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de-DE" w:eastAsia="de-DE"/>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211039">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CWS/</w:t>
      </w:r>
      <w:r w:rsidR="00211039">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ED2332">
        <w:rPr>
          <w:rFonts w:ascii="Arial Black" w:eastAsia="SimSun" w:hAnsi="Arial Black" w:cs="Arial"/>
          <w:b/>
          <w:caps/>
          <w:noProof/>
          <w:sz w:val="16"/>
          <w:szCs w:val="16"/>
          <w:lang w:eastAsia="zh-CN"/>
        </w:rPr>
        <w:t>2 ADD</w:t>
      </w:r>
    </w:p>
    <w:bookmarkEnd w:id="3"/>
    <w:p w:rsidR="003F7284" w:rsidRPr="00ED2332" w:rsidRDefault="003F7284" w:rsidP="005D79F6">
      <w:pPr>
        <w:jc w:val="right"/>
        <w:rPr>
          <w:b/>
          <w:bCs/>
          <w:sz w:val="30"/>
          <w:szCs w:val="30"/>
          <w:rtl/>
          <w:lang w:val="fr-CH" w:bidi="ar-SY"/>
        </w:rPr>
      </w:pPr>
      <w:r w:rsidRPr="00BB6440">
        <w:rPr>
          <w:b/>
          <w:bCs/>
          <w:sz w:val="30"/>
          <w:szCs w:val="30"/>
          <w:rtl/>
        </w:rPr>
        <w:t xml:space="preserve">الأصل: </w:t>
      </w:r>
      <w:bookmarkStart w:id="4" w:name="Original"/>
      <w:bookmarkEnd w:id="4"/>
      <w:r w:rsidR="00ED2332">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ED2332">
        <w:rPr>
          <w:rFonts w:hint="cs"/>
          <w:b/>
          <w:bCs/>
          <w:sz w:val="30"/>
          <w:szCs w:val="30"/>
          <w:rtl/>
        </w:rPr>
        <w:t>18 يونيو 2019</w:t>
      </w:r>
    </w:p>
    <w:p w:rsidR="002E7810" w:rsidRPr="00FD6D15" w:rsidRDefault="00561BC4" w:rsidP="009B7572">
      <w:pPr>
        <w:pStyle w:val="Heading1"/>
        <w:spacing w:after="600" w:line="240" w:lineRule="auto"/>
        <w:rPr>
          <w:rtl/>
        </w:rPr>
      </w:pPr>
      <w:bookmarkStart w:id="6" w:name="Body"/>
      <w:bookmarkEnd w:id="6"/>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211039">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11039">
        <w:rPr>
          <w:rFonts w:ascii="Arial Black" w:hAnsi="Arial Black" w:cs="PT Bold Heading" w:hint="cs"/>
          <w:sz w:val="30"/>
          <w:szCs w:val="30"/>
          <w:rtl/>
        </w:rPr>
        <w:t>السابعة</w:t>
      </w:r>
    </w:p>
    <w:p w:rsidR="002E7810" w:rsidRPr="002E7810" w:rsidRDefault="00561BC4" w:rsidP="00211039">
      <w:pPr>
        <w:spacing w:line="600" w:lineRule="auto"/>
        <w:rPr>
          <w:b/>
          <w:bCs/>
          <w:rtl/>
        </w:rPr>
      </w:pPr>
      <w:bookmarkStart w:id="8" w:name="Place"/>
      <w:bookmarkEnd w:id="8"/>
      <w:r>
        <w:rPr>
          <w:b/>
          <w:bCs/>
          <w:rtl/>
        </w:rPr>
        <w:t xml:space="preserve">جنيف، من </w:t>
      </w:r>
      <w:r w:rsidR="00211039">
        <w:rPr>
          <w:rFonts w:hint="cs"/>
          <w:b/>
          <w:bCs/>
          <w:rtl/>
        </w:rPr>
        <w:t>1</w:t>
      </w:r>
      <w:r>
        <w:rPr>
          <w:b/>
          <w:bCs/>
          <w:rtl/>
        </w:rPr>
        <w:t xml:space="preserve"> إلى </w:t>
      </w:r>
      <w:r w:rsidR="00211039">
        <w:rPr>
          <w:rFonts w:hint="cs"/>
          <w:b/>
          <w:bCs/>
          <w:rtl/>
        </w:rPr>
        <w:t>5</w:t>
      </w:r>
      <w:r>
        <w:rPr>
          <w:b/>
          <w:bCs/>
          <w:rtl/>
        </w:rPr>
        <w:t xml:space="preserve"> </w:t>
      </w:r>
      <w:r w:rsidR="00211039">
        <w:rPr>
          <w:rFonts w:hint="cs"/>
          <w:b/>
          <w:bCs/>
          <w:rtl/>
        </w:rPr>
        <w:t xml:space="preserve">يوليو </w:t>
      </w:r>
      <w:r>
        <w:rPr>
          <w:b/>
          <w:bCs/>
          <w:rtl/>
        </w:rPr>
        <w:t>201</w:t>
      </w:r>
      <w:r w:rsidR="00211039">
        <w:rPr>
          <w:rFonts w:hint="cs"/>
          <w:b/>
          <w:bCs/>
          <w:rtl/>
        </w:rPr>
        <w:t>9</w:t>
      </w:r>
    </w:p>
    <w:p w:rsidR="002E7810" w:rsidRPr="002E7810" w:rsidRDefault="00ED2332" w:rsidP="00874721">
      <w:pPr>
        <w:rPr>
          <w:rFonts w:ascii="Arial Black" w:hAnsi="Arial Black" w:cs="PT Bold Heading"/>
          <w:sz w:val="26"/>
          <w:szCs w:val="26"/>
        </w:rPr>
      </w:pPr>
      <w:bookmarkStart w:id="9" w:name="TitleOfDoc"/>
      <w:bookmarkStart w:id="10" w:name="_GoBack"/>
      <w:bookmarkEnd w:id="9"/>
      <w:r>
        <w:rPr>
          <w:rFonts w:ascii="Arial Black" w:hAnsi="Arial Black" w:cs="PT Bold Heading" w:hint="cs"/>
          <w:sz w:val="26"/>
          <w:szCs w:val="26"/>
          <w:rtl/>
        </w:rPr>
        <w:t xml:space="preserve">مراجعة معيار الويبو </w:t>
      </w:r>
      <w:r>
        <w:rPr>
          <w:rFonts w:ascii="Arial Black" w:hAnsi="Arial Black" w:cs="PT Bold Heading"/>
          <w:sz w:val="26"/>
          <w:szCs w:val="26"/>
        </w:rPr>
        <w:t>ST.3</w:t>
      </w:r>
    </w:p>
    <w:p w:rsidR="003F7284" w:rsidRPr="00BB6440" w:rsidRDefault="00ED2332" w:rsidP="00D80914">
      <w:pPr>
        <w:spacing w:before="240" w:after="600"/>
        <w:rPr>
          <w:i/>
          <w:iCs/>
          <w:rtl/>
        </w:rPr>
      </w:pPr>
      <w:bookmarkStart w:id="11" w:name="Doc"/>
      <w:bookmarkEnd w:id="11"/>
      <w:bookmarkEnd w:id="10"/>
      <w:r>
        <w:rPr>
          <w:rFonts w:hint="cs"/>
          <w:i/>
          <w:iCs/>
          <w:rtl/>
          <w:lang w:val="fr-CH" w:bidi="ar-SY"/>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E3612C" w:rsidRPr="00FD6D15" w:rsidRDefault="00ED2332" w:rsidP="00D80914">
      <w:pPr>
        <w:pStyle w:val="Heading3"/>
        <w:spacing w:before="120"/>
        <w:rPr>
          <w:rtl/>
        </w:rPr>
      </w:pPr>
      <w:r>
        <w:rPr>
          <w:rFonts w:hint="cs"/>
          <w:rtl/>
        </w:rPr>
        <w:t>المقدمة</w:t>
      </w:r>
    </w:p>
    <w:p w:rsidR="00C41AE0" w:rsidRPr="00ED2332" w:rsidRDefault="00ED2332" w:rsidP="00D80914">
      <w:pPr>
        <w:pStyle w:val="ONUMA"/>
      </w:pPr>
      <w:r>
        <w:rPr>
          <w:rFonts w:hint="cs"/>
          <w:rtl/>
        </w:rPr>
        <w:t xml:space="preserve">تتضمن الوثيقة </w:t>
      </w:r>
      <w:r>
        <w:t>CWS/7/2</w:t>
      </w:r>
      <w:r>
        <w:rPr>
          <w:rFonts w:hint="cs"/>
          <w:rtl/>
          <w:lang w:val="fr-CH" w:bidi="ar-SY"/>
        </w:rPr>
        <w:t xml:space="preserve"> </w:t>
      </w:r>
      <w:r w:rsidR="00D80914">
        <w:rPr>
          <w:rFonts w:hint="cs"/>
          <w:rtl/>
          <w:lang w:val="fr-CH" w:bidi="ar-SY"/>
        </w:rPr>
        <w:t>مقترحاً</w:t>
      </w:r>
      <w:r>
        <w:rPr>
          <w:rFonts w:hint="cs"/>
          <w:rtl/>
          <w:lang w:val="fr-CH" w:bidi="ar-SY"/>
        </w:rPr>
        <w:t xml:space="preserve"> لمراجعة معيار الويبو </w:t>
      </w:r>
      <w:r>
        <w:rPr>
          <w:lang w:bidi="ar-SY"/>
        </w:rPr>
        <w:t>ST.3</w:t>
      </w:r>
      <w:r>
        <w:rPr>
          <w:rFonts w:hint="cs"/>
          <w:rtl/>
          <w:lang w:val="fr-CH" w:bidi="ar-SY"/>
        </w:rPr>
        <w:t>.</w:t>
      </w:r>
    </w:p>
    <w:p w:rsidR="00ED2332" w:rsidRDefault="00ED2332" w:rsidP="00D80914">
      <w:pPr>
        <w:pStyle w:val="ONUMA"/>
      </w:pPr>
      <w:r>
        <w:rPr>
          <w:rFonts w:hint="cs"/>
          <w:rtl/>
        </w:rPr>
        <w:t>وأحاطت اللجنة المعنية بمعايير الويبو (لجنة المعايير)، خلال دورتها السادسة التي عُقدت في</w:t>
      </w:r>
      <w:r w:rsidR="00D80914">
        <w:rPr>
          <w:rFonts w:hint="cs"/>
          <w:rtl/>
        </w:rPr>
        <w:t xml:space="preserve"> عام</w:t>
      </w:r>
      <w:r>
        <w:rPr>
          <w:rFonts w:hint="cs"/>
          <w:rtl/>
        </w:rPr>
        <w:t xml:space="preserve"> 2018، علماً </w:t>
      </w:r>
      <w:r w:rsidR="00D80914">
        <w:rPr>
          <w:rFonts w:hint="cs"/>
          <w:rtl/>
        </w:rPr>
        <w:t>بالمقترح</w:t>
      </w:r>
      <w:r>
        <w:rPr>
          <w:rFonts w:hint="cs"/>
          <w:rtl/>
        </w:rPr>
        <w:t xml:space="preserve"> المقد</w:t>
      </w:r>
      <w:r w:rsidR="00D80914">
        <w:rPr>
          <w:rFonts w:hint="cs"/>
          <w:rtl/>
        </w:rPr>
        <w:t>ّ</w:t>
      </w:r>
      <w:r>
        <w:rPr>
          <w:rFonts w:hint="cs"/>
          <w:rtl/>
        </w:rPr>
        <w:t>م من الوفد النمساوي باسم الاتحاد الأوروبي، لإدراج رمز الاتحاد الأوروبي الم</w:t>
      </w:r>
      <w:r w:rsidR="00D80914">
        <w:rPr>
          <w:rFonts w:hint="cs"/>
          <w:rtl/>
        </w:rPr>
        <w:t>ُ</w:t>
      </w:r>
      <w:r>
        <w:rPr>
          <w:rFonts w:hint="cs"/>
          <w:rtl/>
        </w:rPr>
        <w:t>كوّن من حرفين "</w:t>
      </w:r>
      <w:r>
        <w:t>EU</w:t>
      </w:r>
      <w:r>
        <w:rPr>
          <w:rFonts w:hint="cs"/>
          <w:rtl/>
        </w:rPr>
        <w:t xml:space="preserve">" في معيار الويبو </w:t>
      </w:r>
      <w:r>
        <w:t>ST.3</w:t>
      </w:r>
      <w:r>
        <w:rPr>
          <w:rFonts w:hint="cs"/>
          <w:rtl/>
          <w:lang w:val="fr-CH" w:bidi="ar-SY"/>
        </w:rPr>
        <w:t xml:space="preserve">. كما أحاطت لجنة المعايير علماً بأن المكتب الدولي سيُعدّ ويعمّم مشروع تعديل لمعيار الويبو </w:t>
      </w:r>
      <w:r>
        <w:rPr>
          <w:lang w:bidi="ar-SY"/>
        </w:rPr>
        <w:t>ST.3</w:t>
      </w:r>
      <w:r>
        <w:rPr>
          <w:rFonts w:hint="cs"/>
          <w:rtl/>
          <w:lang w:val="fr-CH" w:bidi="ar-SY"/>
        </w:rPr>
        <w:t>، وسيُدر</w:t>
      </w:r>
      <w:r w:rsidR="00D80914">
        <w:rPr>
          <w:rFonts w:hint="cs"/>
          <w:rtl/>
          <w:lang w:val="fr-CH" w:bidi="ar-SY"/>
        </w:rPr>
        <w:t>ِ</w:t>
      </w:r>
      <w:r>
        <w:rPr>
          <w:rFonts w:hint="cs"/>
          <w:rtl/>
          <w:lang w:val="fr-CH" w:bidi="ar-SY"/>
        </w:rPr>
        <w:t>ج فيه رمز الاتحاد الأوروبي الم</w:t>
      </w:r>
      <w:r w:rsidR="00D80914">
        <w:rPr>
          <w:rFonts w:hint="cs"/>
          <w:rtl/>
          <w:lang w:val="fr-CH" w:bidi="ar-SY"/>
        </w:rPr>
        <w:t>ُ</w:t>
      </w:r>
      <w:r>
        <w:rPr>
          <w:rFonts w:hint="cs"/>
          <w:rtl/>
          <w:lang w:val="fr-CH" w:bidi="ar-SY"/>
        </w:rPr>
        <w:t>كوّن من حرفين "</w:t>
      </w:r>
      <w:r>
        <w:rPr>
          <w:lang w:bidi="ar-SY"/>
        </w:rPr>
        <w:t>EU</w:t>
      </w:r>
      <w:r>
        <w:rPr>
          <w:rFonts w:hint="cs"/>
          <w:rtl/>
          <w:lang w:val="fr-CH" w:bidi="ar-SY"/>
        </w:rPr>
        <w:t xml:space="preserve">" بغرض التشاور وفقاً للإجراء المُتّبع لمراجعة معيار الويبو </w:t>
      </w:r>
      <w:r>
        <w:rPr>
          <w:lang w:bidi="ar-SY"/>
        </w:rPr>
        <w:t>ST.3</w:t>
      </w:r>
      <w:r>
        <w:rPr>
          <w:rFonts w:hint="cs"/>
          <w:rtl/>
          <w:lang w:bidi="ar-SY"/>
        </w:rPr>
        <w:t xml:space="preserve"> (انظر الفقرة 40 من الوثيقة </w:t>
      </w:r>
      <w:r>
        <w:rPr>
          <w:lang w:bidi="ar-SY"/>
        </w:rPr>
        <w:t>CWS/6/34</w:t>
      </w:r>
      <w:r>
        <w:rPr>
          <w:rFonts w:hint="cs"/>
          <w:rtl/>
          <w:lang w:bidi="ar-SY"/>
        </w:rPr>
        <w:t>).</w:t>
      </w:r>
    </w:p>
    <w:p w:rsidR="00ED2332" w:rsidRPr="00ED2332" w:rsidRDefault="00ED2332" w:rsidP="00D80914">
      <w:pPr>
        <w:pStyle w:val="ONUMA"/>
      </w:pPr>
      <w:r>
        <w:rPr>
          <w:rFonts w:hint="cs"/>
          <w:rtl/>
        </w:rPr>
        <w:t xml:space="preserve">وأصدر المكتب الدولي التعميم </w:t>
      </w:r>
      <w:r>
        <w:t>C.CWS 109</w:t>
      </w:r>
      <w:r>
        <w:rPr>
          <w:rFonts w:hint="cs"/>
          <w:rtl/>
          <w:lang w:val="fr-CH" w:bidi="ar-SY"/>
        </w:rPr>
        <w:t xml:space="preserve"> لإبلاغ مكاتب الملكية الفكرية </w:t>
      </w:r>
      <w:r w:rsidR="00D80914">
        <w:rPr>
          <w:rFonts w:hint="cs"/>
          <w:rtl/>
          <w:lang w:val="fr-CH" w:bidi="ar-SY"/>
        </w:rPr>
        <w:t>بمقترح</w:t>
      </w:r>
      <w:r>
        <w:rPr>
          <w:rFonts w:hint="cs"/>
          <w:rtl/>
          <w:lang w:val="fr-CH" w:bidi="ar-SY"/>
        </w:rPr>
        <w:t xml:space="preserve"> </w:t>
      </w:r>
      <w:r>
        <w:rPr>
          <w:rFonts w:hint="cs"/>
          <w:rtl/>
        </w:rPr>
        <w:t>إدراج رمز الاتحاد الأوروبي المكوّن من حرفين "</w:t>
      </w:r>
      <w:r>
        <w:t>EU</w:t>
      </w:r>
      <w:r>
        <w:rPr>
          <w:rFonts w:hint="cs"/>
          <w:rtl/>
        </w:rPr>
        <w:t xml:space="preserve">" في معيار الويبو </w:t>
      </w:r>
      <w:r>
        <w:t>ST.3</w:t>
      </w:r>
      <w:r w:rsidR="00D80914">
        <w:rPr>
          <w:rFonts w:hint="cs"/>
          <w:rtl/>
          <w:lang w:val="fr-CH" w:bidi="ar-SY"/>
        </w:rPr>
        <w:t xml:space="preserve">، كما </w:t>
      </w:r>
      <w:r>
        <w:rPr>
          <w:rFonts w:hint="cs"/>
          <w:rtl/>
          <w:lang w:val="fr-CH" w:bidi="ar-SY"/>
        </w:rPr>
        <w:t xml:space="preserve">دعا </w:t>
      </w:r>
      <w:r w:rsidR="00D80914">
        <w:rPr>
          <w:rFonts w:hint="cs"/>
          <w:rtl/>
          <w:lang w:val="fr-CH" w:bidi="ar-SY"/>
        </w:rPr>
        <w:t xml:space="preserve">تلك </w:t>
      </w:r>
      <w:r>
        <w:rPr>
          <w:rFonts w:hint="cs"/>
          <w:rtl/>
          <w:lang w:val="fr-CH" w:bidi="ar-SY"/>
        </w:rPr>
        <w:t>المكاتب إلى تقديم تعليقات</w:t>
      </w:r>
      <w:r w:rsidR="00D80914">
        <w:rPr>
          <w:rFonts w:hint="cs"/>
          <w:rtl/>
          <w:lang w:val="fr-CH" w:bidi="ar-SY"/>
        </w:rPr>
        <w:t>ها</w:t>
      </w:r>
      <w:r>
        <w:rPr>
          <w:rFonts w:hint="cs"/>
          <w:rtl/>
          <w:lang w:val="fr-CH" w:bidi="ar-SY"/>
        </w:rPr>
        <w:t xml:space="preserve"> بشأن </w:t>
      </w:r>
      <w:r w:rsidR="00D80914">
        <w:rPr>
          <w:rFonts w:hint="cs"/>
          <w:rtl/>
          <w:lang w:val="fr-CH" w:bidi="ar-SY"/>
        </w:rPr>
        <w:t>المقترح</w:t>
      </w:r>
      <w:r>
        <w:rPr>
          <w:rFonts w:hint="cs"/>
          <w:rtl/>
          <w:lang w:val="fr-CH" w:bidi="ar-SY"/>
        </w:rPr>
        <w:t xml:space="preserve">. ولم يتلقى المكتب الدولي أي </w:t>
      </w:r>
      <w:r w:rsidR="00D80914">
        <w:rPr>
          <w:rFonts w:hint="cs"/>
          <w:rtl/>
          <w:lang w:val="fr-CH" w:bidi="ar-SY"/>
        </w:rPr>
        <w:t>اعتراض</w:t>
      </w:r>
      <w:r>
        <w:rPr>
          <w:rFonts w:hint="cs"/>
          <w:rtl/>
          <w:lang w:val="fr-CH" w:bidi="ar-SY"/>
        </w:rPr>
        <w:t xml:space="preserve"> </w:t>
      </w:r>
      <w:r w:rsidR="00D80914">
        <w:rPr>
          <w:rFonts w:hint="cs"/>
          <w:rtl/>
          <w:lang w:val="fr-CH" w:bidi="ar-SY"/>
        </w:rPr>
        <w:t>و</w:t>
      </w:r>
      <w:r>
        <w:rPr>
          <w:rFonts w:hint="cs"/>
          <w:rtl/>
          <w:lang w:val="fr-CH" w:bidi="ar-SY"/>
        </w:rPr>
        <w:t>لكن</w:t>
      </w:r>
      <w:r w:rsidR="00D80914">
        <w:rPr>
          <w:rFonts w:hint="cs"/>
          <w:rtl/>
          <w:lang w:val="fr-CH" w:bidi="ar-SY"/>
        </w:rPr>
        <w:t>،</w:t>
      </w:r>
      <w:r>
        <w:rPr>
          <w:rFonts w:hint="cs"/>
          <w:rtl/>
          <w:lang w:val="fr-CH" w:bidi="ar-SY"/>
        </w:rPr>
        <w:t xml:space="preserve"> طلب مكتبان للملكية الفكرية إضافة حاشية لتوضيح الغرض من هذا الرمز الجديد "</w:t>
      </w:r>
      <w:r>
        <w:rPr>
          <w:lang w:bidi="ar-SY"/>
        </w:rPr>
        <w:t>EU</w:t>
      </w:r>
      <w:r w:rsidR="00D80914">
        <w:rPr>
          <w:rFonts w:hint="cs"/>
          <w:rtl/>
          <w:lang w:val="fr-CH" w:bidi="ar-SY"/>
        </w:rPr>
        <w:t xml:space="preserve">" واستخدامه المناسب في ضوء </w:t>
      </w:r>
      <w:r>
        <w:rPr>
          <w:rFonts w:hint="cs"/>
          <w:rtl/>
          <w:lang w:val="fr-CH" w:bidi="ar-SY"/>
        </w:rPr>
        <w:t xml:space="preserve">الرموز </w:t>
      </w:r>
      <w:r w:rsidR="00D80914">
        <w:rPr>
          <w:rFonts w:hint="cs"/>
          <w:rtl/>
          <w:lang w:val="fr-CH" w:bidi="ar-SY"/>
        </w:rPr>
        <w:t xml:space="preserve">التالية </w:t>
      </w:r>
      <w:r>
        <w:rPr>
          <w:rFonts w:hint="cs"/>
          <w:rtl/>
          <w:lang w:val="fr-CH" w:bidi="ar-SY"/>
        </w:rPr>
        <w:t xml:space="preserve">الحالية في معيار الويبو </w:t>
      </w:r>
      <w:r>
        <w:rPr>
          <w:lang w:bidi="ar-SY"/>
        </w:rPr>
        <w:t>ST.3</w:t>
      </w:r>
      <w:r w:rsidR="00D80914">
        <w:rPr>
          <w:rFonts w:hint="cs"/>
          <w:rtl/>
          <w:lang w:val="fr-CH" w:bidi="ar-SY"/>
        </w:rPr>
        <w:t>:</w:t>
      </w:r>
    </w:p>
    <w:p w:rsidR="00ED2332" w:rsidRPr="00ED2332" w:rsidRDefault="00ED2332" w:rsidP="00ED2332">
      <w:pPr>
        <w:pStyle w:val="ONUMA"/>
        <w:numPr>
          <w:ilvl w:val="0"/>
          <w:numId w:val="45"/>
        </w:numPr>
      </w:pPr>
      <w:r>
        <w:t>EM</w:t>
      </w:r>
      <w:r>
        <w:rPr>
          <w:rFonts w:hint="cs"/>
          <w:rtl/>
          <w:lang w:val="fr-CH" w:bidi="ar-SY"/>
        </w:rPr>
        <w:t>: مكتب الاتحاد الأوروبي للملكية الفكرية؛</w:t>
      </w:r>
    </w:p>
    <w:p w:rsidR="00ED2332" w:rsidRPr="00ED2332" w:rsidRDefault="00ED2332" w:rsidP="00D80914">
      <w:pPr>
        <w:pStyle w:val="ONUMA"/>
        <w:numPr>
          <w:ilvl w:val="0"/>
          <w:numId w:val="45"/>
        </w:numPr>
        <w:spacing w:before="0"/>
      </w:pPr>
      <w:r>
        <w:rPr>
          <w:lang w:bidi="ar-SY"/>
        </w:rPr>
        <w:t>EP</w:t>
      </w:r>
      <w:r>
        <w:rPr>
          <w:rFonts w:hint="cs"/>
          <w:rtl/>
          <w:lang w:val="fr-CH" w:bidi="ar-SY"/>
        </w:rPr>
        <w:t>: المكتب الأوروبي للبراءات؛</w:t>
      </w:r>
    </w:p>
    <w:p w:rsidR="00ED2332" w:rsidRPr="00ED2332" w:rsidRDefault="00ED2332" w:rsidP="00D80914">
      <w:pPr>
        <w:pStyle w:val="ONUMA"/>
        <w:numPr>
          <w:ilvl w:val="0"/>
          <w:numId w:val="45"/>
        </w:numPr>
        <w:spacing w:before="0"/>
      </w:pPr>
      <w:r>
        <w:rPr>
          <w:lang w:bidi="ar-SY"/>
        </w:rPr>
        <w:lastRenderedPageBreak/>
        <w:t>QZ</w:t>
      </w:r>
      <w:r>
        <w:rPr>
          <w:rFonts w:hint="cs"/>
          <w:rtl/>
          <w:lang w:val="fr-CH" w:bidi="ar-SY"/>
        </w:rPr>
        <w:t>: المكتب الأوروبي لحماية الأصناف النباتية (الاتحاد الأوروبي).</w:t>
      </w:r>
    </w:p>
    <w:p w:rsidR="00BB5710" w:rsidRPr="00ED7555" w:rsidRDefault="00ED2332" w:rsidP="00D80914">
      <w:pPr>
        <w:pStyle w:val="ONUMA"/>
        <w:rPr>
          <w:rtl/>
        </w:rPr>
      </w:pPr>
      <w:r>
        <w:rPr>
          <w:rFonts w:hint="cs"/>
          <w:rtl/>
        </w:rPr>
        <w:t xml:space="preserve">ومع الأخذ في الاعتبار </w:t>
      </w:r>
      <w:r w:rsidR="00D80914">
        <w:rPr>
          <w:rFonts w:hint="cs"/>
          <w:rtl/>
        </w:rPr>
        <w:t>مقترحات</w:t>
      </w:r>
      <w:r>
        <w:rPr>
          <w:rFonts w:hint="cs"/>
          <w:rtl/>
        </w:rPr>
        <w:t xml:space="preserve"> العديد من مكاتب الملكية الفكرية، أعد</w:t>
      </w:r>
      <w:r w:rsidR="00D80914">
        <w:rPr>
          <w:rFonts w:hint="cs"/>
          <w:rtl/>
        </w:rPr>
        <w:t>ّ</w:t>
      </w:r>
      <w:r>
        <w:rPr>
          <w:rFonts w:hint="cs"/>
          <w:rtl/>
        </w:rPr>
        <w:t xml:space="preserve"> المكتب الدولي </w:t>
      </w:r>
      <w:r w:rsidR="00D80914">
        <w:rPr>
          <w:rFonts w:hint="cs"/>
          <w:rtl/>
        </w:rPr>
        <w:t>مقترحاً</w:t>
      </w:r>
      <w:r>
        <w:rPr>
          <w:rFonts w:hint="cs"/>
          <w:rtl/>
        </w:rPr>
        <w:t xml:space="preserve"> لمشروع حاشية. </w:t>
      </w:r>
      <w:r w:rsidR="00D80914">
        <w:rPr>
          <w:rFonts w:hint="cs"/>
          <w:rtl/>
        </w:rPr>
        <w:t xml:space="preserve">واغتنم المكتب الدولي </w:t>
      </w:r>
      <w:r w:rsidR="00BB5710">
        <w:rPr>
          <w:rFonts w:hint="cs"/>
          <w:rtl/>
        </w:rPr>
        <w:t xml:space="preserve">فرصة مراجعة معيار الويبو </w:t>
      </w:r>
      <w:r w:rsidR="00BB5710">
        <w:t>ST.3</w:t>
      </w:r>
      <w:r w:rsidR="00BB5710">
        <w:rPr>
          <w:rFonts w:hint="cs"/>
          <w:rtl/>
          <w:lang w:val="fr-CH" w:bidi="ar-SY"/>
        </w:rPr>
        <w:t xml:space="preserve"> خلال دورة لجنة المعايير</w:t>
      </w:r>
      <w:r w:rsidR="00BB5710">
        <w:rPr>
          <w:rFonts w:hint="cs"/>
          <w:rtl/>
        </w:rPr>
        <w:t xml:space="preserve"> </w:t>
      </w:r>
      <w:r w:rsidR="00D80914">
        <w:rPr>
          <w:rFonts w:hint="cs"/>
          <w:rtl/>
          <w:lang w:val="fr-CH" w:bidi="ar-SY"/>
        </w:rPr>
        <w:t>هذه و</w:t>
      </w:r>
      <w:r w:rsidR="00BB5710">
        <w:rPr>
          <w:rFonts w:hint="cs"/>
          <w:rtl/>
          <w:lang w:val="fr-CH" w:bidi="ar-SY"/>
        </w:rPr>
        <w:t xml:space="preserve">النظر </w:t>
      </w:r>
      <w:r w:rsidR="00D80914">
        <w:rPr>
          <w:rFonts w:hint="cs"/>
          <w:rtl/>
          <w:lang w:val="fr-CH" w:bidi="ar-SY"/>
        </w:rPr>
        <w:t>في</w:t>
      </w:r>
      <w:r w:rsidR="00BB5710">
        <w:rPr>
          <w:rFonts w:hint="cs"/>
          <w:rtl/>
          <w:lang w:val="fr-CH" w:bidi="ar-SY"/>
        </w:rPr>
        <w:t xml:space="preserve"> ضرورة </w:t>
      </w:r>
      <w:r w:rsidR="00D80914">
        <w:rPr>
          <w:rFonts w:hint="cs"/>
          <w:rtl/>
          <w:lang w:val="fr-CH" w:bidi="ar-SY"/>
        </w:rPr>
        <w:t>مواصلة المناقشات</w:t>
      </w:r>
      <w:r w:rsidR="00BB5710">
        <w:rPr>
          <w:rFonts w:hint="cs"/>
          <w:rtl/>
          <w:lang w:val="fr-CH" w:bidi="ar-SY"/>
        </w:rPr>
        <w:t xml:space="preserve"> بعد التشاور باتباع الإجراء المُتّبع لمراجعة معيار الويبو </w:t>
      </w:r>
      <w:r w:rsidR="00BB5710">
        <w:rPr>
          <w:lang w:bidi="ar-SY"/>
        </w:rPr>
        <w:t>ST.3</w:t>
      </w:r>
      <w:r w:rsidR="00D80914">
        <w:rPr>
          <w:rFonts w:hint="cs"/>
          <w:rtl/>
          <w:lang w:val="fr-CH" w:bidi="ar-SY"/>
        </w:rPr>
        <w:t xml:space="preserve">، </w:t>
      </w:r>
      <w:r w:rsidR="00D80914">
        <w:rPr>
          <w:rFonts w:hint="cs"/>
          <w:rtl/>
        </w:rPr>
        <w:t xml:space="preserve">لكي يقترح أدناه مشروع الحاشية 14 لتنظر فيه لجنة المعايير. </w:t>
      </w:r>
      <w:r w:rsidR="00BB5710" w:rsidRPr="00D80914">
        <w:rPr>
          <w:rFonts w:hint="cs"/>
          <w:rtl/>
          <w:lang w:val="fr-CH" w:bidi="ar-SY"/>
        </w:rPr>
        <w:t xml:space="preserve">وفي حال ما إذا وافقت لجنة المعايير على مشروع الحاشية، ستُضاف الحاشية 14 إلى الرموز الأربعة المُكوّنة من حرفين: </w:t>
      </w:r>
      <w:r w:rsidR="00BB5710">
        <w:rPr>
          <w:lang w:bidi="ar-SY"/>
        </w:rPr>
        <w:t>EM</w:t>
      </w:r>
      <w:r w:rsidR="00BB5710" w:rsidRPr="00D80914">
        <w:rPr>
          <w:rFonts w:hint="cs"/>
          <w:rtl/>
          <w:lang w:val="fr-CH" w:bidi="ar-SY"/>
        </w:rPr>
        <w:t xml:space="preserve"> و</w:t>
      </w:r>
      <w:r w:rsidR="00BB5710">
        <w:rPr>
          <w:lang w:bidi="ar-SY"/>
        </w:rPr>
        <w:t>EP</w:t>
      </w:r>
      <w:r w:rsidR="00BB5710" w:rsidRPr="00D80914">
        <w:rPr>
          <w:rFonts w:hint="cs"/>
          <w:rtl/>
          <w:lang w:val="fr-CH" w:bidi="ar-SY"/>
        </w:rPr>
        <w:t xml:space="preserve"> و</w:t>
      </w:r>
      <w:r w:rsidR="00BB5710">
        <w:rPr>
          <w:lang w:bidi="ar-SY"/>
        </w:rPr>
        <w:t>EU</w:t>
      </w:r>
      <w:r w:rsidR="00BB5710">
        <w:rPr>
          <w:rFonts w:hint="cs"/>
          <w:rtl/>
          <w:lang w:bidi="ar-SY"/>
        </w:rPr>
        <w:t xml:space="preserve"> و</w:t>
      </w:r>
      <w:r w:rsidR="00BB5710">
        <w:rPr>
          <w:lang w:bidi="ar-SY"/>
        </w:rPr>
        <w:t>QZ</w:t>
      </w:r>
      <w:r w:rsidR="00BB5710" w:rsidRPr="00D80914">
        <w:rPr>
          <w:rFonts w:hint="cs"/>
          <w:rtl/>
          <w:lang w:val="fr-CH" w:bidi="ar-SY"/>
        </w:rPr>
        <w:t>.</w:t>
      </w:r>
    </w:p>
    <w:p w:rsidR="000D7E81" w:rsidRDefault="00BB5710" w:rsidP="00BB5710">
      <w:pPr>
        <w:pStyle w:val="ONUMA"/>
      </w:pPr>
      <w:r>
        <w:rPr>
          <w:rFonts w:hint="cs"/>
          <w:rtl/>
        </w:rPr>
        <w:t xml:space="preserve">وفيما يلي </w:t>
      </w:r>
      <w:r w:rsidR="00D80914">
        <w:rPr>
          <w:rFonts w:hint="cs"/>
          <w:rtl/>
        </w:rPr>
        <w:t xml:space="preserve">ترد </w:t>
      </w:r>
      <w:r>
        <w:rPr>
          <w:rFonts w:hint="cs"/>
          <w:rtl/>
        </w:rPr>
        <w:t>الحاشية 14 الجديدة المقترحة</w:t>
      </w:r>
      <w:r w:rsidR="00E2265D">
        <w:rPr>
          <w:rFonts w:hint="cs"/>
          <w:rtl/>
        </w:rPr>
        <w:t xml:space="preserve"> بال</w:t>
      </w:r>
      <w:r w:rsidR="00D80914">
        <w:rPr>
          <w:rFonts w:hint="cs"/>
          <w:rtl/>
        </w:rPr>
        <w:t>لغة ال</w:t>
      </w:r>
      <w:r w:rsidR="00E2265D">
        <w:rPr>
          <w:rFonts w:hint="cs"/>
          <w:rtl/>
        </w:rPr>
        <w:t>إنكليزية</w:t>
      </w:r>
      <w:r>
        <w:rPr>
          <w:rFonts w:hint="cs"/>
          <w:rtl/>
        </w:rPr>
        <w:t xml:space="preserve">: </w:t>
      </w:r>
    </w:p>
    <w:p w:rsidR="00E2265D" w:rsidRDefault="00E2265D" w:rsidP="00645848">
      <w:pPr>
        <w:pStyle w:val="BodyText"/>
        <w:bidi w:val="0"/>
        <w:spacing w:before="0"/>
      </w:pPr>
      <w:r>
        <w:rPr>
          <w:rtl/>
          <w:lang w:bidi="ar-SA"/>
        </w:rPr>
        <w:t>“</w:t>
      </w:r>
      <w:r>
        <w:t>The two-letter codes “EP”, “EM”, and “QZ” must be used to indicate the corresponding Office defined in this Standard while the Code “EU” must be used to indicate other institutions in the European Union.  Additionally, the codes must be used in the following situations</w:t>
      </w:r>
      <w:r>
        <w:rPr>
          <w:rtl/>
          <w:lang w:bidi="ar-SA"/>
        </w:rPr>
        <w:t>:</w:t>
      </w:r>
    </w:p>
    <w:p w:rsidR="00E2265D" w:rsidRDefault="00E2265D" w:rsidP="00645848">
      <w:pPr>
        <w:pStyle w:val="BodyText"/>
        <w:bidi w:val="0"/>
        <w:spacing w:before="0"/>
      </w:pPr>
      <w:r>
        <w:rPr>
          <w:rtl/>
          <w:lang w:bidi="ar-SA"/>
        </w:rPr>
        <w:t>“</w:t>
      </w:r>
      <w:r>
        <w:t>EP” for documentation and information related to patents administered by the European Patent Office (EPO);</w:t>
      </w:r>
      <w:r>
        <w:rPr>
          <w:rtl/>
          <w:lang w:bidi="ar-SA"/>
        </w:rPr>
        <w:t xml:space="preserve"> </w:t>
      </w:r>
    </w:p>
    <w:p w:rsidR="00E2265D" w:rsidRDefault="00E2265D" w:rsidP="00645848">
      <w:pPr>
        <w:pStyle w:val="BodyText"/>
        <w:bidi w:val="0"/>
        <w:spacing w:before="0"/>
      </w:pPr>
      <w:r>
        <w:rPr>
          <w:rtl/>
          <w:lang w:bidi="ar-SA"/>
        </w:rPr>
        <w:t>“</w:t>
      </w:r>
      <w:r>
        <w:t>EM” for documentation and information related to European Union Trademarks and European Union Industrial Designs administered by the European Intellectual Property Office (EUIPO), and for the designation of the European Union in the Madrid and Hague Systems</w:t>
      </w:r>
      <w:r>
        <w:rPr>
          <w:rtl/>
          <w:lang w:bidi="ar-SA"/>
        </w:rPr>
        <w:t>;</w:t>
      </w:r>
    </w:p>
    <w:p w:rsidR="00E2265D" w:rsidRDefault="00E2265D" w:rsidP="00645848">
      <w:pPr>
        <w:pStyle w:val="BodyText"/>
        <w:bidi w:val="0"/>
        <w:spacing w:before="0"/>
      </w:pPr>
      <w:r>
        <w:rPr>
          <w:rtl/>
          <w:lang w:bidi="ar-SA"/>
        </w:rPr>
        <w:t>“</w:t>
      </w:r>
      <w:r>
        <w:t>QZ” for documentation and information related to Community Plant Variety Rights administered by the Community Plant Variety Office (CPVO); and</w:t>
      </w:r>
    </w:p>
    <w:p w:rsidR="00BB5710" w:rsidRPr="00E2265D" w:rsidRDefault="00E2265D" w:rsidP="00645848">
      <w:pPr>
        <w:pStyle w:val="BodyText"/>
        <w:bidi w:val="0"/>
        <w:spacing w:before="0"/>
        <w:rPr>
          <w:rtl/>
        </w:rPr>
      </w:pPr>
      <w:r>
        <w:rPr>
          <w:rtl/>
          <w:lang w:bidi="ar-SA"/>
        </w:rPr>
        <w:t>“</w:t>
      </w:r>
      <w:r>
        <w:t>EU” for documentation and information related to other rights applicable in the European Union and not covered by the Codes “EP”, “EM” and “QZ”, such as Marketing Authorizations approved by the European Medicines Agency or Geographical Indications protected under EU legislation</w:t>
      </w:r>
      <w:r>
        <w:rPr>
          <w:rtl/>
          <w:lang w:bidi="ar-SA"/>
        </w:rPr>
        <w:t>.”</w:t>
      </w:r>
    </w:p>
    <w:p w:rsidR="00E2265D" w:rsidRPr="00587DEF" w:rsidRDefault="00E2265D" w:rsidP="00587DEF">
      <w:pPr>
        <w:pStyle w:val="Decision"/>
      </w:pPr>
      <w:r w:rsidRPr="00587DEF">
        <w:rPr>
          <w:rFonts w:hint="cs"/>
          <w:rtl/>
        </w:rPr>
        <w:t>إن لجنة المعايير مدعوة للقيام بما يلي:</w:t>
      </w:r>
    </w:p>
    <w:p w:rsidR="00E2265D" w:rsidRPr="00A73773" w:rsidRDefault="00E2265D" w:rsidP="00587DEF">
      <w:pPr>
        <w:pStyle w:val="Decision"/>
        <w:numPr>
          <w:ilvl w:val="0"/>
          <w:numId w:val="46"/>
        </w:numPr>
      </w:pPr>
      <w:r w:rsidRPr="00A73773">
        <w:rPr>
          <w:rFonts w:hint="cs"/>
          <w:rtl/>
        </w:rPr>
        <w:t>الإحاطة علما بمحتوى هذه الوثيقة؛</w:t>
      </w:r>
    </w:p>
    <w:p w:rsidR="00FD6D15" w:rsidRPr="00587DEF" w:rsidRDefault="00E2265D" w:rsidP="00587DEF">
      <w:pPr>
        <w:pStyle w:val="Decision"/>
        <w:numPr>
          <w:ilvl w:val="0"/>
          <w:numId w:val="46"/>
        </w:numPr>
        <w:rPr>
          <w:lang w:bidi="ar-SY"/>
        </w:rPr>
      </w:pPr>
      <w:r>
        <w:rPr>
          <w:rFonts w:hint="cs"/>
          <w:rtl/>
          <w:lang w:bidi="ar-SY"/>
        </w:rPr>
        <w:t xml:space="preserve">النظر في مقترح إدراج الحاشية الجديدة في معيار الويبو </w:t>
      </w:r>
      <w:r>
        <w:rPr>
          <w:lang w:bidi="ar-SY"/>
        </w:rPr>
        <w:t>ST.3</w:t>
      </w:r>
      <w:r w:rsidR="00587DEF">
        <w:rPr>
          <w:rFonts w:hint="cs"/>
          <w:rtl/>
          <w:lang w:val="fr-CH" w:bidi="ar-SY"/>
        </w:rPr>
        <w:t xml:space="preserve"> واتخاذ قرار بشأنه، على النحو المشار إليه في الفقرة 5 أعلاه.</w:t>
      </w:r>
    </w:p>
    <w:p w:rsidR="00587DEF" w:rsidRPr="00587DEF" w:rsidRDefault="00587DEF" w:rsidP="00587DEF">
      <w:pPr>
        <w:pStyle w:val="Endofdocument-Annex"/>
        <w:rPr>
          <w:rtl/>
          <w:lang w:bidi="ar-SY"/>
        </w:rPr>
      </w:pPr>
      <w:r>
        <w:rPr>
          <w:rtl/>
        </w:rPr>
        <w:t>[</w:t>
      </w:r>
      <w:r>
        <w:rPr>
          <w:rFonts w:hint="cs"/>
          <w:rtl/>
        </w:rPr>
        <w:t>نهاية الوثيقة</w:t>
      </w:r>
      <w:r>
        <w:rPr>
          <w:rtl/>
        </w:rPr>
        <w:t>]</w:t>
      </w:r>
    </w:p>
    <w:sectPr w:rsidR="00587DEF" w:rsidRPr="00587DEF"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F9D" w:rsidRDefault="00702F9D">
      <w:r>
        <w:separator/>
      </w:r>
    </w:p>
  </w:endnote>
  <w:endnote w:type="continuationSeparator" w:id="0">
    <w:p w:rsidR="00702F9D" w:rsidRDefault="0070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F9D" w:rsidRDefault="00702F9D" w:rsidP="009622BF">
      <w:bookmarkStart w:id="0" w:name="OLE_LINK1"/>
      <w:bookmarkStart w:id="1" w:name="OLE_LINK2"/>
      <w:r>
        <w:separator/>
      </w:r>
      <w:bookmarkEnd w:id="0"/>
      <w:bookmarkEnd w:id="1"/>
    </w:p>
  </w:footnote>
  <w:footnote w:type="continuationSeparator" w:id="0">
    <w:p w:rsidR="00702F9D" w:rsidRDefault="00702F9D"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3" w:name="Code3"/>
  <w:bookmarkEnd w:id="13"/>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B7B30">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D22C6C"/>
    <w:multiLevelType w:val="hybridMultilevel"/>
    <w:tmpl w:val="87BEFBDC"/>
    <w:lvl w:ilvl="0" w:tplc="D6C26860">
      <w:start w:val="1"/>
      <w:numFmt w:val="arabicAlpha"/>
      <w:lvlText w:val="(%1)"/>
      <w:lvlJc w:val="left"/>
      <w:pPr>
        <w:ind w:left="6597" w:hanging="36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506242"/>
    <w:multiLevelType w:val="hybridMultilevel"/>
    <w:tmpl w:val="35DA7560"/>
    <w:lvl w:ilvl="0" w:tplc="EC0C0D64">
      <w:numFmt w:val="bullet"/>
      <w:lvlText w:val="-"/>
      <w:lvlJc w:val="left"/>
      <w:pPr>
        <w:ind w:left="720" w:hanging="360"/>
      </w:pPr>
      <w:rPr>
        <w:rFonts w:ascii="Arabic Typesetting" w:eastAsia="SimSu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8"/>
  </w:num>
  <w:num w:numId="5">
    <w:abstractNumId w:val="8"/>
  </w:num>
  <w:num w:numId="6">
    <w:abstractNumId w:val="39"/>
  </w:num>
  <w:num w:numId="7">
    <w:abstractNumId w:val="20"/>
  </w:num>
  <w:num w:numId="8">
    <w:abstractNumId w:val="37"/>
  </w:num>
  <w:num w:numId="9">
    <w:abstractNumId w:val="33"/>
  </w:num>
  <w:num w:numId="10">
    <w:abstractNumId w:val="40"/>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1"/>
  </w:num>
  <w:num w:numId="31">
    <w:abstractNumId w:val="21"/>
  </w:num>
  <w:num w:numId="32">
    <w:abstractNumId w:val="28"/>
  </w:num>
  <w:num w:numId="33">
    <w:abstractNumId w:val="36"/>
  </w:num>
  <w:num w:numId="34">
    <w:abstractNumId w:val="13"/>
  </w:num>
  <w:num w:numId="35">
    <w:abstractNumId w:val="35"/>
  </w:num>
  <w:num w:numId="36">
    <w:abstractNumId w:val="27"/>
  </w:num>
  <w:num w:numId="37">
    <w:abstractNumId w:val="34"/>
  </w:num>
  <w:num w:numId="38">
    <w:abstractNumId w:val="16"/>
  </w:num>
  <w:num w:numId="39">
    <w:abstractNumId w:val="30"/>
  </w:num>
  <w:num w:numId="40">
    <w:abstractNumId w:val="29"/>
  </w:num>
  <w:num w:numId="41">
    <w:abstractNumId w:val="18"/>
  </w:num>
  <w:num w:numId="42">
    <w:abstractNumId w:val="10"/>
  </w:num>
  <w:num w:numId="43">
    <w:abstractNumId w:val="22"/>
  </w:num>
  <w:num w:numId="44">
    <w:abstractNumId w:val="32"/>
  </w:num>
  <w:num w:numId="45">
    <w:abstractNumId w:val="26"/>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3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87DEF"/>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5848"/>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F9D"/>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4B74"/>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B30"/>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710"/>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914"/>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265D"/>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332"/>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3D25F50-1FC6-4871-A3B5-CA5FEE9D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adadene\Desktop\mes%20documents\CWS_7_2_add_21653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2928-26A2-4FAE-88D9-5A10001A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CWS_7_2_add_21653_AR.dotm</Template>
  <TotalTime>0</TotalTime>
  <Pages>2</Pages>
  <Words>484</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CWS/7/2 ADD. (in Arabic)</vt:lpstr>
    </vt:vector>
  </TitlesOfParts>
  <Company>World Intellectual Property Organization</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 ADD. (in Arabic)</dc:title>
  <dc:subject>مراجعة معيار الويبو ST.3</dc:subject>
  <dc:creator>WIPO</dc:creator>
  <cp:keywords>CWS, WIPO</cp:keywords>
  <cp:lastModifiedBy>DRAKE Sophie</cp:lastModifiedBy>
  <cp:revision>3</cp:revision>
  <cp:lastPrinted>2018-06-12T09:05:00Z</cp:lastPrinted>
  <dcterms:created xsi:type="dcterms:W3CDTF">2019-06-20T06:02:00Z</dcterms:created>
  <dcterms:modified xsi:type="dcterms:W3CDTF">2019-06-21T08:07:00Z</dcterms:modified>
</cp:coreProperties>
</file>