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bookmarkStart w:id="0" w:name="_GoBack"/>
      <w:bookmarkEnd w:id="0"/>
      <w:r w:rsidRPr="00F165A4">
        <w:rPr>
          <w:szCs w:val="22"/>
          <w:lang w:val="fr-FR"/>
        </w:rPr>
        <w:t>IPC/CE/</w:t>
      </w:r>
      <w:r w:rsidR="0063056E">
        <w:rPr>
          <w:szCs w:val="22"/>
          <w:lang w:val="fr-FR"/>
        </w:rPr>
        <w:t>5</w:t>
      </w:r>
      <w:r w:rsidR="00100459">
        <w:rPr>
          <w:szCs w:val="22"/>
          <w:lang w:val="fr-FR"/>
        </w:rPr>
        <w:t>2</w:t>
      </w:r>
      <w:r w:rsidRPr="00F165A4">
        <w:rPr>
          <w:szCs w:val="22"/>
          <w:lang w:val="fr-FR"/>
        </w:rPr>
        <w:t>/2</w:t>
      </w:r>
    </w:p>
    <w:p w:rsidR="003D1FF8" w:rsidRPr="00F165A4" w:rsidRDefault="003D1FF8" w:rsidP="003D1FF8">
      <w:pPr>
        <w:pStyle w:val="Header"/>
        <w:jc w:val="right"/>
        <w:rPr>
          <w:szCs w:val="22"/>
          <w:lang w:val="fr-FR"/>
        </w:rPr>
      </w:pPr>
      <w:r w:rsidRPr="00F165A4">
        <w:rPr>
          <w:szCs w:val="22"/>
          <w:lang w:val="fr-FR"/>
        </w:rPr>
        <w:t>ANNEX II</w:t>
      </w: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Default="003D1FF8" w:rsidP="003D1FF8">
      <w:pPr>
        <w:pStyle w:val="Header"/>
        <w:rPr>
          <w:b/>
          <w:bCs/>
          <w:lang w:val="fr-FR"/>
        </w:rPr>
      </w:pPr>
    </w:p>
    <w:p w:rsidR="003D1FF8" w:rsidRPr="001558F4" w:rsidRDefault="003D1FF8" w:rsidP="003D1FF8">
      <w:pPr>
        <w:pStyle w:val="Heading1"/>
        <w:rPr>
          <w:lang w:val="fr-CH"/>
        </w:rPr>
      </w:pPr>
      <w:r w:rsidRPr="00AB1008">
        <w:rPr>
          <w:lang w:val="fr-FR"/>
        </w:rPr>
        <w:t>AGENDA</w:t>
      </w:r>
      <w:r w:rsidRPr="00AB1008">
        <w:rPr>
          <w:lang w:val="fr-FR"/>
        </w:rPr>
        <w:br/>
      </w:r>
    </w:p>
    <w:p w:rsidR="00100459" w:rsidRPr="00E323F8" w:rsidRDefault="00100459" w:rsidP="00100459">
      <w:pPr>
        <w:pStyle w:val="ONUME"/>
      </w:pPr>
      <w:r w:rsidRPr="00E323F8">
        <w:t>Opening of the session</w:t>
      </w:r>
    </w:p>
    <w:p w:rsidR="00100459" w:rsidRPr="00E323F8" w:rsidRDefault="00100459" w:rsidP="00100459">
      <w:pPr>
        <w:pStyle w:val="ONUME"/>
      </w:pPr>
      <w:r w:rsidRPr="00E323F8">
        <w:t xml:space="preserve">Election of a Chair and two Vice-Chairs 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 xml:space="preserve">Modification of the Rules of Procedure of the Committee of Experts </w:t>
      </w:r>
      <w:r w:rsidRPr="00851DA4">
        <w:br/>
        <w:t xml:space="preserve">See project </w:t>
      </w:r>
      <w:hyperlink r:id="rId7" w:history="1">
        <w:r w:rsidRPr="00851DA4">
          <w:rPr>
            <w:rStyle w:val="Hyperlink"/>
            <w:color w:val="auto"/>
          </w:rPr>
          <w:t>CE 529</w:t>
        </w:r>
      </w:hyperlink>
      <w:r w:rsidRPr="00851DA4">
        <w:t>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Report on the progress of the IPC revision program</w:t>
      </w:r>
      <w:r w:rsidRPr="00851DA4">
        <w:br/>
        <w:t xml:space="preserve">See project </w:t>
      </w:r>
      <w:hyperlink r:id="rId8" w:history="1">
        <w:r w:rsidRPr="00851DA4">
          <w:rPr>
            <w:rStyle w:val="Hyperlink"/>
            <w:color w:val="auto"/>
          </w:rPr>
          <w:t>CE 462</w:t>
        </w:r>
      </w:hyperlink>
      <w:r w:rsidRPr="00851DA4">
        <w:t>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 xml:space="preserve">Review of pilot project </w:t>
      </w:r>
      <w:hyperlink r:id="rId9" w:history="1">
        <w:r w:rsidRPr="00851DA4">
          <w:rPr>
            <w:rStyle w:val="Hyperlink"/>
            <w:color w:val="auto"/>
          </w:rPr>
          <w:t>F 082</w:t>
        </w:r>
      </w:hyperlink>
      <w:r w:rsidRPr="00851DA4">
        <w:t xml:space="preserve"> for IPC e-forum discussions</w:t>
      </w:r>
      <w:r w:rsidRPr="00851DA4">
        <w:br/>
        <w:t xml:space="preserve">See project </w:t>
      </w:r>
      <w:hyperlink r:id="rId10" w:history="1">
        <w:r w:rsidRPr="00851DA4">
          <w:rPr>
            <w:rStyle w:val="Hyperlink"/>
            <w:color w:val="auto"/>
          </w:rPr>
          <w:t>CE 529</w:t>
        </w:r>
      </w:hyperlink>
      <w:r w:rsidRPr="00851DA4">
        <w:t>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Report on the progress of the CPC and FI revision programs</w:t>
      </w:r>
      <w:r w:rsidRPr="00851DA4">
        <w:br/>
        <w:t>Reports by the EPO and the USPTO on the CPC and by the JPO on the FI.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 xml:space="preserve">Consideration of the need to create a new class covering semiconductor technology </w:t>
      </w:r>
      <w:r w:rsidRPr="00851DA4">
        <w:br/>
      </w:r>
      <w:r w:rsidRPr="00851DA4">
        <w:tab/>
        <w:t xml:space="preserve">See project </w:t>
      </w:r>
      <w:hyperlink r:id="rId11" w:history="1">
        <w:r w:rsidRPr="00851DA4">
          <w:rPr>
            <w:rStyle w:val="FollowedHyperlink"/>
            <w:color w:val="auto"/>
          </w:rPr>
          <w:t>CE 481</w:t>
        </w:r>
      </w:hyperlink>
      <w:r w:rsidRPr="00851DA4">
        <w:t>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Amendments to the Guide to the IPC and other basic IPC documents</w:t>
      </w:r>
      <w:r w:rsidRPr="00851DA4">
        <w:br/>
        <w:t xml:space="preserve">See projects </w:t>
      </w:r>
      <w:hyperlink r:id="rId12" w:history="1">
        <w:r w:rsidRPr="00851DA4">
          <w:rPr>
            <w:rStyle w:val="Hyperlink"/>
            <w:color w:val="auto"/>
          </w:rPr>
          <w:t>CE 454</w:t>
        </w:r>
      </w:hyperlink>
      <w:r w:rsidRPr="00851DA4">
        <w:t xml:space="preserve">, </w:t>
      </w:r>
      <w:hyperlink r:id="rId13" w:history="1">
        <w:r w:rsidRPr="00851DA4">
          <w:rPr>
            <w:rStyle w:val="Hyperlink"/>
            <w:color w:val="auto"/>
          </w:rPr>
          <w:t>CE 455</w:t>
        </w:r>
      </w:hyperlink>
      <w:r w:rsidRPr="00851DA4">
        <w:t xml:space="preserve"> and </w:t>
      </w:r>
      <w:hyperlink r:id="rId14" w:history="1">
        <w:r w:rsidRPr="00851DA4">
          <w:rPr>
            <w:rStyle w:val="Hyperlink"/>
            <w:color w:val="auto"/>
          </w:rPr>
          <w:t>CE 512</w:t>
        </w:r>
      </w:hyperlink>
      <w:r w:rsidRPr="00851DA4">
        <w:t>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 xml:space="preserve">Handover of the Working Lists management from the EPO to WIPO </w:t>
      </w:r>
      <w:r w:rsidRPr="00851DA4">
        <w:br/>
      </w:r>
      <w:r w:rsidRPr="00851DA4">
        <w:tab/>
        <w:t>Presentation by the International Bureau.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Report on IPC-related IT systems</w:t>
      </w:r>
      <w:r w:rsidRPr="00851DA4">
        <w:br/>
        <w:t xml:space="preserve">Presentation by the International Bureau. 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Experience from offices on computer</w:t>
      </w:r>
      <w:r w:rsidRPr="00851DA4">
        <w:noBreakHyphen/>
        <w:t xml:space="preserve">assisted (e.g., AI-based) classification </w:t>
      </w:r>
      <w:r w:rsidRPr="00851DA4">
        <w:br/>
      </w:r>
      <w:r w:rsidRPr="00851DA4">
        <w:tab/>
        <w:t>Presentations by offices.</w:t>
      </w:r>
    </w:p>
    <w:p w:rsidR="00100459" w:rsidRPr="00851DA4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Divergences in IPC allocations</w:t>
      </w:r>
      <w:r w:rsidRPr="00851DA4">
        <w:br/>
        <w:t xml:space="preserve">See project </w:t>
      </w:r>
      <w:hyperlink r:id="rId15" w:history="1">
        <w:r w:rsidRPr="00851DA4">
          <w:rPr>
            <w:rStyle w:val="Hyperlink"/>
            <w:color w:val="auto"/>
          </w:rPr>
          <w:t>CE 529</w:t>
        </w:r>
      </w:hyperlink>
      <w:r w:rsidRPr="00851DA4">
        <w:t>.</w:t>
      </w:r>
    </w:p>
    <w:p w:rsidR="00100459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 w:rsidRPr="00851DA4">
        <w:t>Framework of technical competencies for patent classification</w:t>
      </w:r>
      <w:r w:rsidRPr="00851DA4">
        <w:br/>
        <w:t xml:space="preserve">See project </w:t>
      </w:r>
      <w:hyperlink r:id="rId16" w:history="1">
        <w:r w:rsidRPr="00851DA4">
          <w:rPr>
            <w:rStyle w:val="Hyperlink"/>
            <w:color w:val="auto"/>
          </w:rPr>
          <w:t>CE 529</w:t>
        </w:r>
      </w:hyperlink>
      <w:r w:rsidRPr="00851DA4">
        <w:t>.</w:t>
      </w:r>
    </w:p>
    <w:p w:rsidR="00592E3C" w:rsidRPr="001022B2" w:rsidRDefault="00592E3C" w:rsidP="00592E3C">
      <w:pPr>
        <w:pStyle w:val="ONUME"/>
      </w:pPr>
      <w:r>
        <w:t>Adoption of the report</w:t>
      </w:r>
    </w:p>
    <w:p w:rsidR="00100459" w:rsidRDefault="00100459" w:rsidP="00100459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100459" w:rsidRDefault="00100459" w:rsidP="00100459">
      <w:pPr>
        <w:pStyle w:val="ONUME"/>
        <w:numPr>
          <w:ilvl w:val="0"/>
          <w:numId w:val="0"/>
        </w:numPr>
      </w:pPr>
    </w:p>
    <w:p w:rsidR="001E3254" w:rsidRDefault="00100459" w:rsidP="00100459">
      <w:pPr>
        <w:pStyle w:val="Endofdocument-Annex"/>
      </w:pPr>
      <w:r w:rsidRPr="00A83D44">
        <w:t xml:space="preserve"> </w:t>
      </w:r>
      <w:r w:rsidR="001E3254" w:rsidRPr="00A83D44">
        <w:t>[</w:t>
      </w:r>
      <w:r w:rsidR="00B66933">
        <w:t>End of Annex II and of document</w:t>
      </w:r>
      <w:r w:rsidR="001E3254" w:rsidRPr="00A83D44">
        <w:t>]</w:t>
      </w:r>
    </w:p>
    <w:sectPr w:rsidR="001E3254" w:rsidSect="0063631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100459" w:rsidP="00100459">
                          <w:pPr>
                            <w:jc w:val="center"/>
                          </w:pPr>
                          <w:r w:rsidRPr="0010045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100459" w:rsidP="00100459">
                    <w:pPr>
                      <w:jc w:val="center"/>
                    </w:pPr>
                    <w:r w:rsidRPr="0010045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 w:rsidP="00636316">
    <w:pPr>
      <w:jc w:val="right"/>
    </w:pPr>
    <w:r>
      <w:t>IPC/CE/48/1 Prov.2</w:t>
    </w:r>
  </w:p>
  <w:p w:rsidR="00636316" w:rsidRDefault="00636316" w:rsidP="0063631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  <w:p w:rsidR="00636316" w:rsidRDefault="00636316" w:rsidP="0063631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40C42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16" w:rsidRDefault="0063631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36316" w:rsidRDefault="00636316" w:rsidP="0010045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36316" w:rsidRDefault="00636316" w:rsidP="00100459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87D39"/>
    <w:rsid w:val="000968ED"/>
    <w:rsid w:val="000C061D"/>
    <w:rsid w:val="000F5E56"/>
    <w:rsid w:val="00100459"/>
    <w:rsid w:val="00120009"/>
    <w:rsid w:val="001362EE"/>
    <w:rsid w:val="001832A6"/>
    <w:rsid w:val="001B0533"/>
    <w:rsid w:val="001B1B19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26A"/>
    <w:rsid w:val="00574D23"/>
    <w:rsid w:val="00592E3C"/>
    <w:rsid w:val="005C6649"/>
    <w:rsid w:val="005D14AA"/>
    <w:rsid w:val="005F4144"/>
    <w:rsid w:val="00605827"/>
    <w:rsid w:val="00624432"/>
    <w:rsid w:val="0063056E"/>
    <w:rsid w:val="00636316"/>
    <w:rsid w:val="00646050"/>
    <w:rsid w:val="00663B1F"/>
    <w:rsid w:val="006713CA"/>
    <w:rsid w:val="00676C5C"/>
    <w:rsid w:val="00705FA2"/>
    <w:rsid w:val="007335EA"/>
    <w:rsid w:val="00742F53"/>
    <w:rsid w:val="00745BED"/>
    <w:rsid w:val="0076509F"/>
    <w:rsid w:val="00783262"/>
    <w:rsid w:val="007D1613"/>
    <w:rsid w:val="007E6478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791"/>
    <w:rsid w:val="009E3F6F"/>
    <w:rsid w:val="009F499F"/>
    <w:rsid w:val="00A235AE"/>
    <w:rsid w:val="00A37979"/>
    <w:rsid w:val="00A40841"/>
    <w:rsid w:val="00A42DAF"/>
    <w:rsid w:val="00A45BD8"/>
    <w:rsid w:val="00A57AD8"/>
    <w:rsid w:val="00A852E4"/>
    <w:rsid w:val="00A869B7"/>
    <w:rsid w:val="00A87521"/>
    <w:rsid w:val="00AC205C"/>
    <w:rsid w:val="00AE052C"/>
    <w:rsid w:val="00AF0A6B"/>
    <w:rsid w:val="00B04564"/>
    <w:rsid w:val="00B05A69"/>
    <w:rsid w:val="00B2224E"/>
    <w:rsid w:val="00B63CC0"/>
    <w:rsid w:val="00B66933"/>
    <w:rsid w:val="00B86B0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DB7564"/>
    <w:rsid w:val="00E335FE"/>
    <w:rsid w:val="00E969DB"/>
    <w:rsid w:val="00EB46BE"/>
    <w:rsid w:val="00EC4E49"/>
    <w:rsid w:val="00EC6274"/>
    <w:rsid w:val="00EC689E"/>
    <w:rsid w:val="00ED77FB"/>
    <w:rsid w:val="00EE45FA"/>
    <w:rsid w:val="00F14E51"/>
    <w:rsid w:val="00F5248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4528/CE462" TargetMode="External"/><Relationship Id="rId13" Type="http://schemas.openxmlformats.org/officeDocument/2006/relationships/hyperlink" Target="https://www3.wipo.int/ipc-ief/public/ipc/en/project/4474/CE455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3.wipo.int/classifications/ipc/ief/public/ipc/en/project/8144/CE529" TargetMode="External"/><Relationship Id="rId12" Type="http://schemas.openxmlformats.org/officeDocument/2006/relationships/hyperlink" Target="https://www3.wipo.int/ipc-ief/public/ipc/en/project/4471/CE45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4867/CE4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8144/CE5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ipc/ief/public/ipc/en/project/8144/CE52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657/F082" TargetMode="External"/><Relationship Id="rId14" Type="http://schemas.openxmlformats.org/officeDocument/2006/relationships/hyperlink" Target="https://www3.wipo.int/classifications/ipc/ief/public/ipc/en/project/7738/CE5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1023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IPC/CE/52/2, Report, Annex II - Agenda, 52nd Session, IPC Committee of Experts</vt:lpstr>
    </vt:vector>
  </TitlesOfParts>
  <Company>WIPO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IPC/CE/52/2, Report, Annex II - Agenda, 52nd Session, IPC Committee of Experts</dc:title>
  <dc:subject>Annex II - Agenda, 52nd Session, IPC Committee of Experts (IPC Union), February 19 and 20, 2020</dc:subject>
  <dc:creator>WIPO</dc:creator>
  <cp:keywords>FOR OFFICIAL USE ONLY</cp:keywords>
  <cp:lastModifiedBy>MALANGA SALAZAR Isabelle</cp:lastModifiedBy>
  <cp:revision>4</cp:revision>
  <cp:lastPrinted>2018-02-21T15:26:00Z</cp:lastPrinted>
  <dcterms:created xsi:type="dcterms:W3CDTF">2020-03-17T14:08:00Z</dcterms:created>
  <dcterms:modified xsi:type="dcterms:W3CDTF">2020-03-19T17:05:00Z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f042ac87-a35b-4d00-a1f5-7cdb73a55266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