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56DEE" w14:textId="328865FE" w:rsidR="00513375" w:rsidRPr="00512CBE" w:rsidRDefault="00513375" w:rsidP="00EB0169">
      <w:pPr>
        <w:pStyle w:val="Endofdocument"/>
        <w:ind w:left="0"/>
        <w:rPr>
          <w:rFonts w:eastAsia="Arial"/>
          <w:szCs w:val="22"/>
          <w:bdr w:val="nil"/>
          <w:lang w:val="fr-BE"/>
        </w:rPr>
      </w:pPr>
      <w:bookmarkStart w:id="0" w:name="_GoBack"/>
      <w:bookmarkEnd w:id="0"/>
    </w:p>
    <w:p w14:paraId="557797FF" w14:textId="20F1B648" w:rsidR="00513375" w:rsidRPr="00724596" w:rsidRDefault="00513375" w:rsidP="00513375">
      <w:pPr>
        <w:pStyle w:val="Heading1"/>
        <w:rPr>
          <w:b w:val="0"/>
          <w:szCs w:val="22"/>
          <w:lang w:val="fr-CH"/>
        </w:rPr>
      </w:pPr>
      <w:r w:rsidRPr="00724596">
        <w:rPr>
          <w:b w:val="0"/>
          <w:szCs w:val="22"/>
          <w:lang w:val="fr-CH"/>
        </w:rPr>
        <w:t>LISTE DES PARTICIPANTS/</w:t>
      </w:r>
      <w:r w:rsidRPr="00724596">
        <w:rPr>
          <w:b w:val="0"/>
          <w:szCs w:val="22"/>
          <w:lang w:val="fr-CH"/>
        </w:rPr>
        <w:br/>
        <w:t>LIST OF PARTICIPANTS</w:t>
      </w:r>
    </w:p>
    <w:p w14:paraId="680EE34E" w14:textId="77777777" w:rsidR="00513375" w:rsidRDefault="00513375" w:rsidP="00513375">
      <w:pPr>
        <w:pStyle w:val="Meetingplacedate"/>
        <w:ind w:left="0"/>
        <w:rPr>
          <w:b w:val="0"/>
          <w:sz w:val="22"/>
          <w:szCs w:val="22"/>
          <w:lang w:val="fr-CH"/>
        </w:rPr>
      </w:pPr>
    </w:p>
    <w:p w14:paraId="1E332717" w14:textId="77777777" w:rsidR="00513375" w:rsidRPr="008549C9" w:rsidRDefault="00513375" w:rsidP="00513375">
      <w:pPr>
        <w:pStyle w:val="Meetingplacedate"/>
        <w:ind w:left="0"/>
        <w:rPr>
          <w:b w:val="0"/>
          <w:szCs w:val="22"/>
          <w:u w:val="single"/>
          <w:lang w:val="fr-CH"/>
        </w:rPr>
      </w:pPr>
      <w:r w:rsidRPr="008549C9">
        <w:rPr>
          <w:b w:val="0"/>
          <w:szCs w:val="22"/>
          <w:lang w:val="fr-CH"/>
        </w:rPr>
        <w:t>I.</w:t>
      </w:r>
      <w:r w:rsidRPr="008549C9">
        <w:rPr>
          <w:b w:val="0"/>
          <w:szCs w:val="22"/>
          <w:lang w:val="fr-CH"/>
        </w:rPr>
        <w:tab/>
      </w:r>
      <w:r w:rsidRPr="008549C9">
        <w:rPr>
          <w:b w:val="0"/>
          <w:szCs w:val="22"/>
          <w:u w:val="single"/>
          <w:lang w:val="fr-CH"/>
        </w:rPr>
        <w:t>ÉTATS MEMBRES/MEMBER STATES</w:t>
      </w:r>
    </w:p>
    <w:p w14:paraId="2B6F6B95" w14:textId="77777777" w:rsidR="00513375" w:rsidRPr="008549C9" w:rsidRDefault="00513375" w:rsidP="00513375">
      <w:pPr>
        <w:rPr>
          <w:szCs w:val="22"/>
          <w:lang w:val="fr-CH"/>
        </w:rPr>
      </w:pPr>
    </w:p>
    <w:p w14:paraId="6C7EFEE1" w14:textId="77777777" w:rsidR="00513375" w:rsidRPr="00A316EA" w:rsidRDefault="00513375" w:rsidP="00513375">
      <w:pPr>
        <w:rPr>
          <w:szCs w:val="22"/>
          <w:u w:val="single"/>
          <w:lang w:val="fr-CH"/>
        </w:rPr>
      </w:pPr>
      <w:r w:rsidRPr="00A316EA">
        <w:rPr>
          <w:szCs w:val="22"/>
          <w:u w:val="single"/>
          <w:lang w:val="fr-CH"/>
        </w:rPr>
        <w:t>ALLEMAGNE/GERMANY</w:t>
      </w:r>
    </w:p>
    <w:p w14:paraId="5F04F014" w14:textId="77777777" w:rsidR="00513375" w:rsidRPr="00A316EA" w:rsidRDefault="00513375" w:rsidP="00513375">
      <w:pPr>
        <w:rPr>
          <w:szCs w:val="22"/>
          <w:u w:val="single"/>
          <w:lang w:val="fr-CH"/>
        </w:rPr>
      </w:pPr>
    </w:p>
    <w:p w14:paraId="5B7B104C" w14:textId="77777777" w:rsidR="00513375" w:rsidRDefault="00513375" w:rsidP="00513375">
      <w:pPr>
        <w:rPr>
          <w:szCs w:val="22"/>
        </w:rPr>
      </w:pPr>
      <w:r>
        <w:rPr>
          <w:szCs w:val="22"/>
        </w:rPr>
        <w:t>Klaus HÖFKEN (Mr.), Classification Specialist, Classification Systems, German Patent and Trade Mark Office (DPMA), Munich</w:t>
      </w:r>
    </w:p>
    <w:p w14:paraId="1B2D1611" w14:textId="77777777" w:rsidR="00513375" w:rsidRDefault="00513375" w:rsidP="00513375">
      <w:pPr>
        <w:rPr>
          <w:szCs w:val="22"/>
        </w:rPr>
      </w:pPr>
    </w:p>
    <w:p w14:paraId="2BB45794" w14:textId="77777777" w:rsidR="00513375" w:rsidRDefault="00513375" w:rsidP="00513375">
      <w:pPr>
        <w:rPr>
          <w:szCs w:val="22"/>
        </w:rPr>
      </w:pPr>
    </w:p>
    <w:p w14:paraId="40909498" w14:textId="77777777" w:rsidR="00513375" w:rsidRPr="009C308F" w:rsidRDefault="00513375" w:rsidP="00513375">
      <w:pPr>
        <w:rPr>
          <w:szCs w:val="22"/>
          <w:u w:val="single"/>
        </w:rPr>
      </w:pPr>
      <w:r w:rsidRPr="009C308F">
        <w:rPr>
          <w:szCs w:val="22"/>
          <w:u w:val="single"/>
        </w:rPr>
        <w:t>AUSTRALIE/AUSTRALIA</w:t>
      </w:r>
    </w:p>
    <w:p w14:paraId="05A15E2B" w14:textId="77777777" w:rsidR="00513375" w:rsidRPr="009C308F" w:rsidRDefault="00513375" w:rsidP="00513375">
      <w:pPr>
        <w:rPr>
          <w:szCs w:val="22"/>
          <w:u w:val="single"/>
        </w:rPr>
      </w:pPr>
    </w:p>
    <w:p w14:paraId="1AA64E06" w14:textId="77777777" w:rsidR="00513375" w:rsidRDefault="00513375" w:rsidP="00513375">
      <w:pPr>
        <w:rPr>
          <w:szCs w:val="22"/>
        </w:rPr>
      </w:pPr>
      <w:r>
        <w:rPr>
          <w:szCs w:val="22"/>
        </w:rPr>
        <w:t>Abhinay MUKUNTHAN (Mr.), Classification Coordination ICT Manager, Department of Industry, IP Australia, Canberra</w:t>
      </w:r>
    </w:p>
    <w:p w14:paraId="790BEAB5" w14:textId="77777777" w:rsidR="00513375" w:rsidRDefault="00513375" w:rsidP="00513375">
      <w:pPr>
        <w:rPr>
          <w:szCs w:val="22"/>
        </w:rPr>
      </w:pPr>
    </w:p>
    <w:p w14:paraId="59381A3D" w14:textId="77777777" w:rsidR="00513375" w:rsidRDefault="00513375" w:rsidP="00513375">
      <w:pPr>
        <w:rPr>
          <w:szCs w:val="22"/>
        </w:rPr>
      </w:pPr>
    </w:p>
    <w:p w14:paraId="585372FF" w14:textId="77777777" w:rsidR="00513375" w:rsidRDefault="00513375" w:rsidP="00513375">
      <w:pPr>
        <w:rPr>
          <w:szCs w:val="22"/>
          <w:u w:val="single"/>
        </w:rPr>
      </w:pPr>
      <w:r>
        <w:rPr>
          <w:szCs w:val="22"/>
          <w:u w:val="single"/>
        </w:rPr>
        <w:t>AUTRICHE/AUSTRIA</w:t>
      </w:r>
    </w:p>
    <w:p w14:paraId="146F7C80" w14:textId="77777777" w:rsidR="00513375" w:rsidRDefault="00513375" w:rsidP="00513375">
      <w:pPr>
        <w:rPr>
          <w:szCs w:val="22"/>
          <w:u w:val="single"/>
        </w:rPr>
      </w:pPr>
    </w:p>
    <w:p w14:paraId="14080881" w14:textId="77777777" w:rsidR="00513375" w:rsidRDefault="00513375" w:rsidP="00513375">
      <w:pPr>
        <w:rPr>
          <w:szCs w:val="22"/>
        </w:rPr>
      </w:pPr>
      <w:r>
        <w:rPr>
          <w:szCs w:val="22"/>
        </w:rPr>
        <w:t>Burkhard SCHLECHTER (Mr.), Classification Expert, Austrian Patent Office, Vienna</w:t>
      </w:r>
    </w:p>
    <w:p w14:paraId="133AF3B7" w14:textId="77777777" w:rsidR="00513375" w:rsidRDefault="00513375" w:rsidP="00513375">
      <w:pPr>
        <w:rPr>
          <w:szCs w:val="22"/>
          <w:u w:val="single"/>
        </w:rPr>
      </w:pPr>
    </w:p>
    <w:p w14:paraId="57A46575" w14:textId="77777777" w:rsidR="00513375" w:rsidRDefault="00513375" w:rsidP="00513375">
      <w:pPr>
        <w:rPr>
          <w:szCs w:val="22"/>
          <w:u w:val="single"/>
        </w:rPr>
      </w:pPr>
    </w:p>
    <w:p w14:paraId="58D51943" w14:textId="77777777" w:rsidR="00513375" w:rsidRPr="009C308F" w:rsidRDefault="00513375" w:rsidP="00513375">
      <w:pPr>
        <w:rPr>
          <w:szCs w:val="22"/>
          <w:u w:val="single"/>
        </w:rPr>
      </w:pPr>
      <w:r w:rsidRPr="009C308F">
        <w:rPr>
          <w:szCs w:val="22"/>
          <w:u w:val="single"/>
        </w:rPr>
        <w:t>BRÉSIL/BRAZIL</w:t>
      </w:r>
    </w:p>
    <w:p w14:paraId="0236FE6E" w14:textId="77777777" w:rsidR="00513375" w:rsidRPr="009C308F" w:rsidRDefault="00513375" w:rsidP="00513375">
      <w:pPr>
        <w:rPr>
          <w:szCs w:val="22"/>
          <w:u w:val="single"/>
        </w:rPr>
      </w:pPr>
    </w:p>
    <w:p w14:paraId="12CB6255" w14:textId="77777777" w:rsidR="00513375" w:rsidRDefault="00513375" w:rsidP="00513375">
      <w:pPr>
        <w:rPr>
          <w:szCs w:val="22"/>
        </w:rPr>
      </w:pPr>
      <w:r>
        <w:rPr>
          <w:szCs w:val="22"/>
        </w:rPr>
        <w:t>Catia VALDMAN (Ms.), Head of Telecommunications Division, National Institute of Industrial Property  (INPI), Ministry of Economy, Rio de Janeiro</w:t>
      </w:r>
    </w:p>
    <w:p w14:paraId="1F881C58" w14:textId="77777777" w:rsidR="00513375" w:rsidRDefault="00513375" w:rsidP="00513375">
      <w:pPr>
        <w:rPr>
          <w:szCs w:val="22"/>
        </w:rPr>
      </w:pPr>
    </w:p>
    <w:p w14:paraId="43B40EB2" w14:textId="77777777" w:rsidR="00513375" w:rsidRDefault="00513375" w:rsidP="00513375">
      <w:pPr>
        <w:rPr>
          <w:szCs w:val="22"/>
        </w:rPr>
      </w:pPr>
    </w:p>
    <w:p w14:paraId="6DA49B60" w14:textId="77777777" w:rsidR="00513375" w:rsidRPr="009E1845" w:rsidRDefault="00513375" w:rsidP="00513375">
      <w:pPr>
        <w:rPr>
          <w:szCs w:val="22"/>
          <w:u w:val="single"/>
          <w:lang w:val="fr-CH"/>
        </w:rPr>
      </w:pPr>
      <w:r w:rsidRPr="009E1845">
        <w:rPr>
          <w:szCs w:val="22"/>
          <w:u w:val="single"/>
          <w:lang w:val="fr-CH"/>
        </w:rPr>
        <w:t>CANADA</w:t>
      </w:r>
    </w:p>
    <w:p w14:paraId="5EE9B479" w14:textId="77777777" w:rsidR="00513375" w:rsidRPr="009E1845" w:rsidRDefault="00513375" w:rsidP="00513375">
      <w:pPr>
        <w:rPr>
          <w:szCs w:val="22"/>
          <w:u w:val="single"/>
          <w:lang w:val="fr-CH"/>
        </w:rPr>
      </w:pPr>
    </w:p>
    <w:p w14:paraId="46BD76E0" w14:textId="77777777" w:rsidR="00513375" w:rsidRPr="00512CBE" w:rsidRDefault="00513375" w:rsidP="00513375">
      <w:pPr>
        <w:pStyle w:val="BodyText"/>
        <w:rPr>
          <w:szCs w:val="22"/>
          <w:u w:val="single"/>
          <w:lang w:val="fr-BE"/>
        </w:rPr>
      </w:pPr>
      <w:r w:rsidRPr="00512CBE">
        <w:rPr>
          <w:lang w:val="fr-BE"/>
        </w:rPr>
        <w:t xml:space="preserve">Nancy BEAUCHEMIN (Ms.), gestionnaire de programme – International, Direction des brevets, </w:t>
      </w:r>
      <w:r w:rsidRPr="00512CBE">
        <w:rPr>
          <w:bCs/>
          <w:lang w:val="fr-BE"/>
        </w:rPr>
        <w:t>Office de la propriété intellectuelle du Canada (CIPO),</w:t>
      </w:r>
      <w:r w:rsidRPr="00512CBE">
        <w:rPr>
          <w:b/>
          <w:bCs/>
          <w:lang w:val="fr-BE"/>
        </w:rPr>
        <w:t xml:space="preserve"> </w:t>
      </w:r>
      <w:r w:rsidRPr="00512CBE">
        <w:rPr>
          <w:lang w:val="fr-BE"/>
        </w:rPr>
        <w:t>Innovation, sciences et développement économique Canada (ISDE), Gatineau</w:t>
      </w:r>
    </w:p>
    <w:p w14:paraId="6D863EF2" w14:textId="77777777" w:rsidR="00513375" w:rsidRPr="00512CBE" w:rsidRDefault="00513375" w:rsidP="00513375">
      <w:pPr>
        <w:rPr>
          <w:szCs w:val="22"/>
          <w:u w:val="single"/>
          <w:lang w:val="fr-BE"/>
        </w:rPr>
      </w:pPr>
    </w:p>
    <w:p w14:paraId="5229C65F" w14:textId="77777777" w:rsidR="00513375" w:rsidRPr="009C308F" w:rsidRDefault="00513375" w:rsidP="00513375">
      <w:pPr>
        <w:rPr>
          <w:szCs w:val="22"/>
          <w:u w:val="single"/>
        </w:rPr>
      </w:pPr>
      <w:r w:rsidRPr="009C308F">
        <w:rPr>
          <w:szCs w:val="22"/>
          <w:u w:val="single"/>
        </w:rPr>
        <w:t>CHINE/CHINA</w:t>
      </w:r>
    </w:p>
    <w:p w14:paraId="27ABF91D" w14:textId="77777777" w:rsidR="00513375" w:rsidRPr="009C308F" w:rsidRDefault="00513375" w:rsidP="00513375">
      <w:pPr>
        <w:rPr>
          <w:szCs w:val="22"/>
          <w:u w:val="single"/>
        </w:rPr>
      </w:pPr>
    </w:p>
    <w:p w14:paraId="0B8095C5" w14:textId="77777777" w:rsidR="00513375" w:rsidRDefault="00513375" w:rsidP="00513375">
      <w:pPr>
        <w:rPr>
          <w:szCs w:val="22"/>
        </w:rPr>
      </w:pPr>
      <w:r>
        <w:rPr>
          <w:szCs w:val="22"/>
        </w:rPr>
        <w:t xml:space="preserve">LU Huisheng (Mr.), Director, </w:t>
      </w:r>
      <w:r w:rsidRPr="00C8094D">
        <w:rPr>
          <w:szCs w:val="22"/>
        </w:rPr>
        <w:t>National Intellectual Prop</w:t>
      </w:r>
      <w:r>
        <w:rPr>
          <w:szCs w:val="22"/>
        </w:rPr>
        <w:t>erty Administration, PRC (CNIPA), Beijing</w:t>
      </w:r>
    </w:p>
    <w:p w14:paraId="5EFE5DF0" w14:textId="77777777" w:rsidR="00513375" w:rsidRDefault="00513375" w:rsidP="00513375">
      <w:pPr>
        <w:rPr>
          <w:szCs w:val="22"/>
        </w:rPr>
      </w:pPr>
    </w:p>
    <w:p w14:paraId="5F66A2F1" w14:textId="77777777" w:rsidR="00513375" w:rsidRDefault="00513375" w:rsidP="00513375">
      <w:pPr>
        <w:rPr>
          <w:szCs w:val="22"/>
        </w:rPr>
      </w:pPr>
      <w:r>
        <w:rPr>
          <w:szCs w:val="22"/>
        </w:rPr>
        <w:t xml:space="preserve">WANG Wenjing (Ms.), Deputy Director, </w:t>
      </w:r>
      <w:r w:rsidRPr="00C8094D">
        <w:rPr>
          <w:szCs w:val="22"/>
        </w:rPr>
        <w:t>National Intellectual Property Administration, PRC</w:t>
      </w:r>
      <w:r>
        <w:rPr>
          <w:szCs w:val="22"/>
        </w:rPr>
        <w:t> </w:t>
      </w:r>
      <w:r w:rsidRPr="00C8094D">
        <w:rPr>
          <w:szCs w:val="22"/>
        </w:rPr>
        <w:t>(CNIPA)</w:t>
      </w:r>
      <w:r>
        <w:rPr>
          <w:szCs w:val="22"/>
        </w:rPr>
        <w:t>, Beijing</w:t>
      </w:r>
    </w:p>
    <w:p w14:paraId="7F85E0D2" w14:textId="77777777" w:rsidR="00513375" w:rsidRDefault="00513375" w:rsidP="00513375">
      <w:pPr>
        <w:rPr>
          <w:szCs w:val="22"/>
        </w:rPr>
      </w:pPr>
    </w:p>
    <w:p w14:paraId="4E0EE05C" w14:textId="77777777" w:rsidR="00513375" w:rsidRDefault="00513375" w:rsidP="00513375">
      <w:pPr>
        <w:rPr>
          <w:szCs w:val="22"/>
        </w:rPr>
      </w:pPr>
      <w:r>
        <w:rPr>
          <w:szCs w:val="22"/>
        </w:rPr>
        <w:t xml:space="preserve">ZHANG Chi (Mr.), Staff, </w:t>
      </w:r>
      <w:r w:rsidRPr="00C8094D">
        <w:rPr>
          <w:szCs w:val="22"/>
        </w:rPr>
        <w:t>National Intellectual Property Administration, PRC (CNIPA)</w:t>
      </w:r>
      <w:r>
        <w:rPr>
          <w:szCs w:val="22"/>
        </w:rPr>
        <w:t>, Beijing</w:t>
      </w:r>
    </w:p>
    <w:p w14:paraId="2BC1FDDE" w14:textId="77777777" w:rsidR="00513375" w:rsidRDefault="00513375" w:rsidP="00513375">
      <w:pPr>
        <w:rPr>
          <w:szCs w:val="22"/>
        </w:rPr>
      </w:pPr>
    </w:p>
    <w:p w14:paraId="4C34FC53" w14:textId="77777777" w:rsidR="00513375" w:rsidRDefault="00513375" w:rsidP="00513375">
      <w:pPr>
        <w:rPr>
          <w:szCs w:val="22"/>
        </w:rPr>
      </w:pPr>
    </w:p>
    <w:p w14:paraId="27C0CB5A" w14:textId="77777777" w:rsidR="00513375" w:rsidRPr="009C308F" w:rsidRDefault="00513375" w:rsidP="00513375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  <w:r w:rsidRPr="009C308F">
        <w:rPr>
          <w:szCs w:val="22"/>
          <w:u w:val="single"/>
        </w:rPr>
        <w:lastRenderedPageBreak/>
        <w:t>DANEMARK/DENMARK</w:t>
      </w:r>
    </w:p>
    <w:p w14:paraId="2A461550" w14:textId="77777777" w:rsidR="00513375" w:rsidRPr="009C308F" w:rsidRDefault="00513375" w:rsidP="00513375">
      <w:pPr>
        <w:rPr>
          <w:szCs w:val="22"/>
          <w:u w:val="single"/>
        </w:rPr>
      </w:pPr>
    </w:p>
    <w:p w14:paraId="5DAC5AD4" w14:textId="77777777" w:rsidR="00513375" w:rsidRDefault="00513375" w:rsidP="00513375">
      <w:pPr>
        <w:rPr>
          <w:szCs w:val="22"/>
        </w:rPr>
      </w:pPr>
      <w:r>
        <w:rPr>
          <w:szCs w:val="22"/>
        </w:rPr>
        <w:t>Sven Nytoft RASMUSSEN (Mr.), Senior Examiner, Danish Patent and Trademark Office, Ministry of Industry, Business and Financial Affairs, Taastrup</w:t>
      </w:r>
    </w:p>
    <w:p w14:paraId="38255CC5" w14:textId="77777777" w:rsidR="00513375" w:rsidRDefault="00513375" w:rsidP="00513375">
      <w:pPr>
        <w:rPr>
          <w:szCs w:val="22"/>
        </w:rPr>
      </w:pPr>
    </w:p>
    <w:p w14:paraId="0C64BEAC" w14:textId="77777777" w:rsidR="00513375" w:rsidRPr="004F5939" w:rsidRDefault="00513375" w:rsidP="00513375">
      <w:pPr>
        <w:rPr>
          <w:szCs w:val="22"/>
          <w:u w:val="single"/>
        </w:rPr>
      </w:pPr>
    </w:p>
    <w:p w14:paraId="0FF37C71" w14:textId="77777777" w:rsidR="00513375" w:rsidRPr="00B77A3B" w:rsidRDefault="00513375" w:rsidP="00513375">
      <w:pPr>
        <w:rPr>
          <w:szCs w:val="22"/>
          <w:u w:val="single"/>
          <w:lang w:val="es-ES"/>
        </w:rPr>
      </w:pPr>
      <w:r w:rsidRPr="00B77A3B">
        <w:rPr>
          <w:szCs w:val="22"/>
          <w:u w:val="single"/>
          <w:lang w:val="es-ES"/>
        </w:rPr>
        <w:t>ESPAGNE/SPAIN</w:t>
      </w:r>
    </w:p>
    <w:p w14:paraId="0AF9B81F" w14:textId="77777777" w:rsidR="00513375" w:rsidRPr="00B77A3B" w:rsidRDefault="00513375" w:rsidP="00513375">
      <w:pPr>
        <w:rPr>
          <w:szCs w:val="22"/>
          <w:u w:val="single"/>
          <w:lang w:val="es-ES"/>
        </w:rPr>
      </w:pPr>
    </w:p>
    <w:p w14:paraId="2919322A" w14:textId="77777777" w:rsidR="00513375" w:rsidRPr="00B77A3B" w:rsidRDefault="00513375" w:rsidP="00513375">
      <w:pPr>
        <w:rPr>
          <w:szCs w:val="22"/>
          <w:lang w:val="es-ES"/>
        </w:rPr>
      </w:pPr>
      <w:r w:rsidRPr="00B77A3B">
        <w:rPr>
          <w:szCs w:val="22"/>
          <w:lang w:val="es-ES"/>
        </w:rPr>
        <w:t>Elena PINA (Sra.), Técnica Superior Examinadora de Patentes, Área de Patentes Físicas y Eléctricas, Departamento de Patentes e Información Tecnológica, Oficina Española de Patentes y Marcas (Ministerio de Energía, Turismo y Agenda Digital), Madrid</w:t>
      </w:r>
    </w:p>
    <w:p w14:paraId="46A631E0" w14:textId="77777777" w:rsidR="00513375" w:rsidRPr="00B77A3B" w:rsidRDefault="00513375" w:rsidP="00513375">
      <w:pPr>
        <w:rPr>
          <w:szCs w:val="22"/>
          <w:lang w:val="es-ES"/>
        </w:rPr>
      </w:pPr>
    </w:p>
    <w:p w14:paraId="70D43630" w14:textId="77777777" w:rsidR="00513375" w:rsidRPr="00B77A3B" w:rsidRDefault="00513375" w:rsidP="00513375">
      <w:pPr>
        <w:rPr>
          <w:szCs w:val="22"/>
          <w:u w:val="single"/>
          <w:lang w:val="es-ES"/>
        </w:rPr>
      </w:pPr>
    </w:p>
    <w:p w14:paraId="182FCB26" w14:textId="2E413C0E" w:rsidR="00513375" w:rsidRPr="009E1845" w:rsidRDefault="00513375" w:rsidP="00513375">
      <w:pPr>
        <w:rPr>
          <w:szCs w:val="22"/>
          <w:u w:val="single"/>
          <w:lang w:val="fr-CH"/>
        </w:rPr>
      </w:pPr>
      <w:r w:rsidRPr="009E1845">
        <w:rPr>
          <w:szCs w:val="22"/>
          <w:u w:val="single"/>
          <w:lang w:val="fr-CH"/>
        </w:rPr>
        <w:t>ÉTATS-UNIS D</w:t>
      </w:r>
      <w:r w:rsidR="000E1DB7">
        <w:rPr>
          <w:szCs w:val="22"/>
          <w:u w:val="single"/>
          <w:lang w:val="fr-CH"/>
        </w:rPr>
        <w:t>’</w:t>
      </w:r>
      <w:r w:rsidRPr="009E1845">
        <w:rPr>
          <w:szCs w:val="22"/>
          <w:u w:val="single"/>
          <w:lang w:val="fr-CH"/>
        </w:rPr>
        <w:t>AMÉRIQUE/UNITED STATES OF AMERICA</w:t>
      </w:r>
    </w:p>
    <w:p w14:paraId="7C912015" w14:textId="77777777" w:rsidR="00513375" w:rsidRPr="009E1845" w:rsidRDefault="00513375" w:rsidP="00513375">
      <w:pPr>
        <w:rPr>
          <w:szCs w:val="22"/>
          <w:u w:val="single"/>
          <w:lang w:val="fr-CH"/>
        </w:rPr>
      </w:pPr>
    </w:p>
    <w:p w14:paraId="6688B711" w14:textId="77777777" w:rsidR="00513375" w:rsidRDefault="00513375" w:rsidP="00513375">
      <w:pPr>
        <w:rPr>
          <w:szCs w:val="22"/>
        </w:rPr>
      </w:pPr>
      <w:r>
        <w:rPr>
          <w:szCs w:val="22"/>
        </w:rPr>
        <w:t>Christopher KIM (Mr.), Director, Classification Quality and International Coordination, United States Department of Commerce, United States Patent and Trademark Office (USPTO), Alexandria</w:t>
      </w:r>
    </w:p>
    <w:p w14:paraId="25E407AE" w14:textId="77777777" w:rsidR="00513375" w:rsidRDefault="00513375" w:rsidP="00513375">
      <w:pPr>
        <w:rPr>
          <w:szCs w:val="22"/>
        </w:rPr>
      </w:pPr>
    </w:p>
    <w:p w14:paraId="38076565" w14:textId="77777777" w:rsidR="00513375" w:rsidRDefault="00513375" w:rsidP="00513375">
      <w:pPr>
        <w:rPr>
          <w:szCs w:val="22"/>
        </w:rPr>
      </w:pPr>
      <w:r>
        <w:rPr>
          <w:szCs w:val="22"/>
        </w:rPr>
        <w:t>Dimple BODAWALA (Ms.), International Patent Classifier, United States Department of Commerce, United States Patent and Trademark Office (USPTO), Alexandria</w:t>
      </w:r>
    </w:p>
    <w:p w14:paraId="0EC99C9A" w14:textId="77777777" w:rsidR="00513375" w:rsidRDefault="00513375" w:rsidP="00513375">
      <w:pPr>
        <w:rPr>
          <w:szCs w:val="22"/>
        </w:rPr>
      </w:pPr>
    </w:p>
    <w:p w14:paraId="6789694E" w14:textId="77777777" w:rsidR="00513375" w:rsidRDefault="00513375" w:rsidP="00513375">
      <w:pPr>
        <w:rPr>
          <w:szCs w:val="22"/>
        </w:rPr>
      </w:pPr>
    </w:p>
    <w:p w14:paraId="1D99B95E" w14:textId="77777777" w:rsidR="00513375" w:rsidRPr="00084D1B" w:rsidRDefault="00513375" w:rsidP="00513375">
      <w:pPr>
        <w:rPr>
          <w:szCs w:val="22"/>
          <w:u w:val="single"/>
        </w:rPr>
      </w:pPr>
      <w:r w:rsidRPr="00084D1B">
        <w:rPr>
          <w:szCs w:val="22"/>
          <w:u w:val="single"/>
        </w:rPr>
        <w:t>FÉDÉRATION DE RUSSIE/RUSSIAN FEDERATION</w:t>
      </w:r>
    </w:p>
    <w:p w14:paraId="2D69116F" w14:textId="77777777" w:rsidR="00513375" w:rsidRPr="00084D1B" w:rsidRDefault="00513375" w:rsidP="00513375">
      <w:pPr>
        <w:rPr>
          <w:szCs w:val="22"/>
          <w:u w:val="single"/>
        </w:rPr>
      </w:pPr>
    </w:p>
    <w:p w14:paraId="32CE9156" w14:textId="77777777" w:rsidR="00513375" w:rsidRDefault="00513375" w:rsidP="00513375">
      <w:pPr>
        <w:rPr>
          <w:szCs w:val="22"/>
        </w:rPr>
      </w:pPr>
      <w:r>
        <w:rPr>
          <w:szCs w:val="22"/>
        </w:rPr>
        <w:t>Olga TIKHOMIROVA (Ms.), Researcher, Standards Division, Federal Institute of Industrial Property (FIPS), Federal Service for Intellectual Property (Rospatent), Moscow</w:t>
      </w:r>
    </w:p>
    <w:p w14:paraId="39AA6B0E" w14:textId="77777777" w:rsidR="00513375" w:rsidRDefault="00513375" w:rsidP="00513375">
      <w:pPr>
        <w:rPr>
          <w:szCs w:val="22"/>
        </w:rPr>
      </w:pPr>
    </w:p>
    <w:p w14:paraId="59D9D79E" w14:textId="77777777" w:rsidR="00513375" w:rsidRDefault="00513375" w:rsidP="00513375">
      <w:pPr>
        <w:rPr>
          <w:szCs w:val="22"/>
        </w:rPr>
      </w:pPr>
    </w:p>
    <w:p w14:paraId="1531B8F2" w14:textId="77777777" w:rsidR="00513375" w:rsidRPr="00084D1B" w:rsidRDefault="00513375" w:rsidP="00513375">
      <w:pPr>
        <w:rPr>
          <w:szCs w:val="22"/>
          <w:u w:val="single"/>
          <w:lang w:val="fr-CH"/>
        </w:rPr>
      </w:pPr>
      <w:r w:rsidRPr="00084D1B">
        <w:rPr>
          <w:szCs w:val="22"/>
          <w:u w:val="single"/>
          <w:lang w:val="fr-CH"/>
        </w:rPr>
        <w:t>FINLANDE/FINLAND</w:t>
      </w:r>
    </w:p>
    <w:p w14:paraId="2F90C8A6" w14:textId="77777777" w:rsidR="00513375" w:rsidRPr="00084D1B" w:rsidRDefault="00513375" w:rsidP="00513375">
      <w:pPr>
        <w:rPr>
          <w:szCs w:val="22"/>
          <w:lang w:val="fr-CH"/>
        </w:rPr>
      </w:pPr>
    </w:p>
    <w:p w14:paraId="606E4CA3" w14:textId="77777777" w:rsidR="00513375" w:rsidRPr="00084D1B" w:rsidRDefault="00513375" w:rsidP="00513375">
      <w:pPr>
        <w:rPr>
          <w:szCs w:val="22"/>
          <w:lang w:val="fr-CH"/>
        </w:rPr>
      </w:pPr>
      <w:r w:rsidRPr="00084D1B">
        <w:rPr>
          <w:szCs w:val="22"/>
          <w:lang w:val="fr-CH"/>
        </w:rPr>
        <w:t>Pekka LAIHANEN (Mr.), Patent Examiner, Finnish Patent and Registration Office (PRH), Helsinki</w:t>
      </w:r>
    </w:p>
    <w:p w14:paraId="027EFC3C" w14:textId="77777777" w:rsidR="00513375" w:rsidRPr="00084D1B" w:rsidRDefault="00513375" w:rsidP="00513375">
      <w:pPr>
        <w:rPr>
          <w:szCs w:val="22"/>
          <w:lang w:val="fr-CH"/>
        </w:rPr>
      </w:pPr>
    </w:p>
    <w:p w14:paraId="5C9F364E" w14:textId="77777777" w:rsidR="00513375" w:rsidRPr="00084D1B" w:rsidRDefault="00513375" w:rsidP="00513375">
      <w:pPr>
        <w:rPr>
          <w:szCs w:val="22"/>
          <w:lang w:val="fr-CH"/>
        </w:rPr>
      </w:pPr>
    </w:p>
    <w:p w14:paraId="62F32421" w14:textId="77777777" w:rsidR="00513375" w:rsidRPr="009E1845" w:rsidRDefault="00513375" w:rsidP="00513375">
      <w:pPr>
        <w:rPr>
          <w:szCs w:val="22"/>
          <w:u w:val="single"/>
          <w:lang w:val="fr-CH"/>
        </w:rPr>
      </w:pPr>
      <w:r w:rsidRPr="009E1845">
        <w:rPr>
          <w:szCs w:val="22"/>
          <w:u w:val="single"/>
          <w:lang w:val="fr-CH"/>
        </w:rPr>
        <w:t>FRANCE</w:t>
      </w:r>
    </w:p>
    <w:p w14:paraId="24BDF602" w14:textId="77777777" w:rsidR="00513375" w:rsidRPr="009E1845" w:rsidRDefault="00513375" w:rsidP="00513375">
      <w:pPr>
        <w:rPr>
          <w:szCs w:val="22"/>
          <w:u w:val="single"/>
          <w:lang w:val="fr-CH"/>
        </w:rPr>
      </w:pPr>
    </w:p>
    <w:p w14:paraId="26937369" w14:textId="77777777" w:rsidR="00513375" w:rsidRPr="009E1845" w:rsidRDefault="00513375" w:rsidP="00513375">
      <w:pPr>
        <w:rPr>
          <w:szCs w:val="22"/>
          <w:lang w:val="fr-CH"/>
        </w:rPr>
      </w:pPr>
      <w:r w:rsidRPr="009E1845">
        <w:rPr>
          <w:szCs w:val="22"/>
          <w:lang w:val="fr-CH"/>
        </w:rPr>
        <w:t xml:space="preserve">Magalie MATHON (Mme), </w:t>
      </w:r>
      <w:r>
        <w:rPr>
          <w:szCs w:val="22"/>
          <w:lang w:val="fr-CH"/>
        </w:rPr>
        <w:t>c</w:t>
      </w:r>
      <w:r w:rsidRPr="009E1845">
        <w:rPr>
          <w:szCs w:val="22"/>
          <w:lang w:val="fr-CH"/>
        </w:rPr>
        <w:t>hargée de mission CIB, Département des brevets, Institut national de la propriété industrielle (INPI), Courbevoie</w:t>
      </w:r>
    </w:p>
    <w:p w14:paraId="01BF3DF8" w14:textId="77777777" w:rsidR="00513375" w:rsidRPr="009E1845" w:rsidRDefault="00513375" w:rsidP="00513375">
      <w:pPr>
        <w:rPr>
          <w:szCs w:val="22"/>
          <w:lang w:val="fr-CH"/>
        </w:rPr>
      </w:pPr>
    </w:p>
    <w:p w14:paraId="20B8F6C3" w14:textId="77777777" w:rsidR="00513375" w:rsidRPr="009E1845" w:rsidRDefault="00513375" w:rsidP="00513375">
      <w:pPr>
        <w:rPr>
          <w:szCs w:val="22"/>
          <w:lang w:val="fr-CH"/>
        </w:rPr>
      </w:pPr>
    </w:p>
    <w:p w14:paraId="72DF5C00" w14:textId="77777777" w:rsidR="00513375" w:rsidRPr="009C308F" w:rsidRDefault="00513375" w:rsidP="00513375">
      <w:pPr>
        <w:rPr>
          <w:szCs w:val="22"/>
          <w:u w:val="single"/>
        </w:rPr>
      </w:pPr>
      <w:r w:rsidRPr="00C960D0">
        <w:rPr>
          <w:szCs w:val="22"/>
          <w:u w:val="single"/>
        </w:rPr>
        <w:br w:type="page"/>
      </w:r>
      <w:r w:rsidRPr="009C308F">
        <w:rPr>
          <w:szCs w:val="22"/>
          <w:u w:val="single"/>
        </w:rPr>
        <w:lastRenderedPageBreak/>
        <w:t>GRÈCE/GREECE</w:t>
      </w:r>
    </w:p>
    <w:p w14:paraId="7DD94F94" w14:textId="77777777" w:rsidR="00513375" w:rsidRPr="009C308F" w:rsidRDefault="00513375" w:rsidP="00513375">
      <w:pPr>
        <w:rPr>
          <w:szCs w:val="22"/>
          <w:u w:val="single"/>
        </w:rPr>
      </w:pPr>
    </w:p>
    <w:p w14:paraId="14CECA0B" w14:textId="77777777" w:rsidR="00513375" w:rsidRDefault="00513375" w:rsidP="00513375">
      <w:pPr>
        <w:rPr>
          <w:szCs w:val="22"/>
        </w:rPr>
      </w:pPr>
      <w:r>
        <w:rPr>
          <w:szCs w:val="22"/>
        </w:rPr>
        <w:t xml:space="preserve">Evangelos GIANNAKOPOULOS (Mr.), Senior Examiner, Patent Office, </w:t>
      </w:r>
      <w:r w:rsidRPr="00C169F4">
        <w:rPr>
          <w:szCs w:val="22"/>
        </w:rPr>
        <w:t>Hellenic Industrial Property Organization (HIPO)</w:t>
      </w:r>
      <w:r>
        <w:rPr>
          <w:szCs w:val="22"/>
        </w:rPr>
        <w:t>, Athens</w:t>
      </w:r>
    </w:p>
    <w:p w14:paraId="5C29C36A" w14:textId="77777777" w:rsidR="00513375" w:rsidRDefault="00513375" w:rsidP="00513375">
      <w:pPr>
        <w:rPr>
          <w:szCs w:val="22"/>
        </w:rPr>
      </w:pPr>
    </w:p>
    <w:p w14:paraId="493A94EC" w14:textId="77777777" w:rsidR="00513375" w:rsidRDefault="00513375" w:rsidP="00513375">
      <w:pPr>
        <w:rPr>
          <w:szCs w:val="22"/>
        </w:rPr>
      </w:pPr>
      <w:r>
        <w:rPr>
          <w:szCs w:val="22"/>
        </w:rPr>
        <w:t xml:space="preserve">Efstratios KOUTIVAS (Mr.), Head of Search, </w:t>
      </w:r>
      <w:r w:rsidRPr="00C169F4">
        <w:rPr>
          <w:szCs w:val="22"/>
        </w:rPr>
        <w:t>Patent Off</w:t>
      </w:r>
      <w:r>
        <w:rPr>
          <w:szCs w:val="22"/>
        </w:rPr>
        <w:t xml:space="preserve">ice, </w:t>
      </w:r>
      <w:r w:rsidRPr="00C169F4">
        <w:rPr>
          <w:szCs w:val="22"/>
        </w:rPr>
        <w:t>Hellenic Industrial Property Organization (HIPO)</w:t>
      </w:r>
      <w:r>
        <w:rPr>
          <w:szCs w:val="22"/>
        </w:rPr>
        <w:t>, Athens</w:t>
      </w:r>
    </w:p>
    <w:p w14:paraId="676FEC49" w14:textId="77777777" w:rsidR="00513375" w:rsidRDefault="00513375" w:rsidP="00513375">
      <w:pPr>
        <w:rPr>
          <w:szCs w:val="22"/>
        </w:rPr>
      </w:pPr>
    </w:p>
    <w:p w14:paraId="4BC8A275" w14:textId="77777777" w:rsidR="00513375" w:rsidRDefault="00513375" w:rsidP="00513375">
      <w:pPr>
        <w:rPr>
          <w:szCs w:val="22"/>
        </w:rPr>
      </w:pPr>
    </w:p>
    <w:p w14:paraId="6B0D3898" w14:textId="77777777" w:rsidR="00513375" w:rsidRPr="009C308F" w:rsidRDefault="00513375" w:rsidP="00513375">
      <w:pPr>
        <w:rPr>
          <w:szCs w:val="22"/>
          <w:u w:val="single"/>
        </w:rPr>
      </w:pPr>
      <w:r w:rsidRPr="009C308F">
        <w:rPr>
          <w:szCs w:val="22"/>
          <w:u w:val="single"/>
        </w:rPr>
        <w:t>IRLANDE/IRELAND</w:t>
      </w:r>
    </w:p>
    <w:p w14:paraId="7541141B" w14:textId="77777777" w:rsidR="00513375" w:rsidRPr="009C308F" w:rsidRDefault="00513375" w:rsidP="00513375">
      <w:pPr>
        <w:rPr>
          <w:szCs w:val="22"/>
          <w:u w:val="single"/>
        </w:rPr>
      </w:pPr>
    </w:p>
    <w:p w14:paraId="5CAD376F" w14:textId="77777777" w:rsidR="00513375" w:rsidRDefault="00513375" w:rsidP="00513375">
      <w:pPr>
        <w:rPr>
          <w:szCs w:val="22"/>
        </w:rPr>
      </w:pPr>
      <w:r>
        <w:rPr>
          <w:szCs w:val="22"/>
        </w:rPr>
        <w:t>Fergal BRADY (Mr.), Examiner of Patents, The Patents Office, Department of Business, Enterprise and Innovation, Kilkenny</w:t>
      </w:r>
    </w:p>
    <w:p w14:paraId="7C347F41" w14:textId="77777777" w:rsidR="00513375" w:rsidRDefault="00513375" w:rsidP="00513375">
      <w:pPr>
        <w:rPr>
          <w:szCs w:val="22"/>
        </w:rPr>
      </w:pPr>
    </w:p>
    <w:p w14:paraId="0502C9F7" w14:textId="77777777" w:rsidR="00513375" w:rsidRDefault="00513375" w:rsidP="00513375">
      <w:pPr>
        <w:rPr>
          <w:szCs w:val="22"/>
          <w:u w:val="single"/>
        </w:rPr>
      </w:pPr>
    </w:p>
    <w:p w14:paraId="570ACB31" w14:textId="77777777" w:rsidR="00513375" w:rsidRPr="009C308F" w:rsidRDefault="00513375" w:rsidP="00513375">
      <w:pPr>
        <w:rPr>
          <w:szCs w:val="22"/>
          <w:u w:val="single"/>
        </w:rPr>
      </w:pPr>
      <w:r w:rsidRPr="009C308F">
        <w:rPr>
          <w:szCs w:val="22"/>
          <w:u w:val="single"/>
        </w:rPr>
        <w:t>ISRAËL/ISRAEL</w:t>
      </w:r>
    </w:p>
    <w:p w14:paraId="5421F50F" w14:textId="77777777" w:rsidR="00513375" w:rsidRPr="009C308F" w:rsidRDefault="00513375" w:rsidP="00513375">
      <w:pPr>
        <w:rPr>
          <w:szCs w:val="22"/>
          <w:u w:val="single"/>
        </w:rPr>
      </w:pPr>
    </w:p>
    <w:p w14:paraId="35C32D9F" w14:textId="77777777" w:rsidR="00513375" w:rsidRDefault="00513375" w:rsidP="00513375">
      <w:pPr>
        <w:rPr>
          <w:szCs w:val="22"/>
        </w:rPr>
      </w:pPr>
      <w:r>
        <w:rPr>
          <w:szCs w:val="22"/>
        </w:rPr>
        <w:t>Orit REGEV (Ms.), Deputy Superintendent of Examiners, Israel Patent Office (ILPO), Ministry of Justice, Jerusalem</w:t>
      </w:r>
    </w:p>
    <w:p w14:paraId="1BB9F931" w14:textId="77777777" w:rsidR="00513375" w:rsidRDefault="00513375" w:rsidP="00513375">
      <w:pPr>
        <w:rPr>
          <w:szCs w:val="22"/>
        </w:rPr>
      </w:pPr>
    </w:p>
    <w:p w14:paraId="48998AC4" w14:textId="77777777" w:rsidR="00513375" w:rsidRDefault="00513375" w:rsidP="00513375">
      <w:pPr>
        <w:rPr>
          <w:szCs w:val="22"/>
        </w:rPr>
      </w:pPr>
      <w:r>
        <w:rPr>
          <w:szCs w:val="22"/>
        </w:rPr>
        <w:t>Yoav SIN MALA (Mr.), ILPO Information Systems Manager, Medical Devices, Israel Patent Office (ILPO), Ministry of Justice, Jerusalem</w:t>
      </w:r>
    </w:p>
    <w:p w14:paraId="456D635C" w14:textId="77777777" w:rsidR="00513375" w:rsidRDefault="00513375" w:rsidP="00513375">
      <w:pPr>
        <w:rPr>
          <w:szCs w:val="22"/>
        </w:rPr>
      </w:pPr>
    </w:p>
    <w:p w14:paraId="10899851" w14:textId="77777777" w:rsidR="00513375" w:rsidRPr="00037325" w:rsidRDefault="00513375" w:rsidP="00513375">
      <w:pPr>
        <w:rPr>
          <w:szCs w:val="22"/>
        </w:rPr>
      </w:pPr>
    </w:p>
    <w:p w14:paraId="09A51161" w14:textId="77777777" w:rsidR="00513375" w:rsidRPr="00037325" w:rsidRDefault="00513375" w:rsidP="00513375">
      <w:pPr>
        <w:rPr>
          <w:szCs w:val="22"/>
          <w:u w:val="single"/>
          <w:lang w:val="fr-CH"/>
        </w:rPr>
      </w:pPr>
      <w:r w:rsidRPr="00037325">
        <w:rPr>
          <w:szCs w:val="22"/>
          <w:u w:val="single"/>
          <w:lang w:val="fr-CH"/>
        </w:rPr>
        <w:t>ITALIE/ITALY</w:t>
      </w:r>
    </w:p>
    <w:p w14:paraId="1C986153" w14:textId="77777777" w:rsidR="00513375" w:rsidRPr="00037325" w:rsidRDefault="00513375" w:rsidP="00513375">
      <w:pPr>
        <w:rPr>
          <w:szCs w:val="22"/>
          <w:lang w:val="fr-CH"/>
        </w:rPr>
      </w:pPr>
    </w:p>
    <w:p w14:paraId="1CDA71A4" w14:textId="77777777" w:rsidR="00513375" w:rsidRPr="00037325" w:rsidRDefault="00513375" w:rsidP="00513375">
      <w:pPr>
        <w:rPr>
          <w:szCs w:val="22"/>
          <w:lang w:val="fr-CH"/>
        </w:rPr>
      </w:pPr>
      <w:r w:rsidRPr="00037325">
        <w:rPr>
          <w:szCs w:val="22"/>
          <w:lang w:val="fr-CH"/>
        </w:rPr>
        <w:t>Alessandra ZANGRILLI (Ms.), Intern, Permanent Mission, Geneva</w:t>
      </w:r>
    </w:p>
    <w:p w14:paraId="034654CF" w14:textId="77777777" w:rsidR="00513375" w:rsidRPr="00037325" w:rsidRDefault="00513375" w:rsidP="00513375">
      <w:pPr>
        <w:rPr>
          <w:szCs w:val="22"/>
          <w:u w:val="single"/>
          <w:lang w:val="fr-CH"/>
        </w:rPr>
      </w:pPr>
    </w:p>
    <w:p w14:paraId="3C302D77" w14:textId="77777777" w:rsidR="00513375" w:rsidRDefault="00513375" w:rsidP="00513375">
      <w:pPr>
        <w:rPr>
          <w:szCs w:val="22"/>
          <w:u w:val="single"/>
          <w:lang w:val="fr-CH"/>
        </w:rPr>
      </w:pPr>
    </w:p>
    <w:p w14:paraId="1F4D04C7" w14:textId="77777777" w:rsidR="00513375" w:rsidRPr="00F065A8" w:rsidRDefault="00513375" w:rsidP="00513375">
      <w:pPr>
        <w:rPr>
          <w:szCs w:val="22"/>
          <w:u w:val="single"/>
          <w:lang w:val="fr-CH"/>
        </w:rPr>
      </w:pPr>
      <w:r w:rsidRPr="00F065A8">
        <w:rPr>
          <w:szCs w:val="22"/>
          <w:u w:val="single"/>
          <w:lang w:val="fr-CH"/>
        </w:rPr>
        <w:t>JAPON/JAPAN</w:t>
      </w:r>
    </w:p>
    <w:p w14:paraId="68BD08E7" w14:textId="77777777" w:rsidR="00513375" w:rsidRPr="00F065A8" w:rsidRDefault="00513375" w:rsidP="00513375">
      <w:pPr>
        <w:rPr>
          <w:szCs w:val="22"/>
          <w:u w:val="single"/>
          <w:lang w:val="fr-CH"/>
        </w:rPr>
      </w:pPr>
    </w:p>
    <w:p w14:paraId="370B721E" w14:textId="77777777" w:rsidR="00513375" w:rsidRPr="00B158A8" w:rsidRDefault="00513375" w:rsidP="00513375">
      <w:pPr>
        <w:rPr>
          <w:szCs w:val="22"/>
          <w:lang w:val="en-GB"/>
        </w:rPr>
      </w:pPr>
      <w:r w:rsidRPr="00B158A8">
        <w:rPr>
          <w:szCs w:val="22"/>
          <w:lang w:val="en-GB"/>
        </w:rPr>
        <w:t>KENJI SHIMADA (Mr.), Director, Examination Policy Planning Office, Administrative Affairs Division, Japan Patent Office (JPO), Tokyo</w:t>
      </w:r>
    </w:p>
    <w:p w14:paraId="4D25A777" w14:textId="77777777" w:rsidR="00513375" w:rsidRPr="00B158A8" w:rsidRDefault="00513375" w:rsidP="00513375">
      <w:pPr>
        <w:rPr>
          <w:szCs w:val="22"/>
          <w:lang w:val="en-GB"/>
        </w:rPr>
      </w:pPr>
    </w:p>
    <w:p w14:paraId="38964D68" w14:textId="77777777" w:rsidR="00513375" w:rsidRPr="00B158A8" w:rsidRDefault="00513375" w:rsidP="00513375">
      <w:pPr>
        <w:rPr>
          <w:szCs w:val="22"/>
          <w:lang w:val="en-GB"/>
        </w:rPr>
      </w:pPr>
      <w:r w:rsidRPr="00B158A8">
        <w:rPr>
          <w:szCs w:val="22"/>
          <w:lang w:val="en-GB"/>
        </w:rPr>
        <w:t>Kazuhiro ATSUDA (Mr.), Assistant Director, Administrative Affairs Division, Japan Patent Office (JPO), Tokyo</w:t>
      </w:r>
    </w:p>
    <w:p w14:paraId="79246C10" w14:textId="77777777" w:rsidR="00513375" w:rsidRPr="00B158A8" w:rsidRDefault="00513375" w:rsidP="00513375">
      <w:pPr>
        <w:rPr>
          <w:szCs w:val="22"/>
          <w:lang w:val="en-GB"/>
        </w:rPr>
      </w:pPr>
    </w:p>
    <w:p w14:paraId="0552A77D" w14:textId="77777777" w:rsidR="00513375" w:rsidRDefault="00513375" w:rsidP="00513375">
      <w:pPr>
        <w:rPr>
          <w:szCs w:val="22"/>
        </w:rPr>
      </w:pPr>
      <w:r>
        <w:rPr>
          <w:szCs w:val="22"/>
        </w:rPr>
        <w:t>Kosuke SHIMOI (Mr.), Deputy Director, Administrative Affairs Division, Japan Patent Office (JPO), Tokyo</w:t>
      </w:r>
    </w:p>
    <w:p w14:paraId="4EF01BAF" w14:textId="77777777" w:rsidR="00513375" w:rsidRDefault="00513375" w:rsidP="00513375">
      <w:pPr>
        <w:rPr>
          <w:szCs w:val="22"/>
        </w:rPr>
      </w:pPr>
    </w:p>
    <w:p w14:paraId="6C62E808" w14:textId="77777777" w:rsidR="00513375" w:rsidRDefault="00513375" w:rsidP="00513375">
      <w:pPr>
        <w:rPr>
          <w:szCs w:val="22"/>
        </w:rPr>
      </w:pPr>
    </w:p>
    <w:p w14:paraId="296C647B" w14:textId="77777777" w:rsidR="00513375" w:rsidRPr="00FE09D6" w:rsidRDefault="00513375" w:rsidP="00513375">
      <w:pPr>
        <w:rPr>
          <w:szCs w:val="22"/>
          <w:u w:val="single"/>
          <w:lang w:val="es-ES"/>
        </w:rPr>
      </w:pPr>
      <w:r w:rsidRPr="00FE09D6">
        <w:rPr>
          <w:szCs w:val="22"/>
          <w:u w:val="single"/>
          <w:lang w:val="es-ES"/>
        </w:rPr>
        <w:t>MEXIQUE/MEXICO</w:t>
      </w:r>
    </w:p>
    <w:p w14:paraId="3E5799FA" w14:textId="77777777" w:rsidR="00513375" w:rsidRPr="00FE09D6" w:rsidRDefault="00513375" w:rsidP="00513375">
      <w:pPr>
        <w:rPr>
          <w:szCs w:val="22"/>
          <w:u w:val="single"/>
          <w:lang w:val="es-ES"/>
        </w:rPr>
      </w:pPr>
    </w:p>
    <w:p w14:paraId="41BAD6C0" w14:textId="77777777" w:rsidR="00513375" w:rsidRPr="00512CBE" w:rsidRDefault="00513375" w:rsidP="00513375">
      <w:pPr>
        <w:rPr>
          <w:szCs w:val="22"/>
          <w:lang w:val="es-ES_tradnl"/>
        </w:rPr>
      </w:pPr>
      <w:r w:rsidRPr="00512CBE">
        <w:rPr>
          <w:szCs w:val="22"/>
          <w:lang w:val="es-ES_tradnl"/>
        </w:rPr>
        <w:t>Pablo ZENTENO MÁRQUEZ (Sr.), Especialista en Propiedad Industrial de la Dirección Divisional de Patentes, Instituto Mexicano de la Propiedad Industrial (IMPI), México</w:t>
      </w:r>
    </w:p>
    <w:p w14:paraId="37CD4FCE" w14:textId="77777777" w:rsidR="00513375" w:rsidRPr="00512CBE" w:rsidRDefault="00513375" w:rsidP="00513375">
      <w:pPr>
        <w:rPr>
          <w:szCs w:val="22"/>
          <w:lang w:val="es-ES_tradnl"/>
        </w:rPr>
      </w:pPr>
    </w:p>
    <w:p w14:paraId="5A7B5352" w14:textId="77777777" w:rsidR="00513375" w:rsidRPr="00FE09D6" w:rsidRDefault="00513375" w:rsidP="00513375">
      <w:pPr>
        <w:rPr>
          <w:szCs w:val="22"/>
          <w:lang w:val="es-ES"/>
        </w:rPr>
      </w:pPr>
    </w:p>
    <w:p w14:paraId="4838678D" w14:textId="77777777" w:rsidR="00513375" w:rsidRPr="009C308F" w:rsidRDefault="00513375" w:rsidP="00513375">
      <w:pPr>
        <w:rPr>
          <w:szCs w:val="22"/>
          <w:u w:val="single"/>
        </w:rPr>
      </w:pPr>
      <w:r w:rsidRPr="009C308F">
        <w:rPr>
          <w:szCs w:val="22"/>
          <w:u w:val="single"/>
        </w:rPr>
        <w:t>PAYS-BAS/NETHERLANDS</w:t>
      </w:r>
    </w:p>
    <w:p w14:paraId="36E9623E" w14:textId="77777777" w:rsidR="00513375" w:rsidRPr="009C308F" w:rsidRDefault="00513375" w:rsidP="00513375">
      <w:pPr>
        <w:rPr>
          <w:szCs w:val="22"/>
          <w:u w:val="single"/>
        </w:rPr>
      </w:pPr>
    </w:p>
    <w:p w14:paraId="326AAC15" w14:textId="77777777" w:rsidR="00513375" w:rsidRDefault="00513375" w:rsidP="00513375">
      <w:pPr>
        <w:rPr>
          <w:szCs w:val="22"/>
        </w:rPr>
      </w:pPr>
      <w:r>
        <w:rPr>
          <w:szCs w:val="22"/>
        </w:rPr>
        <w:t>Robert SCHOUWENAARS (Mr.), Technical Advisor, Netherlands Patent Office, Netherlands Enterprise Agency, Ministry of Economic Affairs, The Hague</w:t>
      </w:r>
    </w:p>
    <w:p w14:paraId="41586703" w14:textId="77777777" w:rsidR="00513375" w:rsidRDefault="00513375" w:rsidP="00513375">
      <w:pPr>
        <w:rPr>
          <w:szCs w:val="22"/>
        </w:rPr>
      </w:pPr>
    </w:p>
    <w:p w14:paraId="7774BF92" w14:textId="77777777" w:rsidR="00513375" w:rsidRDefault="00513375" w:rsidP="00513375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54E629F1" w14:textId="77777777" w:rsidR="00513375" w:rsidRPr="009C308F" w:rsidRDefault="00513375" w:rsidP="00513375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POLOGNE/POLAND</w:t>
      </w:r>
    </w:p>
    <w:p w14:paraId="1CE3DD97" w14:textId="77777777" w:rsidR="00513375" w:rsidRPr="009C308F" w:rsidRDefault="00513375" w:rsidP="00513375">
      <w:pPr>
        <w:rPr>
          <w:szCs w:val="22"/>
          <w:u w:val="single"/>
        </w:rPr>
      </w:pPr>
    </w:p>
    <w:p w14:paraId="6CB8B7EE" w14:textId="77777777" w:rsidR="00513375" w:rsidRDefault="00513375" w:rsidP="00513375">
      <w:pPr>
        <w:rPr>
          <w:szCs w:val="22"/>
        </w:rPr>
      </w:pPr>
      <w:r>
        <w:rPr>
          <w:szCs w:val="22"/>
        </w:rPr>
        <w:t>Małgorzata KOZŁOWSKA (Ms.), Head of Biotech and Pharmacy Division, Patent Office of the Republic of Poland, Warsaw</w:t>
      </w:r>
    </w:p>
    <w:p w14:paraId="057509A5" w14:textId="77777777" w:rsidR="00513375" w:rsidRDefault="00513375" w:rsidP="00513375">
      <w:pPr>
        <w:rPr>
          <w:szCs w:val="22"/>
        </w:rPr>
      </w:pPr>
    </w:p>
    <w:p w14:paraId="75FFACDF" w14:textId="77777777" w:rsidR="00513375" w:rsidRDefault="00513375" w:rsidP="00513375">
      <w:pPr>
        <w:rPr>
          <w:szCs w:val="22"/>
          <w:u w:val="single"/>
        </w:rPr>
      </w:pPr>
    </w:p>
    <w:p w14:paraId="6C97CE1C" w14:textId="77777777" w:rsidR="00513375" w:rsidRPr="00846042" w:rsidRDefault="00513375" w:rsidP="00513375">
      <w:pPr>
        <w:rPr>
          <w:szCs w:val="22"/>
          <w:u w:val="single"/>
        </w:rPr>
      </w:pPr>
      <w:r w:rsidRPr="00846042">
        <w:rPr>
          <w:szCs w:val="22"/>
          <w:u w:val="single"/>
        </w:rPr>
        <w:t>PORTUGAL</w:t>
      </w:r>
    </w:p>
    <w:p w14:paraId="16CB05FB" w14:textId="77777777" w:rsidR="00513375" w:rsidRPr="00846042" w:rsidRDefault="00513375" w:rsidP="00513375">
      <w:pPr>
        <w:rPr>
          <w:szCs w:val="22"/>
          <w:u w:val="single"/>
        </w:rPr>
      </w:pPr>
    </w:p>
    <w:p w14:paraId="05B120C4" w14:textId="77777777" w:rsidR="00513375" w:rsidRDefault="00513375" w:rsidP="00513375">
      <w:pPr>
        <w:rPr>
          <w:szCs w:val="22"/>
        </w:rPr>
      </w:pPr>
      <w:r w:rsidRPr="00846042">
        <w:rPr>
          <w:szCs w:val="22"/>
        </w:rPr>
        <w:t>Roxana ONOFREI (Ms.), Patents Examiner, Patents and Utility Models Department, Ministry of Justice (Portuguese Institute of Industrial Property), Lisbon</w:t>
      </w:r>
    </w:p>
    <w:p w14:paraId="7742A39D" w14:textId="77777777" w:rsidR="00513375" w:rsidRDefault="00513375" w:rsidP="00513375">
      <w:pPr>
        <w:rPr>
          <w:szCs w:val="22"/>
        </w:rPr>
      </w:pPr>
    </w:p>
    <w:p w14:paraId="528BC8E0" w14:textId="77777777" w:rsidR="00513375" w:rsidRPr="00846042" w:rsidRDefault="00513375" w:rsidP="00513375">
      <w:pPr>
        <w:rPr>
          <w:szCs w:val="22"/>
          <w:u w:val="single"/>
        </w:rPr>
      </w:pPr>
    </w:p>
    <w:p w14:paraId="57A6298B" w14:textId="77777777" w:rsidR="00513375" w:rsidRPr="009E1845" w:rsidRDefault="00513375" w:rsidP="00513375">
      <w:pPr>
        <w:rPr>
          <w:szCs w:val="22"/>
          <w:u w:val="single"/>
          <w:lang w:val="fr-CH"/>
        </w:rPr>
      </w:pPr>
      <w:r w:rsidRPr="009E1845">
        <w:rPr>
          <w:szCs w:val="22"/>
          <w:u w:val="single"/>
          <w:lang w:val="fr-CH"/>
        </w:rPr>
        <w:t>RÉPUBLIQUE DE CORÉE/REPUBLIC OF KOREA</w:t>
      </w:r>
    </w:p>
    <w:p w14:paraId="1C94901E" w14:textId="77777777" w:rsidR="00513375" w:rsidRPr="009E1845" w:rsidRDefault="00513375" w:rsidP="00513375">
      <w:pPr>
        <w:rPr>
          <w:szCs w:val="22"/>
          <w:u w:val="single"/>
          <w:lang w:val="fr-CH"/>
        </w:rPr>
      </w:pPr>
    </w:p>
    <w:p w14:paraId="0A69817B" w14:textId="77777777" w:rsidR="00513375" w:rsidRDefault="00513375" w:rsidP="00513375">
      <w:pPr>
        <w:rPr>
          <w:szCs w:val="22"/>
        </w:rPr>
      </w:pPr>
      <w:r>
        <w:rPr>
          <w:szCs w:val="22"/>
        </w:rPr>
        <w:t>KIM Jieon (Ms.), Deputy Director, Patent Examination Policy Bureau, Korean Intellectual Property Office (KIPO), Daejeon</w:t>
      </w:r>
    </w:p>
    <w:p w14:paraId="0C98F01A" w14:textId="77777777" w:rsidR="00513375" w:rsidRDefault="00513375" w:rsidP="00513375">
      <w:pPr>
        <w:rPr>
          <w:szCs w:val="22"/>
        </w:rPr>
      </w:pPr>
    </w:p>
    <w:p w14:paraId="623FD38F" w14:textId="77777777" w:rsidR="00513375" w:rsidRDefault="00513375" w:rsidP="00513375">
      <w:pPr>
        <w:rPr>
          <w:szCs w:val="22"/>
        </w:rPr>
      </w:pPr>
      <w:r>
        <w:rPr>
          <w:szCs w:val="22"/>
        </w:rPr>
        <w:t>LEE Hyun Seok (Mr.), Assistant Deputy Director, Korean Intellectual Property Office (KIPO), Daejeon</w:t>
      </w:r>
    </w:p>
    <w:p w14:paraId="45A4050B" w14:textId="77777777" w:rsidR="00513375" w:rsidRDefault="00513375" w:rsidP="00513375">
      <w:pPr>
        <w:rPr>
          <w:szCs w:val="22"/>
        </w:rPr>
      </w:pPr>
    </w:p>
    <w:p w14:paraId="406246A5" w14:textId="77777777" w:rsidR="00513375" w:rsidRDefault="00513375" w:rsidP="00513375">
      <w:pPr>
        <w:rPr>
          <w:szCs w:val="22"/>
        </w:rPr>
      </w:pPr>
      <w:r>
        <w:rPr>
          <w:szCs w:val="22"/>
        </w:rPr>
        <w:t>JUNG ByungTe (Mr.), Assistant Manager, IPC Revision, Patent Information Promotion Center (PIPC), Daejeon</w:t>
      </w:r>
    </w:p>
    <w:p w14:paraId="153D0501" w14:textId="77777777" w:rsidR="00513375" w:rsidRDefault="00513375" w:rsidP="00513375">
      <w:pPr>
        <w:rPr>
          <w:szCs w:val="22"/>
        </w:rPr>
      </w:pPr>
    </w:p>
    <w:p w14:paraId="60F5C1C4" w14:textId="77777777" w:rsidR="00513375" w:rsidRDefault="00513375" w:rsidP="00513375">
      <w:pPr>
        <w:rPr>
          <w:szCs w:val="22"/>
        </w:rPr>
      </w:pPr>
    </w:p>
    <w:p w14:paraId="4F176434" w14:textId="77777777" w:rsidR="00513375" w:rsidRPr="00B158A8" w:rsidRDefault="00513375" w:rsidP="00513375">
      <w:pPr>
        <w:rPr>
          <w:szCs w:val="22"/>
          <w:u w:val="single"/>
        </w:rPr>
      </w:pPr>
      <w:r w:rsidRPr="00B158A8">
        <w:rPr>
          <w:szCs w:val="22"/>
          <w:u w:val="single"/>
        </w:rPr>
        <w:t>RÉPUBLIQUE DE MOLDOVA/REPUBLIC OF MOLDOVA</w:t>
      </w:r>
    </w:p>
    <w:p w14:paraId="4F6BFD3A" w14:textId="77777777" w:rsidR="00513375" w:rsidRPr="00B158A8" w:rsidRDefault="00513375" w:rsidP="00513375">
      <w:pPr>
        <w:rPr>
          <w:szCs w:val="22"/>
          <w:u w:val="single"/>
        </w:rPr>
      </w:pPr>
    </w:p>
    <w:p w14:paraId="7CDE67D8" w14:textId="77777777" w:rsidR="00513375" w:rsidRDefault="00513375" w:rsidP="00513375">
      <w:pPr>
        <w:rPr>
          <w:szCs w:val="22"/>
          <w:u w:val="single"/>
        </w:rPr>
      </w:pPr>
      <w:r>
        <w:rPr>
          <w:szCs w:val="22"/>
        </w:rPr>
        <w:t xml:space="preserve">Natalia CAISÎM (Ms.), State Agency on Intellectual Property </w:t>
      </w:r>
      <w:r w:rsidRPr="007E64B9">
        <w:rPr>
          <w:szCs w:val="22"/>
        </w:rPr>
        <w:t>(AGEPI)</w:t>
      </w:r>
      <w:r>
        <w:rPr>
          <w:szCs w:val="22"/>
        </w:rPr>
        <w:t>, Chisinau City</w:t>
      </w:r>
      <w:r w:rsidRPr="009C308F">
        <w:rPr>
          <w:szCs w:val="22"/>
          <w:u w:val="single"/>
        </w:rPr>
        <w:t xml:space="preserve"> </w:t>
      </w:r>
    </w:p>
    <w:p w14:paraId="7B42B822" w14:textId="77777777" w:rsidR="00513375" w:rsidRDefault="00513375" w:rsidP="00513375">
      <w:pPr>
        <w:rPr>
          <w:szCs w:val="22"/>
          <w:u w:val="single"/>
        </w:rPr>
      </w:pPr>
    </w:p>
    <w:p w14:paraId="499EFB7E" w14:textId="77777777" w:rsidR="00513375" w:rsidRDefault="00513375" w:rsidP="00513375">
      <w:pPr>
        <w:rPr>
          <w:szCs w:val="22"/>
          <w:u w:val="single"/>
        </w:rPr>
      </w:pPr>
    </w:p>
    <w:p w14:paraId="7322F673" w14:textId="77777777" w:rsidR="00513375" w:rsidRPr="009C308F" w:rsidRDefault="00513375" w:rsidP="00513375">
      <w:pPr>
        <w:rPr>
          <w:szCs w:val="22"/>
          <w:u w:val="single"/>
        </w:rPr>
      </w:pPr>
      <w:r w:rsidRPr="009C308F">
        <w:rPr>
          <w:szCs w:val="22"/>
          <w:u w:val="single"/>
        </w:rPr>
        <w:t>RÉPUBLIQUE TCHÈQUE/CZECH REPUBLIC</w:t>
      </w:r>
    </w:p>
    <w:p w14:paraId="1F558647" w14:textId="77777777" w:rsidR="00513375" w:rsidRPr="009C308F" w:rsidRDefault="00513375" w:rsidP="00513375">
      <w:pPr>
        <w:rPr>
          <w:szCs w:val="22"/>
          <w:u w:val="single"/>
        </w:rPr>
      </w:pPr>
    </w:p>
    <w:p w14:paraId="2F0D05DF" w14:textId="77777777" w:rsidR="00513375" w:rsidRDefault="00513375" w:rsidP="00513375">
      <w:pPr>
        <w:rPr>
          <w:szCs w:val="22"/>
        </w:rPr>
      </w:pPr>
      <w:r>
        <w:rPr>
          <w:szCs w:val="22"/>
        </w:rPr>
        <w:t>Jarmila AVRATOVA (Ms.), Engineer, Patent Information Department, Industrial Property Office, Prague</w:t>
      </w:r>
    </w:p>
    <w:p w14:paraId="21A6F8B5" w14:textId="77777777" w:rsidR="00513375" w:rsidRDefault="00513375" w:rsidP="00513375">
      <w:pPr>
        <w:rPr>
          <w:szCs w:val="22"/>
        </w:rPr>
      </w:pPr>
    </w:p>
    <w:p w14:paraId="1D9FF02D" w14:textId="77777777" w:rsidR="00513375" w:rsidRDefault="00513375" w:rsidP="00513375">
      <w:pPr>
        <w:rPr>
          <w:szCs w:val="22"/>
        </w:rPr>
      </w:pPr>
    </w:p>
    <w:p w14:paraId="1BCDBF93" w14:textId="77777777" w:rsidR="00513375" w:rsidRPr="009C308F" w:rsidRDefault="00513375" w:rsidP="00513375">
      <w:pPr>
        <w:rPr>
          <w:szCs w:val="22"/>
          <w:u w:val="single"/>
        </w:rPr>
      </w:pPr>
      <w:r w:rsidRPr="009C308F">
        <w:rPr>
          <w:szCs w:val="22"/>
          <w:u w:val="single"/>
        </w:rPr>
        <w:t>ROUMANIE/ROMANIA</w:t>
      </w:r>
    </w:p>
    <w:p w14:paraId="3F3B19FB" w14:textId="77777777" w:rsidR="00513375" w:rsidRPr="009C308F" w:rsidRDefault="00513375" w:rsidP="00513375">
      <w:pPr>
        <w:rPr>
          <w:szCs w:val="22"/>
          <w:u w:val="single"/>
        </w:rPr>
      </w:pPr>
    </w:p>
    <w:p w14:paraId="59609922" w14:textId="77777777" w:rsidR="00513375" w:rsidRDefault="00513375" w:rsidP="00513375">
      <w:pPr>
        <w:rPr>
          <w:szCs w:val="22"/>
        </w:rPr>
      </w:pPr>
      <w:r>
        <w:rPr>
          <w:szCs w:val="22"/>
        </w:rPr>
        <w:t>Adrian NEGOITA (Mr.), Head of Patents Directorate, State Office for Inventions and Trademarks (OSIM), Bucharest</w:t>
      </w:r>
    </w:p>
    <w:p w14:paraId="69DF9D38" w14:textId="77777777" w:rsidR="00513375" w:rsidRDefault="00513375" w:rsidP="00513375">
      <w:pPr>
        <w:rPr>
          <w:szCs w:val="22"/>
        </w:rPr>
      </w:pPr>
    </w:p>
    <w:p w14:paraId="429F4E73" w14:textId="77777777" w:rsidR="00513375" w:rsidRDefault="00513375" w:rsidP="00513375">
      <w:pPr>
        <w:rPr>
          <w:szCs w:val="22"/>
        </w:rPr>
      </w:pPr>
      <w:r>
        <w:rPr>
          <w:szCs w:val="22"/>
        </w:rPr>
        <w:t>Diana NIŢĂ (Ms.), Examiner, Mechanics Substantive Examination Division, Patents Directorate, State Office for Inventions and Trademarks (OSIM), Bucharest</w:t>
      </w:r>
    </w:p>
    <w:p w14:paraId="74917B33" w14:textId="77777777" w:rsidR="00513375" w:rsidRDefault="00513375" w:rsidP="00513375">
      <w:pPr>
        <w:rPr>
          <w:szCs w:val="22"/>
        </w:rPr>
      </w:pPr>
    </w:p>
    <w:p w14:paraId="0C30432D" w14:textId="77777777" w:rsidR="00513375" w:rsidRDefault="00513375" w:rsidP="00513375">
      <w:pPr>
        <w:rPr>
          <w:szCs w:val="22"/>
          <w:u w:val="single"/>
        </w:rPr>
      </w:pPr>
    </w:p>
    <w:p w14:paraId="328DBB56" w14:textId="77777777" w:rsidR="00513375" w:rsidRPr="009C308F" w:rsidRDefault="00513375" w:rsidP="00513375">
      <w:pPr>
        <w:rPr>
          <w:szCs w:val="22"/>
          <w:u w:val="single"/>
        </w:rPr>
      </w:pPr>
      <w:r w:rsidRPr="009C308F">
        <w:rPr>
          <w:szCs w:val="22"/>
          <w:u w:val="single"/>
        </w:rPr>
        <w:t>ROYAUME-UNI/UNITED KINGDOM</w:t>
      </w:r>
    </w:p>
    <w:p w14:paraId="0258AF9B" w14:textId="77777777" w:rsidR="00513375" w:rsidRPr="009C308F" w:rsidRDefault="00513375" w:rsidP="00513375">
      <w:pPr>
        <w:rPr>
          <w:szCs w:val="22"/>
          <w:u w:val="single"/>
        </w:rPr>
      </w:pPr>
    </w:p>
    <w:p w14:paraId="1F558D3A" w14:textId="77777777" w:rsidR="00513375" w:rsidRDefault="00513375" w:rsidP="00513375">
      <w:pPr>
        <w:rPr>
          <w:szCs w:val="22"/>
        </w:rPr>
      </w:pPr>
      <w:r>
        <w:rPr>
          <w:szCs w:val="22"/>
        </w:rPr>
        <w:t>Peter SLATER (Mr.), Deputy Director, Registered Rights Directorate, United Kingdom Intellectual Property Office, Newport</w:t>
      </w:r>
    </w:p>
    <w:p w14:paraId="30179B3A" w14:textId="77777777" w:rsidR="00513375" w:rsidRDefault="00513375" w:rsidP="00513375">
      <w:pPr>
        <w:rPr>
          <w:szCs w:val="22"/>
        </w:rPr>
      </w:pPr>
    </w:p>
    <w:p w14:paraId="14AAD08C" w14:textId="77777777" w:rsidR="00513375" w:rsidRDefault="00513375" w:rsidP="00513375">
      <w:pPr>
        <w:rPr>
          <w:szCs w:val="22"/>
        </w:rPr>
      </w:pPr>
      <w:r>
        <w:rPr>
          <w:szCs w:val="22"/>
        </w:rPr>
        <w:t>Jeremy COWEN (Mr.), Senior Patent Examiner - Classification, United Kingdom Intellectual Property Office, Newport</w:t>
      </w:r>
    </w:p>
    <w:p w14:paraId="780F417B" w14:textId="77777777" w:rsidR="00513375" w:rsidRDefault="00513375" w:rsidP="00513375">
      <w:pPr>
        <w:rPr>
          <w:szCs w:val="22"/>
        </w:rPr>
      </w:pPr>
    </w:p>
    <w:p w14:paraId="7C4FF57B" w14:textId="77777777" w:rsidR="00513375" w:rsidRDefault="00513375" w:rsidP="00513375">
      <w:pPr>
        <w:rPr>
          <w:szCs w:val="22"/>
        </w:rPr>
      </w:pPr>
    </w:p>
    <w:p w14:paraId="22895BCF" w14:textId="77777777" w:rsidR="00513375" w:rsidRPr="009C308F" w:rsidRDefault="00513375" w:rsidP="00513375">
      <w:pPr>
        <w:rPr>
          <w:szCs w:val="22"/>
          <w:u w:val="single"/>
        </w:rPr>
      </w:pPr>
      <w:r w:rsidRPr="009C308F">
        <w:rPr>
          <w:szCs w:val="22"/>
          <w:u w:val="single"/>
        </w:rPr>
        <w:t>SUÈDE/SWEDEN</w:t>
      </w:r>
    </w:p>
    <w:p w14:paraId="0A93CBE0" w14:textId="77777777" w:rsidR="00513375" w:rsidRPr="009C308F" w:rsidRDefault="00513375" w:rsidP="00513375">
      <w:pPr>
        <w:rPr>
          <w:szCs w:val="22"/>
          <w:u w:val="single"/>
        </w:rPr>
      </w:pPr>
    </w:p>
    <w:p w14:paraId="63010247" w14:textId="77777777" w:rsidR="00513375" w:rsidRDefault="00513375" w:rsidP="00513375">
      <w:pPr>
        <w:rPr>
          <w:szCs w:val="22"/>
        </w:rPr>
      </w:pPr>
      <w:r>
        <w:rPr>
          <w:szCs w:val="22"/>
        </w:rPr>
        <w:lastRenderedPageBreak/>
        <w:t>Anders BRUUN (Mr.), Patent Expert, Swedish Patent and Registration Office (SPRO), Stockholm</w:t>
      </w:r>
    </w:p>
    <w:p w14:paraId="38C13695" w14:textId="77777777" w:rsidR="00513375" w:rsidRDefault="00513375" w:rsidP="00513375">
      <w:pPr>
        <w:rPr>
          <w:szCs w:val="22"/>
        </w:rPr>
      </w:pPr>
    </w:p>
    <w:p w14:paraId="6757D555" w14:textId="77777777" w:rsidR="00513375" w:rsidRPr="00846042" w:rsidRDefault="00513375" w:rsidP="00513375">
      <w:pPr>
        <w:rPr>
          <w:szCs w:val="22"/>
          <w:u w:val="single"/>
        </w:rPr>
      </w:pPr>
    </w:p>
    <w:p w14:paraId="2FA00A9A" w14:textId="77777777" w:rsidR="00513375" w:rsidRPr="009E1845" w:rsidRDefault="00513375" w:rsidP="00513375">
      <w:pPr>
        <w:rPr>
          <w:szCs w:val="22"/>
          <w:u w:val="single"/>
          <w:lang w:val="fr-CH"/>
        </w:rPr>
      </w:pPr>
      <w:r w:rsidRPr="009E1845">
        <w:rPr>
          <w:szCs w:val="22"/>
          <w:u w:val="single"/>
          <w:lang w:val="fr-CH"/>
        </w:rPr>
        <w:t>SUISSE/SWITZERLAND</w:t>
      </w:r>
    </w:p>
    <w:p w14:paraId="29C37EED" w14:textId="77777777" w:rsidR="00513375" w:rsidRPr="009E1845" w:rsidRDefault="00513375" w:rsidP="00513375">
      <w:pPr>
        <w:rPr>
          <w:szCs w:val="22"/>
          <w:u w:val="single"/>
          <w:lang w:val="fr-CH"/>
        </w:rPr>
      </w:pPr>
    </w:p>
    <w:p w14:paraId="4BE920CA" w14:textId="77777777" w:rsidR="00513375" w:rsidRPr="009E1845" w:rsidRDefault="00513375" w:rsidP="00513375">
      <w:pPr>
        <w:rPr>
          <w:szCs w:val="22"/>
          <w:lang w:val="fr-CH"/>
        </w:rPr>
      </w:pPr>
      <w:r w:rsidRPr="009E1845">
        <w:rPr>
          <w:szCs w:val="22"/>
          <w:lang w:val="fr-CH"/>
        </w:rPr>
        <w:t xml:space="preserve">Pascal WEIBEL (M.), </w:t>
      </w:r>
      <w:r>
        <w:rPr>
          <w:szCs w:val="22"/>
          <w:lang w:val="fr-CH"/>
        </w:rPr>
        <w:t>c</w:t>
      </w:r>
      <w:r w:rsidRPr="009E1845">
        <w:rPr>
          <w:szCs w:val="22"/>
          <w:lang w:val="fr-CH"/>
        </w:rPr>
        <w:t>hef Examen, Division des brevets, Institut fédéral de la propriété intellectuelle, Berne</w:t>
      </w:r>
    </w:p>
    <w:p w14:paraId="499BC54A" w14:textId="77777777" w:rsidR="00513375" w:rsidRDefault="00513375" w:rsidP="00513375">
      <w:pPr>
        <w:rPr>
          <w:szCs w:val="22"/>
          <w:lang w:val="fr-CH"/>
        </w:rPr>
      </w:pPr>
    </w:p>
    <w:p w14:paraId="77EC94E6" w14:textId="77777777" w:rsidR="00513375" w:rsidRPr="009E1845" w:rsidRDefault="00513375" w:rsidP="00513375">
      <w:pPr>
        <w:rPr>
          <w:szCs w:val="22"/>
          <w:lang w:val="fr-CH"/>
        </w:rPr>
      </w:pPr>
      <w:r w:rsidRPr="00991A07">
        <w:rPr>
          <w:szCs w:val="22"/>
          <w:lang w:val="fr-CH"/>
        </w:rPr>
        <w:t xml:space="preserve">François LOISEAU (M.), </w:t>
      </w:r>
      <w:r>
        <w:rPr>
          <w:szCs w:val="22"/>
          <w:lang w:val="fr-CH"/>
        </w:rPr>
        <w:t>e</w:t>
      </w:r>
      <w:r w:rsidRPr="00991A07">
        <w:rPr>
          <w:szCs w:val="22"/>
          <w:lang w:val="fr-CH"/>
        </w:rPr>
        <w:t xml:space="preserve">xpert en </w:t>
      </w:r>
      <w:r>
        <w:rPr>
          <w:szCs w:val="22"/>
          <w:lang w:val="fr-CH"/>
        </w:rPr>
        <w:t>b</w:t>
      </w:r>
      <w:r w:rsidRPr="00991A07">
        <w:rPr>
          <w:szCs w:val="22"/>
          <w:lang w:val="fr-CH"/>
        </w:rPr>
        <w:t xml:space="preserve">revet, Division des brevets, </w:t>
      </w:r>
      <w:r w:rsidRPr="009E1845">
        <w:rPr>
          <w:szCs w:val="22"/>
          <w:lang w:val="fr-CH"/>
        </w:rPr>
        <w:t>Institut fédéral de la propriété intellectuelle, Berne</w:t>
      </w:r>
    </w:p>
    <w:p w14:paraId="4A1946C5" w14:textId="77777777" w:rsidR="00513375" w:rsidRPr="009E1845" w:rsidRDefault="00513375" w:rsidP="00513375">
      <w:pPr>
        <w:rPr>
          <w:szCs w:val="22"/>
          <w:lang w:val="fr-CH"/>
        </w:rPr>
      </w:pPr>
    </w:p>
    <w:p w14:paraId="46BCE04A" w14:textId="77777777" w:rsidR="00513375" w:rsidRPr="009E1845" w:rsidRDefault="00513375" w:rsidP="00513375">
      <w:pPr>
        <w:rPr>
          <w:szCs w:val="22"/>
          <w:lang w:val="fr-CH"/>
        </w:rPr>
      </w:pPr>
    </w:p>
    <w:p w14:paraId="56F53FDD" w14:textId="77777777" w:rsidR="00513375" w:rsidRPr="009C308F" w:rsidRDefault="00513375" w:rsidP="00513375">
      <w:pPr>
        <w:rPr>
          <w:szCs w:val="22"/>
          <w:u w:val="single"/>
        </w:rPr>
      </w:pPr>
      <w:r w:rsidRPr="009C308F">
        <w:rPr>
          <w:szCs w:val="22"/>
          <w:u w:val="single"/>
        </w:rPr>
        <w:t>TURQUIE/TURKEY</w:t>
      </w:r>
    </w:p>
    <w:p w14:paraId="199FD7FB" w14:textId="77777777" w:rsidR="00513375" w:rsidRPr="009C308F" w:rsidRDefault="00513375" w:rsidP="00513375">
      <w:pPr>
        <w:rPr>
          <w:szCs w:val="22"/>
          <w:u w:val="single"/>
        </w:rPr>
      </w:pPr>
    </w:p>
    <w:p w14:paraId="242D71BB" w14:textId="77777777" w:rsidR="00513375" w:rsidRDefault="00513375" w:rsidP="00513375">
      <w:pPr>
        <w:rPr>
          <w:szCs w:val="22"/>
        </w:rPr>
      </w:pPr>
      <w:r>
        <w:rPr>
          <w:szCs w:val="22"/>
        </w:rPr>
        <w:t>Atalay Berk DAMGACIOĞLU (Mr.), Industrial Property Expert, Patent Department, Turkish Patent and Trademark Office, Ankara</w:t>
      </w:r>
    </w:p>
    <w:p w14:paraId="7E70D996" w14:textId="77777777" w:rsidR="00513375" w:rsidRDefault="00513375" w:rsidP="00513375">
      <w:pPr>
        <w:rPr>
          <w:szCs w:val="22"/>
        </w:rPr>
      </w:pPr>
    </w:p>
    <w:p w14:paraId="4A585AB5" w14:textId="77777777" w:rsidR="00513375" w:rsidRDefault="00513375" w:rsidP="00513375">
      <w:pPr>
        <w:rPr>
          <w:szCs w:val="22"/>
        </w:rPr>
      </w:pPr>
    </w:p>
    <w:p w14:paraId="3A9CBE7A" w14:textId="77777777" w:rsidR="00513375" w:rsidRDefault="00513375" w:rsidP="00513375">
      <w:pPr>
        <w:rPr>
          <w:szCs w:val="22"/>
        </w:rPr>
      </w:pPr>
    </w:p>
    <w:p w14:paraId="2A44174D" w14:textId="77777777" w:rsidR="00513375" w:rsidRPr="00F065A8" w:rsidRDefault="00513375" w:rsidP="00513375">
      <w:pPr>
        <w:rPr>
          <w:bCs/>
          <w:szCs w:val="22"/>
          <w:u w:val="single"/>
          <w:lang w:val="fr-CH"/>
        </w:rPr>
      </w:pPr>
      <w:r w:rsidRPr="00F065A8">
        <w:rPr>
          <w:bCs/>
          <w:szCs w:val="22"/>
          <w:lang w:val="fr-CH"/>
        </w:rPr>
        <w:t>II.</w:t>
      </w:r>
      <w:r w:rsidRPr="00F065A8">
        <w:rPr>
          <w:bCs/>
          <w:szCs w:val="22"/>
          <w:lang w:val="fr-CH"/>
        </w:rPr>
        <w:tab/>
      </w:r>
      <w:r w:rsidRPr="00F065A8">
        <w:rPr>
          <w:bCs/>
          <w:szCs w:val="22"/>
          <w:u w:val="single"/>
          <w:lang w:val="fr-CH"/>
        </w:rPr>
        <w:t>ÉTAT</w:t>
      </w:r>
      <w:r>
        <w:rPr>
          <w:bCs/>
          <w:szCs w:val="22"/>
          <w:u w:val="single"/>
          <w:lang w:val="fr-CH"/>
        </w:rPr>
        <w:t>S</w:t>
      </w:r>
      <w:r w:rsidRPr="00F065A8">
        <w:rPr>
          <w:bCs/>
          <w:szCs w:val="22"/>
          <w:u w:val="single"/>
          <w:lang w:val="fr-CH"/>
        </w:rPr>
        <w:t xml:space="preserve"> OBSERVATEUR</w:t>
      </w:r>
      <w:r>
        <w:rPr>
          <w:bCs/>
          <w:szCs w:val="22"/>
          <w:u w:val="single"/>
          <w:lang w:val="fr-CH"/>
        </w:rPr>
        <w:t>S</w:t>
      </w:r>
      <w:r w:rsidRPr="00F065A8">
        <w:rPr>
          <w:bCs/>
          <w:szCs w:val="22"/>
          <w:u w:val="single"/>
          <w:lang w:val="fr-CH"/>
        </w:rPr>
        <w:t>/OBSERVER STATE</w:t>
      </w:r>
      <w:r>
        <w:rPr>
          <w:bCs/>
          <w:szCs w:val="22"/>
          <w:u w:val="single"/>
          <w:lang w:val="fr-CH"/>
        </w:rPr>
        <w:t>S</w:t>
      </w:r>
    </w:p>
    <w:p w14:paraId="113EBBAB" w14:textId="77777777" w:rsidR="00513375" w:rsidRPr="00F065A8" w:rsidRDefault="00513375" w:rsidP="00513375">
      <w:pPr>
        <w:rPr>
          <w:bCs/>
          <w:szCs w:val="22"/>
          <w:u w:val="single"/>
          <w:lang w:val="fr-CH"/>
        </w:rPr>
      </w:pPr>
    </w:p>
    <w:p w14:paraId="2EB248AB" w14:textId="77777777" w:rsidR="00513375" w:rsidRPr="00F065A8" w:rsidRDefault="00513375" w:rsidP="00513375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DJIBOUTI</w:t>
      </w:r>
    </w:p>
    <w:p w14:paraId="089A8EC8" w14:textId="77777777" w:rsidR="00513375" w:rsidRPr="00F065A8" w:rsidRDefault="00513375" w:rsidP="00513375">
      <w:pPr>
        <w:rPr>
          <w:szCs w:val="22"/>
          <w:u w:val="single"/>
          <w:lang w:val="fr-CH"/>
        </w:rPr>
      </w:pPr>
    </w:p>
    <w:p w14:paraId="2C644D26" w14:textId="3E41ACC1" w:rsidR="00513375" w:rsidRPr="00F065A8" w:rsidRDefault="00513375" w:rsidP="00513375">
      <w:pPr>
        <w:rPr>
          <w:b/>
          <w:szCs w:val="22"/>
          <w:lang w:val="fr-CH"/>
        </w:rPr>
      </w:pPr>
      <w:r w:rsidRPr="00F065A8">
        <w:rPr>
          <w:szCs w:val="22"/>
          <w:lang w:val="fr-CH"/>
        </w:rPr>
        <w:t>Ouloufa ISMAIL ABDO (Mme), directrice</w:t>
      </w:r>
      <w:r>
        <w:rPr>
          <w:szCs w:val="22"/>
          <w:lang w:val="fr-CH"/>
        </w:rPr>
        <w:t xml:space="preserve">, </w:t>
      </w:r>
      <w:r w:rsidRPr="00F065A8">
        <w:rPr>
          <w:szCs w:val="22"/>
          <w:lang w:val="fr-CH"/>
        </w:rPr>
        <w:t>Ministèr</w:t>
      </w:r>
      <w:r>
        <w:rPr>
          <w:szCs w:val="22"/>
          <w:lang w:val="fr-CH"/>
        </w:rPr>
        <w:t>e du commerce et de l</w:t>
      </w:r>
      <w:r w:rsidR="000E1DB7">
        <w:rPr>
          <w:szCs w:val="22"/>
          <w:lang w:val="fr-CH"/>
        </w:rPr>
        <w:t>’</w:t>
      </w:r>
      <w:r>
        <w:rPr>
          <w:szCs w:val="22"/>
          <w:lang w:val="fr-CH"/>
        </w:rPr>
        <w:t xml:space="preserve">industrie, </w:t>
      </w:r>
      <w:r w:rsidRPr="00F065A8">
        <w:rPr>
          <w:szCs w:val="22"/>
          <w:lang w:val="fr-CH"/>
        </w:rPr>
        <w:t>Office de la Propriété Industrielle et Commerciale</w:t>
      </w:r>
      <w:r>
        <w:rPr>
          <w:szCs w:val="22"/>
          <w:lang w:val="fr-CH"/>
        </w:rPr>
        <w:t xml:space="preserve">, </w:t>
      </w:r>
      <w:r w:rsidRPr="00F065A8">
        <w:rPr>
          <w:szCs w:val="22"/>
          <w:lang w:val="fr-CH"/>
        </w:rPr>
        <w:t>Ministère délégué chargé du commerce, des petites et moyennes entreprises, de l</w:t>
      </w:r>
      <w:r w:rsidR="000E1DB7">
        <w:rPr>
          <w:szCs w:val="22"/>
          <w:lang w:val="fr-CH"/>
        </w:rPr>
        <w:t>’</w:t>
      </w:r>
      <w:r w:rsidRPr="00F065A8">
        <w:rPr>
          <w:szCs w:val="22"/>
          <w:lang w:val="fr-CH"/>
        </w:rPr>
        <w:t>artisanat, du tourisme et de la formalisation (ODPIC)</w:t>
      </w:r>
      <w:r>
        <w:rPr>
          <w:szCs w:val="22"/>
          <w:lang w:val="fr-CH"/>
        </w:rPr>
        <w:t>, Djibouti Ville</w:t>
      </w:r>
    </w:p>
    <w:p w14:paraId="1EF07104" w14:textId="77777777" w:rsidR="00513375" w:rsidRPr="00F065A8" w:rsidRDefault="00513375" w:rsidP="00513375">
      <w:pPr>
        <w:rPr>
          <w:szCs w:val="22"/>
          <w:lang w:val="fr-CH"/>
        </w:rPr>
      </w:pPr>
    </w:p>
    <w:p w14:paraId="092C6180" w14:textId="77777777" w:rsidR="00513375" w:rsidRPr="00F065A8" w:rsidRDefault="00513375" w:rsidP="00513375">
      <w:pPr>
        <w:rPr>
          <w:szCs w:val="22"/>
          <w:lang w:val="fr-CH"/>
        </w:rPr>
      </w:pPr>
    </w:p>
    <w:p w14:paraId="06A52413" w14:textId="77777777" w:rsidR="00513375" w:rsidRPr="009C308F" w:rsidRDefault="00513375" w:rsidP="00513375">
      <w:pPr>
        <w:rPr>
          <w:szCs w:val="22"/>
          <w:u w:val="single"/>
        </w:rPr>
      </w:pPr>
      <w:r w:rsidRPr="009C308F">
        <w:rPr>
          <w:szCs w:val="22"/>
          <w:u w:val="single"/>
        </w:rPr>
        <w:t>VIET NAM</w:t>
      </w:r>
    </w:p>
    <w:p w14:paraId="0865A5B4" w14:textId="77777777" w:rsidR="00513375" w:rsidRPr="009C308F" w:rsidRDefault="00513375" w:rsidP="00513375">
      <w:pPr>
        <w:rPr>
          <w:szCs w:val="22"/>
          <w:u w:val="single"/>
        </w:rPr>
      </w:pPr>
    </w:p>
    <w:p w14:paraId="3E9291BA" w14:textId="77777777" w:rsidR="00513375" w:rsidRDefault="00513375" w:rsidP="00513375">
      <w:pPr>
        <w:rPr>
          <w:szCs w:val="22"/>
        </w:rPr>
      </w:pPr>
      <w:r>
        <w:rPr>
          <w:szCs w:val="22"/>
        </w:rPr>
        <w:t>DAO Nguyen (Mr.), Second Secretary, WTO Department, Permanent Mission, Grand Saconnex</w:t>
      </w:r>
    </w:p>
    <w:p w14:paraId="17ED7446" w14:textId="77777777" w:rsidR="00513375" w:rsidRPr="00512CBE" w:rsidRDefault="00513375" w:rsidP="00513375">
      <w:pPr>
        <w:rPr>
          <w:szCs w:val="22"/>
        </w:rPr>
      </w:pPr>
    </w:p>
    <w:p w14:paraId="0B9263E5" w14:textId="77777777" w:rsidR="00513375" w:rsidRPr="00512CBE" w:rsidRDefault="00513375" w:rsidP="00513375">
      <w:pPr>
        <w:rPr>
          <w:szCs w:val="22"/>
        </w:rPr>
      </w:pPr>
    </w:p>
    <w:p w14:paraId="0A0F0017" w14:textId="77777777" w:rsidR="00513375" w:rsidRPr="00512CBE" w:rsidRDefault="00513375" w:rsidP="00513375">
      <w:pPr>
        <w:rPr>
          <w:szCs w:val="22"/>
        </w:rPr>
      </w:pPr>
    </w:p>
    <w:p w14:paraId="7C833929" w14:textId="77777777" w:rsidR="00513375" w:rsidRPr="009E1845" w:rsidRDefault="00513375" w:rsidP="00513375">
      <w:pPr>
        <w:rPr>
          <w:szCs w:val="22"/>
          <w:u w:val="single"/>
          <w:lang w:val="fr-CH"/>
        </w:rPr>
      </w:pPr>
      <w:r w:rsidRPr="009E1845">
        <w:rPr>
          <w:szCs w:val="22"/>
          <w:lang w:val="fr-CH"/>
        </w:rPr>
        <w:t>III.</w:t>
      </w:r>
      <w:r w:rsidRPr="009E1845">
        <w:rPr>
          <w:szCs w:val="22"/>
          <w:lang w:val="fr-CH"/>
        </w:rPr>
        <w:tab/>
      </w:r>
      <w:r w:rsidRPr="009E1845">
        <w:rPr>
          <w:szCs w:val="22"/>
          <w:u w:val="single"/>
          <w:lang w:val="fr-CH"/>
        </w:rPr>
        <w:t>ORGANISATIONS INTERNATIONALES INTERGOUVERNEMENTALES/</w:t>
      </w:r>
      <w:r w:rsidRPr="009E1845">
        <w:rPr>
          <w:szCs w:val="22"/>
          <w:lang w:val="fr-CH"/>
        </w:rPr>
        <w:br/>
      </w:r>
      <w:r>
        <w:rPr>
          <w:szCs w:val="22"/>
          <w:lang w:val="fr-CH"/>
        </w:rPr>
        <w:tab/>
      </w:r>
      <w:r w:rsidRPr="009E1845">
        <w:rPr>
          <w:szCs w:val="22"/>
          <w:u w:val="single"/>
          <w:lang w:val="fr-CH"/>
        </w:rPr>
        <w:t xml:space="preserve">INTERNATIONAL INTERGOVERNMENTAL ORGANIZATIONS </w:t>
      </w:r>
    </w:p>
    <w:p w14:paraId="5134CCAF" w14:textId="77777777" w:rsidR="00513375" w:rsidRPr="009E1845" w:rsidRDefault="00513375" w:rsidP="00513375">
      <w:pPr>
        <w:rPr>
          <w:szCs w:val="22"/>
          <w:lang w:val="fr-CH"/>
        </w:rPr>
      </w:pPr>
    </w:p>
    <w:p w14:paraId="719D39E7" w14:textId="77777777" w:rsidR="00513375" w:rsidRPr="00913955" w:rsidRDefault="00513375" w:rsidP="00513375">
      <w:pPr>
        <w:rPr>
          <w:szCs w:val="22"/>
          <w:u w:val="single"/>
          <w:lang w:val="fr-CH"/>
        </w:rPr>
      </w:pPr>
      <w:r w:rsidRPr="00913955">
        <w:rPr>
          <w:szCs w:val="22"/>
          <w:u w:val="single"/>
          <w:lang w:val="fr-CH"/>
        </w:rPr>
        <w:t xml:space="preserve">ORGANISATION EURASIENNE DES BREVETS (OEAB)/EURASIAN PATENT ORGANIZATION (EAPO) </w:t>
      </w:r>
    </w:p>
    <w:p w14:paraId="37C33513" w14:textId="77777777" w:rsidR="00513375" w:rsidRPr="00913955" w:rsidRDefault="00513375" w:rsidP="00513375">
      <w:pPr>
        <w:rPr>
          <w:szCs w:val="22"/>
          <w:u w:val="single"/>
          <w:lang w:val="fr-CH"/>
        </w:rPr>
      </w:pPr>
    </w:p>
    <w:p w14:paraId="56D7F1F1" w14:textId="77777777" w:rsidR="00513375" w:rsidRDefault="00513375" w:rsidP="00513375">
      <w:pPr>
        <w:rPr>
          <w:szCs w:val="22"/>
        </w:rPr>
      </w:pPr>
      <w:r>
        <w:rPr>
          <w:szCs w:val="22"/>
        </w:rPr>
        <w:t>Saparbay EMINOV (Mr.), Director, Administrative Information System Maintenance Division, Patent Information and Automation Department, Moscow</w:t>
      </w:r>
    </w:p>
    <w:p w14:paraId="356994CD" w14:textId="77777777" w:rsidR="00513375" w:rsidRDefault="00513375" w:rsidP="00513375">
      <w:pPr>
        <w:rPr>
          <w:szCs w:val="22"/>
        </w:rPr>
      </w:pPr>
    </w:p>
    <w:p w14:paraId="2E7E45AE" w14:textId="77777777" w:rsidR="00513375" w:rsidRDefault="00513375" w:rsidP="00513375">
      <w:pPr>
        <w:rPr>
          <w:szCs w:val="22"/>
        </w:rPr>
      </w:pPr>
      <w:r>
        <w:rPr>
          <w:szCs w:val="22"/>
        </w:rPr>
        <w:t>Valentin PANKO (Mr.), Deputy Director, Physics, Mechanics and Electrical Engineering Division, Examination Department, Moscow</w:t>
      </w:r>
    </w:p>
    <w:p w14:paraId="3D43E972" w14:textId="77777777" w:rsidR="00513375" w:rsidRDefault="00513375" w:rsidP="00513375">
      <w:pPr>
        <w:rPr>
          <w:szCs w:val="22"/>
        </w:rPr>
      </w:pPr>
    </w:p>
    <w:p w14:paraId="715F8DF5" w14:textId="77777777" w:rsidR="00513375" w:rsidRDefault="00513375" w:rsidP="00513375">
      <w:pPr>
        <w:rPr>
          <w:szCs w:val="22"/>
        </w:rPr>
      </w:pPr>
    </w:p>
    <w:p w14:paraId="79D5DE25" w14:textId="77777777" w:rsidR="00513375" w:rsidRPr="00512CBE" w:rsidRDefault="00513375" w:rsidP="00513375">
      <w:pPr>
        <w:rPr>
          <w:szCs w:val="22"/>
          <w:u w:val="single"/>
        </w:rPr>
      </w:pPr>
      <w:r w:rsidRPr="00512CBE">
        <w:rPr>
          <w:szCs w:val="22"/>
          <w:u w:val="single"/>
        </w:rPr>
        <w:br w:type="page"/>
      </w:r>
    </w:p>
    <w:p w14:paraId="1CB8323F" w14:textId="77777777" w:rsidR="00513375" w:rsidRPr="009E1845" w:rsidRDefault="00513375" w:rsidP="00513375">
      <w:pPr>
        <w:rPr>
          <w:szCs w:val="22"/>
          <w:u w:val="single"/>
          <w:lang w:val="fr-CH"/>
        </w:rPr>
      </w:pPr>
      <w:r w:rsidRPr="009E1845">
        <w:rPr>
          <w:szCs w:val="22"/>
          <w:u w:val="single"/>
          <w:lang w:val="fr-CH"/>
        </w:rPr>
        <w:lastRenderedPageBreak/>
        <w:t xml:space="preserve">ORGANISATION EUROPÉENNE DES BREVETS (OEB)/EUROPEAN PATENT ORGANISATION (EPO) </w:t>
      </w:r>
    </w:p>
    <w:p w14:paraId="616C57A7" w14:textId="77777777" w:rsidR="00513375" w:rsidRPr="007B34B3" w:rsidRDefault="00513375" w:rsidP="00513375">
      <w:pPr>
        <w:rPr>
          <w:szCs w:val="22"/>
          <w:lang w:val="fr-CH"/>
        </w:rPr>
      </w:pPr>
    </w:p>
    <w:p w14:paraId="146B876C" w14:textId="77777777" w:rsidR="00513375" w:rsidRDefault="00513375" w:rsidP="00513375">
      <w:pPr>
        <w:rPr>
          <w:szCs w:val="22"/>
        </w:rPr>
      </w:pPr>
      <w:r>
        <w:rPr>
          <w:szCs w:val="22"/>
        </w:rPr>
        <w:t>Nelson DAS NEVES (Mr.), Project Coordinator, International Cooperation, Munich</w:t>
      </w:r>
    </w:p>
    <w:p w14:paraId="7C370755" w14:textId="77777777" w:rsidR="00513375" w:rsidRDefault="00513375" w:rsidP="00513375">
      <w:pPr>
        <w:rPr>
          <w:szCs w:val="22"/>
        </w:rPr>
      </w:pPr>
    </w:p>
    <w:p w14:paraId="6621448F" w14:textId="77777777" w:rsidR="00513375" w:rsidRDefault="00513375" w:rsidP="00513375">
      <w:pPr>
        <w:rPr>
          <w:szCs w:val="22"/>
        </w:rPr>
      </w:pPr>
      <w:r>
        <w:rPr>
          <w:szCs w:val="22"/>
        </w:rPr>
        <w:t>Pierre HELD (Mr.), Project Manager CPC National Offices and IP5, Classification and Documentation, Rijswijk</w:t>
      </w:r>
    </w:p>
    <w:p w14:paraId="25500562" w14:textId="77777777" w:rsidR="00513375" w:rsidRDefault="00513375" w:rsidP="00513375">
      <w:pPr>
        <w:rPr>
          <w:szCs w:val="22"/>
        </w:rPr>
      </w:pPr>
    </w:p>
    <w:p w14:paraId="09EB3581" w14:textId="77777777" w:rsidR="00513375" w:rsidRDefault="00513375" w:rsidP="00513375">
      <w:pPr>
        <w:rPr>
          <w:szCs w:val="22"/>
        </w:rPr>
      </w:pPr>
      <w:r>
        <w:rPr>
          <w:szCs w:val="22"/>
        </w:rPr>
        <w:t>Roberto IASEVOLI (Mr.), Head of Classification Board, Classification &amp; Documentation (D133), Rijswijk</w:t>
      </w:r>
    </w:p>
    <w:p w14:paraId="1F70527C" w14:textId="77777777" w:rsidR="00513375" w:rsidRDefault="00513375" w:rsidP="00513375">
      <w:pPr>
        <w:rPr>
          <w:szCs w:val="22"/>
        </w:rPr>
      </w:pPr>
    </w:p>
    <w:p w14:paraId="33191080" w14:textId="77777777" w:rsidR="00513375" w:rsidRDefault="00513375" w:rsidP="00513375">
      <w:pPr>
        <w:rPr>
          <w:szCs w:val="22"/>
        </w:rPr>
      </w:pPr>
    </w:p>
    <w:p w14:paraId="639AD3D7" w14:textId="77777777" w:rsidR="00513375" w:rsidRDefault="00513375" w:rsidP="00513375">
      <w:pPr>
        <w:rPr>
          <w:szCs w:val="22"/>
        </w:rPr>
      </w:pPr>
    </w:p>
    <w:p w14:paraId="45BDDB09" w14:textId="77777777" w:rsidR="00513375" w:rsidRDefault="00513375" w:rsidP="00513375">
      <w:pPr>
        <w:rPr>
          <w:szCs w:val="22"/>
          <w:lang w:val="fr-CH"/>
        </w:rPr>
      </w:pPr>
      <w:r w:rsidRPr="00736136">
        <w:rPr>
          <w:szCs w:val="22"/>
          <w:lang w:val="fr-CH"/>
        </w:rPr>
        <w:t>IV.</w:t>
      </w:r>
      <w:r w:rsidRPr="00736136">
        <w:rPr>
          <w:szCs w:val="22"/>
          <w:lang w:val="fr-CH"/>
        </w:rPr>
        <w:tab/>
      </w:r>
      <w:r w:rsidRPr="00736136">
        <w:rPr>
          <w:szCs w:val="22"/>
          <w:u w:val="single"/>
          <w:lang w:val="fr-CH"/>
        </w:rPr>
        <w:t xml:space="preserve">ORGANISATION NON GOUVERNEMENTALE/NON-GOVERNMENTAL </w:t>
      </w:r>
      <w:r w:rsidRPr="00736136">
        <w:rPr>
          <w:szCs w:val="22"/>
          <w:lang w:val="fr-CH"/>
        </w:rPr>
        <w:tab/>
      </w:r>
      <w:r w:rsidRPr="00736136">
        <w:rPr>
          <w:szCs w:val="22"/>
          <w:u w:val="single"/>
          <w:lang w:val="fr-CH"/>
        </w:rPr>
        <w:t>ORGANIZATION</w:t>
      </w:r>
      <w:r w:rsidRPr="00991A07">
        <w:rPr>
          <w:szCs w:val="22"/>
          <w:lang w:val="fr-CH"/>
        </w:rPr>
        <w:t xml:space="preserve"> </w:t>
      </w:r>
    </w:p>
    <w:p w14:paraId="1F88D2BF" w14:textId="77777777" w:rsidR="00513375" w:rsidRPr="00084D1B" w:rsidRDefault="00513375" w:rsidP="00513375">
      <w:pPr>
        <w:rPr>
          <w:szCs w:val="22"/>
          <w:u w:val="single"/>
          <w:lang w:val="fr-CH"/>
        </w:rPr>
      </w:pPr>
    </w:p>
    <w:p w14:paraId="5F09A122" w14:textId="77777777" w:rsidR="00513375" w:rsidRPr="0042621E" w:rsidRDefault="00513375" w:rsidP="00513375">
      <w:pPr>
        <w:rPr>
          <w:szCs w:val="22"/>
          <w:u w:val="single"/>
        </w:rPr>
      </w:pPr>
      <w:r w:rsidRPr="0042621E">
        <w:rPr>
          <w:szCs w:val="22"/>
          <w:u w:val="single"/>
        </w:rPr>
        <w:t xml:space="preserve">CONFEDERACY OF PATENT INFORMATION USER GROUPS (CEPIUG) </w:t>
      </w:r>
    </w:p>
    <w:p w14:paraId="0F777497" w14:textId="77777777" w:rsidR="00513375" w:rsidRPr="009C308F" w:rsidRDefault="00513375" w:rsidP="00513375">
      <w:pPr>
        <w:rPr>
          <w:szCs w:val="22"/>
          <w:u w:val="single"/>
        </w:rPr>
      </w:pPr>
    </w:p>
    <w:p w14:paraId="74C07329" w14:textId="77777777" w:rsidR="00513375" w:rsidRPr="00512CBE" w:rsidRDefault="00513375" w:rsidP="00513375">
      <w:pPr>
        <w:rPr>
          <w:szCs w:val="22"/>
        </w:rPr>
      </w:pPr>
      <w:r w:rsidRPr="00512CBE">
        <w:rPr>
          <w:szCs w:val="22"/>
        </w:rPr>
        <w:t>Guido MORADEI (Mr.), Delegate, Varese</w:t>
      </w:r>
    </w:p>
    <w:p w14:paraId="160ECF7A" w14:textId="77777777" w:rsidR="00513375" w:rsidRPr="00512CBE" w:rsidRDefault="00513375" w:rsidP="00513375">
      <w:pPr>
        <w:rPr>
          <w:szCs w:val="22"/>
        </w:rPr>
      </w:pPr>
    </w:p>
    <w:p w14:paraId="513A3E3B" w14:textId="77777777" w:rsidR="00513375" w:rsidRDefault="00513375" w:rsidP="00513375">
      <w:pPr>
        <w:rPr>
          <w:szCs w:val="22"/>
        </w:rPr>
      </w:pPr>
    </w:p>
    <w:p w14:paraId="42723F24" w14:textId="77777777" w:rsidR="00513375" w:rsidRPr="0042621E" w:rsidRDefault="00513375" w:rsidP="00513375">
      <w:pPr>
        <w:rPr>
          <w:szCs w:val="22"/>
        </w:rPr>
      </w:pPr>
    </w:p>
    <w:p w14:paraId="33ED1C86" w14:textId="77777777" w:rsidR="00513375" w:rsidRDefault="00513375" w:rsidP="00513375">
      <w:pPr>
        <w:rPr>
          <w:szCs w:val="22"/>
          <w:u w:val="single"/>
        </w:rPr>
      </w:pPr>
      <w:r w:rsidRPr="00084D1B">
        <w:rPr>
          <w:szCs w:val="22"/>
        </w:rPr>
        <w:t>V.</w:t>
      </w:r>
      <w:r w:rsidRPr="00084D1B">
        <w:rPr>
          <w:szCs w:val="22"/>
        </w:rPr>
        <w:tab/>
      </w:r>
      <w:r w:rsidRPr="00913955">
        <w:rPr>
          <w:szCs w:val="22"/>
          <w:u w:val="single"/>
        </w:rPr>
        <w:t>BUREAU/OFFICERS</w:t>
      </w:r>
    </w:p>
    <w:p w14:paraId="2A6C0F5B" w14:textId="77777777" w:rsidR="00513375" w:rsidRPr="00913955" w:rsidRDefault="00513375" w:rsidP="00513375">
      <w:pPr>
        <w:rPr>
          <w:szCs w:val="22"/>
        </w:rPr>
      </w:pPr>
    </w:p>
    <w:p w14:paraId="0E95E543" w14:textId="77777777" w:rsidR="00513375" w:rsidRPr="00913955" w:rsidRDefault="00513375" w:rsidP="00513375">
      <w:pPr>
        <w:rPr>
          <w:szCs w:val="22"/>
        </w:rPr>
      </w:pPr>
      <w:r w:rsidRPr="00913955">
        <w:rPr>
          <w:szCs w:val="22"/>
        </w:rPr>
        <w:t>Président/Chair:</w:t>
      </w:r>
      <w:r w:rsidRPr="00913955">
        <w:rPr>
          <w:szCs w:val="22"/>
        </w:rPr>
        <w:tab/>
        <w:t>Pascal WEIBEL (M./Mr.) (Suisse/Switzerland)</w:t>
      </w:r>
    </w:p>
    <w:p w14:paraId="2788EE98" w14:textId="77777777" w:rsidR="00513375" w:rsidRDefault="00513375" w:rsidP="00513375">
      <w:pPr>
        <w:rPr>
          <w:szCs w:val="22"/>
        </w:rPr>
      </w:pPr>
      <w:r w:rsidRPr="003F4609">
        <w:rPr>
          <w:szCs w:val="22"/>
        </w:rPr>
        <w:t>Vice-présidents/</w:t>
      </w:r>
      <w:r w:rsidRPr="003F4609">
        <w:rPr>
          <w:szCs w:val="22"/>
        </w:rPr>
        <w:br/>
      </w:r>
    </w:p>
    <w:p w14:paraId="4B35F9FC" w14:textId="5E55FD3E" w:rsidR="00513375" w:rsidRPr="00FE09D6" w:rsidRDefault="00513375" w:rsidP="00513375">
      <w:pPr>
        <w:rPr>
          <w:szCs w:val="22"/>
        </w:rPr>
      </w:pPr>
      <w:r w:rsidRPr="003F4609">
        <w:rPr>
          <w:szCs w:val="22"/>
        </w:rPr>
        <w:t xml:space="preserve">Vice-Chairs: </w:t>
      </w:r>
      <w:r w:rsidRPr="003F4609">
        <w:rPr>
          <w:szCs w:val="22"/>
        </w:rPr>
        <w:tab/>
      </w:r>
      <w:r w:rsidRPr="003F4609">
        <w:rPr>
          <w:szCs w:val="22"/>
        </w:rPr>
        <w:tab/>
        <w:t>Klaus HÖFKEN (M./Mr.) Allemagne/Germany)</w:t>
      </w:r>
      <w:r w:rsidRPr="003F4609">
        <w:rPr>
          <w:szCs w:val="22"/>
        </w:rPr>
        <w:br/>
      </w:r>
      <w:r w:rsidRPr="003F4609">
        <w:rPr>
          <w:szCs w:val="22"/>
        </w:rPr>
        <w:tab/>
      </w:r>
      <w:r w:rsidRPr="003F4609">
        <w:rPr>
          <w:szCs w:val="22"/>
        </w:rPr>
        <w:tab/>
      </w:r>
      <w:r w:rsidRPr="003F4609">
        <w:rPr>
          <w:szCs w:val="22"/>
        </w:rPr>
        <w:tab/>
        <w:t xml:space="preserve">Christopher KIM (M./Mr.) </w:t>
      </w:r>
      <w:r w:rsidRPr="00FE09D6">
        <w:rPr>
          <w:szCs w:val="22"/>
        </w:rPr>
        <w:t>(États-Unis d</w:t>
      </w:r>
      <w:r w:rsidR="000E1DB7">
        <w:rPr>
          <w:szCs w:val="22"/>
        </w:rPr>
        <w:t>’</w:t>
      </w:r>
      <w:r w:rsidRPr="00FE09D6">
        <w:rPr>
          <w:szCs w:val="22"/>
        </w:rPr>
        <w:t xml:space="preserve">Amérique/United States of </w:t>
      </w:r>
      <w:r w:rsidRPr="00FE09D6">
        <w:rPr>
          <w:szCs w:val="22"/>
        </w:rPr>
        <w:tab/>
      </w:r>
      <w:r w:rsidRPr="00FE09D6">
        <w:rPr>
          <w:szCs w:val="22"/>
        </w:rPr>
        <w:tab/>
      </w:r>
      <w:r w:rsidRPr="00FE09D6">
        <w:rPr>
          <w:szCs w:val="22"/>
        </w:rPr>
        <w:tab/>
      </w:r>
      <w:r w:rsidRPr="00FE09D6">
        <w:rPr>
          <w:szCs w:val="22"/>
        </w:rPr>
        <w:tab/>
      </w:r>
      <w:r w:rsidRPr="00FE09D6">
        <w:rPr>
          <w:szCs w:val="22"/>
        </w:rPr>
        <w:tab/>
        <w:t>America)</w:t>
      </w:r>
    </w:p>
    <w:p w14:paraId="70C41E4C" w14:textId="77777777" w:rsidR="00513375" w:rsidRPr="00FE09D6" w:rsidRDefault="00513375" w:rsidP="00513375">
      <w:pPr>
        <w:rPr>
          <w:szCs w:val="22"/>
        </w:rPr>
      </w:pPr>
      <w:r w:rsidRPr="00FE09D6">
        <w:rPr>
          <w:szCs w:val="22"/>
        </w:rPr>
        <w:t>Secrétaire/</w:t>
      </w:r>
      <w:r>
        <w:rPr>
          <w:szCs w:val="22"/>
        </w:rPr>
        <w:br/>
      </w:r>
      <w:r w:rsidRPr="00FE09D6">
        <w:rPr>
          <w:szCs w:val="22"/>
        </w:rPr>
        <w:t>Secretary:</w:t>
      </w:r>
      <w:r w:rsidRPr="00FE09D6">
        <w:rPr>
          <w:szCs w:val="22"/>
        </w:rPr>
        <w:tab/>
      </w:r>
      <w:r w:rsidRPr="00FE09D6">
        <w:rPr>
          <w:szCs w:val="22"/>
        </w:rPr>
        <w:tab/>
        <w:t>XU Ning (Mme/Mrs.) (OMPI/WIPO)</w:t>
      </w:r>
    </w:p>
    <w:p w14:paraId="2ECB3D13" w14:textId="77777777" w:rsidR="00513375" w:rsidRPr="00FE09D6" w:rsidRDefault="00513375" w:rsidP="00513375">
      <w:pPr>
        <w:rPr>
          <w:szCs w:val="22"/>
        </w:rPr>
      </w:pPr>
    </w:p>
    <w:p w14:paraId="45F2D84B" w14:textId="77777777" w:rsidR="00513375" w:rsidRDefault="00513375" w:rsidP="00513375">
      <w:pPr>
        <w:rPr>
          <w:bCs/>
          <w:iCs/>
          <w:szCs w:val="22"/>
        </w:rPr>
      </w:pPr>
    </w:p>
    <w:p w14:paraId="10609FA6" w14:textId="77777777" w:rsidR="00513375" w:rsidRPr="00FE09D6" w:rsidRDefault="00513375" w:rsidP="00513375">
      <w:pPr>
        <w:rPr>
          <w:bCs/>
          <w:iCs/>
          <w:szCs w:val="22"/>
        </w:rPr>
      </w:pPr>
    </w:p>
    <w:p w14:paraId="65D95415" w14:textId="77777777" w:rsidR="00513375" w:rsidRDefault="00513375" w:rsidP="00513375">
      <w:pPr>
        <w:rPr>
          <w:bCs/>
          <w:iCs/>
          <w:szCs w:val="22"/>
        </w:rPr>
      </w:pPr>
      <w:r>
        <w:rPr>
          <w:bCs/>
          <w:iCs/>
          <w:szCs w:val="22"/>
        </w:rPr>
        <w:br w:type="page"/>
      </w:r>
    </w:p>
    <w:p w14:paraId="5D7B8CFB" w14:textId="0D5CE85B" w:rsidR="00513375" w:rsidRPr="00512CBE" w:rsidRDefault="00513375" w:rsidP="00513375">
      <w:pPr>
        <w:rPr>
          <w:bCs/>
          <w:iCs/>
          <w:szCs w:val="22"/>
          <w:u w:val="single"/>
        </w:rPr>
      </w:pPr>
      <w:r w:rsidRPr="00512CBE">
        <w:rPr>
          <w:bCs/>
          <w:iCs/>
          <w:szCs w:val="22"/>
        </w:rPr>
        <w:t>VI.</w:t>
      </w:r>
      <w:r w:rsidRPr="00512CBE">
        <w:rPr>
          <w:bCs/>
          <w:iCs/>
          <w:szCs w:val="22"/>
        </w:rPr>
        <w:tab/>
      </w:r>
      <w:r w:rsidRPr="00512CBE">
        <w:rPr>
          <w:bCs/>
          <w:iCs/>
          <w:szCs w:val="22"/>
          <w:u w:val="single"/>
        </w:rPr>
        <w:t>BUREAU INTERNATIONAL DE L</w:t>
      </w:r>
      <w:r w:rsidR="000E1DB7">
        <w:rPr>
          <w:bCs/>
          <w:iCs/>
          <w:szCs w:val="22"/>
          <w:u w:val="single"/>
        </w:rPr>
        <w:t>’</w:t>
      </w:r>
      <w:r w:rsidRPr="00512CBE">
        <w:rPr>
          <w:bCs/>
          <w:iCs/>
          <w:szCs w:val="22"/>
          <w:u w:val="single"/>
        </w:rPr>
        <w:t xml:space="preserve">ORGANISATION MONDIALE DE LA PROPRIÉTÉ </w:t>
      </w:r>
      <w:r w:rsidRPr="00512CBE">
        <w:rPr>
          <w:bCs/>
          <w:iCs/>
          <w:szCs w:val="22"/>
        </w:rPr>
        <w:tab/>
      </w:r>
      <w:r w:rsidRPr="00512CBE">
        <w:rPr>
          <w:bCs/>
          <w:iCs/>
          <w:szCs w:val="22"/>
          <w:u w:val="single"/>
        </w:rPr>
        <w:t xml:space="preserve">INTELLECTUELLE (OMPI)/INTERNATIONAL BUREAU OF THE WORLD </w:t>
      </w:r>
      <w:r w:rsidRPr="00512CBE">
        <w:rPr>
          <w:bCs/>
          <w:iCs/>
          <w:szCs w:val="22"/>
        </w:rPr>
        <w:tab/>
      </w:r>
      <w:r w:rsidRPr="00512CBE">
        <w:rPr>
          <w:bCs/>
          <w:iCs/>
          <w:szCs w:val="22"/>
          <w:u w:val="single"/>
        </w:rPr>
        <w:t>INTELLECTUAL PROPERTY ORGANIZATION (WIPO)</w:t>
      </w:r>
    </w:p>
    <w:p w14:paraId="67DC73D7" w14:textId="77777777" w:rsidR="00513375" w:rsidRPr="00512CBE" w:rsidRDefault="00513375" w:rsidP="00513375">
      <w:pPr>
        <w:rPr>
          <w:bCs/>
          <w:iCs/>
          <w:szCs w:val="22"/>
          <w:u w:val="single"/>
        </w:rPr>
      </w:pPr>
    </w:p>
    <w:p w14:paraId="0F54E636" w14:textId="77777777" w:rsidR="00513375" w:rsidRPr="00512CBE" w:rsidRDefault="00513375" w:rsidP="00513375">
      <w:pPr>
        <w:pStyle w:val="BodyText"/>
        <w:rPr>
          <w:lang w:val="fr-BE"/>
        </w:rPr>
      </w:pPr>
      <w:r w:rsidRPr="00512CBE">
        <w:rPr>
          <w:lang w:val="fr-BE"/>
        </w:rPr>
        <w:t>Francis GURRY (M./Mr.), directeur général/Director General</w:t>
      </w:r>
    </w:p>
    <w:p w14:paraId="471056B2" w14:textId="77777777" w:rsidR="00513375" w:rsidRPr="00512CBE" w:rsidRDefault="00513375" w:rsidP="00513375">
      <w:pPr>
        <w:pStyle w:val="BodyText"/>
        <w:rPr>
          <w:lang w:val="fr-BE"/>
        </w:rPr>
      </w:pPr>
      <w:r w:rsidRPr="00512CBE">
        <w:rPr>
          <w:lang w:val="fr-BE"/>
        </w:rPr>
        <w:t>Yoshiyuki TAKAGI (M./Mr.), sous-directeur général/Assistant Director General</w:t>
      </w:r>
    </w:p>
    <w:p w14:paraId="58DAC387" w14:textId="77777777" w:rsidR="00513375" w:rsidRPr="00BA08FD" w:rsidRDefault="00513375" w:rsidP="00513375">
      <w:pPr>
        <w:pStyle w:val="BodyText"/>
        <w:rPr>
          <w:lang w:val="fr-FR"/>
        </w:rPr>
      </w:pPr>
      <w:r w:rsidRPr="00512CBE">
        <w:rPr>
          <w:lang w:val="fr-BE"/>
        </w:rPr>
        <w:t>Kunihiko FUSHIMI (M./Mr.)</w:t>
      </w:r>
      <w:r w:rsidRPr="00BA08FD">
        <w:rPr>
          <w:lang w:val="fr-FR"/>
        </w:rPr>
        <w:t xml:space="preserve">, </w:t>
      </w:r>
      <w:r>
        <w:rPr>
          <w:lang w:val="fr-FR"/>
        </w:rPr>
        <w:t xml:space="preserve">directeur de la Division </w:t>
      </w:r>
      <w:r w:rsidRPr="00BA08FD">
        <w:rPr>
          <w:lang w:val="fr-FR"/>
        </w:rPr>
        <w:t>des classifications internationales et des normes/</w:t>
      </w:r>
      <w:r>
        <w:rPr>
          <w:lang w:val="fr-FR"/>
        </w:rPr>
        <w:t>Director</w:t>
      </w:r>
      <w:r w:rsidRPr="00BA08FD">
        <w:rPr>
          <w:lang w:val="fr-FR"/>
        </w:rPr>
        <w:t xml:space="preserve">, International Classifications and Standards </w:t>
      </w:r>
      <w:r>
        <w:rPr>
          <w:lang w:val="fr-FR"/>
        </w:rPr>
        <w:t>Division</w:t>
      </w:r>
    </w:p>
    <w:p w14:paraId="5B8BFC37" w14:textId="77777777" w:rsidR="00513375" w:rsidRPr="00BA08FD" w:rsidRDefault="00513375" w:rsidP="00513375">
      <w:pPr>
        <w:pStyle w:val="BodyText"/>
        <w:rPr>
          <w:lang w:val="fr-FR"/>
        </w:rPr>
      </w:pPr>
      <w:r w:rsidRPr="00BA08FD">
        <w:rPr>
          <w:lang w:val="fr-FR"/>
        </w:rPr>
        <w:t>Patrick FIÉVET</w:t>
      </w:r>
      <w:r>
        <w:rPr>
          <w:lang w:val="fr-FR"/>
        </w:rPr>
        <w:t xml:space="preserve"> </w:t>
      </w:r>
      <w:r w:rsidRPr="00512CBE">
        <w:rPr>
          <w:lang w:val="fr-BE"/>
        </w:rPr>
        <w:t>(M./Mr.)</w:t>
      </w:r>
      <w:r w:rsidRPr="00BA08FD">
        <w:rPr>
          <w:lang w:val="fr-FR"/>
        </w:rPr>
        <w:t xml:space="preserve">, chef de la Section des </w:t>
      </w:r>
      <w:r>
        <w:rPr>
          <w:lang w:val="fr-FR"/>
        </w:rPr>
        <w:t>systèmes</w:t>
      </w:r>
      <w:r w:rsidRPr="00BA08FD">
        <w:rPr>
          <w:lang w:val="fr-FR"/>
        </w:rPr>
        <w:t xml:space="preserve"> informatiques/Head, IT </w:t>
      </w:r>
      <w:r>
        <w:rPr>
          <w:lang w:val="fr-FR"/>
        </w:rPr>
        <w:t>Systems Section</w:t>
      </w:r>
    </w:p>
    <w:p w14:paraId="2457B295" w14:textId="77777777" w:rsidR="00513375" w:rsidRPr="00BA08FD" w:rsidRDefault="00513375" w:rsidP="00513375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(CIB)/ Head, International Patent Classification (IPC) Section</w:t>
      </w:r>
    </w:p>
    <w:p w14:paraId="536AC77C" w14:textId="77777777" w:rsidR="00513375" w:rsidRDefault="00513375" w:rsidP="00513375">
      <w:pPr>
        <w:pStyle w:val="BodyText"/>
        <w:rPr>
          <w:lang w:val="fr-FR"/>
        </w:rPr>
      </w:pPr>
      <w:r w:rsidRPr="00AB69B1">
        <w:rPr>
          <w:lang w:val="fr-FR"/>
        </w:rPr>
        <w:t>Rastislav MARČOK</w:t>
      </w:r>
      <w:r>
        <w:rPr>
          <w:lang w:val="fr-FR"/>
        </w:rPr>
        <w:t xml:space="preserve"> </w:t>
      </w:r>
      <w:r w:rsidRPr="00512CBE">
        <w:rPr>
          <w:lang w:val="fr-BE"/>
        </w:rPr>
        <w:t>(M./Mr.)</w:t>
      </w:r>
      <w:r w:rsidRPr="00BA08FD">
        <w:rPr>
          <w:lang w:val="fr-FR"/>
        </w:rPr>
        <w:t>, administrateur principal de la classification des brevets de la Section de la classification internationale des brevets (CIB)/Senior Patent Classification Officer, International Patent Classification (IPC) Section</w:t>
      </w:r>
    </w:p>
    <w:p w14:paraId="4273B338" w14:textId="77777777" w:rsidR="00513375" w:rsidRDefault="00513375" w:rsidP="00513375">
      <w:pPr>
        <w:pStyle w:val="BodyText"/>
        <w:rPr>
          <w:lang w:val="fr-FR"/>
        </w:rPr>
      </w:pPr>
      <w:r>
        <w:rPr>
          <w:lang w:val="fr-FR"/>
        </w:rPr>
        <w:t>Olivier COLLIOUD (M./Mr.), administrateur de projets de la Section des systèmes informatiques/Project Officer, IT Systems Section</w:t>
      </w:r>
    </w:p>
    <w:p w14:paraId="6BAF36A5" w14:textId="77777777" w:rsidR="00513375" w:rsidRDefault="00513375" w:rsidP="00513375">
      <w:pPr>
        <w:pStyle w:val="BodyText"/>
        <w:rPr>
          <w:lang w:val="fr-FR"/>
        </w:rPr>
      </w:pPr>
    </w:p>
    <w:p w14:paraId="35BD951F" w14:textId="07334DED" w:rsidR="00513375" w:rsidRPr="00513375" w:rsidRDefault="002C5E81" w:rsidP="00C56A9B">
      <w:pPr>
        <w:pStyle w:val="Endofdocument"/>
        <w:rPr>
          <w:lang w:val="fr-FR"/>
        </w:rPr>
      </w:pPr>
      <w:r w:rsidRPr="00F83973">
        <w:rPr>
          <w:szCs w:val="22"/>
          <w:lang w:val="fr-FR"/>
        </w:rPr>
        <w:t>[</w:t>
      </w:r>
      <w:r w:rsidRPr="00512CBE">
        <w:rPr>
          <w:rFonts w:eastAsia="Arial"/>
          <w:szCs w:val="22"/>
          <w:bdr w:val="nil"/>
          <w:lang w:val="fr-BE"/>
        </w:rPr>
        <w:t xml:space="preserve">Sigue </w:t>
      </w:r>
      <w:r>
        <w:rPr>
          <w:rFonts w:eastAsia="Arial"/>
          <w:szCs w:val="22"/>
          <w:bdr w:val="nil"/>
          <w:lang w:val="fr-BE"/>
        </w:rPr>
        <w:t>el</w:t>
      </w:r>
      <w:r w:rsidRPr="00512CBE">
        <w:rPr>
          <w:rFonts w:eastAsia="Arial"/>
          <w:szCs w:val="22"/>
          <w:bdr w:val="nil"/>
          <w:lang w:val="fr-BE"/>
        </w:rPr>
        <w:t xml:space="preserve"> Anexo</w:t>
      </w:r>
      <w:r>
        <w:rPr>
          <w:rFonts w:eastAsia="Arial"/>
          <w:szCs w:val="22"/>
          <w:bdr w:val="nil"/>
          <w:lang w:val="fr-BE"/>
        </w:rPr>
        <w:t xml:space="preserve"> II</w:t>
      </w:r>
      <w:r w:rsidRPr="00F83973">
        <w:rPr>
          <w:szCs w:val="22"/>
          <w:lang w:val="fr-FR"/>
        </w:rPr>
        <w:t>]</w:t>
      </w:r>
    </w:p>
    <w:sectPr w:rsidR="00513375" w:rsidRPr="00513375" w:rsidSect="00480CBC">
      <w:headerReference w:type="default" r:id="rId7"/>
      <w:headerReference w:type="first" r:id="rId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BC3F5" w14:textId="77777777" w:rsidR="00400C82" w:rsidRDefault="00400C82">
      <w:r>
        <w:separator/>
      </w:r>
    </w:p>
  </w:endnote>
  <w:endnote w:type="continuationSeparator" w:id="0">
    <w:p w14:paraId="4784348B" w14:textId="77777777" w:rsidR="00400C82" w:rsidRDefault="004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4DB0F" w14:textId="77777777" w:rsidR="00400C82" w:rsidRDefault="00400C82">
      <w:r>
        <w:separator/>
      </w:r>
    </w:p>
  </w:footnote>
  <w:footnote w:type="continuationSeparator" w:id="0">
    <w:p w14:paraId="394E3A12" w14:textId="77777777" w:rsidR="00400C82" w:rsidRDefault="0040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043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F14095" w14:textId="77777777" w:rsidR="00480CBC" w:rsidRDefault="00480CBC" w:rsidP="00480CBC">
        <w:pPr>
          <w:pStyle w:val="Header"/>
          <w:jc w:val="right"/>
          <w:rPr>
            <w:szCs w:val="22"/>
          </w:rPr>
        </w:pPr>
        <w:r w:rsidRPr="00724596">
          <w:rPr>
            <w:szCs w:val="22"/>
          </w:rPr>
          <w:t>IPC/CE/5</w:t>
        </w:r>
        <w:r>
          <w:rPr>
            <w:szCs w:val="22"/>
          </w:rPr>
          <w:t>1/2</w:t>
        </w:r>
      </w:p>
      <w:p w14:paraId="2468EB1D" w14:textId="6022C574" w:rsidR="00480CBC" w:rsidRDefault="00480CBC" w:rsidP="00480CBC">
        <w:pPr>
          <w:pStyle w:val="Header"/>
          <w:jc w:val="right"/>
        </w:pPr>
        <w:r>
          <w:rPr>
            <w:szCs w:val="22"/>
          </w:rPr>
          <w:t xml:space="preserve">ANEXO I, página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DB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C3ECBE5" w14:textId="77777777" w:rsidR="00480CBC" w:rsidRDefault="00480C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AB840" w14:textId="77777777" w:rsidR="00480CBC" w:rsidRDefault="00513375" w:rsidP="00480CBC">
    <w:pPr>
      <w:pStyle w:val="Header"/>
      <w:jc w:val="right"/>
      <w:rPr>
        <w:szCs w:val="22"/>
      </w:rPr>
    </w:pPr>
    <w:r w:rsidRPr="00724596">
      <w:rPr>
        <w:szCs w:val="22"/>
      </w:rPr>
      <w:t>IPC/CE/5</w:t>
    </w:r>
    <w:r>
      <w:rPr>
        <w:szCs w:val="22"/>
      </w:rPr>
      <w:t>1</w:t>
    </w:r>
    <w:r w:rsidR="00480CBC">
      <w:rPr>
        <w:szCs w:val="22"/>
      </w:rPr>
      <w:t>/2</w:t>
    </w:r>
  </w:p>
  <w:p w14:paraId="5E0B2D92" w14:textId="59124DA1" w:rsidR="00513375" w:rsidRPr="00724596" w:rsidRDefault="00480CBC" w:rsidP="00480CBC">
    <w:pPr>
      <w:pStyle w:val="Header"/>
      <w:jc w:val="right"/>
      <w:rPr>
        <w:szCs w:val="22"/>
      </w:rPr>
    </w:pPr>
    <w:r>
      <w:rPr>
        <w:szCs w:val="22"/>
      </w:rPr>
      <w:t>ANEXO I</w:t>
    </w:r>
  </w:p>
  <w:p w14:paraId="6DE02ACE" w14:textId="77777777" w:rsidR="00513375" w:rsidRDefault="00513375" w:rsidP="00513375">
    <w:pPr>
      <w:pStyle w:val="Header"/>
      <w:jc w:val="right"/>
    </w:pPr>
  </w:p>
  <w:p w14:paraId="695E8FD3" w14:textId="77777777" w:rsidR="00513375" w:rsidRDefault="00513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862EDE"/>
    <w:multiLevelType w:val="multilevel"/>
    <w:tmpl w:val="DF5E977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7018B59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C4A0C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8E7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2A0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C7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D88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9E3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4C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501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C05DD6"/>
    <w:multiLevelType w:val="multilevel"/>
    <w:tmpl w:val="18BE88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17"/>
    <w:rsid w:val="00001FD8"/>
    <w:rsid w:val="000022EF"/>
    <w:rsid w:val="00007E68"/>
    <w:rsid w:val="00024B83"/>
    <w:rsid w:val="00032630"/>
    <w:rsid w:val="00043CAA"/>
    <w:rsid w:val="0007052F"/>
    <w:rsid w:val="00075432"/>
    <w:rsid w:val="000872CE"/>
    <w:rsid w:val="000968ED"/>
    <w:rsid w:val="000B10D7"/>
    <w:rsid w:val="000C2469"/>
    <w:rsid w:val="000E1DB7"/>
    <w:rsid w:val="000E52A4"/>
    <w:rsid w:val="000E5835"/>
    <w:rsid w:val="000F5E56"/>
    <w:rsid w:val="001022DE"/>
    <w:rsid w:val="001362EE"/>
    <w:rsid w:val="001832A6"/>
    <w:rsid w:val="00183E4C"/>
    <w:rsid w:val="00196E33"/>
    <w:rsid w:val="00197AA6"/>
    <w:rsid w:val="001B72C4"/>
    <w:rsid w:val="001C0C19"/>
    <w:rsid w:val="001C264C"/>
    <w:rsid w:val="0021217E"/>
    <w:rsid w:val="00222842"/>
    <w:rsid w:val="002634C4"/>
    <w:rsid w:val="00273EE6"/>
    <w:rsid w:val="002921F9"/>
    <w:rsid w:val="002928D3"/>
    <w:rsid w:val="002A54F5"/>
    <w:rsid w:val="002B50BD"/>
    <w:rsid w:val="002B7E6E"/>
    <w:rsid w:val="002C0804"/>
    <w:rsid w:val="002C5E81"/>
    <w:rsid w:val="002E45D0"/>
    <w:rsid w:val="002F1FE6"/>
    <w:rsid w:val="002F4E68"/>
    <w:rsid w:val="003005B6"/>
    <w:rsid w:val="00312F7F"/>
    <w:rsid w:val="00315585"/>
    <w:rsid w:val="00325CF7"/>
    <w:rsid w:val="00330A40"/>
    <w:rsid w:val="00337EA5"/>
    <w:rsid w:val="00353E66"/>
    <w:rsid w:val="00354922"/>
    <w:rsid w:val="00355162"/>
    <w:rsid w:val="00361450"/>
    <w:rsid w:val="00361546"/>
    <w:rsid w:val="003673CF"/>
    <w:rsid w:val="0037361F"/>
    <w:rsid w:val="00377DBA"/>
    <w:rsid w:val="003810F1"/>
    <w:rsid w:val="003845C1"/>
    <w:rsid w:val="003A6F89"/>
    <w:rsid w:val="003B00C2"/>
    <w:rsid w:val="003B38C1"/>
    <w:rsid w:val="003B3A98"/>
    <w:rsid w:val="003B4AF1"/>
    <w:rsid w:val="003B573E"/>
    <w:rsid w:val="003C0DFB"/>
    <w:rsid w:val="003E33B9"/>
    <w:rsid w:val="00400C82"/>
    <w:rsid w:val="00423E3E"/>
    <w:rsid w:val="00427AF4"/>
    <w:rsid w:val="00431E18"/>
    <w:rsid w:val="00432307"/>
    <w:rsid w:val="0045007D"/>
    <w:rsid w:val="004560DC"/>
    <w:rsid w:val="00460FAB"/>
    <w:rsid w:val="004647DA"/>
    <w:rsid w:val="00474062"/>
    <w:rsid w:val="00476539"/>
    <w:rsid w:val="00476FDD"/>
    <w:rsid w:val="00477D6B"/>
    <w:rsid w:val="00480CBC"/>
    <w:rsid w:val="004B1CC0"/>
    <w:rsid w:val="004D4FB5"/>
    <w:rsid w:val="004F6A77"/>
    <w:rsid w:val="005019FF"/>
    <w:rsid w:val="00505B91"/>
    <w:rsid w:val="00512CBE"/>
    <w:rsid w:val="00513375"/>
    <w:rsid w:val="0051499F"/>
    <w:rsid w:val="0053057A"/>
    <w:rsid w:val="005400B4"/>
    <w:rsid w:val="00542311"/>
    <w:rsid w:val="00542559"/>
    <w:rsid w:val="005456B8"/>
    <w:rsid w:val="0054760F"/>
    <w:rsid w:val="00560A29"/>
    <w:rsid w:val="00562AE8"/>
    <w:rsid w:val="0059098F"/>
    <w:rsid w:val="005A36EA"/>
    <w:rsid w:val="005B2160"/>
    <w:rsid w:val="005C3AF1"/>
    <w:rsid w:val="005C6649"/>
    <w:rsid w:val="005D48C1"/>
    <w:rsid w:val="005E3582"/>
    <w:rsid w:val="00605827"/>
    <w:rsid w:val="006225A2"/>
    <w:rsid w:val="006228D9"/>
    <w:rsid w:val="006243CD"/>
    <w:rsid w:val="00634190"/>
    <w:rsid w:val="00640902"/>
    <w:rsid w:val="006450F1"/>
    <w:rsid w:val="00646050"/>
    <w:rsid w:val="00656A14"/>
    <w:rsid w:val="006713CA"/>
    <w:rsid w:val="00676C5C"/>
    <w:rsid w:val="006E5CAB"/>
    <w:rsid w:val="006F0019"/>
    <w:rsid w:val="006F3887"/>
    <w:rsid w:val="00703D68"/>
    <w:rsid w:val="00741B77"/>
    <w:rsid w:val="00742C56"/>
    <w:rsid w:val="00744611"/>
    <w:rsid w:val="00762DFF"/>
    <w:rsid w:val="00780903"/>
    <w:rsid w:val="00781AEC"/>
    <w:rsid w:val="007877FC"/>
    <w:rsid w:val="007A2308"/>
    <w:rsid w:val="007D1613"/>
    <w:rsid w:val="007D3643"/>
    <w:rsid w:val="007E257D"/>
    <w:rsid w:val="007E2953"/>
    <w:rsid w:val="007E4C0E"/>
    <w:rsid w:val="0081274F"/>
    <w:rsid w:val="00816901"/>
    <w:rsid w:val="008360AD"/>
    <w:rsid w:val="00852EC6"/>
    <w:rsid w:val="00856F3B"/>
    <w:rsid w:val="00864882"/>
    <w:rsid w:val="00877883"/>
    <w:rsid w:val="008A415C"/>
    <w:rsid w:val="008A7262"/>
    <w:rsid w:val="008B0032"/>
    <w:rsid w:val="008B2CC1"/>
    <w:rsid w:val="008B60B2"/>
    <w:rsid w:val="008B7EBE"/>
    <w:rsid w:val="008C278D"/>
    <w:rsid w:val="008C6E2C"/>
    <w:rsid w:val="008E2BE5"/>
    <w:rsid w:val="008F0367"/>
    <w:rsid w:val="00900E29"/>
    <w:rsid w:val="0090731E"/>
    <w:rsid w:val="00916EE2"/>
    <w:rsid w:val="00936285"/>
    <w:rsid w:val="0093722D"/>
    <w:rsid w:val="00966A22"/>
    <w:rsid w:val="0096722F"/>
    <w:rsid w:val="00980843"/>
    <w:rsid w:val="00981794"/>
    <w:rsid w:val="009B7636"/>
    <w:rsid w:val="009C5FCD"/>
    <w:rsid w:val="009E2791"/>
    <w:rsid w:val="009E3F6F"/>
    <w:rsid w:val="009E4078"/>
    <w:rsid w:val="009E6608"/>
    <w:rsid w:val="009F499F"/>
    <w:rsid w:val="00A12881"/>
    <w:rsid w:val="00A14DDE"/>
    <w:rsid w:val="00A17981"/>
    <w:rsid w:val="00A316EA"/>
    <w:rsid w:val="00A42DAF"/>
    <w:rsid w:val="00A45BD8"/>
    <w:rsid w:val="00A869B7"/>
    <w:rsid w:val="00AC205C"/>
    <w:rsid w:val="00AF0A6B"/>
    <w:rsid w:val="00B05A69"/>
    <w:rsid w:val="00B158A8"/>
    <w:rsid w:val="00B15DF4"/>
    <w:rsid w:val="00B53793"/>
    <w:rsid w:val="00B61631"/>
    <w:rsid w:val="00B620CF"/>
    <w:rsid w:val="00B77A3B"/>
    <w:rsid w:val="00B9734B"/>
    <w:rsid w:val="00BA30E2"/>
    <w:rsid w:val="00BB2A17"/>
    <w:rsid w:val="00BB2B4B"/>
    <w:rsid w:val="00BE69F5"/>
    <w:rsid w:val="00C11BFE"/>
    <w:rsid w:val="00C35FCD"/>
    <w:rsid w:val="00C5068F"/>
    <w:rsid w:val="00C552AF"/>
    <w:rsid w:val="00C56A9B"/>
    <w:rsid w:val="00C60FF5"/>
    <w:rsid w:val="00C640DE"/>
    <w:rsid w:val="00C80BCF"/>
    <w:rsid w:val="00C94200"/>
    <w:rsid w:val="00C95CA3"/>
    <w:rsid w:val="00C960D0"/>
    <w:rsid w:val="00CA4B9C"/>
    <w:rsid w:val="00CD04F1"/>
    <w:rsid w:val="00CD2851"/>
    <w:rsid w:val="00CD2FC9"/>
    <w:rsid w:val="00CD77DA"/>
    <w:rsid w:val="00CE778D"/>
    <w:rsid w:val="00CF41A5"/>
    <w:rsid w:val="00D05986"/>
    <w:rsid w:val="00D14FAD"/>
    <w:rsid w:val="00D17549"/>
    <w:rsid w:val="00D4160F"/>
    <w:rsid w:val="00D4304A"/>
    <w:rsid w:val="00D45252"/>
    <w:rsid w:val="00D661D6"/>
    <w:rsid w:val="00D71B4D"/>
    <w:rsid w:val="00D82673"/>
    <w:rsid w:val="00D843A9"/>
    <w:rsid w:val="00D875F5"/>
    <w:rsid w:val="00D91317"/>
    <w:rsid w:val="00D93D55"/>
    <w:rsid w:val="00DB1F19"/>
    <w:rsid w:val="00DC2EB6"/>
    <w:rsid w:val="00DD0022"/>
    <w:rsid w:val="00DD6C58"/>
    <w:rsid w:val="00DF532A"/>
    <w:rsid w:val="00DF6A2A"/>
    <w:rsid w:val="00DF6EDC"/>
    <w:rsid w:val="00E04B3A"/>
    <w:rsid w:val="00E15015"/>
    <w:rsid w:val="00E26389"/>
    <w:rsid w:val="00E335FE"/>
    <w:rsid w:val="00E36471"/>
    <w:rsid w:val="00E4150E"/>
    <w:rsid w:val="00E57F0A"/>
    <w:rsid w:val="00E6515C"/>
    <w:rsid w:val="00E85F96"/>
    <w:rsid w:val="00E8707A"/>
    <w:rsid w:val="00EB0169"/>
    <w:rsid w:val="00EC2B39"/>
    <w:rsid w:val="00EC4E49"/>
    <w:rsid w:val="00EC6EC5"/>
    <w:rsid w:val="00EC7F88"/>
    <w:rsid w:val="00ED77FB"/>
    <w:rsid w:val="00EE45FA"/>
    <w:rsid w:val="00EF25FA"/>
    <w:rsid w:val="00F06BE4"/>
    <w:rsid w:val="00F27535"/>
    <w:rsid w:val="00F477CB"/>
    <w:rsid w:val="00F50D17"/>
    <w:rsid w:val="00F603D2"/>
    <w:rsid w:val="00F66152"/>
    <w:rsid w:val="00F961BF"/>
    <w:rsid w:val="00FA5CF0"/>
    <w:rsid w:val="00FC7264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  <w14:docId w14:val="6374BAF3"/>
  <w15:docId w15:val="{06158752-30F8-46E3-AEBD-D1762CA9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F50D17"/>
    <w:rPr>
      <w:color w:val="0000FF"/>
      <w:u w:val="single"/>
    </w:rPr>
  </w:style>
  <w:style w:type="paragraph" w:customStyle="1" w:styleId="Endofdocument">
    <w:name w:val="End of document"/>
    <w:basedOn w:val="Normal"/>
    <w:rsid w:val="00C56A9B"/>
    <w:pPr>
      <w:ind w:left="5534"/>
    </w:pPr>
  </w:style>
  <w:style w:type="character" w:customStyle="1" w:styleId="Heading1Char">
    <w:name w:val="Heading 1 Char"/>
    <w:basedOn w:val="DefaultParagraphFont"/>
    <w:link w:val="Heading1"/>
    <w:rsid w:val="00377DB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ONUMEChar">
    <w:name w:val="ONUM E Char"/>
    <w:link w:val="ONUME"/>
    <w:rsid w:val="005B2160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3B3A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rsid w:val="0081274F"/>
  </w:style>
  <w:style w:type="character" w:styleId="CommentReference">
    <w:name w:val="annotation reference"/>
    <w:basedOn w:val="DefaultParagraphFont"/>
    <w:semiHidden/>
    <w:unhideWhenUsed/>
    <w:rsid w:val="004765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653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6539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76539"/>
    <w:rPr>
      <w:rFonts w:ascii="Arial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2B50BD"/>
    <w:rPr>
      <w:color w:val="800080" w:themeColor="followedHyperlink"/>
      <w:u w:val="single"/>
    </w:rPr>
  </w:style>
  <w:style w:type="paragraph" w:customStyle="1" w:styleId="Meetingplacedate">
    <w:name w:val="Meeting place &amp; date"/>
    <w:basedOn w:val="Normal"/>
    <w:next w:val="Normal"/>
    <w:rsid w:val="00513375"/>
    <w:pPr>
      <w:spacing w:line="336" w:lineRule="exact"/>
      <w:ind w:left="1021"/>
    </w:pPr>
    <w:rPr>
      <w:rFonts w:cs="Times New Roman"/>
      <w:b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13375"/>
    <w:rPr>
      <w:rFonts w:ascii="Arial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13375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49 (E)</Template>
  <TotalTime>15</TotalTime>
  <Pages>7</Pages>
  <Words>1017</Words>
  <Characters>7718</Characters>
  <Application>Microsoft Office Word</Application>
  <DocSecurity>0</DocSecurity>
  <Lines>1543</Lines>
  <Paragraphs>513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report, IPC/CE/51/2, Annex I - List of Participants</vt:lpstr>
    </vt:vector>
  </TitlesOfParts>
  <Company>WIPO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report, IPC/CE/51/2, Annex I - List of Participants</dc:title>
  <dc:subject>51st Session, IPC Committee of Experts (IPC Union), February 20 and 21, 2019</dc:subject>
  <dc:creator>WIPO</dc:creator>
  <cp:keywords>IPC, Spanish version</cp:keywords>
  <dc:description/>
  <cp:lastModifiedBy>SCHLESSINGER Caroline</cp:lastModifiedBy>
  <cp:revision>1</cp:revision>
  <cp:lastPrinted>2019-03-06T10:30:00Z</cp:lastPrinted>
  <dcterms:created xsi:type="dcterms:W3CDTF">2019-04-09T13:34:00Z</dcterms:created>
  <dcterms:modified xsi:type="dcterms:W3CDTF">2019-04-09T13:50:00Z</dcterms:modified>
</cp:coreProperties>
</file>