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295357" w:rsidP="00EE71CB">
            <w:r>
              <w:rPr>
                <w:noProof/>
                <w:lang w:val="es-CL" w:eastAsia="es-CL"/>
              </w:rPr>
              <w:drawing>
                <wp:inline distT="0" distB="0" distL="0" distR="0" wp14:anchorId="0A6639F7" wp14:editId="0ECA70EE">
                  <wp:extent cx="1859280" cy="1325880"/>
                  <wp:effectExtent l="0" t="0" r="7620" b="762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01F97" w:rsidP="00ED1E6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CLIM/CE/</w:t>
            </w:r>
            <w:r w:rsidR="008F1F38">
              <w:rPr>
                <w:rFonts w:ascii="Arial Black" w:hAnsi="Arial Black"/>
                <w:caps/>
                <w:sz w:val="15"/>
              </w:rPr>
              <w:t>3</w:t>
            </w:r>
            <w:r w:rsidR="00055064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28371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27034B">
              <w:rPr>
                <w:rFonts w:ascii="Arial Black" w:hAnsi="Arial Black"/>
                <w:caps/>
                <w:sz w:val="15"/>
              </w:rPr>
              <w:t> 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A01F97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D1E6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27034B">
              <w:rPr>
                <w:rFonts w:ascii="Arial Black" w:hAnsi="Arial Black"/>
                <w:caps/>
                <w:sz w:val="15"/>
              </w:rPr>
              <w:t> :</w:t>
            </w:r>
            <w:r w:rsidR="008961BC">
              <w:rPr>
                <w:rFonts w:ascii="Arial Black" w:hAnsi="Arial Black"/>
                <w:caps/>
                <w:sz w:val="15"/>
              </w:rPr>
              <w:t xml:space="preserve"> </w:t>
            </w:r>
            <w:r w:rsidR="00ED1E62">
              <w:rPr>
                <w:rFonts w:ascii="Arial Black" w:hAnsi="Arial Black"/>
                <w:caps/>
                <w:sz w:val="15"/>
              </w:rPr>
              <w:t>16</w:t>
            </w:r>
            <w:r w:rsidR="0027034B">
              <w:rPr>
                <w:rFonts w:ascii="Arial Black" w:hAnsi="Arial Black"/>
                <w:caps/>
                <w:sz w:val="15"/>
              </w:rPr>
              <w:t> mai 20</w:t>
            </w:r>
            <w:r w:rsidR="008F1F38">
              <w:rPr>
                <w:rFonts w:ascii="Arial Black" w:hAnsi="Arial Black"/>
                <w:caps/>
                <w:sz w:val="15"/>
              </w:rPr>
              <w:t>2</w:t>
            </w:r>
            <w:r w:rsidR="00055064">
              <w:rPr>
                <w:rFonts w:ascii="Arial Black" w:hAnsi="Arial Black"/>
                <w:caps/>
                <w:sz w:val="15"/>
              </w:rPr>
              <w:t>2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01F97" w:rsidRDefault="00A01F97" w:rsidP="00A01F97">
      <w:pPr>
        <w:ind w:right="-105"/>
        <w:rPr>
          <w:b/>
          <w:sz w:val="28"/>
          <w:szCs w:val="28"/>
        </w:rPr>
      </w:pPr>
      <w:r>
        <w:rPr>
          <w:b/>
          <w:sz w:val="28"/>
          <w:szCs w:val="28"/>
        </w:rPr>
        <w:t>Union particulière pour la classification internationale des produits et des services aux fins de l</w:t>
      </w:r>
      <w:r w:rsidR="0027034B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enregistrement des marques (Union de Nice)</w:t>
      </w:r>
    </w:p>
    <w:p w:rsidR="0032584D" w:rsidRDefault="0032584D" w:rsidP="0032584D"/>
    <w:p w:rsidR="008B2CC1" w:rsidRPr="003845C1" w:rsidRDefault="00A01F97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</w:t>
      </w:r>
      <w:r w:rsidR="0027034B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experts</w:t>
      </w:r>
    </w:p>
    <w:p w:rsidR="003845C1" w:rsidRDefault="003845C1" w:rsidP="003845C1"/>
    <w:p w:rsidR="003845C1" w:rsidRDefault="003845C1" w:rsidP="003845C1"/>
    <w:p w:rsidR="002A1CE7" w:rsidRPr="002A1CE7" w:rsidRDefault="00055064" w:rsidP="002A1CE7">
      <w:pPr>
        <w:rPr>
          <w:b/>
          <w:sz w:val="24"/>
          <w:szCs w:val="24"/>
        </w:rPr>
      </w:pPr>
      <w:r w:rsidRPr="00055064">
        <w:rPr>
          <w:b/>
          <w:sz w:val="24"/>
          <w:szCs w:val="24"/>
        </w:rPr>
        <w:t>Trente-deuxième </w:t>
      </w:r>
      <w:r w:rsidR="002A1CE7" w:rsidRPr="002A1CE7">
        <w:rPr>
          <w:b/>
          <w:sz w:val="24"/>
          <w:szCs w:val="24"/>
        </w:rPr>
        <w:t>session</w:t>
      </w:r>
    </w:p>
    <w:p w:rsidR="008B2CC1" w:rsidRPr="003845C1" w:rsidRDefault="002A1CE7" w:rsidP="002A1CE7">
      <w:pPr>
        <w:rPr>
          <w:b/>
          <w:sz w:val="24"/>
          <w:szCs w:val="24"/>
        </w:rPr>
      </w:pPr>
      <w:r w:rsidRPr="002A1CE7">
        <w:rPr>
          <w:b/>
          <w:sz w:val="24"/>
          <w:szCs w:val="24"/>
        </w:rPr>
        <w:t xml:space="preserve">Genève, </w:t>
      </w:r>
      <w:r w:rsidR="00055064" w:rsidRPr="00055064">
        <w:rPr>
          <w:b/>
          <w:sz w:val="24"/>
          <w:szCs w:val="24"/>
        </w:rPr>
        <w:t>25 – 2</w:t>
      </w:r>
      <w:r w:rsidR="000128B9">
        <w:rPr>
          <w:b/>
          <w:sz w:val="24"/>
          <w:szCs w:val="24"/>
        </w:rPr>
        <w:t>8</w:t>
      </w:r>
      <w:r w:rsidR="00055064" w:rsidRPr="00055064">
        <w:rPr>
          <w:b/>
          <w:sz w:val="24"/>
          <w:szCs w:val="24"/>
        </w:rPr>
        <w:t xml:space="preserve"> avril 2022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01F97" w:rsidP="008B2CC1">
      <w:pPr>
        <w:rPr>
          <w:caps/>
          <w:sz w:val="24"/>
        </w:rPr>
      </w:pPr>
      <w:bookmarkStart w:id="2" w:name="TitleOfDoc"/>
      <w:bookmarkStart w:id="3" w:name="_GoBack"/>
      <w:bookmarkEnd w:id="2"/>
      <w:bookmarkEnd w:id="3"/>
      <w:r>
        <w:rPr>
          <w:caps/>
          <w:sz w:val="24"/>
        </w:rPr>
        <w:t>RAPPORT</w:t>
      </w:r>
    </w:p>
    <w:p w:rsidR="008B2CC1" w:rsidRPr="008B2CC1" w:rsidRDefault="008B2CC1" w:rsidP="008B2CC1"/>
    <w:p w:rsidR="008B2CC1" w:rsidRPr="008B2CC1" w:rsidRDefault="00ED1E62" w:rsidP="008B2CC1">
      <w:pPr>
        <w:rPr>
          <w:i/>
        </w:rPr>
      </w:pPr>
      <w:bookmarkStart w:id="4" w:name="Prepared"/>
      <w:bookmarkEnd w:id="4"/>
      <w:r w:rsidRPr="00ED1E62">
        <w:rPr>
          <w:i/>
        </w:rPr>
        <w:t>adopté par le comité d’experts</w:t>
      </w:r>
    </w:p>
    <w:p w:rsidR="003845C1" w:rsidRDefault="003845C1" w:rsidP="003845C1"/>
    <w:p w:rsidR="009D30E6" w:rsidRDefault="009D30E6" w:rsidP="003845C1"/>
    <w:p w:rsidR="00525B63" w:rsidRDefault="00525B63" w:rsidP="003845C1"/>
    <w:p w:rsidR="00E7114F" w:rsidRPr="00E9068F" w:rsidRDefault="00A01F97" w:rsidP="00E7114F">
      <w:pPr>
        <w:spacing w:line="260" w:lineRule="exact"/>
        <w:rPr>
          <w:b/>
        </w:rPr>
      </w:pPr>
      <w:r w:rsidRPr="00E7114F">
        <w:rPr>
          <w:b/>
        </w:rPr>
        <w:t>INTRODUCTION</w:t>
      </w:r>
    </w:p>
    <w:p w:rsidR="00E7114F" w:rsidRPr="00E9068F" w:rsidRDefault="00E7114F" w:rsidP="00E7114F">
      <w:pPr>
        <w:rPr>
          <w:b/>
        </w:rPr>
      </w:pPr>
    </w:p>
    <w:p w:rsidR="00E7114F" w:rsidRPr="00220572" w:rsidRDefault="00E7114F" w:rsidP="00E7114F">
      <w:pPr>
        <w:spacing w:line="260" w:lineRule="exact"/>
        <w:rPr>
          <w:color w:val="000000" w:themeColor="text1"/>
          <w:szCs w:val="22"/>
        </w:rPr>
      </w:pPr>
      <w:r w:rsidRPr="003A58E4">
        <w:rPr>
          <w:szCs w:val="22"/>
        </w:rPr>
        <w:fldChar w:fldCharType="begin"/>
      </w:r>
      <w:r w:rsidRPr="003A58E4">
        <w:rPr>
          <w:szCs w:val="22"/>
        </w:rPr>
        <w:instrText xml:space="preserve"> AUTONUM </w:instrText>
      </w:r>
      <w:r w:rsidRPr="003A58E4">
        <w:rPr>
          <w:szCs w:val="22"/>
        </w:rPr>
        <w:fldChar w:fldCharType="end"/>
      </w:r>
      <w:r>
        <w:rPr>
          <w:szCs w:val="22"/>
        </w:rPr>
        <w:tab/>
      </w:r>
      <w:r w:rsidR="00A01F97" w:rsidRPr="0040336A">
        <w:t>Le Comité d</w:t>
      </w:r>
      <w:r w:rsidR="0027034B">
        <w:t>’</w:t>
      </w:r>
      <w:r w:rsidR="00A01F97" w:rsidRPr="0040336A">
        <w:t>experts de l</w:t>
      </w:r>
      <w:r w:rsidR="0027034B">
        <w:t>’</w:t>
      </w:r>
      <w:r w:rsidR="00A01F97" w:rsidRPr="0040336A">
        <w:t>Union de Nice (ci</w:t>
      </w:r>
      <w:r w:rsidR="007759A8">
        <w:noBreakHyphen/>
      </w:r>
      <w:r w:rsidR="00A01F97" w:rsidRPr="0040336A">
        <w:t xml:space="preserve">après dénommé “comité”) a tenu sa </w:t>
      </w:r>
      <w:r w:rsidR="002A1CE7">
        <w:t>trente</w:t>
      </w:r>
      <w:r w:rsidR="00727D9F">
        <w:t>-deuxième</w:t>
      </w:r>
      <w:r w:rsidR="0027034B">
        <w:t> session</w:t>
      </w:r>
      <w:r w:rsidR="00A01F97" w:rsidRPr="0040336A">
        <w:t xml:space="preserve"> à Genève du </w:t>
      </w:r>
      <w:r w:rsidR="008E6909">
        <w:t>25</w:t>
      </w:r>
      <w:r w:rsidR="002A1CE7">
        <w:t xml:space="preserve"> au 2</w:t>
      </w:r>
      <w:r w:rsidR="00460D9E">
        <w:t>8</w:t>
      </w:r>
      <w:r w:rsidR="008E6909">
        <w:t xml:space="preserve"> </w:t>
      </w:r>
      <w:r w:rsidR="0027034B">
        <w:t>avril</w:t>
      </w:r>
      <w:r w:rsidR="004030F2">
        <w:t xml:space="preserve"> </w:t>
      </w:r>
      <w:r w:rsidR="0027034B">
        <w:t>20</w:t>
      </w:r>
      <w:r w:rsidR="002A1CE7">
        <w:t>2</w:t>
      </w:r>
      <w:r w:rsidR="008E6909">
        <w:t>2</w:t>
      </w:r>
      <w:r w:rsidR="00852AF7">
        <w:t xml:space="preserve"> sous forme hybride</w:t>
      </w:r>
      <w:r w:rsidR="00A01F97" w:rsidRPr="0040336A">
        <w:t>.  Les membres suivants du comité étaient représentés à cette session</w:t>
      </w:r>
      <w:r w:rsidR="0027034B">
        <w:t> :</w:t>
      </w:r>
      <w:r w:rsidR="004B3229">
        <w:t xml:space="preserve"> </w:t>
      </w:r>
      <w:r w:rsidR="0048565A">
        <w:t xml:space="preserve">Algérie, </w:t>
      </w:r>
      <w:r w:rsidR="00A01F97" w:rsidRPr="0040336A">
        <w:t xml:space="preserve">Allemagne, </w:t>
      </w:r>
      <w:r w:rsidR="00460D9E">
        <w:t xml:space="preserve">Arabie saoudite, </w:t>
      </w:r>
      <w:r w:rsidR="00FE29C6">
        <w:t xml:space="preserve">Australie, </w:t>
      </w:r>
      <w:r w:rsidR="00A01F97" w:rsidRPr="0040336A">
        <w:t xml:space="preserve">Autriche, </w:t>
      </w:r>
      <w:r w:rsidR="00460D9E">
        <w:t xml:space="preserve">Azerbaïdjan, Bulgarie, </w:t>
      </w:r>
      <w:r w:rsidR="005C1748">
        <w:t>Canada</w:t>
      </w:r>
      <w:r w:rsidR="00D9747E">
        <w:t xml:space="preserve">, </w:t>
      </w:r>
      <w:r w:rsidR="005C1748">
        <w:t xml:space="preserve">Chine, </w:t>
      </w:r>
      <w:r w:rsidR="00A01F97" w:rsidRPr="0040336A">
        <w:t xml:space="preserve">Danemark, </w:t>
      </w:r>
      <w:r w:rsidR="00460D9E">
        <w:t xml:space="preserve">Égypte, </w:t>
      </w:r>
      <w:r w:rsidR="00A01F97" w:rsidRPr="0040336A">
        <w:t>Espagne, Estonie, États</w:t>
      </w:r>
      <w:r w:rsidR="007759A8">
        <w:noBreakHyphen/>
      </w:r>
      <w:r w:rsidR="00A01F97" w:rsidRPr="0040336A">
        <w:t>Unis d</w:t>
      </w:r>
      <w:r w:rsidR="0027034B">
        <w:t>’</w:t>
      </w:r>
      <w:r w:rsidR="00A01F97" w:rsidRPr="0040336A">
        <w:t xml:space="preserve">Amérique, </w:t>
      </w:r>
      <w:r w:rsidR="005C1748">
        <w:t xml:space="preserve">Fédération de Russie, </w:t>
      </w:r>
      <w:r w:rsidR="00A01F97" w:rsidRPr="0040336A">
        <w:t>F</w:t>
      </w:r>
      <w:r w:rsidR="00FE29C6">
        <w:t>inlande</w:t>
      </w:r>
      <w:r w:rsidR="00A01F97" w:rsidRPr="0040336A">
        <w:t xml:space="preserve">, </w:t>
      </w:r>
      <w:r w:rsidR="00D21AEF">
        <w:t xml:space="preserve">France, </w:t>
      </w:r>
      <w:r w:rsidR="0048565A">
        <w:t xml:space="preserve">Hongrie, </w:t>
      </w:r>
      <w:r w:rsidR="00460D9E">
        <w:t>Inde</w:t>
      </w:r>
      <w:r w:rsidR="005C1748">
        <w:t xml:space="preserve">, </w:t>
      </w:r>
      <w:r w:rsidR="00711EA1">
        <w:t xml:space="preserve">Israël, </w:t>
      </w:r>
      <w:r w:rsidR="00A01F97" w:rsidRPr="0040336A">
        <w:t xml:space="preserve">Italie, Japon, </w:t>
      </w:r>
      <w:r w:rsidR="005C1748">
        <w:t xml:space="preserve">Kirghizistan, </w:t>
      </w:r>
      <w:r w:rsidR="00A01F97">
        <w:t xml:space="preserve">Lettonie, </w:t>
      </w:r>
      <w:r w:rsidR="00A01F97" w:rsidRPr="0040336A">
        <w:t xml:space="preserve">Lituanie, Mexique, Norvège, </w:t>
      </w:r>
      <w:r w:rsidR="007E655B">
        <w:t>Nouvelle</w:t>
      </w:r>
      <w:r w:rsidR="007759A8">
        <w:noBreakHyphen/>
      </w:r>
      <w:r w:rsidR="007E655B">
        <w:t xml:space="preserve">Zélande, </w:t>
      </w:r>
      <w:r w:rsidR="00A01F97" w:rsidRPr="0040336A">
        <w:t>Pays</w:t>
      </w:r>
      <w:r w:rsidR="007759A8">
        <w:noBreakHyphen/>
      </w:r>
      <w:r w:rsidR="00A01F97" w:rsidRPr="0040336A">
        <w:t xml:space="preserve">Bas, </w:t>
      </w:r>
      <w:r w:rsidR="004B3229">
        <w:t>Po</w:t>
      </w:r>
      <w:r w:rsidR="00D9747E">
        <w:t>logne</w:t>
      </w:r>
      <w:r w:rsidR="004B3229">
        <w:t xml:space="preserve">, </w:t>
      </w:r>
      <w:r w:rsidR="005C1748">
        <w:t xml:space="preserve">Portugal, </w:t>
      </w:r>
      <w:r w:rsidR="00823034">
        <w:t xml:space="preserve">République de Corée, </w:t>
      </w:r>
      <w:r w:rsidR="00E9068F">
        <w:t xml:space="preserve">République de Moldova, </w:t>
      </w:r>
      <w:r w:rsidR="004B3229">
        <w:t xml:space="preserve">République </w:t>
      </w:r>
      <w:r w:rsidR="009E02BA">
        <w:t>t</w:t>
      </w:r>
      <w:r w:rsidR="004B3229">
        <w:t xml:space="preserve">chèque, </w:t>
      </w:r>
      <w:r w:rsidR="00A01F97" w:rsidRPr="0040336A">
        <w:t>Roumanie, Royaume</w:t>
      </w:r>
      <w:r w:rsidR="007759A8">
        <w:noBreakHyphen/>
      </w:r>
      <w:r w:rsidR="00A01F97" w:rsidRPr="0040336A">
        <w:t xml:space="preserve">Uni, </w:t>
      </w:r>
      <w:r w:rsidR="005C1748">
        <w:t xml:space="preserve">Serbie, </w:t>
      </w:r>
      <w:r w:rsidR="007E655B">
        <w:t xml:space="preserve">Singapour, </w:t>
      </w:r>
      <w:r w:rsidR="00FE29C6">
        <w:t xml:space="preserve">Slovaquie, </w:t>
      </w:r>
      <w:r w:rsidR="00A01F97" w:rsidRPr="0040336A">
        <w:t>Suède, Suisse</w:t>
      </w:r>
      <w:r w:rsidR="005C1748">
        <w:t xml:space="preserve">, </w:t>
      </w:r>
      <w:r w:rsidR="000D136E">
        <w:t xml:space="preserve">Tadjikistan, </w:t>
      </w:r>
      <w:r w:rsidR="005C1748">
        <w:t>Trinité</w:t>
      </w:r>
      <w:r w:rsidR="00ED56BC">
        <w:noBreakHyphen/>
      </w:r>
      <w:r w:rsidR="005C1748">
        <w:t>et</w:t>
      </w:r>
      <w:r w:rsidR="00ED56BC">
        <w:noBreakHyphen/>
      </w:r>
      <w:r w:rsidR="005C1748">
        <w:t>Tobago, Turquie</w:t>
      </w:r>
      <w:r w:rsidR="000D136E">
        <w:t xml:space="preserve">, </w:t>
      </w:r>
      <w:r w:rsidR="00823034">
        <w:t>Ukraine</w:t>
      </w:r>
      <w:r w:rsidR="000D136E">
        <w:t xml:space="preserve"> et Uruguay</w:t>
      </w:r>
      <w:r w:rsidR="00A01F97">
        <w:t> </w:t>
      </w:r>
      <w:r w:rsidR="00A01F97" w:rsidRPr="0040336A">
        <w:t>(</w:t>
      </w:r>
      <w:r w:rsidR="00CF6EE5">
        <w:t>46</w:t>
      </w:r>
      <w:r w:rsidR="00A01F97" w:rsidRPr="0040336A">
        <w:t>).  L</w:t>
      </w:r>
      <w:r w:rsidR="009E3409">
        <w:t xml:space="preserve">es </w:t>
      </w:r>
      <w:r w:rsidR="00A01F97" w:rsidRPr="0040336A">
        <w:t>État</w:t>
      </w:r>
      <w:r w:rsidR="009E3409">
        <w:t>s</w:t>
      </w:r>
      <w:r w:rsidR="00A01F97" w:rsidRPr="0040336A">
        <w:t xml:space="preserve"> ci</w:t>
      </w:r>
      <w:r w:rsidR="007759A8">
        <w:noBreakHyphen/>
      </w:r>
      <w:r w:rsidR="00A01F97" w:rsidRPr="0040336A">
        <w:t>après étai</w:t>
      </w:r>
      <w:r w:rsidR="009E3409">
        <w:t>en</w:t>
      </w:r>
      <w:r w:rsidR="00A01F97" w:rsidRPr="0040336A">
        <w:t>t représenté</w:t>
      </w:r>
      <w:r w:rsidR="009E3409">
        <w:t>s</w:t>
      </w:r>
      <w:r w:rsidR="00A01F97" w:rsidRPr="0040336A">
        <w:t xml:space="preserve"> par </w:t>
      </w:r>
      <w:r w:rsidR="009E3409">
        <w:t>des</w:t>
      </w:r>
      <w:r w:rsidR="00A01F97" w:rsidRPr="0040336A">
        <w:t xml:space="preserve"> observateur</w:t>
      </w:r>
      <w:r w:rsidR="009E3409">
        <w:t>s</w:t>
      </w:r>
      <w:r w:rsidR="0027034B">
        <w:t> :</w:t>
      </w:r>
      <w:r w:rsidR="00A01F97" w:rsidRPr="0040336A">
        <w:t xml:space="preserve"> </w:t>
      </w:r>
      <w:r w:rsidR="00ED56BC">
        <w:t>Brésil</w:t>
      </w:r>
      <w:r w:rsidR="00D50066">
        <w:t xml:space="preserve">, </w:t>
      </w:r>
      <w:r w:rsidR="00ED56BC">
        <w:t xml:space="preserve">Colombie, </w:t>
      </w:r>
      <w:r w:rsidR="00DB230C">
        <w:t xml:space="preserve">Honduras, </w:t>
      </w:r>
      <w:r w:rsidR="00ED56BC">
        <w:t xml:space="preserve">Iraq, </w:t>
      </w:r>
      <w:r w:rsidR="00DB230C">
        <w:t xml:space="preserve">Koweït, </w:t>
      </w:r>
      <w:r w:rsidR="00ED56BC">
        <w:t xml:space="preserve">Lesotho, </w:t>
      </w:r>
      <w:r w:rsidR="00DB230C">
        <w:t xml:space="preserve">Pakistan, </w:t>
      </w:r>
      <w:r w:rsidR="00ED56BC">
        <w:t>Pérou</w:t>
      </w:r>
      <w:r w:rsidR="00CA4269">
        <w:t>,</w:t>
      </w:r>
      <w:r w:rsidR="00ED56BC">
        <w:t xml:space="preserve"> </w:t>
      </w:r>
      <w:r w:rsidR="00DB230C">
        <w:t xml:space="preserve">Philippines, </w:t>
      </w:r>
      <w:r w:rsidR="00265E67">
        <w:t>Thaïlande</w:t>
      </w:r>
      <w:r w:rsidR="00DB230C">
        <w:t xml:space="preserve"> et Venezuela (République bolivarienne du)</w:t>
      </w:r>
      <w:r w:rsidR="000E2AFA">
        <w:t> </w:t>
      </w:r>
      <w:r w:rsidR="00A01F97" w:rsidRPr="0040336A">
        <w:t>(</w:t>
      </w:r>
      <w:r w:rsidR="0079101D">
        <w:t>11</w:t>
      </w:r>
      <w:r w:rsidR="00A01F97" w:rsidRPr="0040336A">
        <w:t>).  Des représentants des organisations internationales intergouvernementales ci</w:t>
      </w:r>
      <w:r w:rsidR="007759A8">
        <w:noBreakHyphen/>
      </w:r>
      <w:r w:rsidR="00A01F97" w:rsidRPr="0040336A">
        <w:t>après ont participé à la session en qualité d</w:t>
      </w:r>
      <w:r w:rsidR="0027034B">
        <w:t>’</w:t>
      </w:r>
      <w:r w:rsidR="00A01F97" w:rsidRPr="0040336A">
        <w:t>observateurs</w:t>
      </w:r>
      <w:r w:rsidR="0027034B">
        <w:t> :</w:t>
      </w:r>
      <w:r w:rsidR="00A01F97" w:rsidRPr="0040336A">
        <w:t xml:space="preserve"> O</w:t>
      </w:r>
      <w:r w:rsidR="00AF6FC0">
        <w:t>ffice</w:t>
      </w:r>
      <w:r w:rsidR="00A01F97" w:rsidRPr="0040336A">
        <w:t xml:space="preserve"> Benelux de la propriété intellectuelle (OBPI)</w:t>
      </w:r>
      <w:r w:rsidR="00CC3678">
        <w:t>, Organisation régionale africaine de la propriété intellectuelle</w:t>
      </w:r>
      <w:r w:rsidR="00CF6EE5">
        <w:t xml:space="preserve"> (ARIPO)</w:t>
      </w:r>
      <w:r w:rsidR="00CC3678">
        <w:t>, Organisation africaine de la propriété intellectuelle (OAPI)</w:t>
      </w:r>
      <w:r w:rsidR="003012FF" w:rsidRPr="003012FF">
        <w:t xml:space="preserve"> </w:t>
      </w:r>
      <w:r w:rsidR="00A01F97">
        <w:t>et Union</w:t>
      </w:r>
      <w:r w:rsidR="00CC3678">
        <w:t> </w:t>
      </w:r>
      <w:r w:rsidR="00A01F97">
        <w:t>européenne</w:t>
      </w:r>
      <w:r w:rsidR="00CC3678">
        <w:t> </w:t>
      </w:r>
      <w:r w:rsidR="00A01F97" w:rsidRPr="0040336A">
        <w:t>(</w:t>
      </w:r>
      <w:r w:rsidR="00A01F97">
        <w:t>U</w:t>
      </w:r>
      <w:r w:rsidR="00A01F97" w:rsidRPr="0040336A">
        <w:t xml:space="preserve">E).  </w:t>
      </w:r>
      <w:r w:rsidR="000E2AFA">
        <w:t xml:space="preserve">Des </w:t>
      </w:r>
      <w:r w:rsidR="00866167" w:rsidRPr="00866167">
        <w:t>représentant</w:t>
      </w:r>
      <w:r w:rsidR="000E2AFA">
        <w:t>s</w:t>
      </w:r>
      <w:r w:rsidR="00866167" w:rsidRPr="00866167">
        <w:t xml:space="preserve"> de</w:t>
      </w:r>
      <w:r w:rsidR="000E2AFA">
        <w:t>s</w:t>
      </w:r>
      <w:r w:rsidR="00E17E7A">
        <w:t xml:space="preserve"> </w:t>
      </w:r>
      <w:r w:rsidR="00866167" w:rsidRPr="00866167">
        <w:t>organisation</w:t>
      </w:r>
      <w:r w:rsidR="000E2AFA">
        <w:t>s</w:t>
      </w:r>
      <w:r w:rsidR="00E17E7A">
        <w:t xml:space="preserve"> </w:t>
      </w:r>
      <w:r w:rsidR="00A01F97" w:rsidRPr="0040336A">
        <w:t>non gouvernementale</w:t>
      </w:r>
      <w:r w:rsidR="000E2AFA">
        <w:t>s</w:t>
      </w:r>
      <w:r w:rsidR="00A01F97" w:rsidRPr="0040336A">
        <w:t xml:space="preserve"> ci</w:t>
      </w:r>
      <w:r w:rsidR="007759A8">
        <w:noBreakHyphen/>
      </w:r>
      <w:r w:rsidR="00A01F97" w:rsidRPr="0040336A">
        <w:t xml:space="preserve">après </w:t>
      </w:r>
      <w:r w:rsidR="000E2AFA">
        <w:t>ont</w:t>
      </w:r>
      <w:r w:rsidR="00A01F97" w:rsidRPr="0040336A">
        <w:t xml:space="preserve"> participé à la session en qualité d</w:t>
      </w:r>
      <w:r w:rsidR="0027034B">
        <w:t>’</w:t>
      </w:r>
      <w:r w:rsidR="00A01F97" w:rsidRPr="0040336A">
        <w:t>observateur</w:t>
      </w:r>
      <w:r w:rsidR="000E2AFA">
        <w:t>s</w:t>
      </w:r>
      <w:r w:rsidR="0027034B">
        <w:t> :</w:t>
      </w:r>
      <w:r w:rsidR="00A01F97" w:rsidRPr="0040336A">
        <w:t xml:space="preserve"> </w:t>
      </w:r>
      <w:r w:rsidR="00F41AC9" w:rsidRPr="00F41AC9">
        <w:t>Association internationale pour la protection de la propriété intellectuelle (AIPPI)</w:t>
      </w:r>
      <w:r w:rsidR="00F41AC9">
        <w:t>,</w:t>
      </w:r>
      <w:r w:rsidR="00F41AC9" w:rsidRPr="00F41AC9">
        <w:t xml:space="preserve"> </w:t>
      </w:r>
      <w:r w:rsidR="00A01F97" w:rsidRPr="0040336A">
        <w:t>Association internationale pour les marques (INTA)</w:t>
      </w:r>
      <w:r w:rsidR="00CC3678">
        <w:t>,</w:t>
      </w:r>
      <w:r w:rsidR="00450D10">
        <w:t xml:space="preserve"> Institut de la propriété intellectuelle du Canada (IPIC)</w:t>
      </w:r>
      <w:r w:rsidR="00CC3678">
        <w:t xml:space="preserve"> et </w:t>
      </w:r>
      <w:proofErr w:type="spellStart"/>
      <w:r w:rsidR="00CC3678">
        <w:t>Japan</w:t>
      </w:r>
      <w:proofErr w:type="spellEnd"/>
      <w:r w:rsidR="00CC3678">
        <w:t xml:space="preserve"> Patent Attorneys Association (JPAA)</w:t>
      </w:r>
      <w:r w:rsidR="00A01F97" w:rsidRPr="0040336A">
        <w:t>.  La liste des participants fait l</w:t>
      </w:r>
      <w:r w:rsidR="0027034B">
        <w:t>’</w:t>
      </w:r>
      <w:r w:rsidR="00A01F97" w:rsidRPr="0040336A">
        <w:t>objet de l</w:t>
      </w:r>
      <w:r w:rsidR="0027034B">
        <w:t>’</w:t>
      </w:r>
      <w:r w:rsidR="00A01F97" w:rsidRPr="0040336A">
        <w:t>annexe</w:t>
      </w:r>
      <w:r w:rsidR="00973519">
        <w:t> </w:t>
      </w:r>
      <w:r w:rsidR="00A01F97" w:rsidRPr="0040336A">
        <w:t>I du présent rapport.</w:t>
      </w:r>
    </w:p>
    <w:p w:rsidR="00E7114F" w:rsidRPr="00220572" w:rsidRDefault="00E7114F" w:rsidP="00E7114F">
      <w:pPr>
        <w:spacing w:line="260" w:lineRule="exact"/>
        <w:rPr>
          <w:color w:val="000000" w:themeColor="text1"/>
          <w:szCs w:val="22"/>
        </w:rPr>
      </w:pPr>
    </w:p>
    <w:p w:rsidR="0027034B" w:rsidRDefault="00952AAB" w:rsidP="00E7114F">
      <w:pPr>
        <w:spacing w:line="260" w:lineRule="exact"/>
      </w:pPr>
      <w:r w:rsidRPr="00952AAB">
        <w:lastRenderedPageBreak/>
        <w:t>2</w:t>
      </w:r>
      <w:r>
        <w:t>.</w:t>
      </w:r>
      <w:r w:rsidR="00E7114F">
        <w:tab/>
      </w:r>
      <w:r w:rsidR="00A01F97" w:rsidRPr="0040336A">
        <w:t>La session a été ouverte par M. </w:t>
      </w:r>
      <w:r w:rsidR="00F41AC9">
        <w:t>Ken</w:t>
      </w:r>
      <w:r w:rsidR="00D63042">
        <w:t>-</w:t>
      </w:r>
      <w:proofErr w:type="spellStart"/>
      <w:r w:rsidR="00D63042">
        <w:t>I</w:t>
      </w:r>
      <w:r w:rsidR="00F41AC9">
        <w:t>chiro</w:t>
      </w:r>
      <w:proofErr w:type="spellEnd"/>
      <w:r w:rsidR="00F41AC9">
        <w:t xml:space="preserve"> </w:t>
      </w:r>
      <w:proofErr w:type="spellStart"/>
      <w:r w:rsidR="00F41AC9">
        <w:t>Natsume</w:t>
      </w:r>
      <w:proofErr w:type="spellEnd"/>
      <w:r w:rsidR="003E6EDC">
        <w:t>,</w:t>
      </w:r>
      <w:r w:rsidR="00A01F97" w:rsidRPr="0040336A">
        <w:t xml:space="preserve"> </w:t>
      </w:r>
      <w:r w:rsidR="00F41AC9">
        <w:t>sous-d</w:t>
      </w:r>
      <w:r w:rsidR="00C94501">
        <w:t>irecteur</w:t>
      </w:r>
      <w:r w:rsidR="0027018E">
        <w:t xml:space="preserve"> </w:t>
      </w:r>
      <w:r w:rsidR="003E6EDC">
        <w:t xml:space="preserve">général </w:t>
      </w:r>
      <w:r w:rsidR="00B7246E" w:rsidRPr="00B7246E">
        <w:t>chargé du Secteur de l’infrastructu</w:t>
      </w:r>
      <w:r w:rsidR="00B7246E">
        <w:t>re et des plateformes de l’OMPI</w:t>
      </w:r>
      <w:r w:rsidR="00A01F97" w:rsidRPr="0040336A">
        <w:t>, qui a souhaité la bienvenue aux participants.</w:t>
      </w:r>
    </w:p>
    <w:p w:rsidR="00E7114F" w:rsidRPr="00E7114F" w:rsidRDefault="00E7114F" w:rsidP="00E7114F">
      <w:pPr>
        <w:spacing w:line="260" w:lineRule="exact"/>
      </w:pPr>
    </w:p>
    <w:p w:rsidR="00E7114F" w:rsidRPr="00E7114F" w:rsidRDefault="00E7114F" w:rsidP="00E7114F">
      <w:pPr>
        <w:spacing w:line="260" w:lineRule="exact"/>
      </w:pPr>
    </w:p>
    <w:p w:rsidR="00A01F97" w:rsidRDefault="00BE1796" w:rsidP="00E7114F">
      <w:pPr>
        <w:spacing w:line="260" w:lineRule="exact"/>
        <w:rPr>
          <w:b/>
          <w:lang w:val="fr-FR"/>
        </w:rPr>
      </w:pPr>
      <w:r w:rsidRPr="00E7114F">
        <w:rPr>
          <w:b/>
          <w:lang w:val="fr-FR"/>
        </w:rPr>
        <w:t>BUREAU</w:t>
      </w:r>
    </w:p>
    <w:p w:rsidR="00E7114F" w:rsidRPr="00E7114F" w:rsidRDefault="00E7114F" w:rsidP="00E7114F">
      <w:pPr>
        <w:spacing w:line="260" w:lineRule="exact"/>
        <w:rPr>
          <w:lang w:val="fr-FR"/>
        </w:rPr>
      </w:pPr>
    </w:p>
    <w:p w:rsidR="00A01F97" w:rsidRDefault="00D6517F" w:rsidP="008E6909">
      <w:pPr>
        <w:pStyle w:val="ONUMFS"/>
      </w:pPr>
      <w:r w:rsidRPr="00D6517F">
        <w:t xml:space="preserve">Le </w:t>
      </w:r>
      <w:r w:rsidR="008E6909">
        <w:t xml:space="preserve">président, </w:t>
      </w:r>
      <w:r w:rsidRPr="00D6517F">
        <w:t>M</w:t>
      </w:r>
      <w:r>
        <w:t>. Thom Clark</w:t>
      </w:r>
      <w:r w:rsidRPr="00D6517F">
        <w:t xml:space="preserve"> (</w:t>
      </w:r>
      <w:r>
        <w:t>EUIPO</w:t>
      </w:r>
      <w:r w:rsidRPr="00D6517F">
        <w:t>)</w:t>
      </w:r>
      <w:r w:rsidR="008E6909">
        <w:t>, a été élu l’an passé pour deux années civiles.  Le</w:t>
      </w:r>
      <w:r w:rsidR="005442EB">
        <w:t> </w:t>
      </w:r>
      <w:r w:rsidR="008E6909">
        <w:t>comité a élu à</w:t>
      </w:r>
      <w:r w:rsidRPr="00D6517F">
        <w:t xml:space="preserve"> </w:t>
      </w:r>
      <w:r w:rsidR="008E6909" w:rsidRPr="008E6909">
        <w:t>l’unanimité</w:t>
      </w:r>
      <w:r w:rsidR="008E6909">
        <w:t xml:space="preserve">, M. Andreas </w:t>
      </w:r>
      <w:proofErr w:type="spellStart"/>
      <w:r w:rsidR="008E6909">
        <w:t>Östlund</w:t>
      </w:r>
      <w:proofErr w:type="spellEnd"/>
      <w:r w:rsidR="008E6909">
        <w:t xml:space="preserve"> (Suède)</w:t>
      </w:r>
      <w:r w:rsidR="009B0A93">
        <w:t xml:space="preserve"> et Mme Louise </w:t>
      </w:r>
      <w:proofErr w:type="spellStart"/>
      <w:r w:rsidR="009B0A93">
        <w:t>Yde</w:t>
      </w:r>
      <w:proofErr w:type="spellEnd"/>
      <w:r w:rsidR="009B0A93">
        <w:t xml:space="preserve"> Frank (Danemark)</w:t>
      </w:r>
      <w:r w:rsidR="008E6909">
        <w:t>, vice-président</w:t>
      </w:r>
      <w:r w:rsidR="009B0A93">
        <w:t>s</w:t>
      </w:r>
      <w:r w:rsidR="008E6909">
        <w:t>.</w:t>
      </w:r>
    </w:p>
    <w:p w:rsidR="00E7114F" w:rsidRDefault="00A01F97" w:rsidP="00E7114F">
      <w:pPr>
        <w:pStyle w:val="ONUMFS"/>
        <w:rPr>
          <w:szCs w:val="22"/>
        </w:rPr>
      </w:pPr>
      <w:r w:rsidRPr="0040336A">
        <w:t>M</w:t>
      </w:r>
      <w:r w:rsidR="007A300D">
        <w:t>me</w:t>
      </w:r>
      <w:r w:rsidR="00C94501">
        <w:t> </w:t>
      </w:r>
      <w:r w:rsidR="00BC4ED8">
        <w:t>Alison Züger</w:t>
      </w:r>
      <w:r w:rsidRPr="0040336A">
        <w:t xml:space="preserve"> (OMPI) a assuré le secrétariat de la session.</w:t>
      </w:r>
      <w:r w:rsidR="00E7114F" w:rsidRPr="00E7114F">
        <w:rPr>
          <w:szCs w:val="22"/>
        </w:rPr>
        <w:t xml:space="preserve"> </w:t>
      </w:r>
    </w:p>
    <w:p w:rsidR="00E7114F" w:rsidRPr="003A58E4" w:rsidRDefault="00E7114F" w:rsidP="00E7114F">
      <w:pPr>
        <w:spacing w:line="260" w:lineRule="exact"/>
        <w:rPr>
          <w:szCs w:val="22"/>
        </w:rPr>
      </w:pPr>
    </w:p>
    <w:p w:rsidR="00A01F97" w:rsidRDefault="00BE1796" w:rsidP="00E7114F">
      <w:pPr>
        <w:spacing w:line="260" w:lineRule="exact"/>
        <w:rPr>
          <w:b/>
          <w:lang w:val="fr-FR"/>
        </w:rPr>
      </w:pPr>
      <w:r w:rsidRPr="00D6517F">
        <w:rPr>
          <w:b/>
        </w:rPr>
        <w:t>ADOPTION</w:t>
      </w:r>
      <w:r w:rsidRPr="00E7114F">
        <w:rPr>
          <w:b/>
          <w:lang w:val="fr-FR"/>
        </w:rPr>
        <w:t xml:space="preserve"> DE L’ORDRE DU JOUR</w:t>
      </w:r>
    </w:p>
    <w:p w:rsidR="00E7114F" w:rsidRPr="00E7114F" w:rsidRDefault="00E7114F" w:rsidP="00E7114F">
      <w:pPr>
        <w:spacing w:line="260" w:lineRule="exact"/>
        <w:rPr>
          <w:b/>
          <w:lang w:val="fr-FR"/>
        </w:rPr>
      </w:pPr>
    </w:p>
    <w:p w:rsidR="00E7114F" w:rsidRDefault="00A01F97" w:rsidP="00E7114F">
      <w:pPr>
        <w:numPr>
          <w:ilvl w:val="0"/>
          <w:numId w:val="6"/>
        </w:numPr>
        <w:tabs>
          <w:tab w:val="clear" w:pos="567"/>
        </w:tabs>
        <w:spacing w:line="260" w:lineRule="exact"/>
        <w:ind w:left="550"/>
        <w:rPr>
          <w:szCs w:val="22"/>
        </w:rPr>
      </w:pPr>
      <w:r w:rsidRPr="00E7114F">
        <w:rPr>
          <w:szCs w:val="22"/>
        </w:rPr>
        <w:t>Le</w:t>
      </w:r>
      <w:r w:rsidRPr="0040336A">
        <w:t xml:space="preserve"> </w:t>
      </w:r>
      <w:r>
        <w:t>comité</w:t>
      </w:r>
      <w:r w:rsidRPr="0040336A">
        <w:t xml:space="preserve"> a adopté à l</w:t>
      </w:r>
      <w:r w:rsidR="0027034B">
        <w:t>’</w:t>
      </w:r>
      <w:r w:rsidRPr="0040336A">
        <w:t>unanimité l</w:t>
      </w:r>
      <w:r w:rsidR="0027034B">
        <w:t>’</w:t>
      </w:r>
      <w:r w:rsidRPr="0040336A">
        <w:t>ordre du jour qui figure à l</w:t>
      </w:r>
      <w:r w:rsidR="0027034B">
        <w:t>’</w:t>
      </w:r>
      <w:r w:rsidRPr="0040336A">
        <w:t>annexe II du présent rapport.</w:t>
      </w:r>
    </w:p>
    <w:p w:rsidR="00E7114F" w:rsidRDefault="00E7114F" w:rsidP="00E7114F">
      <w:pPr>
        <w:spacing w:line="260" w:lineRule="exact"/>
        <w:rPr>
          <w:szCs w:val="22"/>
        </w:rPr>
      </w:pPr>
    </w:p>
    <w:p w:rsidR="00E7114F" w:rsidRPr="003A58E4" w:rsidRDefault="00E7114F" w:rsidP="00E7114F">
      <w:pPr>
        <w:spacing w:line="260" w:lineRule="exact"/>
        <w:rPr>
          <w:szCs w:val="22"/>
        </w:rPr>
      </w:pPr>
    </w:p>
    <w:p w:rsidR="00A01F97" w:rsidRPr="00E7114F" w:rsidRDefault="00BE1796" w:rsidP="00E7114F">
      <w:pPr>
        <w:spacing w:line="260" w:lineRule="exact"/>
        <w:rPr>
          <w:b/>
          <w:lang w:val="fr-FR"/>
        </w:rPr>
      </w:pPr>
      <w:r w:rsidRPr="00E7114F">
        <w:rPr>
          <w:b/>
          <w:lang w:val="fr-FR"/>
        </w:rPr>
        <w:t>DÉLIBÉRATIONS, CONCLUSIONS ET DÉCISIONS</w:t>
      </w:r>
    </w:p>
    <w:p w:rsidR="00E7114F" w:rsidRPr="00BE73A5" w:rsidRDefault="00E7114F" w:rsidP="00E7114F">
      <w:pPr>
        <w:spacing w:line="260" w:lineRule="exact"/>
        <w:rPr>
          <w:lang w:val="fr-FR"/>
        </w:rPr>
      </w:pPr>
    </w:p>
    <w:p w:rsidR="00E7114F" w:rsidRDefault="00A01F97" w:rsidP="00150F4B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40336A">
        <w:t>Conformément aux décisions prises par les organes directeurs de l</w:t>
      </w:r>
      <w:r w:rsidR="0027034B">
        <w:t>’</w:t>
      </w:r>
      <w:r w:rsidRPr="0040336A">
        <w:t xml:space="preserve">OMPI lors de leur dixième série de réunions, tenue du 24 septembre au 2 octobre 1979 (voir les paragraphes 51 et 52 du </w:t>
      </w:r>
      <w:r w:rsidR="0027034B" w:rsidRPr="0040336A">
        <w:t>document</w:t>
      </w:r>
      <w:r w:rsidR="001953F5">
        <w:t> </w:t>
      </w:r>
      <w:r w:rsidR="0027034B" w:rsidRPr="0040336A">
        <w:t>AB</w:t>
      </w:r>
      <w:r w:rsidRPr="0040336A">
        <w:t>/X/32), le rapport de la présente session rend compte uniquement des conclusions (décisions, recommandations, opinions, etc.) du comité sans rendre compte en particulier des déclarations de tel ou tel participant, excepté lorsqu</w:t>
      </w:r>
      <w:r w:rsidR="0027034B">
        <w:t>’</w:t>
      </w:r>
      <w:r w:rsidRPr="0040336A">
        <w:t xml:space="preserve">une réserve relative à une conclusion particulière du comité a été émise ou réitérée après </w:t>
      </w:r>
      <w:r w:rsidR="00BE73A5">
        <w:t>l</w:t>
      </w:r>
      <w:r w:rsidR="0027034B">
        <w:t>’</w:t>
      </w:r>
      <w:r w:rsidR="00BE73A5">
        <w:t>adoption de cette conclusion.</w:t>
      </w:r>
    </w:p>
    <w:p w:rsidR="00E7114F" w:rsidRDefault="00E7114F" w:rsidP="00E7114F">
      <w:pPr>
        <w:spacing w:line="260" w:lineRule="exact"/>
        <w:rPr>
          <w:szCs w:val="22"/>
        </w:rPr>
      </w:pPr>
    </w:p>
    <w:p w:rsidR="00E7114F" w:rsidRPr="003A58E4" w:rsidRDefault="00E7114F" w:rsidP="00E7114F">
      <w:pPr>
        <w:spacing w:line="260" w:lineRule="exact"/>
        <w:rPr>
          <w:szCs w:val="22"/>
        </w:rPr>
      </w:pPr>
    </w:p>
    <w:p w:rsidR="00930E00" w:rsidRPr="00930E00" w:rsidRDefault="00930E00" w:rsidP="00930E00">
      <w:pPr>
        <w:spacing w:line="260" w:lineRule="exact"/>
        <w:rPr>
          <w:b/>
          <w:szCs w:val="22"/>
        </w:rPr>
      </w:pPr>
      <w:r w:rsidRPr="00930E00">
        <w:rPr>
          <w:b/>
          <w:szCs w:val="22"/>
        </w:rPr>
        <w:t xml:space="preserve">ADOPTION DES MODIFICATIONS ET AUTRES CHANGEMENTS À APPORTER À LA </w:t>
      </w:r>
      <w:r w:rsidR="00F368EC">
        <w:rPr>
          <w:b/>
          <w:szCs w:val="22"/>
        </w:rPr>
        <w:t xml:space="preserve">ONZIÈME ÉDITION DE LA </w:t>
      </w:r>
      <w:r w:rsidRPr="00930E00">
        <w:rPr>
          <w:b/>
          <w:szCs w:val="22"/>
        </w:rPr>
        <w:t>CLASSIFICATION DE NICE</w:t>
      </w:r>
      <w:r w:rsidR="005C2744">
        <w:rPr>
          <w:b/>
          <w:szCs w:val="22"/>
        </w:rPr>
        <w:t>, ET ENTRÉE EN VIGUEUR DE LA DOUZIÈME ÉDITION DE LA CLASSIFICATION DE NICE</w:t>
      </w:r>
    </w:p>
    <w:p w:rsidR="00F368EC" w:rsidRDefault="00F368EC" w:rsidP="00F368EC">
      <w:pPr>
        <w:spacing w:line="260" w:lineRule="exact"/>
        <w:ind w:left="550"/>
      </w:pPr>
    </w:p>
    <w:p w:rsidR="00F368EC" w:rsidRDefault="00F368EC" w:rsidP="00F368EC">
      <w:pPr>
        <w:numPr>
          <w:ilvl w:val="0"/>
          <w:numId w:val="6"/>
        </w:numPr>
        <w:tabs>
          <w:tab w:val="clear" w:pos="567"/>
        </w:tabs>
        <w:spacing w:line="260" w:lineRule="exact"/>
        <w:ind w:left="550"/>
      </w:pPr>
      <w:r w:rsidRPr="0040336A">
        <w:t>Conformément à l</w:t>
      </w:r>
      <w:r>
        <w:t>’</w:t>
      </w:r>
      <w:r w:rsidRPr="0040336A">
        <w:t>article</w:t>
      </w:r>
      <w:r>
        <w:t> </w:t>
      </w:r>
      <w:r w:rsidRPr="0040336A">
        <w:t xml:space="preserve">7 du règlement intérieur, le comité est convenu que </w:t>
      </w:r>
      <w:r>
        <w:t>les changements à apporter à la version 2022 de la onzième édition de la classification de Nice, et les modifications en vertu de l’article 3.7)b) de l’Arrangement de Nice</w:t>
      </w:r>
      <w:r>
        <w:rPr>
          <w:rStyle w:val="FootnoteReference"/>
          <w:szCs w:val="22"/>
        </w:rPr>
        <w:footnoteReference w:id="2"/>
      </w:r>
      <w:r w:rsidRPr="00F368EC">
        <w:t xml:space="preserve"> adoptées pendant </w:t>
      </w:r>
      <w:r w:rsidR="001E5B7B">
        <w:t xml:space="preserve">toute </w:t>
      </w:r>
      <w:r w:rsidRPr="00F368EC">
        <w:t xml:space="preserve">la période de révision de </w:t>
      </w:r>
      <w:r>
        <w:t>six</w:t>
      </w:r>
      <w:r w:rsidRPr="00F368EC">
        <w:t xml:space="preserve"> ans</w:t>
      </w:r>
      <w:r>
        <w:t>, entreront en vigueur le 1</w:t>
      </w:r>
      <w:r w:rsidRPr="00E05714">
        <w:rPr>
          <w:vertAlign w:val="superscript"/>
        </w:rPr>
        <w:t>er</w:t>
      </w:r>
      <w:r>
        <w:rPr>
          <w:vertAlign w:val="superscript"/>
        </w:rPr>
        <w:t> </w:t>
      </w:r>
      <w:r>
        <w:t>janvier 202</w:t>
      </w:r>
      <w:r w:rsidR="001E5B7B">
        <w:t>3</w:t>
      </w:r>
      <w:r>
        <w:t xml:space="preserve"> et </w:t>
      </w:r>
      <w:r w:rsidR="001E5B7B">
        <w:t xml:space="preserve">seront </w:t>
      </w:r>
      <w:r w:rsidRPr="00F368EC">
        <w:t xml:space="preserve">publiés en ligne dans une nouvelle </w:t>
      </w:r>
      <w:r w:rsidR="001E5B7B">
        <w:t xml:space="preserve">(douzième) </w:t>
      </w:r>
      <w:r w:rsidRPr="00F368EC">
        <w:t>édition (NCL (12-2023))</w:t>
      </w:r>
      <w:r w:rsidR="001E5B7B" w:rsidRPr="008231AB">
        <w:t xml:space="preserve">, </w:t>
      </w:r>
      <w:r w:rsidR="001E5B7B">
        <w:t>en français et en anglais, fin 2022</w:t>
      </w:r>
      <w:r w:rsidRPr="00F368EC">
        <w:t>.</w:t>
      </w:r>
    </w:p>
    <w:p w:rsidR="00F368EC" w:rsidRDefault="00F368EC" w:rsidP="00F368EC">
      <w:pPr>
        <w:spacing w:line="260" w:lineRule="exact"/>
        <w:ind w:left="550"/>
      </w:pPr>
    </w:p>
    <w:p w:rsidR="00F368EC" w:rsidRDefault="00F368EC" w:rsidP="00F368EC">
      <w:pPr>
        <w:numPr>
          <w:ilvl w:val="0"/>
          <w:numId w:val="6"/>
        </w:numPr>
        <w:tabs>
          <w:tab w:val="clear" w:pos="567"/>
        </w:tabs>
        <w:spacing w:line="260" w:lineRule="exact"/>
        <w:ind w:left="550"/>
      </w:pPr>
      <w:r w:rsidRPr="008231AB">
        <w:t>Le comité a noté qu</w:t>
      </w:r>
      <w:r w:rsidR="001E5B7B">
        <w:t xml:space="preserve">’une publication anticipée sera mise à disposition sur le site </w:t>
      </w:r>
      <w:proofErr w:type="spellStart"/>
      <w:r w:rsidR="001E5B7B">
        <w:t>NCLPub</w:t>
      </w:r>
      <w:proofErr w:type="spellEnd"/>
      <w:r w:rsidR="001E5B7B">
        <w:t>, et l</w:t>
      </w:r>
      <w:r w:rsidR="001E5B7B" w:rsidRPr="008E54B4">
        <w:t xml:space="preserve">a liste des produits et des services </w:t>
      </w:r>
      <w:r w:rsidR="001E5B7B">
        <w:t>en</w:t>
      </w:r>
      <w:r w:rsidR="001E5B7B" w:rsidRPr="008E54B4">
        <w:t xml:space="preserve"> format Excel</w:t>
      </w:r>
      <w:r w:rsidR="001E5B7B" w:rsidRPr="008231AB">
        <w:t xml:space="preserve">, </w:t>
      </w:r>
      <w:r w:rsidR="001E5B7B">
        <w:t xml:space="preserve">en français et en anglais, sera mise à disposition sur le </w:t>
      </w:r>
      <w:hyperlink r:id="rId9" w:history="1">
        <w:r w:rsidR="001E5B7B" w:rsidRPr="00707D16">
          <w:rPr>
            <w:rStyle w:val="Hyperlink"/>
          </w:rPr>
          <w:t>forum électronique</w:t>
        </w:r>
      </w:hyperlink>
      <w:r w:rsidR="001E5B7B">
        <w:t xml:space="preserve"> fin juin 2022.</w:t>
      </w:r>
    </w:p>
    <w:p w:rsidR="00F368EC" w:rsidRPr="00E9068F" w:rsidRDefault="00F368EC" w:rsidP="00F368EC"/>
    <w:p w:rsidR="00F368EC" w:rsidRDefault="00F368EC" w:rsidP="00F368EC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187A8C">
        <w:t xml:space="preserve">Le </w:t>
      </w:r>
      <w:r>
        <w:t>c</w:t>
      </w:r>
      <w:r w:rsidRPr="00187A8C">
        <w:t xml:space="preserve">omité a invité le Bureau international à </w:t>
      </w:r>
      <w:r>
        <w:t>corriger les fautes de frappe et les erreurs grammaticales manifestes qu’il pourrait trouver dans le texte de la classification</w:t>
      </w:r>
      <w:r w:rsidRPr="0018608C">
        <w:t xml:space="preserve"> </w:t>
      </w:r>
      <w:r>
        <w:t>et à harmoniser, dans la mesure du possible, l’utilisation de la ponctuation</w:t>
      </w:r>
      <w:r w:rsidRPr="00187A8C">
        <w:t>.</w:t>
      </w:r>
    </w:p>
    <w:p w:rsidR="00F368EC" w:rsidRPr="00930E00" w:rsidRDefault="00F368EC" w:rsidP="00930E00">
      <w:pPr>
        <w:spacing w:line="260" w:lineRule="exact"/>
        <w:rPr>
          <w:szCs w:val="22"/>
        </w:rPr>
      </w:pPr>
    </w:p>
    <w:p w:rsidR="00930E00" w:rsidRPr="0010697C" w:rsidRDefault="00930E00" w:rsidP="00930E00">
      <w:pPr>
        <w:spacing w:line="260" w:lineRule="exact"/>
        <w:rPr>
          <w:szCs w:val="22"/>
        </w:rPr>
      </w:pPr>
    </w:p>
    <w:p w:rsidR="00AF66F2" w:rsidRDefault="00AF66F2">
      <w:pPr>
        <w:rPr>
          <w:b/>
          <w:szCs w:val="22"/>
        </w:rPr>
      </w:pPr>
      <w:r>
        <w:rPr>
          <w:b/>
          <w:szCs w:val="22"/>
        </w:rPr>
        <w:br w:type="page"/>
      </w:r>
    </w:p>
    <w:p w:rsidR="00A01F97" w:rsidRDefault="00BE1796" w:rsidP="00E7114F">
      <w:pPr>
        <w:spacing w:line="260" w:lineRule="exact"/>
        <w:rPr>
          <w:b/>
          <w:szCs w:val="22"/>
        </w:rPr>
      </w:pPr>
      <w:r w:rsidRPr="00E7114F">
        <w:rPr>
          <w:b/>
          <w:szCs w:val="22"/>
        </w:rPr>
        <w:lastRenderedPageBreak/>
        <w:t xml:space="preserve">EXAMEN DES PROPOSITIONS </w:t>
      </w:r>
      <w:r w:rsidR="00457150">
        <w:rPr>
          <w:b/>
          <w:szCs w:val="22"/>
        </w:rPr>
        <w:t xml:space="preserve">DU GROUPE 1 </w:t>
      </w:r>
      <w:r w:rsidR="00EC5671">
        <w:rPr>
          <w:b/>
          <w:szCs w:val="22"/>
        </w:rPr>
        <w:t>APRÈS LE VOTE 1 DANS LE NCLRMS</w:t>
      </w:r>
    </w:p>
    <w:p w:rsidR="00E7114F" w:rsidRPr="00E7114F" w:rsidRDefault="00E7114F" w:rsidP="00E7114F">
      <w:pPr>
        <w:spacing w:line="260" w:lineRule="exact"/>
        <w:rPr>
          <w:b/>
          <w:szCs w:val="22"/>
        </w:rPr>
      </w:pPr>
    </w:p>
    <w:p w:rsidR="00310BCD" w:rsidRDefault="00A01F97" w:rsidP="00310BCD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40336A">
        <w:t xml:space="preserve">Les délibérations ont eu lieu sur la base </w:t>
      </w:r>
      <w:r w:rsidR="00AF66F2">
        <w:t xml:space="preserve">du groupe </w:t>
      </w:r>
      <w:r w:rsidR="007C1F33">
        <w:t xml:space="preserve">1 </w:t>
      </w:r>
      <w:r w:rsidR="00AF66F2">
        <w:t>dans le NCLRMS (</w:t>
      </w:r>
      <w:r w:rsidR="0027034B" w:rsidRPr="00457150">
        <w:t>annexe </w:t>
      </w:r>
      <w:r w:rsidR="00457150">
        <w:t>3</w:t>
      </w:r>
      <w:r w:rsidR="00033BF7">
        <w:t xml:space="preserve"> </w:t>
      </w:r>
      <w:r w:rsidRPr="0040336A">
        <w:t>du projet</w:t>
      </w:r>
      <w:r w:rsidR="001953F5">
        <w:t> </w:t>
      </w:r>
      <w:hyperlink r:id="rId10" w:history="1">
        <w:r w:rsidRPr="00370EF1">
          <w:rPr>
            <w:rStyle w:val="Hyperlink"/>
          </w:rPr>
          <w:t>CE</w:t>
        </w:r>
        <w:r w:rsidR="00EC5671" w:rsidRPr="00370EF1">
          <w:rPr>
            <w:rStyle w:val="Hyperlink"/>
          </w:rPr>
          <w:t>3</w:t>
        </w:r>
        <w:r w:rsidR="00457150" w:rsidRPr="00370EF1">
          <w:rPr>
            <w:rStyle w:val="Hyperlink"/>
          </w:rPr>
          <w:t>2</w:t>
        </w:r>
        <w:r w:rsidR="00C25CE4" w:rsidRPr="00370EF1">
          <w:rPr>
            <w:rStyle w:val="Hyperlink"/>
          </w:rPr>
          <w:t>2</w:t>
        </w:r>
      </w:hyperlink>
      <w:r w:rsidR="00AF66F2">
        <w:t>)</w:t>
      </w:r>
      <w:r w:rsidR="00513BFE">
        <w:t xml:space="preserve">, qui contenait un tableau récapitulatif des propositions de </w:t>
      </w:r>
      <w:r w:rsidR="00C54442">
        <w:t xml:space="preserve">changements </w:t>
      </w:r>
      <w:r w:rsidR="00513BFE">
        <w:t>à apporter à la classification</w:t>
      </w:r>
      <w:r w:rsidR="00C54442">
        <w:t xml:space="preserve"> qui </w:t>
      </w:r>
      <w:r w:rsidR="001361F2">
        <w:t>avaient</w:t>
      </w:r>
      <w:r w:rsidR="00C54442">
        <w:t xml:space="preserve"> </w:t>
      </w:r>
      <w:r w:rsidR="00703953">
        <w:t>recueilli</w:t>
      </w:r>
      <w:r w:rsidR="00310BCD">
        <w:t xml:space="preserve"> </w:t>
      </w:r>
      <w:r w:rsidR="00310BCD" w:rsidRPr="00310BCD">
        <w:rPr>
          <w:szCs w:val="22"/>
        </w:rPr>
        <w:t xml:space="preserve">la majorité des quatre cinquièmes </w:t>
      </w:r>
      <w:r w:rsidR="007E436B">
        <w:t>lors du vote 1</w:t>
      </w:r>
      <w:r>
        <w:t>.</w:t>
      </w:r>
    </w:p>
    <w:p w:rsidR="00310BCD" w:rsidRPr="00FD15D7" w:rsidRDefault="00310BCD" w:rsidP="00310BCD">
      <w:pPr>
        <w:spacing w:line="260" w:lineRule="exact"/>
        <w:jc w:val="both"/>
        <w:rPr>
          <w:szCs w:val="22"/>
        </w:rPr>
      </w:pPr>
    </w:p>
    <w:p w:rsidR="00310BCD" w:rsidRPr="00310BCD" w:rsidRDefault="00F92DA4" w:rsidP="007D3805">
      <w:pPr>
        <w:numPr>
          <w:ilvl w:val="0"/>
          <w:numId w:val="6"/>
        </w:numPr>
        <w:tabs>
          <w:tab w:val="clear" w:pos="567"/>
        </w:tabs>
        <w:spacing w:line="260" w:lineRule="exact"/>
        <w:ind w:left="567"/>
        <w:rPr>
          <w:szCs w:val="22"/>
        </w:rPr>
      </w:pPr>
      <w:r>
        <w:t>Sur demande, une proposition a été déplacée vers le groupe 2</w:t>
      </w:r>
      <w:r w:rsidR="00802A94">
        <w:t xml:space="preserve">.  </w:t>
      </w:r>
      <w:r w:rsidR="00A01F97" w:rsidRPr="00310BCD">
        <w:t xml:space="preserve">Le comité </w:t>
      </w:r>
      <w:r w:rsidR="00802A94">
        <w:t xml:space="preserve">est convenu à l’unanimité d’adopter les autres propositions du groupe 1.  </w:t>
      </w:r>
      <w:r w:rsidR="0030741E" w:rsidRPr="00310BCD">
        <w:t>Le</w:t>
      </w:r>
      <w:r w:rsidR="006F24BA" w:rsidRPr="00310BCD">
        <w:t xml:space="preserve">s décisions </w:t>
      </w:r>
      <w:r w:rsidR="00436675" w:rsidRPr="00310BCD">
        <w:t>du</w:t>
      </w:r>
      <w:r w:rsidR="006F24BA" w:rsidRPr="00310BCD">
        <w:t xml:space="preserve"> comité </w:t>
      </w:r>
      <w:r w:rsidR="005A29AB">
        <w:t>figurent sous</w:t>
      </w:r>
      <w:r w:rsidR="00310BCD">
        <w:t xml:space="preserve"> </w:t>
      </w:r>
      <w:r w:rsidR="00310BCD" w:rsidRPr="00310BCD">
        <w:rPr>
          <w:szCs w:val="22"/>
        </w:rPr>
        <w:t xml:space="preserve">NCLRMS/Sessions/CE32/Groupe 1 (ainsi que sur le </w:t>
      </w:r>
      <w:hyperlink r:id="rId11" w:history="1">
        <w:r w:rsidR="00310BCD" w:rsidRPr="00707D16">
          <w:rPr>
            <w:rStyle w:val="Hyperlink"/>
            <w:szCs w:val="22"/>
          </w:rPr>
          <w:t>forum électronique</w:t>
        </w:r>
      </w:hyperlink>
      <w:r w:rsidR="00310BCD" w:rsidRPr="00310BCD">
        <w:t>,</w:t>
      </w:r>
      <w:r w:rsidR="00310BCD" w:rsidRPr="00310BCD">
        <w:rPr>
          <w:szCs w:val="22"/>
        </w:rPr>
        <w:t xml:space="preserve"> projet </w:t>
      </w:r>
      <w:hyperlink r:id="rId12" w:history="1">
        <w:r w:rsidR="00310BCD" w:rsidRPr="006E3C74">
          <w:rPr>
            <w:rStyle w:val="Hyperlink"/>
            <w:szCs w:val="22"/>
          </w:rPr>
          <w:t>CE320</w:t>
        </w:r>
      </w:hyperlink>
      <w:r w:rsidR="00310BCD">
        <w:rPr>
          <w:szCs w:val="22"/>
        </w:rPr>
        <w:t>)</w:t>
      </w:r>
      <w:r w:rsidR="005A29AB">
        <w:rPr>
          <w:szCs w:val="22"/>
        </w:rPr>
        <w:t>.</w:t>
      </w:r>
    </w:p>
    <w:p w:rsidR="00310BCD" w:rsidRPr="00FD15D7" w:rsidRDefault="00310BCD" w:rsidP="00310BCD">
      <w:pPr>
        <w:spacing w:line="260" w:lineRule="exact"/>
        <w:jc w:val="both"/>
        <w:rPr>
          <w:szCs w:val="22"/>
        </w:rPr>
      </w:pPr>
    </w:p>
    <w:p w:rsidR="00310BCD" w:rsidRPr="00310BCD" w:rsidRDefault="00310BCD" w:rsidP="00310BCD">
      <w:pPr>
        <w:spacing w:line="260" w:lineRule="exact"/>
        <w:jc w:val="both"/>
        <w:rPr>
          <w:szCs w:val="22"/>
        </w:rPr>
      </w:pPr>
    </w:p>
    <w:p w:rsidR="007A3188" w:rsidRPr="00931C24" w:rsidRDefault="00BE1796" w:rsidP="00310BCD">
      <w:pPr>
        <w:spacing w:line="260" w:lineRule="exact"/>
        <w:jc w:val="both"/>
        <w:rPr>
          <w:b/>
          <w:caps/>
          <w:szCs w:val="22"/>
        </w:rPr>
      </w:pPr>
      <w:r w:rsidRPr="007C1F33">
        <w:rPr>
          <w:b/>
          <w:szCs w:val="22"/>
        </w:rPr>
        <w:t>EXAMEN</w:t>
      </w:r>
      <w:r w:rsidRPr="00E7114F">
        <w:rPr>
          <w:b/>
          <w:szCs w:val="22"/>
        </w:rPr>
        <w:t xml:space="preserve"> DES PROPOSITIONS </w:t>
      </w:r>
      <w:r w:rsidR="000F0055">
        <w:rPr>
          <w:b/>
          <w:szCs w:val="22"/>
        </w:rPr>
        <w:t>DU GROUPE 2</w:t>
      </w:r>
      <w:r w:rsidR="00EC5671">
        <w:rPr>
          <w:b/>
          <w:szCs w:val="22"/>
        </w:rPr>
        <w:t xml:space="preserve"> APRÈS LE VOTE 1 DANS LE NCLRMS</w:t>
      </w:r>
    </w:p>
    <w:p w:rsidR="007A3188" w:rsidRDefault="007A3188" w:rsidP="007A3188">
      <w:pPr>
        <w:spacing w:line="260" w:lineRule="exact"/>
        <w:rPr>
          <w:szCs w:val="22"/>
        </w:rPr>
      </w:pPr>
    </w:p>
    <w:p w:rsidR="00EC5671" w:rsidRDefault="00EC5671" w:rsidP="00EC5671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40336A">
        <w:rPr>
          <w:szCs w:val="22"/>
        </w:rPr>
        <w:t xml:space="preserve">Les délibérations ont eu lieu sur la base </w:t>
      </w:r>
      <w:r w:rsidR="007C1F33">
        <w:t>du groupe 2 dans le NCLRMS (</w:t>
      </w:r>
      <w:r w:rsidR="007C1F33" w:rsidRPr="00457150">
        <w:t>annexe </w:t>
      </w:r>
      <w:r w:rsidR="007C1F33">
        <w:t xml:space="preserve">5 </w:t>
      </w:r>
      <w:r w:rsidR="007C1F33" w:rsidRPr="0040336A">
        <w:t>du projet</w:t>
      </w:r>
      <w:r w:rsidR="007C1F33">
        <w:t> </w:t>
      </w:r>
      <w:hyperlink r:id="rId13" w:history="1">
        <w:r w:rsidR="007C1F33" w:rsidRPr="00370EF1">
          <w:rPr>
            <w:rStyle w:val="Hyperlink"/>
          </w:rPr>
          <w:t>CE322</w:t>
        </w:r>
      </w:hyperlink>
      <w:r w:rsidR="007C1F33">
        <w:t>)</w:t>
      </w:r>
      <w:r>
        <w:rPr>
          <w:szCs w:val="22"/>
        </w:rPr>
        <w:t>, qui contenai</w:t>
      </w:r>
      <w:r w:rsidR="000A3CE6">
        <w:rPr>
          <w:szCs w:val="22"/>
        </w:rPr>
        <w:t>t</w:t>
      </w:r>
      <w:r>
        <w:rPr>
          <w:szCs w:val="22"/>
        </w:rPr>
        <w:t xml:space="preserve"> </w:t>
      </w:r>
      <w:r w:rsidR="000A3CE6">
        <w:rPr>
          <w:szCs w:val="22"/>
        </w:rPr>
        <w:t>un</w:t>
      </w:r>
      <w:r>
        <w:rPr>
          <w:szCs w:val="22"/>
        </w:rPr>
        <w:t xml:space="preserve"> tableau récapitulatif des propositions de modifications et autres changements à apporter à la classification</w:t>
      </w:r>
      <w:r w:rsidR="0081372F">
        <w:rPr>
          <w:szCs w:val="22"/>
        </w:rPr>
        <w:t xml:space="preserve">, qui </w:t>
      </w:r>
      <w:r w:rsidR="005A29AB">
        <w:rPr>
          <w:szCs w:val="22"/>
        </w:rPr>
        <w:t xml:space="preserve">n’avaient pas recueilli la majorité des quatre cinquièmes lors du </w:t>
      </w:r>
      <w:r>
        <w:rPr>
          <w:szCs w:val="22"/>
        </w:rPr>
        <w:t>vote 1.</w:t>
      </w:r>
    </w:p>
    <w:p w:rsidR="009C6EBA" w:rsidRPr="00FD15D7" w:rsidRDefault="009C6EBA" w:rsidP="009C6EBA">
      <w:pPr>
        <w:spacing w:line="260" w:lineRule="exact"/>
        <w:jc w:val="both"/>
        <w:rPr>
          <w:szCs w:val="22"/>
        </w:rPr>
      </w:pPr>
    </w:p>
    <w:p w:rsidR="00EC5671" w:rsidRPr="00E9068F" w:rsidRDefault="00EC5671" w:rsidP="00EC5671">
      <w:pPr>
        <w:numPr>
          <w:ilvl w:val="0"/>
          <w:numId w:val="6"/>
        </w:numPr>
        <w:tabs>
          <w:tab w:val="clear" w:pos="567"/>
        </w:tabs>
        <w:spacing w:line="260" w:lineRule="exact"/>
        <w:ind w:left="567"/>
        <w:rPr>
          <w:szCs w:val="22"/>
        </w:rPr>
      </w:pPr>
      <w:r w:rsidRPr="007A3188">
        <w:rPr>
          <w:szCs w:val="22"/>
        </w:rPr>
        <w:t xml:space="preserve">Le comité a adopté un </w:t>
      </w:r>
      <w:r w:rsidRPr="0040336A">
        <w:rPr>
          <w:szCs w:val="22"/>
        </w:rPr>
        <w:t xml:space="preserve">nombre </w:t>
      </w:r>
      <w:r w:rsidR="00046F43">
        <w:rPr>
          <w:szCs w:val="22"/>
        </w:rPr>
        <w:t xml:space="preserve">important </w:t>
      </w:r>
      <w:r>
        <w:rPr>
          <w:szCs w:val="22"/>
        </w:rPr>
        <w:t xml:space="preserve">de modifications et autres changements </w:t>
      </w:r>
      <w:r w:rsidRPr="007A3188">
        <w:rPr>
          <w:szCs w:val="22"/>
        </w:rPr>
        <w:t xml:space="preserve">à apporter à la classification.  Les décisions du comité figurent </w:t>
      </w:r>
      <w:r w:rsidR="005A29AB">
        <w:rPr>
          <w:szCs w:val="22"/>
        </w:rPr>
        <w:t xml:space="preserve">sous </w:t>
      </w:r>
      <w:r w:rsidR="005A29AB" w:rsidRPr="00310BCD">
        <w:rPr>
          <w:szCs w:val="22"/>
        </w:rPr>
        <w:t xml:space="preserve">NCLRMS/Sessions/CE32/Groupe </w:t>
      </w:r>
      <w:r w:rsidR="005A29AB">
        <w:rPr>
          <w:szCs w:val="22"/>
        </w:rPr>
        <w:t>2</w:t>
      </w:r>
      <w:r w:rsidR="005A29AB" w:rsidRPr="00310BCD">
        <w:rPr>
          <w:szCs w:val="22"/>
        </w:rPr>
        <w:t xml:space="preserve"> (ainsi que sur le </w:t>
      </w:r>
      <w:hyperlink r:id="rId14" w:history="1">
        <w:r w:rsidR="005A29AB" w:rsidRPr="00707D16">
          <w:rPr>
            <w:rStyle w:val="Hyperlink"/>
            <w:szCs w:val="22"/>
          </w:rPr>
          <w:t>forum électronique</w:t>
        </w:r>
      </w:hyperlink>
      <w:r w:rsidR="005A29AB" w:rsidRPr="00310BCD">
        <w:t>,</w:t>
      </w:r>
      <w:r w:rsidR="005A29AB" w:rsidRPr="00310BCD">
        <w:rPr>
          <w:szCs w:val="22"/>
        </w:rPr>
        <w:t xml:space="preserve"> projet </w:t>
      </w:r>
      <w:hyperlink r:id="rId15" w:history="1">
        <w:r w:rsidR="005A29AB" w:rsidRPr="006E3C74">
          <w:rPr>
            <w:rStyle w:val="Hyperlink"/>
            <w:szCs w:val="22"/>
          </w:rPr>
          <w:t>CE320</w:t>
        </w:r>
      </w:hyperlink>
      <w:r w:rsidR="005A29AB">
        <w:rPr>
          <w:szCs w:val="22"/>
        </w:rPr>
        <w:t>)</w:t>
      </w:r>
      <w:r w:rsidRPr="00E9068F">
        <w:rPr>
          <w:szCs w:val="22"/>
        </w:rPr>
        <w:t>.</w:t>
      </w:r>
    </w:p>
    <w:p w:rsidR="005B727F" w:rsidRDefault="005B727F" w:rsidP="005B727F">
      <w:pPr>
        <w:spacing w:line="260" w:lineRule="exact"/>
        <w:rPr>
          <w:b/>
          <w:szCs w:val="22"/>
        </w:rPr>
      </w:pPr>
    </w:p>
    <w:p w:rsidR="003233C7" w:rsidRDefault="003233C7" w:rsidP="005B727F">
      <w:pPr>
        <w:spacing w:line="260" w:lineRule="exact"/>
        <w:rPr>
          <w:b/>
          <w:szCs w:val="22"/>
        </w:rPr>
      </w:pPr>
    </w:p>
    <w:p w:rsidR="005B727F" w:rsidRPr="00861F38" w:rsidRDefault="005B727F" w:rsidP="005B727F">
      <w:pPr>
        <w:spacing w:line="260" w:lineRule="exact"/>
        <w:rPr>
          <w:b/>
          <w:szCs w:val="22"/>
        </w:rPr>
      </w:pPr>
      <w:r w:rsidRPr="00861F38">
        <w:rPr>
          <w:b/>
          <w:szCs w:val="22"/>
        </w:rPr>
        <w:t>NOUVELLE PROC</w:t>
      </w:r>
      <w:r>
        <w:rPr>
          <w:b/>
          <w:szCs w:val="22"/>
        </w:rPr>
        <w:t>ÉDURE DE RÉVISION AVEC LE NCLRMS (SYSTÈME DE GESTION DE LA RÉVISION DE LA CLASSIFICATION DE NICE)</w:t>
      </w:r>
    </w:p>
    <w:p w:rsidR="005B727F" w:rsidRPr="008D0EF0" w:rsidRDefault="003A6D63" w:rsidP="005B727F">
      <w:pPr>
        <w:spacing w:line="260" w:lineRule="exact"/>
        <w:rPr>
          <w:b/>
          <w:caps/>
          <w:szCs w:val="22"/>
        </w:rPr>
      </w:pPr>
      <w:r>
        <w:rPr>
          <w:b/>
          <w:szCs w:val="22"/>
        </w:rPr>
        <w:t>a</w:t>
      </w:r>
      <w:r w:rsidR="005B727F" w:rsidRPr="008D0EF0">
        <w:rPr>
          <w:b/>
          <w:caps/>
          <w:szCs w:val="22"/>
        </w:rPr>
        <w:t>)</w:t>
      </w:r>
      <w:r w:rsidR="005B727F" w:rsidRPr="008D0EF0">
        <w:rPr>
          <w:b/>
          <w:caps/>
          <w:szCs w:val="22"/>
        </w:rPr>
        <w:tab/>
      </w:r>
      <w:r w:rsidR="005B727F">
        <w:rPr>
          <w:b/>
          <w:caps/>
          <w:szCs w:val="22"/>
        </w:rPr>
        <w:t>INTRODUCTION DU VOTE 2</w:t>
      </w:r>
    </w:p>
    <w:p w:rsidR="005B727F" w:rsidRPr="00861F38" w:rsidRDefault="005B727F" w:rsidP="005B727F">
      <w:pPr>
        <w:spacing w:line="260" w:lineRule="exact"/>
        <w:rPr>
          <w:b/>
          <w:szCs w:val="22"/>
        </w:rPr>
      </w:pPr>
    </w:p>
    <w:p w:rsidR="005B727F" w:rsidRDefault="005B727F" w:rsidP="005B727F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390E0D">
        <w:rPr>
          <w:szCs w:val="22"/>
        </w:rPr>
        <w:t xml:space="preserve">Les délibérations ont eu lieu sur la base de </w:t>
      </w:r>
      <w:r w:rsidRPr="000556A6">
        <w:rPr>
          <w:szCs w:val="22"/>
        </w:rPr>
        <w:t>l’annexe </w:t>
      </w:r>
      <w:r w:rsidR="000556A6" w:rsidRPr="000556A6">
        <w:rPr>
          <w:szCs w:val="22"/>
        </w:rPr>
        <w:t>2</w:t>
      </w:r>
      <w:r w:rsidRPr="00390E0D">
        <w:rPr>
          <w:szCs w:val="22"/>
        </w:rPr>
        <w:t xml:space="preserve"> du projet</w:t>
      </w:r>
      <w:r>
        <w:rPr>
          <w:szCs w:val="22"/>
        </w:rPr>
        <w:t> </w:t>
      </w:r>
      <w:hyperlink r:id="rId16" w:history="1">
        <w:r w:rsidRPr="00370EF1">
          <w:rPr>
            <w:rStyle w:val="Hyperlink"/>
            <w:szCs w:val="22"/>
          </w:rPr>
          <w:t>CE3</w:t>
        </w:r>
        <w:r w:rsidR="000556A6" w:rsidRPr="00370EF1">
          <w:rPr>
            <w:rStyle w:val="Hyperlink"/>
            <w:szCs w:val="22"/>
          </w:rPr>
          <w:t>2</w:t>
        </w:r>
        <w:r w:rsidRPr="00370EF1">
          <w:rPr>
            <w:rStyle w:val="Hyperlink"/>
            <w:szCs w:val="22"/>
          </w:rPr>
          <w:t>2</w:t>
        </w:r>
      </w:hyperlink>
      <w:r>
        <w:rPr>
          <w:szCs w:val="22"/>
        </w:rPr>
        <w:t xml:space="preserve"> relative à la </w:t>
      </w:r>
      <w:r w:rsidR="00AD3269">
        <w:rPr>
          <w:szCs w:val="22"/>
        </w:rPr>
        <w:t xml:space="preserve">nouvelle </w:t>
      </w:r>
      <w:r>
        <w:rPr>
          <w:szCs w:val="22"/>
        </w:rPr>
        <w:t xml:space="preserve">procédure </w:t>
      </w:r>
      <w:r w:rsidR="00AD3269">
        <w:rPr>
          <w:szCs w:val="22"/>
        </w:rPr>
        <w:t>de révision par le biais du</w:t>
      </w:r>
      <w:r>
        <w:rPr>
          <w:szCs w:val="22"/>
        </w:rPr>
        <w:t xml:space="preserve"> NCLRMS</w:t>
      </w:r>
      <w:r w:rsidR="00343F8C">
        <w:rPr>
          <w:szCs w:val="22"/>
        </w:rPr>
        <w:t xml:space="preserve"> et</w:t>
      </w:r>
      <w:r w:rsidR="00AD3269">
        <w:rPr>
          <w:szCs w:val="22"/>
        </w:rPr>
        <w:t xml:space="preserve"> l’introduction </w:t>
      </w:r>
      <w:r w:rsidR="00BE7A8C">
        <w:rPr>
          <w:szCs w:val="22"/>
        </w:rPr>
        <w:t>du vote 2</w:t>
      </w:r>
      <w:r w:rsidR="00AD3269">
        <w:rPr>
          <w:szCs w:val="22"/>
        </w:rPr>
        <w:t xml:space="preserve">, </w:t>
      </w:r>
      <w:r>
        <w:rPr>
          <w:szCs w:val="22"/>
        </w:rPr>
        <w:t>soumise par le Bureau international.</w:t>
      </w:r>
    </w:p>
    <w:p w:rsidR="005B727F" w:rsidRDefault="005B727F" w:rsidP="005B727F">
      <w:pPr>
        <w:spacing w:line="260" w:lineRule="exact"/>
        <w:rPr>
          <w:szCs w:val="22"/>
        </w:rPr>
      </w:pPr>
    </w:p>
    <w:p w:rsidR="005B727F" w:rsidRPr="00F368EC" w:rsidRDefault="003B29BE" w:rsidP="005B727F">
      <w:pPr>
        <w:numPr>
          <w:ilvl w:val="0"/>
          <w:numId w:val="6"/>
        </w:numPr>
        <w:tabs>
          <w:tab w:val="clear" w:pos="567"/>
        </w:tabs>
        <w:spacing w:line="260" w:lineRule="exact"/>
        <w:ind w:left="567"/>
      </w:pPr>
      <w:r>
        <w:rPr>
          <w:szCs w:val="22"/>
        </w:rPr>
        <w:t xml:space="preserve">Le comité a remercié le Bureau international d’avoir pris en compte les commentaires des États membres et d’avoir élaboré ce projet qui avait été initialement discuté </w:t>
      </w:r>
      <w:r w:rsidR="0043026F">
        <w:rPr>
          <w:szCs w:val="22"/>
        </w:rPr>
        <w:t>lors de la trente et unième session</w:t>
      </w:r>
      <w:r>
        <w:rPr>
          <w:szCs w:val="22"/>
        </w:rPr>
        <w:t xml:space="preserve">.  </w:t>
      </w:r>
      <w:r w:rsidR="00F21BE1">
        <w:rPr>
          <w:szCs w:val="22"/>
        </w:rPr>
        <w:t>L</w:t>
      </w:r>
      <w:r>
        <w:rPr>
          <w:szCs w:val="22"/>
        </w:rPr>
        <w:t xml:space="preserve">es États membres ont </w:t>
      </w:r>
      <w:r w:rsidR="00F21BE1">
        <w:rPr>
          <w:szCs w:val="22"/>
        </w:rPr>
        <w:t>n</w:t>
      </w:r>
      <w:r w:rsidR="00F21BE1" w:rsidRPr="00F21BE1">
        <w:rPr>
          <w:szCs w:val="22"/>
        </w:rPr>
        <w:t xml:space="preserve">otamment </w:t>
      </w:r>
      <w:r>
        <w:rPr>
          <w:szCs w:val="22"/>
        </w:rPr>
        <w:t xml:space="preserve">apprécié le critère de soutien à la majorité des quatre cinquièmes pour le vote 1, ce qui a permis une discussion </w:t>
      </w:r>
      <w:r w:rsidR="008654C3">
        <w:rPr>
          <w:szCs w:val="22"/>
        </w:rPr>
        <w:t>plus</w:t>
      </w:r>
      <w:r>
        <w:rPr>
          <w:szCs w:val="22"/>
        </w:rPr>
        <w:t xml:space="preserve"> approfondie des propositions du groupe 2 pendant la réunion.  Dans l’ensemble, le comité a soutenu et approuvé la nouvelle procédure de révision avec l’introduction du vote en deux phases.  Il a également été reconnu que d’autres améliorations du NCLRMS seront envisagées à l’avenir.</w:t>
      </w:r>
    </w:p>
    <w:p w:rsidR="005B727F" w:rsidRPr="000162DF" w:rsidRDefault="005B727F" w:rsidP="005B727F">
      <w:pPr>
        <w:rPr>
          <w:szCs w:val="22"/>
        </w:rPr>
      </w:pPr>
    </w:p>
    <w:p w:rsidR="00EC5671" w:rsidRDefault="00EC5671" w:rsidP="00EC5671">
      <w:pPr>
        <w:spacing w:line="260" w:lineRule="exact"/>
        <w:rPr>
          <w:b/>
          <w:szCs w:val="22"/>
        </w:rPr>
      </w:pPr>
    </w:p>
    <w:p w:rsidR="00A01F97" w:rsidRDefault="00BE1796" w:rsidP="001F36A0">
      <w:pPr>
        <w:rPr>
          <w:b/>
          <w:lang w:val="fr-FR"/>
        </w:rPr>
      </w:pPr>
      <w:r w:rsidRPr="00EC5671">
        <w:rPr>
          <w:b/>
          <w:szCs w:val="22"/>
        </w:rPr>
        <w:t>PROCHAINE</w:t>
      </w:r>
      <w:r w:rsidRPr="001F36A0">
        <w:rPr>
          <w:b/>
          <w:lang w:val="fr-FR"/>
        </w:rPr>
        <w:t xml:space="preserve"> SESSION DU COMITÉ D’EXPERTS</w:t>
      </w:r>
    </w:p>
    <w:p w:rsidR="001F36A0" w:rsidRPr="001F36A0" w:rsidRDefault="001F36A0" w:rsidP="001F36A0">
      <w:pPr>
        <w:rPr>
          <w:b/>
          <w:lang w:val="fr-FR"/>
        </w:rPr>
      </w:pPr>
    </w:p>
    <w:p w:rsidR="001F36A0" w:rsidRPr="00C66E2C" w:rsidRDefault="00A01F97" w:rsidP="00F21BE1">
      <w:pPr>
        <w:numPr>
          <w:ilvl w:val="0"/>
          <w:numId w:val="6"/>
        </w:numPr>
        <w:tabs>
          <w:tab w:val="clear" w:pos="567"/>
        </w:tabs>
        <w:spacing w:line="260" w:lineRule="exact"/>
        <w:rPr>
          <w:b/>
          <w:szCs w:val="22"/>
        </w:rPr>
      </w:pPr>
      <w:r w:rsidRPr="0040336A">
        <w:t xml:space="preserve">Le comité a </w:t>
      </w:r>
      <w:r w:rsidR="00E065BD">
        <w:t>pris note</w:t>
      </w:r>
      <w:r w:rsidRPr="0040336A">
        <w:t xml:space="preserve"> que sa </w:t>
      </w:r>
      <w:r w:rsidR="00CD610D">
        <w:t xml:space="preserve">prochaine </w:t>
      </w:r>
      <w:r w:rsidR="0027034B" w:rsidRPr="00C66E2C">
        <w:rPr>
          <w:color w:val="000000"/>
        </w:rPr>
        <w:t>session</w:t>
      </w:r>
      <w:r w:rsidR="003813CB">
        <w:rPr>
          <w:color w:val="000000"/>
        </w:rPr>
        <w:t xml:space="preserve">, la </w:t>
      </w:r>
      <w:r w:rsidR="00CD610D">
        <w:t>trente-troisième</w:t>
      </w:r>
      <w:r w:rsidR="003813CB">
        <w:t>,</w:t>
      </w:r>
      <w:r w:rsidR="00CD610D" w:rsidRPr="0040336A">
        <w:t xml:space="preserve"> </w:t>
      </w:r>
      <w:r w:rsidRPr="0040336A">
        <w:t>se tiendra à Genève</w:t>
      </w:r>
      <w:r w:rsidR="00BE5996">
        <w:t xml:space="preserve">, </w:t>
      </w:r>
      <w:r w:rsidR="00FB35AD">
        <w:t>fin</w:t>
      </w:r>
      <w:r>
        <w:t xml:space="preserve"> avril ou </w:t>
      </w:r>
      <w:r w:rsidR="00FB35AD">
        <w:t>début</w:t>
      </w:r>
      <w:r w:rsidR="009642E9">
        <w:t xml:space="preserve"> </w:t>
      </w:r>
      <w:r>
        <w:t>mai</w:t>
      </w:r>
      <w:r w:rsidR="00670C67">
        <w:t> </w:t>
      </w:r>
      <w:r w:rsidRPr="0040336A">
        <w:t>20</w:t>
      </w:r>
      <w:r w:rsidR="00B10487">
        <w:t>2</w:t>
      </w:r>
      <w:r w:rsidR="00836713">
        <w:t>3</w:t>
      </w:r>
      <w:r w:rsidR="00034A60">
        <w:t xml:space="preserve">, </w:t>
      </w:r>
      <w:r w:rsidR="002F57CC">
        <w:t>sous réserve</w:t>
      </w:r>
      <w:r w:rsidR="00034A60">
        <w:t xml:space="preserve"> du calendrier des principaux comités de l’OMPI.</w:t>
      </w:r>
    </w:p>
    <w:p w:rsidR="00C66E2C" w:rsidRDefault="00C66E2C" w:rsidP="00C66E2C">
      <w:pPr>
        <w:spacing w:line="260" w:lineRule="exact"/>
        <w:rPr>
          <w:b/>
        </w:rPr>
      </w:pPr>
    </w:p>
    <w:p w:rsidR="00C66E2C" w:rsidRDefault="00C66E2C" w:rsidP="00C66E2C">
      <w:pPr>
        <w:spacing w:line="260" w:lineRule="exact"/>
        <w:rPr>
          <w:b/>
        </w:rPr>
      </w:pPr>
    </w:p>
    <w:p w:rsidR="00AC4F9A" w:rsidRDefault="00AC4F9A">
      <w:pPr>
        <w:rPr>
          <w:b/>
        </w:rPr>
      </w:pPr>
      <w:r>
        <w:rPr>
          <w:b/>
        </w:rPr>
        <w:br w:type="page"/>
      </w:r>
    </w:p>
    <w:p w:rsidR="00A01F97" w:rsidRDefault="00BE1796" w:rsidP="00C66E2C">
      <w:pPr>
        <w:spacing w:line="260" w:lineRule="exact"/>
        <w:rPr>
          <w:b/>
        </w:rPr>
      </w:pPr>
      <w:r w:rsidRPr="001F36A0">
        <w:rPr>
          <w:b/>
        </w:rPr>
        <w:lastRenderedPageBreak/>
        <w:t>CLÔTURE DE LA SESSION</w:t>
      </w:r>
    </w:p>
    <w:p w:rsidR="001F36A0" w:rsidRPr="001F36A0" w:rsidRDefault="001F36A0" w:rsidP="001F36A0">
      <w:pPr>
        <w:rPr>
          <w:b/>
        </w:rPr>
      </w:pPr>
    </w:p>
    <w:p w:rsidR="001F36A0" w:rsidRDefault="00A01F97" w:rsidP="001F36A0">
      <w:pPr>
        <w:numPr>
          <w:ilvl w:val="0"/>
          <w:numId w:val="6"/>
        </w:numPr>
        <w:tabs>
          <w:tab w:val="clear" w:pos="567"/>
        </w:tabs>
        <w:spacing w:line="260" w:lineRule="exact"/>
      </w:pPr>
      <w:r w:rsidRPr="0040336A">
        <w:t>Le président a prononcé la clôture de la session.</w:t>
      </w:r>
      <w:r w:rsidR="001F36A0" w:rsidRPr="001F36A0">
        <w:t xml:space="preserve"> </w:t>
      </w:r>
    </w:p>
    <w:p w:rsidR="001F36A0" w:rsidRPr="001F36A0" w:rsidRDefault="001F36A0" w:rsidP="001F36A0">
      <w:pPr>
        <w:rPr>
          <w:szCs w:val="22"/>
        </w:rPr>
      </w:pPr>
    </w:p>
    <w:p w:rsidR="00AC4F9A" w:rsidRPr="00B51DCC" w:rsidRDefault="00AC4F9A" w:rsidP="00AC4F9A">
      <w:pPr>
        <w:pStyle w:val="Endofdocument"/>
        <w:ind w:right="-143"/>
        <w:rPr>
          <w:i/>
          <w:sz w:val="22"/>
          <w:szCs w:val="22"/>
        </w:rPr>
      </w:pPr>
      <w:r>
        <w:rPr>
          <w:i/>
          <w:sz w:val="22"/>
          <w:szCs w:val="22"/>
        </w:rPr>
        <w:t>18</w:t>
      </w:r>
      <w:r w:rsidRPr="000C57CB">
        <w:rPr>
          <w:i/>
          <w:sz w:val="22"/>
          <w:szCs w:val="22"/>
        </w:rPr>
        <w:t>.</w:t>
      </w:r>
      <w:r w:rsidRPr="000C57CB">
        <w:rPr>
          <w:i/>
          <w:sz w:val="22"/>
          <w:szCs w:val="22"/>
        </w:rPr>
        <w:tab/>
        <w:t xml:space="preserve">Le comité d’experts a adopté le présent rapport à l’unanimité par voie électronique, le </w:t>
      </w:r>
      <w:r>
        <w:rPr>
          <w:i/>
          <w:sz w:val="22"/>
          <w:szCs w:val="22"/>
        </w:rPr>
        <w:t>1</w:t>
      </w:r>
      <w:r w:rsidR="004E344A">
        <w:rPr>
          <w:i/>
          <w:sz w:val="22"/>
          <w:szCs w:val="22"/>
        </w:rPr>
        <w:t>6</w:t>
      </w:r>
      <w:r>
        <w:rPr>
          <w:i/>
          <w:sz w:val="22"/>
          <w:szCs w:val="22"/>
        </w:rPr>
        <w:t xml:space="preserve"> mai 2022</w:t>
      </w:r>
      <w:r w:rsidRPr="000C57CB">
        <w:rPr>
          <w:i/>
          <w:sz w:val="22"/>
          <w:szCs w:val="22"/>
        </w:rPr>
        <w:t>.</w:t>
      </w:r>
    </w:p>
    <w:p w:rsidR="00222903" w:rsidRDefault="00222903" w:rsidP="00222903">
      <w:pPr>
        <w:pStyle w:val="Endofdocument"/>
        <w:rPr>
          <w:sz w:val="22"/>
          <w:szCs w:val="22"/>
        </w:rPr>
      </w:pPr>
    </w:p>
    <w:p w:rsidR="00222903" w:rsidRDefault="00222903" w:rsidP="00222903">
      <w:pPr>
        <w:pStyle w:val="Endofdocument"/>
        <w:rPr>
          <w:sz w:val="22"/>
          <w:szCs w:val="22"/>
        </w:rPr>
      </w:pPr>
    </w:p>
    <w:p w:rsidR="00A01F97" w:rsidRPr="0040336A" w:rsidRDefault="00A01F97" w:rsidP="00222903">
      <w:pPr>
        <w:pStyle w:val="Endofdocument"/>
        <w:spacing w:line="260" w:lineRule="exact"/>
        <w:contextualSpacing w:val="0"/>
        <w:rPr>
          <w:rFonts w:cs="Arial"/>
          <w:sz w:val="22"/>
          <w:szCs w:val="22"/>
        </w:rPr>
      </w:pPr>
      <w:r w:rsidRPr="0040336A">
        <w:rPr>
          <w:rFonts w:cs="Arial"/>
          <w:sz w:val="22"/>
          <w:szCs w:val="22"/>
        </w:rPr>
        <w:t>[Les annexes suivent]</w:t>
      </w:r>
    </w:p>
    <w:sectPr w:rsidR="00A01F97" w:rsidRPr="0040336A" w:rsidSect="0055176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F4C" w:rsidRDefault="00712F4C">
      <w:r>
        <w:separator/>
      </w:r>
    </w:p>
  </w:endnote>
  <w:endnote w:type="continuationSeparator" w:id="0">
    <w:p w:rsidR="00712F4C" w:rsidRPr="009D30E6" w:rsidRDefault="00712F4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12F4C" w:rsidRPr="009D30E6" w:rsidRDefault="00712F4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712F4C" w:rsidRPr="009D30E6" w:rsidRDefault="00712F4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761" w:rsidRDefault="00551761" w:rsidP="00551761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-839015</wp:posOffset>
              </wp:positionH>
              <wp:positionV relativeFrom="bottomMargin">
                <wp:posOffset>782585</wp:posOffset>
              </wp:positionV>
              <wp:extent cx="7620000" cy="92312"/>
              <wp:effectExtent l="0" t="0" r="0" b="3175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923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51761" w:rsidRDefault="00551761" w:rsidP="00C66E2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05pt;margin-top:61.6pt;width:600pt;height:7.25pt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" o:allowincell="f" filled="f" stroked="f" strokeweight=".5pt">
              <v:path arrowok="t"/>
              <v:textbox>
                <w:txbxContent>
                  <w:p w:rsidR="00551761" w:rsidRDefault="00551761" w:rsidP="00C66E2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5" w:name="Code2"/>
  <w:bookmarkEnd w:id="5"/>
  <w:p w:rsidR="000E7D91" w:rsidRDefault="00523E1D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posOffset>-839015</wp:posOffset>
              </wp:positionH>
              <wp:positionV relativeFrom="bottomMargin">
                <wp:posOffset>803057</wp:posOffset>
              </wp:positionV>
              <wp:extent cx="7620000" cy="71840"/>
              <wp:effectExtent l="0" t="0" r="0" b="4445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71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51761" w:rsidRDefault="00551761" w:rsidP="00C66E2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-66.05pt;margin-top:63.25pt;width:600pt;height:5.65pt;z-index:251660288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" o:allowincell="f" filled="f" stroked="f" strokeweight=".5pt">
              <v:path arrowok="t"/>
              <v:textbox>
                <w:txbxContent>
                  <w:p w:rsidR="00551761" w:rsidRDefault="00551761" w:rsidP="00C66E2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17F" w:rsidRDefault="00D6517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-839015</wp:posOffset>
              </wp:positionH>
              <wp:positionV relativeFrom="bottomMargin">
                <wp:posOffset>803057</wp:posOffset>
              </wp:positionV>
              <wp:extent cx="7620000" cy="71840"/>
              <wp:effectExtent l="0" t="0" r="0" b="4445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71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51761" w:rsidRDefault="00551761" w:rsidP="00C66E2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05pt;margin-top:63.25pt;width:600pt;height:5.65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" o:allowincell="f" filled="f" stroked="f" strokeweight=".5pt">
              <v:path arrowok="t"/>
              <v:textbox>
                <w:txbxContent>
                  <w:p w:rsidR="00551761" w:rsidRDefault="00551761" w:rsidP="00C66E2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F4C" w:rsidRDefault="00712F4C">
      <w:r>
        <w:separator/>
      </w:r>
    </w:p>
  </w:footnote>
  <w:footnote w:type="continuationSeparator" w:id="0">
    <w:p w:rsidR="00712F4C" w:rsidRDefault="00712F4C" w:rsidP="007461F1">
      <w:r>
        <w:separator/>
      </w:r>
    </w:p>
    <w:p w:rsidR="00712F4C" w:rsidRPr="009D30E6" w:rsidRDefault="00712F4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712F4C" w:rsidRPr="009D30E6" w:rsidRDefault="00712F4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F368EC" w:rsidRDefault="00F368EC" w:rsidP="00F368EC">
      <w:pPr>
        <w:pStyle w:val="FootnoteText"/>
      </w:pPr>
      <w:r>
        <w:rPr>
          <w:rStyle w:val="FootnoteReference"/>
        </w:rPr>
        <w:footnoteRef/>
      </w:r>
      <w:r>
        <w:t xml:space="preserve"> Article </w:t>
      </w:r>
      <w:proofErr w:type="gramStart"/>
      <w:r>
        <w:t>3.7)b</w:t>
      </w:r>
      <w:proofErr w:type="gramEnd"/>
      <w:r>
        <w:t>) de l’Arrangement de Nice : “</w:t>
      </w:r>
      <w:r w:rsidRPr="00E60706">
        <w:t>Les décisions relatives à l’adoption des modifications à apporter à la classification sont prises à la majorité des quatre cinquièmes des pays de l’Union particulière représentés et votants.  Par modification, il faut entendre tout transfert de produits ou de services d’une classe à une autre, ou la création de toute nouvelle classe.</w:t>
      </w:r>
      <w: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761" w:rsidRDefault="00551761" w:rsidP="00551761">
    <w:pPr>
      <w:jc w:val="right"/>
    </w:pPr>
    <w:r>
      <w:t>CLIM/CE/</w:t>
    </w:r>
    <w:r w:rsidR="00D6517F">
      <w:t>3</w:t>
    </w:r>
    <w:r w:rsidR="00055064">
      <w:t>2</w:t>
    </w:r>
    <w:r>
      <w:t>/2</w:t>
    </w:r>
  </w:p>
  <w:p w:rsidR="00551761" w:rsidRDefault="00551761" w:rsidP="00551761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BA295E">
      <w:rPr>
        <w:noProof/>
      </w:rPr>
      <w:t>2</w:t>
    </w:r>
    <w:r>
      <w:fldChar w:fldCharType="end"/>
    </w:r>
  </w:p>
  <w:p w:rsidR="00551761" w:rsidRDefault="00551761" w:rsidP="0055176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2D8" w:rsidRDefault="002C42D8" w:rsidP="00477D6B">
    <w:pPr>
      <w:jc w:val="right"/>
    </w:pPr>
    <w:r>
      <w:t>CLIM/CE/</w:t>
    </w:r>
    <w:r w:rsidR="00D6517F">
      <w:t>3</w:t>
    </w:r>
    <w:r w:rsidR="00055064">
      <w:t>2</w:t>
    </w:r>
    <w:r>
      <w:t>/2</w:t>
    </w:r>
  </w:p>
  <w:p w:rsidR="002C42D8" w:rsidRDefault="002C42D8" w:rsidP="00477D6B">
    <w:pPr>
      <w:jc w:val="right"/>
    </w:pPr>
    <w:r>
      <w:t>page</w:t>
    </w:r>
    <w:r w:rsidR="001953F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A295E">
      <w:rPr>
        <w:noProof/>
      </w:rPr>
      <w:t>3</w:t>
    </w:r>
    <w:r>
      <w:fldChar w:fldCharType="end"/>
    </w:r>
  </w:p>
  <w:p w:rsidR="002C42D8" w:rsidRDefault="002C42D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44A" w:rsidRDefault="004E34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F219B9"/>
    <w:multiLevelType w:val="hybridMultilevel"/>
    <w:tmpl w:val="0582C5A6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7A9E9036"/>
    <w:lvl w:ilvl="0">
      <w:start w:val="3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8F614DB"/>
    <w:multiLevelType w:val="hybridMultilevel"/>
    <w:tmpl w:val="8AD0F0EA"/>
    <w:lvl w:ilvl="0" w:tplc="CD64FDC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4169DD"/>
    <w:multiLevelType w:val="hybridMultilevel"/>
    <w:tmpl w:val="02FA7B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21D97"/>
    <w:multiLevelType w:val="hybridMultilevel"/>
    <w:tmpl w:val="4C3A9EF6"/>
    <w:lvl w:ilvl="0" w:tplc="CD64FDCE">
      <w:start w:val="1"/>
      <w:numFmt w:val="lowerRoman"/>
      <w:lvlText w:val="%1)"/>
      <w:lvlJc w:val="left"/>
      <w:pPr>
        <w:ind w:left="1287" w:hanging="720"/>
      </w:pPr>
      <w:rPr>
        <w:rFonts w:hint="default"/>
        <w:lang w:val="fr-CH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A86F79"/>
    <w:multiLevelType w:val="multilevel"/>
    <w:tmpl w:val="0409001D"/>
    <w:styleLink w:val="1ai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6532E1"/>
    <w:multiLevelType w:val="hybridMultilevel"/>
    <w:tmpl w:val="13CCF6AA"/>
    <w:lvl w:ilvl="0" w:tplc="78EC8BD2">
      <w:start w:val="1"/>
      <w:numFmt w:val="lowerRoman"/>
      <w:lvlText w:val="%1)"/>
      <w:lvlJc w:val="right"/>
      <w:pPr>
        <w:ind w:left="1998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5"/>
  </w:num>
  <w:num w:numId="18">
    <w:abstractNumId w:val="4"/>
    <w:lvlOverride w:ilvl="0">
      <w:startOverride w:val="26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181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97"/>
    <w:rsid w:val="00000C6D"/>
    <w:rsid w:val="00002DD4"/>
    <w:rsid w:val="00005924"/>
    <w:rsid w:val="00011B7D"/>
    <w:rsid w:val="000128B9"/>
    <w:rsid w:val="000162DF"/>
    <w:rsid w:val="000202D5"/>
    <w:rsid w:val="000239C5"/>
    <w:rsid w:val="00026749"/>
    <w:rsid w:val="00033BF7"/>
    <w:rsid w:val="00034220"/>
    <w:rsid w:val="0003462A"/>
    <w:rsid w:val="00034A60"/>
    <w:rsid w:val="0003514E"/>
    <w:rsid w:val="00036B93"/>
    <w:rsid w:val="000433B1"/>
    <w:rsid w:val="00043AE4"/>
    <w:rsid w:val="00046F43"/>
    <w:rsid w:val="00051B1B"/>
    <w:rsid w:val="000520B9"/>
    <w:rsid w:val="0005263E"/>
    <w:rsid w:val="00055064"/>
    <w:rsid w:val="000556A6"/>
    <w:rsid w:val="00057260"/>
    <w:rsid w:val="00061728"/>
    <w:rsid w:val="0006223F"/>
    <w:rsid w:val="000623B7"/>
    <w:rsid w:val="00063AC0"/>
    <w:rsid w:val="000666E0"/>
    <w:rsid w:val="00067525"/>
    <w:rsid w:val="000700C0"/>
    <w:rsid w:val="000713EA"/>
    <w:rsid w:val="00071910"/>
    <w:rsid w:val="00074246"/>
    <w:rsid w:val="00075432"/>
    <w:rsid w:val="00075D25"/>
    <w:rsid w:val="000801C7"/>
    <w:rsid w:val="00096587"/>
    <w:rsid w:val="000A1F56"/>
    <w:rsid w:val="000A2A1E"/>
    <w:rsid w:val="000A2C82"/>
    <w:rsid w:val="000A3CE6"/>
    <w:rsid w:val="000A6E40"/>
    <w:rsid w:val="000B3ACF"/>
    <w:rsid w:val="000B6FCB"/>
    <w:rsid w:val="000B7537"/>
    <w:rsid w:val="000B7C97"/>
    <w:rsid w:val="000C3FF2"/>
    <w:rsid w:val="000C5301"/>
    <w:rsid w:val="000C7940"/>
    <w:rsid w:val="000D0A65"/>
    <w:rsid w:val="000D136E"/>
    <w:rsid w:val="000D2C62"/>
    <w:rsid w:val="000D524D"/>
    <w:rsid w:val="000D62B3"/>
    <w:rsid w:val="000D6DB9"/>
    <w:rsid w:val="000E0551"/>
    <w:rsid w:val="000E2AFA"/>
    <w:rsid w:val="000E6FE4"/>
    <w:rsid w:val="000E7D91"/>
    <w:rsid w:val="000F0055"/>
    <w:rsid w:val="000F2A90"/>
    <w:rsid w:val="000F54AB"/>
    <w:rsid w:val="000F5E56"/>
    <w:rsid w:val="00100095"/>
    <w:rsid w:val="00101AA2"/>
    <w:rsid w:val="00102A5D"/>
    <w:rsid w:val="001034DF"/>
    <w:rsid w:val="00105256"/>
    <w:rsid w:val="0010697C"/>
    <w:rsid w:val="00107C7B"/>
    <w:rsid w:val="001167CE"/>
    <w:rsid w:val="00126E55"/>
    <w:rsid w:val="00130442"/>
    <w:rsid w:val="001361F2"/>
    <w:rsid w:val="001362EE"/>
    <w:rsid w:val="00141527"/>
    <w:rsid w:val="00143A60"/>
    <w:rsid w:val="00144F60"/>
    <w:rsid w:val="0014504D"/>
    <w:rsid w:val="00150F4B"/>
    <w:rsid w:val="001535E3"/>
    <w:rsid w:val="00156CB4"/>
    <w:rsid w:val="00162E8D"/>
    <w:rsid w:val="00164CB2"/>
    <w:rsid w:val="001832A6"/>
    <w:rsid w:val="00183AF2"/>
    <w:rsid w:val="00185FFA"/>
    <w:rsid w:val="0018608C"/>
    <w:rsid w:val="00187CB0"/>
    <w:rsid w:val="00190C1C"/>
    <w:rsid w:val="0019457C"/>
    <w:rsid w:val="001953F5"/>
    <w:rsid w:val="00195827"/>
    <w:rsid w:val="00195C6E"/>
    <w:rsid w:val="001A46B3"/>
    <w:rsid w:val="001A4B5D"/>
    <w:rsid w:val="001B266A"/>
    <w:rsid w:val="001B47B7"/>
    <w:rsid w:val="001B55C0"/>
    <w:rsid w:val="001C391C"/>
    <w:rsid w:val="001C6006"/>
    <w:rsid w:val="001D040E"/>
    <w:rsid w:val="001D0653"/>
    <w:rsid w:val="001D37FF"/>
    <w:rsid w:val="001D3D56"/>
    <w:rsid w:val="001D3DDC"/>
    <w:rsid w:val="001E14DF"/>
    <w:rsid w:val="001E1E47"/>
    <w:rsid w:val="001E24E5"/>
    <w:rsid w:val="001E5B7B"/>
    <w:rsid w:val="001F36A0"/>
    <w:rsid w:val="001F5E5B"/>
    <w:rsid w:val="002002F1"/>
    <w:rsid w:val="002026B3"/>
    <w:rsid w:val="00204FB5"/>
    <w:rsid w:val="00205957"/>
    <w:rsid w:val="00206D61"/>
    <w:rsid w:val="002178A3"/>
    <w:rsid w:val="00222903"/>
    <w:rsid w:val="00223547"/>
    <w:rsid w:val="00224637"/>
    <w:rsid w:val="00224B03"/>
    <w:rsid w:val="00225785"/>
    <w:rsid w:val="00235B42"/>
    <w:rsid w:val="0023784C"/>
    <w:rsid w:val="00240654"/>
    <w:rsid w:val="00242047"/>
    <w:rsid w:val="00243E3C"/>
    <w:rsid w:val="0024436E"/>
    <w:rsid w:val="002452C0"/>
    <w:rsid w:val="00247AE2"/>
    <w:rsid w:val="00254DF7"/>
    <w:rsid w:val="00255523"/>
    <w:rsid w:val="00261A77"/>
    <w:rsid w:val="002634C4"/>
    <w:rsid w:val="00265E67"/>
    <w:rsid w:val="002672F8"/>
    <w:rsid w:val="0027018E"/>
    <w:rsid w:val="0027034B"/>
    <w:rsid w:val="00270E73"/>
    <w:rsid w:val="002769CF"/>
    <w:rsid w:val="002776CB"/>
    <w:rsid w:val="00277EF4"/>
    <w:rsid w:val="002800A8"/>
    <w:rsid w:val="0028161B"/>
    <w:rsid w:val="00283710"/>
    <w:rsid w:val="0029247B"/>
    <w:rsid w:val="00292580"/>
    <w:rsid w:val="00292933"/>
    <w:rsid w:val="00295357"/>
    <w:rsid w:val="00297981"/>
    <w:rsid w:val="002A094F"/>
    <w:rsid w:val="002A0A3E"/>
    <w:rsid w:val="002A1CE7"/>
    <w:rsid w:val="002A72D2"/>
    <w:rsid w:val="002A7397"/>
    <w:rsid w:val="002A7498"/>
    <w:rsid w:val="002A7BFF"/>
    <w:rsid w:val="002B0EAC"/>
    <w:rsid w:val="002B3059"/>
    <w:rsid w:val="002B3146"/>
    <w:rsid w:val="002B6B8F"/>
    <w:rsid w:val="002C3938"/>
    <w:rsid w:val="002C42D8"/>
    <w:rsid w:val="002C49BE"/>
    <w:rsid w:val="002C5FAC"/>
    <w:rsid w:val="002D5946"/>
    <w:rsid w:val="002D772C"/>
    <w:rsid w:val="002E0755"/>
    <w:rsid w:val="002E4D1A"/>
    <w:rsid w:val="002E785D"/>
    <w:rsid w:val="002F0DB1"/>
    <w:rsid w:val="002F11F5"/>
    <w:rsid w:val="002F16BC"/>
    <w:rsid w:val="002F4E68"/>
    <w:rsid w:val="002F52F2"/>
    <w:rsid w:val="002F57CC"/>
    <w:rsid w:val="002F6041"/>
    <w:rsid w:val="00300384"/>
    <w:rsid w:val="003012FF"/>
    <w:rsid w:val="0030309C"/>
    <w:rsid w:val="00303659"/>
    <w:rsid w:val="003050E4"/>
    <w:rsid w:val="003054F0"/>
    <w:rsid w:val="0030741E"/>
    <w:rsid w:val="00307E97"/>
    <w:rsid w:val="00310BCD"/>
    <w:rsid w:val="00311570"/>
    <w:rsid w:val="00312025"/>
    <w:rsid w:val="003135EB"/>
    <w:rsid w:val="00316636"/>
    <w:rsid w:val="003233C7"/>
    <w:rsid w:val="00323F2D"/>
    <w:rsid w:val="0032584D"/>
    <w:rsid w:val="00336204"/>
    <w:rsid w:val="00343F8C"/>
    <w:rsid w:val="00344C4F"/>
    <w:rsid w:val="00346886"/>
    <w:rsid w:val="00347F5D"/>
    <w:rsid w:val="00353873"/>
    <w:rsid w:val="00355A89"/>
    <w:rsid w:val="00363E95"/>
    <w:rsid w:val="0036635F"/>
    <w:rsid w:val="003672BE"/>
    <w:rsid w:val="00370BAA"/>
    <w:rsid w:val="00370EF1"/>
    <w:rsid w:val="00375F9F"/>
    <w:rsid w:val="003765E9"/>
    <w:rsid w:val="00376AAB"/>
    <w:rsid w:val="00376CC7"/>
    <w:rsid w:val="0038016B"/>
    <w:rsid w:val="003813CB"/>
    <w:rsid w:val="0038339C"/>
    <w:rsid w:val="003845C1"/>
    <w:rsid w:val="0038712A"/>
    <w:rsid w:val="00390E0D"/>
    <w:rsid w:val="00391B96"/>
    <w:rsid w:val="003944F8"/>
    <w:rsid w:val="00394CB8"/>
    <w:rsid w:val="00397188"/>
    <w:rsid w:val="003A459A"/>
    <w:rsid w:val="003A6D63"/>
    <w:rsid w:val="003A7A3D"/>
    <w:rsid w:val="003B0A1D"/>
    <w:rsid w:val="003B29BE"/>
    <w:rsid w:val="003B5BAC"/>
    <w:rsid w:val="003B64B5"/>
    <w:rsid w:val="003B713B"/>
    <w:rsid w:val="003C05BB"/>
    <w:rsid w:val="003C4617"/>
    <w:rsid w:val="003C47CE"/>
    <w:rsid w:val="003C4A0D"/>
    <w:rsid w:val="003C50A9"/>
    <w:rsid w:val="003C7CCD"/>
    <w:rsid w:val="003D3557"/>
    <w:rsid w:val="003D4095"/>
    <w:rsid w:val="003E4169"/>
    <w:rsid w:val="003E6570"/>
    <w:rsid w:val="003E6EDC"/>
    <w:rsid w:val="003F4CD5"/>
    <w:rsid w:val="003F77C7"/>
    <w:rsid w:val="004000FB"/>
    <w:rsid w:val="004008A2"/>
    <w:rsid w:val="004025DF"/>
    <w:rsid w:val="00402C03"/>
    <w:rsid w:val="00403029"/>
    <w:rsid w:val="004030F2"/>
    <w:rsid w:val="004107F0"/>
    <w:rsid w:val="0042030F"/>
    <w:rsid w:val="00423E3E"/>
    <w:rsid w:val="00427AF4"/>
    <w:rsid w:val="0043026F"/>
    <w:rsid w:val="00433EF9"/>
    <w:rsid w:val="00434015"/>
    <w:rsid w:val="00436675"/>
    <w:rsid w:val="00445C72"/>
    <w:rsid w:val="00450D10"/>
    <w:rsid w:val="00453F8F"/>
    <w:rsid w:val="00454C22"/>
    <w:rsid w:val="00454DCF"/>
    <w:rsid w:val="00457150"/>
    <w:rsid w:val="00460B27"/>
    <w:rsid w:val="00460D9E"/>
    <w:rsid w:val="004620AF"/>
    <w:rsid w:val="004647DA"/>
    <w:rsid w:val="004657B8"/>
    <w:rsid w:val="00467295"/>
    <w:rsid w:val="00471B10"/>
    <w:rsid w:val="004779D8"/>
    <w:rsid w:val="00477D6B"/>
    <w:rsid w:val="004815C1"/>
    <w:rsid w:val="00484BE1"/>
    <w:rsid w:val="0048565A"/>
    <w:rsid w:val="00494483"/>
    <w:rsid w:val="00495C47"/>
    <w:rsid w:val="00496C69"/>
    <w:rsid w:val="004A7016"/>
    <w:rsid w:val="004B08C0"/>
    <w:rsid w:val="004B2118"/>
    <w:rsid w:val="004B3229"/>
    <w:rsid w:val="004B3C9B"/>
    <w:rsid w:val="004B411E"/>
    <w:rsid w:val="004B59C6"/>
    <w:rsid w:val="004B700D"/>
    <w:rsid w:val="004B74B9"/>
    <w:rsid w:val="004C38FE"/>
    <w:rsid w:val="004C5608"/>
    <w:rsid w:val="004C7762"/>
    <w:rsid w:val="004D6471"/>
    <w:rsid w:val="004E01E5"/>
    <w:rsid w:val="004E1075"/>
    <w:rsid w:val="004E285B"/>
    <w:rsid w:val="004E333A"/>
    <w:rsid w:val="004E344A"/>
    <w:rsid w:val="004F10E4"/>
    <w:rsid w:val="004F27E0"/>
    <w:rsid w:val="004F6A51"/>
    <w:rsid w:val="004F7612"/>
    <w:rsid w:val="0050182F"/>
    <w:rsid w:val="005022D1"/>
    <w:rsid w:val="00504ADF"/>
    <w:rsid w:val="00504FEC"/>
    <w:rsid w:val="005072CB"/>
    <w:rsid w:val="0050736C"/>
    <w:rsid w:val="0050777B"/>
    <w:rsid w:val="00512810"/>
    <w:rsid w:val="00512B1B"/>
    <w:rsid w:val="00512C83"/>
    <w:rsid w:val="00513BFE"/>
    <w:rsid w:val="005205FB"/>
    <w:rsid w:val="00521D07"/>
    <w:rsid w:val="00522338"/>
    <w:rsid w:val="00523E1D"/>
    <w:rsid w:val="00525B63"/>
    <w:rsid w:val="00530AA2"/>
    <w:rsid w:val="00535853"/>
    <w:rsid w:val="005369E6"/>
    <w:rsid w:val="005403FD"/>
    <w:rsid w:val="00541B50"/>
    <w:rsid w:val="005442EB"/>
    <w:rsid w:val="00544E81"/>
    <w:rsid w:val="0054590C"/>
    <w:rsid w:val="00551761"/>
    <w:rsid w:val="005555B6"/>
    <w:rsid w:val="00555F9C"/>
    <w:rsid w:val="00556999"/>
    <w:rsid w:val="00563D18"/>
    <w:rsid w:val="00566369"/>
    <w:rsid w:val="00567A4C"/>
    <w:rsid w:val="0057022C"/>
    <w:rsid w:val="00573205"/>
    <w:rsid w:val="00574DEF"/>
    <w:rsid w:val="005761CD"/>
    <w:rsid w:val="0058004A"/>
    <w:rsid w:val="005806AF"/>
    <w:rsid w:val="0059226F"/>
    <w:rsid w:val="00595428"/>
    <w:rsid w:val="00595F07"/>
    <w:rsid w:val="005A29AB"/>
    <w:rsid w:val="005B1716"/>
    <w:rsid w:val="005B727F"/>
    <w:rsid w:val="005B7B8D"/>
    <w:rsid w:val="005C1528"/>
    <w:rsid w:val="005C1748"/>
    <w:rsid w:val="005C2744"/>
    <w:rsid w:val="005C555E"/>
    <w:rsid w:val="005C7273"/>
    <w:rsid w:val="005D2CDF"/>
    <w:rsid w:val="005D508A"/>
    <w:rsid w:val="005D5923"/>
    <w:rsid w:val="005D77F2"/>
    <w:rsid w:val="005E0891"/>
    <w:rsid w:val="005E4693"/>
    <w:rsid w:val="005E579F"/>
    <w:rsid w:val="005E6516"/>
    <w:rsid w:val="005F0A3D"/>
    <w:rsid w:val="005F1297"/>
    <w:rsid w:val="005F1E40"/>
    <w:rsid w:val="005F517A"/>
    <w:rsid w:val="005F53BF"/>
    <w:rsid w:val="005F57BF"/>
    <w:rsid w:val="005F71D0"/>
    <w:rsid w:val="006000CC"/>
    <w:rsid w:val="00603694"/>
    <w:rsid w:val="006039E1"/>
    <w:rsid w:val="006050A9"/>
    <w:rsid w:val="00605827"/>
    <w:rsid w:val="006136BC"/>
    <w:rsid w:val="00613CF6"/>
    <w:rsid w:val="0062186F"/>
    <w:rsid w:val="00624F4F"/>
    <w:rsid w:val="006316F1"/>
    <w:rsid w:val="00633D6B"/>
    <w:rsid w:val="006347CB"/>
    <w:rsid w:val="00635D50"/>
    <w:rsid w:val="00640884"/>
    <w:rsid w:val="00644CB7"/>
    <w:rsid w:val="00646390"/>
    <w:rsid w:val="00646F83"/>
    <w:rsid w:val="00647CB0"/>
    <w:rsid w:val="00655539"/>
    <w:rsid w:val="00660C18"/>
    <w:rsid w:val="00665876"/>
    <w:rsid w:val="00670C67"/>
    <w:rsid w:val="0067379C"/>
    <w:rsid w:val="006749C6"/>
    <w:rsid w:val="0067570C"/>
    <w:rsid w:val="006814F7"/>
    <w:rsid w:val="00684268"/>
    <w:rsid w:val="00687CF1"/>
    <w:rsid w:val="00691F6D"/>
    <w:rsid w:val="006945CD"/>
    <w:rsid w:val="006958EF"/>
    <w:rsid w:val="00695EE2"/>
    <w:rsid w:val="006A2EA0"/>
    <w:rsid w:val="006A6253"/>
    <w:rsid w:val="006A67CC"/>
    <w:rsid w:val="006B0DB5"/>
    <w:rsid w:val="006B2187"/>
    <w:rsid w:val="006B2D44"/>
    <w:rsid w:val="006B3F61"/>
    <w:rsid w:val="006C01D9"/>
    <w:rsid w:val="006C058F"/>
    <w:rsid w:val="006C0766"/>
    <w:rsid w:val="006C28E2"/>
    <w:rsid w:val="006C3E22"/>
    <w:rsid w:val="006C50F0"/>
    <w:rsid w:val="006C5FC2"/>
    <w:rsid w:val="006C6A0D"/>
    <w:rsid w:val="006C7F10"/>
    <w:rsid w:val="006D5891"/>
    <w:rsid w:val="006E22DB"/>
    <w:rsid w:val="006E3952"/>
    <w:rsid w:val="006E3C74"/>
    <w:rsid w:val="006E5B3E"/>
    <w:rsid w:val="006F24BA"/>
    <w:rsid w:val="006F4518"/>
    <w:rsid w:val="006F46CB"/>
    <w:rsid w:val="006F5FBB"/>
    <w:rsid w:val="0070100F"/>
    <w:rsid w:val="00703953"/>
    <w:rsid w:val="00707D16"/>
    <w:rsid w:val="00711EA1"/>
    <w:rsid w:val="00712F4C"/>
    <w:rsid w:val="00713042"/>
    <w:rsid w:val="007146FE"/>
    <w:rsid w:val="007204F6"/>
    <w:rsid w:val="00721397"/>
    <w:rsid w:val="00727D9F"/>
    <w:rsid w:val="00732090"/>
    <w:rsid w:val="00736B32"/>
    <w:rsid w:val="00740C1B"/>
    <w:rsid w:val="0074189E"/>
    <w:rsid w:val="00744409"/>
    <w:rsid w:val="007461F1"/>
    <w:rsid w:val="00753F65"/>
    <w:rsid w:val="0075685C"/>
    <w:rsid w:val="00757015"/>
    <w:rsid w:val="0077253B"/>
    <w:rsid w:val="007759A8"/>
    <w:rsid w:val="0079101D"/>
    <w:rsid w:val="00793F42"/>
    <w:rsid w:val="007A300D"/>
    <w:rsid w:val="007A3188"/>
    <w:rsid w:val="007A7FA4"/>
    <w:rsid w:val="007B1EA5"/>
    <w:rsid w:val="007C110B"/>
    <w:rsid w:val="007C1F33"/>
    <w:rsid w:val="007C34ED"/>
    <w:rsid w:val="007C6B71"/>
    <w:rsid w:val="007D1A56"/>
    <w:rsid w:val="007D3805"/>
    <w:rsid w:val="007D4E6D"/>
    <w:rsid w:val="007D5D4A"/>
    <w:rsid w:val="007D6961"/>
    <w:rsid w:val="007E1FD2"/>
    <w:rsid w:val="007E436B"/>
    <w:rsid w:val="007E655B"/>
    <w:rsid w:val="007F07CB"/>
    <w:rsid w:val="007F5D44"/>
    <w:rsid w:val="00800A9B"/>
    <w:rsid w:val="00800C2A"/>
    <w:rsid w:val="008023FE"/>
    <w:rsid w:val="00802A54"/>
    <w:rsid w:val="00802A94"/>
    <w:rsid w:val="00802EAE"/>
    <w:rsid w:val="00807BD5"/>
    <w:rsid w:val="00810CEF"/>
    <w:rsid w:val="00811569"/>
    <w:rsid w:val="0081208D"/>
    <w:rsid w:val="0081372F"/>
    <w:rsid w:val="0082062A"/>
    <w:rsid w:val="00823034"/>
    <w:rsid w:val="008231AB"/>
    <w:rsid w:val="00833A18"/>
    <w:rsid w:val="00833BC0"/>
    <w:rsid w:val="0083500C"/>
    <w:rsid w:val="00836713"/>
    <w:rsid w:val="00852AF7"/>
    <w:rsid w:val="00853548"/>
    <w:rsid w:val="00854668"/>
    <w:rsid w:val="008548C5"/>
    <w:rsid w:val="00855A40"/>
    <w:rsid w:val="00856750"/>
    <w:rsid w:val="00861F38"/>
    <w:rsid w:val="008654C3"/>
    <w:rsid w:val="00866167"/>
    <w:rsid w:val="00866A0D"/>
    <w:rsid w:val="0087335B"/>
    <w:rsid w:val="00882715"/>
    <w:rsid w:val="00886BC5"/>
    <w:rsid w:val="00891A63"/>
    <w:rsid w:val="00891AA2"/>
    <w:rsid w:val="0089322A"/>
    <w:rsid w:val="008961BC"/>
    <w:rsid w:val="008A020A"/>
    <w:rsid w:val="008A2F86"/>
    <w:rsid w:val="008A61CD"/>
    <w:rsid w:val="008B0BB5"/>
    <w:rsid w:val="008B0E31"/>
    <w:rsid w:val="008B221E"/>
    <w:rsid w:val="008B2CC1"/>
    <w:rsid w:val="008B656A"/>
    <w:rsid w:val="008C0FD6"/>
    <w:rsid w:val="008C30F8"/>
    <w:rsid w:val="008C6CBF"/>
    <w:rsid w:val="008D0AF7"/>
    <w:rsid w:val="008D0EF0"/>
    <w:rsid w:val="008D1707"/>
    <w:rsid w:val="008D66E5"/>
    <w:rsid w:val="008D7630"/>
    <w:rsid w:val="008E419D"/>
    <w:rsid w:val="008E54B4"/>
    <w:rsid w:val="008E6909"/>
    <w:rsid w:val="008E7930"/>
    <w:rsid w:val="008F05DD"/>
    <w:rsid w:val="008F1F38"/>
    <w:rsid w:val="008F5EC1"/>
    <w:rsid w:val="00905BB5"/>
    <w:rsid w:val="0090692B"/>
    <w:rsid w:val="0090731E"/>
    <w:rsid w:val="0091173A"/>
    <w:rsid w:val="00911D86"/>
    <w:rsid w:val="00914F65"/>
    <w:rsid w:val="009222D6"/>
    <w:rsid w:val="00930C92"/>
    <w:rsid w:val="00930E00"/>
    <w:rsid w:val="00931611"/>
    <w:rsid w:val="00932462"/>
    <w:rsid w:val="009341B5"/>
    <w:rsid w:val="00934F71"/>
    <w:rsid w:val="00936BA8"/>
    <w:rsid w:val="00940B6A"/>
    <w:rsid w:val="00943C8D"/>
    <w:rsid w:val="00944D11"/>
    <w:rsid w:val="009465FF"/>
    <w:rsid w:val="00946DAC"/>
    <w:rsid w:val="00950717"/>
    <w:rsid w:val="00952AAB"/>
    <w:rsid w:val="009565F7"/>
    <w:rsid w:val="009642E9"/>
    <w:rsid w:val="00965A6A"/>
    <w:rsid w:val="00966A22"/>
    <w:rsid w:val="00973519"/>
    <w:rsid w:val="00974CD6"/>
    <w:rsid w:val="00975738"/>
    <w:rsid w:val="00975F2F"/>
    <w:rsid w:val="00980201"/>
    <w:rsid w:val="00981915"/>
    <w:rsid w:val="00982064"/>
    <w:rsid w:val="00982E98"/>
    <w:rsid w:val="009830AD"/>
    <w:rsid w:val="0098397E"/>
    <w:rsid w:val="0098790C"/>
    <w:rsid w:val="009973EB"/>
    <w:rsid w:val="009A470A"/>
    <w:rsid w:val="009B0A93"/>
    <w:rsid w:val="009B117C"/>
    <w:rsid w:val="009B2BCB"/>
    <w:rsid w:val="009B4ABA"/>
    <w:rsid w:val="009B4E27"/>
    <w:rsid w:val="009B532C"/>
    <w:rsid w:val="009B71F1"/>
    <w:rsid w:val="009B7573"/>
    <w:rsid w:val="009B7A94"/>
    <w:rsid w:val="009C0F31"/>
    <w:rsid w:val="009C1CE1"/>
    <w:rsid w:val="009C2FF1"/>
    <w:rsid w:val="009C3E52"/>
    <w:rsid w:val="009C6DC7"/>
    <w:rsid w:val="009C6EBA"/>
    <w:rsid w:val="009D1E02"/>
    <w:rsid w:val="009D30E6"/>
    <w:rsid w:val="009D32B1"/>
    <w:rsid w:val="009D5D37"/>
    <w:rsid w:val="009E02BA"/>
    <w:rsid w:val="009E3409"/>
    <w:rsid w:val="009E3F6F"/>
    <w:rsid w:val="009F065E"/>
    <w:rsid w:val="009F0936"/>
    <w:rsid w:val="009F2C38"/>
    <w:rsid w:val="009F499F"/>
    <w:rsid w:val="009F4AEC"/>
    <w:rsid w:val="009F63CC"/>
    <w:rsid w:val="00A01F97"/>
    <w:rsid w:val="00A01FEA"/>
    <w:rsid w:val="00A13378"/>
    <w:rsid w:val="00A13F4C"/>
    <w:rsid w:val="00A14888"/>
    <w:rsid w:val="00A14E2C"/>
    <w:rsid w:val="00A2232A"/>
    <w:rsid w:val="00A238F5"/>
    <w:rsid w:val="00A268FA"/>
    <w:rsid w:val="00A32CF4"/>
    <w:rsid w:val="00A3350D"/>
    <w:rsid w:val="00A33835"/>
    <w:rsid w:val="00A37FC0"/>
    <w:rsid w:val="00A43419"/>
    <w:rsid w:val="00A509C4"/>
    <w:rsid w:val="00A526A2"/>
    <w:rsid w:val="00A54066"/>
    <w:rsid w:val="00A6041B"/>
    <w:rsid w:val="00A6137A"/>
    <w:rsid w:val="00A62133"/>
    <w:rsid w:val="00A66FE7"/>
    <w:rsid w:val="00A706AD"/>
    <w:rsid w:val="00A72C84"/>
    <w:rsid w:val="00A747CC"/>
    <w:rsid w:val="00A76166"/>
    <w:rsid w:val="00A818C9"/>
    <w:rsid w:val="00A82C8A"/>
    <w:rsid w:val="00A9562B"/>
    <w:rsid w:val="00A96410"/>
    <w:rsid w:val="00AA5A6C"/>
    <w:rsid w:val="00AA5FA2"/>
    <w:rsid w:val="00AB0624"/>
    <w:rsid w:val="00AB40E9"/>
    <w:rsid w:val="00AB567C"/>
    <w:rsid w:val="00AB5950"/>
    <w:rsid w:val="00AB77D4"/>
    <w:rsid w:val="00AC0AE4"/>
    <w:rsid w:val="00AC28E2"/>
    <w:rsid w:val="00AC4F9A"/>
    <w:rsid w:val="00AD07C2"/>
    <w:rsid w:val="00AD2F96"/>
    <w:rsid w:val="00AD3269"/>
    <w:rsid w:val="00AD519B"/>
    <w:rsid w:val="00AD6008"/>
    <w:rsid w:val="00AD61DB"/>
    <w:rsid w:val="00AF149C"/>
    <w:rsid w:val="00AF1DA9"/>
    <w:rsid w:val="00AF5410"/>
    <w:rsid w:val="00AF66F2"/>
    <w:rsid w:val="00AF6FC0"/>
    <w:rsid w:val="00B00316"/>
    <w:rsid w:val="00B07D9F"/>
    <w:rsid w:val="00B10487"/>
    <w:rsid w:val="00B235B3"/>
    <w:rsid w:val="00B24C2E"/>
    <w:rsid w:val="00B2656C"/>
    <w:rsid w:val="00B26A0F"/>
    <w:rsid w:val="00B50174"/>
    <w:rsid w:val="00B51748"/>
    <w:rsid w:val="00B517F0"/>
    <w:rsid w:val="00B55C7A"/>
    <w:rsid w:val="00B6095B"/>
    <w:rsid w:val="00B64F0D"/>
    <w:rsid w:val="00B65D45"/>
    <w:rsid w:val="00B66652"/>
    <w:rsid w:val="00B66A50"/>
    <w:rsid w:val="00B7246E"/>
    <w:rsid w:val="00B734B4"/>
    <w:rsid w:val="00B76436"/>
    <w:rsid w:val="00B76592"/>
    <w:rsid w:val="00B8180E"/>
    <w:rsid w:val="00B83DD2"/>
    <w:rsid w:val="00B84763"/>
    <w:rsid w:val="00B8785F"/>
    <w:rsid w:val="00B9641D"/>
    <w:rsid w:val="00B97063"/>
    <w:rsid w:val="00BA135F"/>
    <w:rsid w:val="00BA295E"/>
    <w:rsid w:val="00BA39F0"/>
    <w:rsid w:val="00BA3C6F"/>
    <w:rsid w:val="00BA7989"/>
    <w:rsid w:val="00BA7E99"/>
    <w:rsid w:val="00BA7F50"/>
    <w:rsid w:val="00BB1EC1"/>
    <w:rsid w:val="00BB2619"/>
    <w:rsid w:val="00BB4094"/>
    <w:rsid w:val="00BB431C"/>
    <w:rsid w:val="00BB5373"/>
    <w:rsid w:val="00BB7151"/>
    <w:rsid w:val="00BC1A5B"/>
    <w:rsid w:val="00BC38D7"/>
    <w:rsid w:val="00BC4ED8"/>
    <w:rsid w:val="00BC738C"/>
    <w:rsid w:val="00BC7B77"/>
    <w:rsid w:val="00BD2DBA"/>
    <w:rsid w:val="00BE1796"/>
    <w:rsid w:val="00BE3C0D"/>
    <w:rsid w:val="00BE5996"/>
    <w:rsid w:val="00BE73A5"/>
    <w:rsid w:val="00BE7A8C"/>
    <w:rsid w:val="00BF2858"/>
    <w:rsid w:val="00C03961"/>
    <w:rsid w:val="00C0577B"/>
    <w:rsid w:val="00C07F76"/>
    <w:rsid w:val="00C11528"/>
    <w:rsid w:val="00C11D4D"/>
    <w:rsid w:val="00C12277"/>
    <w:rsid w:val="00C12C0E"/>
    <w:rsid w:val="00C131A6"/>
    <w:rsid w:val="00C14E53"/>
    <w:rsid w:val="00C153F1"/>
    <w:rsid w:val="00C15454"/>
    <w:rsid w:val="00C15A5B"/>
    <w:rsid w:val="00C20068"/>
    <w:rsid w:val="00C20984"/>
    <w:rsid w:val="00C212AE"/>
    <w:rsid w:val="00C21DDA"/>
    <w:rsid w:val="00C240A8"/>
    <w:rsid w:val="00C257FE"/>
    <w:rsid w:val="00C25CE4"/>
    <w:rsid w:val="00C263FB"/>
    <w:rsid w:val="00C331C6"/>
    <w:rsid w:val="00C34C71"/>
    <w:rsid w:val="00C45C54"/>
    <w:rsid w:val="00C508F2"/>
    <w:rsid w:val="00C50D16"/>
    <w:rsid w:val="00C528CD"/>
    <w:rsid w:val="00C53514"/>
    <w:rsid w:val="00C54442"/>
    <w:rsid w:val="00C57876"/>
    <w:rsid w:val="00C62A1E"/>
    <w:rsid w:val="00C65568"/>
    <w:rsid w:val="00C664C8"/>
    <w:rsid w:val="00C66E2C"/>
    <w:rsid w:val="00C673AB"/>
    <w:rsid w:val="00C70FDC"/>
    <w:rsid w:val="00C71B91"/>
    <w:rsid w:val="00C7545A"/>
    <w:rsid w:val="00C76096"/>
    <w:rsid w:val="00C8151E"/>
    <w:rsid w:val="00C90A05"/>
    <w:rsid w:val="00C92B15"/>
    <w:rsid w:val="00C94501"/>
    <w:rsid w:val="00C9462F"/>
    <w:rsid w:val="00C94A01"/>
    <w:rsid w:val="00C94E59"/>
    <w:rsid w:val="00C951B9"/>
    <w:rsid w:val="00CA4269"/>
    <w:rsid w:val="00CA457D"/>
    <w:rsid w:val="00CA4D4E"/>
    <w:rsid w:val="00CA51BB"/>
    <w:rsid w:val="00CA62F0"/>
    <w:rsid w:val="00CB6C71"/>
    <w:rsid w:val="00CC1F36"/>
    <w:rsid w:val="00CC3678"/>
    <w:rsid w:val="00CC4953"/>
    <w:rsid w:val="00CC5632"/>
    <w:rsid w:val="00CC749A"/>
    <w:rsid w:val="00CC7896"/>
    <w:rsid w:val="00CD0C6C"/>
    <w:rsid w:val="00CD3375"/>
    <w:rsid w:val="00CD610D"/>
    <w:rsid w:val="00CE0C25"/>
    <w:rsid w:val="00CE0E0F"/>
    <w:rsid w:val="00CE2A62"/>
    <w:rsid w:val="00CF0460"/>
    <w:rsid w:val="00CF1B29"/>
    <w:rsid w:val="00CF3B9C"/>
    <w:rsid w:val="00CF6EE5"/>
    <w:rsid w:val="00CF729F"/>
    <w:rsid w:val="00D10FCF"/>
    <w:rsid w:val="00D12FEA"/>
    <w:rsid w:val="00D14A29"/>
    <w:rsid w:val="00D163C7"/>
    <w:rsid w:val="00D17CB4"/>
    <w:rsid w:val="00D20BBE"/>
    <w:rsid w:val="00D21AEF"/>
    <w:rsid w:val="00D33FB8"/>
    <w:rsid w:val="00D358A1"/>
    <w:rsid w:val="00D43E0F"/>
    <w:rsid w:val="00D45252"/>
    <w:rsid w:val="00D50066"/>
    <w:rsid w:val="00D541E0"/>
    <w:rsid w:val="00D54FC3"/>
    <w:rsid w:val="00D6016B"/>
    <w:rsid w:val="00D60855"/>
    <w:rsid w:val="00D63042"/>
    <w:rsid w:val="00D638B8"/>
    <w:rsid w:val="00D6517F"/>
    <w:rsid w:val="00D67766"/>
    <w:rsid w:val="00D71B4D"/>
    <w:rsid w:val="00D73CE2"/>
    <w:rsid w:val="00D74DAD"/>
    <w:rsid w:val="00D75C1E"/>
    <w:rsid w:val="00D82EFB"/>
    <w:rsid w:val="00D85F04"/>
    <w:rsid w:val="00D900CF"/>
    <w:rsid w:val="00D90ACE"/>
    <w:rsid w:val="00D92D0C"/>
    <w:rsid w:val="00D93D55"/>
    <w:rsid w:val="00D9515D"/>
    <w:rsid w:val="00D952B4"/>
    <w:rsid w:val="00D9747E"/>
    <w:rsid w:val="00DA141D"/>
    <w:rsid w:val="00DB230C"/>
    <w:rsid w:val="00DC1675"/>
    <w:rsid w:val="00DC23C0"/>
    <w:rsid w:val="00DC6A2E"/>
    <w:rsid w:val="00DC6E3C"/>
    <w:rsid w:val="00DD3AA6"/>
    <w:rsid w:val="00DD63EB"/>
    <w:rsid w:val="00DD6A16"/>
    <w:rsid w:val="00DF1082"/>
    <w:rsid w:val="00DF27F9"/>
    <w:rsid w:val="00DF6A20"/>
    <w:rsid w:val="00E0006F"/>
    <w:rsid w:val="00E0091A"/>
    <w:rsid w:val="00E044AF"/>
    <w:rsid w:val="00E065BD"/>
    <w:rsid w:val="00E1072D"/>
    <w:rsid w:val="00E11180"/>
    <w:rsid w:val="00E121D8"/>
    <w:rsid w:val="00E131F2"/>
    <w:rsid w:val="00E14BD3"/>
    <w:rsid w:val="00E14E8A"/>
    <w:rsid w:val="00E17E7A"/>
    <w:rsid w:val="00E203AA"/>
    <w:rsid w:val="00E31FFC"/>
    <w:rsid w:val="00E3280B"/>
    <w:rsid w:val="00E3289A"/>
    <w:rsid w:val="00E3671D"/>
    <w:rsid w:val="00E374C5"/>
    <w:rsid w:val="00E37D4B"/>
    <w:rsid w:val="00E37F48"/>
    <w:rsid w:val="00E5003E"/>
    <w:rsid w:val="00E527A5"/>
    <w:rsid w:val="00E53220"/>
    <w:rsid w:val="00E7114F"/>
    <w:rsid w:val="00E722DE"/>
    <w:rsid w:val="00E76456"/>
    <w:rsid w:val="00E8122C"/>
    <w:rsid w:val="00E82C75"/>
    <w:rsid w:val="00E87841"/>
    <w:rsid w:val="00E9068F"/>
    <w:rsid w:val="00E91E58"/>
    <w:rsid w:val="00E925C4"/>
    <w:rsid w:val="00E9280E"/>
    <w:rsid w:val="00E93936"/>
    <w:rsid w:val="00E96B3E"/>
    <w:rsid w:val="00EA1024"/>
    <w:rsid w:val="00EA1D42"/>
    <w:rsid w:val="00EA27B7"/>
    <w:rsid w:val="00EA4F03"/>
    <w:rsid w:val="00EA6D88"/>
    <w:rsid w:val="00EB2A93"/>
    <w:rsid w:val="00EB5794"/>
    <w:rsid w:val="00EB5B00"/>
    <w:rsid w:val="00EC0556"/>
    <w:rsid w:val="00EC5671"/>
    <w:rsid w:val="00EC6388"/>
    <w:rsid w:val="00ED1AF3"/>
    <w:rsid w:val="00ED1E62"/>
    <w:rsid w:val="00ED56BC"/>
    <w:rsid w:val="00ED7331"/>
    <w:rsid w:val="00EE29B0"/>
    <w:rsid w:val="00EE5E39"/>
    <w:rsid w:val="00EE71CB"/>
    <w:rsid w:val="00EF002E"/>
    <w:rsid w:val="00EF2B47"/>
    <w:rsid w:val="00EF78A1"/>
    <w:rsid w:val="00F01575"/>
    <w:rsid w:val="00F10BE5"/>
    <w:rsid w:val="00F13C6A"/>
    <w:rsid w:val="00F16079"/>
    <w:rsid w:val="00F16975"/>
    <w:rsid w:val="00F17F30"/>
    <w:rsid w:val="00F21BE1"/>
    <w:rsid w:val="00F24A8F"/>
    <w:rsid w:val="00F30730"/>
    <w:rsid w:val="00F334F1"/>
    <w:rsid w:val="00F33CB5"/>
    <w:rsid w:val="00F368EC"/>
    <w:rsid w:val="00F37012"/>
    <w:rsid w:val="00F400B6"/>
    <w:rsid w:val="00F41395"/>
    <w:rsid w:val="00F41AC9"/>
    <w:rsid w:val="00F438AE"/>
    <w:rsid w:val="00F46396"/>
    <w:rsid w:val="00F626C6"/>
    <w:rsid w:val="00F62974"/>
    <w:rsid w:val="00F63C92"/>
    <w:rsid w:val="00F66152"/>
    <w:rsid w:val="00F67373"/>
    <w:rsid w:val="00F67ED8"/>
    <w:rsid w:val="00F71BE8"/>
    <w:rsid w:val="00F764C7"/>
    <w:rsid w:val="00F805B4"/>
    <w:rsid w:val="00F8145B"/>
    <w:rsid w:val="00F92DA4"/>
    <w:rsid w:val="00F943A2"/>
    <w:rsid w:val="00FA15C1"/>
    <w:rsid w:val="00FA56C5"/>
    <w:rsid w:val="00FA578F"/>
    <w:rsid w:val="00FA7964"/>
    <w:rsid w:val="00FA7BBD"/>
    <w:rsid w:val="00FB2B4A"/>
    <w:rsid w:val="00FB30EB"/>
    <w:rsid w:val="00FB35AD"/>
    <w:rsid w:val="00FB41EC"/>
    <w:rsid w:val="00FC1356"/>
    <w:rsid w:val="00FC3128"/>
    <w:rsid w:val="00FC3A90"/>
    <w:rsid w:val="00FC5925"/>
    <w:rsid w:val="00FD069E"/>
    <w:rsid w:val="00FD2023"/>
    <w:rsid w:val="00FD2A91"/>
    <w:rsid w:val="00FD5EE1"/>
    <w:rsid w:val="00FE094C"/>
    <w:rsid w:val="00FE249E"/>
    <w:rsid w:val="00FE29C6"/>
    <w:rsid w:val="00FF40C7"/>
    <w:rsid w:val="00FF4371"/>
    <w:rsid w:val="00FF5D53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113"/>
    <o:shapelayout v:ext="edit">
      <o:idmap v:ext="edit" data="1"/>
    </o:shapelayout>
  </w:shapeDefaults>
  <w:decimalSymbol w:val="."/>
  <w:listSeparator w:val=","/>
  <w14:docId w14:val="45509ABC"/>
  <w15:docId w15:val="{BC1E3A78-81A2-475E-92CE-3C601652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691F6D"/>
    <w:pPr>
      <w:keepNext/>
      <w:spacing w:before="24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A01F9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A01F97"/>
    <w:rPr>
      <w:color w:val="0000FF"/>
      <w:u w:val="single"/>
    </w:rPr>
  </w:style>
  <w:style w:type="numbering" w:styleId="1ai">
    <w:name w:val="Outline List 1"/>
    <w:basedOn w:val="NoList"/>
    <w:rsid w:val="00973519"/>
    <w:pPr>
      <w:numPr>
        <w:numId w:val="7"/>
      </w:numPr>
    </w:pPr>
  </w:style>
  <w:style w:type="character" w:styleId="FollowedHyperlink">
    <w:name w:val="FollowedHyperlink"/>
    <w:basedOn w:val="DefaultParagraphFont"/>
    <w:rsid w:val="004B74B9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01575"/>
    <w:rPr>
      <w:vertAlign w:val="superscript"/>
    </w:rPr>
  </w:style>
  <w:style w:type="paragraph" w:customStyle="1" w:styleId="CharCharCharChar">
    <w:name w:val="Char Char Char Char"/>
    <w:basedOn w:val="Normal"/>
    <w:rsid w:val="00F015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0">
    <w:name w:val="Char Char Char Char"/>
    <w:basedOn w:val="Normal"/>
    <w:rsid w:val="00445C7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7C34ED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rsid w:val="00394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4CB8"/>
    <w:rPr>
      <w:rFonts w:ascii="Tahoma" w:eastAsia="SimSun" w:hAnsi="Tahoma" w:cs="Tahoma"/>
      <w:sz w:val="16"/>
      <w:szCs w:val="16"/>
      <w:lang w:val="fr-CH" w:eastAsia="zh-CN"/>
    </w:rPr>
  </w:style>
  <w:style w:type="paragraph" w:styleId="Revision">
    <w:name w:val="Revision"/>
    <w:hidden/>
    <w:uiPriority w:val="99"/>
    <w:semiHidden/>
    <w:rsid w:val="00130442"/>
    <w:rPr>
      <w:rFonts w:ascii="Arial" w:eastAsia="SimSun" w:hAnsi="Arial" w:cs="Arial"/>
      <w:sz w:val="22"/>
      <w:lang w:val="fr-CH" w:eastAsia="zh-CN"/>
    </w:rPr>
  </w:style>
  <w:style w:type="character" w:styleId="CommentReference">
    <w:name w:val="annotation reference"/>
    <w:basedOn w:val="DefaultParagraphFont"/>
    <w:semiHidden/>
    <w:unhideWhenUsed/>
    <w:rsid w:val="00B1048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048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10487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10487"/>
    <w:rPr>
      <w:rFonts w:ascii="Arial" w:eastAsia="SimSun" w:hAnsi="Arial" w:cs="Arial"/>
      <w:b/>
      <w:bCs/>
      <w:sz w:val="18"/>
      <w:lang w:val="fr-CH" w:eastAsia="zh-CN"/>
    </w:rPr>
  </w:style>
  <w:style w:type="character" w:styleId="EndnoteReference">
    <w:name w:val="endnote reference"/>
    <w:basedOn w:val="DefaultParagraphFont"/>
    <w:semiHidden/>
    <w:unhideWhenUsed/>
    <w:rsid w:val="00665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classifications/nice/nclef/public/fr/project/CE32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nice/nclef/public/fr/project/CE3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nice/nclef/public/fr/project/CE322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nice/nclef/public/f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nice/nclef/public/fr/project/CE3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3.wipo.int/classifications/nice/nclef/public/fr/project/CE32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nice/nclef/public/fr" TargetMode="External"/><Relationship Id="rId14" Type="http://schemas.openxmlformats.org/officeDocument/2006/relationships/hyperlink" Target="https://www3.wipo.int/classifications/nice/nclef/public/fr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BDD2A-0F61-4DEB-B73D-4F02FB419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1075</Words>
  <Characters>5945</Characters>
  <Application>Microsoft Office Word</Application>
  <DocSecurity>0</DocSecurity>
  <Lines>159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CLIM/CE/32/2</vt:lpstr>
    </vt:vector>
  </TitlesOfParts>
  <Company>WIPO</Company>
  <LinksUpToDate>false</LinksUpToDate>
  <CharactersWithSpaces>6997</CharactersWithSpaces>
  <SharedDoc>false</SharedDoc>
  <HLinks>
    <vt:vector size="36" baseType="variant">
      <vt:variant>
        <vt:i4>1048614</vt:i4>
      </vt:variant>
      <vt:variant>
        <vt:i4>53</vt:i4>
      </vt:variant>
      <vt:variant>
        <vt:i4>0</vt:i4>
      </vt:variant>
      <vt:variant>
        <vt:i4>5</vt:i4>
      </vt:variant>
      <vt:variant>
        <vt:lpwstr>http://web2.wipo.int/nef/nef-projects/ce235/ce235-a02_iba2.doc</vt:lpwstr>
      </vt:variant>
      <vt:variant>
        <vt:lpwstr/>
      </vt:variant>
      <vt:variant>
        <vt:i4>4915237</vt:i4>
      </vt:variant>
      <vt:variant>
        <vt:i4>50</vt:i4>
      </vt:variant>
      <vt:variant>
        <vt:i4>0</vt:i4>
      </vt:variant>
      <vt:variant>
        <vt:i4>5</vt:i4>
      </vt:variant>
      <vt:variant>
        <vt:lpwstr>http://web2.wipo.int/nef/nef-projects/ce235/ce235-a01_ibai.doc</vt:lpwstr>
      </vt:variant>
      <vt:variant>
        <vt:lpwstr/>
      </vt:variant>
      <vt:variant>
        <vt:i4>5111844</vt:i4>
      </vt:variant>
      <vt:variant>
        <vt:i4>41</vt:i4>
      </vt:variant>
      <vt:variant>
        <vt:i4>0</vt:i4>
      </vt:variant>
      <vt:variant>
        <vt:i4>5</vt:i4>
      </vt:variant>
      <vt:variant>
        <vt:lpwstr>http://web2.wipo.int/nef/nef-projects/ce234/ce234-a02_ibcl.doc</vt:lpwstr>
      </vt:variant>
      <vt:variant>
        <vt:lpwstr/>
      </vt:variant>
      <vt:variant>
        <vt:i4>5111841</vt:i4>
      </vt:variant>
      <vt:variant>
        <vt:i4>30</vt:i4>
      </vt:variant>
      <vt:variant>
        <vt:i4>0</vt:i4>
      </vt:variant>
      <vt:variant>
        <vt:i4>5</vt:i4>
      </vt:variant>
      <vt:variant>
        <vt:lpwstr>http://web2.wipo.int/nef/nef-projects/ce234/ce234-a01_ibel.doc</vt:lpwstr>
      </vt:variant>
      <vt:variant>
        <vt:lpwstr/>
      </vt:variant>
      <vt:variant>
        <vt:i4>5701687</vt:i4>
      </vt:variant>
      <vt:variant>
        <vt:i4>23</vt:i4>
      </vt:variant>
      <vt:variant>
        <vt:i4>0</vt:i4>
      </vt:variant>
      <vt:variant>
        <vt:i4>5</vt:i4>
      </vt:variant>
      <vt:variant>
        <vt:lpwstr>http://web2.wipo.int/nef/nef-projects/ce233/ce233-a01_ibsu.doc</vt:lpwstr>
      </vt:variant>
      <vt:variant>
        <vt:lpwstr/>
      </vt:variant>
      <vt:variant>
        <vt:i4>5701687</vt:i4>
      </vt:variant>
      <vt:variant>
        <vt:i4>16</vt:i4>
      </vt:variant>
      <vt:variant>
        <vt:i4>0</vt:i4>
      </vt:variant>
      <vt:variant>
        <vt:i4>5</vt:i4>
      </vt:variant>
      <vt:variant>
        <vt:lpwstr>http://web2.wipo.int/nef/nef-projects/ce232/ce232-a01_ibsu.doc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CLIM/CE/32/2</dc:title>
  <dc:subject>projet de rapport</dc:subject>
  <dc:creator>CARMINATI Christine</dc:creator>
  <cp:keywords>FOR OFFICIAL USE ONLY</cp:keywords>
  <cp:lastModifiedBy>CARMINATI Christine</cp:lastModifiedBy>
  <cp:revision>8</cp:revision>
  <cp:lastPrinted>2019-05-13T13:36:00Z</cp:lastPrinted>
  <dcterms:created xsi:type="dcterms:W3CDTF">2022-05-10T07:43:00Z</dcterms:created>
  <dcterms:modified xsi:type="dcterms:W3CDTF">2022-05-16T08:25:00Z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e04eb4a8-9282-4d86-8e23-2b0823e3f286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