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466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466B0" w:rsidRDefault="007466B0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66B0" w:rsidRDefault="00D07009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66B0" w:rsidRDefault="007E38B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466B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466B0" w:rsidRDefault="007E38B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CWS/7/19</w:t>
            </w:r>
          </w:p>
        </w:tc>
      </w:tr>
      <w:tr w:rsidR="007466B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466B0" w:rsidRDefault="007E38B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7466B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466B0" w:rsidRDefault="007E38B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22 МАЯ 2019 г. </w:t>
            </w:r>
          </w:p>
        </w:tc>
      </w:tr>
    </w:tbl>
    <w:p w:rsidR="007466B0" w:rsidRDefault="007466B0"/>
    <w:p w:rsidR="007466B0" w:rsidRDefault="007466B0"/>
    <w:p w:rsidR="007466B0" w:rsidRDefault="007466B0"/>
    <w:p w:rsidR="007466B0" w:rsidRDefault="007466B0"/>
    <w:p w:rsidR="007466B0" w:rsidRDefault="007466B0"/>
    <w:p w:rsidR="007466B0" w:rsidRDefault="007E38B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7466B0" w:rsidRDefault="007466B0">
      <w:pPr>
        <w:rPr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E38B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7466B0" w:rsidRDefault="007E38B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7466B0" w:rsidRDefault="007466B0">
      <w:pPr>
        <w:rPr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E38B3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пересмотр Стандарта ВОИС </w:t>
      </w:r>
      <w:r>
        <w:rPr>
          <w:caps/>
          <w:sz w:val="24"/>
        </w:rPr>
        <w:t>ST</w:t>
      </w:r>
      <w:r>
        <w:rPr>
          <w:caps/>
          <w:sz w:val="24"/>
          <w:lang w:val="ru-RU"/>
        </w:rPr>
        <w:t>.60</w:t>
      </w:r>
    </w:p>
    <w:p w:rsidR="007466B0" w:rsidRDefault="007466B0">
      <w:pPr>
        <w:rPr>
          <w:lang w:val="ru-RU"/>
        </w:rPr>
      </w:pPr>
    </w:p>
    <w:p w:rsidR="007466B0" w:rsidRDefault="007E38B3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7466B0" w:rsidRDefault="007466B0">
      <w:pPr>
        <w:rPr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466B0">
      <w:pPr>
        <w:rPr>
          <w:u w:val="single"/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466B0">
      <w:pPr>
        <w:rPr>
          <w:lang w:val="ru-RU"/>
        </w:rPr>
      </w:pPr>
    </w:p>
    <w:p w:rsidR="007466B0" w:rsidRDefault="007E38B3">
      <w:pPr>
        <w:pStyle w:val="Heading2"/>
        <w:spacing w:before="0"/>
        <w:rPr>
          <w:rFonts w:eastAsia="Malgun Gothic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:rsidR="007466B0" w:rsidRDefault="007E38B3">
      <w:pPr>
        <w:pStyle w:val="ONUME"/>
        <w:rPr>
          <w:iCs/>
          <w:szCs w:val="22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шестой сессии Комитета по стандартам ВОИС (КСВ) в 2018 г. Комитет рассмотрел предложения Ведомство интеллектуальной собственности Европейского Союза (EUIPO) по обновлению стандарта ВОИС ST.60 «Рекомендации, относящаяся к библиографическим данным о товарных знаках» (</w:t>
      </w:r>
      <w:r>
        <w:rPr>
          <w:iCs/>
          <w:szCs w:val="22"/>
          <w:lang w:val="ru-RU"/>
        </w:rPr>
        <w:t>см. документ CWS/6/20)</w:t>
      </w:r>
      <w:r>
        <w:rPr>
          <w:lang w:val="ru-RU"/>
        </w:rPr>
        <w:t xml:space="preserve">. КСВ принял «оптимальное» предложение </w:t>
      </w:r>
      <w:r>
        <w:t>EUIPO</w:t>
      </w:r>
      <w:r>
        <w:rPr>
          <w:lang w:val="ru-RU"/>
        </w:rPr>
        <w:t>, кроме предложения о выделении кодов ИНИД для словесных и изобразительных знаков.  Делегаты, выступившие на пленарном заседании сессии, внесли ряд других предложений, которые потребовали дополнительного изучения (см. пункты</w:t>
      </w:r>
      <w:r>
        <w:rPr>
          <w:iCs/>
          <w:szCs w:val="22"/>
          <w:lang w:val="ru-RU"/>
        </w:rPr>
        <w:t xml:space="preserve"> 128 - 130 документа CWS/6/34).</w:t>
      </w:r>
    </w:p>
    <w:p w:rsidR="007466B0" w:rsidRDefault="007E38B3">
      <w:pPr>
        <w:pStyle w:val="ONUME"/>
        <w:rPr>
          <w:iCs/>
          <w:szCs w:val="22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>
        <w:rPr>
          <w:iCs/>
          <w:szCs w:val="22"/>
          <w:lang w:val="ru-RU"/>
        </w:rPr>
        <w:t>В результате внесения этих предложений КСВ сформулировал новую задачу №</w:t>
      </w:r>
      <w:r>
        <w:rPr>
          <w:iCs/>
          <w:szCs w:val="22"/>
        </w:rPr>
        <w:t> </w:t>
      </w:r>
      <w:r>
        <w:rPr>
          <w:iCs/>
          <w:szCs w:val="22"/>
          <w:lang w:val="ru-RU"/>
        </w:rPr>
        <w:t>60, описание которой гласит:</w:t>
      </w:r>
    </w:p>
    <w:p w:rsidR="007466B0" w:rsidRDefault="007E38B3">
      <w:pPr>
        <w:pStyle w:val="ONUME"/>
        <w:ind w:left="567"/>
        <w:rPr>
          <w:iCs/>
          <w:szCs w:val="22"/>
          <w:lang w:val="ru-RU"/>
        </w:rPr>
      </w:pPr>
      <w:r>
        <w:rPr>
          <w:lang w:val="ru-RU"/>
        </w:rPr>
        <w:t xml:space="preserve">«Подготовить предложение в отношении нумерации кодов ИНИД для словесных и изобразительных знаков, разделения кода ИНИД (551) и введения кода ИНИД для комбинированных знаков» </w:t>
      </w:r>
    </w:p>
    <w:p w:rsidR="007466B0" w:rsidRDefault="007E38B3">
      <w:pPr>
        <w:pStyle w:val="ONUME"/>
        <w:rPr>
          <w:iCs/>
          <w:szCs w:val="22"/>
          <w:lang w:val="ru-RU"/>
        </w:rPr>
      </w:pPr>
      <w:r>
        <w:rPr>
          <w:lang w:val="ru-RU"/>
        </w:rPr>
        <w:t>КСВ поручил дальнейшее изучение новой задачи № 60 Целевой группе по стандартизации в области товарных знаков и просил группу представить предложение или отчет о ходе работы на его седьмой сессии (см. пункты</w:t>
      </w:r>
      <w:r>
        <w:rPr>
          <w:iCs/>
          <w:szCs w:val="22"/>
          <w:lang w:val="ru-RU"/>
        </w:rPr>
        <w:t xml:space="preserve"> 128 - 133 документа CWS/6/34).</w:t>
      </w:r>
    </w:p>
    <w:p w:rsidR="007466B0" w:rsidRDefault="007E38B3">
      <w:pPr>
        <w:pStyle w:val="Heading2"/>
        <w:keepLines/>
        <w:rPr>
          <w:lang w:val="ru-RU"/>
        </w:rPr>
      </w:pPr>
      <w:r>
        <w:rPr>
          <w:caps w:val="0"/>
          <w:lang w:val="ru-RU"/>
        </w:rPr>
        <w:lastRenderedPageBreak/>
        <w:t>ПРЕДЛАГАЕМАЯ ПЕРЕСМОТРЕННАЯ РЕДАКЦИЯ</w:t>
      </w:r>
    </w:p>
    <w:p w:rsidR="007466B0" w:rsidRDefault="007E38B3">
      <w:pPr>
        <w:keepLines/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 рамках задачи №</w:t>
      </w:r>
      <w:r>
        <w:t> </w:t>
      </w:r>
      <w:r>
        <w:rPr>
          <w:lang w:val="ru-RU"/>
        </w:rPr>
        <w:t>60 Целевая группа по стандартизации в области товарных знаков рассмотрела три вопроса, относящиеся к задаче №</w:t>
      </w:r>
      <w:r>
        <w:t> </w:t>
      </w:r>
      <w:r>
        <w:rPr>
          <w:lang w:val="ru-RU"/>
        </w:rPr>
        <w:t xml:space="preserve">60, и провела их онлайновое обсуждение. Международное бюро также провело внутреннее обсуждение этих вопросов с соответствующими подразделениями Организации, включая отдел Мадридской системы. </w:t>
      </w:r>
    </w:p>
    <w:p w:rsidR="007466B0" w:rsidRDefault="007E38B3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связи с вопросом о подборе подходящих кодов ИНИД для словесных и изобразительных знаков Целевая группа рассмотрела возможные интервалы в рамках стандарта ВОИС </w:t>
      </w:r>
      <w:r>
        <w:t>ST</w:t>
      </w:r>
      <w:r>
        <w:rPr>
          <w:lang w:val="ru-RU"/>
        </w:rPr>
        <w:t>.60.  Представляется, что наиболее подходящим позицией для локализации новых кодов является интервал 59</w:t>
      </w:r>
      <w:r>
        <w:t>x</w:t>
      </w:r>
      <w:r>
        <w:rPr>
          <w:lang w:val="ru-RU"/>
        </w:rPr>
        <w:t>.  Все интервалы от 53</w:t>
      </w:r>
      <w:r>
        <w:t>x</w:t>
      </w:r>
      <w:r>
        <w:rPr>
          <w:lang w:val="ru-RU"/>
        </w:rPr>
        <w:t xml:space="preserve"> до 59</w:t>
      </w:r>
      <w:r>
        <w:t>x</w:t>
      </w:r>
      <w:r>
        <w:rPr>
          <w:lang w:val="ru-RU"/>
        </w:rPr>
        <w:t xml:space="preserve"> уже используются в стандарте </w:t>
      </w:r>
      <w:r>
        <w:t>ST</w:t>
      </w:r>
      <w:r>
        <w:rPr>
          <w:lang w:val="ru-RU"/>
        </w:rPr>
        <w:t>.60: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ИНИД с 531 по 591 используются для описаний элементов знака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53</w:t>
      </w:r>
      <w:r>
        <w:t>x</w:t>
      </w:r>
      <w:r>
        <w:rPr>
          <w:lang w:val="ru-RU"/>
        </w:rPr>
        <w:t xml:space="preserve"> используются для обозначения вида классификации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54</w:t>
      </w:r>
      <w:r>
        <w:t>x</w:t>
      </w:r>
      <w:r>
        <w:rPr>
          <w:lang w:val="ru-RU"/>
        </w:rPr>
        <w:t xml:space="preserve"> используются для отображения знака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55</w:t>
      </w:r>
      <w:r>
        <w:t>x</w:t>
      </w:r>
      <w:r>
        <w:rPr>
          <w:lang w:val="ru-RU"/>
        </w:rPr>
        <w:t xml:space="preserve"> указывают вид знака.  Все коды используются.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561 и 566 используются для перевода или транслитерации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 571 используется для описания знака</w:t>
      </w:r>
    </w:p>
    <w:p w:rsidR="007466B0" w:rsidRDefault="007E38B3">
      <w:pPr>
        <w:pStyle w:val="ListParagraph"/>
        <w:numPr>
          <w:ilvl w:val="0"/>
          <w:numId w:val="21"/>
        </w:numPr>
        <w:rPr>
          <w:lang w:val="ru-RU"/>
        </w:rPr>
      </w:pPr>
      <w:r>
        <w:rPr>
          <w:lang w:val="ru-RU"/>
        </w:rPr>
        <w:t>Коды 58</w:t>
      </w:r>
      <w:r>
        <w:t>x</w:t>
      </w:r>
      <w:r>
        <w:rPr>
          <w:lang w:val="ru-RU"/>
        </w:rPr>
        <w:t xml:space="preserve"> используются для информации о датах</w:t>
      </w:r>
    </w:p>
    <w:p w:rsidR="007466B0" w:rsidRDefault="007E38B3">
      <w:pPr>
        <w:pStyle w:val="ListParagraph"/>
        <w:numPr>
          <w:ilvl w:val="0"/>
          <w:numId w:val="21"/>
        </w:numPr>
        <w:spacing w:after="220"/>
        <w:ind w:left="922"/>
        <w:contextualSpacing w:val="0"/>
        <w:rPr>
          <w:lang w:val="ru-RU"/>
        </w:rPr>
      </w:pPr>
      <w:r>
        <w:rPr>
          <w:lang w:val="ru-RU"/>
        </w:rPr>
        <w:t>Код 591 используется для обозначения цветов знака. Остальные позиции в интервале 59</w:t>
      </w:r>
      <w:r>
        <w:t>x</w:t>
      </w:r>
      <w:r>
        <w:rPr>
          <w:lang w:val="ru-RU"/>
        </w:rPr>
        <w:t xml:space="preserve"> не используются.</w:t>
      </w:r>
    </w:p>
    <w:p w:rsidR="007466B0" w:rsidRDefault="007E38B3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Поскольку интервал 55</w:t>
      </w:r>
      <w:r>
        <w:t>x</w:t>
      </w:r>
      <w:r>
        <w:rPr>
          <w:lang w:val="ru-RU"/>
        </w:rPr>
        <w:t xml:space="preserve"> заполнен, а другие интервалы, с 53</w:t>
      </w:r>
      <w:r>
        <w:t>x</w:t>
      </w:r>
      <w:r>
        <w:rPr>
          <w:lang w:val="ru-RU"/>
        </w:rPr>
        <w:t xml:space="preserve"> по 58</w:t>
      </w:r>
      <w:r>
        <w:t>x</w:t>
      </w:r>
      <w:r>
        <w:rPr>
          <w:lang w:val="ru-RU"/>
        </w:rPr>
        <w:t xml:space="preserve">, используются для обозначения другой информации, </w:t>
      </w:r>
      <w:r w:rsidR="00CB3EAE">
        <w:rPr>
          <w:lang w:val="ru-RU"/>
        </w:rPr>
        <w:t xml:space="preserve">кроме </w:t>
      </w:r>
      <w:r>
        <w:rPr>
          <w:lang w:val="ru-RU"/>
        </w:rPr>
        <w:t>информации о виде знака, Целевая группа считает 59</w:t>
      </w:r>
      <w:r>
        <w:t>x</w:t>
      </w:r>
      <w:r>
        <w:rPr>
          <w:lang w:val="ru-RU"/>
        </w:rPr>
        <w:t xml:space="preserve"> наилучшей позицией для локализации новых кодов, обозначающих словесные и </w:t>
      </w:r>
      <w:bookmarkStart w:id="1" w:name="c"/>
      <w:r>
        <w:rPr>
          <w:lang w:val="ru-RU"/>
        </w:rPr>
        <w:t>изобразительные знаки</w:t>
      </w:r>
      <w:bookmarkEnd w:id="1"/>
      <w:r>
        <w:rPr>
          <w:lang w:val="ru-RU"/>
        </w:rPr>
        <w:t>.</w:t>
      </w:r>
    </w:p>
    <w:p w:rsidR="007466B0" w:rsidRDefault="007E38B3">
      <w:pPr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Целевая группа предлагает добавить в стандарт ВОИС </w:t>
      </w:r>
      <w:r>
        <w:t>ST</w:t>
      </w:r>
      <w:r>
        <w:rPr>
          <w:lang w:val="ru-RU"/>
        </w:rPr>
        <w:t xml:space="preserve">.60 следующие коды с </w:t>
      </w:r>
      <w:r>
        <w:rPr>
          <w:szCs w:val="22"/>
          <w:lang w:val="ru-RU"/>
        </w:rPr>
        <w:t>соответствующ</w:t>
      </w:r>
      <w:r>
        <w:rPr>
          <w:lang w:val="ru-RU"/>
        </w:rPr>
        <w:t>ей записью в протоколе изменений в Дополнении 2 к стандарту ВОИС </w:t>
      </w:r>
      <w:r>
        <w:t>ST</w:t>
      </w:r>
      <w:r>
        <w:rPr>
          <w:lang w:val="ru-RU"/>
        </w:rPr>
        <w:t>.60:</w:t>
      </w:r>
    </w:p>
    <w:p w:rsidR="007466B0" w:rsidRDefault="007466B0">
      <w:pPr>
        <w:rPr>
          <w:lang w:val="ru-RU"/>
        </w:rPr>
      </w:pPr>
    </w:p>
    <w:p w:rsidR="007466B0" w:rsidRPr="004A589E" w:rsidRDefault="007E38B3">
      <w:pPr>
        <w:rPr>
          <w:lang w:val="ru-RU"/>
        </w:rPr>
      </w:pPr>
      <w:r w:rsidRPr="004A589E">
        <w:rPr>
          <w:lang w:val="ru-RU"/>
        </w:rPr>
        <w:t>стр. 4:</w:t>
      </w:r>
    </w:p>
    <w:p w:rsidR="007466B0" w:rsidRDefault="007E38B3">
      <w:pPr>
        <w:keepNext/>
        <w:ind w:left="567"/>
        <w:rPr>
          <w:lang w:val="ru-RU"/>
        </w:rPr>
      </w:pPr>
      <w:r>
        <w:rPr>
          <w:lang w:val="ru-RU"/>
        </w:rPr>
        <w:t>Описание изобразительных элементов знака</w:t>
      </w:r>
    </w:p>
    <w:p w:rsidR="007466B0" w:rsidRDefault="007E38B3">
      <w:pPr>
        <w:keepNext/>
        <w:ind w:left="567"/>
        <w:rPr>
          <w:lang w:val="ru-RU"/>
        </w:rPr>
      </w:pPr>
      <w:r>
        <w:rPr>
          <w:lang w:val="ru-RU"/>
        </w:rPr>
        <w:tab/>
        <w:t>…</w:t>
      </w:r>
    </w:p>
    <w:p w:rsidR="007466B0" w:rsidRDefault="007E38B3">
      <w:pPr>
        <w:keepNext/>
        <w:ind w:left="1134"/>
        <w:rPr>
          <w:lang w:val="ru-RU"/>
        </w:rPr>
      </w:pPr>
      <w:r>
        <w:rPr>
          <w:lang w:val="ru-RU"/>
        </w:rPr>
        <w:tab/>
        <w:t>(581)</w:t>
      </w:r>
      <w:r>
        <w:rPr>
          <w:lang w:val="ru-RU"/>
        </w:rPr>
        <w:tab/>
        <w:t>Дата уведомления, направляемого Международным бюро указанным Договаривающимся сторонам</w:t>
      </w:r>
      <w:r>
        <w:rPr>
          <w:lang w:val="ru-RU"/>
        </w:rPr>
        <w:br/>
        <w:t>(591)</w:t>
      </w:r>
      <w:r>
        <w:rPr>
          <w:lang w:val="ru-RU"/>
        </w:rPr>
        <w:tab/>
        <w:t>Информация о заявленных цветах</w:t>
      </w:r>
    </w:p>
    <w:p w:rsidR="007466B0" w:rsidRDefault="007E38B3">
      <w:pPr>
        <w:keepNext/>
        <w:ind w:left="1134"/>
        <w:rPr>
          <w:u w:val="single"/>
          <w:lang w:val="ru-RU"/>
        </w:rPr>
      </w:pPr>
      <w:r>
        <w:rPr>
          <w:lang w:val="ru-RU"/>
        </w:rPr>
        <w:t>(</w:t>
      </w:r>
      <w:r>
        <w:rPr>
          <w:u w:val="single"/>
          <w:lang w:val="ru-RU"/>
        </w:rPr>
        <w:t>592) Словесный знак</w:t>
      </w:r>
    </w:p>
    <w:p w:rsidR="007466B0" w:rsidRDefault="007E38B3">
      <w:pPr>
        <w:ind w:left="1139"/>
        <w:rPr>
          <w:u w:val="single"/>
          <w:lang w:val="ru-RU"/>
        </w:rPr>
      </w:pPr>
      <w:r>
        <w:rPr>
          <w:u w:val="single"/>
          <w:lang w:val="ru-RU"/>
        </w:rPr>
        <w:t>(593) Изобразительный знак</w:t>
      </w:r>
    </w:p>
    <w:p w:rsidR="007466B0" w:rsidRDefault="007466B0">
      <w:pPr>
        <w:ind w:left="572"/>
        <w:rPr>
          <w:u w:val="single"/>
          <w:lang w:val="ru-RU"/>
        </w:rPr>
      </w:pPr>
    </w:p>
    <w:p w:rsidR="007466B0" w:rsidRDefault="007E38B3">
      <w:pPr>
        <w:ind w:left="572" w:firstLine="562"/>
        <w:rPr>
          <w:i/>
          <w:lang w:val="ru-RU"/>
        </w:rPr>
      </w:pPr>
      <w:r>
        <w:rPr>
          <w:i/>
          <w:lang w:val="ru-RU"/>
        </w:rPr>
        <w:t>(600)</w:t>
      </w:r>
      <w:r>
        <w:rPr>
          <w:i/>
          <w:lang w:val="ru-RU"/>
        </w:rPr>
        <w:tab/>
        <w:t>Упоминания иных юридически связанных заявок и регистраций</w:t>
      </w:r>
    </w:p>
    <w:p w:rsidR="007466B0" w:rsidRDefault="007E38B3">
      <w:proofErr w:type="spellStart"/>
      <w:proofErr w:type="gramStart"/>
      <w:r>
        <w:t>стр</w:t>
      </w:r>
      <w:proofErr w:type="spellEnd"/>
      <w:proofErr w:type="gramEnd"/>
      <w:r>
        <w:t>. 11:</w:t>
      </w:r>
    </w:p>
    <w:p w:rsidR="007466B0" w:rsidRDefault="007E38B3">
      <w:pPr>
        <w:pStyle w:val="Heading2"/>
      </w:pPr>
      <w:r>
        <w:t>ДОПОЛНЕНИЕ 2</w:t>
      </w:r>
    </w:p>
    <w:p w:rsidR="007466B0" w:rsidRDefault="007466B0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8"/>
        <w:gridCol w:w="2552"/>
        <w:gridCol w:w="1874"/>
        <w:gridCol w:w="1701"/>
        <w:gridCol w:w="2268"/>
      </w:tblGrid>
      <w:tr w:rsidR="007466B0">
        <w:trPr>
          <w:trHeight w:val="400"/>
          <w:tblHeader/>
          <w:jc w:val="center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66B0" w:rsidRDefault="007E38B3">
            <w:pPr>
              <w:pStyle w:val="TrowF"/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  <w:r>
              <w:rPr>
                <w:b/>
              </w:rPr>
              <w:t xml:space="preserve"> ИНИД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466B0" w:rsidRDefault="007E38B3">
            <w:pPr>
              <w:pStyle w:val="TrowF"/>
              <w:spacing w:after="6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Предыдущее определение (определения) кода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</w:tcPr>
          <w:p w:rsidR="007466B0" w:rsidRDefault="007E38B3">
            <w:pPr>
              <w:pStyle w:val="TrowF"/>
              <w:spacing w:after="60"/>
              <w:jc w:val="center"/>
              <w:rPr>
                <w:b/>
                <w:lang w:val="ru-RU"/>
              </w:rPr>
            </w:pPr>
            <w:r>
              <w:rPr>
                <w:b/>
                <w:szCs w:val="22"/>
                <w:lang w:val="ru-RU"/>
              </w:rPr>
              <w:t>Соответствующ</w:t>
            </w:r>
            <w:r>
              <w:rPr>
                <w:b/>
                <w:lang w:val="ru-RU"/>
              </w:rPr>
              <w:t>ее предыдущее примечание (примечания)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66B0" w:rsidRDefault="007E38B3">
            <w:pPr>
              <w:pStyle w:val="TrowF"/>
              <w:spacing w:after="6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удаления или</w:t>
            </w:r>
            <w:r>
              <w:rPr>
                <w:b/>
              </w:rPr>
              <w:t> </w:t>
            </w:r>
            <w:r>
              <w:rPr>
                <w:b/>
                <w:lang w:val="ru-RU"/>
              </w:rPr>
              <w:t>изменения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B0" w:rsidRDefault="007E38B3">
            <w:pPr>
              <w:pStyle w:val="TrowF"/>
              <w:spacing w:after="6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Вид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изменени</w:t>
            </w:r>
            <w:proofErr w:type="spellEnd"/>
            <w:r>
              <w:rPr>
                <w:b/>
                <w:lang w:val="ru-RU"/>
              </w:rPr>
              <w:t>я</w:t>
            </w:r>
          </w:p>
        </w:tc>
      </w:tr>
      <w:tr w:rsidR="007466B0">
        <w:trPr>
          <w:trHeight w:val="400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6B0" w:rsidRDefault="007E38B3">
            <w:pPr>
              <w:pStyle w:val="TrowF"/>
              <w:rPr>
                <w:u w:val="single"/>
              </w:rPr>
            </w:pPr>
            <w:r>
              <w:rPr>
                <w:u w:val="single"/>
              </w:rPr>
              <w:t>(592)</w:t>
            </w:r>
          </w:p>
          <w:p w:rsidR="007466B0" w:rsidRDefault="007E38B3">
            <w:pPr>
              <w:pStyle w:val="TrowF"/>
              <w:rPr>
                <w:u w:val="single"/>
              </w:rPr>
            </w:pPr>
            <w:r>
              <w:rPr>
                <w:u w:val="single"/>
              </w:rPr>
              <w:t>и</w:t>
            </w:r>
          </w:p>
          <w:p w:rsidR="007466B0" w:rsidRDefault="007E38B3">
            <w:pPr>
              <w:pStyle w:val="TrowF"/>
              <w:rPr>
                <w:u w:val="single"/>
              </w:rPr>
            </w:pPr>
            <w:r>
              <w:rPr>
                <w:u w:val="single"/>
              </w:rPr>
              <w:t>(593)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6B0" w:rsidRDefault="007E38B3">
            <w:pPr>
              <w:pStyle w:val="TrowF"/>
              <w:rPr>
                <w:u w:val="single"/>
              </w:rPr>
            </w:pPr>
            <w:r>
              <w:rPr>
                <w:u w:val="single"/>
              </w:rPr>
              <w:t>–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6B0" w:rsidRDefault="007E38B3">
            <w:pPr>
              <w:pStyle w:val="TrowF"/>
              <w:rPr>
                <w:u w:val="single"/>
              </w:rPr>
            </w:pPr>
            <w:r>
              <w:rPr>
                <w:u w:val="single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6B0" w:rsidRDefault="007E38B3">
            <w:pPr>
              <w:pStyle w:val="TrowF"/>
              <w:rPr>
                <w:u w:val="single"/>
                <w:lang w:val="ru-RU"/>
              </w:rPr>
            </w:pPr>
            <w:r>
              <w:rPr>
                <w:u w:val="single"/>
              </w:rPr>
              <w:t>xx</w:t>
            </w:r>
            <w:r>
              <w:rPr>
                <w:u w:val="single"/>
                <w:lang w:val="ru-RU"/>
              </w:rPr>
              <w:t xml:space="preserve"> июля 2019 г., </w:t>
            </w:r>
            <w:r>
              <w:rPr>
                <w:u w:val="single"/>
                <w:lang w:val="ru-RU"/>
              </w:rPr>
              <w:br/>
              <w:t>7-я сессия КСВ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6B0" w:rsidRDefault="007E38B3">
            <w:pPr>
              <w:pStyle w:val="TrowF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Добавлен </w:t>
            </w:r>
            <w:proofErr w:type="spellStart"/>
            <w:r>
              <w:rPr>
                <w:u w:val="single"/>
              </w:rPr>
              <w:t>код</w:t>
            </w:r>
            <w:proofErr w:type="spellEnd"/>
          </w:p>
        </w:tc>
      </w:tr>
    </w:tbl>
    <w:p w:rsidR="007466B0" w:rsidRDefault="007466B0">
      <w:pPr>
        <w:rPr>
          <w:u w:val="single"/>
        </w:rPr>
      </w:pPr>
    </w:p>
    <w:p w:rsidR="007466B0" w:rsidRDefault="007E38B3">
      <w:pPr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не предлагает никаких изменений в связи с двумя другими вопросами, относящимися к задаче №</w:t>
      </w:r>
      <w:r>
        <w:t> </w:t>
      </w:r>
      <w:r>
        <w:rPr>
          <w:lang w:val="ru-RU"/>
        </w:rPr>
        <w:t>60: разбиением кода ИНИД (551) и введением кода ИНИД для комбинированных знаков (см. документ CWS/7/18).</w:t>
      </w:r>
    </w:p>
    <w:p w:rsidR="007466B0" w:rsidRDefault="007466B0">
      <w:pPr>
        <w:rPr>
          <w:lang w:val="ru-RU"/>
        </w:rPr>
      </w:pPr>
    </w:p>
    <w:p w:rsidR="007466B0" w:rsidRDefault="007E38B3">
      <w:pPr>
        <w:pStyle w:val="ONUME"/>
        <w:keepNext/>
        <w:keepLines/>
        <w:ind w:left="4966" w:firstLine="567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7466B0" w:rsidRDefault="007E38B3">
      <w:pPr>
        <w:pStyle w:val="BodyText"/>
        <w:keepNext/>
        <w:keepLines/>
        <w:tabs>
          <w:tab w:val="left" w:pos="6160"/>
          <w:tab w:val="left" w:pos="6710"/>
        </w:tabs>
        <w:ind w:left="5533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принять к сведению содержание настоящего документа; и</w:t>
      </w:r>
    </w:p>
    <w:p w:rsidR="007466B0" w:rsidRDefault="007E38B3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принять предложение о создании новых кодов ИНИД для словесных и изобразительных знаков, упоминаемое в пункте 6 выше.</w:t>
      </w:r>
    </w:p>
    <w:p w:rsidR="007466B0" w:rsidRDefault="007466B0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</w:p>
    <w:p w:rsidR="007466B0" w:rsidRDefault="007466B0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</w:p>
    <w:p w:rsidR="007E38B3" w:rsidRDefault="007E38B3" w:rsidP="00CB3EAE">
      <w:pPr>
        <w:pStyle w:val="BodyText"/>
        <w:keepNext/>
        <w:keepLines/>
        <w:tabs>
          <w:tab w:val="left" w:pos="6160"/>
          <w:tab w:val="left" w:pos="6710"/>
        </w:tabs>
        <w:ind w:left="5533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sectPr w:rsidR="007E38B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B3" w:rsidRDefault="007E38B3">
      <w:r>
        <w:separator/>
      </w:r>
    </w:p>
  </w:endnote>
  <w:endnote w:type="continuationSeparator" w:id="0">
    <w:p w:rsidR="007E38B3" w:rsidRDefault="007E38B3">
      <w:r>
        <w:separator/>
      </w:r>
    </w:p>
    <w:p w:rsidR="007E38B3" w:rsidRDefault="007E38B3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38B3" w:rsidRDefault="007E38B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B3" w:rsidRDefault="007E38B3">
      <w:r>
        <w:separator/>
      </w:r>
    </w:p>
  </w:footnote>
  <w:footnote w:type="continuationSeparator" w:id="0">
    <w:p w:rsidR="007E38B3" w:rsidRDefault="007E38B3">
      <w:r>
        <w:separator/>
      </w:r>
    </w:p>
    <w:p w:rsidR="007E38B3" w:rsidRDefault="007E38B3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7E38B3" w:rsidRDefault="007E38B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6B0" w:rsidRDefault="007E38B3">
    <w:pPr>
      <w:jc w:val="right"/>
    </w:pPr>
    <w:bookmarkStart w:id="2" w:name="Code2"/>
    <w:bookmarkEnd w:id="2"/>
    <w:r>
      <w:t>CWS/7/</w:t>
    </w:r>
    <w:r w:rsidR="00CB3EAE">
      <w:t>19</w:t>
    </w:r>
  </w:p>
  <w:p w:rsidR="007466B0" w:rsidRDefault="00CB3EAE">
    <w:pPr>
      <w:jc w:val="right"/>
    </w:pPr>
    <w:r>
      <w:rPr>
        <w:lang w:val="ru-RU"/>
      </w:rPr>
      <w:t xml:space="preserve">стр. </w:t>
    </w:r>
    <w:r w:rsidR="007E38B3">
      <w:fldChar w:fldCharType="begin"/>
    </w:r>
    <w:r w:rsidR="007E38B3">
      <w:instrText xml:space="preserve"> PAGE  \* MERGEFORMAT </w:instrText>
    </w:r>
    <w:r w:rsidR="007E38B3">
      <w:fldChar w:fldCharType="separate"/>
    </w:r>
    <w:r w:rsidR="009627D7">
      <w:rPr>
        <w:noProof/>
      </w:rPr>
      <w:t>3</w:t>
    </w:r>
    <w:r w:rsidR="007E38B3">
      <w:fldChar w:fldCharType="end"/>
    </w:r>
  </w:p>
  <w:p w:rsidR="007466B0" w:rsidRDefault="007466B0">
    <w:pPr>
      <w:jc w:val="right"/>
    </w:pPr>
  </w:p>
  <w:p w:rsidR="007466B0" w:rsidRDefault="007466B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EAB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D8B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6C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9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E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AF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D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9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B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FC5E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96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E2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23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EF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8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A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A1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22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400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72B5E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491AB4"/>
    <w:multiLevelType w:val="hybridMultilevel"/>
    <w:tmpl w:val="F942EF68"/>
    <w:lvl w:ilvl="0" w:tplc="1C544B2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2E26B3CC" w:tentative="1">
      <w:start w:val="1"/>
      <w:numFmt w:val="lowerLetter"/>
      <w:lvlText w:val="%2."/>
      <w:lvlJc w:val="left"/>
      <w:pPr>
        <w:ind w:left="5616" w:hanging="360"/>
      </w:pPr>
    </w:lvl>
    <w:lvl w:ilvl="2" w:tplc="1BC0FCE0" w:tentative="1">
      <w:start w:val="1"/>
      <w:numFmt w:val="lowerRoman"/>
      <w:lvlText w:val="%3."/>
      <w:lvlJc w:val="right"/>
      <w:pPr>
        <w:ind w:left="6336" w:hanging="180"/>
      </w:pPr>
    </w:lvl>
    <w:lvl w:ilvl="3" w:tplc="C956779A" w:tentative="1">
      <w:start w:val="1"/>
      <w:numFmt w:val="decimal"/>
      <w:lvlText w:val="%4."/>
      <w:lvlJc w:val="left"/>
      <w:pPr>
        <w:ind w:left="7056" w:hanging="360"/>
      </w:pPr>
    </w:lvl>
    <w:lvl w:ilvl="4" w:tplc="B43042E6" w:tentative="1">
      <w:start w:val="1"/>
      <w:numFmt w:val="lowerLetter"/>
      <w:lvlText w:val="%5."/>
      <w:lvlJc w:val="left"/>
      <w:pPr>
        <w:ind w:left="7776" w:hanging="360"/>
      </w:pPr>
    </w:lvl>
    <w:lvl w:ilvl="5" w:tplc="C61CC34E" w:tentative="1">
      <w:start w:val="1"/>
      <w:numFmt w:val="lowerRoman"/>
      <w:lvlText w:val="%6."/>
      <w:lvlJc w:val="right"/>
      <w:pPr>
        <w:ind w:left="8496" w:hanging="180"/>
      </w:pPr>
    </w:lvl>
    <w:lvl w:ilvl="6" w:tplc="123CF4B8" w:tentative="1">
      <w:start w:val="1"/>
      <w:numFmt w:val="decimal"/>
      <w:lvlText w:val="%7."/>
      <w:lvlJc w:val="left"/>
      <w:pPr>
        <w:ind w:left="9216" w:hanging="360"/>
      </w:pPr>
    </w:lvl>
    <w:lvl w:ilvl="7" w:tplc="BD9A521E" w:tentative="1">
      <w:start w:val="1"/>
      <w:numFmt w:val="lowerLetter"/>
      <w:lvlText w:val="%8."/>
      <w:lvlJc w:val="left"/>
      <w:pPr>
        <w:ind w:left="9936" w:hanging="360"/>
      </w:pPr>
    </w:lvl>
    <w:lvl w:ilvl="8" w:tplc="B2AABEA0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34920CF8"/>
    <w:multiLevelType w:val="hybridMultilevel"/>
    <w:tmpl w:val="540240AC"/>
    <w:lvl w:ilvl="0" w:tplc="24E000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3E7EDC" w:tentative="1">
      <w:start w:val="1"/>
      <w:numFmt w:val="lowerLetter"/>
      <w:lvlText w:val="%2."/>
      <w:lvlJc w:val="left"/>
      <w:pPr>
        <w:ind w:left="1800" w:hanging="360"/>
      </w:pPr>
    </w:lvl>
    <w:lvl w:ilvl="2" w:tplc="2D045DB8" w:tentative="1">
      <w:start w:val="1"/>
      <w:numFmt w:val="lowerRoman"/>
      <w:lvlText w:val="%3."/>
      <w:lvlJc w:val="right"/>
      <w:pPr>
        <w:ind w:left="2520" w:hanging="180"/>
      </w:pPr>
    </w:lvl>
    <w:lvl w:ilvl="3" w:tplc="BB4A782C" w:tentative="1">
      <w:start w:val="1"/>
      <w:numFmt w:val="decimal"/>
      <w:lvlText w:val="%4."/>
      <w:lvlJc w:val="left"/>
      <w:pPr>
        <w:ind w:left="3240" w:hanging="360"/>
      </w:pPr>
    </w:lvl>
    <w:lvl w:ilvl="4" w:tplc="D2C2FA28" w:tentative="1">
      <w:start w:val="1"/>
      <w:numFmt w:val="lowerLetter"/>
      <w:lvlText w:val="%5."/>
      <w:lvlJc w:val="left"/>
      <w:pPr>
        <w:ind w:left="3960" w:hanging="360"/>
      </w:pPr>
    </w:lvl>
    <w:lvl w:ilvl="5" w:tplc="7E8890E2" w:tentative="1">
      <w:start w:val="1"/>
      <w:numFmt w:val="lowerRoman"/>
      <w:lvlText w:val="%6."/>
      <w:lvlJc w:val="right"/>
      <w:pPr>
        <w:ind w:left="4680" w:hanging="180"/>
      </w:pPr>
    </w:lvl>
    <w:lvl w:ilvl="6" w:tplc="C2C20310" w:tentative="1">
      <w:start w:val="1"/>
      <w:numFmt w:val="decimal"/>
      <w:lvlText w:val="%7."/>
      <w:lvlJc w:val="left"/>
      <w:pPr>
        <w:ind w:left="5400" w:hanging="360"/>
      </w:pPr>
    </w:lvl>
    <w:lvl w:ilvl="7" w:tplc="DE529A92" w:tentative="1">
      <w:start w:val="1"/>
      <w:numFmt w:val="lowerLetter"/>
      <w:lvlText w:val="%8."/>
      <w:lvlJc w:val="left"/>
      <w:pPr>
        <w:ind w:left="6120" w:hanging="360"/>
      </w:pPr>
    </w:lvl>
    <w:lvl w:ilvl="8" w:tplc="67BC0A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92E95"/>
    <w:multiLevelType w:val="hybridMultilevel"/>
    <w:tmpl w:val="B2EC7BA8"/>
    <w:lvl w:ilvl="0" w:tplc="5160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273"/>
    <w:multiLevelType w:val="hybridMultilevel"/>
    <w:tmpl w:val="50264F88"/>
    <w:lvl w:ilvl="0" w:tplc="E1D8A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5F96"/>
    <w:multiLevelType w:val="hybridMultilevel"/>
    <w:tmpl w:val="8DFA548C"/>
    <w:lvl w:ilvl="0" w:tplc="3208C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A47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6B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7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AD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A7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8C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48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04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273E"/>
    <w:multiLevelType w:val="hybridMultilevel"/>
    <w:tmpl w:val="79460802"/>
    <w:lvl w:ilvl="0" w:tplc="1CAA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04090001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AD6277"/>
    <w:multiLevelType w:val="hybridMultilevel"/>
    <w:tmpl w:val="64CED25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F24ED"/>
    <w:multiLevelType w:val="hybridMultilevel"/>
    <w:tmpl w:val="5582D2AE"/>
    <w:lvl w:ilvl="0" w:tplc="560209E4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DA4059B2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5B6ED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62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04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A5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1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4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A0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2693"/>
    <w:multiLevelType w:val="hybridMultilevel"/>
    <w:tmpl w:val="3F585D9A"/>
    <w:lvl w:ilvl="0" w:tplc="AEB04A7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FB25CD"/>
    <w:multiLevelType w:val="hybridMultilevel"/>
    <w:tmpl w:val="D9E00FA4"/>
    <w:lvl w:ilvl="0" w:tplc="E1D8A5F4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CA777CB"/>
    <w:multiLevelType w:val="hybridMultilevel"/>
    <w:tmpl w:val="EF6496FA"/>
    <w:lvl w:ilvl="0" w:tplc="20F225E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5D422C7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EF26420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E58D20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610818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3B8CBD7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F3C7B5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308AE2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2FD2031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F274097"/>
    <w:multiLevelType w:val="hybridMultilevel"/>
    <w:tmpl w:val="326E0DB6"/>
    <w:lvl w:ilvl="0" w:tplc="E0ACB6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70EA3BF4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4CFCF5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9A86E3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63623E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EFE168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37223F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667C8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446682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2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22"/>
  </w:num>
  <w:num w:numId="16">
    <w:abstractNumId w:val="21"/>
  </w:num>
  <w:num w:numId="17">
    <w:abstractNumId w:val="19"/>
  </w:num>
  <w:num w:numId="18">
    <w:abstractNumId w:val="9"/>
  </w:num>
  <w:num w:numId="19">
    <w:abstractNumId w:val="11"/>
  </w:num>
  <w:num w:numId="20">
    <w:abstractNumId w:val="10"/>
  </w:num>
  <w:num w:numId="21">
    <w:abstractNumId w:val="20"/>
  </w:num>
  <w:num w:numId="22">
    <w:abstractNumId w:val="5"/>
  </w:num>
  <w:num w:numId="23">
    <w:abstractNumId w:val="4"/>
  </w:num>
  <w:num w:numId="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9"/>
    <w:rsid w:val="004A589E"/>
    <w:rsid w:val="007466B0"/>
    <w:rsid w:val="007E38B3"/>
    <w:rsid w:val="009627D7"/>
    <w:rsid w:val="00CB3EAE"/>
    <w:rsid w:val="00D0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A30F316-909C-4974-BC09-0F7EF429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  <w:style w:type="paragraph" w:customStyle="1" w:styleId="TrowF">
    <w:name w:val="TrowF"/>
    <w:basedOn w:val="Normal"/>
    <w:pPr>
      <w:spacing w:before="60"/>
    </w:pPr>
    <w:rPr>
      <w:rFonts w:eastAsia="Times New Roman" w:cs="Times New Roman"/>
      <w:sz w:val="17"/>
      <w:lang w:eastAsia="en-US"/>
    </w:rPr>
  </w:style>
  <w:style w:type="character" w:customStyle="1" w:styleId="a">
    <w:name w:val="Основной текст_"/>
    <w:basedOn w:val="DefaultParagraphFont"/>
    <w:rPr>
      <w:spacing w:val="1"/>
      <w:sz w:val="19"/>
      <w:szCs w:val="19"/>
      <w:lang w:bidi="ar-SA"/>
    </w:rPr>
  </w:style>
  <w:style w:type="character" w:customStyle="1" w:styleId="H3-DecisionChar">
    <w:name w:val="H3-Decision Char"/>
    <w:link w:val="H3-Decision"/>
    <w:rPr>
      <w:i/>
      <w:sz w:val="24"/>
      <w:szCs w:val="24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542</Words>
  <Characters>3463</Characters>
  <Application>Microsoft Office Word</Application>
  <DocSecurity>0</DocSecurity>
  <Lines>128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CWS/7/19 (in Russian)</vt:lpstr>
      <vt:lpstr>CWS/7/5 (in English)</vt:lpstr>
    </vt:vector>
  </TitlesOfParts>
  <Company>WIPO</Company>
  <LinksUpToDate>false</LinksUpToDate>
  <CharactersWithSpaces>3945</CharactersWithSpaces>
  <SharedDoc>false</SharedDoc>
  <HLinks>
    <vt:vector size="6" baseType="variant">
      <vt:variant>
        <vt:i4>3538999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https://www3.wipo.int/confluence/display/ST26software/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CWS/7/19 (in Russian)</dc:title>
  <dc:subject>ПЕРЕСМОТР СТАНДАРТА ВОИС ST.60</dc:subject>
  <dc:creator>WIPO</dc:creator>
  <cp:keywords>CWS, WIPO</cp:keywords>
  <cp:lastModifiedBy>DRAKE Sophie</cp:lastModifiedBy>
  <cp:revision>5</cp:revision>
  <cp:lastPrinted>2011-02-15T11:56:00Z</cp:lastPrinted>
  <dcterms:created xsi:type="dcterms:W3CDTF">2019-05-23T10:01:00Z</dcterms:created>
  <dcterms:modified xsi:type="dcterms:W3CDTF">2019-06-11T12:19:00Z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