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295A5" w14:textId="77777777" w:rsidR="008E51A8" w:rsidRPr="00A35C8A" w:rsidRDefault="008E51A8" w:rsidP="008E51A8">
      <w:pPr>
        <w:jc w:val="right"/>
        <w:rPr>
          <w:rFonts w:ascii="Arial Black" w:hAnsi="Arial Black"/>
          <w:caps/>
          <w:sz w:val="15"/>
        </w:rPr>
      </w:pPr>
      <w:r w:rsidRPr="00A35C8A">
        <w:rPr>
          <w:rFonts w:cs="Times New Roman"/>
          <w:noProof/>
          <w:lang w:eastAsia="en-US"/>
        </w:rPr>
        <w:drawing>
          <wp:inline distT="0" distB="0" distL="0" distR="0" wp14:anchorId="7F509B71" wp14:editId="526828F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093A5F2" w14:textId="60973377" w:rsidR="008E51A8" w:rsidRPr="008E51A8" w:rsidRDefault="008E51A8" w:rsidP="008E51A8">
      <w:pPr>
        <w:pBdr>
          <w:top w:val="single" w:sz="4" w:space="10" w:color="auto"/>
        </w:pBdr>
        <w:wordWrap w:val="0"/>
        <w:spacing w:before="120"/>
        <w:jc w:val="right"/>
        <w:rPr>
          <w:rFonts w:ascii="Arial Black" w:hAnsi="Arial Black"/>
          <w:b/>
          <w:caps/>
          <w:sz w:val="15"/>
        </w:rPr>
      </w:pPr>
      <w:r w:rsidRPr="008E51A8">
        <w:rPr>
          <w:rFonts w:ascii="Arial Black" w:hAnsi="Arial Black"/>
          <w:b/>
          <w:caps/>
          <w:sz w:val="15"/>
        </w:rPr>
        <w:t>cWS/10/</w:t>
      </w:r>
      <w:bookmarkStart w:id="0" w:name="Code"/>
      <w:r w:rsidRPr="008E51A8">
        <w:rPr>
          <w:rFonts w:ascii="Arial Black" w:hAnsi="Arial Black"/>
          <w:b/>
          <w:caps/>
          <w:sz w:val="15"/>
        </w:rPr>
        <w:t>22</w:t>
      </w:r>
      <w:bookmarkEnd w:id="0"/>
    </w:p>
    <w:p w14:paraId="5B5207EF" w14:textId="77777777" w:rsidR="008E51A8" w:rsidRPr="008E51A8" w:rsidRDefault="008E51A8" w:rsidP="008E51A8">
      <w:pPr>
        <w:jc w:val="right"/>
        <w:rPr>
          <w:rFonts w:ascii="Arial Black" w:hAnsi="Arial Black"/>
          <w:b/>
          <w:caps/>
          <w:sz w:val="15"/>
          <w:szCs w:val="15"/>
        </w:rPr>
      </w:pPr>
      <w:r w:rsidRPr="00A35C8A">
        <w:rPr>
          <w:rFonts w:eastAsia="SimHei" w:hint="eastAsia"/>
          <w:b/>
          <w:sz w:val="15"/>
          <w:szCs w:val="15"/>
        </w:rPr>
        <w:t>原文</w:t>
      </w:r>
      <w:r w:rsidRPr="00A35C8A">
        <w:rPr>
          <w:rFonts w:eastAsia="SimHei" w:hint="eastAsia"/>
          <w:b/>
          <w:sz w:val="15"/>
          <w:szCs w:val="15"/>
          <w:lang w:val="pt-BR"/>
        </w:rPr>
        <w:t>：</w:t>
      </w:r>
      <w:bookmarkStart w:id="1" w:name="Original"/>
      <w:r w:rsidRPr="00A35C8A">
        <w:rPr>
          <w:rFonts w:eastAsia="SimHei" w:hint="eastAsia"/>
          <w:b/>
          <w:sz w:val="15"/>
          <w:szCs w:val="15"/>
          <w:lang w:val="pt-BR"/>
        </w:rPr>
        <w:t>英</w:t>
      </w:r>
      <w:r w:rsidRPr="00A35C8A">
        <w:rPr>
          <w:rFonts w:eastAsia="SimHei" w:hint="eastAsia"/>
          <w:b/>
          <w:sz w:val="15"/>
          <w:szCs w:val="15"/>
        </w:rPr>
        <w:t>文</w:t>
      </w:r>
      <w:bookmarkEnd w:id="1"/>
    </w:p>
    <w:p w14:paraId="75073F8D" w14:textId="7374F2D1" w:rsidR="008E51A8" w:rsidRPr="00A35C8A" w:rsidRDefault="008E51A8" w:rsidP="008E51A8">
      <w:pPr>
        <w:spacing w:line="1680" w:lineRule="auto"/>
        <w:jc w:val="right"/>
        <w:rPr>
          <w:rFonts w:ascii="SimHei" w:eastAsia="SimHei" w:hAnsi="Arial Black"/>
          <w:b/>
          <w:caps/>
          <w:sz w:val="15"/>
          <w:szCs w:val="15"/>
        </w:rPr>
      </w:pPr>
      <w:r w:rsidRPr="00A35C8A">
        <w:rPr>
          <w:rFonts w:ascii="SimHei" w:eastAsia="SimHei" w:hint="eastAsia"/>
          <w:b/>
          <w:sz w:val="15"/>
          <w:szCs w:val="15"/>
        </w:rPr>
        <w:t>日期</w:t>
      </w:r>
      <w:r w:rsidRPr="00A35C8A">
        <w:rPr>
          <w:rFonts w:ascii="SimHei" w:eastAsia="SimHei" w:hAnsi="SimSun" w:hint="eastAsia"/>
          <w:b/>
          <w:sz w:val="15"/>
          <w:szCs w:val="15"/>
          <w:lang w:val="pt-BR"/>
        </w:rPr>
        <w:t>：</w:t>
      </w:r>
      <w:bookmarkStart w:id="2" w:name="Date"/>
      <w:r w:rsidRPr="00A35C8A">
        <w:rPr>
          <w:rFonts w:ascii="Arial Black" w:eastAsia="SimHei" w:hAnsi="Arial Black"/>
          <w:b/>
          <w:sz w:val="15"/>
          <w:szCs w:val="15"/>
          <w:lang w:val="pt-BR"/>
        </w:rPr>
        <w:t>20</w:t>
      </w:r>
      <w:r w:rsidRPr="00A35C8A">
        <w:rPr>
          <w:rFonts w:ascii="Arial Black" w:eastAsia="SimHei" w:hAnsi="Arial Black" w:hint="eastAsia"/>
          <w:b/>
          <w:sz w:val="15"/>
          <w:szCs w:val="15"/>
          <w:lang w:val="pt-BR"/>
        </w:rPr>
        <w:t>2</w:t>
      </w:r>
      <w:r>
        <w:rPr>
          <w:rFonts w:ascii="Arial Black" w:eastAsia="SimHei" w:hAnsi="Arial Black"/>
          <w:b/>
          <w:sz w:val="15"/>
          <w:szCs w:val="15"/>
          <w:lang w:val="pt-BR"/>
        </w:rPr>
        <w:t>3</w:t>
      </w:r>
      <w:r w:rsidRPr="00A35C8A">
        <w:rPr>
          <w:rFonts w:ascii="SimHei" w:eastAsia="SimHei" w:hAnsi="Times New Roman" w:hint="eastAsia"/>
          <w:b/>
          <w:sz w:val="15"/>
          <w:szCs w:val="15"/>
        </w:rPr>
        <w:t>年</w:t>
      </w:r>
      <w:r w:rsidR="00073D32">
        <w:rPr>
          <w:rFonts w:ascii="Arial Black" w:eastAsia="SimHei" w:hAnsi="Arial Black"/>
          <w:b/>
          <w:sz w:val="15"/>
          <w:szCs w:val="15"/>
          <w:lang w:val="pt-BR"/>
        </w:rPr>
        <w:t>2</w:t>
      </w:r>
      <w:r w:rsidRPr="00A35C8A">
        <w:rPr>
          <w:rFonts w:ascii="SimHei" w:eastAsia="SimHei" w:hAnsi="Times New Roman" w:hint="eastAsia"/>
          <w:b/>
          <w:sz w:val="15"/>
          <w:szCs w:val="15"/>
        </w:rPr>
        <w:t>月</w:t>
      </w:r>
      <w:r w:rsidR="00E60C68">
        <w:rPr>
          <w:rFonts w:ascii="Arial Black" w:eastAsia="SimHei" w:hAnsi="Arial Black"/>
          <w:b/>
          <w:sz w:val="15"/>
          <w:szCs w:val="15"/>
          <w:lang w:val="pt-BR"/>
        </w:rPr>
        <w:t>20</w:t>
      </w:r>
      <w:r w:rsidRPr="00A35C8A">
        <w:rPr>
          <w:rFonts w:ascii="SimHei" w:eastAsia="SimHei" w:hAnsi="Times New Roman" w:hint="eastAsia"/>
          <w:b/>
          <w:sz w:val="15"/>
          <w:szCs w:val="15"/>
        </w:rPr>
        <w:t>日</w:t>
      </w:r>
      <w:bookmarkEnd w:id="2"/>
    </w:p>
    <w:p w14:paraId="321DFB5C" w14:textId="77777777" w:rsidR="008E51A8" w:rsidRPr="00A35C8A" w:rsidRDefault="008E51A8" w:rsidP="008E51A8">
      <w:pPr>
        <w:spacing w:after="600"/>
        <w:rPr>
          <w:rFonts w:ascii="SimHei" w:eastAsia="SimHei"/>
          <w:sz w:val="28"/>
          <w:szCs w:val="28"/>
        </w:rPr>
      </w:pPr>
      <w:r w:rsidRPr="00A35C8A">
        <w:rPr>
          <w:rFonts w:ascii="SimHei" w:eastAsia="SimHei" w:hint="eastAsia"/>
          <w:sz w:val="28"/>
          <w:szCs w:val="28"/>
        </w:rPr>
        <w:t>产权组织标准委员会（CWS）</w:t>
      </w:r>
      <w:bookmarkStart w:id="3" w:name="_GoBack"/>
      <w:bookmarkEnd w:id="3"/>
    </w:p>
    <w:p w14:paraId="4340CB11" w14:textId="77777777" w:rsidR="008E51A8" w:rsidRPr="00A35C8A" w:rsidRDefault="008E51A8" w:rsidP="008E51A8">
      <w:pPr>
        <w:spacing w:after="720"/>
        <w:textAlignment w:val="bottom"/>
        <w:rPr>
          <w:rFonts w:ascii="KaiTi" w:eastAsia="KaiTi" w:hAnsi="KaiTi"/>
          <w:b/>
          <w:sz w:val="24"/>
          <w:szCs w:val="24"/>
        </w:rPr>
      </w:pPr>
      <w:r w:rsidRPr="00A35C8A">
        <w:rPr>
          <w:rFonts w:ascii="KaiTi" w:eastAsia="KaiTi" w:hint="eastAsia"/>
          <w:b/>
          <w:sz w:val="24"/>
          <w:szCs w:val="24"/>
        </w:rPr>
        <w:t>第十届会议</w:t>
      </w:r>
      <w:r w:rsidRPr="00A35C8A">
        <w:rPr>
          <w:rFonts w:ascii="KaiTi" w:eastAsia="KaiTi"/>
          <w:b/>
          <w:sz w:val="24"/>
          <w:szCs w:val="24"/>
        </w:rPr>
        <w:br/>
      </w:r>
      <w:r w:rsidRPr="00A35C8A">
        <w:rPr>
          <w:rFonts w:ascii="KaiTi" w:eastAsia="KaiTi" w:hAnsi="KaiTi" w:hint="eastAsia"/>
          <w:sz w:val="24"/>
          <w:szCs w:val="24"/>
        </w:rPr>
        <w:t>202</w:t>
      </w:r>
      <w:r w:rsidRPr="00A35C8A">
        <w:rPr>
          <w:rFonts w:ascii="KaiTi" w:eastAsia="KaiTi" w:hAnsi="KaiTi"/>
          <w:sz w:val="24"/>
          <w:szCs w:val="24"/>
        </w:rPr>
        <w:t>2</w:t>
      </w:r>
      <w:r w:rsidRPr="00A35C8A">
        <w:rPr>
          <w:rFonts w:ascii="KaiTi" w:eastAsia="KaiTi" w:hAnsi="KaiTi" w:hint="eastAsia"/>
          <w:b/>
          <w:sz w:val="24"/>
          <w:szCs w:val="24"/>
        </w:rPr>
        <w:t>年</w:t>
      </w:r>
      <w:r w:rsidRPr="00A35C8A">
        <w:rPr>
          <w:rFonts w:ascii="KaiTi" w:eastAsia="KaiTi" w:hAnsi="KaiTi"/>
          <w:sz w:val="24"/>
          <w:szCs w:val="24"/>
        </w:rPr>
        <w:t>11</w:t>
      </w:r>
      <w:r w:rsidRPr="00A35C8A">
        <w:rPr>
          <w:rFonts w:ascii="KaiTi" w:eastAsia="KaiTi" w:hAnsi="KaiTi" w:hint="eastAsia"/>
          <w:b/>
          <w:sz w:val="24"/>
          <w:szCs w:val="24"/>
        </w:rPr>
        <w:t>月</w:t>
      </w:r>
      <w:r w:rsidRPr="00A35C8A">
        <w:rPr>
          <w:rFonts w:ascii="KaiTi" w:eastAsia="KaiTi" w:hAnsi="KaiTi"/>
          <w:sz w:val="24"/>
          <w:szCs w:val="24"/>
        </w:rPr>
        <w:t>21</w:t>
      </w:r>
      <w:r w:rsidRPr="00A35C8A">
        <w:rPr>
          <w:rFonts w:ascii="KaiTi" w:eastAsia="KaiTi" w:hAnsi="KaiTi" w:hint="eastAsia"/>
          <w:b/>
          <w:sz w:val="24"/>
          <w:szCs w:val="24"/>
        </w:rPr>
        <w:t>日至</w:t>
      </w:r>
      <w:r w:rsidRPr="00A35C8A">
        <w:rPr>
          <w:rFonts w:ascii="KaiTi" w:eastAsia="KaiTi" w:hAnsi="KaiTi"/>
          <w:sz w:val="24"/>
          <w:szCs w:val="24"/>
        </w:rPr>
        <w:t>25</w:t>
      </w:r>
      <w:r w:rsidRPr="00A35C8A">
        <w:rPr>
          <w:rFonts w:ascii="KaiTi" w:eastAsia="KaiTi" w:hAnsi="KaiTi" w:hint="eastAsia"/>
          <w:b/>
          <w:sz w:val="24"/>
          <w:szCs w:val="24"/>
        </w:rPr>
        <w:t>日，日内瓦</w:t>
      </w:r>
    </w:p>
    <w:p w14:paraId="27BB326E" w14:textId="32DF8380" w:rsidR="008E51A8" w:rsidRPr="00A35C8A" w:rsidRDefault="008E51A8" w:rsidP="008E51A8">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报</w:t>
      </w:r>
      <w:r w:rsidR="00073D32">
        <w:rPr>
          <w:rFonts w:ascii="KaiTi" w:eastAsia="KaiTi" w:hAnsi="KaiTi" w:cs="Times New Roman" w:hint="eastAsia"/>
          <w:sz w:val="24"/>
          <w:szCs w:val="32"/>
        </w:rPr>
        <w:t xml:space="preserve">　</w:t>
      </w:r>
      <w:r>
        <w:rPr>
          <w:rFonts w:ascii="KaiTi" w:eastAsia="KaiTi" w:hAnsi="KaiTi" w:cs="Times New Roman" w:hint="eastAsia"/>
          <w:sz w:val="24"/>
          <w:szCs w:val="32"/>
        </w:rPr>
        <w:t>告</w:t>
      </w:r>
    </w:p>
    <w:p w14:paraId="574DA66F" w14:textId="11566B08" w:rsidR="008E51A8" w:rsidRPr="00A35C8A" w:rsidRDefault="00073D32" w:rsidP="008E51A8">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经委员会通过</w:t>
      </w:r>
    </w:p>
    <w:bookmarkEnd w:id="5"/>
    <w:p w14:paraId="5BEE6772" w14:textId="2BDE3FA5" w:rsidR="00A82446" w:rsidRPr="009107D5" w:rsidRDefault="008E51A8" w:rsidP="009107D5">
      <w:pPr>
        <w:keepNext/>
        <w:overflowPunct w:val="0"/>
        <w:spacing w:beforeLines="100" w:before="240" w:afterLines="50" w:after="120" w:line="340" w:lineRule="atLeast"/>
        <w:rPr>
          <w:rFonts w:ascii="SimHei" w:eastAsia="SimHei" w:hAnsi="SimHei"/>
          <w:sz w:val="21"/>
        </w:rPr>
      </w:pPr>
      <w:r w:rsidRPr="009107D5">
        <w:rPr>
          <w:rFonts w:ascii="SimHei" w:eastAsia="SimHei" w:hAnsi="SimHei" w:hint="eastAsia"/>
          <w:sz w:val="21"/>
        </w:rPr>
        <w:t>导</w:t>
      </w:r>
      <w:r w:rsidR="0077118D">
        <w:rPr>
          <w:rFonts w:ascii="SimHei" w:eastAsia="SimHei" w:hAnsi="SimHei" w:hint="eastAsia"/>
          <w:sz w:val="21"/>
        </w:rPr>
        <w:t xml:space="preserve">　</w:t>
      </w:r>
      <w:r w:rsidRPr="009107D5">
        <w:rPr>
          <w:rFonts w:ascii="SimHei" w:eastAsia="SimHei" w:hAnsi="SimHei" w:hint="eastAsia"/>
          <w:sz w:val="21"/>
        </w:rPr>
        <w:t>言</w:t>
      </w:r>
    </w:p>
    <w:p w14:paraId="752C7E15" w14:textId="0899A975" w:rsidR="0090254F" w:rsidRPr="008B0A6C" w:rsidRDefault="00E33E97"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产权组织标准委员会（下称委员会或标准委员会）于202</w:t>
      </w:r>
      <w:r w:rsidRPr="008B0A6C">
        <w:rPr>
          <w:rFonts w:ascii="SimSun" w:hAnsi="SimSun"/>
          <w:sz w:val="21"/>
        </w:rPr>
        <w:t>2</w:t>
      </w:r>
      <w:r w:rsidRPr="008B0A6C">
        <w:rPr>
          <w:rFonts w:ascii="SimSun" w:hAnsi="SimSun" w:hint="eastAsia"/>
          <w:sz w:val="21"/>
        </w:rPr>
        <w:t>年11月21日至25日在日内瓦举行了第十届会议。</w:t>
      </w:r>
    </w:p>
    <w:p w14:paraId="46EDEC48" w14:textId="36B0EA46" w:rsidR="0090254F" w:rsidRPr="008B0A6C" w:rsidRDefault="00E33E97"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产权组织和/或巴黎联盟及伯尔尼联盟的下列成员国派代表出席了会议：</w:t>
      </w:r>
      <w:r w:rsidR="00555F95" w:rsidRPr="008B0A6C">
        <w:rPr>
          <w:rFonts w:ascii="SimSun" w:hAnsi="SimSun"/>
          <w:sz w:val="21"/>
        </w:rPr>
        <w:t>奥地利、澳大利亚、巴基斯坦、巴拉圭、巴林、巴西、秘鲁</w:t>
      </w:r>
      <w:r w:rsidR="00555F95" w:rsidRPr="008B0A6C">
        <w:rPr>
          <w:rFonts w:ascii="SimSun" w:hAnsi="SimSun" w:hint="eastAsia"/>
          <w:sz w:val="21"/>
        </w:rPr>
        <w:t>、</w:t>
      </w:r>
      <w:r w:rsidR="00555F95" w:rsidRPr="008B0A6C">
        <w:rPr>
          <w:rFonts w:ascii="SimSun" w:hAnsi="SimSun"/>
          <w:sz w:val="21"/>
        </w:rPr>
        <w:t>大韩民国</w:t>
      </w:r>
      <w:r w:rsidR="00555F95" w:rsidRPr="008B0A6C">
        <w:rPr>
          <w:rFonts w:ascii="SimSun" w:hAnsi="SimSun" w:hint="eastAsia"/>
          <w:sz w:val="21"/>
        </w:rPr>
        <w:t>、</w:t>
      </w:r>
      <w:r w:rsidR="00555F95" w:rsidRPr="008B0A6C">
        <w:rPr>
          <w:rFonts w:ascii="SimSun" w:hAnsi="SimSun"/>
          <w:sz w:val="21"/>
        </w:rPr>
        <w:t>德国、俄罗斯联邦、法国、菲律宾</w:t>
      </w:r>
      <w:r w:rsidR="00555F95" w:rsidRPr="008B0A6C">
        <w:rPr>
          <w:rFonts w:ascii="SimSun" w:hAnsi="SimSun" w:hint="eastAsia"/>
          <w:sz w:val="21"/>
        </w:rPr>
        <w:t>、</w:t>
      </w:r>
      <w:r w:rsidR="00555F95" w:rsidRPr="008B0A6C">
        <w:rPr>
          <w:rFonts w:ascii="SimSun" w:hAnsi="SimSun"/>
          <w:sz w:val="21"/>
        </w:rPr>
        <w:t>芬兰、加拿大、加纳、捷克共和国、科威特、克罗地亚</w:t>
      </w:r>
      <w:r w:rsidR="00555F95" w:rsidRPr="008B0A6C">
        <w:rPr>
          <w:rFonts w:ascii="SimSun" w:hAnsi="SimSun" w:hint="eastAsia"/>
          <w:sz w:val="21"/>
        </w:rPr>
        <w:t>、</w:t>
      </w:r>
      <w:r w:rsidR="00555F95" w:rsidRPr="008B0A6C">
        <w:rPr>
          <w:rFonts w:ascii="SimSun" w:hAnsi="SimSun"/>
          <w:sz w:val="21"/>
        </w:rPr>
        <w:t>肯尼亚、立陶宛、联合王国</w:t>
      </w:r>
      <w:r w:rsidR="00555F95" w:rsidRPr="008B0A6C">
        <w:rPr>
          <w:rFonts w:ascii="SimSun" w:hAnsi="SimSun" w:hint="eastAsia"/>
          <w:sz w:val="21"/>
        </w:rPr>
        <w:t>、</w:t>
      </w:r>
      <w:r w:rsidR="00555F95" w:rsidRPr="008B0A6C">
        <w:rPr>
          <w:rFonts w:ascii="SimSun" w:hAnsi="SimSun"/>
          <w:sz w:val="21"/>
        </w:rPr>
        <w:t>罗马尼亚</w:t>
      </w:r>
      <w:r w:rsidR="00555F95" w:rsidRPr="008B0A6C">
        <w:rPr>
          <w:rFonts w:ascii="SimSun" w:hAnsi="SimSun" w:hint="eastAsia"/>
          <w:sz w:val="21"/>
        </w:rPr>
        <w:t>、</w:t>
      </w:r>
      <w:r w:rsidR="00555F95" w:rsidRPr="008B0A6C">
        <w:rPr>
          <w:rFonts w:ascii="SimSun" w:hAnsi="SimSun"/>
          <w:sz w:val="21"/>
        </w:rPr>
        <w:t>马达加斯加、马耳他、美利坚合众国、摩尔多瓦共和国、摩洛哥、墨西哥、尼加拉瓜、挪威、日本、瑞典、沙特阿拉伯、斯里兰卡</w:t>
      </w:r>
      <w:r w:rsidR="00555F95" w:rsidRPr="008B0A6C">
        <w:rPr>
          <w:rFonts w:ascii="SimSun" w:hAnsi="SimSun" w:hint="eastAsia"/>
          <w:sz w:val="21"/>
        </w:rPr>
        <w:t>、</w:t>
      </w:r>
      <w:r w:rsidR="00555F95" w:rsidRPr="008B0A6C">
        <w:rPr>
          <w:rFonts w:ascii="SimSun" w:hAnsi="SimSun"/>
          <w:sz w:val="21"/>
        </w:rPr>
        <w:t>苏丹、泰国、</w:t>
      </w:r>
      <w:r w:rsidR="00555F95" w:rsidRPr="008B0A6C">
        <w:rPr>
          <w:rFonts w:ascii="SimSun" w:hAnsi="SimSun" w:hint="eastAsia"/>
          <w:sz w:val="21"/>
        </w:rPr>
        <w:t>土耳其</w:t>
      </w:r>
      <w:r w:rsidR="00555F95" w:rsidRPr="008B0A6C">
        <w:rPr>
          <w:rFonts w:ascii="SimSun" w:hAnsi="SimSun"/>
          <w:sz w:val="21"/>
        </w:rPr>
        <w:t>、委内瑞拉玻利瓦尔共和国、乌干达</w:t>
      </w:r>
      <w:r w:rsidR="00555F95" w:rsidRPr="008B0A6C">
        <w:rPr>
          <w:rFonts w:ascii="SimSun" w:hAnsi="SimSun" w:hint="eastAsia"/>
          <w:sz w:val="21"/>
        </w:rPr>
        <w:t>、</w:t>
      </w:r>
      <w:r w:rsidR="00555F95" w:rsidRPr="008B0A6C">
        <w:rPr>
          <w:rFonts w:ascii="SimSun" w:hAnsi="SimSun"/>
          <w:sz w:val="21"/>
        </w:rPr>
        <w:t>西班牙、新加坡、匈牙利、亚美尼亚、伊拉克、以色列、意大利、印度、印度尼西亚、中国</w:t>
      </w:r>
      <w:r w:rsidR="00555F95" w:rsidRPr="008B0A6C">
        <w:rPr>
          <w:rFonts w:ascii="SimSun" w:hAnsi="SimSun" w:hint="eastAsia"/>
          <w:sz w:val="21"/>
        </w:rPr>
        <w:t>（4</w:t>
      </w:r>
      <w:r w:rsidR="00555F95" w:rsidRPr="008B0A6C">
        <w:rPr>
          <w:rFonts w:ascii="SimSun" w:hAnsi="SimSun"/>
          <w:sz w:val="21"/>
        </w:rPr>
        <w:t>9</w:t>
      </w:r>
      <w:r w:rsidR="00555F95" w:rsidRPr="008B0A6C">
        <w:rPr>
          <w:rFonts w:ascii="SimSun" w:hAnsi="SimSun" w:hint="eastAsia"/>
          <w:sz w:val="21"/>
        </w:rPr>
        <w:t>个）。</w:t>
      </w:r>
    </w:p>
    <w:p w14:paraId="308E5B5A" w14:textId="4F802593" w:rsidR="001B198D" w:rsidRPr="008B0A6C" w:rsidRDefault="00555F9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下列政府间组织作为标准委员会的成员派代表参加了会议：非洲地区知识产权组织（ARIPO）、国际植物新品种保护联盟（UPOV）</w:t>
      </w:r>
      <w:r w:rsidRPr="008B0A6C">
        <w:rPr>
          <w:rFonts w:ascii="SimSun" w:hAnsi="SimSun"/>
          <w:sz w:val="21"/>
        </w:rPr>
        <w:t>、</w:t>
      </w:r>
      <w:r w:rsidRPr="008B0A6C">
        <w:rPr>
          <w:rFonts w:ascii="SimSun" w:hAnsi="SimSun" w:hint="eastAsia"/>
          <w:sz w:val="21"/>
        </w:rPr>
        <w:t>欧亚专利组织（EAPO）、欧洲联盟（欧盟）、欧洲专利组织（EPO）（5个）。</w:t>
      </w:r>
    </w:p>
    <w:p w14:paraId="60535353" w14:textId="1B219669" w:rsidR="0090254F" w:rsidRPr="008B0A6C" w:rsidRDefault="00555F9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下列政府间组织和非政府组织的代表以观察员身份参加了会议：国际保护知识产权协会（AIPPI）、国际商标协会（INTA）、欧洲法律学生协会（ELSA国际）、欧洲私人音像复制制作者联合管理协会联合会（EUROCOPYA）、中国国际贸易促进委员会（中国贸促会）、专利信息用户群联合会（CEPIUG）、最高祖先修会（OSA）（7个）。</w:t>
      </w:r>
    </w:p>
    <w:p w14:paraId="2548CEA6" w14:textId="52F562BB" w:rsidR="0090254F" w:rsidRPr="008B0A6C" w:rsidRDefault="00555F9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lastRenderedPageBreak/>
        <w:t>与会人员名单见本报告附件一。</w:t>
      </w:r>
    </w:p>
    <w:p w14:paraId="64037693" w14:textId="4A3B8CE8" w:rsidR="00A82446" w:rsidRPr="008B0A6C" w:rsidRDefault="008E51A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议程第1项：会议开幕</w:t>
      </w:r>
    </w:p>
    <w:p w14:paraId="73E8D066" w14:textId="77472870" w:rsidR="00036BE6" w:rsidRPr="008B0A6C" w:rsidRDefault="008E51A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第十届会议由国际分类</w:t>
      </w:r>
      <w:r w:rsidR="00BF0716">
        <w:rPr>
          <w:rFonts w:ascii="SimSun" w:hAnsi="SimSun" w:hint="eastAsia"/>
          <w:sz w:val="21"/>
        </w:rPr>
        <w:t>和</w:t>
      </w:r>
      <w:r w:rsidRPr="008B0A6C">
        <w:rPr>
          <w:rFonts w:ascii="SimSun" w:hAnsi="SimSun" w:hint="eastAsia"/>
          <w:sz w:val="21"/>
        </w:rPr>
        <w:t>标准司司长伏见邦彦先生代表产权组织总干事宣布开幕。</w:t>
      </w:r>
    </w:p>
    <w:p w14:paraId="458FC194" w14:textId="60E465B5" w:rsidR="00A82446" w:rsidRPr="008B0A6C" w:rsidRDefault="008E51A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议程第2项：选举主席和两名副主席</w:t>
      </w:r>
    </w:p>
    <w:p w14:paraId="436DD28F" w14:textId="6EA6686B" w:rsidR="00FF7B6A" w:rsidRPr="008B0A6C" w:rsidRDefault="00057B11"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考虑到</w:t>
      </w:r>
      <w:r w:rsidR="009733AE" w:rsidRPr="008B0A6C">
        <w:rPr>
          <w:rFonts w:ascii="SimSun" w:hAnsi="SimSun" w:hint="eastAsia"/>
          <w:sz w:val="21"/>
        </w:rPr>
        <w:t>根据</w:t>
      </w:r>
      <w:r w:rsidRPr="008B0A6C">
        <w:rPr>
          <w:rFonts w:ascii="SimSun" w:hAnsi="SimSun" w:hint="eastAsia"/>
          <w:sz w:val="21"/>
        </w:rPr>
        <w:t>2022年7月产权组织成员国大会通过的《产权组织总议事规则》</w:t>
      </w:r>
      <w:r w:rsidR="009733AE" w:rsidRPr="008B0A6C">
        <w:rPr>
          <w:rFonts w:ascii="SimSun" w:hAnsi="SimSun" w:hint="eastAsia"/>
          <w:sz w:val="21"/>
        </w:rPr>
        <w:t>进行的</w:t>
      </w:r>
      <w:r w:rsidRPr="008B0A6C">
        <w:rPr>
          <w:rFonts w:ascii="SimSun" w:hAnsi="SimSun" w:hint="eastAsia"/>
          <w:sz w:val="21"/>
        </w:rPr>
        <w:t>关于主席团成员（主席和两名副主席）选举周期的讨论以及向这一新做法的过渡，秘书处建议为第十届和第十一届会议选举主席和副主席。</w:t>
      </w:r>
    </w:p>
    <w:p w14:paraId="37023397" w14:textId="2DE48CE6" w:rsidR="00876CFC" w:rsidRPr="008B0A6C" w:rsidRDefault="008E51A8"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标准委员会同意</w:t>
      </w:r>
      <w:r w:rsidR="002E1AA8" w:rsidRPr="008B0A6C">
        <w:rPr>
          <w:rFonts w:ascii="SimSun" w:hAnsi="SimSun" w:hint="eastAsia"/>
          <w:sz w:val="21"/>
        </w:rPr>
        <w:t>为</w:t>
      </w:r>
      <w:r w:rsidRPr="008B0A6C">
        <w:rPr>
          <w:rFonts w:ascii="SimSun" w:hAnsi="SimSun" w:hint="eastAsia"/>
          <w:sz w:val="21"/>
        </w:rPr>
        <w:t>第十届会议选</w:t>
      </w:r>
      <w:r w:rsidR="009733AE" w:rsidRPr="008B0A6C">
        <w:rPr>
          <w:rFonts w:ascii="SimSun" w:hAnsi="SimSun" w:hint="eastAsia"/>
          <w:sz w:val="21"/>
        </w:rPr>
        <w:t>举</w:t>
      </w:r>
      <w:r w:rsidRPr="008B0A6C">
        <w:rPr>
          <w:rFonts w:ascii="SimSun" w:hAnsi="SimSun" w:hint="eastAsia"/>
          <w:sz w:val="21"/>
        </w:rPr>
        <w:t>主席和副主席，其任期将延续到第十一届会议，并在第十一届会议闭幕时终止。在第十一届会议上，标准委员会将按照新的做法选举第十二届和第十</w:t>
      </w:r>
      <w:r w:rsidR="009733AE" w:rsidRPr="008B0A6C">
        <w:rPr>
          <w:rFonts w:ascii="SimSun" w:hAnsi="SimSun" w:hint="eastAsia"/>
          <w:sz w:val="21"/>
        </w:rPr>
        <w:t>三</w:t>
      </w:r>
      <w:r w:rsidRPr="008B0A6C">
        <w:rPr>
          <w:rFonts w:ascii="SimSun" w:hAnsi="SimSun" w:hint="eastAsia"/>
          <w:sz w:val="21"/>
        </w:rPr>
        <w:t>届会议的新主席团成员。</w:t>
      </w:r>
    </w:p>
    <w:p w14:paraId="6A82061D" w14:textId="0B6D935F" w:rsidR="00E96ACB" w:rsidRPr="008B0A6C" w:rsidRDefault="008E51A8"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标准委员会一致选举奥萨·维肯女士（瑞典）担任第十届和第十一届会议的主席，选举努拉·阿拉马里女士（沙特阿拉伯）担任副主席。</w:t>
      </w:r>
    </w:p>
    <w:p w14:paraId="26373721" w14:textId="1A2E3665" w:rsidR="000D6DC9" w:rsidRPr="008B0A6C" w:rsidRDefault="00555F9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尹泳</w:t>
      </w:r>
      <w:r w:rsidRPr="00091A0B">
        <w:rPr>
          <w:rFonts w:ascii="SimSun-ExtB" w:eastAsia="SimSun-ExtB" w:hAnsi="SimSun-ExtB" w:cs="SimSun-ExtB" w:hint="eastAsia"/>
          <w:sz w:val="21"/>
        </w:rPr>
        <w:t>𨥤</w:t>
      </w:r>
      <w:r w:rsidRPr="00091A0B">
        <w:rPr>
          <w:rFonts w:ascii="SimSun" w:hAnsi="SimSun" w:hint="eastAsia"/>
          <w:sz w:val="21"/>
        </w:rPr>
        <w:t>先生</w:t>
      </w:r>
      <w:r w:rsidRPr="008B0A6C">
        <w:rPr>
          <w:rFonts w:ascii="SimSun" w:hAnsi="SimSun" w:hint="eastAsia"/>
          <w:sz w:val="21"/>
        </w:rPr>
        <w:t>（产权组织）担任标准委员会秘书。</w:t>
      </w:r>
    </w:p>
    <w:p w14:paraId="193173B5" w14:textId="3C8D2789" w:rsidR="00A82446" w:rsidRPr="009107D5" w:rsidRDefault="008E51A8" w:rsidP="009107D5">
      <w:pPr>
        <w:keepNext/>
        <w:overflowPunct w:val="0"/>
        <w:spacing w:beforeLines="100" w:before="240" w:afterLines="50" w:after="120" w:line="340" w:lineRule="atLeast"/>
        <w:rPr>
          <w:rFonts w:ascii="SimHei" w:eastAsia="SimHei" w:hAnsi="SimHei"/>
          <w:sz w:val="21"/>
        </w:rPr>
      </w:pPr>
      <w:r w:rsidRPr="009107D5">
        <w:rPr>
          <w:rFonts w:ascii="SimHei" w:eastAsia="SimHei" w:hAnsi="SimHei" w:hint="eastAsia"/>
          <w:sz w:val="21"/>
        </w:rPr>
        <w:t>讨论议程项目</w:t>
      </w:r>
    </w:p>
    <w:p w14:paraId="1930B32F" w14:textId="6FB61665" w:rsidR="00737023" w:rsidRPr="008B0A6C" w:rsidRDefault="008E51A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议程第3项：通过议程</w:t>
      </w:r>
    </w:p>
    <w:p w14:paraId="6A1A2F8D" w14:textId="606A2C54" w:rsidR="00AC2565" w:rsidRPr="008B0A6C" w:rsidRDefault="002E1AA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w:t>
      </w:r>
      <w:r w:rsidRPr="008B0A6C">
        <w:rPr>
          <w:rFonts w:ascii="SimSun" w:hAnsi="SimSun"/>
          <w:sz w:val="21"/>
        </w:rPr>
        <w:t>CWS/10/1 Prov.3</w:t>
      </w:r>
      <w:r w:rsidRPr="008B0A6C">
        <w:rPr>
          <w:rFonts w:ascii="SimSun" w:hAnsi="SimSun" w:hint="eastAsia"/>
          <w:sz w:val="21"/>
        </w:rPr>
        <w:t>进行。</w:t>
      </w:r>
    </w:p>
    <w:p w14:paraId="7C56D009" w14:textId="53F2E27D" w:rsidR="00737023" w:rsidRPr="008B0A6C" w:rsidRDefault="008E51A8"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标准委员会一致通过了本报告附件二中转录的议程。</w:t>
      </w:r>
    </w:p>
    <w:p w14:paraId="0C975B3D" w14:textId="5DBA54DE" w:rsidR="00315327" w:rsidRPr="008B0A6C" w:rsidRDefault="002E1AA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主席请各代表团作一般性发言。沙特阿拉伯代表团感谢秘书处组织会议，希望会议取得成功。</w:t>
      </w:r>
    </w:p>
    <w:p w14:paraId="68F70243" w14:textId="3939DF27" w:rsidR="007A4EB5" w:rsidRPr="009107D5" w:rsidRDefault="00555F95" w:rsidP="009107D5">
      <w:pPr>
        <w:keepNext/>
        <w:overflowPunct w:val="0"/>
        <w:spacing w:beforeLines="100" w:before="240" w:afterLines="50" w:after="120" w:line="340" w:lineRule="atLeast"/>
        <w:rPr>
          <w:rFonts w:ascii="SimHei" w:eastAsia="SimHei" w:hAnsi="SimHei"/>
          <w:sz w:val="21"/>
        </w:rPr>
      </w:pPr>
      <w:r w:rsidRPr="009107D5">
        <w:rPr>
          <w:rFonts w:ascii="SimHei" w:eastAsia="SimHei" w:hAnsi="SimHei" w:hint="eastAsia"/>
          <w:sz w:val="21"/>
        </w:rPr>
        <w:t>演示报告</w:t>
      </w:r>
    </w:p>
    <w:p w14:paraId="671EC19E" w14:textId="0AD2F650" w:rsidR="007A4EB5" w:rsidRPr="008B0A6C" w:rsidRDefault="00555F95" w:rsidP="00BF0716">
      <w:pPr>
        <w:pStyle w:val="MeetingReport"/>
        <w:numPr>
          <w:ilvl w:val="0"/>
          <w:numId w:val="6"/>
        </w:numPr>
        <w:overflowPunct w:val="0"/>
        <w:spacing w:afterLines="50" w:after="120" w:line="340" w:lineRule="atLeast"/>
        <w:ind w:left="0" w:firstLine="0"/>
        <w:rPr>
          <w:rFonts w:ascii="SimSun" w:hAnsi="SimSun"/>
          <w:sz w:val="21"/>
        </w:rPr>
      </w:pPr>
      <w:r w:rsidRPr="008B0A6C">
        <w:rPr>
          <w:rFonts w:ascii="SimSun" w:hAnsi="SimSun" w:hint="eastAsia"/>
          <w:sz w:val="21"/>
        </w:rPr>
        <w:t>本届会议上的演示报告、提交的书面发言以及工作文件可见产权组织网站：</w:t>
      </w:r>
      <w:r w:rsidR="008C62A2">
        <w:rPr>
          <w:rFonts w:ascii="SimSun" w:hAnsi="SimSun"/>
          <w:sz w:val="21"/>
        </w:rPr>
        <w:fldChar w:fldCharType="begin"/>
      </w:r>
      <w:r w:rsidR="008C62A2">
        <w:rPr>
          <w:rFonts w:ascii="SimSun" w:hAnsi="SimSun"/>
          <w:sz w:val="21"/>
        </w:rPr>
        <w:instrText xml:space="preserve"> HYPERLINK "</w:instrText>
      </w:r>
      <w:r w:rsidR="008C62A2" w:rsidRPr="008C62A2">
        <w:rPr>
          <w:rFonts w:ascii="SimSun" w:hAnsi="SimSun"/>
          <w:sz w:val="21"/>
        </w:rPr>
        <w:instrText>https://www.wipo.int/meetings/zh/details.jsp?meeting_id=69689</w:instrText>
      </w:r>
      <w:r w:rsidR="008C62A2">
        <w:rPr>
          <w:rFonts w:ascii="SimSun" w:hAnsi="SimSun"/>
          <w:sz w:val="21"/>
        </w:rPr>
        <w:instrText xml:space="preserve">" </w:instrText>
      </w:r>
      <w:r w:rsidR="008C62A2">
        <w:rPr>
          <w:rFonts w:ascii="SimSun" w:hAnsi="SimSun"/>
          <w:sz w:val="21"/>
        </w:rPr>
        <w:fldChar w:fldCharType="separate"/>
      </w:r>
      <w:r w:rsidR="008C62A2" w:rsidRPr="00B96E0E">
        <w:rPr>
          <w:rStyle w:val="Hyperlink"/>
          <w:rFonts w:ascii="SimSun" w:hAnsi="SimSun"/>
          <w:sz w:val="21"/>
        </w:rPr>
        <w:t>https://www.wipo.int/meetings/zh/details.jsp?meeting_id=69689</w:t>
      </w:r>
      <w:r w:rsidR="008C62A2">
        <w:rPr>
          <w:rFonts w:ascii="SimSun" w:hAnsi="SimSun"/>
          <w:sz w:val="21"/>
        </w:rPr>
        <w:fldChar w:fldCharType="end"/>
      </w:r>
      <w:r w:rsidR="009733AE" w:rsidRPr="008B0A6C">
        <w:rPr>
          <w:rFonts w:ascii="SimSun" w:hAnsi="SimSun" w:hint="eastAsia"/>
          <w:sz w:val="21"/>
        </w:rPr>
        <w:t>。</w:t>
      </w:r>
    </w:p>
    <w:p w14:paraId="21F6BF37" w14:textId="5EC79014" w:rsidR="007A4EB5" w:rsidRPr="009107D5" w:rsidRDefault="00555F95" w:rsidP="009107D5">
      <w:pPr>
        <w:keepNext/>
        <w:overflowPunct w:val="0"/>
        <w:spacing w:beforeLines="100" w:before="240" w:afterLines="50" w:after="120" w:line="340" w:lineRule="atLeast"/>
        <w:rPr>
          <w:rFonts w:ascii="SimHei" w:eastAsia="SimHei" w:hAnsi="SimHei"/>
          <w:sz w:val="21"/>
        </w:rPr>
      </w:pPr>
      <w:r w:rsidRPr="009107D5">
        <w:rPr>
          <w:rFonts w:ascii="SimHei" w:eastAsia="SimHei" w:hAnsi="SimHei" w:hint="eastAsia"/>
          <w:sz w:val="21"/>
        </w:rPr>
        <w:t>讨论、结论和决定</w:t>
      </w:r>
    </w:p>
    <w:p w14:paraId="12125B47" w14:textId="5B94CB22" w:rsidR="007A4EB5" w:rsidRPr="008B0A6C" w:rsidRDefault="00555F9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依照1979年9月24日至10月2日举行的产权组织领导机构第十届系列会议的决定（见文件AB/X/32第51段和第52段），本届会议的报告仅反映标准委员会的各项结论（决定、建议、意见等），尤其不反映任何与会者的发言，除非是在标准委员会任何具体结论作出后对结论表示或者再次表示的保留意见。</w:t>
      </w:r>
    </w:p>
    <w:p w14:paraId="2977F1CA" w14:textId="35A80307" w:rsidR="00487E6C" w:rsidRPr="008B0A6C" w:rsidRDefault="008E51A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议程第4项：组织事项和特别议事规则</w:t>
      </w:r>
    </w:p>
    <w:p w14:paraId="7983AA6C" w14:textId="7FB249C4" w:rsidR="00487E6C" w:rsidRPr="008B0A6C" w:rsidRDefault="008E51A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讨论依据文件CWS/10/2进行。</w:t>
      </w:r>
    </w:p>
    <w:p w14:paraId="4B2DDB7B" w14:textId="5A4022EB" w:rsidR="00487E6C" w:rsidRPr="008B0A6C" w:rsidRDefault="002E1AA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标准委员会注意到文件的内容，特别是产权组织内部监督司编制的</w:t>
      </w:r>
      <w:r w:rsidR="006825AD">
        <w:fldChar w:fldCharType="begin"/>
      </w:r>
      <w:r w:rsidR="006825AD">
        <w:instrText xml:space="preserve"> HYPERLINK "https://www.wipo.int/export/sites/www/about-wipo/en/oversight/docs/iaod/evaluation/220216-evaluation-WIPO-standing-committees-summary.pdf" </w:instrText>
      </w:r>
      <w:r w:rsidR="006825AD">
        <w:fldChar w:fldCharType="separate"/>
      </w:r>
      <w:r w:rsidRPr="00BF0716">
        <w:rPr>
          <w:rStyle w:val="Hyperlink"/>
          <w:rFonts w:ascii="SimSun" w:hAnsi="SimSun" w:hint="eastAsia"/>
          <w:color w:val="0000FF"/>
          <w:sz w:val="21"/>
        </w:rPr>
        <w:t>《产权组织常设委员会评价报告》</w:t>
      </w:r>
      <w:r w:rsidR="006825AD">
        <w:rPr>
          <w:rStyle w:val="Hyperlink"/>
          <w:rFonts w:ascii="SimSun" w:hAnsi="SimSun"/>
          <w:color w:val="0000FF"/>
          <w:sz w:val="21"/>
        </w:rPr>
        <w:fldChar w:fldCharType="end"/>
      </w:r>
      <w:r w:rsidRPr="008B0A6C">
        <w:rPr>
          <w:rFonts w:ascii="SimSun" w:hAnsi="SimSun" w:hint="eastAsia"/>
          <w:sz w:val="21"/>
        </w:rPr>
        <w:t>中的建议。报告建议汇编各常设委员会的程序，以便澄清作用和流程。然而，没有关于标准委员会组织事项和议事规则的明确文件可供成员国和观察员之用。秘书处在文件CWS/10/2中提出了一项关于组织事项和特别议事规则的提案。</w:t>
      </w:r>
    </w:p>
    <w:p w14:paraId="56B63229" w14:textId="2DE37D5E" w:rsidR="007A4EB5" w:rsidRPr="008B0A6C" w:rsidRDefault="00BF112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lastRenderedPageBreak/>
        <w:t>一个代表团建议，标准委员会的工作方法可以</w:t>
      </w:r>
      <w:r w:rsidR="009A7C12" w:rsidRPr="008B0A6C">
        <w:rPr>
          <w:rFonts w:ascii="SimSun" w:hAnsi="SimSun" w:hint="eastAsia"/>
          <w:sz w:val="21"/>
        </w:rPr>
        <w:t>在工作队方面</w:t>
      </w:r>
      <w:r w:rsidR="00BF0716">
        <w:rPr>
          <w:rFonts w:ascii="SimSun" w:hAnsi="SimSun" w:hint="eastAsia"/>
          <w:sz w:val="21"/>
        </w:rPr>
        <w:t>进行改进，</w:t>
      </w:r>
      <w:r w:rsidRPr="008B0A6C">
        <w:rPr>
          <w:rFonts w:ascii="SimSun" w:hAnsi="SimSun" w:hint="eastAsia"/>
          <w:sz w:val="21"/>
        </w:rPr>
        <w:t>提高决策方式的清晰度和透明度。一个代表团提议对提案进行一些编辑，包括解释对某些</w:t>
      </w:r>
      <w:r w:rsidR="009A7C12" w:rsidRPr="008B0A6C">
        <w:rPr>
          <w:rFonts w:ascii="SimSun" w:hAnsi="SimSun" w:hint="eastAsia"/>
          <w:sz w:val="21"/>
        </w:rPr>
        <w:t>产权组织</w:t>
      </w:r>
      <w:r w:rsidRPr="008B0A6C">
        <w:rPr>
          <w:rFonts w:ascii="SimSun" w:hAnsi="SimSun" w:hint="eastAsia"/>
          <w:sz w:val="21"/>
        </w:rPr>
        <w:t>标准进行修订的快速</w:t>
      </w:r>
      <w:r w:rsidR="00251692" w:rsidRPr="008B0A6C">
        <w:rPr>
          <w:rFonts w:ascii="SimSun" w:hAnsi="SimSun" w:hint="eastAsia"/>
          <w:sz w:val="21"/>
        </w:rPr>
        <w:t>通道</w:t>
      </w:r>
      <w:r w:rsidRPr="008B0A6C">
        <w:rPr>
          <w:rFonts w:ascii="SimSun" w:hAnsi="SimSun" w:hint="eastAsia"/>
          <w:sz w:val="21"/>
        </w:rPr>
        <w:t>程序。几个代表团支持这些修改，并提出了一些澄清意见。</w:t>
      </w:r>
    </w:p>
    <w:p w14:paraId="3949ED67" w14:textId="79ADEE57" w:rsidR="00487E6C" w:rsidRPr="008B0A6C" w:rsidRDefault="009E391B"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标准委员会按会议期间的商定进行了修正，通过了本报告附件三中转录的组织事项和特别议事规则</w:t>
      </w:r>
      <w:r w:rsidR="00BF0716">
        <w:rPr>
          <w:rFonts w:ascii="SimSun" w:hAnsi="SimSun" w:hint="eastAsia"/>
          <w:sz w:val="21"/>
        </w:rPr>
        <w:t>。</w:t>
      </w:r>
    </w:p>
    <w:p w14:paraId="64255B96" w14:textId="3D219B4A" w:rsidR="00B82613" w:rsidRPr="008B0A6C" w:rsidRDefault="008E51A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议程第5项：审议标准委员会的工作计划和任务单</w:t>
      </w:r>
    </w:p>
    <w:p w14:paraId="08377B2A" w14:textId="7C225542" w:rsidR="00487E6C" w:rsidRPr="008B0A6C" w:rsidRDefault="008E51A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讨论依据文件CWS/10/3进行。</w:t>
      </w:r>
    </w:p>
    <w:p w14:paraId="537C9C6D" w14:textId="698872A0" w:rsidR="00606B3A" w:rsidRPr="008B0A6C" w:rsidRDefault="009E391B"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w:t>
      </w:r>
      <w:r w:rsidR="003855E1" w:rsidRPr="008B0A6C">
        <w:fldChar w:fldCharType="begin"/>
      </w:r>
      <w:r w:rsidR="003855E1" w:rsidRPr="008B0A6C">
        <w:rPr>
          <w:rFonts w:ascii="SimSun" w:hAnsi="SimSun"/>
          <w:sz w:val="21"/>
        </w:rPr>
        <w:instrText xml:space="preserve"> HYPERLINK "https://www.wipo.int/export/sites/www/about-wipo/en/oversight/docs/iaod/evaluation/220216-evaluation-WIPO-standing-committees-summary.pdf" </w:instrText>
      </w:r>
      <w:r w:rsidR="003855E1" w:rsidRPr="008B0A6C">
        <w:fldChar w:fldCharType="separate"/>
      </w:r>
      <w:r w:rsidRPr="00BF0716">
        <w:rPr>
          <w:rStyle w:val="Hyperlink"/>
          <w:rFonts w:ascii="SimSun" w:hAnsi="SimSun" w:hint="eastAsia"/>
          <w:color w:val="0000FF"/>
          <w:sz w:val="21"/>
        </w:rPr>
        <w:t>《产权组织常设委员会评价报告》</w:t>
      </w:r>
      <w:r w:rsidR="003855E1" w:rsidRPr="008B0A6C">
        <w:rPr>
          <w:rStyle w:val="Hyperlink"/>
          <w:rFonts w:ascii="SimSun" w:hAnsi="SimSun"/>
          <w:sz w:val="21"/>
        </w:rPr>
        <w:fldChar w:fldCharType="end"/>
      </w:r>
      <w:r w:rsidRPr="008B0A6C">
        <w:rPr>
          <w:rFonts w:ascii="SimSun" w:hAnsi="SimSun" w:hint="eastAsia"/>
          <w:sz w:val="21"/>
        </w:rPr>
        <w:t>中关于审查工作量并商定下一年优先事项的建议。</w:t>
      </w:r>
    </w:p>
    <w:p w14:paraId="6776FE68" w14:textId="43C8E255" w:rsidR="001A1064" w:rsidRPr="008B0A6C" w:rsidRDefault="009E391B"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专利合作条约（PCT）工作组在第十五届会议上建议标准委员会制定一项新的标准，以便能够作为优先权文件和经证明的副本的一部分，以产权组织标准ST.26格式传送序列表。为此提出了一项新的标准委员会任务。</w:t>
      </w:r>
    </w:p>
    <w:p w14:paraId="6E89D4D7" w14:textId="2E029457" w:rsidR="00606B3A" w:rsidRPr="008B0A6C" w:rsidRDefault="008E51A8"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标准委员会同意设立第65号新任务，说明为：“就专利、商标和工业品外观设计优先权文件和经证明副本电子交换用数据包格式的建议编写提案”。</w:t>
      </w:r>
    </w:p>
    <w:p w14:paraId="69B4BC44" w14:textId="2C740FE1" w:rsidR="001A1064" w:rsidRPr="008B0A6C" w:rsidRDefault="009E391B" w:rsidP="00073D32">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美利坚合众国代表团作为数字转型工作队牵头</w:t>
      </w:r>
      <w:r w:rsidR="00837BC2" w:rsidRPr="008B0A6C">
        <w:rPr>
          <w:rFonts w:ascii="SimSun" w:hAnsi="SimSun" w:hint="eastAsia"/>
          <w:sz w:val="21"/>
        </w:rPr>
        <w:t>人</w:t>
      </w:r>
      <w:r w:rsidRPr="008B0A6C">
        <w:rPr>
          <w:rFonts w:ascii="SimSun" w:hAnsi="SimSun" w:hint="eastAsia"/>
          <w:sz w:val="21"/>
        </w:rPr>
        <w:t>，提出新的第65号任务适合数字转型工作队开展工作。一个代表团</w:t>
      </w:r>
      <w:r w:rsidR="00073D32">
        <w:rPr>
          <w:rFonts w:ascii="SimSun" w:hAnsi="SimSun" w:hint="eastAsia"/>
          <w:sz w:val="21"/>
        </w:rPr>
        <w:t>指出，各局在优先权文件方面可能有不同要求，因为一些现在没有参加WIPO</w:t>
      </w:r>
      <w:r w:rsidR="00073D32">
        <w:rPr>
          <w:rFonts w:ascii="SimSun" w:hAnsi="SimSun"/>
          <w:sz w:val="21"/>
        </w:rPr>
        <w:t>-</w:t>
      </w:r>
      <w:r w:rsidR="00073D32">
        <w:rPr>
          <w:rFonts w:ascii="SimSun" w:hAnsi="SimSun" w:hint="eastAsia"/>
          <w:sz w:val="21"/>
        </w:rPr>
        <w:t>DAS或者发放纸质</w:t>
      </w:r>
      <w:r w:rsidRPr="008B0A6C">
        <w:rPr>
          <w:rFonts w:ascii="SimSun" w:hAnsi="SimSun" w:hint="eastAsia"/>
          <w:sz w:val="21"/>
        </w:rPr>
        <w:t>优先权文件。</w:t>
      </w:r>
      <w:r w:rsidR="00073D32" w:rsidRPr="00073D32">
        <w:rPr>
          <w:rFonts w:ascii="SimSun" w:hAnsi="SimSun" w:hint="eastAsia"/>
          <w:sz w:val="21"/>
        </w:rPr>
        <w:t>该代表团建议，在开展任务工作时应尽可能考虑这些要求。</w:t>
      </w:r>
      <w:r w:rsidRPr="008B0A6C">
        <w:rPr>
          <w:rFonts w:ascii="SimSun" w:hAnsi="SimSun" w:hint="eastAsia"/>
          <w:sz w:val="21"/>
        </w:rPr>
        <w:t>大韩民国代表团告知委员会，它已经提出了一项关于XML优先权文件交换格式的建议，该格式可以指向图像或PDF文件，供XML4IP工作队讨论。该代表团建议在审议其提案时从XML结构开始，现在指向PDF或图像格式的附件，如序列表，将来处理不同文件格式的整个优先权文件。</w:t>
      </w:r>
    </w:p>
    <w:p w14:paraId="38B734BE" w14:textId="7A92E222" w:rsidR="001B198D" w:rsidRPr="008B0A6C" w:rsidRDefault="008E51A8"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将该任务分配给了数字转型工作队。标准委员会要求数字转型工作队优先开展第65号任务的工作，并在标准委员会下届会议上提交一项关于产权组织新标准的提案。标准委员会还要求秘书处发出通函，邀请各知识产权局提名相关专家加入数字转型任务队。</w:t>
      </w:r>
    </w:p>
    <w:p w14:paraId="4B2F44C9" w14:textId="0073190F" w:rsidR="00496DCA" w:rsidRPr="008B0A6C" w:rsidRDefault="009E391B"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关于任务的优先次序，秘书处认为不清楚如何编写建议，因为不同的局可能有不同的优先次序和不同的紧迫感，这取决于它们的业务要求或它们自己的项目，有不同的时间线。秘书处提出了一些相关的考虑因素，供各局在决定标准委员会任务的优先次序时审查。秘书处还建议对</w:t>
      </w:r>
      <w:r w:rsidR="007C489D" w:rsidRPr="008B0A6C">
        <w:rPr>
          <w:rFonts w:ascii="SimSun" w:hAnsi="SimSun" w:hint="eastAsia"/>
          <w:sz w:val="21"/>
        </w:rPr>
        <w:t>各局</w:t>
      </w:r>
      <w:r w:rsidRPr="008B0A6C">
        <w:rPr>
          <w:rFonts w:ascii="SimSun" w:hAnsi="SimSun" w:hint="eastAsia"/>
          <w:sz w:val="21"/>
        </w:rPr>
        <w:t>进行调查以确定委员会工作的优先事项，其中有两套问题：一套是让</w:t>
      </w:r>
      <w:r w:rsidR="007C489D" w:rsidRPr="008B0A6C">
        <w:rPr>
          <w:rFonts w:ascii="SimSun" w:hAnsi="SimSun" w:hint="eastAsia"/>
          <w:sz w:val="21"/>
        </w:rPr>
        <w:t>各局</w:t>
      </w:r>
      <w:r w:rsidRPr="008B0A6C">
        <w:rPr>
          <w:rFonts w:ascii="SimSun" w:hAnsi="SimSun" w:hint="eastAsia"/>
          <w:sz w:val="21"/>
        </w:rPr>
        <w:t>根据自己的项目和关注的问题表达自己的优先事项，另一套是让</w:t>
      </w:r>
      <w:r w:rsidR="007C489D" w:rsidRPr="008B0A6C">
        <w:rPr>
          <w:rFonts w:ascii="SimSun" w:hAnsi="SimSun" w:hint="eastAsia"/>
          <w:sz w:val="21"/>
        </w:rPr>
        <w:t>各局</w:t>
      </w:r>
      <w:r w:rsidRPr="008B0A6C">
        <w:rPr>
          <w:rFonts w:ascii="SimSun" w:hAnsi="SimSun" w:hint="eastAsia"/>
          <w:sz w:val="21"/>
        </w:rPr>
        <w:t>表达</w:t>
      </w:r>
      <w:r w:rsidR="007C489D" w:rsidRPr="008B0A6C">
        <w:rPr>
          <w:rFonts w:ascii="SimSun" w:hAnsi="SimSun" w:hint="eastAsia"/>
          <w:sz w:val="21"/>
        </w:rPr>
        <w:t>它</w:t>
      </w:r>
      <w:r w:rsidRPr="008B0A6C">
        <w:rPr>
          <w:rFonts w:ascii="SimSun" w:hAnsi="SimSun" w:hint="eastAsia"/>
          <w:sz w:val="21"/>
        </w:rPr>
        <w:t>们认为</w:t>
      </w:r>
      <w:r w:rsidR="007C489D" w:rsidRPr="008B0A6C">
        <w:rPr>
          <w:rFonts w:ascii="SimSun" w:hAnsi="SimSun" w:hint="eastAsia"/>
          <w:sz w:val="21"/>
        </w:rPr>
        <w:t>的</w:t>
      </w:r>
      <w:r w:rsidRPr="008B0A6C">
        <w:rPr>
          <w:rFonts w:ascii="SimSun" w:hAnsi="SimSun" w:hint="eastAsia"/>
          <w:sz w:val="21"/>
        </w:rPr>
        <w:t>知识产权界包括利益攸关方的优先事项。</w:t>
      </w:r>
    </w:p>
    <w:p w14:paraId="298B11AB" w14:textId="4A8488CF" w:rsidR="00DF4446" w:rsidRPr="008B0A6C" w:rsidRDefault="007C489D"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几个代表团支持这项调查。一个代表团建议国际局在调查中列入每项任务的工作量估计，如复杂、中等和简单，以帮助各局评估所需资源。几个代表团支持这一建议。国际局同意提供这一信息。一个代表团建议冻结低优先级任务，另一个代表团建议不要忽视低优先级任务。</w:t>
      </w:r>
    </w:p>
    <w:p w14:paraId="676F2195" w14:textId="09DCFA5E" w:rsidR="0038680C" w:rsidRPr="008B0A6C" w:rsidRDefault="008E51A8"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要求各知识产权局就标准委员会应如何按文件CWS/10/3第11至14段所述确定任务的优先次序提出评论意见。标准委员会要求秘书处与其各工作队牵头人合作编拟一份调查问卷，在标准委员会下届会议上提交，以确定各局在确定任务优先次序方面的偏好。</w:t>
      </w:r>
    </w:p>
    <w:p w14:paraId="74349E92" w14:textId="777F37D8" w:rsidR="00496DCA" w:rsidRPr="008B0A6C" w:rsidRDefault="007C489D"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一个代表团评论说，每个工作队确定当年的目标和行动，并通过季度更新会议衡量进展，将是有益的。另一个代表团建议秘书处与成员国合作，为工作队的报告创建一个模板。</w:t>
      </w:r>
    </w:p>
    <w:p w14:paraId="2D6832B0" w14:textId="46653F0B" w:rsidR="00876CFC" w:rsidRPr="008B0A6C" w:rsidRDefault="008E51A8"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同意每个工作队确定当年的目标和相关行动，并在其年度会议上根据这些目标衡量进展。标准委员会要求秘书处为工作队的报告提供一个共同模板。标准委员会还同意其各工作队每季度召开一次会议，审查和更新工作队的目标，并要求秘书处组织季度会议。秘书处同意与各工作队牵头人合作，编制共同模板，并组织工作队季度更新会议。</w:t>
      </w:r>
    </w:p>
    <w:p w14:paraId="463C1A72" w14:textId="592FAED9" w:rsidR="001A1064" w:rsidRPr="008B0A6C" w:rsidRDefault="007C489D"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在审查各项任务期间，一个代表团询问，由于第33号任务已经涉及现有标准的修订，是否可以结束更新ST.36和ST.66的第38和39号任务。秘书处注意到这一问题，建议每个工作队审查任务清单，并在</w:t>
      </w:r>
      <w:r w:rsidR="0077118D" w:rsidRPr="00BF0716">
        <w:rPr>
          <w:rFonts w:ascii="SimSun" w:hAnsi="SimSun" w:hint="eastAsia"/>
          <w:sz w:val="21"/>
        </w:rPr>
        <w:t>标准委员会</w:t>
      </w:r>
      <w:r w:rsidRPr="008B0A6C">
        <w:rPr>
          <w:rFonts w:ascii="SimSun" w:hAnsi="SimSun" w:hint="eastAsia"/>
          <w:sz w:val="21"/>
        </w:rPr>
        <w:t>下届会议上对工作计划提出必要的修改建议。</w:t>
      </w:r>
    </w:p>
    <w:p w14:paraId="116D5073" w14:textId="739998B5" w:rsidR="00E25474" w:rsidRPr="008B0A6C" w:rsidRDefault="008E51A8"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标准委员会批准秘书处将本届会议上达成的一致意见纳入标准委员会工作计划和标准委员会工作计划概览，并在产权组织网站上发布。经更新的工作计划见本报告附件四。</w:t>
      </w:r>
    </w:p>
    <w:p w14:paraId="19D5BD09" w14:textId="1339E03E" w:rsidR="00FF4189" w:rsidRPr="008B0A6C" w:rsidRDefault="007C489D"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联合王国代表团说，它将不再能够共同牵头API工作队。欧洲联盟的代表提出与加拿大代表团共同牵头该</w:t>
      </w:r>
      <w:r w:rsidRPr="00BF0716">
        <w:rPr>
          <w:rFonts w:ascii="SimSun" w:hAnsi="SimSun" w:hint="eastAsia"/>
          <w:sz w:val="21"/>
        </w:rPr>
        <w:t>工作队</w:t>
      </w:r>
      <w:r w:rsidRPr="008B0A6C">
        <w:rPr>
          <w:rFonts w:ascii="SimSun" w:hAnsi="SimSun" w:hint="eastAsia"/>
          <w:sz w:val="21"/>
        </w:rPr>
        <w:t>。</w:t>
      </w:r>
    </w:p>
    <w:p w14:paraId="1851946E" w14:textId="77F84E47" w:rsidR="00FF4189" w:rsidRPr="008B0A6C" w:rsidRDefault="007C489D" w:rsidP="00317C81">
      <w:pPr>
        <w:pStyle w:val="MeetingReport"/>
        <w:numPr>
          <w:ilvl w:val="0"/>
          <w:numId w:val="6"/>
        </w:numPr>
        <w:overflowPunct w:val="0"/>
        <w:spacing w:afterLines="50" w:after="120" w:line="340" w:lineRule="atLeast"/>
        <w:ind w:left="567" w:firstLine="0"/>
        <w:jc w:val="both"/>
        <w:rPr>
          <w:rFonts w:ascii="SimSun" w:hAnsi="SimSun"/>
          <w:bCs/>
          <w:sz w:val="21"/>
        </w:rPr>
      </w:pPr>
      <w:r w:rsidRPr="008B0A6C">
        <w:rPr>
          <w:rFonts w:ascii="SimSun" w:hAnsi="SimSun" w:hint="eastAsia"/>
          <w:sz w:val="21"/>
        </w:rPr>
        <w:t>标准委员会同意由欧洲联盟与加拿大知识产权局共同牵头API工作队。</w:t>
      </w:r>
    </w:p>
    <w:p w14:paraId="29B3FC55" w14:textId="4E623E0B" w:rsidR="00E25474" w:rsidRPr="008B0A6C" w:rsidRDefault="00B07A9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议程第6项：修订产权组织标准ST.3</w:t>
      </w:r>
    </w:p>
    <w:p w14:paraId="78E41753" w14:textId="62919E5E" w:rsidR="001B198D"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讨论依据文件CWS/10/4进行。</w:t>
      </w:r>
    </w:p>
    <w:p w14:paraId="615FD22C" w14:textId="721E2DB2" w:rsidR="00E25474" w:rsidRPr="008B0A6C" w:rsidRDefault="00DF4717"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ST.3的拟议修订。在标准委员会第九届会议决定将《产权组织手册》中的“工业产权”改为“知识产权”之后，秘书处编写了反映该决定的ST.3拟议修订。除了将“工业”改为“知识”外，更新还为ST.3涵盖范围内从事知识产权而非工业产权（即版权）的两个知识产权局增加了双字母代码：马绍尔群岛（代码“MH”）和纽埃（代码“NU”）。此外，根据海牙体系和马德里体系的建议，更新了关于使用代码“IB”和“WO”的脚注4的案文，以澄清它们在这些体系中的预期用途。</w:t>
      </w:r>
    </w:p>
    <w:p w14:paraId="340EC81D" w14:textId="3EAEC532" w:rsidR="00E25474" w:rsidRPr="008B0A6C" w:rsidRDefault="00B07A9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标准委员会批准了文件CWS/10/4附件中转录的产权组织标准ST.3的修订。</w:t>
      </w:r>
    </w:p>
    <w:p w14:paraId="361FCA1E" w14:textId="23CCE787" w:rsidR="00A01A2B" w:rsidRPr="008B0A6C" w:rsidRDefault="00B07A9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议程第7项：使用XML或JSON的知识产权数据管理</w:t>
      </w:r>
    </w:p>
    <w:p w14:paraId="7C99A29B" w14:textId="2A227E8D" w:rsidR="00645F13" w:rsidRPr="008B0A6C" w:rsidRDefault="00B07A9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议程第7(a)项：XML4IP工作队的报告（第41号、第47号和第64号任务）</w:t>
      </w:r>
    </w:p>
    <w:p w14:paraId="2D001FFA" w14:textId="70F42039" w:rsidR="00645F13"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讨论依据文件CWS/10/5进行。</w:t>
      </w:r>
    </w:p>
    <w:p w14:paraId="78D78379" w14:textId="7974AF04" w:rsidR="00E25474"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szCs w:val="22"/>
        </w:rPr>
      </w:pPr>
      <w:r w:rsidRPr="008B0A6C">
        <w:rPr>
          <w:rFonts w:ascii="SimSun" w:hAnsi="SimSun" w:hint="eastAsia"/>
          <w:sz w:val="21"/>
        </w:rPr>
        <w:t>标准委员会注意到文件的内容，特别是ST.96第6.0版的发布和XML4IP工作队的工作计划。</w:t>
      </w:r>
      <w:r w:rsidR="000E5DEC" w:rsidRPr="008B0A6C">
        <w:rPr>
          <w:rFonts w:ascii="SimSun" w:hAnsi="SimSun" w:hint="eastAsia"/>
          <w:sz w:val="21"/>
        </w:rPr>
        <w:t>除了</w:t>
      </w:r>
      <w:r w:rsidR="000E5DEC" w:rsidRPr="008B0A6C">
        <w:rPr>
          <w:rFonts w:ascii="SimSun" w:hAnsi="SimSun" w:hint="eastAsia"/>
          <w:sz w:val="21"/>
          <w:szCs w:val="22"/>
        </w:rPr>
        <w:t>其他变化外，第6.0版包含一系列新的合金构成XML架构，以捕捉专利和非专利文献（NPL）的合金构成数据，以及</w:t>
      </w:r>
      <w:r w:rsidR="000E5DEC" w:rsidRPr="00091A0B">
        <w:rPr>
          <w:rFonts w:ascii="SimSun" w:hAnsi="SimSun" w:hint="eastAsia"/>
          <w:sz w:val="21"/>
        </w:rPr>
        <w:t>经过</w:t>
      </w:r>
      <w:r w:rsidR="000E5DEC" w:rsidRPr="008B0A6C">
        <w:rPr>
          <w:rFonts w:ascii="SimSun" w:hAnsi="SimSun" w:hint="eastAsia"/>
          <w:sz w:val="21"/>
          <w:szCs w:val="22"/>
        </w:rPr>
        <w:t>修订的与马德里通信和海牙通信有关的现有XML架构组件。商标法律状态和外观设计法律状态XML架构的初稿已在工作队的wiki上公布，并由XML4IP工作队在那里进行了讨论。XML4IP工作队将与法律状态工作队合作，在一系列</w:t>
      </w:r>
      <w:r w:rsidR="00BF0716" w:rsidRPr="008B0A6C">
        <w:rPr>
          <w:rFonts w:ascii="SimSun" w:hAnsi="SimSun" w:hint="eastAsia"/>
          <w:sz w:val="21"/>
          <w:szCs w:val="22"/>
        </w:rPr>
        <w:t>工作队</w:t>
      </w:r>
      <w:r w:rsidR="000E5DEC" w:rsidRPr="008B0A6C">
        <w:rPr>
          <w:rFonts w:ascii="SimSun" w:hAnsi="SimSun" w:hint="eastAsia"/>
          <w:sz w:val="21"/>
          <w:szCs w:val="22"/>
        </w:rPr>
        <w:t>联席会议上完成与补充数据有关的XML架构的开发。对于其2023年工作计划，XML4IP</w:t>
      </w:r>
      <w:r w:rsidR="006570B2">
        <w:rPr>
          <w:rFonts w:ascii="SimSun" w:hAnsi="SimSun" w:hint="eastAsia"/>
          <w:sz w:val="21"/>
          <w:szCs w:val="22"/>
        </w:rPr>
        <w:t>工作队</w:t>
      </w:r>
      <w:r w:rsidR="000E5DEC" w:rsidRPr="008B0A6C">
        <w:rPr>
          <w:rFonts w:ascii="SimSun" w:hAnsi="SimSun" w:hint="eastAsia"/>
          <w:sz w:val="21"/>
          <w:szCs w:val="22"/>
        </w:rPr>
        <w:t>将致力于开发XML组件，以获取商标和外观设计法律状态数据，改进版权孤儿作品组件，并最终完成专利记录和专利交易XML架构的开发。</w:t>
      </w:r>
    </w:p>
    <w:p w14:paraId="69E4B0C0" w14:textId="44C5EE80" w:rsidR="00CC18B2" w:rsidRPr="008B0A6C" w:rsidRDefault="000E5DEC"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一个代表团建议加强与法律状态工作队的合作，以开发法律状态</w:t>
      </w:r>
      <w:r w:rsidR="00837BC2" w:rsidRPr="008B0A6C">
        <w:rPr>
          <w:rFonts w:ascii="SimSun" w:hAnsi="SimSun" w:hint="eastAsia"/>
          <w:sz w:val="21"/>
        </w:rPr>
        <w:t>组件</w:t>
      </w:r>
      <w:r w:rsidRPr="008B0A6C">
        <w:rPr>
          <w:rFonts w:ascii="SimSun" w:hAnsi="SimSun" w:hint="eastAsia"/>
          <w:sz w:val="21"/>
        </w:rPr>
        <w:t>，包括在联席会议期间合作开发新的法律状态架构。其他代表团支持这一建议。国际局作为两个工作队的牵头人同意这一建</w:t>
      </w:r>
      <w:r w:rsidR="00954006">
        <w:rPr>
          <w:rFonts w:ascii="SimSun" w:hAnsi="SimSun" w:hint="cs"/>
          <w:sz w:val="21"/>
        </w:rPr>
        <w:t>‍</w:t>
      </w:r>
      <w:r w:rsidRPr="008B0A6C">
        <w:rPr>
          <w:rFonts w:ascii="SimSun" w:hAnsi="SimSun" w:hint="eastAsia"/>
          <w:sz w:val="21"/>
        </w:rPr>
        <w:t>议。</w:t>
      </w:r>
    </w:p>
    <w:p w14:paraId="7EDBA7FF" w14:textId="5A792E65" w:rsidR="00645F13" w:rsidRPr="008B0A6C" w:rsidRDefault="00B07A9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议程第7(b)项：关于JSON的产权组织新标准的提案</w:t>
      </w:r>
    </w:p>
    <w:p w14:paraId="4BC8E955" w14:textId="6FC742C8" w:rsidR="00517ADB"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讨论依据文件CWS/10/6 Rev.进行。</w:t>
      </w:r>
    </w:p>
    <w:p w14:paraId="75AC39EB" w14:textId="479B518C" w:rsidR="00E54C53"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标准委员会注意到文件的内容，特别是文件CWS/10/6 Rev.附件中提出的JSON标准草案终稿。</w:t>
      </w:r>
      <w:r w:rsidR="000E5DEC" w:rsidRPr="008B0A6C">
        <w:rPr>
          <w:rFonts w:ascii="SimSun" w:hAnsi="SimSun" w:hint="eastAsia"/>
          <w:sz w:val="21"/>
        </w:rPr>
        <w:t>草案终稿中包括一系列设计规则</w:t>
      </w:r>
      <w:r w:rsidR="008A06C5" w:rsidRPr="008B0A6C">
        <w:rPr>
          <w:rFonts w:ascii="SimSun" w:hAnsi="SimSun" w:hint="eastAsia"/>
          <w:sz w:val="21"/>
        </w:rPr>
        <w:t>，</w:t>
      </w:r>
      <w:r w:rsidR="000E5DEC" w:rsidRPr="008B0A6C">
        <w:rPr>
          <w:rFonts w:ascii="SimSun" w:hAnsi="SimSun" w:hint="eastAsia"/>
          <w:sz w:val="21"/>
        </w:rPr>
        <w:t>以及一套以产权组织标准ST.96</w:t>
      </w:r>
      <w:r w:rsidR="008A06C5" w:rsidRPr="008B0A6C">
        <w:rPr>
          <w:rFonts w:ascii="SimSun" w:hAnsi="SimSun" w:hint="eastAsia"/>
          <w:sz w:val="21"/>
        </w:rPr>
        <w:t>第5</w:t>
      </w:r>
      <w:r w:rsidR="008A06C5" w:rsidRPr="008B0A6C">
        <w:rPr>
          <w:rFonts w:ascii="SimSun" w:hAnsi="SimSun"/>
          <w:sz w:val="21"/>
        </w:rPr>
        <w:t>.0</w:t>
      </w:r>
      <w:r w:rsidR="008A06C5" w:rsidRPr="008B0A6C">
        <w:rPr>
          <w:rFonts w:ascii="SimSun" w:hAnsi="SimSun" w:hint="eastAsia"/>
          <w:sz w:val="21"/>
        </w:rPr>
        <w:t>版</w:t>
      </w:r>
      <w:r w:rsidR="000E5DEC" w:rsidRPr="008B0A6C">
        <w:rPr>
          <w:rFonts w:ascii="SimSun" w:hAnsi="SimSun" w:hint="eastAsia"/>
          <w:sz w:val="21"/>
        </w:rPr>
        <w:t>XML架构</w:t>
      </w:r>
      <w:r w:rsidR="008A06C5" w:rsidRPr="008B0A6C">
        <w:rPr>
          <w:rFonts w:ascii="SimSun" w:hAnsi="SimSun" w:hint="eastAsia"/>
          <w:sz w:val="21"/>
        </w:rPr>
        <w:t>和JSON架构规范2</w:t>
      </w:r>
      <w:r w:rsidR="008A06C5" w:rsidRPr="008B0A6C">
        <w:rPr>
          <w:rFonts w:ascii="SimSun" w:hAnsi="SimSun"/>
          <w:sz w:val="21"/>
        </w:rPr>
        <w:t>020-12</w:t>
      </w:r>
      <w:r w:rsidR="008A06C5" w:rsidRPr="008B0A6C">
        <w:rPr>
          <w:rFonts w:ascii="SimSun" w:hAnsi="SimSun" w:hint="eastAsia"/>
          <w:sz w:val="21"/>
        </w:rPr>
        <w:t>稿</w:t>
      </w:r>
      <w:r w:rsidR="000E5DEC" w:rsidRPr="008B0A6C">
        <w:rPr>
          <w:rFonts w:ascii="SimSun" w:hAnsi="SimSun" w:hint="eastAsia"/>
          <w:sz w:val="21"/>
        </w:rPr>
        <w:t>为基础的JSON架构，以及JSON实例的样例。XML4IP工作队在编制JSON标准草案时，考虑到了XML格式和JSON格式之间数据一致性和兼容性的需要，以便利以这两种格式进行知识产权局之间的数据交换和知识产权局的数据传播。</w:t>
      </w:r>
    </w:p>
    <w:p w14:paraId="6B36D69E" w14:textId="001FA728" w:rsidR="0045619B" w:rsidRPr="008B0A6C" w:rsidRDefault="00B07A9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标准委员会通过了文件CWS/10/6 Rev.附件中转录的新产权组织标准ST.97，名称为“关于使用JSON处理知识产权数据的建议”。</w:t>
      </w:r>
    </w:p>
    <w:p w14:paraId="31D45B1E" w14:textId="423065B7" w:rsidR="0045619B" w:rsidRPr="008B0A6C" w:rsidRDefault="00B07A9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标准委员会批准了第64号任务的修订，说明为：“确保对产权组织标准ST.97进行必要的修订和更新。”标准委员会指定API工作队承担修订后的第64号任务。</w:t>
      </w:r>
    </w:p>
    <w:p w14:paraId="3711CDCC" w14:textId="32A25B7D" w:rsidR="00AE1D6F" w:rsidRPr="008B0A6C" w:rsidRDefault="00251692"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国际局提议将修订后的第64号任务分配给API工作队，因为它还管理着关于</w:t>
      </w:r>
      <w:r w:rsidRPr="008B0A6C">
        <w:rPr>
          <w:rFonts w:ascii="SimSun" w:hAnsi="SimSun"/>
          <w:sz w:val="21"/>
        </w:rPr>
        <w:t>Web API</w:t>
      </w:r>
      <w:r w:rsidRPr="008B0A6C">
        <w:rPr>
          <w:rFonts w:ascii="SimSun" w:hAnsi="SimSun" w:hint="eastAsia"/>
          <w:sz w:val="21"/>
        </w:rPr>
        <w:t>的产权组织标准ST.90。由于关于JSON的新标准预计将随着产权组织标准ST.96的修订和</w:t>
      </w:r>
      <w:r w:rsidR="003855E1" w:rsidRPr="008B0A6C">
        <w:fldChar w:fldCharType="begin"/>
      </w:r>
      <w:r w:rsidR="003855E1" w:rsidRPr="008B0A6C">
        <w:rPr>
          <w:rFonts w:ascii="SimSun" w:hAnsi="SimSun"/>
          <w:sz w:val="21"/>
        </w:rPr>
        <w:instrText xml:space="preserve"> HYPERLINK "https://json-schema.org/specification.html" </w:instrText>
      </w:r>
      <w:r w:rsidR="003855E1" w:rsidRPr="008B0A6C">
        <w:fldChar w:fldCharType="separate"/>
      </w:r>
      <w:r w:rsidRPr="00BF0716">
        <w:rPr>
          <w:rStyle w:val="Hyperlink"/>
          <w:rFonts w:ascii="SimSun" w:hAnsi="SimSun" w:hint="eastAsia"/>
          <w:color w:val="0000FF"/>
          <w:sz w:val="21"/>
        </w:rPr>
        <w:t>JSON架构规范</w:t>
      </w:r>
      <w:r w:rsidR="003855E1" w:rsidRPr="008B0A6C">
        <w:rPr>
          <w:rStyle w:val="Hyperlink"/>
          <w:rFonts w:ascii="SimSun" w:hAnsi="SimSun"/>
          <w:sz w:val="21"/>
        </w:rPr>
        <w:fldChar w:fldCharType="end"/>
      </w:r>
      <w:r w:rsidRPr="008B0A6C">
        <w:rPr>
          <w:rFonts w:ascii="SimSun" w:hAnsi="SimSun" w:hint="eastAsia"/>
          <w:sz w:val="21"/>
        </w:rPr>
        <w:t>的演变一道不断修订，建议为审议和（或）通过新JSON标准的修订版使用既定的“快速通道”程序。</w:t>
      </w:r>
    </w:p>
    <w:p w14:paraId="3AB86125" w14:textId="382F3F66" w:rsidR="0045619B" w:rsidRPr="008B0A6C" w:rsidRDefault="00B07A9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标准委员会批准了拟议的修订产权组织标准ST.97的快速通道程序。</w:t>
      </w:r>
    </w:p>
    <w:p w14:paraId="586A4954" w14:textId="3FA10614" w:rsidR="00AE1D6F" w:rsidRPr="008B0A6C" w:rsidRDefault="008A06C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国际局注意到，为了与ST.97保持一致，需要对产权组织标准ST.90做若干处文字修订，例如在适当的地方引用ST.97。</w:t>
      </w:r>
    </w:p>
    <w:p w14:paraId="4E739AB6" w14:textId="486C5927" w:rsidR="00E25474" w:rsidRPr="008B0A6C" w:rsidRDefault="00B07A9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标准委员会批准了产权组织标准ST.90的文字修订，以提及通过后的标准ST.97，并要求秘书处视需要对标准ST.90进行其他必要的文字修订。修订后的ST.90将在第十届会议后在产权组织网站上发布。</w:t>
      </w:r>
    </w:p>
    <w:p w14:paraId="440322E4" w14:textId="256B622D" w:rsidR="00A3043F" w:rsidRPr="008B0A6C" w:rsidRDefault="00B07A9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议程第8项：孤儿作品</w:t>
      </w:r>
    </w:p>
    <w:p w14:paraId="475E5873" w14:textId="10829A79" w:rsidR="00CE66B6" w:rsidRPr="008B0A6C" w:rsidRDefault="00B07A9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议程第8(a)项：关于改进产权组织标准ST.96中版权元数据的提案</w:t>
      </w:r>
    </w:p>
    <w:p w14:paraId="09740288" w14:textId="746DACE3" w:rsidR="00CE66B6"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讨论依据文件CWS/10/7进行。</w:t>
      </w:r>
    </w:p>
    <w:p w14:paraId="4291CB36" w14:textId="00D7E493" w:rsidR="003B0CF9"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标准委员会注意到文件的内容，特别是关于版权孤儿作品元数据经修订的工作草案。</w:t>
      </w:r>
      <w:r w:rsidR="00E02029" w:rsidRPr="008B0A6C">
        <w:rPr>
          <w:rFonts w:ascii="SimSun" w:hAnsi="SimSun" w:hint="eastAsia"/>
          <w:sz w:val="21"/>
        </w:rPr>
        <w:t>在</w:t>
      </w:r>
      <w:r w:rsidR="0077118D">
        <w:rPr>
          <w:rFonts w:ascii="SimSun" w:hAnsi="SimSun" w:hint="eastAsia"/>
          <w:sz w:val="21"/>
        </w:rPr>
        <w:t>标准委员会</w:t>
      </w:r>
      <w:r w:rsidR="00E02029" w:rsidRPr="008B0A6C">
        <w:rPr>
          <w:rFonts w:ascii="SimSun" w:hAnsi="SimSun" w:hint="eastAsia"/>
          <w:sz w:val="21"/>
        </w:rPr>
        <w:t>第九届会议之后，</w:t>
      </w:r>
      <w:r w:rsidR="00210CE1" w:rsidRPr="008B0A6C">
        <w:rPr>
          <w:rFonts w:ascii="SimSun" w:hAnsi="SimSun" w:hint="eastAsia"/>
          <w:sz w:val="21"/>
        </w:rPr>
        <w:t>通过</w:t>
      </w:r>
      <w:r w:rsidR="00210CE1" w:rsidRPr="008B0A6C">
        <w:rPr>
          <w:rFonts w:ascii="SimSun" w:hAnsi="SimSun" w:hint="eastAsia"/>
          <w:sz w:val="21"/>
          <w:szCs w:val="22"/>
        </w:rPr>
        <w:t>第C.CWS</w:t>
      </w:r>
      <w:r w:rsidR="00210CE1" w:rsidRPr="008B0A6C">
        <w:rPr>
          <w:rFonts w:ascii="SimSun" w:hAnsi="SimSun"/>
          <w:sz w:val="21"/>
          <w:szCs w:val="22"/>
        </w:rPr>
        <w:t xml:space="preserve"> </w:t>
      </w:r>
      <w:r w:rsidR="00210CE1" w:rsidRPr="008B0A6C">
        <w:rPr>
          <w:rFonts w:ascii="SimSun" w:hAnsi="SimSun" w:hint="eastAsia"/>
          <w:sz w:val="21"/>
          <w:szCs w:val="22"/>
        </w:rPr>
        <w:t>156号通函邀请产权组织成员国和观察员对</w:t>
      </w:r>
      <w:r w:rsidR="00E02029" w:rsidRPr="008B0A6C">
        <w:rPr>
          <w:rFonts w:ascii="SimSun" w:hAnsi="SimSun" w:hint="eastAsia"/>
          <w:sz w:val="21"/>
          <w:szCs w:val="22"/>
        </w:rPr>
        <w:t>改进后的提案提供评论意见</w:t>
      </w:r>
      <w:r w:rsidR="00210CE1" w:rsidRPr="008B0A6C">
        <w:rPr>
          <w:rFonts w:ascii="SimSun" w:hAnsi="SimSun" w:hint="eastAsia"/>
          <w:sz w:val="21"/>
          <w:szCs w:val="22"/>
        </w:rPr>
        <w:t>。收到了六个</w:t>
      </w:r>
      <w:r w:rsidR="00210CE1" w:rsidRPr="00091A0B">
        <w:rPr>
          <w:rFonts w:ascii="SimSun" w:hAnsi="SimSun" w:hint="eastAsia"/>
          <w:sz w:val="21"/>
        </w:rPr>
        <w:t>成员国</w:t>
      </w:r>
      <w:r w:rsidR="00210CE1" w:rsidRPr="008B0A6C">
        <w:rPr>
          <w:rFonts w:ascii="SimSun" w:hAnsi="SimSun" w:hint="eastAsia"/>
          <w:sz w:val="21"/>
          <w:szCs w:val="22"/>
        </w:rPr>
        <w:t>和三个观察员的九份答复。根据收到的反馈意见，对工作草案进行了修</w:t>
      </w:r>
      <w:r w:rsidR="00954006">
        <w:rPr>
          <w:rFonts w:ascii="SimSun" w:hAnsi="SimSun" w:hint="cs"/>
          <w:sz w:val="21"/>
          <w:szCs w:val="22"/>
        </w:rPr>
        <w:t>‍</w:t>
      </w:r>
      <w:r w:rsidR="00210CE1" w:rsidRPr="008B0A6C">
        <w:rPr>
          <w:rFonts w:ascii="SimSun" w:hAnsi="SimSun" w:hint="eastAsia"/>
          <w:sz w:val="21"/>
          <w:szCs w:val="22"/>
        </w:rPr>
        <w:t>订。</w:t>
      </w:r>
    </w:p>
    <w:p w14:paraId="6E2DAC1C" w14:textId="40FED701" w:rsidR="00CE66B6" w:rsidRPr="008B0A6C" w:rsidRDefault="00B07A9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标准委员会请成员对文件CWS/</w:t>
      </w:r>
      <w:r w:rsidR="00D46637" w:rsidRPr="008B0A6C">
        <w:rPr>
          <w:rFonts w:ascii="SimSun" w:hAnsi="SimSun"/>
          <w:sz w:val="21"/>
        </w:rPr>
        <w:t>10</w:t>
      </w:r>
      <w:r w:rsidRPr="008B0A6C">
        <w:rPr>
          <w:rFonts w:ascii="SimSun" w:hAnsi="SimSun" w:hint="eastAsia"/>
          <w:sz w:val="21"/>
        </w:rPr>
        <w:t>/</w:t>
      </w:r>
      <w:r w:rsidR="00D46637" w:rsidRPr="008B0A6C">
        <w:rPr>
          <w:rFonts w:ascii="SimSun" w:hAnsi="SimSun"/>
          <w:sz w:val="21"/>
        </w:rPr>
        <w:t>7</w:t>
      </w:r>
      <w:r w:rsidRPr="008B0A6C">
        <w:rPr>
          <w:rFonts w:ascii="SimSun" w:hAnsi="SimSun" w:hint="eastAsia"/>
          <w:sz w:val="21"/>
        </w:rPr>
        <w:t>附件中提出的版权孤儿作品元数据经修订的工作草案发表评论意见。</w:t>
      </w:r>
    </w:p>
    <w:p w14:paraId="693091AD" w14:textId="01CE8FB9" w:rsidR="005E38C5" w:rsidRPr="008B0A6C" w:rsidRDefault="00B07A9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议程第8(b)项：关于版权孤儿作品元数据下一步工作的提案</w:t>
      </w:r>
    </w:p>
    <w:p w14:paraId="07517C15" w14:textId="2CB2F8A2" w:rsidR="005E38C5"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讨论依据文件CWS/10/8进行。</w:t>
      </w:r>
    </w:p>
    <w:p w14:paraId="041034E3" w14:textId="4449DD85" w:rsidR="0028412B" w:rsidRPr="008B0A6C" w:rsidRDefault="00B07A9A" w:rsidP="00091A0B">
      <w:pPr>
        <w:pStyle w:val="MeetingReport"/>
        <w:numPr>
          <w:ilvl w:val="0"/>
          <w:numId w:val="6"/>
        </w:numPr>
        <w:overflowPunct w:val="0"/>
        <w:spacing w:afterLines="50" w:after="120" w:line="340" w:lineRule="atLeast"/>
        <w:ind w:left="0" w:firstLine="0"/>
        <w:jc w:val="both"/>
        <w:rPr>
          <w:rFonts w:ascii="SimSun" w:hAnsi="SimSun"/>
          <w:sz w:val="21"/>
          <w:szCs w:val="22"/>
        </w:rPr>
      </w:pPr>
      <w:r w:rsidRPr="008B0A6C">
        <w:rPr>
          <w:rFonts w:ascii="SimSun" w:hAnsi="SimSun" w:hint="eastAsia"/>
          <w:sz w:val="21"/>
        </w:rPr>
        <w:t>标准委员会注意到文件的内容。</w:t>
      </w:r>
      <w:r w:rsidR="00210CE1" w:rsidRPr="008B0A6C">
        <w:rPr>
          <w:rFonts w:ascii="SimSun" w:hAnsi="SimSun" w:hint="eastAsia"/>
          <w:sz w:val="21"/>
          <w:szCs w:val="22"/>
        </w:rPr>
        <w:t>工作草案的范围侧重于孤儿作品，同时考虑到创意产业中使用的与识别孤儿作品和交换孤儿作品信息有关的标准和元数据。其目的是确保产权组织ST.96与世界各地创意产业（包括集体管理组织和图书馆）制定或使用的其他数据标准具有可互操作性。</w:t>
      </w:r>
    </w:p>
    <w:p w14:paraId="5C11EA20" w14:textId="652EB69B" w:rsidR="00AD06F0" w:rsidRPr="008B0A6C" w:rsidRDefault="00210CE1"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国际局为下一步可能采取的措施提出了两个</w:t>
      </w:r>
      <w:r w:rsidR="00462127" w:rsidRPr="008B0A6C">
        <w:rPr>
          <w:rFonts w:ascii="SimSun" w:hAnsi="SimSun" w:hint="eastAsia"/>
          <w:sz w:val="21"/>
        </w:rPr>
        <w:t>选项</w:t>
      </w:r>
      <w:r w:rsidRPr="008B0A6C">
        <w:rPr>
          <w:rFonts w:ascii="SimSun" w:hAnsi="SimSun" w:hint="eastAsia"/>
          <w:sz w:val="21"/>
        </w:rPr>
        <w:t>。</w:t>
      </w:r>
      <w:r w:rsidR="00462127" w:rsidRPr="00024ABB">
        <w:rPr>
          <w:rFonts w:ascii="KaiTi" w:eastAsia="KaiTi" w:hAnsi="KaiTi" w:hint="eastAsia"/>
          <w:sz w:val="21"/>
        </w:rPr>
        <w:t>选项</w:t>
      </w:r>
      <w:r w:rsidRPr="00024ABB">
        <w:rPr>
          <w:rFonts w:ascii="KaiTi" w:eastAsia="KaiTi" w:hAnsi="KaiTi" w:hint="eastAsia"/>
          <w:sz w:val="21"/>
        </w:rPr>
        <w:t>1</w:t>
      </w:r>
      <w:r w:rsidR="00462127" w:rsidRPr="008B0A6C">
        <w:rPr>
          <w:rFonts w:ascii="SimSun" w:hAnsi="SimSun" w:hint="eastAsia"/>
          <w:sz w:val="21"/>
        </w:rPr>
        <w:t>将</w:t>
      </w:r>
      <w:r w:rsidRPr="008B0A6C">
        <w:rPr>
          <w:rFonts w:ascii="SimSun" w:hAnsi="SimSun" w:hint="eastAsia"/>
          <w:sz w:val="21"/>
        </w:rPr>
        <w:t>设立一个新的任务和一个工作队，即版权孤儿作品元数据工作队，</w:t>
      </w:r>
      <w:r w:rsidR="00462127" w:rsidRPr="008B0A6C">
        <w:rPr>
          <w:rFonts w:ascii="SimSun" w:hAnsi="SimSun" w:hint="eastAsia"/>
          <w:sz w:val="21"/>
        </w:rPr>
        <w:t>编写关于权利人角色和创意作品类别元数据建议的最终提案，作为产权组织标准ST.96中版权孤儿作品的XML组件参考。</w:t>
      </w:r>
      <w:r w:rsidR="00462127" w:rsidRPr="00024ABB">
        <w:rPr>
          <w:rFonts w:ascii="KaiTi" w:eastAsia="KaiTi" w:hAnsi="KaiTi" w:hint="eastAsia"/>
          <w:sz w:val="21"/>
        </w:rPr>
        <w:t>选项2</w:t>
      </w:r>
      <w:r w:rsidRPr="008B0A6C">
        <w:rPr>
          <w:rFonts w:ascii="SimSun" w:hAnsi="SimSun" w:hint="eastAsia"/>
          <w:sz w:val="21"/>
        </w:rPr>
        <w:t>将就文件CWS/10/7附件中提出的</w:t>
      </w:r>
      <w:r w:rsidR="00605C23" w:rsidRPr="008B0A6C">
        <w:rPr>
          <w:rFonts w:ascii="SimSun" w:hAnsi="SimSun" w:hint="eastAsia"/>
          <w:sz w:val="21"/>
        </w:rPr>
        <w:t>经</w:t>
      </w:r>
      <w:r w:rsidRPr="008B0A6C">
        <w:rPr>
          <w:rFonts w:ascii="SimSun" w:hAnsi="SimSun" w:hint="eastAsia"/>
          <w:sz w:val="21"/>
        </w:rPr>
        <w:t>修订</w:t>
      </w:r>
      <w:r w:rsidR="00605C23" w:rsidRPr="008B0A6C">
        <w:rPr>
          <w:rFonts w:ascii="SimSun" w:hAnsi="SimSun" w:hint="eastAsia"/>
          <w:sz w:val="21"/>
        </w:rPr>
        <w:t>的</w:t>
      </w:r>
      <w:r w:rsidRPr="008B0A6C">
        <w:rPr>
          <w:rFonts w:ascii="SimSun" w:hAnsi="SimSun" w:hint="eastAsia"/>
          <w:sz w:val="21"/>
        </w:rPr>
        <w:t>工作草案进行另一轮磋商，通过</w:t>
      </w:r>
      <w:r w:rsidR="00605C23" w:rsidRPr="008B0A6C">
        <w:rPr>
          <w:rFonts w:ascii="SimSun" w:hAnsi="SimSun" w:hint="eastAsia"/>
          <w:sz w:val="21"/>
        </w:rPr>
        <w:t>标准委员会通函</w:t>
      </w:r>
      <w:r w:rsidRPr="008B0A6C">
        <w:rPr>
          <w:rFonts w:ascii="SimSun" w:hAnsi="SimSun" w:hint="eastAsia"/>
          <w:sz w:val="21"/>
        </w:rPr>
        <w:t>邀请版权专家发表意见。</w:t>
      </w:r>
    </w:p>
    <w:p w14:paraId="615DE36C" w14:textId="484E8C35" w:rsidR="001B198D" w:rsidRPr="008B0A6C" w:rsidRDefault="00605C23"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一个代表团说，不支持在孤儿作品元数据之外在更大的版权生态系统中开展工作。它不支持在</w:t>
      </w:r>
      <w:r w:rsidRPr="00024ABB">
        <w:rPr>
          <w:rFonts w:ascii="KaiTi" w:eastAsia="KaiTi" w:hAnsi="KaiTi" w:hint="eastAsia"/>
          <w:sz w:val="21"/>
        </w:rPr>
        <w:t>选项1</w:t>
      </w:r>
      <w:r w:rsidRPr="008B0A6C">
        <w:rPr>
          <w:rFonts w:ascii="SimSun" w:hAnsi="SimSun" w:hint="eastAsia"/>
          <w:sz w:val="21"/>
        </w:rPr>
        <w:t>中创建一个新的任务。代表团可以支持</w:t>
      </w:r>
      <w:r w:rsidR="0044599E" w:rsidRPr="00024ABB">
        <w:rPr>
          <w:rFonts w:ascii="KaiTi" w:eastAsia="KaiTi" w:hAnsi="KaiTi" w:hint="eastAsia"/>
          <w:sz w:val="21"/>
        </w:rPr>
        <w:t>选项</w:t>
      </w:r>
      <w:r w:rsidRPr="00024ABB">
        <w:rPr>
          <w:rFonts w:ascii="KaiTi" w:eastAsia="KaiTi" w:hAnsi="KaiTi" w:hint="eastAsia"/>
          <w:sz w:val="21"/>
        </w:rPr>
        <w:t>2</w:t>
      </w:r>
      <w:r w:rsidRPr="008B0A6C">
        <w:rPr>
          <w:rFonts w:ascii="SimSun" w:hAnsi="SimSun" w:hint="eastAsia"/>
          <w:sz w:val="21"/>
        </w:rPr>
        <w:t>，但条件是这项工作要回到其最初的范围。另一个代表团同意。一个代表团支持</w:t>
      </w:r>
      <w:r w:rsidR="0044599E" w:rsidRPr="00024ABB">
        <w:rPr>
          <w:rFonts w:ascii="KaiTi" w:eastAsia="KaiTi" w:hAnsi="KaiTi" w:hint="eastAsia"/>
          <w:sz w:val="21"/>
        </w:rPr>
        <w:t>选项</w:t>
      </w:r>
      <w:r w:rsidRPr="00024ABB">
        <w:rPr>
          <w:rFonts w:ascii="KaiTi" w:eastAsia="KaiTi" w:hAnsi="KaiTi" w:hint="eastAsia"/>
          <w:sz w:val="21"/>
        </w:rPr>
        <w:t>1</w:t>
      </w:r>
      <w:r w:rsidRPr="008B0A6C">
        <w:rPr>
          <w:rFonts w:ascii="SimSun" w:hAnsi="SimSun" w:hint="eastAsia"/>
          <w:sz w:val="21"/>
        </w:rPr>
        <w:t>，但最后同意</w:t>
      </w:r>
      <w:r w:rsidR="0044599E" w:rsidRPr="008B0A6C">
        <w:rPr>
          <w:rFonts w:ascii="SimSun" w:hAnsi="SimSun" w:hint="eastAsia"/>
          <w:sz w:val="21"/>
        </w:rPr>
        <w:t>了</w:t>
      </w:r>
      <w:r w:rsidR="0044599E" w:rsidRPr="00024ABB">
        <w:rPr>
          <w:rFonts w:ascii="KaiTi" w:eastAsia="KaiTi" w:hAnsi="KaiTi" w:hint="eastAsia"/>
          <w:sz w:val="21"/>
        </w:rPr>
        <w:t>选项</w:t>
      </w:r>
      <w:r w:rsidRPr="00024ABB">
        <w:rPr>
          <w:rFonts w:ascii="KaiTi" w:eastAsia="KaiTi" w:hAnsi="KaiTi" w:hint="eastAsia"/>
          <w:sz w:val="21"/>
        </w:rPr>
        <w:t>2</w:t>
      </w:r>
      <w:r w:rsidRPr="008B0A6C">
        <w:rPr>
          <w:rFonts w:ascii="SimSun" w:hAnsi="SimSun" w:hint="eastAsia"/>
          <w:sz w:val="21"/>
        </w:rPr>
        <w:t>。</w:t>
      </w:r>
    </w:p>
    <w:p w14:paraId="6F736A44" w14:textId="02A322F0" w:rsidR="00A759E4" w:rsidRPr="008B0A6C" w:rsidRDefault="00B07A9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标准委员会同意进行另一轮磋商，征求版权局和产业界的意见</w:t>
      </w:r>
      <w:r w:rsidR="0044599E" w:rsidRPr="008B0A6C">
        <w:rPr>
          <w:rFonts w:ascii="SimSun" w:hAnsi="SimSun" w:hint="eastAsia"/>
          <w:sz w:val="21"/>
        </w:rPr>
        <w:t>（</w:t>
      </w:r>
      <w:r w:rsidR="0044599E" w:rsidRPr="00024ABB">
        <w:rPr>
          <w:rFonts w:ascii="KaiTi" w:eastAsia="KaiTi" w:hAnsi="KaiTi" w:hint="eastAsia"/>
          <w:sz w:val="21"/>
        </w:rPr>
        <w:t>附件2</w:t>
      </w:r>
      <w:r w:rsidR="0044599E" w:rsidRPr="008B0A6C">
        <w:rPr>
          <w:rFonts w:ascii="SimSun" w:hAnsi="SimSun" w:hint="eastAsia"/>
          <w:sz w:val="21"/>
        </w:rPr>
        <w:t>）</w:t>
      </w:r>
      <w:r w:rsidRPr="008B0A6C">
        <w:rPr>
          <w:rFonts w:ascii="SimSun" w:hAnsi="SimSun" w:hint="eastAsia"/>
          <w:sz w:val="21"/>
        </w:rPr>
        <w:t>。标准委员会要求秘书处发出通函，邀请其成员和观察员（明确提及版权局、机构以及代表创意产业利益攸关方的国际非政府组织）审查文件CWS/10/7所载的经修订的工作草案，并提交评论意见。</w:t>
      </w:r>
    </w:p>
    <w:p w14:paraId="289914C0" w14:textId="113E3887" w:rsidR="008068F7" w:rsidRPr="008B0A6C" w:rsidRDefault="00B07A9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标准委员会要求秘书处在其下届会议上提交反映磋商结果的最终提案，供标准委员会审议和批准，或根据磋商中收到的评论意见提交关于下一步的建议。</w:t>
      </w:r>
    </w:p>
    <w:p w14:paraId="13BDCAB7" w14:textId="2CFAA7A1" w:rsidR="00A3043F" w:rsidRPr="008B0A6C" w:rsidRDefault="00B07A9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议程第9项：知识产权生态系统用区块链</w:t>
      </w:r>
    </w:p>
    <w:p w14:paraId="73169476" w14:textId="2B35DDB5" w:rsidR="003B0CF9"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议程第9(a)项：区块链工作队的报告（第59号任务）</w:t>
      </w:r>
    </w:p>
    <w:p w14:paraId="444A65BB" w14:textId="1C2CF195" w:rsidR="003B0CF9"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讨论依据文件CWS/10/9进行。</w:t>
      </w:r>
    </w:p>
    <w:p w14:paraId="3BD7AC0C" w14:textId="003238EE" w:rsidR="00C421FE"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标准委员会注意到文件的内容，特别是国际局发表的知识产权生态系统区块链白皮书。</w:t>
      </w:r>
      <w:r w:rsidR="009B6ACD" w:rsidRPr="008B0A6C">
        <w:rPr>
          <w:rFonts w:ascii="SimSun" w:hAnsi="SimSun" w:hint="eastAsia"/>
          <w:sz w:val="21"/>
        </w:rPr>
        <w:t>这份白皮书探讨了区块链技术给知识产权生态系统带来的潜在应用和机会。白皮书还查明了应予解决的挑战和问题，以确定利用此类技术使所有知识产权利益攸关方受益的可行性和成本效益。该白皮书有望帮助知识产权局和其他相关方在业务中采用区块链技术制定战略政策并作出决策，还为有关各方的进一步讨论和合作提供了信息。</w:t>
      </w:r>
    </w:p>
    <w:p w14:paraId="7C466627" w14:textId="44A54713" w:rsidR="00510388" w:rsidRPr="008B0A6C" w:rsidRDefault="001D2B6D"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标准委员会注意到区块链工作队商定了以下四个工作流：监管互操作性、治理互操作性、技术标准、用例，前两个工作流由国际局牵头。</w:t>
      </w:r>
      <w:r w:rsidR="0077118D">
        <w:rPr>
          <w:rFonts w:ascii="SimSun" w:hAnsi="SimSun" w:hint="eastAsia"/>
          <w:sz w:val="21"/>
        </w:rPr>
        <w:t>标准委员会</w:t>
      </w:r>
      <w:r w:rsidRPr="008B0A6C">
        <w:rPr>
          <w:rFonts w:ascii="SimSun" w:hAnsi="SimSun" w:hint="eastAsia"/>
          <w:sz w:val="21"/>
        </w:rPr>
        <w:t>注意到，在治理工作流方面，国际局一直在工作，编写《贸易法委员会关于知识产权生态系统中区块链使用的电子可转移记录的示范法分析》的修订文件草案，并起草一份关于治理的文件。</w:t>
      </w:r>
      <w:r w:rsidR="0077118D">
        <w:rPr>
          <w:rFonts w:ascii="SimSun" w:hAnsi="SimSun" w:hint="eastAsia"/>
          <w:sz w:val="21"/>
        </w:rPr>
        <w:t>标准委员会</w:t>
      </w:r>
      <w:r w:rsidRPr="008B0A6C">
        <w:rPr>
          <w:rFonts w:ascii="SimSun" w:hAnsi="SimSun" w:hint="eastAsia"/>
          <w:sz w:val="21"/>
        </w:rPr>
        <w:t>还注意到，国际局将提供这两份文件供区块链工作队审议。国际局表示，最后一个工作流，即用例，可以认为已经完成，因为白皮书中定义了13个用例，工作队应将重点放在前三个工作流上。俄罗斯联邦代表团同意将重点放在其余三个工作流上。</w:t>
      </w:r>
    </w:p>
    <w:p w14:paraId="5EFDAE34" w14:textId="5B3F1EE0" w:rsidR="00F30711" w:rsidRPr="008B0A6C" w:rsidRDefault="001D2B6D"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澳大利亚代表团指出，它将无法继续担任工作队的共同牵头人。没有其他代表团主动要求担任共同牵头人。</w:t>
      </w:r>
    </w:p>
    <w:p w14:paraId="50B5984C" w14:textId="748826DF" w:rsidR="00D41E7B" w:rsidRPr="008B0A6C" w:rsidRDefault="0077118D" w:rsidP="00317C81">
      <w:pPr>
        <w:pStyle w:val="MeetingReport"/>
        <w:numPr>
          <w:ilvl w:val="0"/>
          <w:numId w:val="6"/>
        </w:numPr>
        <w:overflowPunct w:val="0"/>
        <w:spacing w:afterLines="50" w:after="120" w:line="340" w:lineRule="atLeast"/>
        <w:ind w:left="567" w:firstLine="0"/>
        <w:jc w:val="both"/>
        <w:rPr>
          <w:rFonts w:ascii="SimSun" w:hAnsi="SimSun"/>
          <w:sz w:val="21"/>
        </w:rPr>
      </w:pPr>
      <w:r>
        <w:rPr>
          <w:rFonts w:ascii="SimSun" w:hAnsi="SimSun" w:hint="eastAsia"/>
          <w:sz w:val="21"/>
        </w:rPr>
        <w:t>标准委员会</w:t>
      </w:r>
      <w:r w:rsidR="001D2B6D" w:rsidRPr="008B0A6C">
        <w:rPr>
          <w:rFonts w:ascii="SimSun" w:hAnsi="SimSun" w:hint="eastAsia"/>
          <w:sz w:val="21"/>
        </w:rPr>
        <w:t>注意到，俄罗斯联邦代表团成为区块链</w:t>
      </w:r>
      <w:r w:rsidR="006570B2" w:rsidRPr="006570B2">
        <w:rPr>
          <w:rFonts w:ascii="SimSun" w:hAnsi="SimSun" w:hint="eastAsia"/>
          <w:sz w:val="21"/>
        </w:rPr>
        <w:t>工作队</w:t>
      </w:r>
      <w:r w:rsidR="001D2B6D" w:rsidRPr="008B0A6C">
        <w:rPr>
          <w:rFonts w:ascii="SimSun" w:hAnsi="SimSun" w:hint="eastAsia"/>
          <w:sz w:val="21"/>
        </w:rPr>
        <w:t>的唯一牵头人。</w:t>
      </w:r>
    </w:p>
    <w:p w14:paraId="72B86F56" w14:textId="049D1EC2" w:rsidR="003B0CF9"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议程第9(b)项：各局的区块链相关活动</w:t>
      </w:r>
    </w:p>
    <w:p w14:paraId="289430C0" w14:textId="4CC6AF50" w:rsidR="003B0CF9"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color w:val="3B3B3B"/>
          <w:sz w:val="21"/>
          <w:szCs w:val="21"/>
        </w:rPr>
      </w:pPr>
      <w:r w:rsidRPr="008B0A6C">
        <w:rPr>
          <w:rFonts w:ascii="SimSun" w:hAnsi="SimSun" w:hint="eastAsia"/>
          <w:sz w:val="21"/>
        </w:rPr>
        <w:t>讨论依据俄罗斯联邦代表团、欧洲联盟知识产权局、国际植物新品种保护联盟（UPOV）、国际商标协会（INTA）和国际局的演示报告进行。</w:t>
      </w:r>
      <w:r w:rsidR="0077118D">
        <w:rPr>
          <w:rFonts w:ascii="SimSun" w:hAnsi="SimSun" w:hint="eastAsia"/>
          <w:sz w:val="21"/>
        </w:rPr>
        <w:t>标准委员会</w:t>
      </w:r>
      <w:r w:rsidR="004E3657" w:rsidRPr="008B0A6C">
        <w:rPr>
          <w:rFonts w:ascii="SimSun" w:hAnsi="SimSun" w:hint="eastAsia"/>
          <w:sz w:val="21"/>
        </w:rPr>
        <w:t>注意到，国际局最近启动了一个全球（数字）标识符的区块链试点，由两个阶段组成。</w:t>
      </w:r>
    </w:p>
    <w:p w14:paraId="581F0EFD" w14:textId="2555AFD0" w:rsidR="00AD06F0"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w:t>
      </w:r>
      <w:r w:rsidR="004E3657" w:rsidRPr="008B0A6C">
        <w:rPr>
          <w:rFonts w:ascii="SimSun" w:hAnsi="SimSun"/>
          <w:sz w:val="21"/>
        </w:rPr>
        <w:t>演示报告可见会议网页文件</w:t>
      </w:r>
      <w:hyperlink r:id="rId9" w:history="1">
        <w:r w:rsidR="00F848AF" w:rsidRPr="00BF0716">
          <w:rPr>
            <w:rStyle w:val="Hyperlink"/>
            <w:rFonts w:ascii="SimSun" w:hAnsi="SimSun"/>
            <w:color w:val="0000FF"/>
            <w:sz w:val="21"/>
            <w:szCs w:val="21"/>
            <w:bdr w:val="none" w:sz="0" w:space="0" w:color="auto" w:frame="1"/>
          </w:rPr>
          <w:t>CWS/10/ITEM 9B EUIPO</w:t>
        </w:r>
      </w:hyperlink>
      <w:r w:rsidR="004E3657" w:rsidRPr="008B0A6C">
        <w:rPr>
          <w:rFonts w:ascii="SimSun" w:hAnsi="SimSun" w:hint="eastAsia"/>
          <w:sz w:val="21"/>
        </w:rPr>
        <w:t>、</w:t>
      </w:r>
      <w:r w:rsidR="003855E1" w:rsidRPr="008B0A6C">
        <w:fldChar w:fldCharType="begin"/>
      </w:r>
      <w:r w:rsidR="003855E1" w:rsidRPr="008B0A6C">
        <w:rPr>
          <w:rFonts w:ascii="SimSun" w:hAnsi="SimSun"/>
        </w:rPr>
        <w:instrText xml:space="preserve"> HYPERLINK "https://www.wipo.int/meetings/en/doc_details.jsp?doc_id=592883"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9B IB</w:t>
      </w:r>
      <w:r w:rsidR="003855E1" w:rsidRPr="008B0A6C">
        <w:rPr>
          <w:rStyle w:val="Hyperlink"/>
          <w:rFonts w:ascii="SimSun" w:hAnsi="SimSun"/>
          <w:color w:val="6F91C8"/>
          <w:sz w:val="21"/>
          <w:szCs w:val="21"/>
          <w:bdr w:val="none" w:sz="0" w:space="0" w:color="auto" w:frame="1"/>
        </w:rPr>
        <w:fldChar w:fldCharType="end"/>
      </w:r>
      <w:r w:rsidR="004E3657" w:rsidRPr="008B0A6C">
        <w:rPr>
          <w:rFonts w:ascii="SimSun" w:hAnsi="SimSun" w:hint="eastAsia"/>
          <w:sz w:val="21"/>
        </w:rPr>
        <w:t>、</w:t>
      </w:r>
      <w:r w:rsidR="003855E1" w:rsidRPr="008B0A6C">
        <w:fldChar w:fldCharType="begin"/>
      </w:r>
      <w:r w:rsidR="003855E1" w:rsidRPr="008B0A6C">
        <w:rPr>
          <w:rFonts w:ascii="SimSun" w:hAnsi="SimSun"/>
        </w:rPr>
        <w:instrText xml:space="preserve"> HYPERLINK "https://www.wipo.int/meetings/en/doc_details.jsp?doc_id=592911"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9B INTA</w:t>
      </w:r>
      <w:r w:rsidR="003855E1" w:rsidRPr="008B0A6C">
        <w:rPr>
          <w:rStyle w:val="Hyperlink"/>
          <w:rFonts w:ascii="SimSun" w:hAnsi="SimSun"/>
          <w:color w:val="6F91C8"/>
          <w:sz w:val="21"/>
          <w:szCs w:val="21"/>
          <w:bdr w:val="none" w:sz="0" w:space="0" w:color="auto" w:frame="1"/>
        </w:rPr>
        <w:fldChar w:fldCharType="end"/>
      </w:r>
      <w:r w:rsidR="004E3657" w:rsidRPr="008B0A6C">
        <w:rPr>
          <w:rFonts w:ascii="SimSun" w:hAnsi="SimSun" w:hint="eastAsia"/>
          <w:sz w:val="21"/>
        </w:rPr>
        <w:t>、</w:t>
      </w:r>
      <w:r w:rsidR="003855E1" w:rsidRPr="008B0A6C">
        <w:fldChar w:fldCharType="begin"/>
      </w:r>
      <w:r w:rsidR="003855E1" w:rsidRPr="008B0A6C">
        <w:rPr>
          <w:rFonts w:ascii="SimSun" w:hAnsi="SimSun"/>
        </w:rPr>
        <w:instrText xml:space="preserve"> HYPERLINK "https://www.wipo.int/meetings/en/doc_details.jsp?doc_id=592880"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9B ROSPATENT</w:t>
      </w:r>
      <w:r w:rsidR="003855E1" w:rsidRPr="008B0A6C">
        <w:rPr>
          <w:rStyle w:val="Hyperlink"/>
          <w:rFonts w:ascii="SimSun" w:hAnsi="SimSun"/>
          <w:color w:val="6F91C8"/>
          <w:sz w:val="21"/>
          <w:szCs w:val="21"/>
          <w:bdr w:val="none" w:sz="0" w:space="0" w:color="auto" w:frame="1"/>
        </w:rPr>
        <w:fldChar w:fldCharType="end"/>
      </w:r>
      <w:r w:rsidR="004E3657" w:rsidRPr="008B0A6C">
        <w:rPr>
          <w:rFonts w:ascii="SimSun" w:hAnsi="SimSun" w:hint="eastAsia"/>
          <w:sz w:val="21"/>
        </w:rPr>
        <w:t>和</w:t>
      </w:r>
      <w:r w:rsidR="003855E1" w:rsidRPr="008B0A6C">
        <w:fldChar w:fldCharType="begin"/>
      </w:r>
      <w:r w:rsidR="003855E1" w:rsidRPr="008B0A6C">
        <w:rPr>
          <w:rFonts w:ascii="SimSun" w:hAnsi="SimSun"/>
        </w:rPr>
        <w:instrText xml:space="preserve"> HYPERLINK "https://www.wipo.int/meetings/en/doc_details.jsp?doc_id=592912"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9B UPOV</w:t>
      </w:r>
      <w:r w:rsidR="003855E1" w:rsidRPr="008B0A6C">
        <w:rPr>
          <w:rStyle w:val="Hyperlink"/>
          <w:rFonts w:ascii="SimSun" w:hAnsi="SimSun"/>
          <w:color w:val="6F91C8"/>
          <w:sz w:val="21"/>
          <w:szCs w:val="21"/>
          <w:bdr w:val="none" w:sz="0" w:space="0" w:color="auto" w:frame="1"/>
        </w:rPr>
        <w:fldChar w:fldCharType="end"/>
      </w:r>
      <w:r w:rsidR="004E3657" w:rsidRPr="008B0A6C">
        <w:rPr>
          <w:rFonts w:ascii="SimSun" w:hAnsi="SimSun" w:hint="eastAsia"/>
          <w:sz w:val="21"/>
        </w:rPr>
        <w:t>。</w:t>
      </w:r>
    </w:p>
    <w:p w14:paraId="3A8EE690" w14:textId="79527C44" w:rsidR="003B0CF9"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议程第10项：关于建立标准化申请人名称国际数据库的提案</w:t>
      </w:r>
    </w:p>
    <w:p w14:paraId="172FF64F" w14:textId="63468239" w:rsidR="003B0CF9"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讨论依据文件CWS/10/10和沙特阿拉伯代表团的演示报告进行。</w:t>
      </w:r>
      <w:r w:rsidR="00555F95" w:rsidRPr="008B0A6C">
        <w:rPr>
          <w:rFonts w:ascii="SimSun" w:hAnsi="SimSun"/>
          <w:sz w:val="21"/>
        </w:rPr>
        <w:t>演示报告可见会议网页文件</w:t>
      </w:r>
      <w:hyperlink r:id="rId10" w:history="1">
        <w:r w:rsidR="00F848AF" w:rsidRPr="00BF0716">
          <w:rPr>
            <w:rStyle w:val="Hyperlink"/>
            <w:rFonts w:ascii="SimSun" w:hAnsi="SimSun"/>
            <w:color w:val="0000FF"/>
            <w:sz w:val="21"/>
            <w:szCs w:val="21"/>
            <w:bdr w:val="none" w:sz="0" w:space="0" w:color="auto" w:frame="1"/>
          </w:rPr>
          <w:t>CWS/10/ITEM 10 SAIP</w:t>
        </w:r>
      </w:hyperlink>
      <w:r w:rsidR="004E3657" w:rsidRPr="008B0A6C">
        <w:rPr>
          <w:rFonts w:ascii="SimSun" w:hAnsi="SimSun" w:hint="eastAsia"/>
          <w:sz w:val="21"/>
        </w:rPr>
        <w:t>。</w:t>
      </w:r>
    </w:p>
    <w:p w14:paraId="2608FFEE" w14:textId="55939F6D" w:rsidR="003B0CF9"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标准委员会注意到文件和演示报告的内容。几个代表团对该提案表示了兴趣，同时指出可能与</w:t>
      </w:r>
      <w:r w:rsidR="0077118D">
        <w:rPr>
          <w:rFonts w:ascii="SimSun" w:hAnsi="SimSun" w:hint="eastAsia"/>
          <w:sz w:val="21"/>
        </w:rPr>
        <w:t>标准委员会</w:t>
      </w:r>
      <w:r w:rsidR="00870415" w:rsidRPr="008B0A6C">
        <w:rPr>
          <w:rFonts w:ascii="SimSun" w:hAnsi="SimSun" w:hint="eastAsia"/>
          <w:sz w:val="21"/>
        </w:rPr>
        <w:t>其他工作领域，包括</w:t>
      </w:r>
      <w:r w:rsidRPr="008B0A6C">
        <w:rPr>
          <w:rFonts w:ascii="SimSun" w:hAnsi="SimSun" w:hint="eastAsia"/>
          <w:sz w:val="21"/>
        </w:rPr>
        <w:t>名称标准化、区块链</w:t>
      </w:r>
      <w:r w:rsidR="00870415" w:rsidRPr="008B0A6C">
        <w:rPr>
          <w:rFonts w:ascii="SimSun" w:hAnsi="SimSun" w:hint="eastAsia"/>
          <w:sz w:val="21"/>
        </w:rPr>
        <w:t>用例，以及五局（IP</w:t>
      </w:r>
      <w:r w:rsidR="00870415" w:rsidRPr="008B0A6C">
        <w:rPr>
          <w:rFonts w:ascii="SimSun" w:hAnsi="SimSun"/>
          <w:sz w:val="21"/>
        </w:rPr>
        <w:t>5</w:t>
      </w:r>
      <w:r w:rsidR="00870415" w:rsidRPr="008B0A6C">
        <w:rPr>
          <w:rFonts w:ascii="SimSun" w:hAnsi="SimSun" w:hint="eastAsia"/>
          <w:sz w:val="21"/>
        </w:rPr>
        <w:t>）等</w:t>
      </w:r>
      <w:r w:rsidRPr="008B0A6C">
        <w:rPr>
          <w:rFonts w:ascii="SimSun" w:hAnsi="SimSun" w:hint="eastAsia"/>
          <w:sz w:val="21"/>
        </w:rPr>
        <w:t>其他论坛的工作重叠。一些代表团指出，提案</w:t>
      </w:r>
      <w:r w:rsidR="00870415" w:rsidRPr="008B0A6C">
        <w:rPr>
          <w:rFonts w:ascii="SimSun" w:hAnsi="SimSun" w:hint="eastAsia"/>
          <w:sz w:val="21"/>
        </w:rPr>
        <w:t>涉及的不止</w:t>
      </w:r>
      <w:r w:rsidRPr="008B0A6C">
        <w:rPr>
          <w:rFonts w:ascii="SimSun" w:hAnsi="SimSun" w:hint="eastAsia"/>
          <w:sz w:val="21"/>
        </w:rPr>
        <w:t>技术问题，</w:t>
      </w:r>
      <w:r w:rsidR="00870415" w:rsidRPr="008B0A6C">
        <w:rPr>
          <w:rFonts w:ascii="SimSun" w:hAnsi="SimSun" w:hint="eastAsia"/>
          <w:sz w:val="21"/>
        </w:rPr>
        <w:t>还涉及</w:t>
      </w:r>
      <w:r w:rsidRPr="008B0A6C">
        <w:rPr>
          <w:rFonts w:ascii="SimSun" w:hAnsi="SimSun" w:hint="eastAsia"/>
          <w:sz w:val="21"/>
        </w:rPr>
        <w:t>法律和政策问题</w:t>
      </w:r>
      <w:r w:rsidR="00870415" w:rsidRPr="008B0A6C">
        <w:rPr>
          <w:rFonts w:ascii="SimSun" w:hAnsi="SimSun" w:hint="eastAsia"/>
          <w:sz w:val="21"/>
        </w:rPr>
        <w:t>以及利益攸关方的利益和关切</w:t>
      </w:r>
      <w:r w:rsidRPr="008B0A6C">
        <w:rPr>
          <w:rFonts w:ascii="SimSun" w:hAnsi="SimSun" w:hint="eastAsia"/>
          <w:sz w:val="21"/>
        </w:rPr>
        <w:t>。由于对申请人和其他利益攸关方的潜在影响很大，这些群体也应参与制定解决方案的过程。一些代表团建议，在决定是否支持该提案之前，需要进行可行性研究。</w:t>
      </w:r>
    </w:p>
    <w:p w14:paraId="51D6F8D8" w14:textId="0B08497A" w:rsidR="00FF57E0" w:rsidRPr="008B0A6C" w:rsidRDefault="0087041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一个代表团指出，这与</w:t>
      </w:r>
      <w:r w:rsidR="0077118D">
        <w:rPr>
          <w:rFonts w:ascii="SimSun" w:hAnsi="SimSun" w:hint="eastAsia"/>
          <w:sz w:val="21"/>
        </w:rPr>
        <w:t>标准委员会</w:t>
      </w:r>
      <w:r w:rsidRPr="008B0A6C">
        <w:rPr>
          <w:rFonts w:ascii="SimSun" w:hAnsi="SimSun" w:hint="eastAsia"/>
          <w:sz w:val="21"/>
        </w:rPr>
        <w:t>在2018-19年进行的关于标识符使用的调查有重叠，全球标识符在各局中的兴趣越来越大，但也有局限性。另一个代表团指出，新的数据库将需要对该局的信息技术系统进行重大改变，必须对其成本进行权衡。另一个代表团希望对自然人和法人进行区分。沙特阿拉伯代表团表示有兴趣与所有代表团合作，解决它们的关切。</w:t>
      </w:r>
    </w:p>
    <w:p w14:paraId="12EEFB0C" w14:textId="65FF7D48" w:rsidR="00795202" w:rsidRPr="008B0A6C" w:rsidRDefault="0087041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一个代表团认为，该提案完全属于</w:t>
      </w:r>
      <w:r w:rsidR="006570B2">
        <w:rPr>
          <w:rFonts w:ascii="SimSun" w:hAnsi="SimSun" w:hint="eastAsia"/>
          <w:sz w:val="21"/>
        </w:rPr>
        <w:t>标准委员会</w:t>
      </w:r>
      <w:r w:rsidRPr="008B0A6C">
        <w:rPr>
          <w:rFonts w:ascii="SimSun" w:hAnsi="SimSun" w:hint="eastAsia"/>
          <w:sz w:val="21"/>
        </w:rPr>
        <w:t>的职权范围，与名称标准化工作队关系密切，并认为在产权组织建立全球数据库是一个非常明智的想法。考虑到跨辖区名称标准化方面的若干挑战，代表团提议进行可行性研究，以便在决定是否继续实施国际数据库提案之前提供更多信息。其他两个代表团同意这一提议。</w:t>
      </w:r>
    </w:p>
    <w:p w14:paraId="158C918A" w14:textId="7C3C5890" w:rsidR="00C73B3C"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国际局建议利用在议程第9(b)项下提出的全球（数字）标识符试点作为概念验证，以评估可行性并记录采用全球标识符的潜在问题。沙特阿拉伯代表团同意国际局的建议，并对该试点表示了兴</w:t>
      </w:r>
      <w:r w:rsidR="00954006">
        <w:rPr>
          <w:rFonts w:ascii="SimSun" w:hAnsi="SimSun" w:hint="cs"/>
          <w:sz w:val="21"/>
        </w:rPr>
        <w:t>‍</w:t>
      </w:r>
      <w:r w:rsidRPr="008B0A6C">
        <w:rPr>
          <w:rFonts w:ascii="SimSun" w:hAnsi="SimSun" w:hint="eastAsia"/>
          <w:sz w:val="21"/>
        </w:rPr>
        <w:t>趣。</w:t>
      </w:r>
    </w:p>
    <w:p w14:paraId="0152CA57" w14:textId="2701FA92" w:rsidR="007B292E" w:rsidRPr="008B0A6C" w:rsidRDefault="003E314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标准委员会要求国际局与一些感兴趣的局合作进行全球（数字）标识符试点，并在标准委员会下届会议上报告结果。</w:t>
      </w:r>
    </w:p>
    <w:p w14:paraId="6E00308B" w14:textId="3B46C1C1" w:rsidR="00A3043F"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议程第11项：法律状态数据</w:t>
      </w:r>
    </w:p>
    <w:p w14:paraId="18533CC2" w14:textId="4D94E0D0" w:rsidR="0071466B"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议程第11(a)项：法律状态工作队的报告（第47号任务）</w:t>
      </w:r>
    </w:p>
    <w:p w14:paraId="4C4EA67B" w14:textId="6FAB20A8" w:rsidR="0071466B"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讨论依据文件CWS/10/11进行。</w:t>
      </w:r>
    </w:p>
    <w:p w14:paraId="24C76F28" w14:textId="3653BE81" w:rsidR="00A46A46"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标准委员会注意到文件的内容，特别是工作队在第47号任务上的进展和国际局与工作队合作开发培训材料的计划。</w:t>
      </w:r>
    </w:p>
    <w:p w14:paraId="0055ABE2" w14:textId="2952B8DD" w:rsidR="0071466B" w:rsidRPr="008B0A6C" w:rsidRDefault="006570B2" w:rsidP="00091A0B">
      <w:pPr>
        <w:pStyle w:val="MeetingReport"/>
        <w:numPr>
          <w:ilvl w:val="0"/>
          <w:numId w:val="6"/>
        </w:numPr>
        <w:overflowPunct w:val="0"/>
        <w:spacing w:afterLines="50" w:after="120" w:line="340" w:lineRule="atLeast"/>
        <w:ind w:left="0" w:firstLine="0"/>
        <w:jc w:val="both"/>
        <w:rPr>
          <w:rFonts w:ascii="SimSun" w:hAnsi="SimSun"/>
          <w:sz w:val="21"/>
        </w:rPr>
      </w:pPr>
      <w:r>
        <w:rPr>
          <w:rFonts w:ascii="SimSun" w:hAnsi="SimSun"/>
          <w:sz w:val="21"/>
        </w:rPr>
        <w:t>标准委员会</w:t>
      </w:r>
      <w:r w:rsidR="006E79D8" w:rsidRPr="008B0A6C">
        <w:rPr>
          <w:rFonts w:ascii="SimSun" w:hAnsi="SimSun" w:hint="eastAsia"/>
          <w:sz w:val="21"/>
        </w:rPr>
        <w:t>注意到文件</w:t>
      </w:r>
      <w:r w:rsidR="006E79D8" w:rsidRPr="008B0A6C">
        <w:rPr>
          <w:rFonts w:ascii="SimSun" w:hAnsi="SimSun"/>
          <w:sz w:val="21"/>
        </w:rPr>
        <w:t>CWS/10/11</w:t>
      </w:r>
      <w:r w:rsidR="006E79D8" w:rsidRPr="008B0A6C">
        <w:rPr>
          <w:rFonts w:ascii="SimSun" w:hAnsi="SimSun" w:hint="eastAsia"/>
          <w:sz w:val="21"/>
        </w:rPr>
        <w:t>附件中提出的对关于补充数据的ST.87附件二的拟议修订。这一修订旨在使ST.87与ST.27和ST.61保持一致。两个代表团明确支持该提案。</w:t>
      </w:r>
    </w:p>
    <w:p w14:paraId="71AF9F7E" w14:textId="08B4788F" w:rsidR="00510816" w:rsidRPr="008B0A6C" w:rsidRDefault="003E314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标准委员会批准了文件CWS/10/11附件中对ST.87的修订。</w:t>
      </w:r>
    </w:p>
    <w:p w14:paraId="5E44B4EC" w14:textId="6A82B6ED" w:rsidR="00935639" w:rsidRPr="008B0A6C" w:rsidRDefault="006E79D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鉴于标准委员会和工作队没有找到方法来继续推进三个法律状态标准的潜在合并，工作队建议停止合并工作，并对第47号任务的说明进行适当修订。</w:t>
      </w:r>
    </w:p>
    <w:p w14:paraId="79868CEC" w14:textId="7364F6BB" w:rsidR="0071466B" w:rsidRPr="008B0A6C" w:rsidRDefault="003E314A" w:rsidP="00317C81">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对第47号任务的修订，现为：“确保对产权组织标准ST.27、ST.87和ST.61进行必要的修订和更新；编写支持材料以协助这些标准在知识产权界的使用；并支持XML4IP工作队开发用于法律状态事件数据的XML组件。”</w:t>
      </w:r>
    </w:p>
    <w:p w14:paraId="39D93465" w14:textId="32819EA6" w:rsidR="0071466B"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议程第11(b)项：各局对产权组织标准ST.27、ST.61和ST.87的实施</w:t>
      </w:r>
    </w:p>
    <w:p w14:paraId="5CBBC781" w14:textId="0C473AFB" w:rsidR="0071466B"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讨论依据澳大利亚、德国和联合王国代表团的演示报告进行。</w:t>
      </w:r>
    </w:p>
    <w:p w14:paraId="2AE17E46" w14:textId="0E46F199" w:rsidR="007014E8"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w:t>
      </w:r>
      <w:r w:rsidR="004E3657" w:rsidRPr="008B0A6C">
        <w:rPr>
          <w:rFonts w:ascii="SimSun" w:hAnsi="SimSun"/>
          <w:sz w:val="21"/>
        </w:rPr>
        <w:t>演示报告可见会议网页文件</w:t>
      </w:r>
      <w:hyperlink r:id="rId11" w:history="1">
        <w:r w:rsidR="00F848AF" w:rsidRPr="00BF0716">
          <w:rPr>
            <w:rStyle w:val="Hyperlink"/>
            <w:rFonts w:ascii="SimSun" w:hAnsi="SimSun"/>
            <w:color w:val="0000FF"/>
            <w:sz w:val="21"/>
            <w:szCs w:val="21"/>
            <w:bdr w:val="none" w:sz="0" w:space="0" w:color="auto" w:frame="1"/>
          </w:rPr>
          <w:t>CWS/10/ITEM 11B IP AUSTRALIA</w:t>
        </w:r>
      </w:hyperlink>
      <w:r w:rsidR="00576AA3" w:rsidRPr="008B0A6C">
        <w:rPr>
          <w:rFonts w:ascii="SimSun" w:hAnsi="SimSun" w:hint="eastAsia"/>
          <w:sz w:val="21"/>
        </w:rPr>
        <w:t>、</w:t>
      </w:r>
      <w:r w:rsidR="003855E1" w:rsidRPr="008B0A6C">
        <w:fldChar w:fldCharType="begin"/>
      </w:r>
      <w:r w:rsidR="003855E1" w:rsidRPr="008B0A6C">
        <w:rPr>
          <w:rFonts w:ascii="SimSun" w:hAnsi="SimSun"/>
        </w:rPr>
        <w:instrText xml:space="preserve"> HYPERLINK "https://www.wipo.int/meetings/en/doc_details.jsp?doc_id=592914"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11B DPMA</w:t>
      </w:r>
      <w:r w:rsidR="003855E1" w:rsidRPr="008B0A6C">
        <w:rPr>
          <w:rStyle w:val="Hyperlink"/>
          <w:rFonts w:ascii="SimSun" w:hAnsi="SimSun"/>
          <w:color w:val="6F91C8"/>
          <w:sz w:val="21"/>
          <w:szCs w:val="21"/>
          <w:bdr w:val="none" w:sz="0" w:space="0" w:color="auto" w:frame="1"/>
        </w:rPr>
        <w:fldChar w:fldCharType="end"/>
      </w:r>
      <w:r w:rsidR="00576AA3" w:rsidRPr="008B0A6C">
        <w:rPr>
          <w:rFonts w:ascii="SimSun" w:hAnsi="SimSun" w:hint="eastAsia"/>
          <w:sz w:val="21"/>
        </w:rPr>
        <w:t>和</w:t>
      </w:r>
      <w:r w:rsidR="003855E1" w:rsidRPr="008B0A6C">
        <w:fldChar w:fldCharType="begin"/>
      </w:r>
      <w:r w:rsidR="003855E1" w:rsidRPr="008B0A6C">
        <w:rPr>
          <w:rFonts w:ascii="SimSun" w:hAnsi="SimSun"/>
        </w:rPr>
        <w:instrText xml:space="preserve"> HYPERLINK "https://www.wipo.int/meetings/en/doc_details.jsp?doc_id=592886"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11B UK IPO</w:t>
      </w:r>
      <w:r w:rsidR="003855E1" w:rsidRPr="008B0A6C">
        <w:rPr>
          <w:rStyle w:val="Hyperlink"/>
          <w:rFonts w:ascii="SimSun" w:hAnsi="SimSun"/>
          <w:color w:val="6F91C8"/>
          <w:sz w:val="21"/>
          <w:szCs w:val="21"/>
          <w:bdr w:val="none" w:sz="0" w:space="0" w:color="auto" w:frame="1"/>
        </w:rPr>
        <w:fldChar w:fldCharType="end"/>
      </w:r>
      <w:r w:rsidR="00576AA3" w:rsidRPr="008B0A6C">
        <w:rPr>
          <w:rFonts w:ascii="SimSun" w:hAnsi="SimSun" w:hint="eastAsia"/>
          <w:sz w:val="21"/>
        </w:rPr>
        <w:t>。</w:t>
      </w:r>
    </w:p>
    <w:p w14:paraId="260254A3" w14:textId="0F70BFEF" w:rsidR="009F1516" w:rsidRPr="008B0A6C" w:rsidRDefault="006570B2"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w:t>
      </w:r>
      <w:r w:rsidR="00576AA3" w:rsidRPr="008B0A6C">
        <w:rPr>
          <w:rFonts w:ascii="SimSun" w:hAnsi="SimSun" w:hint="eastAsia"/>
          <w:sz w:val="21"/>
        </w:rPr>
        <w:t>注意到，一些局实施了ST.27或ST.87，ST.61的实施正在考虑之中。对于这些实施，需要相应的XML架构。联合王国代表团指出，这些标准对其法律状态数据的现代化以及三种知识产权类型数据的协调非常有帮助。</w:t>
      </w:r>
    </w:p>
    <w:p w14:paraId="27B6182D" w14:textId="0095B3A6" w:rsidR="00A3043F"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议程第12项：序列表</w:t>
      </w:r>
    </w:p>
    <w:p w14:paraId="0FCA3A89" w14:textId="5095041E" w:rsidR="0071466B"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议程第12(a)项：序列表工作队的报告（第44号任务）</w:t>
      </w:r>
    </w:p>
    <w:p w14:paraId="5C34587C" w14:textId="3A089A79" w:rsidR="0071466B"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讨论依据文件CWS/10/12进行。</w:t>
      </w:r>
    </w:p>
    <w:p w14:paraId="5F336828" w14:textId="52736AC3" w:rsidR="0071466B"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标准委员会注意到文件的内容，特别是序列表工作队的工作计划。</w:t>
      </w:r>
      <w:r w:rsidR="00576AA3" w:rsidRPr="008B0A6C">
        <w:rPr>
          <w:rFonts w:ascii="SimSun" w:hAnsi="SimSun" w:hint="eastAsia"/>
          <w:sz w:val="21"/>
        </w:rPr>
        <w:t>2023年，工作队计划继续参与WIPO</w:t>
      </w:r>
      <w:r w:rsidR="00576AA3" w:rsidRPr="008B0A6C">
        <w:rPr>
          <w:rFonts w:ascii="SimSun" w:hAnsi="SimSun"/>
          <w:sz w:val="21"/>
        </w:rPr>
        <w:t xml:space="preserve"> Sequence</w:t>
      </w:r>
      <w:r w:rsidR="00576AA3" w:rsidRPr="008B0A6C">
        <w:rPr>
          <w:rFonts w:ascii="SimSun" w:hAnsi="SimSun" w:hint="eastAsia"/>
          <w:sz w:val="21"/>
        </w:rPr>
        <w:t>套件的开发和测试，并在必要时支持产权组织标准ST.26的任何进一步修订。</w:t>
      </w:r>
      <w:r w:rsidRPr="008B0A6C">
        <w:rPr>
          <w:rFonts w:ascii="SimSun" w:hAnsi="SimSun" w:hint="eastAsia"/>
          <w:sz w:val="21"/>
        </w:rPr>
        <w:t>九个代表团分享了它们实施ST.26和使用WIPO Sequence套件的经验，并对国际局的支持表示赞赏。</w:t>
      </w:r>
      <w:r w:rsidR="00576AA3" w:rsidRPr="008B0A6C">
        <w:rPr>
          <w:rFonts w:ascii="SimSun" w:hAnsi="SimSun" w:hint="eastAsia"/>
          <w:sz w:val="21"/>
        </w:rPr>
        <w:t>一个代表团说，由于缺乏资源，它无法为本国的</w:t>
      </w:r>
      <w:r w:rsidR="00576AA3" w:rsidRPr="008B0A6C">
        <w:rPr>
          <w:rFonts w:ascii="SimSun" w:hAnsi="SimSun"/>
          <w:sz w:val="21"/>
        </w:rPr>
        <w:t>WIPO Sequence</w:t>
      </w:r>
      <w:r w:rsidR="00576AA3" w:rsidRPr="008B0A6C">
        <w:rPr>
          <w:rFonts w:ascii="SimSun" w:hAnsi="SimSun" w:hint="eastAsia"/>
          <w:sz w:val="21"/>
        </w:rPr>
        <w:t>用户提供第一级支持。国际局确认，如果有资源，它可以根据需要提供第一级支持。</w:t>
      </w:r>
    </w:p>
    <w:p w14:paraId="522FC1F0" w14:textId="3DED278F" w:rsidR="0071466B" w:rsidRPr="008B0A6C" w:rsidRDefault="003E314A"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标准委员会请各知识产权局继续为使用WIPO Sequence套件编写符合产权组织标准ST.26的序列表提供支持。</w:t>
      </w:r>
    </w:p>
    <w:p w14:paraId="0D2FF440" w14:textId="3CD71459" w:rsidR="0071466B" w:rsidRPr="008B0A6C" w:rsidRDefault="003E314A"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议程第12(b)项：关于修订产权组织标准ST.26的提案</w:t>
      </w:r>
    </w:p>
    <w:p w14:paraId="03B9E97C" w14:textId="2809DF4F" w:rsidR="0071466B"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w:t>
      </w:r>
      <w:r w:rsidR="0071466B" w:rsidRPr="008B0A6C">
        <w:rPr>
          <w:rFonts w:ascii="SimSun" w:hAnsi="SimSun"/>
          <w:sz w:val="21"/>
        </w:rPr>
        <w:t>CWS/10/13</w:t>
      </w:r>
      <w:r w:rsidR="00576AA3" w:rsidRPr="008B0A6C">
        <w:rPr>
          <w:rFonts w:ascii="SimSun" w:hAnsi="SimSun" w:hint="eastAsia"/>
          <w:sz w:val="21"/>
        </w:rPr>
        <w:t>、</w:t>
      </w:r>
      <w:r w:rsidR="00BB2388" w:rsidRPr="008B0A6C">
        <w:rPr>
          <w:rFonts w:ascii="SimSun" w:hAnsi="SimSun"/>
          <w:sz w:val="21"/>
        </w:rPr>
        <w:t>CWS/10/13 Rev.</w:t>
      </w:r>
      <w:r w:rsidR="00576AA3" w:rsidRPr="008B0A6C">
        <w:rPr>
          <w:rFonts w:ascii="SimSun" w:hAnsi="SimSun" w:hint="eastAsia"/>
          <w:sz w:val="21"/>
        </w:rPr>
        <w:t>、</w:t>
      </w:r>
      <w:r w:rsidR="00BB2388" w:rsidRPr="008B0A6C">
        <w:rPr>
          <w:rFonts w:ascii="SimSun" w:hAnsi="SimSun"/>
          <w:sz w:val="21"/>
        </w:rPr>
        <w:t xml:space="preserve">CWS/10/13 </w:t>
      </w:r>
      <w:r w:rsidR="005A7E8B" w:rsidRPr="008B0A6C">
        <w:rPr>
          <w:rFonts w:ascii="SimSun" w:hAnsi="SimSun"/>
          <w:sz w:val="21"/>
        </w:rPr>
        <w:t>Rev.</w:t>
      </w:r>
      <w:r w:rsidR="00AB7131" w:rsidRPr="008B0A6C">
        <w:rPr>
          <w:rFonts w:ascii="SimSun" w:hAnsi="SimSun"/>
          <w:sz w:val="21"/>
        </w:rPr>
        <w:t>2</w:t>
      </w:r>
      <w:r w:rsidR="00576AA3" w:rsidRPr="008B0A6C">
        <w:rPr>
          <w:rFonts w:ascii="SimSun" w:hAnsi="SimSun" w:hint="eastAsia"/>
          <w:sz w:val="21"/>
        </w:rPr>
        <w:t>、</w:t>
      </w:r>
      <w:r w:rsidR="0012327B" w:rsidRPr="008B0A6C">
        <w:rPr>
          <w:rFonts w:ascii="SimSun" w:hAnsi="SimSun"/>
          <w:sz w:val="21"/>
        </w:rPr>
        <w:t>ST.26-tracked-changes-draft1</w:t>
      </w:r>
      <w:r w:rsidR="00576AA3" w:rsidRPr="008B0A6C">
        <w:rPr>
          <w:rFonts w:ascii="SimSun" w:hAnsi="SimSun" w:hint="eastAsia"/>
          <w:sz w:val="21"/>
        </w:rPr>
        <w:t>和</w:t>
      </w:r>
      <w:r w:rsidR="00ED3F79" w:rsidRPr="008B0A6C">
        <w:rPr>
          <w:rFonts w:ascii="SimSun" w:hAnsi="SimSun"/>
          <w:sz w:val="21"/>
        </w:rPr>
        <w:t>ST.26</w:t>
      </w:r>
      <w:r w:rsidR="0012327B" w:rsidRPr="008B0A6C">
        <w:rPr>
          <w:rFonts w:ascii="SimSun" w:hAnsi="SimSun"/>
          <w:sz w:val="21"/>
        </w:rPr>
        <w:t>-</w:t>
      </w:r>
      <w:r w:rsidR="00ED3F79" w:rsidRPr="008B0A6C">
        <w:rPr>
          <w:rFonts w:ascii="SimSun" w:hAnsi="SimSun"/>
          <w:sz w:val="21"/>
        </w:rPr>
        <w:t>tracked</w:t>
      </w:r>
      <w:r w:rsidR="0012327B" w:rsidRPr="008B0A6C">
        <w:rPr>
          <w:rFonts w:ascii="SimSun" w:hAnsi="SimSun"/>
          <w:sz w:val="21"/>
        </w:rPr>
        <w:t>-</w:t>
      </w:r>
      <w:r w:rsidR="00ED3F79" w:rsidRPr="008B0A6C">
        <w:rPr>
          <w:rFonts w:ascii="SimSun" w:hAnsi="SimSun"/>
          <w:sz w:val="21"/>
        </w:rPr>
        <w:t>changes</w:t>
      </w:r>
      <w:r w:rsidR="0012327B" w:rsidRPr="008B0A6C">
        <w:rPr>
          <w:rFonts w:ascii="SimSun" w:hAnsi="SimSun"/>
          <w:sz w:val="21"/>
        </w:rPr>
        <w:t>-draft2</w:t>
      </w:r>
      <w:r w:rsidR="00576AA3" w:rsidRPr="008B0A6C">
        <w:rPr>
          <w:rFonts w:ascii="SimSun" w:hAnsi="SimSun" w:hint="eastAsia"/>
          <w:sz w:val="21"/>
        </w:rPr>
        <w:t>进行。</w:t>
      </w:r>
    </w:p>
    <w:p w14:paraId="0E3EF04C" w14:textId="5A49FCCF" w:rsidR="000F76B9" w:rsidRPr="008B0A6C" w:rsidRDefault="003E314A"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标准委员会注意到文件的内容，特别是产权组织标准ST.26的拟议修订。</w:t>
      </w:r>
      <w:r w:rsidR="00576AA3" w:rsidRPr="008B0A6C">
        <w:rPr>
          <w:rFonts w:ascii="SimSun" w:hAnsi="SimSun" w:hint="eastAsia"/>
          <w:sz w:val="21"/>
        </w:rPr>
        <w:t>序列表工作队建议更正工作队注意到的某些编辑错误，或对主体和附件的一些部分进行补充说明，最后在ST.26的附件六中纳入三个新的例子。</w:t>
      </w:r>
    </w:p>
    <w:p w14:paraId="24408C37" w14:textId="690FAC7E" w:rsidR="0032494F" w:rsidRPr="008B0A6C" w:rsidRDefault="00576AA3"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几个代表团在审查了实施所述修改的ST.26的修订格式版本后，对文件CWS/10/13中的拟议修改提出了额外的修改。本届会议期间安排了一次会外会议，让感兴趣的与会者编写CWS/10/13的最新修订版，其中描述了一套共同的拟议修改。</w:t>
      </w:r>
      <w:r w:rsidR="006570B2">
        <w:rPr>
          <w:rFonts w:ascii="SimSun" w:hAnsi="SimSun" w:hint="eastAsia"/>
          <w:sz w:val="21"/>
        </w:rPr>
        <w:t>标准委员会</w:t>
      </w:r>
      <w:r w:rsidRPr="008B0A6C">
        <w:rPr>
          <w:rFonts w:ascii="SimSun" w:hAnsi="SimSun" w:hint="eastAsia"/>
          <w:sz w:val="21"/>
        </w:rPr>
        <w:t>继续讨论了在会外会议上准备的修订工作文件。</w:t>
      </w:r>
    </w:p>
    <w:p w14:paraId="6B8FB176" w14:textId="2CBD8148" w:rsidR="00CC69E1" w:rsidRPr="008B0A6C" w:rsidRDefault="008D358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一个代表团要求秘书处今后制作</w:t>
      </w:r>
      <w:r w:rsidR="006570B2" w:rsidRPr="00BF0716">
        <w:rPr>
          <w:rFonts w:ascii="SimSun" w:hAnsi="SimSun" w:hint="eastAsia"/>
          <w:sz w:val="21"/>
        </w:rPr>
        <w:t>产权组织</w:t>
      </w:r>
      <w:r w:rsidRPr="008B0A6C">
        <w:rPr>
          <w:rFonts w:ascii="SimSun" w:hAnsi="SimSun" w:hint="eastAsia"/>
          <w:sz w:val="21"/>
        </w:rPr>
        <w:t>标准ST.26的修订格式版，而不是在工作文件中描述拟议的改进。</w:t>
      </w:r>
      <w:r w:rsidR="006570B2">
        <w:rPr>
          <w:rFonts w:ascii="SimSun" w:hAnsi="SimSun" w:hint="eastAsia"/>
          <w:sz w:val="21"/>
        </w:rPr>
        <w:t>产权组织</w:t>
      </w:r>
      <w:r w:rsidRPr="008B0A6C">
        <w:rPr>
          <w:rFonts w:ascii="SimSun" w:hAnsi="SimSun" w:hint="eastAsia"/>
          <w:sz w:val="21"/>
        </w:rPr>
        <w:t>标准ST.26正在全球范围内实施，如果其中一项修正被误解，可能会产生法律影响。该标准还被译成英文、法文和西班牙文以外的几种语言，修订格式版将有助于提高这一翻译过程的准确性。</w:t>
      </w:r>
      <w:r w:rsidR="006570B2">
        <w:rPr>
          <w:rFonts w:ascii="SimSun" w:hAnsi="SimSun" w:hint="eastAsia"/>
          <w:sz w:val="21"/>
        </w:rPr>
        <w:t>标准委员会</w:t>
      </w:r>
      <w:r w:rsidRPr="008B0A6C">
        <w:rPr>
          <w:rFonts w:ascii="SimSun" w:hAnsi="SimSun" w:hint="eastAsia"/>
          <w:sz w:val="21"/>
        </w:rPr>
        <w:t>同意，在本届会议上将考虑批准文件CWS/10/13 R</w:t>
      </w:r>
      <w:r w:rsidRPr="008B0A6C">
        <w:rPr>
          <w:rFonts w:ascii="SimSun" w:hAnsi="SimSun"/>
          <w:sz w:val="21"/>
        </w:rPr>
        <w:t>ev</w:t>
      </w:r>
      <w:r w:rsidRPr="008B0A6C">
        <w:rPr>
          <w:rFonts w:ascii="SimSun" w:hAnsi="SimSun" w:hint="eastAsia"/>
          <w:sz w:val="21"/>
        </w:rPr>
        <w:t>.2中所述的拟议改进清单，只要它是全面的。秘书处确认，今后修订ST.26的提案将始终作为完整的ST.26提交，并标注修订格式。</w:t>
      </w:r>
    </w:p>
    <w:p w14:paraId="296EE53C" w14:textId="70BB0C32" w:rsidR="0084002C" w:rsidRPr="008B0A6C" w:rsidRDefault="003E314A"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标准委员会批准了文件CWS/10/13 Rev.2中所</w:t>
      </w:r>
      <w:r w:rsidR="008D3585" w:rsidRPr="008B0A6C">
        <w:rPr>
          <w:rFonts w:ascii="SimSun" w:hAnsi="SimSun" w:hint="eastAsia"/>
          <w:sz w:val="21"/>
        </w:rPr>
        <w:t>述</w:t>
      </w:r>
      <w:r w:rsidRPr="008B0A6C">
        <w:rPr>
          <w:rFonts w:ascii="SimSun" w:hAnsi="SimSun" w:hint="eastAsia"/>
          <w:sz w:val="21"/>
        </w:rPr>
        <w:t>的对产权组织标准ST.26的修订</w:t>
      </w:r>
      <w:r w:rsidR="008D3585" w:rsidRPr="008B0A6C">
        <w:rPr>
          <w:rFonts w:ascii="SimSun" w:hAnsi="SimSun" w:hint="eastAsia"/>
          <w:sz w:val="21"/>
        </w:rPr>
        <w:t>和商定的修改</w:t>
      </w:r>
      <w:r w:rsidRPr="008B0A6C">
        <w:rPr>
          <w:rFonts w:ascii="SimSun" w:hAnsi="SimSun" w:hint="eastAsia"/>
          <w:sz w:val="21"/>
        </w:rPr>
        <w:t>。</w:t>
      </w:r>
    </w:p>
    <w:p w14:paraId="69B51784" w14:textId="6CDC9789" w:rsidR="00A95E37" w:rsidRPr="008B0A6C" w:rsidRDefault="006570B2" w:rsidP="00091A0B">
      <w:pPr>
        <w:pStyle w:val="MeetingReport"/>
        <w:numPr>
          <w:ilvl w:val="0"/>
          <w:numId w:val="6"/>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8577AA" w:rsidRPr="008B0A6C">
        <w:rPr>
          <w:rFonts w:ascii="SimSun" w:hAnsi="SimSun" w:hint="eastAsia"/>
          <w:sz w:val="21"/>
        </w:rPr>
        <w:t>注意到</w:t>
      </w:r>
      <w:r w:rsidR="008D3585" w:rsidRPr="008B0A6C">
        <w:rPr>
          <w:rFonts w:ascii="SimSun" w:hAnsi="SimSun" w:hint="eastAsia"/>
          <w:sz w:val="21"/>
        </w:rPr>
        <w:t>，秘书处将实施CWS/10/13 R</w:t>
      </w:r>
      <w:r w:rsidR="008577AA" w:rsidRPr="008B0A6C">
        <w:rPr>
          <w:rFonts w:ascii="SimSun" w:hAnsi="SimSun"/>
          <w:sz w:val="21"/>
        </w:rPr>
        <w:t>ev</w:t>
      </w:r>
      <w:r w:rsidR="008D3585" w:rsidRPr="008B0A6C">
        <w:rPr>
          <w:rFonts w:ascii="SimSun" w:hAnsi="SimSun" w:hint="eastAsia"/>
          <w:sz w:val="21"/>
        </w:rPr>
        <w:t>.2中提出的修改，这是ST.26版本1.6的临时草案，带有</w:t>
      </w:r>
      <w:r w:rsidR="008577AA" w:rsidRPr="008B0A6C">
        <w:rPr>
          <w:rFonts w:ascii="SimSun" w:hAnsi="SimSun" w:hint="eastAsia"/>
          <w:sz w:val="21"/>
        </w:rPr>
        <w:t>修订格式</w:t>
      </w:r>
      <w:r w:rsidR="008D3585" w:rsidRPr="008B0A6C">
        <w:rPr>
          <w:rFonts w:ascii="SimSun" w:hAnsi="SimSun" w:hint="eastAsia"/>
          <w:sz w:val="21"/>
        </w:rPr>
        <w:t>，并与</w:t>
      </w:r>
      <w:r w:rsidR="008577AA" w:rsidRPr="008B0A6C">
        <w:rPr>
          <w:rFonts w:ascii="SimSun" w:hAnsi="SimSun" w:hint="eastAsia"/>
          <w:sz w:val="21"/>
        </w:rPr>
        <w:t>序列表</w:t>
      </w:r>
      <w:r w:rsidR="008D3585" w:rsidRPr="008B0A6C">
        <w:rPr>
          <w:rFonts w:ascii="SimSun" w:hAnsi="SimSun" w:hint="eastAsia"/>
          <w:sz w:val="21"/>
        </w:rPr>
        <w:t>工作组分享，供其审查并确认其准确实施了工作文件的商定内容。一旦工作组确认了该标准的内容，秘书处将正式发布。</w:t>
      </w:r>
    </w:p>
    <w:p w14:paraId="7E48E647" w14:textId="14A5C1CE" w:rsidR="00E129A9" w:rsidRPr="008B0A6C" w:rsidRDefault="008D358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秘书处建议将2023年7月1日作为</w:t>
      </w:r>
      <w:r w:rsidR="006570B2">
        <w:rPr>
          <w:rFonts w:ascii="SimSun" w:hAnsi="SimSun" w:hint="eastAsia"/>
          <w:sz w:val="21"/>
        </w:rPr>
        <w:t>产权组织</w:t>
      </w:r>
      <w:r w:rsidRPr="008B0A6C">
        <w:rPr>
          <w:rFonts w:ascii="SimSun" w:hAnsi="SimSun" w:hint="eastAsia"/>
          <w:sz w:val="21"/>
        </w:rPr>
        <w:t>ST.26新版本1.6版的生效日期。虽然</w:t>
      </w:r>
      <w:r w:rsidR="006570B2">
        <w:rPr>
          <w:rFonts w:ascii="SimSun" w:hAnsi="SimSun" w:hint="eastAsia"/>
          <w:sz w:val="21"/>
        </w:rPr>
        <w:t>标准委员会</w:t>
      </w:r>
      <w:r w:rsidRPr="008B0A6C">
        <w:rPr>
          <w:rFonts w:ascii="SimSun" w:hAnsi="SimSun" w:hint="eastAsia"/>
          <w:sz w:val="21"/>
        </w:rPr>
        <w:t>同意这一日期，但</w:t>
      </w:r>
      <w:r w:rsidR="008577AA" w:rsidRPr="008B0A6C">
        <w:rPr>
          <w:rFonts w:ascii="SimSun" w:hAnsi="SimSun" w:hint="eastAsia"/>
          <w:sz w:val="21"/>
        </w:rPr>
        <w:t>几个</w:t>
      </w:r>
      <w:r w:rsidRPr="008B0A6C">
        <w:rPr>
          <w:rFonts w:ascii="SimSun" w:hAnsi="SimSun" w:hint="eastAsia"/>
          <w:sz w:val="21"/>
        </w:rPr>
        <w:t>代表团建议在现阶段只确定1.6版的生效日期。虽然ST.26第1.6版只包括编辑上的修改，但在</w:t>
      </w:r>
      <w:r w:rsidR="006570B2">
        <w:rPr>
          <w:rFonts w:ascii="SimSun" w:hAnsi="SimSun" w:hint="eastAsia"/>
          <w:sz w:val="21"/>
        </w:rPr>
        <w:t>标准委员会</w:t>
      </w:r>
      <w:r w:rsidRPr="008B0A6C">
        <w:rPr>
          <w:rFonts w:ascii="SimSun" w:hAnsi="SimSun" w:hint="eastAsia"/>
          <w:sz w:val="21"/>
        </w:rPr>
        <w:t>的相关会议上批准ST.26的修订版后，未来的版本是否需要代表团有更多的准备时间来实施，目前还不清楚。秘书处同意，ST.26的生效日期将在</w:t>
      </w:r>
      <w:r w:rsidR="006570B2">
        <w:rPr>
          <w:rFonts w:ascii="SimSun" w:hAnsi="SimSun" w:hint="eastAsia"/>
          <w:sz w:val="21"/>
        </w:rPr>
        <w:t>标准委员会</w:t>
      </w:r>
      <w:r w:rsidRPr="008B0A6C">
        <w:rPr>
          <w:rFonts w:ascii="SimSun" w:hAnsi="SimSun" w:hint="eastAsia"/>
          <w:sz w:val="21"/>
        </w:rPr>
        <w:t>的相关会议上讨论。</w:t>
      </w:r>
    </w:p>
    <w:p w14:paraId="4B7E7BFD" w14:textId="2A7AC651" w:rsidR="0084002C" w:rsidRPr="008B0A6C" w:rsidRDefault="008D358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一个代表团问为什么ST.26的修订需要推迟生效。其他代表团表示，需要时间来翻译该标准，修订其条例，更新信息技术系统，或做其他准备。</w:t>
      </w:r>
    </w:p>
    <w:p w14:paraId="240D416B" w14:textId="7D4522D4" w:rsidR="0048475B" w:rsidRPr="008B0A6C" w:rsidRDefault="003E314A"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标准委员会决定将2023年7月1日定为</w:t>
      </w:r>
      <w:r w:rsidR="007034F9" w:rsidRPr="008B0A6C">
        <w:rPr>
          <w:rFonts w:ascii="SimSun" w:hAnsi="SimSun" w:hint="eastAsia"/>
          <w:sz w:val="21"/>
        </w:rPr>
        <w:t>产权组织</w:t>
      </w:r>
      <w:r w:rsidRPr="008B0A6C">
        <w:rPr>
          <w:rFonts w:ascii="SimSun" w:hAnsi="SimSun" w:hint="eastAsia"/>
          <w:sz w:val="21"/>
        </w:rPr>
        <w:t>标准ST.26</w:t>
      </w:r>
      <w:r w:rsidR="007034F9" w:rsidRPr="008B0A6C">
        <w:rPr>
          <w:rFonts w:ascii="SimSun" w:hAnsi="SimSun" w:hint="eastAsia"/>
          <w:sz w:val="21"/>
        </w:rPr>
        <w:t>第1</w:t>
      </w:r>
      <w:r w:rsidR="007034F9" w:rsidRPr="008B0A6C">
        <w:rPr>
          <w:rFonts w:ascii="SimSun" w:hAnsi="SimSun"/>
          <w:sz w:val="21"/>
        </w:rPr>
        <w:t>.6</w:t>
      </w:r>
      <w:r w:rsidR="007034F9" w:rsidRPr="008B0A6C">
        <w:rPr>
          <w:rFonts w:ascii="SimSun" w:hAnsi="SimSun" w:hint="eastAsia"/>
          <w:sz w:val="21"/>
        </w:rPr>
        <w:t>版</w:t>
      </w:r>
      <w:r w:rsidRPr="008B0A6C">
        <w:rPr>
          <w:rFonts w:ascii="SimSun" w:hAnsi="SimSun" w:hint="eastAsia"/>
          <w:sz w:val="21"/>
        </w:rPr>
        <w:t>的生效日期。</w:t>
      </w:r>
    </w:p>
    <w:p w14:paraId="0DA409C5" w14:textId="5C40EBD2" w:rsidR="00A95E37" w:rsidRPr="008B0A6C" w:rsidRDefault="008D358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秘书处告知</w:t>
      </w:r>
      <w:r w:rsidR="007034F9" w:rsidRPr="008B0A6C">
        <w:rPr>
          <w:rFonts w:ascii="SimSun" w:hAnsi="SimSun" w:hint="eastAsia"/>
          <w:sz w:val="21"/>
        </w:rPr>
        <w:t>标准</w:t>
      </w:r>
      <w:r w:rsidRPr="008B0A6C">
        <w:rPr>
          <w:rFonts w:ascii="SimSun" w:hAnsi="SimSun" w:hint="eastAsia"/>
          <w:sz w:val="21"/>
        </w:rPr>
        <w:t>委员会，在2023年7月1日前，</w:t>
      </w:r>
      <w:r w:rsidR="006570B2">
        <w:rPr>
          <w:rFonts w:ascii="SimSun" w:hAnsi="SimSun" w:hint="eastAsia"/>
          <w:sz w:val="21"/>
        </w:rPr>
        <w:t>产权组织</w:t>
      </w:r>
      <w:r w:rsidRPr="008B0A6C">
        <w:rPr>
          <w:rFonts w:ascii="SimSun" w:hAnsi="SimSun" w:hint="eastAsia"/>
          <w:sz w:val="21"/>
        </w:rPr>
        <w:t>网站将提供</w:t>
      </w:r>
      <w:r w:rsidR="006570B2">
        <w:rPr>
          <w:rFonts w:ascii="SimSun" w:hAnsi="SimSun" w:hint="eastAsia"/>
          <w:sz w:val="21"/>
        </w:rPr>
        <w:t>产权组织</w:t>
      </w:r>
      <w:r w:rsidRPr="008B0A6C">
        <w:rPr>
          <w:rFonts w:ascii="SimSun" w:hAnsi="SimSun" w:hint="eastAsia"/>
          <w:sz w:val="21"/>
        </w:rPr>
        <w:t>标准ST.26的两个版本，即1.5和1.6。在此之后，将只提供1.6版本。</w:t>
      </w:r>
    </w:p>
    <w:p w14:paraId="1F955A92" w14:textId="7775908A" w:rsidR="0071466B" w:rsidRPr="008B0A6C" w:rsidRDefault="008D3585"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秘书处告知</w:t>
      </w:r>
      <w:r w:rsidR="007034F9" w:rsidRPr="008B0A6C">
        <w:rPr>
          <w:rFonts w:ascii="SimSun" w:hAnsi="SimSun" w:hint="eastAsia"/>
          <w:sz w:val="21"/>
        </w:rPr>
        <w:t>标准委员会</w:t>
      </w:r>
      <w:r w:rsidRPr="008B0A6C">
        <w:rPr>
          <w:rFonts w:ascii="SimSun" w:hAnsi="SimSun" w:hint="eastAsia"/>
          <w:sz w:val="21"/>
        </w:rPr>
        <w:t>，由于相关局翻译了ST.26标准并提供给秘书处，因此在</w:t>
      </w:r>
      <w:r w:rsidR="006570B2">
        <w:rPr>
          <w:rFonts w:ascii="SimSun" w:hAnsi="SimSun" w:hint="eastAsia"/>
          <w:sz w:val="21"/>
        </w:rPr>
        <w:t>产权组织</w:t>
      </w:r>
      <w:r w:rsidRPr="008B0A6C">
        <w:rPr>
          <w:rFonts w:ascii="SimSun" w:hAnsi="SimSun" w:hint="eastAsia"/>
          <w:sz w:val="21"/>
        </w:rPr>
        <w:t>网站上可以找到ST.26的德</w:t>
      </w:r>
      <w:r w:rsidR="007034F9" w:rsidRPr="008B0A6C">
        <w:rPr>
          <w:rFonts w:ascii="SimSun" w:hAnsi="SimSun" w:hint="eastAsia"/>
          <w:sz w:val="21"/>
        </w:rPr>
        <w:t>文</w:t>
      </w:r>
      <w:r w:rsidRPr="008B0A6C">
        <w:rPr>
          <w:rFonts w:ascii="SimSun" w:hAnsi="SimSun" w:hint="eastAsia"/>
          <w:sz w:val="21"/>
        </w:rPr>
        <w:t>、日</w:t>
      </w:r>
      <w:r w:rsidR="007034F9" w:rsidRPr="008B0A6C">
        <w:rPr>
          <w:rFonts w:ascii="SimSun" w:hAnsi="SimSun" w:hint="eastAsia"/>
          <w:sz w:val="21"/>
        </w:rPr>
        <w:t>文</w:t>
      </w:r>
      <w:r w:rsidRPr="008B0A6C">
        <w:rPr>
          <w:rFonts w:ascii="SimSun" w:hAnsi="SimSun" w:hint="eastAsia"/>
          <w:sz w:val="21"/>
        </w:rPr>
        <w:t>和韩</w:t>
      </w:r>
      <w:r w:rsidR="007034F9" w:rsidRPr="008B0A6C">
        <w:rPr>
          <w:rFonts w:ascii="SimSun" w:hAnsi="SimSun" w:hint="eastAsia"/>
          <w:sz w:val="21"/>
        </w:rPr>
        <w:t>文</w:t>
      </w:r>
      <w:r w:rsidRPr="008B0A6C">
        <w:rPr>
          <w:rFonts w:ascii="SimSun" w:hAnsi="SimSun" w:hint="eastAsia"/>
          <w:sz w:val="21"/>
        </w:rPr>
        <w:t>译本。秘书处请其他局在</w:t>
      </w:r>
      <w:r w:rsidR="006570B2">
        <w:rPr>
          <w:rFonts w:ascii="SimSun" w:hAnsi="SimSun" w:hint="eastAsia"/>
          <w:sz w:val="21"/>
        </w:rPr>
        <w:t>产权组织</w:t>
      </w:r>
      <w:r w:rsidRPr="008B0A6C">
        <w:rPr>
          <w:rFonts w:ascii="SimSun" w:hAnsi="SimSun" w:hint="eastAsia"/>
          <w:sz w:val="21"/>
        </w:rPr>
        <w:t>标准的三种正式出版语言</w:t>
      </w:r>
      <w:r w:rsidR="007034F9" w:rsidRPr="008B0A6C">
        <w:rPr>
          <w:rFonts w:ascii="SimSun" w:hAnsi="SimSun" w:hint="eastAsia"/>
          <w:sz w:val="21"/>
        </w:rPr>
        <w:t>英文、法文和西班牙文以及本段开头提到的三种语言</w:t>
      </w:r>
      <w:r w:rsidRPr="008B0A6C">
        <w:rPr>
          <w:rFonts w:ascii="SimSun" w:hAnsi="SimSun" w:hint="eastAsia"/>
          <w:sz w:val="21"/>
        </w:rPr>
        <w:t>之外，用WIPO</w:t>
      </w:r>
      <w:r w:rsidR="007034F9" w:rsidRPr="008B0A6C">
        <w:rPr>
          <w:rFonts w:ascii="SimSun" w:hAnsi="SimSun"/>
          <w:sz w:val="21"/>
        </w:rPr>
        <w:t xml:space="preserve"> Sequence</w:t>
      </w:r>
      <w:r w:rsidRPr="008B0A6C">
        <w:rPr>
          <w:rFonts w:ascii="SimSun" w:hAnsi="SimSun" w:hint="eastAsia"/>
          <w:sz w:val="21"/>
        </w:rPr>
        <w:t>套件的其他语言提供ST.26的译文。当</w:t>
      </w:r>
      <w:r w:rsidR="006570B2">
        <w:rPr>
          <w:rFonts w:ascii="SimSun" w:hAnsi="SimSun" w:hint="eastAsia"/>
          <w:sz w:val="21"/>
        </w:rPr>
        <w:t>产权组织</w:t>
      </w:r>
      <w:r w:rsidRPr="008B0A6C">
        <w:rPr>
          <w:rFonts w:ascii="SimSun" w:hAnsi="SimSun" w:hint="eastAsia"/>
          <w:sz w:val="21"/>
        </w:rPr>
        <w:t>标准ST.26的新版本在</w:t>
      </w:r>
      <w:r w:rsidR="006570B2">
        <w:rPr>
          <w:rFonts w:ascii="SimSun" w:hAnsi="SimSun" w:hint="eastAsia"/>
          <w:sz w:val="21"/>
        </w:rPr>
        <w:t>标准委员会</w:t>
      </w:r>
      <w:r w:rsidRPr="008B0A6C">
        <w:rPr>
          <w:rFonts w:ascii="SimSun" w:hAnsi="SimSun" w:hint="eastAsia"/>
          <w:sz w:val="21"/>
        </w:rPr>
        <w:t>的相关会议上得到批准时，这些译文应保持更</w:t>
      </w:r>
      <w:r w:rsidR="00954006">
        <w:rPr>
          <w:rFonts w:ascii="SimSun" w:hAnsi="SimSun" w:hint="cs"/>
          <w:sz w:val="21"/>
        </w:rPr>
        <w:t>‍</w:t>
      </w:r>
      <w:r w:rsidRPr="008B0A6C">
        <w:rPr>
          <w:rFonts w:ascii="SimSun" w:hAnsi="SimSun" w:hint="eastAsia"/>
          <w:sz w:val="21"/>
        </w:rPr>
        <w:t>新。</w:t>
      </w:r>
    </w:p>
    <w:p w14:paraId="3FC0470A" w14:textId="24AD5E23" w:rsidR="0071466B"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议程第12(c)项：WIPO Sequence套件开发和支持</w:t>
      </w:r>
    </w:p>
    <w:p w14:paraId="4E7226B8" w14:textId="01FB5FD1" w:rsidR="0071466B"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讨论依据文件CWS/10/14进行。</w:t>
      </w:r>
    </w:p>
    <w:p w14:paraId="0C4443C1" w14:textId="384D92B6" w:rsidR="0071466B"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w:t>
      </w:r>
      <w:r w:rsidR="003855E1" w:rsidRPr="008B0A6C">
        <w:rPr>
          <w:rFonts w:ascii="SimSun" w:hAnsi="SimSun" w:hint="eastAsia"/>
          <w:sz w:val="21"/>
        </w:rPr>
        <w:t>开发WIPO</w:t>
      </w:r>
      <w:r w:rsidR="003855E1" w:rsidRPr="008B0A6C">
        <w:rPr>
          <w:rFonts w:ascii="SimSun" w:hAnsi="SimSun"/>
          <w:sz w:val="21"/>
        </w:rPr>
        <w:t xml:space="preserve"> Sequence</w:t>
      </w:r>
      <w:r w:rsidR="003855E1" w:rsidRPr="008B0A6C">
        <w:rPr>
          <w:rFonts w:ascii="SimSun" w:hAnsi="SimSun" w:hint="eastAsia"/>
          <w:sz w:val="21"/>
        </w:rPr>
        <w:t>套件的目的是实现“最小可行产品”，在</w:t>
      </w:r>
      <w:r w:rsidR="006570B2">
        <w:rPr>
          <w:rFonts w:ascii="SimSun" w:hAnsi="SimSun" w:hint="eastAsia"/>
          <w:sz w:val="21"/>
        </w:rPr>
        <w:t>产权组织</w:t>
      </w:r>
      <w:r w:rsidR="003855E1" w:rsidRPr="008B0A6C">
        <w:rPr>
          <w:rFonts w:ascii="SimSun" w:hAnsi="SimSun" w:hint="eastAsia"/>
          <w:sz w:val="21"/>
        </w:rPr>
        <w:t>ST.26的实施日期2022年7月1日投入生产。在各局的支持下，国际局以所有10种PCT公布语言主办了关于WIPO</w:t>
      </w:r>
      <w:r w:rsidR="003855E1" w:rsidRPr="008B0A6C">
        <w:rPr>
          <w:rFonts w:ascii="SimSun" w:hAnsi="SimSun"/>
          <w:sz w:val="21"/>
        </w:rPr>
        <w:t xml:space="preserve"> Sequence</w:t>
      </w:r>
      <w:r w:rsidR="003855E1" w:rsidRPr="008B0A6C">
        <w:rPr>
          <w:rFonts w:ascii="SimSun" w:hAnsi="SimSun" w:hint="eastAsia"/>
          <w:sz w:val="21"/>
        </w:rPr>
        <w:t>的基础培训，并根据各局的要求以两种PCT公布语言主办了关于</w:t>
      </w:r>
      <w:r w:rsidR="003855E1" w:rsidRPr="008B0A6C">
        <w:rPr>
          <w:rFonts w:ascii="SimSun" w:hAnsi="SimSun"/>
          <w:sz w:val="21"/>
        </w:rPr>
        <w:t>WIPO Sequence Validator</w:t>
      </w:r>
      <w:r w:rsidR="003855E1" w:rsidRPr="008B0A6C">
        <w:rPr>
          <w:rFonts w:ascii="SimSun" w:hAnsi="SimSun" w:hint="eastAsia"/>
          <w:sz w:val="21"/>
        </w:rPr>
        <w:t>的基础培训。现在，WIPO</w:t>
      </w:r>
      <w:r w:rsidR="003855E1" w:rsidRPr="008B0A6C">
        <w:rPr>
          <w:rFonts w:ascii="SimSun" w:hAnsi="SimSun"/>
          <w:sz w:val="21"/>
        </w:rPr>
        <w:t xml:space="preserve"> </w:t>
      </w:r>
      <w:r w:rsidR="003855E1" w:rsidRPr="008B0A6C">
        <w:rPr>
          <w:rFonts w:ascii="SimSun" w:hAnsi="SimSun" w:hint="eastAsia"/>
          <w:sz w:val="21"/>
        </w:rPr>
        <w:t>Sequence套件的更新根据维护合同进行，并按照文件CWS/10/14第13段所述的三级支持模式向用户提供支持。</w:t>
      </w:r>
    </w:p>
    <w:p w14:paraId="31E7ED99" w14:textId="5E450F05" w:rsidR="0071466B" w:rsidRPr="008B0A6C" w:rsidRDefault="00ED3C08"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标准委员会请各知识产权局鼓励申请人订阅WIPO Sequence邮件列表，并参考WIPO Sequence和ST.26知识库。标准委员会还鼓励各知识产权局通过三级支持模式，报告任何新Bug或改进建议。</w:t>
      </w:r>
    </w:p>
    <w:p w14:paraId="2992E00C" w14:textId="06EADB4A" w:rsidR="007014E8" w:rsidRPr="008B0A6C" w:rsidRDefault="003855E1"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议程第12(d)项：各局对产权组织标准ST.26的实施</w:t>
      </w:r>
    </w:p>
    <w:p w14:paraId="02AA018F" w14:textId="5C7596A6" w:rsidR="007014E8"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讨论依据德国、大韩民国、美利坚合众国代表团及欧洲专利组织的演示报告进行。</w:t>
      </w:r>
    </w:p>
    <w:p w14:paraId="4F0A6C37" w14:textId="3022859E" w:rsidR="007014E8"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w:t>
      </w:r>
      <w:r w:rsidR="004E3657" w:rsidRPr="008B0A6C">
        <w:rPr>
          <w:rFonts w:ascii="SimSun" w:hAnsi="SimSun"/>
          <w:sz w:val="21"/>
        </w:rPr>
        <w:t>演示报告可见会议网页文件</w:t>
      </w:r>
      <w:hyperlink r:id="rId12" w:history="1">
        <w:r w:rsidR="00F848AF" w:rsidRPr="00BF0716">
          <w:rPr>
            <w:rStyle w:val="Hyperlink"/>
            <w:rFonts w:ascii="SimSun" w:hAnsi="SimSun"/>
            <w:color w:val="0000FF"/>
            <w:sz w:val="21"/>
            <w:szCs w:val="21"/>
            <w:bdr w:val="none" w:sz="0" w:space="0" w:color="auto" w:frame="1"/>
          </w:rPr>
          <w:t>CWS/10/ITEM 12D DPMA</w:t>
        </w:r>
      </w:hyperlink>
      <w:r w:rsidR="003855E1" w:rsidRPr="008B0A6C">
        <w:rPr>
          <w:rFonts w:ascii="SimSun" w:hAnsi="SimSun" w:hint="eastAsia"/>
          <w:sz w:val="21"/>
        </w:rPr>
        <w:t>、</w:t>
      </w:r>
      <w:r w:rsidR="003855E1" w:rsidRPr="008B0A6C">
        <w:fldChar w:fldCharType="begin"/>
      </w:r>
      <w:r w:rsidR="003855E1" w:rsidRPr="008B0A6C">
        <w:rPr>
          <w:rFonts w:ascii="SimSun" w:hAnsi="SimSun"/>
        </w:rPr>
        <w:instrText xml:space="preserve"> HYPERLINK "https://www.wipo.int/meetings/en/doc_details.jsp?doc_id=593091"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12D EPO</w:t>
      </w:r>
      <w:r w:rsidR="003855E1" w:rsidRPr="008B0A6C">
        <w:rPr>
          <w:rStyle w:val="Hyperlink"/>
          <w:rFonts w:ascii="SimSun" w:hAnsi="SimSun"/>
          <w:color w:val="6F91C8"/>
          <w:sz w:val="21"/>
          <w:szCs w:val="21"/>
          <w:bdr w:val="none" w:sz="0" w:space="0" w:color="auto" w:frame="1"/>
        </w:rPr>
        <w:fldChar w:fldCharType="end"/>
      </w:r>
      <w:r w:rsidR="003855E1" w:rsidRPr="008B0A6C">
        <w:rPr>
          <w:rFonts w:ascii="SimSun" w:hAnsi="SimSun" w:hint="eastAsia"/>
          <w:sz w:val="21"/>
        </w:rPr>
        <w:t>、</w:t>
      </w:r>
      <w:r w:rsidR="003855E1" w:rsidRPr="008B0A6C">
        <w:fldChar w:fldCharType="begin"/>
      </w:r>
      <w:r w:rsidR="003855E1" w:rsidRPr="008B0A6C">
        <w:rPr>
          <w:rFonts w:ascii="SimSun" w:hAnsi="SimSun"/>
        </w:rPr>
        <w:instrText xml:space="preserve"> HYPERLINK "https://www.wipo.int/meetings/en/doc_details.jsp?doc_id=593111"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12D KIPO</w:t>
      </w:r>
      <w:r w:rsidR="003855E1" w:rsidRPr="008B0A6C">
        <w:rPr>
          <w:rStyle w:val="Hyperlink"/>
          <w:rFonts w:ascii="SimSun" w:hAnsi="SimSun"/>
          <w:color w:val="6F91C8"/>
          <w:sz w:val="21"/>
          <w:szCs w:val="21"/>
          <w:bdr w:val="none" w:sz="0" w:space="0" w:color="auto" w:frame="1"/>
        </w:rPr>
        <w:fldChar w:fldCharType="end"/>
      </w:r>
      <w:r w:rsidR="003855E1" w:rsidRPr="008B0A6C">
        <w:rPr>
          <w:rFonts w:ascii="SimSun" w:hAnsi="SimSun" w:hint="eastAsia"/>
          <w:sz w:val="21"/>
        </w:rPr>
        <w:t>和</w:t>
      </w:r>
      <w:r w:rsidR="003855E1" w:rsidRPr="008B0A6C">
        <w:fldChar w:fldCharType="begin"/>
      </w:r>
      <w:r w:rsidR="003855E1" w:rsidRPr="008B0A6C">
        <w:rPr>
          <w:rFonts w:ascii="SimSun" w:hAnsi="SimSun"/>
        </w:rPr>
        <w:instrText xml:space="preserve"> HYPERLINK "https://www.wipo.int/meetings/en/doc_details.jsp?doc_id=xx" </w:instrText>
      </w:r>
      <w:r w:rsidR="003855E1" w:rsidRPr="008B0A6C">
        <w:fldChar w:fldCharType="separate"/>
      </w:r>
      <w:r w:rsidR="00944653" w:rsidRPr="00BF0716">
        <w:rPr>
          <w:rStyle w:val="Hyperlink"/>
          <w:rFonts w:ascii="SimSun" w:hAnsi="SimSun"/>
          <w:color w:val="0000FF"/>
          <w:sz w:val="21"/>
          <w:szCs w:val="21"/>
          <w:bdr w:val="none" w:sz="0" w:space="0" w:color="auto" w:frame="1"/>
        </w:rPr>
        <w:t>CWS/10/ITEM 12D USPTO</w:t>
      </w:r>
      <w:r w:rsidR="003855E1" w:rsidRPr="008B0A6C">
        <w:rPr>
          <w:rStyle w:val="Hyperlink"/>
          <w:rFonts w:ascii="SimSun" w:hAnsi="SimSun"/>
          <w:color w:val="6F91C8"/>
          <w:sz w:val="21"/>
          <w:szCs w:val="21"/>
          <w:bdr w:val="none" w:sz="0" w:space="0" w:color="auto" w:frame="1"/>
        </w:rPr>
        <w:fldChar w:fldCharType="end"/>
      </w:r>
      <w:r w:rsidR="006B4EC5" w:rsidRPr="008B0A6C">
        <w:rPr>
          <w:rFonts w:ascii="SimSun" w:hAnsi="SimSun" w:hint="eastAsia"/>
          <w:sz w:val="21"/>
        </w:rPr>
        <w:t>。</w:t>
      </w:r>
    </w:p>
    <w:p w14:paraId="5DE66CB2" w14:textId="575BFFD5" w:rsidR="00A3043F"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议程第13项：专利权威文档</w:t>
      </w:r>
    </w:p>
    <w:p w14:paraId="6BE4DD06" w14:textId="1B8B0103" w:rsidR="007014E8"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议程第13(a)项：产权组织权威文档门户的更新</w:t>
      </w:r>
    </w:p>
    <w:p w14:paraId="460032C1" w14:textId="61B936D2" w:rsidR="00A04F5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讨论依据国际局的演示报告进行。</w:t>
      </w:r>
    </w:p>
    <w:p w14:paraId="10A7EE75" w14:textId="4B899236" w:rsidR="00A04F5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标准委员会注意到演示报告的内容，特别是在产权组织权威文档门户中</w:t>
      </w:r>
      <w:r w:rsidR="003855E1" w:rsidRPr="008B0A6C">
        <w:rPr>
          <w:rFonts w:ascii="SimSun" w:hAnsi="SimSun" w:hint="eastAsia"/>
          <w:sz w:val="21"/>
        </w:rPr>
        <w:t>以</w:t>
      </w:r>
      <w:r w:rsidR="003855E1" w:rsidRPr="008B0A6C">
        <w:rPr>
          <w:rFonts w:ascii="SimSun" w:hAnsi="SimSun"/>
          <w:sz w:val="21"/>
        </w:rPr>
        <w:t>ST.37</w:t>
      </w:r>
      <w:r w:rsidR="003855E1" w:rsidRPr="008B0A6C">
        <w:rPr>
          <w:rFonts w:ascii="SimSun" w:hAnsi="SimSun" w:hint="eastAsia"/>
          <w:sz w:val="21"/>
        </w:rPr>
        <w:t>格式</w:t>
      </w:r>
      <w:r w:rsidRPr="008B0A6C">
        <w:rPr>
          <w:rFonts w:ascii="SimSun" w:hAnsi="SimSun" w:hint="eastAsia"/>
          <w:sz w:val="21"/>
        </w:rPr>
        <w:t>收入了29个局的</w:t>
      </w:r>
      <w:r w:rsidR="003855E1" w:rsidRPr="008B0A6C">
        <w:rPr>
          <w:rFonts w:ascii="SimSun" w:hAnsi="SimSun" w:hint="eastAsia"/>
          <w:sz w:val="21"/>
        </w:rPr>
        <w:t>专利公布</w:t>
      </w:r>
      <w:r w:rsidRPr="008B0A6C">
        <w:rPr>
          <w:rFonts w:ascii="SimSun" w:hAnsi="SimSun" w:hint="eastAsia"/>
          <w:sz w:val="21"/>
        </w:rPr>
        <w:t>数据。</w:t>
      </w:r>
      <w:r w:rsidR="003855E1" w:rsidRPr="008B0A6C">
        <w:rPr>
          <w:rFonts w:ascii="SimSun" w:hAnsi="SimSun" w:hint="eastAsia"/>
          <w:sz w:val="21"/>
        </w:rPr>
        <w:t>2022年对该门户进行了三次更新：4月、7月和10月，克罗地亚、爱沙尼亚、以色列和立陶宛提供了新条目。多数局仍以TXT格式提供其权威文档数据，但有五个局以XML格式提供。</w:t>
      </w:r>
      <w:r w:rsidR="006570B2">
        <w:rPr>
          <w:rFonts w:ascii="SimSun" w:hAnsi="SimSun" w:hint="eastAsia"/>
          <w:sz w:val="21"/>
        </w:rPr>
        <w:t>标准委员会</w:t>
      </w:r>
      <w:r w:rsidR="003855E1" w:rsidRPr="008B0A6C">
        <w:rPr>
          <w:rFonts w:ascii="SimSun" w:hAnsi="SimSun" w:hint="eastAsia"/>
          <w:sz w:val="21"/>
        </w:rPr>
        <w:t>注意到，PATENTSCOPE中</w:t>
      </w:r>
      <w:r w:rsidR="00DD144E" w:rsidRPr="008B0A6C">
        <w:rPr>
          <w:rFonts w:ascii="SimSun" w:hAnsi="SimSun" w:hint="eastAsia"/>
          <w:sz w:val="21"/>
        </w:rPr>
        <w:t>有</w:t>
      </w:r>
      <w:r w:rsidR="003855E1" w:rsidRPr="008B0A6C">
        <w:rPr>
          <w:rFonts w:ascii="SimSun" w:hAnsi="SimSun" w:hint="eastAsia"/>
          <w:sz w:val="21"/>
        </w:rPr>
        <w:t>76个局的专利</w:t>
      </w:r>
      <w:r w:rsidR="00DD144E" w:rsidRPr="008B0A6C">
        <w:rPr>
          <w:rFonts w:ascii="SimSun" w:hAnsi="SimSun" w:hint="eastAsia"/>
          <w:sz w:val="21"/>
        </w:rPr>
        <w:t>文献</w:t>
      </w:r>
      <w:r w:rsidR="003855E1" w:rsidRPr="008B0A6C">
        <w:rPr>
          <w:rFonts w:ascii="SimSun" w:hAnsi="SimSun" w:hint="eastAsia"/>
          <w:sz w:val="21"/>
        </w:rPr>
        <w:t>。最好能通过</w:t>
      </w:r>
      <w:r w:rsidR="00DD144E" w:rsidRPr="008B0A6C">
        <w:rPr>
          <w:rFonts w:ascii="SimSun" w:hAnsi="SimSun" w:hint="eastAsia"/>
          <w:sz w:val="21"/>
        </w:rPr>
        <w:t>权威文档</w:t>
      </w:r>
      <w:r w:rsidR="003855E1" w:rsidRPr="008B0A6C">
        <w:rPr>
          <w:rFonts w:ascii="SimSun" w:hAnsi="SimSun" w:hint="eastAsia"/>
          <w:sz w:val="21"/>
        </w:rPr>
        <w:t>门户网站提供这76个局的专利</w:t>
      </w:r>
      <w:r w:rsidR="00DD144E" w:rsidRPr="008B0A6C">
        <w:rPr>
          <w:rFonts w:ascii="SimSun" w:hAnsi="SimSun" w:hint="eastAsia"/>
          <w:sz w:val="21"/>
        </w:rPr>
        <w:t>权威文档</w:t>
      </w:r>
      <w:r w:rsidR="003855E1" w:rsidRPr="008B0A6C">
        <w:rPr>
          <w:rFonts w:ascii="SimSun" w:hAnsi="SimSun" w:hint="eastAsia"/>
          <w:sz w:val="21"/>
        </w:rPr>
        <w:t>。</w:t>
      </w:r>
    </w:p>
    <w:p w14:paraId="1573B7E7" w14:textId="6638C6BD" w:rsidR="007014E8"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议程第13(b)项：各局对产权组织标准ST.37的实施</w:t>
      </w:r>
    </w:p>
    <w:p w14:paraId="1362D1A4" w14:textId="3D12779D" w:rsidR="007014E8"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讨论依据联合王国代表团、欧洲专利组织和国际局的演示报告进行。</w:t>
      </w:r>
    </w:p>
    <w:p w14:paraId="5111474F" w14:textId="620AA843" w:rsidR="007014E8"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w:t>
      </w:r>
      <w:r w:rsidR="004E3657" w:rsidRPr="008B0A6C">
        <w:rPr>
          <w:rFonts w:ascii="SimSun" w:hAnsi="SimSun"/>
          <w:sz w:val="21"/>
        </w:rPr>
        <w:t>演示报告可见会议网页文件</w:t>
      </w:r>
      <w:hyperlink r:id="rId13" w:history="1">
        <w:r w:rsidR="00F848AF" w:rsidRPr="00BF0716">
          <w:rPr>
            <w:rStyle w:val="Hyperlink"/>
            <w:rFonts w:ascii="SimSun" w:hAnsi="SimSun"/>
            <w:color w:val="0000FF"/>
            <w:sz w:val="21"/>
            <w:szCs w:val="21"/>
            <w:bdr w:val="none" w:sz="0" w:space="0" w:color="auto" w:frame="1"/>
          </w:rPr>
          <w:t>CWS/10/ITEM 13B EPO</w:t>
        </w:r>
      </w:hyperlink>
      <w:r w:rsidR="0059678F" w:rsidRPr="008B0A6C">
        <w:rPr>
          <w:rFonts w:ascii="SimSun" w:hAnsi="SimSun" w:hint="eastAsia"/>
          <w:sz w:val="21"/>
        </w:rPr>
        <w:t>、</w:t>
      </w:r>
      <w:r w:rsidR="003855E1" w:rsidRPr="008B0A6C">
        <w:fldChar w:fldCharType="begin"/>
      </w:r>
      <w:r w:rsidR="003855E1" w:rsidRPr="008B0A6C">
        <w:rPr>
          <w:rFonts w:ascii="SimSun" w:hAnsi="SimSun"/>
        </w:rPr>
        <w:instrText xml:space="preserve"> HYPERLINK "https://www.wipo.int/meetings/en/doc_details.jsp?doc_id=593115"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13B IB</w:t>
      </w:r>
      <w:r w:rsidR="003855E1" w:rsidRPr="008B0A6C">
        <w:rPr>
          <w:rStyle w:val="Hyperlink"/>
          <w:rFonts w:ascii="SimSun" w:hAnsi="SimSun"/>
          <w:color w:val="6F91C8"/>
          <w:sz w:val="21"/>
          <w:szCs w:val="21"/>
          <w:bdr w:val="none" w:sz="0" w:space="0" w:color="auto" w:frame="1"/>
        </w:rPr>
        <w:fldChar w:fldCharType="end"/>
      </w:r>
      <w:r w:rsidR="0059678F" w:rsidRPr="008B0A6C">
        <w:rPr>
          <w:rFonts w:ascii="SimSun" w:hAnsi="SimSun" w:hint="eastAsia"/>
          <w:sz w:val="21"/>
        </w:rPr>
        <w:t>和</w:t>
      </w:r>
      <w:r w:rsidR="003855E1" w:rsidRPr="008B0A6C">
        <w:fldChar w:fldCharType="begin"/>
      </w:r>
      <w:r w:rsidR="003855E1" w:rsidRPr="008B0A6C">
        <w:rPr>
          <w:rFonts w:ascii="SimSun" w:hAnsi="SimSun"/>
        </w:rPr>
        <w:instrText xml:space="preserve"> HYPERLINK "https://www.wipo.int/meetings/en/doc_details.jsp?doc_id=593095" </w:instrText>
      </w:r>
      <w:r w:rsidR="003855E1" w:rsidRPr="008B0A6C">
        <w:fldChar w:fldCharType="separate"/>
      </w:r>
      <w:r w:rsidR="00F848AF" w:rsidRPr="00BF0716">
        <w:rPr>
          <w:rStyle w:val="Hyperlink"/>
          <w:rFonts w:ascii="SimSun" w:hAnsi="SimSun"/>
          <w:color w:val="0000FF"/>
          <w:sz w:val="21"/>
          <w:szCs w:val="21"/>
          <w:bdr w:val="none" w:sz="0" w:space="0" w:color="auto" w:frame="1"/>
        </w:rPr>
        <w:t>CWS/10/ITEM 13B UK IPO</w:t>
      </w:r>
      <w:r w:rsidR="003855E1" w:rsidRPr="008B0A6C">
        <w:rPr>
          <w:rStyle w:val="Hyperlink"/>
          <w:rFonts w:ascii="SimSun" w:hAnsi="SimSun"/>
          <w:color w:val="6F91C8"/>
          <w:sz w:val="21"/>
          <w:szCs w:val="21"/>
          <w:bdr w:val="none" w:sz="0" w:space="0" w:color="auto" w:frame="1"/>
        </w:rPr>
        <w:fldChar w:fldCharType="end"/>
      </w:r>
      <w:r w:rsidR="0059678F" w:rsidRPr="008B0A6C">
        <w:rPr>
          <w:rFonts w:ascii="SimSun" w:hAnsi="SimSun" w:hint="eastAsia"/>
          <w:sz w:val="21"/>
        </w:rPr>
        <w:t>。</w:t>
      </w:r>
    </w:p>
    <w:p w14:paraId="2AA7CB72" w14:textId="43FE047B" w:rsidR="00714E7D" w:rsidRPr="008B0A6C" w:rsidRDefault="006570B2" w:rsidP="00091A0B">
      <w:pPr>
        <w:pStyle w:val="MeetingReport"/>
        <w:numPr>
          <w:ilvl w:val="0"/>
          <w:numId w:val="6"/>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59678F" w:rsidRPr="008B0A6C">
        <w:rPr>
          <w:rFonts w:ascii="SimSun" w:hAnsi="SimSun" w:hint="eastAsia"/>
          <w:sz w:val="21"/>
        </w:rPr>
        <w:t>注意到，专利权威文档是确保专利文献集完整性、数据质量和一致性的重要工具。国际局强调了权威文档定义对确保数据质量的重要性，鼓励尚未这样做的主管局考虑编写自己的权威文档。</w:t>
      </w:r>
      <w:r>
        <w:rPr>
          <w:rFonts w:ascii="SimSun" w:hAnsi="SimSun" w:hint="eastAsia"/>
          <w:sz w:val="21"/>
        </w:rPr>
        <w:t>标准委员会</w:t>
      </w:r>
      <w:r w:rsidR="0059678F" w:rsidRPr="008B0A6C">
        <w:rPr>
          <w:rFonts w:ascii="SimSun" w:hAnsi="SimSun" w:hint="eastAsia"/>
          <w:sz w:val="21"/>
        </w:rPr>
        <w:t>注意到，欧专局也提供JSON格式以及XML和CVS格式的权威文档。</w:t>
      </w:r>
    </w:p>
    <w:p w14:paraId="1EE98D86" w14:textId="39B5735E" w:rsidR="00A3043F"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议程第14项：数字转型</w:t>
      </w:r>
    </w:p>
    <w:p w14:paraId="00E70FC5" w14:textId="3356EE00" w:rsidR="007014E8"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议程第14(a)项：数字转型工作队的报告（第62号任务）</w:t>
      </w:r>
    </w:p>
    <w:p w14:paraId="3B54B3FC" w14:textId="33886C6C" w:rsidR="000F76B9"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讨论依据数字转型工作队的演示报告进行。</w:t>
      </w:r>
    </w:p>
    <w:p w14:paraId="3B89A5F6" w14:textId="4DE60953" w:rsidR="007014E8"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标准委员会注意到演示报告的内容，特别是工作队取得的进展。</w:t>
      </w:r>
      <w:r w:rsidR="0059678F" w:rsidRPr="008B0A6C">
        <w:rPr>
          <w:rFonts w:ascii="SimSun" w:hAnsi="SimSun" w:hint="eastAsia"/>
          <w:sz w:val="21"/>
        </w:rPr>
        <w:t>在审查了数字转型调查结果后，工作队牵头人建议制定一个计划，让工作队致力于在专利申请程序的两个方面实现统一：接收和输出。在接收方面，多数主管局要求提供著录项目数据、权利要求、说明书、摘要和附图等类似的信息。工作队应探索</w:t>
      </w:r>
      <w:proofErr w:type="spellStart"/>
      <w:r w:rsidR="0059678F" w:rsidRPr="008B0A6C">
        <w:rPr>
          <w:rFonts w:ascii="SimSun" w:hAnsi="SimSun" w:hint="eastAsia"/>
          <w:sz w:val="21"/>
        </w:rPr>
        <w:t>DocX</w:t>
      </w:r>
      <w:proofErr w:type="spellEnd"/>
      <w:r w:rsidR="0059678F" w:rsidRPr="008B0A6C">
        <w:rPr>
          <w:rFonts w:ascii="SimSun" w:hAnsi="SimSun" w:hint="eastAsia"/>
          <w:sz w:val="21"/>
        </w:rPr>
        <w:t>到XML的转换，作为主管局的一个选择。在输出方面，多数主管局以一种或多种格式提供公布。工作队可以致力于鼓励所有主管局以通用的ST.96格式和其他现有格式提供公布。这将有助于专利信息的用户在使用数据时至少有一种可以依赖的通用格式。</w:t>
      </w:r>
      <w:r w:rsidR="00555F95" w:rsidRPr="008B0A6C">
        <w:rPr>
          <w:rFonts w:ascii="SimSun" w:hAnsi="SimSun"/>
          <w:sz w:val="21"/>
        </w:rPr>
        <w:t>演示报告可见会议网页文件</w:t>
      </w:r>
      <w:hyperlink r:id="rId14" w:history="1">
        <w:r w:rsidR="00396550" w:rsidRPr="00BF0716">
          <w:rPr>
            <w:rStyle w:val="Hyperlink"/>
            <w:rFonts w:ascii="SimSun" w:hAnsi="SimSun"/>
            <w:color w:val="0000FF"/>
            <w:sz w:val="21"/>
            <w:szCs w:val="21"/>
            <w:bdr w:val="none" w:sz="0" w:space="0" w:color="auto" w:frame="1"/>
          </w:rPr>
          <w:t>CWS/10/ITEM 14A USPTO</w:t>
        </w:r>
      </w:hyperlink>
      <w:r w:rsidR="0059678F" w:rsidRPr="008B0A6C">
        <w:rPr>
          <w:rFonts w:ascii="SimSun" w:hAnsi="SimSun" w:hint="eastAsia"/>
          <w:sz w:val="21"/>
        </w:rPr>
        <w:t>。</w:t>
      </w:r>
    </w:p>
    <w:p w14:paraId="014A54DF" w14:textId="28009360" w:rsidR="00924BBA" w:rsidRPr="008B0A6C" w:rsidRDefault="0059678F"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标准委员会批准了文件CWS/10/15第10至12段所述的工作队的工作项目。</w:t>
      </w:r>
    </w:p>
    <w:p w14:paraId="2AB0A463" w14:textId="523B22E7" w:rsidR="007014E8"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议程第14(b)项：主管局数字转型做法调查结果分析</w:t>
      </w:r>
    </w:p>
    <w:p w14:paraId="559F3185" w14:textId="07387C91" w:rsidR="007014E8"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讨论依据文件CWS/10/15进行。</w:t>
      </w:r>
    </w:p>
    <w:p w14:paraId="573BA710" w14:textId="7E98937B" w:rsidR="006202C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标准委员会注意到文件的内容，特别是数字转型调查的结果。</w:t>
      </w:r>
      <w:r w:rsidR="00EB2304" w:rsidRPr="008B0A6C">
        <w:rPr>
          <w:rFonts w:ascii="SimSun" w:hAnsi="SimSun" w:hint="eastAsia"/>
          <w:sz w:val="21"/>
        </w:rPr>
        <w:t>2022年3月，秘书处发出第C.CWS</w:t>
      </w:r>
      <w:r w:rsidR="009107D5">
        <w:rPr>
          <w:rFonts w:ascii="SimSun" w:hAnsi="SimSun"/>
          <w:sz w:val="21"/>
        </w:rPr>
        <w:t xml:space="preserve"> </w:t>
      </w:r>
      <w:r w:rsidR="00EB2304" w:rsidRPr="008B0A6C">
        <w:rPr>
          <w:rFonts w:ascii="SimSun" w:hAnsi="SimSun" w:hint="eastAsia"/>
          <w:sz w:val="21"/>
        </w:rPr>
        <w:t>155号通函，邀请各局参与数字转型调查。收到了40个成员国和地区知识产权局的答复。多数答复方接受以PDF或纸质提交，近半数接受自由格式的Microsoft Word DOCX。超过一半的答复者表示在提交之前向申请人提供基于内容的初步验证。绝大多数局表示，最初提交的申请文件被认为是提交文件的正本。</w:t>
      </w:r>
    </w:p>
    <w:p w14:paraId="2684F24C" w14:textId="4CF718DE" w:rsidR="00D53AD0" w:rsidRPr="008B0A6C" w:rsidRDefault="00ED3C08"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标准委员会批准了文件CWS/10/15第3至9段中的调查分析，并在产权组织《知识产权信息与文献手册》中公布。</w:t>
      </w:r>
    </w:p>
    <w:p w14:paraId="7B1545D7" w14:textId="17030FF9" w:rsidR="006202C6"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议程第15项：第七部分工作队的报告（第50号任务）</w:t>
      </w:r>
    </w:p>
    <w:p w14:paraId="7A253D8A" w14:textId="557A5C74" w:rsidR="006202C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讨论依据文件CWS/10/16进行。</w:t>
      </w:r>
    </w:p>
    <w:p w14:paraId="3F6E6BD4" w14:textId="6DF13EB0" w:rsidR="00FD01B0"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szCs w:val="22"/>
        </w:rPr>
      </w:pPr>
      <w:r w:rsidRPr="008B0A6C">
        <w:rPr>
          <w:rFonts w:ascii="SimSun" w:hAnsi="SimSun" w:hint="eastAsia"/>
          <w:sz w:val="21"/>
        </w:rPr>
        <w:t>标准委员会注意到文件的内容，特别是文件CWS/10/16第5段中经修订的工作计划。</w:t>
      </w:r>
      <w:r w:rsidR="00EB2304" w:rsidRPr="008B0A6C">
        <w:rPr>
          <w:rFonts w:ascii="SimSun" w:hAnsi="SimSun" w:hint="eastAsia"/>
          <w:sz w:val="21"/>
          <w:szCs w:val="22"/>
        </w:rPr>
        <w:t>工作队讨论了按照</w:t>
      </w:r>
      <w:r w:rsidR="006570B2">
        <w:rPr>
          <w:rFonts w:ascii="SimSun" w:hAnsi="SimSun" w:hint="eastAsia"/>
          <w:sz w:val="21"/>
          <w:szCs w:val="22"/>
        </w:rPr>
        <w:t>标准委员会</w:t>
      </w:r>
      <w:r w:rsidR="00EB2304" w:rsidRPr="008B0A6C">
        <w:rPr>
          <w:rFonts w:ascii="SimSun" w:hAnsi="SimSun" w:hint="eastAsia"/>
          <w:sz w:val="21"/>
          <w:szCs w:val="22"/>
        </w:rPr>
        <w:t>上届会议的</w:t>
      </w:r>
      <w:r w:rsidR="00EB2304" w:rsidRPr="00091A0B">
        <w:rPr>
          <w:rFonts w:ascii="SimSun" w:hAnsi="SimSun" w:hint="eastAsia"/>
          <w:sz w:val="21"/>
        </w:rPr>
        <w:t>要求</w:t>
      </w:r>
      <w:r w:rsidR="00EB2304" w:rsidRPr="008B0A6C">
        <w:rPr>
          <w:rFonts w:ascii="SimSun" w:hAnsi="SimSun" w:hint="eastAsia"/>
          <w:sz w:val="21"/>
          <w:szCs w:val="22"/>
        </w:rPr>
        <w:t>，安排更新《产权组织手册》中关于引文做法的第7.9部分。通常情况下，每个日历年只安排第七部分更新一次，以免过多的调查给知识产权局带来负担，考虑到其他工作队也面向知识产权局开展调查。然而，在</w:t>
      </w:r>
      <w:r w:rsidR="006570B2">
        <w:rPr>
          <w:rFonts w:ascii="SimSun" w:hAnsi="SimSun" w:hint="eastAsia"/>
          <w:sz w:val="21"/>
          <w:szCs w:val="22"/>
        </w:rPr>
        <w:t>标准委员会</w:t>
      </w:r>
      <w:r w:rsidR="00EB2304" w:rsidRPr="008B0A6C">
        <w:rPr>
          <w:rFonts w:ascii="SimSun" w:hAnsi="SimSun" w:hint="eastAsia"/>
          <w:sz w:val="21"/>
          <w:szCs w:val="22"/>
        </w:rPr>
        <w:t>第十届会议上，没有其他工作队提议在2023年开展调查。因此，工作队建议在2023年同时更新关于引文做法的第7.9部分和已经安排的关于专利公报中著录项目信息的第7.6部分。</w:t>
      </w:r>
    </w:p>
    <w:p w14:paraId="27B470A9" w14:textId="189008AB" w:rsidR="00FD01B0" w:rsidRPr="008B0A6C" w:rsidRDefault="006570B2" w:rsidP="00B333EF">
      <w:pPr>
        <w:pStyle w:val="MeetingReport"/>
        <w:numPr>
          <w:ilvl w:val="0"/>
          <w:numId w:val="6"/>
        </w:numPr>
        <w:overflowPunct w:val="0"/>
        <w:spacing w:afterLines="50" w:after="120" w:line="340" w:lineRule="atLeast"/>
        <w:ind w:left="567" w:firstLine="0"/>
        <w:jc w:val="both"/>
        <w:rPr>
          <w:rFonts w:ascii="SimSun" w:hAnsi="SimSun"/>
          <w:sz w:val="21"/>
        </w:rPr>
      </w:pPr>
      <w:r>
        <w:rPr>
          <w:rFonts w:ascii="SimSun" w:hAnsi="SimSun" w:hint="eastAsia"/>
          <w:sz w:val="21"/>
        </w:rPr>
        <w:t>标准委员会</w:t>
      </w:r>
      <w:r w:rsidR="00EB2304" w:rsidRPr="008B0A6C">
        <w:rPr>
          <w:rFonts w:ascii="SimSun" w:hAnsi="SimSun" w:hint="eastAsia"/>
          <w:sz w:val="21"/>
        </w:rPr>
        <w:t>批准了修订后的工作计划，包括在2023年进行调查，以更新《</w:t>
      </w:r>
      <w:r w:rsidR="00EB2304" w:rsidRPr="008B0A6C">
        <w:rPr>
          <w:rFonts w:ascii="SimSun" w:hAnsi="SimSun" w:hint="eastAsia"/>
          <w:sz w:val="21"/>
          <w:szCs w:val="22"/>
        </w:rPr>
        <w:t>产权组织</w:t>
      </w:r>
      <w:r w:rsidR="00EB2304" w:rsidRPr="008B0A6C">
        <w:rPr>
          <w:rFonts w:ascii="SimSun" w:hAnsi="SimSun" w:hint="eastAsia"/>
          <w:sz w:val="21"/>
        </w:rPr>
        <w:t>手册》第7.6和7.9部分。</w:t>
      </w:r>
    </w:p>
    <w:p w14:paraId="60023DE2" w14:textId="3502EA0D" w:rsidR="006202C6"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议程第16项：名称标准化工作队的报告（第55号任务）</w:t>
      </w:r>
    </w:p>
    <w:p w14:paraId="510CE5F6" w14:textId="4CEC8E13" w:rsidR="006202C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讨论依据文件CWS/10/17进行。</w:t>
      </w:r>
    </w:p>
    <w:p w14:paraId="2F15B9CA" w14:textId="7812E0B3" w:rsidR="000F76B9"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标准委员会注意到文件的内容，特别是在支持名称标准化的清洁数据建议草案方面所取得的进展。</w:t>
      </w:r>
      <w:r w:rsidR="00EB2304" w:rsidRPr="008B0A6C">
        <w:rPr>
          <w:rFonts w:ascii="SimSun" w:hAnsi="SimSun" w:hint="eastAsia"/>
          <w:sz w:val="21"/>
        </w:rPr>
        <w:t>这些建议涵盖了对清洁名称数据的接收、处理、清理和公布的一般性考虑。建议草案处于非常早期的阶段，不反映工作队的一致意见或共识。将它们提交给标准委员会是供参考和评论。</w:t>
      </w:r>
    </w:p>
    <w:p w14:paraId="50E15890" w14:textId="75F351A9" w:rsidR="002461AB" w:rsidRPr="008B0A6C" w:rsidRDefault="00EB2304"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一个代表团指出，其系统不允许客户直接更改地址等数据，并使用机制来验证所有权。国际局作为工作队的共同牵头人，评论说建议草案旨在与此类功能兼容，如果需要，工作组将讨论修改语言以进行澄清。</w:t>
      </w:r>
    </w:p>
    <w:p w14:paraId="63B24611" w14:textId="5731F505" w:rsidR="006202C6" w:rsidRPr="008B0A6C" w:rsidRDefault="00ED3C08"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标准委员会请各知识产权局对文件CWS/10/17附件中的名称标准化建议草案发表评论意</w:t>
      </w:r>
      <w:r w:rsidR="00954006">
        <w:rPr>
          <w:rFonts w:ascii="SimSun" w:hAnsi="SimSun" w:hint="cs"/>
          <w:sz w:val="21"/>
        </w:rPr>
        <w:t>‍</w:t>
      </w:r>
      <w:r w:rsidRPr="008B0A6C">
        <w:rPr>
          <w:rFonts w:ascii="SimSun" w:hAnsi="SimSun" w:hint="eastAsia"/>
          <w:sz w:val="21"/>
        </w:rPr>
        <w:t>见。</w:t>
      </w:r>
    </w:p>
    <w:p w14:paraId="4936E267" w14:textId="58CAB4A8" w:rsidR="00A04F56"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议程第17项：标准用信通技术策略工作队的报告（第58号任务）</w:t>
      </w:r>
    </w:p>
    <w:p w14:paraId="5998564B" w14:textId="2E544B9C" w:rsidR="00A04F5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w:t>
      </w:r>
      <w:r w:rsidR="006F37B6" w:rsidRPr="008B0A6C">
        <w:rPr>
          <w:rFonts w:ascii="SimSun" w:hAnsi="SimSun" w:hint="eastAsia"/>
          <w:sz w:val="21"/>
        </w:rPr>
        <w:t>作为工作队牵头人的国际局</w:t>
      </w:r>
      <w:r w:rsidRPr="008B0A6C">
        <w:rPr>
          <w:rFonts w:ascii="SimSun" w:hAnsi="SimSun" w:hint="eastAsia"/>
          <w:sz w:val="21"/>
        </w:rPr>
        <w:t>的演示报告进行。</w:t>
      </w:r>
    </w:p>
    <w:p w14:paraId="3371317A" w14:textId="1188E3A7" w:rsidR="001E65BA"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标准委员会注意到演示报告的内容，特别是工作队取得的进展。</w:t>
      </w:r>
    </w:p>
    <w:p w14:paraId="35AE8332" w14:textId="4C1C3CA2" w:rsidR="001E65BA" w:rsidRPr="008B0A6C" w:rsidRDefault="006F37B6"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美利坚合众国代表团作为</w:t>
      </w:r>
      <w:r w:rsidR="00ED3C08" w:rsidRPr="008B0A6C">
        <w:rPr>
          <w:rFonts w:ascii="SimSun" w:hAnsi="SimSun" w:hint="eastAsia"/>
          <w:sz w:val="21"/>
        </w:rPr>
        <w:t>数字转型工作队牵头人提议将DOCX转换器的工作分配给数字转型工作队。</w:t>
      </w:r>
      <w:r w:rsidRPr="008B0A6C">
        <w:rPr>
          <w:rFonts w:ascii="SimSun" w:hAnsi="SimSun" w:hint="eastAsia"/>
          <w:sz w:val="21"/>
        </w:rPr>
        <w:t>牵头人建议对现有的DOCX转换器进行比较，以确定其一致性和差异性，并制定一个技术规范，以满足局方和申请人的目标。</w:t>
      </w:r>
    </w:p>
    <w:p w14:paraId="7FF62BBE" w14:textId="6C9FBAB1" w:rsidR="00EF1111" w:rsidRPr="008B0A6C" w:rsidRDefault="006570B2" w:rsidP="00B333EF">
      <w:pPr>
        <w:pStyle w:val="MeetingReport"/>
        <w:numPr>
          <w:ilvl w:val="0"/>
          <w:numId w:val="6"/>
        </w:numPr>
        <w:overflowPunct w:val="0"/>
        <w:spacing w:afterLines="50" w:after="120" w:line="340" w:lineRule="atLeast"/>
        <w:ind w:left="567" w:firstLine="0"/>
        <w:jc w:val="both"/>
        <w:rPr>
          <w:rFonts w:ascii="SimSun" w:hAnsi="SimSun"/>
          <w:sz w:val="21"/>
        </w:rPr>
      </w:pPr>
      <w:r>
        <w:rPr>
          <w:rFonts w:ascii="SimSun" w:hAnsi="SimSun" w:hint="eastAsia"/>
          <w:sz w:val="21"/>
        </w:rPr>
        <w:t>标准委员会</w:t>
      </w:r>
      <w:r w:rsidR="006F37B6" w:rsidRPr="008B0A6C">
        <w:rPr>
          <w:rFonts w:ascii="SimSun" w:hAnsi="SimSun" w:hint="eastAsia"/>
          <w:sz w:val="21"/>
        </w:rPr>
        <w:t>要求数字转型工作组在</w:t>
      </w:r>
      <w:r>
        <w:rPr>
          <w:rFonts w:ascii="SimSun" w:hAnsi="SimSun" w:hint="eastAsia"/>
          <w:sz w:val="21"/>
        </w:rPr>
        <w:t>标准委员会</w:t>
      </w:r>
      <w:r w:rsidR="006F37B6" w:rsidRPr="008B0A6C">
        <w:rPr>
          <w:rFonts w:ascii="SimSun" w:hAnsi="SimSun" w:hint="eastAsia"/>
          <w:sz w:val="21"/>
        </w:rPr>
        <w:t>第十一届会议上就DOCX转换器对第62号任务提出修订。</w:t>
      </w:r>
    </w:p>
    <w:p w14:paraId="026AA69D" w14:textId="23DAC5E1" w:rsidR="00645F13"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议程第18项：立体工作队的报告（第61号任务）</w:t>
      </w:r>
    </w:p>
    <w:p w14:paraId="508688CF" w14:textId="48EE9B39" w:rsidR="00A04F5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w:t>
      </w:r>
      <w:r w:rsidR="006F37B6" w:rsidRPr="008B0A6C">
        <w:rPr>
          <w:rFonts w:ascii="SimSun" w:hAnsi="SimSun" w:hint="eastAsia"/>
          <w:sz w:val="21"/>
        </w:rPr>
        <w:t>作为工作队牵头人的</w:t>
      </w:r>
      <w:r w:rsidRPr="008B0A6C">
        <w:rPr>
          <w:rFonts w:ascii="SimSun" w:hAnsi="SimSun" w:hint="eastAsia"/>
          <w:sz w:val="21"/>
        </w:rPr>
        <w:t>俄罗斯联邦代表团的演示报告进行。</w:t>
      </w:r>
    </w:p>
    <w:p w14:paraId="543B5ABF" w14:textId="62C7AB94" w:rsidR="00A04F5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标准委员会注意到演示报告的内容，特别是工作队取得的进展。</w:t>
      </w:r>
      <w:r w:rsidR="00827504" w:rsidRPr="008B0A6C">
        <w:rPr>
          <w:rFonts w:ascii="SimSun" w:hAnsi="SimSun" w:hint="eastAsia"/>
          <w:sz w:val="21"/>
        </w:rPr>
        <w:t>作为</w:t>
      </w:r>
      <w:r w:rsidR="006570B2">
        <w:rPr>
          <w:rFonts w:ascii="SimSun" w:hAnsi="SimSun" w:hint="eastAsia"/>
          <w:sz w:val="21"/>
        </w:rPr>
        <w:t>标准委员会</w:t>
      </w:r>
      <w:r w:rsidR="00827504" w:rsidRPr="008B0A6C">
        <w:rPr>
          <w:rFonts w:ascii="SimSun" w:hAnsi="SimSun" w:hint="eastAsia"/>
          <w:sz w:val="21"/>
        </w:rPr>
        <w:t>第九届会议讨论的后续，立体工作队牵头人一直在为可能的编辑更新提出建议，以反映成员国的意见。更新后的版本将首先与工作队成员讨论。工作队计划开发和讨论立体视觉表现形式的检索和比较方法。</w:t>
      </w:r>
      <w:r w:rsidR="006570B2">
        <w:rPr>
          <w:rFonts w:ascii="SimSun" w:hAnsi="SimSun" w:hint="eastAsia"/>
          <w:sz w:val="21"/>
        </w:rPr>
        <w:t>标准委员会</w:t>
      </w:r>
      <w:r w:rsidR="00827504" w:rsidRPr="008B0A6C">
        <w:rPr>
          <w:rFonts w:ascii="SimSun" w:hAnsi="SimSun" w:hint="eastAsia"/>
          <w:sz w:val="21"/>
        </w:rPr>
        <w:t>注意到，鉴于正在进行的调查和研究，以及许多工作队成员目前对该主题的经验有限，工作队需要更多时间来研究立体检索方法。</w:t>
      </w:r>
    </w:p>
    <w:p w14:paraId="58A96872" w14:textId="7A7EAE6A" w:rsidR="00CA20A6" w:rsidRPr="008B0A6C" w:rsidRDefault="00827504"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工作队牵头人问，是否可以授权立体工作队采用快速通道，对</w:t>
      </w:r>
      <w:r w:rsidR="006570B2">
        <w:rPr>
          <w:rFonts w:ascii="SimSun" w:hAnsi="SimSun" w:hint="eastAsia"/>
          <w:sz w:val="21"/>
        </w:rPr>
        <w:t>产权组织</w:t>
      </w:r>
      <w:r w:rsidRPr="008B0A6C">
        <w:rPr>
          <w:rFonts w:ascii="SimSun" w:hAnsi="SimSun" w:hint="eastAsia"/>
          <w:sz w:val="21"/>
        </w:rPr>
        <w:t>标准ST.91进行编辑性修改。秘书处答复说，快速通道不适合修订</w:t>
      </w:r>
      <w:r w:rsidR="006B4EC5" w:rsidRPr="008B0A6C">
        <w:rPr>
          <w:rFonts w:ascii="SimSun" w:hAnsi="SimSun" w:hint="eastAsia"/>
          <w:sz w:val="21"/>
        </w:rPr>
        <w:t>标准</w:t>
      </w:r>
      <w:r w:rsidRPr="008B0A6C">
        <w:rPr>
          <w:rFonts w:ascii="SimSun" w:hAnsi="SimSun" w:hint="eastAsia"/>
          <w:sz w:val="21"/>
        </w:rPr>
        <w:t>ST.91，因为预计它不会像</w:t>
      </w:r>
      <w:r w:rsidR="006570B2">
        <w:rPr>
          <w:rFonts w:ascii="SimSun" w:hAnsi="SimSun" w:hint="eastAsia"/>
          <w:sz w:val="21"/>
        </w:rPr>
        <w:t>产权组织</w:t>
      </w:r>
      <w:r w:rsidRPr="008B0A6C">
        <w:rPr>
          <w:rFonts w:ascii="SimSun" w:hAnsi="SimSun" w:hint="eastAsia"/>
          <w:sz w:val="21"/>
        </w:rPr>
        <w:t>标准ST.96和ST.97那样不断进行修订。</w:t>
      </w:r>
    </w:p>
    <w:p w14:paraId="0415314D" w14:textId="164FAFCC" w:rsidR="00A04F56"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议程第19项：日历日期调查结果分析</w:t>
      </w:r>
    </w:p>
    <w:p w14:paraId="3C10F744" w14:textId="58CAD7D7" w:rsidR="00A04F5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讨论依据文件CWS/10/18进行。</w:t>
      </w:r>
    </w:p>
    <w:p w14:paraId="71EAD08E" w14:textId="55A05C3D" w:rsidR="00A04F56"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标准委员会注意到文件的内容，特别是日历日期调查的结果。</w:t>
      </w:r>
      <w:r w:rsidR="00827504" w:rsidRPr="008B0A6C">
        <w:rPr>
          <w:rFonts w:ascii="SimSun" w:hAnsi="SimSun" w:hint="eastAsia"/>
          <w:sz w:val="21"/>
        </w:rPr>
        <w:t>收到了37个成员国和地区局的答复。四分之三的答复者在一些公布的文件中仍然使用日在前日期格式，尽管ST.2建议使用年在前日期格式。约一半答复者报告说，它们在一些公布的文件中仍然写出月名（全称或缩写），而不是使用纯数字日期格式。四分之三的答复者在公布日期中从不省略前导零，这符合ST.2的建议。</w:t>
      </w:r>
    </w:p>
    <w:p w14:paraId="37EDBE1B" w14:textId="393E200F" w:rsidR="003F5101" w:rsidRPr="008B0A6C" w:rsidRDefault="00827504"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一个代表团建议第七部分工作队讨论各局之间存在差异的原因以及如何提高对ST.2的遵守。</w:t>
      </w:r>
    </w:p>
    <w:p w14:paraId="20F396E6" w14:textId="04C92FB0" w:rsidR="00953734"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俄罗斯联邦代表团告知标准委员会，它最近对调查作出了答复。标准委员会注意到，秘书处将把该代表团的新条目纳入已公布的调查中，并同意在调查分析中反映该答复。</w:t>
      </w:r>
    </w:p>
    <w:p w14:paraId="584FC428" w14:textId="06B81042" w:rsidR="0032742C" w:rsidRPr="008B0A6C" w:rsidRDefault="00ED3C08"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标准委员会批准了文件CWS/10/18第3至11段中的调查分析，并由秘书处进行必要的修改，在《产权组织手册》中公布。标准委员会要求秘书处根据需要在新条目方面对调查表作出调整以进行公布。</w:t>
      </w:r>
    </w:p>
    <w:p w14:paraId="07251404" w14:textId="6D099ECB" w:rsidR="00751C7C"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议程第20项：关于2021年年度技术报告的报告</w:t>
      </w:r>
    </w:p>
    <w:p w14:paraId="347D9CFE" w14:textId="0B1CE131" w:rsidR="00AE7965"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讨论依据文件CWS/10/19进行。</w:t>
      </w:r>
    </w:p>
    <w:p w14:paraId="51FC974F" w14:textId="3DBAA3D7" w:rsidR="00751C7C"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标准委员会注意到文件的内容，特别是各局对要求提交2021年年度技术报告信息的C.CWS.158-160号通函的答复。</w:t>
      </w:r>
      <w:r w:rsidR="00827504" w:rsidRPr="008B0A6C">
        <w:rPr>
          <w:rFonts w:ascii="SimSun" w:hAnsi="SimSun" w:hint="eastAsia"/>
          <w:sz w:val="21"/>
        </w:rPr>
        <w:t>收到了17家知识产权局的答复，与去年相比略有下降。</w:t>
      </w:r>
    </w:p>
    <w:p w14:paraId="3309CB55" w14:textId="4C7BF4B8" w:rsidR="00240768" w:rsidRPr="008B0A6C" w:rsidRDefault="00E51E59"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答复的</w:t>
      </w:r>
      <w:r w:rsidR="003C2E92" w:rsidRPr="008B0A6C">
        <w:rPr>
          <w:rFonts w:ascii="SimSun" w:hAnsi="SimSun" w:hint="eastAsia"/>
          <w:sz w:val="21"/>
        </w:rPr>
        <w:t>17家知识产权局中，有7家</w:t>
      </w:r>
      <w:r w:rsidRPr="008B0A6C">
        <w:rPr>
          <w:rFonts w:ascii="SimSun" w:hAnsi="SimSun" w:hint="eastAsia"/>
          <w:sz w:val="21"/>
        </w:rPr>
        <w:t>使用</w:t>
      </w:r>
      <w:r w:rsidR="003C2E92" w:rsidRPr="008B0A6C">
        <w:rPr>
          <w:rFonts w:ascii="SimSun" w:hAnsi="SimSun" w:hint="eastAsia"/>
          <w:sz w:val="21"/>
        </w:rPr>
        <w:t>了</w:t>
      </w:r>
      <w:r w:rsidR="006570B2">
        <w:rPr>
          <w:rFonts w:ascii="SimSun" w:hAnsi="SimSun" w:hint="eastAsia"/>
          <w:sz w:val="21"/>
        </w:rPr>
        <w:t>标准委员会</w:t>
      </w:r>
      <w:r w:rsidR="00464697" w:rsidRPr="008B0A6C">
        <w:rPr>
          <w:rFonts w:ascii="SimSun" w:hAnsi="SimSun" w:hint="eastAsia"/>
          <w:sz w:val="21"/>
        </w:rPr>
        <w:t>第九届会议批准的</w:t>
      </w:r>
      <w:r w:rsidR="003C2E92" w:rsidRPr="008B0A6C">
        <w:rPr>
          <w:rFonts w:ascii="SimSun" w:hAnsi="SimSun" w:hint="eastAsia"/>
          <w:sz w:val="21"/>
        </w:rPr>
        <w:t>简化ATR格式提供其网站上的信息链接。即使在这些参与方中，仍有大量的文字是出于指示目的或提供其网站上没有的信</w:t>
      </w:r>
      <w:r w:rsidR="00954006">
        <w:rPr>
          <w:rFonts w:ascii="SimSun" w:hAnsi="SimSun" w:hint="cs"/>
          <w:sz w:val="21"/>
        </w:rPr>
        <w:t>‍</w:t>
      </w:r>
      <w:r w:rsidR="003C2E92" w:rsidRPr="008B0A6C">
        <w:rPr>
          <w:rFonts w:ascii="SimSun" w:hAnsi="SimSun" w:hint="eastAsia"/>
          <w:sz w:val="21"/>
        </w:rPr>
        <w:t>息。</w:t>
      </w:r>
    </w:p>
    <w:p w14:paraId="6245A623" w14:textId="6EF40388" w:rsidR="00645F13"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议程第21项：更新产权组织《知识产权信息与文献手册》</w:t>
      </w:r>
    </w:p>
    <w:p w14:paraId="250370E5" w14:textId="0D00A014" w:rsidR="007663B8"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讨论依据国际局的演示报告进行。</w:t>
      </w:r>
      <w:r w:rsidR="00555F95" w:rsidRPr="008B0A6C">
        <w:rPr>
          <w:rFonts w:ascii="SimSun" w:hAnsi="SimSun"/>
          <w:sz w:val="21"/>
        </w:rPr>
        <w:t>演示报告可见会议网页文件</w:t>
      </w:r>
      <w:r w:rsidR="00555F95" w:rsidRPr="008B0A6C">
        <w:rPr>
          <w:rFonts w:ascii="SimSun" w:hAnsi="SimSun" w:hint="eastAsia"/>
          <w:sz w:val="21"/>
        </w:rPr>
        <w:t>演示报告可见会议网页文件</w:t>
      </w:r>
      <w:hyperlink r:id="rId15" w:history="1">
        <w:r w:rsidR="00F848AF" w:rsidRPr="00BF0716">
          <w:rPr>
            <w:rStyle w:val="Hyperlink"/>
            <w:rFonts w:ascii="SimSun" w:hAnsi="SimSun"/>
            <w:color w:val="0000FF"/>
            <w:sz w:val="21"/>
            <w:szCs w:val="21"/>
            <w:bdr w:val="none" w:sz="0" w:space="0" w:color="auto" w:frame="1"/>
          </w:rPr>
          <w:t>CWS/10/ITEM 21 IB</w:t>
        </w:r>
      </w:hyperlink>
      <w:r w:rsidR="001D4D86" w:rsidRPr="008B0A6C">
        <w:rPr>
          <w:rFonts w:ascii="SimSun" w:hAnsi="SimSun" w:hint="eastAsia"/>
          <w:sz w:val="21"/>
        </w:rPr>
        <w:t>。</w:t>
      </w:r>
    </w:p>
    <w:p w14:paraId="100ED56A" w14:textId="5DECD3F0" w:rsidR="007663B8"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标准委员会注意到演示报告的内容，特别是2022年对《产权组织手册》所作的更新以及2023年的进一步修订计划</w:t>
      </w:r>
      <w:r w:rsidR="00464697" w:rsidRPr="008B0A6C">
        <w:rPr>
          <w:rFonts w:ascii="SimSun" w:hAnsi="SimSun" w:hint="eastAsia"/>
          <w:sz w:val="21"/>
        </w:rPr>
        <w:t>，特别是关于知识产权局网站最低内容建议第6部分和关于术语和缩写的第8部分</w:t>
      </w:r>
      <w:r w:rsidRPr="008B0A6C">
        <w:rPr>
          <w:rFonts w:ascii="SimSun" w:hAnsi="SimSun" w:hint="eastAsia"/>
          <w:sz w:val="21"/>
        </w:rPr>
        <w:t>。</w:t>
      </w:r>
      <w:r w:rsidR="006570B2">
        <w:rPr>
          <w:rFonts w:ascii="SimSun" w:hAnsi="SimSun" w:hint="eastAsia"/>
          <w:sz w:val="21"/>
        </w:rPr>
        <w:t>标准委员会</w:t>
      </w:r>
      <w:r w:rsidR="00464697" w:rsidRPr="008B0A6C">
        <w:rPr>
          <w:rFonts w:ascii="SimSun" w:hAnsi="SimSun" w:hint="eastAsia"/>
          <w:sz w:val="21"/>
        </w:rPr>
        <w:t>注意到，国际局计划提出更新第6部分和第8部分的建议，供其第十一届会议审议。</w:t>
      </w:r>
    </w:p>
    <w:p w14:paraId="241DFD48" w14:textId="129FD067" w:rsidR="00645F13"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议程第22项：国际局关于根据标准委员会任务规定向工业产权局提供技术咨询和援助开展能力建设的报告</w:t>
      </w:r>
    </w:p>
    <w:p w14:paraId="2D8A685B" w14:textId="7B09ABB2" w:rsidR="00760CC5"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讨论依据文件CWS/10/20进行。</w:t>
      </w:r>
    </w:p>
    <w:p w14:paraId="31D2438D" w14:textId="48ACF33A" w:rsidR="00760CC5"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标准委员会注意到文件的内容，特别是国际局2021年在知识产权标准信息传播方面向知识产权局提供技术咨询和援助开展能力建设的各项活动。</w:t>
      </w:r>
      <w:r w:rsidR="00464697" w:rsidRPr="008B0A6C">
        <w:rPr>
          <w:rFonts w:ascii="SimSun" w:hAnsi="SimSun" w:hint="eastAsia"/>
          <w:sz w:val="21"/>
        </w:rPr>
        <w:t>秘书处在2021年收到了一系列关于技术援助和培训的请求，涉及对实施产权组织标准ST.26和ST.96的支持。为支持各知识产权局和申请人实施产权组织标准ST.26，国际局与各知识产权局和最终用户群体密切合作，开发了WIPO</w:t>
      </w:r>
      <w:r w:rsidR="00464697" w:rsidRPr="008B0A6C">
        <w:rPr>
          <w:rFonts w:ascii="SimSun" w:hAnsi="SimSun"/>
          <w:sz w:val="21"/>
        </w:rPr>
        <w:t xml:space="preserve"> </w:t>
      </w:r>
      <w:r w:rsidR="00464697" w:rsidRPr="008B0A6C">
        <w:rPr>
          <w:rFonts w:ascii="SimSun" w:hAnsi="SimSun" w:hint="eastAsia"/>
          <w:sz w:val="21"/>
        </w:rPr>
        <w:t>Sequence套件软件。关于对产权组织标准ST.96的培训要求，国际局与XML4IP工作队合作，建议制作一份</w:t>
      </w:r>
      <w:r w:rsidR="00BF0716">
        <w:rPr>
          <w:rFonts w:ascii="SimSun" w:hAnsi="SimSun" w:hint="eastAsia"/>
          <w:sz w:val="21"/>
        </w:rPr>
        <w:t>“</w:t>
      </w:r>
      <w:r w:rsidR="00464697" w:rsidRPr="008B0A6C">
        <w:rPr>
          <w:rFonts w:ascii="SimSun" w:hAnsi="SimSun" w:hint="eastAsia"/>
          <w:sz w:val="21"/>
        </w:rPr>
        <w:t>ST.96入门”指南。秘书处将继续致力于按要求，根据资源可用情况，提供有关产权组织标准的技术援助和培训。</w:t>
      </w:r>
    </w:p>
    <w:p w14:paraId="4C424FE9" w14:textId="40D3AE0C" w:rsidR="007A3563" w:rsidRPr="008B0A6C" w:rsidRDefault="006570B2" w:rsidP="00091A0B">
      <w:pPr>
        <w:pStyle w:val="MeetingReport"/>
        <w:numPr>
          <w:ilvl w:val="0"/>
          <w:numId w:val="6"/>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464697" w:rsidRPr="008B0A6C">
        <w:rPr>
          <w:rFonts w:ascii="SimSun" w:hAnsi="SimSun" w:hint="eastAsia"/>
          <w:sz w:val="21"/>
        </w:rPr>
        <w:t>还注意到，到2021年底，来自各区域发展中国家的90个工业产权局积极使用产权组织的知识产权局业务解决方案来进行工业产权行政管理，产权组织标准包括其中。51个工业产权局参加了产权组织提供的在线交换平台之一（检索和审查结果集中查询，及数字查询服务）。一个重点是，通过协助各局转向在线申请服务和工业产权信息传播服务，提升各局的服务水平。</w:t>
      </w:r>
    </w:p>
    <w:p w14:paraId="1C2F8712" w14:textId="22933FE7" w:rsidR="007A3563" w:rsidRPr="008B0A6C" w:rsidRDefault="005D2FE3"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国际局在2021年</w:t>
      </w:r>
      <w:r w:rsidR="001D4D86" w:rsidRPr="008B0A6C">
        <w:rPr>
          <w:rFonts w:ascii="SimSun" w:hAnsi="SimSun" w:hint="eastAsia"/>
          <w:sz w:val="21"/>
        </w:rPr>
        <w:t>应要求</w:t>
      </w:r>
      <w:r w:rsidRPr="008B0A6C">
        <w:rPr>
          <w:rFonts w:ascii="SimSun" w:hAnsi="SimSun" w:hint="eastAsia"/>
          <w:sz w:val="21"/>
        </w:rPr>
        <w:t>通过在线平台为官员和审查员举提供了两次关于国际专利分类（IPC）的培训研讨会。国际局在2021年还以虚拟方式为各局官员和审查员提供了关于使用商标和工业品外观设计国际分类的七次在线培训课程和研讨会。这些培训课程包括如何使用相关的</w:t>
      </w:r>
      <w:r w:rsidR="006570B2">
        <w:rPr>
          <w:rFonts w:ascii="SimSun" w:hAnsi="SimSun" w:hint="eastAsia"/>
          <w:sz w:val="21"/>
        </w:rPr>
        <w:t>产权组织</w:t>
      </w:r>
      <w:r w:rsidRPr="008B0A6C">
        <w:rPr>
          <w:rFonts w:ascii="SimSun" w:hAnsi="SimSun" w:hint="eastAsia"/>
          <w:sz w:val="21"/>
        </w:rPr>
        <w:t>标准。</w:t>
      </w:r>
    </w:p>
    <w:p w14:paraId="10D06D21" w14:textId="17489BA1" w:rsidR="007A3563" w:rsidRPr="008B0A6C" w:rsidRDefault="006570B2" w:rsidP="00091A0B">
      <w:pPr>
        <w:pStyle w:val="MeetingReport"/>
        <w:numPr>
          <w:ilvl w:val="0"/>
          <w:numId w:val="6"/>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5D2FE3" w:rsidRPr="008B0A6C">
        <w:rPr>
          <w:rFonts w:ascii="SimSun" w:hAnsi="SimSun" w:hint="eastAsia"/>
          <w:sz w:val="21"/>
        </w:rPr>
        <w:t>注意到，国际局与许多局，特别是一些发展中国家集团的局一道开展工作，促进知识产权数据的交换，以期使这些国家的用户能够更多地获取来自这些局的知识产权信息。知识产权数据的交换根据相关的产权组织标准进行。2021年，全球品牌数据库收入了下列国家的商标数据（按时间顺序）：古巴、吉尔吉斯斯坦、瓦努阿图和赞比亚；2021年，PATENTSCOPE收入了下列国家的专利数据：芬兰、哈萨克斯坦、新西兰和波兰。2021年，产权组织全球外观设计数据库还增加了古巴、印度尼西亚、秘鲁、新加坡和越南的工业品外观设计数据。</w:t>
      </w:r>
    </w:p>
    <w:p w14:paraId="47E51CCC" w14:textId="629BB031" w:rsidR="007B3E42" w:rsidRPr="008B0A6C" w:rsidRDefault="005D2FE3" w:rsidP="00B333EF">
      <w:pPr>
        <w:pStyle w:val="MeetingReport"/>
        <w:numPr>
          <w:ilvl w:val="0"/>
          <w:numId w:val="6"/>
        </w:numPr>
        <w:overflowPunct w:val="0"/>
        <w:spacing w:afterLines="50" w:after="120" w:line="340" w:lineRule="atLeast"/>
        <w:ind w:left="567" w:firstLine="0"/>
        <w:jc w:val="both"/>
        <w:rPr>
          <w:rFonts w:ascii="SimSun" w:hAnsi="SimSun"/>
          <w:sz w:val="21"/>
        </w:rPr>
      </w:pPr>
      <w:r w:rsidRPr="008B0A6C">
        <w:rPr>
          <w:rFonts w:ascii="SimSun" w:hAnsi="SimSun" w:hint="eastAsia"/>
          <w:sz w:val="21"/>
        </w:rPr>
        <w:t>标准委员会注意国际局2021年在知识产权标准信息传播方面向知识产权局提供技术咨询和援助开展能力建设的各项活动。按2011年10月举行的产权组织大会第四十届会议的要求（见文件WO/GA/40/19第190段），本文件将成为提交给2023年产权组织大会的相关报告的基础。</w:t>
      </w:r>
    </w:p>
    <w:p w14:paraId="6A763F8D" w14:textId="39B9D568" w:rsidR="00645F13" w:rsidRPr="008B0A6C" w:rsidRDefault="00ED3C08"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议程第23项：交流关于各局数字化活动的信息</w:t>
      </w:r>
    </w:p>
    <w:p w14:paraId="5571016D" w14:textId="28657046" w:rsidR="00760CC5"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讨论依据澳大利亚、挪威、西班牙以及俄罗斯联邦代表团的演示报告进行。</w:t>
      </w:r>
    </w:p>
    <w:p w14:paraId="540A9E5F" w14:textId="0D53EE12" w:rsidR="007F2E2D" w:rsidRPr="008B0A6C" w:rsidRDefault="00ED3C08"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标准委员会注意到演示报告的内容。</w:t>
      </w:r>
      <w:r w:rsidR="004E3657" w:rsidRPr="008B0A6C">
        <w:rPr>
          <w:rFonts w:ascii="SimSun" w:hAnsi="SimSun"/>
          <w:sz w:val="21"/>
        </w:rPr>
        <w:t>演示报告可见会议网页文件</w:t>
      </w:r>
      <w:hyperlink r:id="rId16" w:history="1">
        <w:r w:rsidR="00396550" w:rsidRPr="00BF0716">
          <w:rPr>
            <w:rStyle w:val="Hyperlink"/>
            <w:rFonts w:ascii="SimSun" w:hAnsi="SimSun"/>
            <w:color w:val="0000FF"/>
            <w:sz w:val="21"/>
            <w:szCs w:val="21"/>
            <w:bdr w:val="none" w:sz="0" w:space="0" w:color="auto" w:frame="1"/>
          </w:rPr>
          <w:t>CWS/10/ITEM 23 IP AUSTRALIA</w:t>
        </w:r>
      </w:hyperlink>
      <w:r w:rsidR="005D2FE3" w:rsidRPr="008B0A6C">
        <w:rPr>
          <w:rFonts w:ascii="SimSun" w:hAnsi="SimSun" w:hint="eastAsia"/>
          <w:sz w:val="21"/>
        </w:rPr>
        <w:t>、</w:t>
      </w:r>
      <w:hyperlink r:id="rId17" w:history="1">
        <w:r w:rsidR="00EE0BAA" w:rsidRPr="00BF0716">
          <w:rPr>
            <w:rStyle w:val="Hyperlink"/>
            <w:rFonts w:ascii="SimSun" w:hAnsi="SimSun"/>
            <w:color w:val="0000FF"/>
            <w:sz w:val="21"/>
            <w:szCs w:val="21"/>
            <w:bdr w:val="none" w:sz="0" w:space="0" w:color="auto" w:frame="1"/>
            <w:shd w:val="clear" w:color="auto" w:fill="FFFFFF"/>
          </w:rPr>
          <w:t>CWS/10/ITEM 23 NIPO</w:t>
        </w:r>
      </w:hyperlink>
      <w:r w:rsidR="005D2FE3" w:rsidRPr="008B0A6C">
        <w:rPr>
          <w:rFonts w:ascii="SimSun" w:hAnsi="SimSun" w:hint="eastAsia"/>
          <w:sz w:val="21"/>
        </w:rPr>
        <w:t>、</w:t>
      </w:r>
      <w:hyperlink r:id="rId18" w:history="1">
        <w:r w:rsidR="00396550" w:rsidRPr="00BF0716">
          <w:rPr>
            <w:rStyle w:val="Hyperlink"/>
            <w:rFonts w:ascii="SimSun" w:hAnsi="SimSun"/>
            <w:color w:val="0000FF"/>
            <w:sz w:val="21"/>
            <w:szCs w:val="21"/>
            <w:bdr w:val="none" w:sz="0" w:space="0" w:color="auto" w:frame="1"/>
          </w:rPr>
          <w:t>CWS/10/ITEM 23 OEPM</w:t>
        </w:r>
      </w:hyperlink>
      <w:r w:rsidR="005D2FE3" w:rsidRPr="008B0A6C">
        <w:rPr>
          <w:rFonts w:ascii="SimSun" w:hAnsi="SimSun" w:hint="eastAsia"/>
          <w:sz w:val="21"/>
        </w:rPr>
        <w:t>和</w:t>
      </w:r>
      <w:hyperlink r:id="rId19" w:history="1">
        <w:r w:rsidR="00396550" w:rsidRPr="00BF0716">
          <w:rPr>
            <w:rStyle w:val="Hyperlink"/>
            <w:rFonts w:ascii="SimSun" w:hAnsi="SimSun"/>
            <w:color w:val="0000FF"/>
            <w:sz w:val="21"/>
            <w:szCs w:val="21"/>
            <w:bdr w:val="none" w:sz="0" w:space="0" w:color="auto" w:frame="1"/>
          </w:rPr>
          <w:t>CWS/10/ITEM 23 ROSPATENT</w:t>
        </w:r>
      </w:hyperlink>
      <w:r w:rsidR="005D2FE3" w:rsidRPr="008B0A6C">
        <w:rPr>
          <w:rFonts w:ascii="SimSun" w:hAnsi="SimSun" w:hint="eastAsia"/>
          <w:sz w:val="21"/>
        </w:rPr>
        <w:t>。西班牙代表团作为东道主向</w:t>
      </w:r>
      <w:r w:rsidR="006570B2">
        <w:rPr>
          <w:rFonts w:ascii="SimSun" w:hAnsi="SimSun" w:hint="eastAsia"/>
          <w:sz w:val="21"/>
        </w:rPr>
        <w:t>标准委员会</w:t>
      </w:r>
      <w:r w:rsidR="005D2FE3" w:rsidRPr="008B0A6C">
        <w:rPr>
          <w:rFonts w:ascii="SimSun" w:hAnsi="SimSun" w:hint="eastAsia"/>
          <w:sz w:val="21"/>
        </w:rPr>
        <w:t>通报了第十届信通技术路线图会议的讨论总结。</w:t>
      </w:r>
    </w:p>
    <w:p w14:paraId="0F1E5B41" w14:textId="0B49A0EB" w:rsidR="007F2E2D" w:rsidRPr="008B0A6C" w:rsidRDefault="001D4D86"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议程第2</w:t>
      </w:r>
      <w:r w:rsidRPr="008B0A6C">
        <w:rPr>
          <w:rFonts w:ascii="SimSun" w:hAnsi="SimSun"/>
          <w:sz w:val="21"/>
        </w:rPr>
        <w:t>4</w:t>
      </w:r>
      <w:r w:rsidRPr="008B0A6C">
        <w:rPr>
          <w:rFonts w:ascii="SimSun" w:hAnsi="SimSun" w:hint="eastAsia"/>
          <w:sz w:val="21"/>
        </w:rPr>
        <w:t>项：</w:t>
      </w:r>
      <w:r w:rsidR="00ED3C08" w:rsidRPr="008B0A6C">
        <w:rPr>
          <w:rFonts w:ascii="SimSun" w:hAnsi="SimSun" w:hint="eastAsia"/>
          <w:sz w:val="21"/>
        </w:rPr>
        <w:t>主席总结</w:t>
      </w:r>
    </w:p>
    <w:p w14:paraId="11F042E3" w14:textId="52CEB4CD" w:rsidR="007F2E2D" w:rsidRPr="008B0A6C" w:rsidRDefault="005D2FE3"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编拟并分发了主席总结作为参考。标准委员会注意到主席总结。</w:t>
      </w:r>
    </w:p>
    <w:p w14:paraId="2837999A" w14:textId="6832EAC3" w:rsidR="007F2E2D" w:rsidRPr="008B0A6C" w:rsidRDefault="005D2FE3"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标准委员会工作队会议</w:t>
      </w:r>
    </w:p>
    <w:p w14:paraId="45BA51ED" w14:textId="32C8FD4C" w:rsidR="007F2E2D" w:rsidRPr="008B0A6C" w:rsidRDefault="00355F19" w:rsidP="00091A0B">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本届会议期间，标准委员会下列工作队举行了非正式会议：名称标准化、标准用信通技术策略、API和序列表两工作队，以及XML4IP工作队和法律状态工作队的联合会议。向标准委员会作了通报了上述会议中各队任务取得的进展。</w:t>
      </w:r>
    </w:p>
    <w:p w14:paraId="58703F02" w14:textId="3D048BCC" w:rsidR="009E06DF" w:rsidRPr="008B0A6C" w:rsidRDefault="001D4D86" w:rsidP="009107D5">
      <w:pPr>
        <w:pStyle w:val="Heading3"/>
        <w:overflowPunct w:val="0"/>
        <w:spacing w:beforeLines="100" w:afterLines="50" w:after="120" w:line="340" w:lineRule="atLeast"/>
        <w:rPr>
          <w:rFonts w:ascii="SimSun" w:hAnsi="SimSun"/>
          <w:sz w:val="21"/>
        </w:rPr>
      </w:pPr>
      <w:r w:rsidRPr="008B0A6C">
        <w:rPr>
          <w:rFonts w:ascii="SimSun" w:hAnsi="SimSun" w:hint="eastAsia"/>
          <w:sz w:val="21"/>
        </w:rPr>
        <w:t>议程第2</w:t>
      </w:r>
      <w:r w:rsidRPr="008B0A6C">
        <w:rPr>
          <w:rFonts w:ascii="SimSun" w:hAnsi="SimSun"/>
          <w:sz w:val="21"/>
        </w:rPr>
        <w:t>5</w:t>
      </w:r>
      <w:r w:rsidRPr="008B0A6C">
        <w:rPr>
          <w:rFonts w:ascii="SimSun" w:hAnsi="SimSun" w:hint="eastAsia"/>
          <w:sz w:val="21"/>
        </w:rPr>
        <w:t>项：</w:t>
      </w:r>
      <w:r w:rsidR="00ED3C08" w:rsidRPr="008B0A6C">
        <w:rPr>
          <w:rFonts w:ascii="SimSun" w:hAnsi="SimSun" w:hint="eastAsia"/>
          <w:sz w:val="21"/>
        </w:rPr>
        <w:t>会议闭幕</w:t>
      </w:r>
    </w:p>
    <w:p w14:paraId="1E847CFC" w14:textId="6C9642C3" w:rsidR="007F2E2D" w:rsidRDefault="00355F19" w:rsidP="00073D32">
      <w:pPr>
        <w:pStyle w:val="MeetingReport"/>
        <w:numPr>
          <w:ilvl w:val="0"/>
          <w:numId w:val="6"/>
        </w:numPr>
        <w:overflowPunct w:val="0"/>
        <w:spacing w:afterLines="50" w:after="120" w:line="340" w:lineRule="atLeast"/>
        <w:ind w:left="0" w:firstLine="0"/>
        <w:jc w:val="both"/>
        <w:rPr>
          <w:rFonts w:ascii="SimSun" w:hAnsi="SimSun"/>
          <w:sz w:val="21"/>
        </w:rPr>
      </w:pPr>
      <w:r w:rsidRPr="008B0A6C">
        <w:rPr>
          <w:rFonts w:ascii="SimSun" w:hAnsi="SimSun" w:hint="eastAsia"/>
          <w:sz w:val="21"/>
        </w:rPr>
        <w:t>主席于2022年11月25日宣布会议闭幕。</w:t>
      </w:r>
    </w:p>
    <w:p w14:paraId="171E6210" w14:textId="20EB1B58" w:rsidR="00073D32" w:rsidRPr="00073D32" w:rsidRDefault="00073D32" w:rsidP="00073D32">
      <w:pPr>
        <w:pStyle w:val="Heading3"/>
        <w:overflowPunct w:val="0"/>
        <w:spacing w:beforeLines="100" w:afterLines="50" w:after="120" w:line="340" w:lineRule="atLeast"/>
        <w:rPr>
          <w:rFonts w:ascii="SimSun" w:hAnsi="SimSun"/>
          <w:sz w:val="21"/>
        </w:rPr>
      </w:pPr>
      <w:r w:rsidRPr="00073D32">
        <w:rPr>
          <w:rFonts w:ascii="SimSun" w:hAnsi="SimSun" w:hint="eastAsia"/>
          <w:sz w:val="21"/>
        </w:rPr>
        <w:t>通过会议报告</w:t>
      </w:r>
    </w:p>
    <w:p w14:paraId="5B8C3537" w14:textId="3D6B904A" w:rsidR="00073D32" w:rsidRPr="00073D32" w:rsidRDefault="00073D32" w:rsidP="00073D32">
      <w:pPr>
        <w:pStyle w:val="MeetingReport"/>
        <w:numPr>
          <w:ilvl w:val="0"/>
          <w:numId w:val="6"/>
        </w:numPr>
        <w:overflowPunct w:val="0"/>
        <w:spacing w:afterLines="50" w:after="120" w:line="340" w:lineRule="atLeast"/>
        <w:ind w:left="5534" w:firstLine="0"/>
        <w:jc w:val="both"/>
        <w:rPr>
          <w:rFonts w:ascii="KaiTi" w:eastAsia="KaiTi" w:hAnsi="KaiTi"/>
          <w:sz w:val="21"/>
        </w:rPr>
      </w:pPr>
      <w:r w:rsidRPr="00073D32">
        <w:rPr>
          <w:rFonts w:ascii="KaiTi" w:eastAsia="KaiTi" w:hAnsi="KaiTi" w:hint="eastAsia"/>
          <w:sz w:val="21"/>
        </w:rPr>
        <w:t>本报告由标准委员会第十届会议与会者通过电子论坛通过。</w:t>
      </w:r>
    </w:p>
    <w:p w14:paraId="482450EA" w14:textId="1A3BD2D5" w:rsidR="00B73F10" w:rsidRPr="009107D5" w:rsidRDefault="00B73F10" w:rsidP="009107D5">
      <w:pPr>
        <w:pStyle w:val="Endofdocument"/>
        <w:overflowPunct w:val="0"/>
        <w:spacing w:before="720" w:afterLines="50" w:after="120" w:line="340" w:lineRule="atLeast"/>
        <w:rPr>
          <w:rFonts w:ascii="KaiTi" w:eastAsia="KaiTi" w:hAnsi="KaiTi"/>
        </w:rPr>
      </w:pPr>
      <w:r w:rsidRPr="009107D5">
        <w:rPr>
          <w:rFonts w:ascii="KaiTi" w:eastAsia="KaiTi" w:hAnsi="KaiTi" w:cs="Arial"/>
          <w:sz w:val="21"/>
          <w:szCs w:val="22"/>
        </w:rPr>
        <w:t>[</w:t>
      </w:r>
      <w:r w:rsidR="00355F19" w:rsidRPr="009107D5">
        <w:rPr>
          <w:rFonts w:ascii="KaiTi" w:eastAsia="KaiTi" w:hAnsi="KaiTi" w:cs="Arial" w:hint="eastAsia"/>
          <w:sz w:val="21"/>
          <w:szCs w:val="22"/>
          <w:lang w:eastAsia="zh-CN"/>
        </w:rPr>
        <w:t>后接附件一</w:t>
      </w:r>
      <w:r w:rsidRPr="009107D5">
        <w:rPr>
          <w:rFonts w:ascii="KaiTi" w:eastAsia="KaiTi" w:hAnsi="KaiTi" w:cs="Arial"/>
          <w:sz w:val="21"/>
          <w:szCs w:val="22"/>
        </w:rPr>
        <w:t>]</w:t>
      </w:r>
    </w:p>
    <w:sectPr w:rsidR="00B73F10" w:rsidRPr="009107D5" w:rsidSect="00475AE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5348F" w16cid:durableId="272908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DAA64" w14:textId="77777777" w:rsidR="003855E1" w:rsidRDefault="003855E1">
      <w:r>
        <w:separator/>
      </w:r>
    </w:p>
  </w:endnote>
  <w:endnote w:type="continuationSeparator" w:id="0">
    <w:p w14:paraId="6A467B7F" w14:textId="77777777" w:rsidR="003855E1" w:rsidRDefault="003855E1" w:rsidP="003B38C1">
      <w:r>
        <w:separator/>
      </w:r>
    </w:p>
    <w:p w14:paraId="2CFCB05F" w14:textId="77777777" w:rsidR="003855E1" w:rsidRPr="003B38C1" w:rsidRDefault="003855E1" w:rsidP="003B38C1">
      <w:pPr>
        <w:spacing w:after="60"/>
        <w:rPr>
          <w:sz w:val="17"/>
        </w:rPr>
      </w:pPr>
      <w:r>
        <w:rPr>
          <w:sz w:val="17"/>
        </w:rPr>
        <w:t>[Endnote continued from previous page]</w:t>
      </w:r>
    </w:p>
  </w:endnote>
  <w:endnote w:type="continuationNotice" w:id="1">
    <w:p w14:paraId="28F0435A" w14:textId="77777777" w:rsidR="003855E1" w:rsidRPr="003B38C1" w:rsidRDefault="003855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A653A" w14:textId="77777777" w:rsidR="00E60C68" w:rsidRDefault="00E6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8475D" w14:textId="77777777" w:rsidR="00E60C68" w:rsidRDefault="00E60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2FB3" w14:textId="77777777" w:rsidR="00E60C68" w:rsidRDefault="00E6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F5838" w14:textId="77777777" w:rsidR="003855E1" w:rsidRDefault="003855E1">
      <w:r>
        <w:separator/>
      </w:r>
    </w:p>
  </w:footnote>
  <w:footnote w:type="continuationSeparator" w:id="0">
    <w:p w14:paraId="029681E1" w14:textId="77777777" w:rsidR="003855E1" w:rsidRDefault="003855E1" w:rsidP="008B60B2">
      <w:r>
        <w:separator/>
      </w:r>
    </w:p>
    <w:p w14:paraId="63014AE9" w14:textId="77777777" w:rsidR="003855E1" w:rsidRPr="00ED77FB" w:rsidRDefault="003855E1" w:rsidP="008B60B2">
      <w:pPr>
        <w:spacing w:after="60"/>
        <w:rPr>
          <w:sz w:val="17"/>
          <w:szCs w:val="17"/>
        </w:rPr>
      </w:pPr>
      <w:r w:rsidRPr="00ED77FB">
        <w:rPr>
          <w:sz w:val="17"/>
          <w:szCs w:val="17"/>
        </w:rPr>
        <w:t>[Footnote continued from previous page]</w:t>
      </w:r>
    </w:p>
  </w:footnote>
  <w:footnote w:type="continuationNotice" w:id="1">
    <w:p w14:paraId="7A16D61F" w14:textId="77777777" w:rsidR="003855E1" w:rsidRPr="00ED77FB" w:rsidRDefault="003855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6787" w14:textId="77777777" w:rsidR="003855E1" w:rsidRPr="008B0A6C" w:rsidRDefault="003855E1" w:rsidP="002A6580">
    <w:pPr>
      <w:jc w:val="right"/>
      <w:rPr>
        <w:rFonts w:ascii="SimSun" w:hAnsi="SimSun"/>
        <w:sz w:val="21"/>
      </w:rPr>
    </w:pPr>
    <w:r w:rsidRPr="008B0A6C">
      <w:rPr>
        <w:rFonts w:ascii="SimSun" w:hAnsi="SimSun"/>
        <w:sz w:val="21"/>
      </w:rPr>
      <w:t>CWS/8/23</w:t>
    </w:r>
  </w:p>
  <w:p w14:paraId="3F037A30" w14:textId="77777777" w:rsidR="003855E1" w:rsidRPr="008B0A6C" w:rsidRDefault="003855E1" w:rsidP="002A6580">
    <w:pPr>
      <w:jc w:val="right"/>
      <w:rPr>
        <w:rFonts w:ascii="SimSun" w:hAnsi="SimSun"/>
        <w:sz w:val="21"/>
      </w:rPr>
    </w:pPr>
    <w:proofErr w:type="gramStart"/>
    <w:r w:rsidRPr="008B0A6C">
      <w:rPr>
        <w:rFonts w:ascii="SimSun" w:hAnsi="SimSun"/>
        <w:sz w:val="21"/>
      </w:rPr>
      <w:t>page</w:t>
    </w:r>
    <w:proofErr w:type="gramEnd"/>
    <w:r w:rsidRPr="008B0A6C">
      <w:rPr>
        <w:rFonts w:ascii="SimSun" w:hAnsi="SimSun"/>
        <w:sz w:val="21"/>
      </w:rPr>
      <w:t xml:space="preserve"> </w:t>
    </w:r>
    <w:r w:rsidRPr="008B0A6C">
      <w:rPr>
        <w:rFonts w:ascii="SimSun" w:hAnsi="SimSun"/>
        <w:sz w:val="21"/>
      </w:rPr>
      <w:fldChar w:fldCharType="begin"/>
    </w:r>
    <w:r w:rsidRPr="008B0A6C">
      <w:rPr>
        <w:rFonts w:ascii="SimSun" w:hAnsi="SimSun"/>
        <w:sz w:val="21"/>
      </w:rPr>
      <w:instrText xml:space="preserve"> PAGE  \* MERGEFORMAT </w:instrText>
    </w:r>
    <w:r w:rsidRPr="008B0A6C">
      <w:rPr>
        <w:rFonts w:ascii="SimSun" w:hAnsi="SimSun"/>
        <w:sz w:val="21"/>
      </w:rPr>
      <w:fldChar w:fldCharType="separate"/>
    </w:r>
    <w:r w:rsidRPr="008B0A6C">
      <w:rPr>
        <w:rFonts w:ascii="SimSun" w:hAnsi="SimSun"/>
        <w:noProof/>
        <w:sz w:val="21"/>
      </w:rPr>
      <w:t>2</w:t>
    </w:r>
    <w:r w:rsidRPr="008B0A6C">
      <w:rPr>
        <w:rFonts w:ascii="SimSun" w:hAnsi="SimSun"/>
        <w:sz w:val="21"/>
      </w:rPr>
      <w:fldChar w:fldCharType="end"/>
    </w:r>
  </w:p>
  <w:p w14:paraId="03735C9B" w14:textId="77777777" w:rsidR="003855E1" w:rsidRPr="008B0A6C" w:rsidRDefault="003855E1" w:rsidP="002A6580">
    <w:pPr>
      <w:jc w:val="right"/>
      <w:rPr>
        <w:rFonts w:ascii="SimSun" w:hAnsi="SimSun"/>
        <w:sz w:val="21"/>
      </w:rPr>
    </w:pPr>
  </w:p>
  <w:p w14:paraId="7BB45FA0" w14:textId="77777777" w:rsidR="003855E1" w:rsidRPr="008B0A6C" w:rsidRDefault="003855E1" w:rsidP="002A658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B42A" w14:textId="2E5B6526" w:rsidR="003855E1" w:rsidRPr="008B0A6C" w:rsidRDefault="003855E1" w:rsidP="00A97D89">
    <w:pPr>
      <w:jc w:val="right"/>
      <w:rPr>
        <w:rFonts w:ascii="SimSun" w:hAnsi="SimSun"/>
        <w:sz w:val="21"/>
      </w:rPr>
    </w:pPr>
    <w:bookmarkStart w:id="6" w:name="Code2"/>
    <w:r w:rsidRPr="008B0A6C">
      <w:rPr>
        <w:rFonts w:ascii="SimSun" w:hAnsi="SimSun"/>
        <w:sz w:val="21"/>
      </w:rPr>
      <w:t>CWS/10/22</w:t>
    </w:r>
  </w:p>
  <w:bookmarkEnd w:id="6"/>
  <w:p w14:paraId="740912C9" w14:textId="20F1B4F0" w:rsidR="003855E1" w:rsidRPr="008B0A6C" w:rsidRDefault="001D4D86" w:rsidP="009107D5">
    <w:pPr>
      <w:spacing w:afterLines="100" w:after="240"/>
      <w:jc w:val="right"/>
      <w:rPr>
        <w:rFonts w:ascii="SimSun" w:hAnsi="SimSun"/>
        <w:sz w:val="21"/>
      </w:rPr>
    </w:pPr>
    <w:r w:rsidRPr="008B0A6C">
      <w:rPr>
        <w:rFonts w:ascii="SimSun" w:hAnsi="SimSun" w:hint="eastAsia"/>
        <w:sz w:val="21"/>
      </w:rPr>
      <w:t>第</w:t>
    </w:r>
    <w:r w:rsidR="003855E1" w:rsidRPr="008B0A6C">
      <w:rPr>
        <w:rFonts w:ascii="SimSun" w:hAnsi="SimSun"/>
        <w:sz w:val="21"/>
      </w:rPr>
      <w:fldChar w:fldCharType="begin"/>
    </w:r>
    <w:r w:rsidR="003855E1" w:rsidRPr="008B0A6C">
      <w:rPr>
        <w:rFonts w:ascii="SimSun" w:hAnsi="SimSun"/>
        <w:sz w:val="21"/>
      </w:rPr>
      <w:instrText xml:space="preserve"> PAGE  \* MERGEFORMAT </w:instrText>
    </w:r>
    <w:r w:rsidR="003855E1" w:rsidRPr="008B0A6C">
      <w:rPr>
        <w:rFonts w:ascii="SimSun" w:hAnsi="SimSun"/>
        <w:sz w:val="21"/>
      </w:rPr>
      <w:fldChar w:fldCharType="separate"/>
    </w:r>
    <w:r w:rsidR="00E60C68">
      <w:rPr>
        <w:rFonts w:ascii="SimSun" w:hAnsi="SimSun"/>
        <w:noProof/>
        <w:sz w:val="21"/>
      </w:rPr>
      <w:t>14</w:t>
    </w:r>
    <w:r w:rsidR="003855E1" w:rsidRPr="008B0A6C">
      <w:rPr>
        <w:rFonts w:ascii="SimSun" w:hAnsi="SimSun"/>
        <w:sz w:val="21"/>
      </w:rPr>
      <w:fldChar w:fldCharType="end"/>
    </w:r>
    <w:r w:rsidRPr="008B0A6C">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8786" w14:textId="77777777" w:rsidR="00E60C68" w:rsidRDefault="00E60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AB3"/>
    <w:multiLevelType w:val="hybridMultilevel"/>
    <w:tmpl w:val="9F5E607E"/>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44298A"/>
    <w:multiLevelType w:val="hybridMultilevel"/>
    <w:tmpl w:val="915C01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0FE"/>
    <w:rsid w:val="0000414E"/>
    <w:rsid w:val="00004DE2"/>
    <w:rsid w:val="00005323"/>
    <w:rsid w:val="000069F8"/>
    <w:rsid w:val="000075F8"/>
    <w:rsid w:val="00007F89"/>
    <w:rsid w:val="00011069"/>
    <w:rsid w:val="0001435F"/>
    <w:rsid w:val="0001710E"/>
    <w:rsid w:val="00017B2B"/>
    <w:rsid w:val="000200E2"/>
    <w:rsid w:val="00022D1F"/>
    <w:rsid w:val="00023578"/>
    <w:rsid w:val="000238CE"/>
    <w:rsid w:val="00023EB0"/>
    <w:rsid w:val="000241F9"/>
    <w:rsid w:val="00024ABB"/>
    <w:rsid w:val="00024F25"/>
    <w:rsid w:val="00026291"/>
    <w:rsid w:val="000266F9"/>
    <w:rsid w:val="00035A99"/>
    <w:rsid w:val="00036831"/>
    <w:rsid w:val="00036BE6"/>
    <w:rsid w:val="00037358"/>
    <w:rsid w:val="00037690"/>
    <w:rsid w:val="00043CAA"/>
    <w:rsid w:val="00044071"/>
    <w:rsid w:val="000457F9"/>
    <w:rsid w:val="00050766"/>
    <w:rsid w:val="00051144"/>
    <w:rsid w:val="000537CD"/>
    <w:rsid w:val="00054550"/>
    <w:rsid w:val="000560B2"/>
    <w:rsid w:val="0005620E"/>
    <w:rsid w:val="00056A02"/>
    <w:rsid w:val="00056A39"/>
    <w:rsid w:val="00056F77"/>
    <w:rsid w:val="00057AA3"/>
    <w:rsid w:val="00057B11"/>
    <w:rsid w:val="00064246"/>
    <w:rsid w:val="00064F76"/>
    <w:rsid w:val="0006764D"/>
    <w:rsid w:val="000720F3"/>
    <w:rsid w:val="0007245B"/>
    <w:rsid w:val="00072DEC"/>
    <w:rsid w:val="00073D32"/>
    <w:rsid w:val="00074C03"/>
    <w:rsid w:val="00074CDB"/>
    <w:rsid w:val="00075432"/>
    <w:rsid w:val="00075E50"/>
    <w:rsid w:val="000774C8"/>
    <w:rsid w:val="000832D2"/>
    <w:rsid w:val="00083382"/>
    <w:rsid w:val="00090B3D"/>
    <w:rsid w:val="00091A0B"/>
    <w:rsid w:val="00091CD0"/>
    <w:rsid w:val="00093146"/>
    <w:rsid w:val="000933C6"/>
    <w:rsid w:val="00094851"/>
    <w:rsid w:val="00095568"/>
    <w:rsid w:val="000968ED"/>
    <w:rsid w:val="00096DC8"/>
    <w:rsid w:val="000A027D"/>
    <w:rsid w:val="000A0CBC"/>
    <w:rsid w:val="000A2E7B"/>
    <w:rsid w:val="000A3B7C"/>
    <w:rsid w:val="000A4246"/>
    <w:rsid w:val="000A46B9"/>
    <w:rsid w:val="000A53EF"/>
    <w:rsid w:val="000A54EA"/>
    <w:rsid w:val="000A6BD4"/>
    <w:rsid w:val="000B4738"/>
    <w:rsid w:val="000B4E2F"/>
    <w:rsid w:val="000B5A3C"/>
    <w:rsid w:val="000B6189"/>
    <w:rsid w:val="000B64DB"/>
    <w:rsid w:val="000C0835"/>
    <w:rsid w:val="000C2D67"/>
    <w:rsid w:val="000C4546"/>
    <w:rsid w:val="000C5D12"/>
    <w:rsid w:val="000C5F2D"/>
    <w:rsid w:val="000D0CBB"/>
    <w:rsid w:val="000D0DDE"/>
    <w:rsid w:val="000D3701"/>
    <w:rsid w:val="000D3DD1"/>
    <w:rsid w:val="000D56D5"/>
    <w:rsid w:val="000D5B82"/>
    <w:rsid w:val="000D6128"/>
    <w:rsid w:val="000D6DC9"/>
    <w:rsid w:val="000E0D06"/>
    <w:rsid w:val="000E5DEC"/>
    <w:rsid w:val="000E6660"/>
    <w:rsid w:val="000E7067"/>
    <w:rsid w:val="000E74CB"/>
    <w:rsid w:val="000F0022"/>
    <w:rsid w:val="000F0830"/>
    <w:rsid w:val="000F10C5"/>
    <w:rsid w:val="000F1219"/>
    <w:rsid w:val="000F25FD"/>
    <w:rsid w:val="000F27B7"/>
    <w:rsid w:val="000F5083"/>
    <w:rsid w:val="000F5E56"/>
    <w:rsid w:val="000F76B9"/>
    <w:rsid w:val="001004B6"/>
    <w:rsid w:val="00100503"/>
    <w:rsid w:val="00100A19"/>
    <w:rsid w:val="001010A2"/>
    <w:rsid w:val="0010187C"/>
    <w:rsid w:val="001030DB"/>
    <w:rsid w:val="001046C9"/>
    <w:rsid w:val="00104E7A"/>
    <w:rsid w:val="00111E6C"/>
    <w:rsid w:val="00113E9A"/>
    <w:rsid w:val="00115E5F"/>
    <w:rsid w:val="00117BCA"/>
    <w:rsid w:val="0012205A"/>
    <w:rsid w:val="00122E01"/>
    <w:rsid w:val="00122FA0"/>
    <w:rsid w:val="0012327B"/>
    <w:rsid w:val="00124058"/>
    <w:rsid w:val="00130212"/>
    <w:rsid w:val="0013122E"/>
    <w:rsid w:val="00131E42"/>
    <w:rsid w:val="00132EF6"/>
    <w:rsid w:val="00133B15"/>
    <w:rsid w:val="00134FA4"/>
    <w:rsid w:val="001359A0"/>
    <w:rsid w:val="001362EE"/>
    <w:rsid w:val="001406AC"/>
    <w:rsid w:val="0014150D"/>
    <w:rsid w:val="001418A9"/>
    <w:rsid w:val="001423CA"/>
    <w:rsid w:val="00143C78"/>
    <w:rsid w:val="00143F8B"/>
    <w:rsid w:val="0014778D"/>
    <w:rsid w:val="00147D90"/>
    <w:rsid w:val="001550E1"/>
    <w:rsid w:val="00155E81"/>
    <w:rsid w:val="00157014"/>
    <w:rsid w:val="00160E02"/>
    <w:rsid w:val="001644F4"/>
    <w:rsid w:val="001649E0"/>
    <w:rsid w:val="001673B2"/>
    <w:rsid w:val="00170AF6"/>
    <w:rsid w:val="00170E2E"/>
    <w:rsid w:val="001724B1"/>
    <w:rsid w:val="00174A94"/>
    <w:rsid w:val="001774CF"/>
    <w:rsid w:val="00177579"/>
    <w:rsid w:val="00177FD5"/>
    <w:rsid w:val="0018105A"/>
    <w:rsid w:val="00181DE7"/>
    <w:rsid w:val="001832A6"/>
    <w:rsid w:val="001851B6"/>
    <w:rsid w:val="0018604C"/>
    <w:rsid w:val="00187264"/>
    <w:rsid w:val="0019178C"/>
    <w:rsid w:val="00192344"/>
    <w:rsid w:val="001A1064"/>
    <w:rsid w:val="001A1695"/>
    <w:rsid w:val="001A1751"/>
    <w:rsid w:val="001A3200"/>
    <w:rsid w:val="001A4813"/>
    <w:rsid w:val="001A5FAE"/>
    <w:rsid w:val="001A78A3"/>
    <w:rsid w:val="001A78AE"/>
    <w:rsid w:val="001B198D"/>
    <w:rsid w:val="001B28B9"/>
    <w:rsid w:val="001B3888"/>
    <w:rsid w:val="001B4D06"/>
    <w:rsid w:val="001B50D0"/>
    <w:rsid w:val="001B6A7B"/>
    <w:rsid w:val="001B72D8"/>
    <w:rsid w:val="001B7D64"/>
    <w:rsid w:val="001C105C"/>
    <w:rsid w:val="001C43C0"/>
    <w:rsid w:val="001C6025"/>
    <w:rsid w:val="001C6AD9"/>
    <w:rsid w:val="001C766E"/>
    <w:rsid w:val="001D2842"/>
    <w:rsid w:val="001D2B6D"/>
    <w:rsid w:val="001D33DE"/>
    <w:rsid w:val="001D4D86"/>
    <w:rsid w:val="001E07F8"/>
    <w:rsid w:val="001E2E33"/>
    <w:rsid w:val="001E5437"/>
    <w:rsid w:val="001E65B9"/>
    <w:rsid w:val="001E65BA"/>
    <w:rsid w:val="001F2775"/>
    <w:rsid w:val="001F2BA0"/>
    <w:rsid w:val="001F3407"/>
    <w:rsid w:val="001F763B"/>
    <w:rsid w:val="00200074"/>
    <w:rsid w:val="00200F2C"/>
    <w:rsid w:val="00200FF6"/>
    <w:rsid w:val="0020248E"/>
    <w:rsid w:val="00206445"/>
    <w:rsid w:val="002070CB"/>
    <w:rsid w:val="002079BC"/>
    <w:rsid w:val="00207F68"/>
    <w:rsid w:val="00210CE1"/>
    <w:rsid w:val="00214FD2"/>
    <w:rsid w:val="00217282"/>
    <w:rsid w:val="00221770"/>
    <w:rsid w:val="00223A60"/>
    <w:rsid w:val="00223AA1"/>
    <w:rsid w:val="00224D5D"/>
    <w:rsid w:val="0022517A"/>
    <w:rsid w:val="00226361"/>
    <w:rsid w:val="00226DFD"/>
    <w:rsid w:val="00226F91"/>
    <w:rsid w:val="00227577"/>
    <w:rsid w:val="00227BEF"/>
    <w:rsid w:val="002332EE"/>
    <w:rsid w:val="00234C77"/>
    <w:rsid w:val="0023620D"/>
    <w:rsid w:val="0023671E"/>
    <w:rsid w:val="0023754B"/>
    <w:rsid w:val="00240768"/>
    <w:rsid w:val="00240F8E"/>
    <w:rsid w:val="00240FFF"/>
    <w:rsid w:val="00242EC6"/>
    <w:rsid w:val="00244E2D"/>
    <w:rsid w:val="002451D1"/>
    <w:rsid w:val="0024574D"/>
    <w:rsid w:val="002461AB"/>
    <w:rsid w:val="00251692"/>
    <w:rsid w:val="002518CA"/>
    <w:rsid w:val="00252A51"/>
    <w:rsid w:val="00253441"/>
    <w:rsid w:val="0025607F"/>
    <w:rsid w:val="00256413"/>
    <w:rsid w:val="002634C4"/>
    <w:rsid w:val="00264398"/>
    <w:rsid w:val="002663C9"/>
    <w:rsid w:val="0026726E"/>
    <w:rsid w:val="00267274"/>
    <w:rsid w:val="002739A9"/>
    <w:rsid w:val="00273CBB"/>
    <w:rsid w:val="00274B7B"/>
    <w:rsid w:val="00281E6E"/>
    <w:rsid w:val="0028412B"/>
    <w:rsid w:val="00285AC6"/>
    <w:rsid w:val="0029198D"/>
    <w:rsid w:val="002928D3"/>
    <w:rsid w:val="00292B4E"/>
    <w:rsid w:val="00293A3F"/>
    <w:rsid w:val="00293A71"/>
    <w:rsid w:val="00295417"/>
    <w:rsid w:val="00295BC3"/>
    <w:rsid w:val="002A1E20"/>
    <w:rsid w:val="002A26FF"/>
    <w:rsid w:val="002A2A3C"/>
    <w:rsid w:val="002A41B2"/>
    <w:rsid w:val="002A50A9"/>
    <w:rsid w:val="002A6580"/>
    <w:rsid w:val="002A7971"/>
    <w:rsid w:val="002B0299"/>
    <w:rsid w:val="002B032E"/>
    <w:rsid w:val="002B51CC"/>
    <w:rsid w:val="002B56D4"/>
    <w:rsid w:val="002B6D40"/>
    <w:rsid w:val="002C29E1"/>
    <w:rsid w:val="002C3A13"/>
    <w:rsid w:val="002C3D81"/>
    <w:rsid w:val="002C629A"/>
    <w:rsid w:val="002C7404"/>
    <w:rsid w:val="002D0B26"/>
    <w:rsid w:val="002D2ADC"/>
    <w:rsid w:val="002D3A38"/>
    <w:rsid w:val="002D6879"/>
    <w:rsid w:val="002D6F9C"/>
    <w:rsid w:val="002E008E"/>
    <w:rsid w:val="002E054D"/>
    <w:rsid w:val="002E0E20"/>
    <w:rsid w:val="002E116A"/>
    <w:rsid w:val="002E1AA8"/>
    <w:rsid w:val="002E2964"/>
    <w:rsid w:val="002E5D17"/>
    <w:rsid w:val="002E7390"/>
    <w:rsid w:val="002E78F4"/>
    <w:rsid w:val="002F157A"/>
    <w:rsid w:val="002F1FE6"/>
    <w:rsid w:val="002F2B1D"/>
    <w:rsid w:val="002F31BA"/>
    <w:rsid w:val="002F3C24"/>
    <w:rsid w:val="002F457D"/>
    <w:rsid w:val="002F4E68"/>
    <w:rsid w:val="002F7FD8"/>
    <w:rsid w:val="00300C5D"/>
    <w:rsid w:val="00305BFC"/>
    <w:rsid w:val="00312EA8"/>
    <w:rsid w:val="00312F7F"/>
    <w:rsid w:val="003142CF"/>
    <w:rsid w:val="003145FE"/>
    <w:rsid w:val="00315327"/>
    <w:rsid w:val="003167FA"/>
    <w:rsid w:val="00317C81"/>
    <w:rsid w:val="00321226"/>
    <w:rsid w:val="00322E81"/>
    <w:rsid w:val="0032494F"/>
    <w:rsid w:val="003261D2"/>
    <w:rsid w:val="00326F9C"/>
    <w:rsid w:val="0032742C"/>
    <w:rsid w:val="003275DA"/>
    <w:rsid w:val="00330A1D"/>
    <w:rsid w:val="0033192E"/>
    <w:rsid w:val="003327EC"/>
    <w:rsid w:val="00333964"/>
    <w:rsid w:val="00333982"/>
    <w:rsid w:val="00334A86"/>
    <w:rsid w:val="00335253"/>
    <w:rsid w:val="00335D0B"/>
    <w:rsid w:val="003374BD"/>
    <w:rsid w:val="00337C69"/>
    <w:rsid w:val="003401F0"/>
    <w:rsid w:val="00342A15"/>
    <w:rsid w:val="00346A06"/>
    <w:rsid w:val="003470EB"/>
    <w:rsid w:val="003510C5"/>
    <w:rsid w:val="003552CA"/>
    <w:rsid w:val="00355F19"/>
    <w:rsid w:val="00356AE1"/>
    <w:rsid w:val="00357937"/>
    <w:rsid w:val="00360408"/>
    <w:rsid w:val="00361450"/>
    <w:rsid w:val="0036182A"/>
    <w:rsid w:val="003622B8"/>
    <w:rsid w:val="003634BD"/>
    <w:rsid w:val="00364290"/>
    <w:rsid w:val="00364B6C"/>
    <w:rsid w:val="00365A9F"/>
    <w:rsid w:val="003673CF"/>
    <w:rsid w:val="00367C13"/>
    <w:rsid w:val="00370AA8"/>
    <w:rsid w:val="00371BAE"/>
    <w:rsid w:val="0037279D"/>
    <w:rsid w:val="003728DD"/>
    <w:rsid w:val="0037407F"/>
    <w:rsid w:val="0037441D"/>
    <w:rsid w:val="003756E8"/>
    <w:rsid w:val="00375A87"/>
    <w:rsid w:val="00375B5B"/>
    <w:rsid w:val="00376A41"/>
    <w:rsid w:val="00380A18"/>
    <w:rsid w:val="00382AB7"/>
    <w:rsid w:val="003845C1"/>
    <w:rsid w:val="0038475A"/>
    <w:rsid w:val="003855E1"/>
    <w:rsid w:val="003855F9"/>
    <w:rsid w:val="0038680C"/>
    <w:rsid w:val="0038697E"/>
    <w:rsid w:val="0039013C"/>
    <w:rsid w:val="0039261A"/>
    <w:rsid w:val="003936FF"/>
    <w:rsid w:val="00394574"/>
    <w:rsid w:val="00394CD6"/>
    <w:rsid w:val="00395978"/>
    <w:rsid w:val="00396550"/>
    <w:rsid w:val="0039677C"/>
    <w:rsid w:val="003A11B6"/>
    <w:rsid w:val="003A1491"/>
    <w:rsid w:val="003A267A"/>
    <w:rsid w:val="003A6F89"/>
    <w:rsid w:val="003A70FE"/>
    <w:rsid w:val="003B065B"/>
    <w:rsid w:val="003B0CF9"/>
    <w:rsid w:val="003B2EED"/>
    <w:rsid w:val="003B38C1"/>
    <w:rsid w:val="003B4EBC"/>
    <w:rsid w:val="003B69EA"/>
    <w:rsid w:val="003C0C1C"/>
    <w:rsid w:val="003C2638"/>
    <w:rsid w:val="003C28DC"/>
    <w:rsid w:val="003C2E92"/>
    <w:rsid w:val="003C3571"/>
    <w:rsid w:val="003C3829"/>
    <w:rsid w:val="003C6165"/>
    <w:rsid w:val="003C6CD2"/>
    <w:rsid w:val="003D1147"/>
    <w:rsid w:val="003D15A5"/>
    <w:rsid w:val="003D35DC"/>
    <w:rsid w:val="003D41DE"/>
    <w:rsid w:val="003D5C77"/>
    <w:rsid w:val="003D6969"/>
    <w:rsid w:val="003D7EFA"/>
    <w:rsid w:val="003E0045"/>
    <w:rsid w:val="003E033B"/>
    <w:rsid w:val="003E0834"/>
    <w:rsid w:val="003E0CBF"/>
    <w:rsid w:val="003E1063"/>
    <w:rsid w:val="003E10B7"/>
    <w:rsid w:val="003E2192"/>
    <w:rsid w:val="003E314A"/>
    <w:rsid w:val="003E3838"/>
    <w:rsid w:val="003E647C"/>
    <w:rsid w:val="003E7C5F"/>
    <w:rsid w:val="003F01E1"/>
    <w:rsid w:val="003F09F6"/>
    <w:rsid w:val="003F5101"/>
    <w:rsid w:val="003F54F4"/>
    <w:rsid w:val="003F5509"/>
    <w:rsid w:val="003F7041"/>
    <w:rsid w:val="003F737A"/>
    <w:rsid w:val="003F7A6D"/>
    <w:rsid w:val="003F7B0B"/>
    <w:rsid w:val="0040088C"/>
    <w:rsid w:val="00401AFC"/>
    <w:rsid w:val="0040338E"/>
    <w:rsid w:val="004054D5"/>
    <w:rsid w:val="0040692A"/>
    <w:rsid w:val="00407762"/>
    <w:rsid w:val="00412DF6"/>
    <w:rsid w:val="004142BF"/>
    <w:rsid w:val="00414377"/>
    <w:rsid w:val="00416C39"/>
    <w:rsid w:val="00416D1A"/>
    <w:rsid w:val="00422288"/>
    <w:rsid w:val="00423E3E"/>
    <w:rsid w:val="00424D42"/>
    <w:rsid w:val="00426716"/>
    <w:rsid w:val="00427AF4"/>
    <w:rsid w:val="00427EC8"/>
    <w:rsid w:val="0043017C"/>
    <w:rsid w:val="00430F86"/>
    <w:rsid w:val="00430F92"/>
    <w:rsid w:val="00434785"/>
    <w:rsid w:val="00434BC1"/>
    <w:rsid w:val="00437C43"/>
    <w:rsid w:val="004402CE"/>
    <w:rsid w:val="00442677"/>
    <w:rsid w:val="0044286E"/>
    <w:rsid w:val="00443294"/>
    <w:rsid w:val="0044494B"/>
    <w:rsid w:val="0044599E"/>
    <w:rsid w:val="004501E0"/>
    <w:rsid w:val="0045052E"/>
    <w:rsid w:val="004511E3"/>
    <w:rsid w:val="0045197E"/>
    <w:rsid w:val="00452C17"/>
    <w:rsid w:val="00453DA0"/>
    <w:rsid w:val="00455435"/>
    <w:rsid w:val="00455598"/>
    <w:rsid w:val="0045619B"/>
    <w:rsid w:val="004561B2"/>
    <w:rsid w:val="0045736D"/>
    <w:rsid w:val="004607E4"/>
    <w:rsid w:val="00461422"/>
    <w:rsid w:val="00461796"/>
    <w:rsid w:val="00462127"/>
    <w:rsid w:val="00464697"/>
    <w:rsid w:val="004647DA"/>
    <w:rsid w:val="00465BD2"/>
    <w:rsid w:val="004678DF"/>
    <w:rsid w:val="00470E32"/>
    <w:rsid w:val="00473335"/>
    <w:rsid w:val="004733C4"/>
    <w:rsid w:val="00474062"/>
    <w:rsid w:val="00474814"/>
    <w:rsid w:val="00475AED"/>
    <w:rsid w:val="00477225"/>
    <w:rsid w:val="00477B80"/>
    <w:rsid w:val="00477D6B"/>
    <w:rsid w:val="00480912"/>
    <w:rsid w:val="0048475B"/>
    <w:rsid w:val="00485BF3"/>
    <w:rsid w:val="004876D5"/>
    <w:rsid w:val="00487E6C"/>
    <w:rsid w:val="00490D98"/>
    <w:rsid w:val="00495F71"/>
    <w:rsid w:val="00496DCA"/>
    <w:rsid w:val="004A19B2"/>
    <w:rsid w:val="004A425B"/>
    <w:rsid w:val="004A4E25"/>
    <w:rsid w:val="004A550D"/>
    <w:rsid w:val="004B01D9"/>
    <w:rsid w:val="004B06CF"/>
    <w:rsid w:val="004B1032"/>
    <w:rsid w:val="004B2396"/>
    <w:rsid w:val="004B356C"/>
    <w:rsid w:val="004B3EB8"/>
    <w:rsid w:val="004B3FBF"/>
    <w:rsid w:val="004B4313"/>
    <w:rsid w:val="004B43B2"/>
    <w:rsid w:val="004B5EB0"/>
    <w:rsid w:val="004C0D60"/>
    <w:rsid w:val="004C0F3A"/>
    <w:rsid w:val="004C1EE4"/>
    <w:rsid w:val="004C2994"/>
    <w:rsid w:val="004C7813"/>
    <w:rsid w:val="004D5F10"/>
    <w:rsid w:val="004D62FD"/>
    <w:rsid w:val="004D6F0F"/>
    <w:rsid w:val="004D7DFB"/>
    <w:rsid w:val="004E0F8B"/>
    <w:rsid w:val="004E1029"/>
    <w:rsid w:val="004E1FD8"/>
    <w:rsid w:val="004E302D"/>
    <w:rsid w:val="004E352A"/>
    <w:rsid w:val="004E3657"/>
    <w:rsid w:val="004E77F6"/>
    <w:rsid w:val="004F01ED"/>
    <w:rsid w:val="004F1778"/>
    <w:rsid w:val="004F37FF"/>
    <w:rsid w:val="004F48C4"/>
    <w:rsid w:val="004F6580"/>
    <w:rsid w:val="004F7A45"/>
    <w:rsid w:val="005019FF"/>
    <w:rsid w:val="00503418"/>
    <w:rsid w:val="0050509C"/>
    <w:rsid w:val="00505E4D"/>
    <w:rsid w:val="00506127"/>
    <w:rsid w:val="00507128"/>
    <w:rsid w:val="00510388"/>
    <w:rsid w:val="00510816"/>
    <w:rsid w:val="00512739"/>
    <w:rsid w:val="00513827"/>
    <w:rsid w:val="00516149"/>
    <w:rsid w:val="005175DB"/>
    <w:rsid w:val="00517ADB"/>
    <w:rsid w:val="00517E9F"/>
    <w:rsid w:val="00523C78"/>
    <w:rsid w:val="00524480"/>
    <w:rsid w:val="00524DF8"/>
    <w:rsid w:val="00525E32"/>
    <w:rsid w:val="005269AD"/>
    <w:rsid w:val="00526EFB"/>
    <w:rsid w:val="0053057A"/>
    <w:rsid w:val="0053241E"/>
    <w:rsid w:val="00533DD5"/>
    <w:rsid w:val="005345A2"/>
    <w:rsid w:val="00535A3C"/>
    <w:rsid w:val="00537184"/>
    <w:rsid w:val="00540159"/>
    <w:rsid w:val="00540746"/>
    <w:rsid w:val="00542DDA"/>
    <w:rsid w:val="00546A12"/>
    <w:rsid w:val="00546CAF"/>
    <w:rsid w:val="00546E01"/>
    <w:rsid w:val="00547F2E"/>
    <w:rsid w:val="00550F30"/>
    <w:rsid w:val="005511B6"/>
    <w:rsid w:val="00552F09"/>
    <w:rsid w:val="00553C56"/>
    <w:rsid w:val="005542E1"/>
    <w:rsid w:val="00554B21"/>
    <w:rsid w:val="0055533F"/>
    <w:rsid w:val="00555F95"/>
    <w:rsid w:val="00557782"/>
    <w:rsid w:val="00560A29"/>
    <w:rsid w:val="005615E1"/>
    <w:rsid w:val="00562BDE"/>
    <w:rsid w:val="00564166"/>
    <w:rsid w:val="0056448F"/>
    <w:rsid w:val="005667D8"/>
    <w:rsid w:val="00567355"/>
    <w:rsid w:val="00567794"/>
    <w:rsid w:val="005679AA"/>
    <w:rsid w:val="00567D6B"/>
    <w:rsid w:val="005711F7"/>
    <w:rsid w:val="00572F21"/>
    <w:rsid w:val="005752A7"/>
    <w:rsid w:val="00575447"/>
    <w:rsid w:val="00576AA3"/>
    <w:rsid w:val="00580F15"/>
    <w:rsid w:val="00581C59"/>
    <w:rsid w:val="00582E63"/>
    <w:rsid w:val="005841F2"/>
    <w:rsid w:val="00587B1B"/>
    <w:rsid w:val="005905BA"/>
    <w:rsid w:val="0059678F"/>
    <w:rsid w:val="005A0150"/>
    <w:rsid w:val="005A41F6"/>
    <w:rsid w:val="005A4FDC"/>
    <w:rsid w:val="005A7207"/>
    <w:rsid w:val="005A7BC1"/>
    <w:rsid w:val="005A7E8B"/>
    <w:rsid w:val="005B0617"/>
    <w:rsid w:val="005B1C86"/>
    <w:rsid w:val="005B1CE1"/>
    <w:rsid w:val="005B2E9E"/>
    <w:rsid w:val="005B3310"/>
    <w:rsid w:val="005B35E8"/>
    <w:rsid w:val="005B4067"/>
    <w:rsid w:val="005C0156"/>
    <w:rsid w:val="005C2D52"/>
    <w:rsid w:val="005C3B71"/>
    <w:rsid w:val="005C3F56"/>
    <w:rsid w:val="005C4139"/>
    <w:rsid w:val="005C50C5"/>
    <w:rsid w:val="005C6649"/>
    <w:rsid w:val="005C688A"/>
    <w:rsid w:val="005D1DB7"/>
    <w:rsid w:val="005D2FE3"/>
    <w:rsid w:val="005D3129"/>
    <w:rsid w:val="005D6F8E"/>
    <w:rsid w:val="005D7FDC"/>
    <w:rsid w:val="005E0400"/>
    <w:rsid w:val="005E148A"/>
    <w:rsid w:val="005E2194"/>
    <w:rsid w:val="005E31E6"/>
    <w:rsid w:val="005E38C5"/>
    <w:rsid w:val="005E6929"/>
    <w:rsid w:val="005F005E"/>
    <w:rsid w:val="005F23E4"/>
    <w:rsid w:val="005F2B6C"/>
    <w:rsid w:val="005F4200"/>
    <w:rsid w:val="005F5BF0"/>
    <w:rsid w:val="005F60E9"/>
    <w:rsid w:val="006007DE"/>
    <w:rsid w:val="00601655"/>
    <w:rsid w:val="00602A92"/>
    <w:rsid w:val="00605827"/>
    <w:rsid w:val="00605C23"/>
    <w:rsid w:val="0060697D"/>
    <w:rsid w:val="00606B3A"/>
    <w:rsid w:val="0061337A"/>
    <w:rsid w:val="00613768"/>
    <w:rsid w:val="00613F5A"/>
    <w:rsid w:val="00615DA7"/>
    <w:rsid w:val="006202C6"/>
    <w:rsid w:val="00621108"/>
    <w:rsid w:val="0062231F"/>
    <w:rsid w:val="00622760"/>
    <w:rsid w:val="00622C55"/>
    <w:rsid w:val="006259C5"/>
    <w:rsid w:val="006329C9"/>
    <w:rsid w:val="00634911"/>
    <w:rsid w:val="00636541"/>
    <w:rsid w:val="00637532"/>
    <w:rsid w:val="00640130"/>
    <w:rsid w:val="00642A91"/>
    <w:rsid w:val="00645F13"/>
    <w:rsid w:val="00646050"/>
    <w:rsid w:val="006473A4"/>
    <w:rsid w:val="006520EE"/>
    <w:rsid w:val="00652B0A"/>
    <w:rsid w:val="00653DFD"/>
    <w:rsid w:val="0065662A"/>
    <w:rsid w:val="006570B2"/>
    <w:rsid w:val="00657B48"/>
    <w:rsid w:val="0066034E"/>
    <w:rsid w:val="006608BF"/>
    <w:rsid w:val="00661F8C"/>
    <w:rsid w:val="00662341"/>
    <w:rsid w:val="00662975"/>
    <w:rsid w:val="0066396D"/>
    <w:rsid w:val="00663E6C"/>
    <w:rsid w:val="0066787D"/>
    <w:rsid w:val="0067071C"/>
    <w:rsid w:val="00670BC3"/>
    <w:rsid w:val="006713CA"/>
    <w:rsid w:val="0067196F"/>
    <w:rsid w:val="00671CBA"/>
    <w:rsid w:val="006723BD"/>
    <w:rsid w:val="00672E90"/>
    <w:rsid w:val="00676C5C"/>
    <w:rsid w:val="006775E7"/>
    <w:rsid w:val="00677B13"/>
    <w:rsid w:val="00682346"/>
    <w:rsid w:val="006825AD"/>
    <w:rsid w:val="006828B4"/>
    <w:rsid w:val="00682EAF"/>
    <w:rsid w:val="0068301D"/>
    <w:rsid w:val="00684871"/>
    <w:rsid w:val="00686D21"/>
    <w:rsid w:val="00687364"/>
    <w:rsid w:val="00690F21"/>
    <w:rsid w:val="0069157B"/>
    <w:rsid w:val="0069174E"/>
    <w:rsid w:val="006A0813"/>
    <w:rsid w:val="006A2C45"/>
    <w:rsid w:val="006A340E"/>
    <w:rsid w:val="006A37FC"/>
    <w:rsid w:val="006A59DD"/>
    <w:rsid w:val="006A5FDB"/>
    <w:rsid w:val="006A64D3"/>
    <w:rsid w:val="006B1BDB"/>
    <w:rsid w:val="006B33BE"/>
    <w:rsid w:val="006B4DF4"/>
    <w:rsid w:val="006B4EC5"/>
    <w:rsid w:val="006B7728"/>
    <w:rsid w:val="006C04B1"/>
    <w:rsid w:val="006C360C"/>
    <w:rsid w:val="006C462C"/>
    <w:rsid w:val="006C4639"/>
    <w:rsid w:val="006D5F18"/>
    <w:rsid w:val="006D6CB9"/>
    <w:rsid w:val="006E273D"/>
    <w:rsid w:val="006E3405"/>
    <w:rsid w:val="006E3BF6"/>
    <w:rsid w:val="006E4610"/>
    <w:rsid w:val="006E5415"/>
    <w:rsid w:val="006E5A42"/>
    <w:rsid w:val="006E65E5"/>
    <w:rsid w:val="006E6BAB"/>
    <w:rsid w:val="006E79D8"/>
    <w:rsid w:val="006E7BE4"/>
    <w:rsid w:val="006F0A65"/>
    <w:rsid w:val="006F166E"/>
    <w:rsid w:val="006F1E2B"/>
    <w:rsid w:val="006F32DF"/>
    <w:rsid w:val="006F34FA"/>
    <w:rsid w:val="006F3634"/>
    <w:rsid w:val="006F37B6"/>
    <w:rsid w:val="006F39E0"/>
    <w:rsid w:val="006F4188"/>
    <w:rsid w:val="007014E8"/>
    <w:rsid w:val="007034F9"/>
    <w:rsid w:val="00704712"/>
    <w:rsid w:val="00704816"/>
    <w:rsid w:val="007057FA"/>
    <w:rsid w:val="00706F1E"/>
    <w:rsid w:val="0071466B"/>
    <w:rsid w:val="00714E7D"/>
    <w:rsid w:val="00715242"/>
    <w:rsid w:val="00721113"/>
    <w:rsid w:val="00721988"/>
    <w:rsid w:val="007228AA"/>
    <w:rsid w:val="007266D3"/>
    <w:rsid w:val="00726866"/>
    <w:rsid w:val="00731439"/>
    <w:rsid w:val="00731A78"/>
    <w:rsid w:val="007338F4"/>
    <w:rsid w:val="00736B02"/>
    <w:rsid w:val="00736CFB"/>
    <w:rsid w:val="00737023"/>
    <w:rsid w:val="00737E99"/>
    <w:rsid w:val="007403D7"/>
    <w:rsid w:val="00742C7C"/>
    <w:rsid w:val="00745FE4"/>
    <w:rsid w:val="0074651A"/>
    <w:rsid w:val="00751C7C"/>
    <w:rsid w:val="007524F3"/>
    <w:rsid w:val="00752D90"/>
    <w:rsid w:val="00757989"/>
    <w:rsid w:val="00760CC5"/>
    <w:rsid w:val="0076189F"/>
    <w:rsid w:val="00762E14"/>
    <w:rsid w:val="00762E85"/>
    <w:rsid w:val="007663B8"/>
    <w:rsid w:val="00766871"/>
    <w:rsid w:val="00767CEB"/>
    <w:rsid w:val="007701A4"/>
    <w:rsid w:val="0077118D"/>
    <w:rsid w:val="00771CB8"/>
    <w:rsid w:val="007730BD"/>
    <w:rsid w:val="007743FD"/>
    <w:rsid w:val="00774A4A"/>
    <w:rsid w:val="00776621"/>
    <w:rsid w:val="00777363"/>
    <w:rsid w:val="00782CD5"/>
    <w:rsid w:val="007848A3"/>
    <w:rsid w:val="00785ACA"/>
    <w:rsid w:val="007906BC"/>
    <w:rsid w:val="0079081D"/>
    <w:rsid w:val="00792167"/>
    <w:rsid w:val="00795152"/>
    <w:rsid w:val="00795202"/>
    <w:rsid w:val="00795FFC"/>
    <w:rsid w:val="00796742"/>
    <w:rsid w:val="007A0517"/>
    <w:rsid w:val="007A1642"/>
    <w:rsid w:val="007A1F23"/>
    <w:rsid w:val="007A3563"/>
    <w:rsid w:val="007A417D"/>
    <w:rsid w:val="007A44D7"/>
    <w:rsid w:val="007A4986"/>
    <w:rsid w:val="007A4EB5"/>
    <w:rsid w:val="007A56F0"/>
    <w:rsid w:val="007A5987"/>
    <w:rsid w:val="007A600B"/>
    <w:rsid w:val="007A61E1"/>
    <w:rsid w:val="007A7232"/>
    <w:rsid w:val="007B292E"/>
    <w:rsid w:val="007B33A7"/>
    <w:rsid w:val="007B3B3B"/>
    <w:rsid w:val="007B3E42"/>
    <w:rsid w:val="007B504A"/>
    <w:rsid w:val="007B7D78"/>
    <w:rsid w:val="007C0C24"/>
    <w:rsid w:val="007C210A"/>
    <w:rsid w:val="007C489D"/>
    <w:rsid w:val="007C4A62"/>
    <w:rsid w:val="007C4DCE"/>
    <w:rsid w:val="007C6055"/>
    <w:rsid w:val="007D1463"/>
    <w:rsid w:val="007D1613"/>
    <w:rsid w:val="007D22CA"/>
    <w:rsid w:val="007D5E1A"/>
    <w:rsid w:val="007D6BFE"/>
    <w:rsid w:val="007D7546"/>
    <w:rsid w:val="007D7C33"/>
    <w:rsid w:val="007E000C"/>
    <w:rsid w:val="007E1066"/>
    <w:rsid w:val="007E2669"/>
    <w:rsid w:val="007E28C9"/>
    <w:rsid w:val="007E3802"/>
    <w:rsid w:val="007E45D0"/>
    <w:rsid w:val="007E476D"/>
    <w:rsid w:val="007E49BF"/>
    <w:rsid w:val="007E6C1C"/>
    <w:rsid w:val="007F2394"/>
    <w:rsid w:val="007F2E2D"/>
    <w:rsid w:val="007F5555"/>
    <w:rsid w:val="008006B2"/>
    <w:rsid w:val="008026FD"/>
    <w:rsid w:val="0080302F"/>
    <w:rsid w:val="008068F7"/>
    <w:rsid w:val="00810D44"/>
    <w:rsid w:val="00813EAC"/>
    <w:rsid w:val="008153AB"/>
    <w:rsid w:val="00817A1C"/>
    <w:rsid w:val="00823605"/>
    <w:rsid w:val="00825549"/>
    <w:rsid w:val="00825624"/>
    <w:rsid w:val="00827504"/>
    <w:rsid w:val="00831C2B"/>
    <w:rsid w:val="00832D11"/>
    <w:rsid w:val="00836E55"/>
    <w:rsid w:val="008375FE"/>
    <w:rsid w:val="00837BC2"/>
    <w:rsid w:val="00837DEC"/>
    <w:rsid w:val="00837F24"/>
    <w:rsid w:val="0084002C"/>
    <w:rsid w:val="008409B9"/>
    <w:rsid w:val="008409EC"/>
    <w:rsid w:val="0084141A"/>
    <w:rsid w:val="00842906"/>
    <w:rsid w:val="008449A1"/>
    <w:rsid w:val="00844A50"/>
    <w:rsid w:val="00845DFD"/>
    <w:rsid w:val="008467D5"/>
    <w:rsid w:val="00851F64"/>
    <w:rsid w:val="00856A8E"/>
    <w:rsid w:val="008577AA"/>
    <w:rsid w:val="00861007"/>
    <w:rsid w:val="00864376"/>
    <w:rsid w:val="008650CF"/>
    <w:rsid w:val="00870415"/>
    <w:rsid w:val="00873654"/>
    <w:rsid w:val="00873926"/>
    <w:rsid w:val="00873E6E"/>
    <w:rsid w:val="008744EE"/>
    <w:rsid w:val="008756B9"/>
    <w:rsid w:val="00876CFC"/>
    <w:rsid w:val="00880ADA"/>
    <w:rsid w:val="00881789"/>
    <w:rsid w:val="0088308F"/>
    <w:rsid w:val="008839B5"/>
    <w:rsid w:val="008918D4"/>
    <w:rsid w:val="0089769F"/>
    <w:rsid w:val="008A06C5"/>
    <w:rsid w:val="008A1700"/>
    <w:rsid w:val="008A2E46"/>
    <w:rsid w:val="008A3E50"/>
    <w:rsid w:val="008A554A"/>
    <w:rsid w:val="008A5C02"/>
    <w:rsid w:val="008B02A2"/>
    <w:rsid w:val="008B09C7"/>
    <w:rsid w:val="008B0A6C"/>
    <w:rsid w:val="008B134F"/>
    <w:rsid w:val="008B26F5"/>
    <w:rsid w:val="008B2CC1"/>
    <w:rsid w:val="008B2FA1"/>
    <w:rsid w:val="008B4EE0"/>
    <w:rsid w:val="008B60B2"/>
    <w:rsid w:val="008B60E6"/>
    <w:rsid w:val="008B66DB"/>
    <w:rsid w:val="008B6AAA"/>
    <w:rsid w:val="008B6D77"/>
    <w:rsid w:val="008C1026"/>
    <w:rsid w:val="008C1504"/>
    <w:rsid w:val="008C4148"/>
    <w:rsid w:val="008C5B8B"/>
    <w:rsid w:val="008C62A2"/>
    <w:rsid w:val="008C6E58"/>
    <w:rsid w:val="008C7D3B"/>
    <w:rsid w:val="008D225E"/>
    <w:rsid w:val="008D3585"/>
    <w:rsid w:val="008D4AFC"/>
    <w:rsid w:val="008E2436"/>
    <w:rsid w:val="008E35BB"/>
    <w:rsid w:val="008E459E"/>
    <w:rsid w:val="008E51A8"/>
    <w:rsid w:val="008E60A9"/>
    <w:rsid w:val="008E7131"/>
    <w:rsid w:val="008E7E30"/>
    <w:rsid w:val="008F2F5A"/>
    <w:rsid w:val="008F465B"/>
    <w:rsid w:val="008F62D1"/>
    <w:rsid w:val="008F676E"/>
    <w:rsid w:val="008F73FC"/>
    <w:rsid w:val="00900A39"/>
    <w:rsid w:val="00901020"/>
    <w:rsid w:val="0090254F"/>
    <w:rsid w:val="0090290A"/>
    <w:rsid w:val="00903EE8"/>
    <w:rsid w:val="009053AC"/>
    <w:rsid w:val="0090681B"/>
    <w:rsid w:val="0090731E"/>
    <w:rsid w:val="009076DA"/>
    <w:rsid w:val="009107D5"/>
    <w:rsid w:val="009144F0"/>
    <w:rsid w:val="00916EE2"/>
    <w:rsid w:val="009172DB"/>
    <w:rsid w:val="00921051"/>
    <w:rsid w:val="009211F6"/>
    <w:rsid w:val="00921379"/>
    <w:rsid w:val="00923CA7"/>
    <w:rsid w:val="009243BE"/>
    <w:rsid w:val="0092468A"/>
    <w:rsid w:val="00924BBA"/>
    <w:rsid w:val="009258BA"/>
    <w:rsid w:val="00926D07"/>
    <w:rsid w:val="00930169"/>
    <w:rsid w:val="00930B0B"/>
    <w:rsid w:val="00932D3F"/>
    <w:rsid w:val="00933821"/>
    <w:rsid w:val="00933D10"/>
    <w:rsid w:val="00934ED6"/>
    <w:rsid w:val="00935639"/>
    <w:rsid w:val="00936085"/>
    <w:rsid w:val="00937E09"/>
    <w:rsid w:val="009412AD"/>
    <w:rsid w:val="00942AF9"/>
    <w:rsid w:val="00943374"/>
    <w:rsid w:val="009435AE"/>
    <w:rsid w:val="0094444E"/>
    <w:rsid w:val="00944653"/>
    <w:rsid w:val="00945189"/>
    <w:rsid w:val="009452C6"/>
    <w:rsid w:val="00945D86"/>
    <w:rsid w:val="009507BF"/>
    <w:rsid w:val="0095091A"/>
    <w:rsid w:val="00952808"/>
    <w:rsid w:val="00952EF6"/>
    <w:rsid w:val="00953734"/>
    <w:rsid w:val="00954006"/>
    <w:rsid w:val="009541C8"/>
    <w:rsid w:val="00956A44"/>
    <w:rsid w:val="0096021A"/>
    <w:rsid w:val="00965435"/>
    <w:rsid w:val="00966A22"/>
    <w:rsid w:val="0096722F"/>
    <w:rsid w:val="00970F73"/>
    <w:rsid w:val="009733AE"/>
    <w:rsid w:val="00973477"/>
    <w:rsid w:val="0097348C"/>
    <w:rsid w:val="009739DB"/>
    <w:rsid w:val="009748B1"/>
    <w:rsid w:val="00975031"/>
    <w:rsid w:val="00977442"/>
    <w:rsid w:val="00977682"/>
    <w:rsid w:val="00980843"/>
    <w:rsid w:val="00983225"/>
    <w:rsid w:val="00983933"/>
    <w:rsid w:val="00984C49"/>
    <w:rsid w:val="00984EA5"/>
    <w:rsid w:val="00987024"/>
    <w:rsid w:val="00991090"/>
    <w:rsid w:val="00991262"/>
    <w:rsid w:val="00992C31"/>
    <w:rsid w:val="00992CAD"/>
    <w:rsid w:val="00993586"/>
    <w:rsid w:val="00994DFC"/>
    <w:rsid w:val="0099533E"/>
    <w:rsid w:val="00995CF7"/>
    <w:rsid w:val="00997552"/>
    <w:rsid w:val="00997D1E"/>
    <w:rsid w:val="00997D4E"/>
    <w:rsid w:val="009A0A38"/>
    <w:rsid w:val="009A1F93"/>
    <w:rsid w:val="009A2AA7"/>
    <w:rsid w:val="009A2E0A"/>
    <w:rsid w:val="009A4123"/>
    <w:rsid w:val="009A5163"/>
    <w:rsid w:val="009A5C56"/>
    <w:rsid w:val="009A7C12"/>
    <w:rsid w:val="009B11B4"/>
    <w:rsid w:val="009B340F"/>
    <w:rsid w:val="009B620B"/>
    <w:rsid w:val="009B6ACD"/>
    <w:rsid w:val="009B6F9B"/>
    <w:rsid w:val="009B7AAC"/>
    <w:rsid w:val="009C2435"/>
    <w:rsid w:val="009C282F"/>
    <w:rsid w:val="009C3FB8"/>
    <w:rsid w:val="009C4EDB"/>
    <w:rsid w:val="009C5AA7"/>
    <w:rsid w:val="009C63D7"/>
    <w:rsid w:val="009D0D4C"/>
    <w:rsid w:val="009D1BDA"/>
    <w:rsid w:val="009D25FE"/>
    <w:rsid w:val="009D3281"/>
    <w:rsid w:val="009D3751"/>
    <w:rsid w:val="009D48A3"/>
    <w:rsid w:val="009D6AAE"/>
    <w:rsid w:val="009D7A37"/>
    <w:rsid w:val="009E06DF"/>
    <w:rsid w:val="009E2791"/>
    <w:rsid w:val="009E2D99"/>
    <w:rsid w:val="009E2DCE"/>
    <w:rsid w:val="009E391B"/>
    <w:rsid w:val="009E3F6F"/>
    <w:rsid w:val="009E622B"/>
    <w:rsid w:val="009E6BAE"/>
    <w:rsid w:val="009F1516"/>
    <w:rsid w:val="009F1B25"/>
    <w:rsid w:val="009F2325"/>
    <w:rsid w:val="009F499F"/>
    <w:rsid w:val="009F5F37"/>
    <w:rsid w:val="009F6FF6"/>
    <w:rsid w:val="009F7E72"/>
    <w:rsid w:val="00A000AD"/>
    <w:rsid w:val="00A006F5"/>
    <w:rsid w:val="00A011CD"/>
    <w:rsid w:val="00A01225"/>
    <w:rsid w:val="00A01A2B"/>
    <w:rsid w:val="00A01E34"/>
    <w:rsid w:val="00A03DF8"/>
    <w:rsid w:val="00A04B1C"/>
    <w:rsid w:val="00A04F56"/>
    <w:rsid w:val="00A05597"/>
    <w:rsid w:val="00A05BEF"/>
    <w:rsid w:val="00A06714"/>
    <w:rsid w:val="00A073B6"/>
    <w:rsid w:val="00A11915"/>
    <w:rsid w:val="00A11C37"/>
    <w:rsid w:val="00A15AB2"/>
    <w:rsid w:val="00A15AC1"/>
    <w:rsid w:val="00A15C6A"/>
    <w:rsid w:val="00A17C64"/>
    <w:rsid w:val="00A20D36"/>
    <w:rsid w:val="00A214CD"/>
    <w:rsid w:val="00A235ED"/>
    <w:rsid w:val="00A241FC"/>
    <w:rsid w:val="00A25767"/>
    <w:rsid w:val="00A25796"/>
    <w:rsid w:val="00A3043F"/>
    <w:rsid w:val="00A30B27"/>
    <w:rsid w:val="00A30FAB"/>
    <w:rsid w:val="00A34A45"/>
    <w:rsid w:val="00A35D30"/>
    <w:rsid w:val="00A35F6D"/>
    <w:rsid w:val="00A42DAF"/>
    <w:rsid w:val="00A45BD8"/>
    <w:rsid w:val="00A46104"/>
    <w:rsid w:val="00A468D2"/>
    <w:rsid w:val="00A46A46"/>
    <w:rsid w:val="00A471B3"/>
    <w:rsid w:val="00A53E34"/>
    <w:rsid w:val="00A55865"/>
    <w:rsid w:val="00A56738"/>
    <w:rsid w:val="00A60654"/>
    <w:rsid w:val="00A6293F"/>
    <w:rsid w:val="00A62F18"/>
    <w:rsid w:val="00A705C0"/>
    <w:rsid w:val="00A71C7D"/>
    <w:rsid w:val="00A72215"/>
    <w:rsid w:val="00A725AB"/>
    <w:rsid w:val="00A74C46"/>
    <w:rsid w:val="00A752B4"/>
    <w:rsid w:val="00A759E4"/>
    <w:rsid w:val="00A8050A"/>
    <w:rsid w:val="00A822F1"/>
    <w:rsid w:val="00A82446"/>
    <w:rsid w:val="00A867F7"/>
    <w:rsid w:val="00A869B7"/>
    <w:rsid w:val="00A92140"/>
    <w:rsid w:val="00A93755"/>
    <w:rsid w:val="00A95E37"/>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131"/>
    <w:rsid w:val="00AB7E36"/>
    <w:rsid w:val="00AC08B9"/>
    <w:rsid w:val="00AC205C"/>
    <w:rsid w:val="00AC2565"/>
    <w:rsid w:val="00AC3075"/>
    <w:rsid w:val="00AC307F"/>
    <w:rsid w:val="00AC322C"/>
    <w:rsid w:val="00AC3635"/>
    <w:rsid w:val="00AD012E"/>
    <w:rsid w:val="00AD0555"/>
    <w:rsid w:val="00AD06F0"/>
    <w:rsid w:val="00AD0A13"/>
    <w:rsid w:val="00AD1F2B"/>
    <w:rsid w:val="00AD45A0"/>
    <w:rsid w:val="00AD4B92"/>
    <w:rsid w:val="00AE1D6F"/>
    <w:rsid w:val="00AE3C57"/>
    <w:rsid w:val="00AE4E4D"/>
    <w:rsid w:val="00AE67B0"/>
    <w:rsid w:val="00AE7965"/>
    <w:rsid w:val="00AF0A6B"/>
    <w:rsid w:val="00AF1BF6"/>
    <w:rsid w:val="00AF2A60"/>
    <w:rsid w:val="00AF463F"/>
    <w:rsid w:val="00AF657E"/>
    <w:rsid w:val="00AF7B20"/>
    <w:rsid w:val="00B034F7"/>
    <w:rsid w:val="00B05338"/>
    <w:rsid w:val="00B05A69"/>
    <w:rsid w:val="00B07A9A"/>
    <w:rsid w:val="00B07AFB"/>
    <w:rsid w:val="00B13560"/>
    <w:rsid w:val="00B138C4"/>
    <w:rsid w:val="00B144BE"/>
    <w:rsid w:val="00B17F51"/>
    <w:rsid w:val="00B2045C"/>
    <w:rsid w:val="00B22352"/>
    <w:rsid w:val="00B27394"/>
    <w:rsid w:val="00B2768A"/>
    <w:rsid w:val="00B333EF"/>
    <w:rsid w:val="00B33573"/>
    <w:rsid w:val="00B33D93"/>
    <w:rsid w:val="00B340A5"/>
    <w:rsid w:val="00B34241"/>
    <w:rsid w:val="00B3678B"/>
    <w:rsid w:val="00B403FF"/>
    <w:rsid w:val="00B42A91"/>
    <w:rsid w:val="00B44EB3"/>
    <w:rsid w:val="00B44EFF"/>
    <w:rsid w:val="00B4708D"/>
    <w:rsid w:val="00B50107"/>
    <w:rsid w:val="00B506F9"/>
    <w:rsid w:val="00B540B4"/>
    <w:rsid w:val="00B553D3"/>
    <w:rsid w:val="00B55BC9"/>
    <w:rsid w:val="00B62C0E"/>
    <w:rsid w:val="00B63433"/>
    <w:rsid w:val="00B65789"/>
    <w:rsid w:val="00B72D21"/>
    <w:rsid w:val="00B73F10"/>
    <w:rsid w:val="00B74AEE"/>
    <w:rsid w:val="00B77AA8"/>
    <w:rsid w:val="00B806E6"/>
    <w:rsid w:val="00B82613"/>
    <w:rsid w:val="00B836E4"/>
    <w:rsid w:val="00B83FEE"/>
    <w:rsid w:val="00B84096"/>
    <w:rsid w:val="00B84719"/>
    <w:rsid w:val="00B854DE"/>
    <w:rsid w:val="00B87914"/>
    <w:rsid w:val="00B9040F"/>
    <w:rsid w:val="00B92A2F"/>
    <w:rsid w:val="00B9734B"/>
    <w:rsid w:val="00B97746"/>
    <w:rsid w:val="00B97BA7"/>
    <w:rsid w:val="00BA10FD"/>
    <w:rsid w:val="00BA35B4"/>
    <w:rsid w:val="00BA4E1E"/>
    <w:rsid w:val="00BA5E12"/>
    <w:rsid w:val="00BB007D"/>
    <w:rsid w:val="00BB2388"/>
    <w:rsid w:val="00BB2D59"/>
    <w:rsid w:val="00BB38A2"/>
    <w:rsid w:val="00BB47EF"/>
    <w:rsid w:val="00BB4CD4"/>
    <w:rsid w:val="00BB51EC"/>
    <w:rsid w:val="00BB5FBE"/>
    <w:rsid w:val="00BB7CF7"/>
    <w:rsid w:val="00BB7D0B"/>
    <w:rsid w:val="00BC231A"/>
    <w:rsid w:val="00BC43AC"/>
    <w:rsid w:val="00BC4F8E"/>
    <w:rsid w:val="00BD1B73"/>
    <w:rsid w:val="00BD3187"/>
    <w:rsid w:val="00BD51E2"/>
    <w:rsid w:val="00BD54B2"/>
    <w:rsid w:val="00BD5DDA"/>
    <w:rsid w:val="00BD5FD3"/>
    <w:rsid w:val="00BD6026"/>
    <w:rsid w:val="00BD79B7"/>
    <w:rsid w:val="00BE02BC"/>
    <w:rsid w:val="00BE0DC4"/>
    <w:rsid w:val="00BE33D6"/>
    <w:rsid w:val="00BE7A28"/>
    <w:rsid w:val="00BF0716"/>
    <w:rsid w:val="00BF1125"/>
    <w:rsid w:val="00BF13CF"/>
    <w:rsid w:val="00BF3186"/>
    <w:rsid w:val="00BF4045"/>
    <w:rsid w:val="00BF40EA"/>
    <w:rsid w:val="00BF4C83"/>
    <w:rsid w:val="00BF6375"/>
    <w:rsid w:val="00C010EB"/>
    <w:rsid w:val="00C02FF3"/>
    <w:rsid w:val="00C074A1"/>
    <w:rsid w:val="00C10290"/>
    <w:rsid w:val="00C11BFE"/>
    <w:rsid w:val="00C12680"/>
    <w:rsid w:val="00C12C61"/>
    <w:rsid w:val="00C1301B"/>
    <w:rsid w:val="00C147CC"/>
    <w:rsid w:val="00C15492"/>
    <w:rsid w:val="00C158BD"/>
    <w:rsid w:val="00C16EF9"/>
    <w:rsid w:val="00C1704E"/>
    <w:rsid w:val="00C21B74"/>
    <w:rsid w:val="00C23A4B"/>
    <w:rsid w:val="00C25F7D"/>
    <w:rsid w:val="00C32FBE"/>
    <w:rsid w:val="00C40423"/>
    <w:rsid w:val="00C418EC"/>
    <w:rsid w:val="00C4208F"/>
    <w:rsid w:val="00C421FE"/>
    <w:rsid w:val="00C43673"/>
    <w:rsid w:val="00C43C92"/>
    <w:rsid w:val="00C4404B"/>
    <w:rsid w:val="00C444B6"/>
    <w:rsid w:val="00C4496C"/>
    <w:rsid w:val="00C449CC"/>
    <w:rsid w:val="00C45133"/>
    <w:rsid w:val="00C45DDF"/>
    <w:rsid w:val="00C50005"/>
    <w:rsid w:val="00C505A3"/>
    <w:rsid w:val="00C5443E"/>
    <w:rsid w:val="00C60ED1"/>
    <w:rsid w:val="00C61342"/>
    <w:rsid w:val="00C61587"/>
    <w:rsid w:val="00C669A5"/>
    <w:rsid w:val="00C674DF"/>
    <w:rsid w:val="00C70ED1"/>
    <w:rsid w:val="00C710A8"/>
    <w:rsid w:val="00C7366F"/>
    <w:rsid w:val="00C73674"/>
    <w:rsid w:val="00C73B01"/>
    <w:rsid w:val="00C73B3C"/>
    <w:rsid w:val="00C74E38"/>
    <w:rsid w:val="00C82003"/>
    <w:rsid w:val="00C82245"/>
    <w:rsid w:val="00C829A5"/>
    <w:rsid w:val="00C84501"/>
    <w:rsid w:val="00C85368"/>
    <w:rsid w:val="00C854DD"/>
    <w:rsid w:val="00C85544"/>
    <w:rsid w:val="00C85C02"/>
    <w:rsid w:val="00C85FEC"/>
    <w:rsid w:val="00C8601D"/>
    <w:rsid w:val="00C86ECA"/>
    <w:rsid w:val="00C86F23"/>
    <w:rsid w:val="00C87592"/>
    <w:rsid w:val="00C90E6D"/>
    <w:rsid w:val="00C90F4A"/>
    <w:rsid w:val="00C91289"/>
    <w:rsid w:val="00C91A46"/>
    <w:rsid w:val="00C91BD4"/>
    <w:rsid w:val="00C92316"/>
    <w:rsid w:val="00CA02EB"/>
    <w:rsid w:val="00CA1133"/>
    <w:rsid w:val="00CA1F28"/>
    <w:rsid w:val="00CA20A6"/>
    <w:rsid w:val="00CA3D65"/>
    <w:rsid w:val="00CA4DCB"/>
    <w:rsid w:val="00CA6CB1"/>
    <w:rsid w:val="00CB0F17"/>
    <w:rsid w:val="00CB0F2C"/>
    <w:rsid w:val="00CB1F6B"/>
    <w:rsid w:val="00CB535B"/>
    <w:rsid w:val="00CB6560"/>
    <w:rsid w:val="00CC0714"/>
    <w:rsid w:val="00CC18B2"/>
    <w:rsid w:val="00CC4F86"/>
    <w:rsid w:val="00CC69E1"/>
    <w:rsid w:val="00CC6DE1"/>
    <w:rsid w:val="00CC7393"/>
    <w:rsid w:val="00CC7697"/>
    <w:rsid w:val="00CD054C"/>
    <w:rsid w:val="00CD419F"/>
    <w:rsid w:val="00CD6BEF"/>
    <w:rsid w:val="00CD716D"/>
    <w:rsid w:val="00CE13FA"/>
    <w:rsid w:val="00CE1887"/>
    <w:rsid w:val="00CE66B6"/>
    <w:rsid w:val="00CE757C"/>
    <w:rsid w:val="00CE78C1"/>
    <w:rsid w:val="00CF16BD"/>
    <w:rsid w:val="00CF1AFC"/>
    <w:rsid w:val="00CF3484"/>
    <w:rsid w:val="00CF3B6E"/>
    <w:rsid w:val="00CF6A99"/>
    <w:rsid w:val="00CF70F2"/>
    <w:rsid w:val="00CF7453"/>
    <w:rsid w:val="00D0210F"/>
    <w:rsid w:val="00D028DC"/>
    <w:rsid w:val="00D05156"/>
    <w:rsid w:val="00D0533A"/>
    <w:rsid w:val="00D06101"/>
    <w:rsid w:val="00D06B80"/>
    <w:rsid w:val="00D10520"/>
    <w:rsid w:val="00D108CD"/>
    <w:rsid w:val="00D11707"/>
    <w:rsid w:val="00D1325B"/>
    <w:rsid w:val="00D1411A"/>
    <w:rsid w:val="00D15208"/>
    <w:rsid w:val="00D153BB"/>
    <w:rsid w:val="00D157FB"/>
    <w:rsid w:val="00D16CBB"/>
    <w:rsid w:val="00D20743"/>
    <w:rsid w:val="00D2229C"/>
    <w:rsid w:val="00D22BDF"/>
    <w:rsid w:val="00D23109"/>
    <w:rsid w:val="00D235F4"/>
    <w:rsid w:val="00D24EBE"/>
    <w:rsid w:val="00D25645"/>
    <w:rsid w:val="00D25CEE"/>
    <w:rsid w:val="00D30BCC"/>
    <w:rsid w:val="00D31CB8"/>
    <w:rsid w:val="00D32E91"/>
    <w:rsid w:val="00D3372F"/>
    <w:rsid w:val="00D33772"/>
    <w:rsid w:val="00D35F84"/>
    <w:rsid w:val="00D375E6"/>
    <w:rsid w:val="00D37653"/>
    <w:rsid w:val="00D37F32"/>
    <w:rsid w:val="00D40982"/>
    <w:rsid w:val="00D41AF5"/>
    <w:rsid w:val="00D41E7B"/>
    <w:rsid w:val="00D45252"/>
    <w:rsid w:val="00D454B5"/>
    <w:rsid w:val="00D456CC"/>
    <w:rsid w:val="00D46637"/>
    <w:rsid w:val="00D47C93"/>
    <w:rsid w:val="00D500AA"/>
    <w:rsid w:val="00D52ABE"/>
    <w:rsid w:val="00D53795"/>
    <w:rsid w:val="00D53AD0"/>
    <w:rsid w:val="00D563FA"/>
    <w:rsid w:val="00D57EE3"/>
    <w:rsid w:val="00D602BA"/>
    <w:rsid w:val="00D604CA"/>
    <w:rsid w:val="00D640DB"/>
    <w:rsid w:val="00D64AA1"/>
    <w:rsid w:val="00D668BB"/>
    <w:rsid w:val="00D6730D"/>
    <w:rsid w:val="00D713F9"/>
    <w:rsid w:val="00D71517"/>
    <w:rsid w:val="00D71701"/>
    <w:rsid w:val="00D71B4D"/>
    <w:rsid w:val="00D73528"/>
    <w:rsid w:val="00D73600"/>
    <w:rsid w:val="00D75340"/>
    <w:rsid w:val="00D75CB4"/>
    <w:rsid w:val="00D768F2"/>
    <w:rsid w:val="00D77DE1"/>
    <w:rsid w:val="00D81D82"/>
    <w:rsid w:val="00D8436A"/>
    <w:rsid w:val="00D85365"/>
    <w:rsid w:val="00D854E3"/>
    <w:rsid w:val="00D875AF"/>
    <w:rsid w:val="00D90876"/>
    <w:rsid w:val="00D90F4C"/>
    <w:rsid w:val="00D90F7B"/>
    <w:rsid w:val="00D922F3"/>
    <w:rsid w:val="00D931C7"/>
    <w:rsid w:val="00D93D55"/>
    <w:rsid w:val="00D953E2"/>
    <w:rsid w:val="00D96CC5"/>
    <w:rsid w:val="00DA0827"/>
    <w:rsid w:val="00DA36E5"/>
    <w:rsid w:val="00DA5183"/>
    <w:rsid w:val="00DA579C"/>
    <w:rsid w:val="00DB0082"/>
    <w:rsid w:val="00DB42A0"/>
    <w:rsid w:val="00DB55D6"/>
    <w:rsid w:val="00DB6613"/>
    <w:rsid w:val="00DC0965"/>
    <w:rsid w:val="00DC10BD"/>
    <w:rsid w:val="00DC1B11"/>
    <w:rsid w:val="00DC1E98"/>
    <w:rsid w:val="00DC1F2D"/>
    <w:rsid w:val="00DC1F9A"/>
    <w:rsid w:val="00DC2DAE"/>
    <w:rsid w:val="00DC3704"/>
    <w:rsid w:val="00DC532F"/>
    <w:rsid w:val="00DC534B"/>
    <w:rsid w:val="00DC7250"/>
    <w:rsid w:val="00DD06D5"/>
    <w:rsid w:val="00DD144E"/>
    <w:rsid w:val="00DD1902"/>
    <w:rsid w:val="00DD1C89"/>
    <w:rsid w:val="00DD2779"/>
    <w:rsid w:val="00DD27DF"/>
    <w:rsid w:val="00DD6ED7"/>
    <w:rsid w:val="00DD7A99"/>
    <w:rsid w:val="00DE24BF"/>
    <w:rsid w:val="00DE29FE"/>
    <w:rsid w:val="00DE2B04"/>
    <w:rsid w:val="00DE2EBA"/>
    <w:rsid w:val="00DE33AC"/>
    <w:rsid w:val="00DE61F0"/>
    <w:rsid w:val="00DF367E"/>
    <w:rsid w:val="00DF37F1"/>
    <w:rsid w:val="00DF4446"/>
    <w:rsid w:val="00DF4717"/>
    <w:rsid w:val="00DF4E24"/>
    <w:rsid w:val="00E02029"/>
    <w:rsid w:val="00E0321F"/>
    <w:rsid w:val="00E053C9"/>
    <w:rsid w:val="00E05480"/>
    <w:rsid w:val="00E05B18"/>
    <w:rsid w:val="00E062B5"/>
    <w:rsid w:val="00E129A9"/>
    <w:rsid w:val="00E13AE4"/>
    <w:rsid w:val="00E14896"/>
    <w:rsid w:val="00E1687C"/>
    <w:rsid w:val="00E2043C"/>
    <w:rsid w:val="00E2049F"/>
    <w:rsid w:val="00E20ABF"/>
    <w:rsid w:val="00E24B4E"/>
    <w:rsid w:val="00E25474"/>
    <w:rsid w:val="00E26486"/>
    <w:rsid w:val="00E30606"/>
    <w:rsid w:val="00E335FE"/>
    <w:rsid w:val="00E33E97"/>
    <w:rsid w:val="00E344CA"/>
    <w:rsid w:val="00E34706"/>
    <w:rsid w:val="00E35059"/>
    <w:rsid w:val="00E356BF"/>
    <w:rsid w:val="00E36513"/>
    <w:rsid w:val="00E36D8C"/>
    <w:rsid w:val="00E373C7"/>
    <w:rsid w:val="00E37C0D"/>
    <w:rsid w:val="00E41178"/>
    <w:rsid w:val="00E446D1"/>
    <w:rsid w:val="00E4561F"/>
    <w:rsid w:val="00E45812"/>
    <w:rsid w:val="00E46995"/>
    <w:rsid w:val="00E46A90"/>
    <w:rsid w:val="00E51E59"/>
    <w:rsid w:val="00E54C53"/>
    <w:rsid w:val="00E60C68"/>
    <w:rsid w:val="00E6243F"/>
    <w:rsid w:val="00E716BC"/>
    <w:rsid w:val="00E71DDE"/>
    <w:rsid w:val="00E73712"/>
    <w:rsid w:val="00E73B1F"/>
    <w:rsid w:val="00E7718D"/>
    <w:rsid w:val="00E77C48"/>
    <w:rsid w:val="00E81781"/>
    <w:rsid w:val="00E81AD6"/>
    <w:rsid w:val="00E823A7"/>
    <w:rsid w:val="00E82CB7"/>
    <w:rsid w:val="00E84598"/>
    <w:rsid w:val="00E85CF4"/>
    <w:rsid w:val="00E95D9D"/>
    <w:rsid w:val="00E95F53"/>
    <w:rsid w:val="00E9613D"/>
    <w:rsid w:val="00E967AE"/>
    <w:rsid w:val="00E96ACB"/>
    <w:rsid w:val="00E9756F"/>
    <w:rsid w:val="00EA74F8"/>
    <w:rsid w:val="00EB2304"/>
    <w:rsid w:val="00EB34E1"/>
    <w:rsid w:val="00EB3CB5"/>
    <w:rsid w:val="00EB581D"/>
    <w:rsid w:val="00EB796F"/>
    <w:rsid w:val="00EC1121"/>
    <w:rsid w:val="00EC3D0C"/>
    <w:rsid w:val="00EC4E49"/>
    <w:rsid w:val="00EC7C71"/>
    <w:rsid w:val="00ED0AE9"/>
    <w:rsid w:val="00ED2AB3"/>
    <w:rsid w:val="00ED2C86"/>
    <w:rsid w:val="00ED3C08"/>
    <w:rsid w:val="00ED3F79"/>
    <w:rsid w:val="00ED77FB"/>
    <w:rsid w:val="00EE057B"/>
    <w:rsid w:val="00EE0BAA"/>
    <w:rsid w:val="00EE0BEC"/>
    <w:rsid w:val="00EE2C85"/>
    <w:rsid w:val="00EE362F"/>
    <w:rsid w:val="00EE3E94"/>
    <w:rsid w:val="00EE45FA"/>
    <w:rsid w:val="00EE4725"/>
    <w:rsid w:val="00EE553B"/>
    <w:rsid w:val="00EE6787"/>
    <w:rsid w:val="00EF1111"/>
    <w:rsid w:val="00EF1801"/>
    <w:rsid w:val="00EF2DD1"/>
    <w:rsid w:val="00EF3179"/>
    <w:rsid w:val="00EF3DF8"/>
    <w:rsid w:val="00EF4776"/>
    <w:rsid w:val="00EF4F0E"/>
    <w:rsid w:val="00EF77D2"/>
    <w:rsid w:val="00F0066B"/>
    <w:rsid w:val="00F00A1A"/>
    <w:rsid w:val="00F026B0"/>
    <w:rsid w:val="00F034FD"/>
    <w:rsid w:val="00F05CC2"/>
    <w:rsid w:val="00F10007"/>
    <w:rsid w:val="00F122FA"/>
    <w:rsid w:val="00F138FC"/>
    <w:rsid w:val="00F14EAE"/>
    <w:rsid w:val="00F152EB"/>
    <w:rsid w:val="00F156E6"/>
    <w:rsid w:val="00F16445"/>
    <w:rsid w:val="00F169B4"/>
    <w:rsid w:val="00F20253"/>
    <w:rsid w:val="00F20FE8"/>
    <w:rsid w:val="00F2390F"/>
    <w:rsid w:val="00F23F83"/>
    <w:rsid w:val="00F2597A"/>
    <w:rsid w:val="00F2744C"/>
    <w:rsid w:val="00F2783A"/>
    <w:rsid w:val="00F305BD"/>
    <w:rsid w:val="00F30711"/>
    <w:rsid w:val="00F33C6C"/>
    <w:rsid w:val="00F34AF0"/>
    <w:rsid w:val="00F353F2"/>
    <w:rsid w:val="00F35A19"/>
    <w:rsid w:val="00F35E7F"/>
    <w:rsid w:val="00F37A4F"/>
    <w:rsid w:val="00F404C8"/>
    <w:rsid w:val="00F406D6"/>
    <w:rsid w:val="00F41453"/>
    <w:rsid w:val="00F4264C"/>
    <w:rsid w:val="00F43C63"/>
    <w:rsid w:val="00F45452"/>
    <w:rsid w:val="00F56913"/>
    <w:rsid w:val="00F60761"/>
    <w:rsid w:val="00F607C1"/>
    <w:rsid w:val="00F60CBA"/>
    <w:rsid w:val="00F612A7"/>
    <w:rsid w:val="00F6252A"/>
    <w:rsid w:val="00F63E2A"/>
    <w:rsid w:val="00F64846"/>
    <w:rsid w:val="00F64B33"/>
    <w:rsid w:val="00F66152"/>
    <w:rsid w:val="00F72CAC"/>
    <w:rsid w:val="00F77563"/>
    <w:rsid w:val="00F802BE"/>
    <w:rsid w:val="00F80D2B"/>
    <w:rsid w:val="00F81A46"/>
    <w:rsid w:val="00F8382B"/>
    <w:rsid w:val="00F83C65"/>
    <w:rsid w:val="00F83F9A"/>
    <w:rsid w:val="00F848AF"/>
    <w:rsid w:val="00F84952"/>
    <w:rsid w:val="00F851B4"/>
    <w:rsid w:val="00F85440"/>
    <w:rsid w:val="00F8785E"/>
    <w:rsid w:val="00F91247"/>
    <w:rsid w:val="00F922AD"/>
    <w:rsid w:val="00F93734"/>
    <w:rsid w:val="00F955C3"/>
    <w:rsid w:val="00FA0CD6"/>
    <w:rsid w:val="00FA1127"/>
    <w:rsid w:val="00FA369D"/>
    <w:rsid w:val="00FA5075"/>
    <w:rsid w:val="00FA529D"/>
    <w:rsid w:val="00FB00BD"/>
    <w:rsid w:val="00FB0CF8"/>
    <w:rsid w:val="00FB3A1D"/>
    <w:rsid w:val="00FB45D1"/>
    <w:rsid w:val="00FB54C9"/>
    <w:rsid w:val="00FB679A"/>
    <w:rsid w:val="00FB67FF"/>
    <w:rsid w:val="00FC17B4"/>
    <w:rsid w:val="00FC34F6"/>
    <w:rsid w:val="00FC36FC"/>
    <w:rsid w:val="00FC40C6"/>
    <w:rsid w:val="00FC5AEB"/>
    <w:rsid w:val="00FC6F3B"/>
    <w:rsid w:val="00FD01B0"/>
    <w:rsid w:val="00FD1AF2"/>
    <w:rsid w:val="00FD690F"/>
    <w:rsid w:val="00FD7392"/>
    <w:rsid w:val="00FE031F"/>
    <w:rsid w:val="00FE034A"/>
    <w:rsid w:val="00FE0E51"/>
    <w:rsid w:val="00FE171A"/>
    <w:rsid w:val="00FE1F32"/>
    <w:rsid w:val="00FE487F"/>
    <w:rsid w:val="00FE4E3D"/>
    <w:rsid w:val="00FE6D8B"/>
    <w:rsid w:val="00FF1587"/>
    <w:rsid w:val="00FF3AA4"/>
    <w:rsid w:val="00FF4189"/>
    <w:rsid w:val="00FF42E7"/>
    <w:rsid w:val="00FF57E0"/>
    <w:rsid w:val="00FF62E0"/>
    <w:rsid w:val="00FF6647"/>
    <w:rsid w:val="00FF67B4"/>
    <w:rsid w:val="00FF6C20"/>
    <w:rsid w:val="00FF6DF0"/>
    <w:rsid w:val="00FF7B6A"/>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D80779"/>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rsid w:val="00676C5C"/>
    <w:pPr>
      <w:keepNext/>
      <w:spacing w:before="240" w:after="60"/>
      <w:outlineLvl w:val="2"/>
    </w:pPr>
    <w:rPr>
      <w:bCs/>
      <w:szCs w:val="26"/>
      <w:u w:val="single"/>
    </w:rPr>
  </w:style>
  <w:style w:type="paragraph" w:styleId="Heading4">
    <w:name w:val="heading 4"/>
    <w:basedOn w:val="Normal"/>
    <w:next w:val="Normal"/>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90254F"/>
    <w:pPr>
      <w:tabs>
        <w:tab w:val="clear" w:pos="576"/>
        <w:tab w:val="num" w:pos="567"/>
      </w:tabs>
    </w:p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90254F"/>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numPr>
        <w:numId w:val="3"/>
      </w:numPr>
      <w:spacing w:after="220"/>
      <w:ind w:left="924" w:hanging="357"/>
      <w:contextualSpacing/>
    </w:pPr>
  </w:style>
  <w:style w:type="paragraph" w:customStyle="1" w:styleId="DecPara">
    <w:name w:val="Dec Para"/>
    <w:basedOn w:val="ParaNum"/>
    <w:qFormat/>
    <w:rsid w:val="00315327"/>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 w:type="character" w:customStyle="1" w:styleId="13w">
    <w:name w:val="13_w"/>
    <w:basedOn w:val="DefaultParagraphFont"/>
    <w:rsid w:val="005C2D52"/>
  </w:style>
  <w:style w:type="character" w:customStyle="1" w:styleId="14w">
    <w:name w:val="14_w"/>
    <w:basedOn w:val="DefaultParagraphFont"/>
    <w:rsid w:val="005C2D52"/>
  </w:style>
  <w:style w:type="character" w:customStyle="1" w:styleId="15w">
    <w:name w:val="15_w"/>
    <w:basedOn w:val="DefaultParagraphFont"/>
    <w:rsid w:val="005C2D52"/>
  </w:style>
  <w:style w:type="character" w:customStyle="1" w:styleId="16w">
    <w:name w:val="16_w"/>
    <w:basedOn w:val="DefaultParagraphFont"/>
    <w:rsid w:val="005C2D52"/>
  </w:style>
  <w:style w:type="character" w:customStyle="1" w:styleId="17w">
    <w:name w:val="17_w"/>
    <w:basedOn w:val="DefaultParagraphFont"/>
    <w:rsid w:val="005C2D52"/>
  </w:style>
  <w:style w:type="character" w:customStyle="1" w:styleId="18w">
    <w:name w:val="18_w"/>
    <w:basedOn w:val="DefaultParagraphFont"/>
    <w:rsid w:val="005C2D52"/>
  </w:style>
  <w:style w:type="character" w:customStyle="1" w:styleId="19w">
    <w:name w:val="19_w"/>
    <w:basedOn w:val="DefaultParagraphFont"/>
    <w:rsid w:val="005C2D52"/>
  </w:style>
  <w:style w:type="character" w:customStyle="1" w:styleId="20w">
    <w:name w:val="20_w"/>
    <w:basedOn w:val="DefaultParagraphFont"/>
    <w:rsid w:val="005C2D52"/>
  </w:style>
  <w:style w:type="character" w:customStyle="1" w:styleId="21w">
    <w:name w:val="21_w"/>
    <w:basedOn w:val="DefaultParagraphFont"/>
    <w:rsid w:val="005C2D52"/>
  </w:style>
  <w:style w:type="character" w:customStyle="1" w:styleId="22w">
    <w:name w:val="22_w"/>
    <w:basedOn w:val="DefaultParagraphFont"/>
    <w:rsid w:val="005C2D52"/>
  </w:style>
  <w:style w:type="character" w:customStyle="1" w:styleId="23w">
    <w:name w:val="23_w"/>
    <w:basedOn w:val="DefaultParagraphFont"/>
    <w:rsid w:val="005C2D52"/>
  </w:style>
  <w:style w:type="character" w:customStyle="1" w:styleId="24w">
    <w:name w:val="24_w"/>
    <w:basedOn w:val="DefaultParagraphFont"/>
    <w:rsid w:val="005C2D52"/>
  </w:style>
  <w:style w:type="character" w:customStyle="1" w:styleId="25w">
    <w:name w:val="25_w"/>
    <w:basedOn w:val="DefaultParagraphFont"/>
    <w:rsid w:val="005C2D52"/>
  </w:style>
  <w:style w:type="character" w:customStyle="1" w:styleId="26w">
    <w:name w:val="26_w"/>
    <w:basedOn w:val="DefaultParagraphFont"/>
    <w:rsid w:val="005C2D52"/>
  </w:style>
  <w:style w:type="character" w:customStyle="1" w:styleId="27w">
    <w:name w:val="27_w"/>
    <w:basedOn w:val="DefaultParagraphFont"/>
    <w:rsid w:val="005C2D52"/>
  </w:style>
  <w:style w:type="character" w:customStyle="1" w:styleId="28w">
    <w:name w:val="28_w"/>
    <w:basedOn w:val="DefaultParagraphFont"/>
    <w:rsid w:val="005C2D52"/>
  </w:style>
  <w:style w:type="character" w:customStyle="1" w:styleId="29w">
    <w:name w:val="29_w"/>
    <w:basedOn w:val="DefaultParagraphFont"/>
    <w:rsid w:val="005C2D52"/>
  </w:style>
  <w:style w:type="character" w:customStyle="1" w:styleId="30w">
    <w:name w:val="30_w"/>
    <w:basedOn w:val="DefaultParagraphFont"/>
    <w:rsid w:val="005C2D52"/>
  </w:style>
  <w:style w:type="character" w:customStyle="1" w:styleId="31w">
    <w:name w:val="31_w"/>
    <w:basedOn w:val="DefaultParagraphFont"/>
    <w:rsid w:val="005C2D52"/>
  </w:style>
  <w:style w:type="character" w:customStyle="1" w:styleId="32w">
    <w:name w:val="32_w"/>
    <w:basedOn w:val="DefaultParagraphFont"/>
    <w:rsid w:val="005C2D52"/>
  </w:style>
  <w:style w:type="character" w:customStyle="1" w:styleId="0w">
    <w:name w:val="0_w"/>
    <w:basedOn w:val="DefaultParagraphFont"/>
    <w:rsid w:val="005C2D52"/>
  </w:style>
  <w:style w:type="character" w:customStyle="1" w:styleId="1w">
    <w:name w:val="1_w"/>
    <w:basedOn w:val="DefaultParagraphFont"/>
    <w:rsid w:val="005C2D52"/>
  </w:style>
  <w:style w:type="character" w:customStyle="1" w:styleId="2w">
    <w:name w:val="2_w"/>
    <w:basedOn w:val="DefaultParagraphFont"/>
    <w:rsid w:val="005C2D52"/>
  </w:style>
  <w:style w:type="character" w:customStyle="1" w:styleId="3w">
    <w:name w:val="3_w"/>
    <w:basedOn w:val="DefaultParagraphFont"/>
    <w:rsid w:val="005C2D52"/>
  </w:style>
  <w:style w:type="character" w:customStyle="1" w:styleId="4w">
    <w:name w:val="4_w"/>
    <w:basedOn w:val="DefaultParagraphFont"/>
    <w:rsid w:val="005C2D52"/>
  </w:style>
  <w:style w:type="character" w:customStyle="1" w:styleId="5w">
    <w:name w:val="5_w"/>
    <w:basedOn w:val="DefaultParagraphFont"/>
    <w:rsid w:val="005C2D52"/>
  </w:style>
  <w:style w:type="character" w:customStyle="1" w:styleId="6w">
    <w:name w:val="6_w"/>
    <w:basedOn w:val="DefaultParagraphFont"/>
    <w:rsid w:val="005C2D52"/>
  </w:style>
  <w:style w:type="character" w:customStyle="1" w:styleId="7w">
    <w:name w:val="7_w"/>
    <w:basedOn w:val="DefaultParagraphFont"/>
    <w:rsid w:val="005C2D52"/>
  </w:style>
  <w:style w:type="character" w:customStyle="1" w:styleId="8w">
    <w:name w:val="8_w"/>
    <w:basedOn w:val="DefaultParagraphFont"/>
    <w:rsid w:val="005C2D52"/>
  </w:style>
  <w:style w:type="character" w:customStyle="1" w:styleId="9w">
    <w:name w:val="9_w"/>
    <w:basedOn w:val="DefaultParagraphFont"/>
    <w:rsid w:val="005C2D52"/>
  </w:style>
  <w:style w:type="character" w:customStyle="1" w:styleId="10w">
    <w:name w:val="10_w"/>
    <w:basedOn w:val="DefaultParagraphFont"/>
    <w:rsid w:val="005C2D52"/>
  </w:style>
  <w:style w:type="character" w:customStyle="1" w:styleId="11w">
    <w:name w:val="11_w"/>
    <w:basedOn w:val="DefaultParagraphFont"/>
    <w:rsid w:val="005C2D52"/>
  </w:style>
  <w:style w:type="character" w:customStyle="1" w:styleId="12w">
    <w:name w:val="12_w"/>
    <w:basedOn w:val="DefaultParagraphFont"/>
    <w:rsid w:val="005C2D52"/>
  </w:style>
  <w:style w:type="character" w:customStyle="1" w:styleId="33w">
    <w:name w:val="33_w"/>
    <w:basedOn w:val="DefaultParagraphFont"/>
    <w:rsid w:val="005C2D52"/>
  </w:style>
  <w:style w:type="character" w:customStyle="1" w:styleId="34w">
    <w:name w:val="34_w"/>
    <w:basedOn w:val="DefaultParagraphFont"/>
    <w:rsid w:val="005C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4616">
      <w:bodyDiv w:val="1"/>
      <w:marLeft w:val="0"/>
      <w:marRight w:val="0"/>
      <w:marTop w:val="0"/>
      <w:marBottom w:val="0"/>
      <w:divBdr>
        <w:top w:val="none" w:sz="0" w:space="0" w:color="auto"/>
        <w:left w:val="none" w:sz="0" w:space="0" w:color="auto"/>
        <w:bottom w:val="none" w:sz="0" w:space="0" w:color="auto"/>
        <w:right w:val="none" w:sz="0" w:space="0" w:color="auto"/>
      </w:divBdr>
    </w:div>
    <w:div w:id="78866663">
      <w:bodyDiv w:val="1"/>
      <w:marLeft w:val="0"/>
      <w:marRight w:val="0"/>
      <w:marTop w:val="0"/>
      <w:marBottom w:val="0"/>
      <w:divBdr>
        <w:top w:val="none" w:sz="0" w:space="0" w:color="auto"/>
        <w:left w:val="none" w:sz="0" w:space="0" w:color="auto"/>
        <w:bottom w:val="none" w:sz="0" w:space="0" w:color="auto"/>
        <w:right w:val="none" w:sz="0" w:space="0" w:color="auto"/>
      </w:divBdr>
    </w:div>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188221114">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530727626">
      <w:bodyDiv w:val="1"/>
      <w:marLeft w:val="0"/>
      <w:marRight w:val="0"/>
      <w:marTop w:val="0"/>
      <w:marBottom w:val="0"/>
      <w:divBdr>
        <w:top w:val="none" w:sz="0" w:space="0" w:color="auto"/>
        <w:left w:val="none" w:sz="0" w:space="0" w:color="auto"/>
        <w:bottom w:val="none" w:sz="0" w:space="0" w:color="auto"/>
        <w:right w:val="none" w:sz="0" w:space="0" w:color="auto"/>
      </w:divBdr>
    </w:div>
    <w:div w:id="768889607">
      <w:bodyDiv w:val="1"/>
      <w:marLeft w:val="0"/>
      <w:marRight w:val="0"/>
      <w:marTop w:val="0"/>
      <w:marBottom w:val="0"/>
      <w:divBdr>
        <w:top w:val="none" w:sz="0" w:space="0" w:color="auto"/>
        <w:left w:val="none" w:sz="0" w:space="0" w:color="auto"/>
        <w:bottom w:val="none" w:sz="0" w:space="0" w:color="auto"/>
        <w:right w:val="none" w:sz="0" w:space="0" w:color="auto"/>
      </w:divBdr>
    </w:div>
    <w:div w:id="840589165">
      <w:bodyDiv w:val="1"/>
      <w:marLeft w:val="0"/>
      <w:marRight w:val="0"/>
      <w:marTop w:val="0"/>
      <w:marBottom w:val="0"/>
      <w:divBdr>
        <w:top w:val="none" w:sz="0" w:space="0" w:color="auto"/>
        <w:left w:val="none" w:sz="0" w:space="0" w:color="auto"/>
        <w:bottom w:val="none" w:sz="0" w:space="0" w:color="auto"/>
        <w:right w:val="none" w:sz="0" w:space="0" w:color="auto"/>
      </w:divBdr>
    </w:div>
    <w:div w:id="851527591">
      <w:bodyDiv w:val="1"/>
      <w:marLeft w:val="0"/>
      <w:marRight w:val="0"/>
      <w:marTop w:val="0"/>
      <w:marBottom w:val="0"/>
      <w:divBdr>
        <w:top w:val="none" w:sz="0" w:space="0" w:color="auto"/>
        <w:left w:val="none" w:sz="0" w:space="0" w:color="auto"/>
        <w:bottom w:val="none" w:sz="0" w:space="0" w:color="auto"/>
        <w:right w:val="none" w:sz="0" w:space="0" w:color="auto"/>
      </w:divBdr>
    </w:div>
    <w:div w:id="915362285">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991298979">
      <w:bodyDiv w:val="1"/>
      <w:marLeft w:val="0"/>
      <w:marRight w:val="0"/>
      <w:marTop w:val="0"/>
      <w:marBottom w:val="0"/>
      <w:divBdr>
        <w:top w:val="none" w:sz="0" w:space="0" w:color="auto"/>
        <w:left w:val="none" w:sz="0" w:space="0" w:color="auto"/>
        <w:bottom w:val="none" w:sz="0" w:space="0" w:color="auto"/>
        <w:right w:val="none" w:sz="0" w:space="0" w:color="auto"/>
      </w:divBdr>
    </w:div>
    <w:div w:id="993728096">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133445831">
      <w:bodyDiv w:val="1"/>
      <w:marLeft w:val="0"/>
      <w:marRight w:val="0"/>
      <w:marTop w:val="0"/>
      <w:marBottom w:val="0"/>
      <w:divBdr>
        <w:top w:val="none" w:sz="0" w:space="0" w:color="auto"/>
        <w:left w:val="none" w:sz="0" w:space="0" w:color="auto"/>
        <w:bottom w:val="none" w:sz="0" w:space="0" w:color="auto"/>
        <w:right w:val="none" w:sz="0" w:space="0" w:color="auto"/>
      </w:divBdr>
    </w:div>
    <w:div w:id="1158232683">
      <w:bodyDiv w:val="1"/>
      <w:marLeft w:val="0"/>
      <w:marRight w:val="0"/>
      <w:marTop w:val="0"/>
      <w:marBottom w:val="0"/>
      <w:divBdr>
        <w:top w:val="none" w:sz="0" w:space="0" w:color="auto"/>
        <w:left w:val="none" w:sz="0" w:space="0" w:color="auto"/>
        <w:bottom w:val="none" w:sz="0" w:space="0" w:color="auto"/>
        <w:right w:val="none" w:sz="0" w:space="0" w:color="auto"/>
      </w:divBdr>
    </w:div>
    <w:div w:id="1179657924">
      <w:bodyDiv w:val="1"/>
      <w:marLeft w:val="0"/>
      <w:marRight w:val="0"/>
      <w:marTop w:val="0"/>
      <w:marBottom w:val="0"/>
      <w:divBdr>
        <w:top w:val="none" w:sz="0" w:space="0" w:color="auto"/>
        <w:left w:val="none" w:sz="0" w:space="0" w:color="auto"/>
        <w:bottom w:val="none" w:sz="0" w:space="0" w:color="auto"/>
        <w:right w:val="none" w:sz="0" w:space="0" w:color="auto"/>
      </w:divBdr>
    </w:div>
    <w:div w:id="1197352126">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57784525">
      <w:bodyDiv w:val="1"/>
      <w:marLeft w:val="0"/>
      <w:marRight w:val="0"/>
      <w:marTop w:val="0"/>
      <w:marBottom w:val="0"/>
      <w:divBdr>
        <w:top w:val="none" w:sz="0" w:space="0" w:color="auto"/>
        <w:left w:val="none" w:sz="0" w:space="0" w:color="auto"/>
        <w:bottom w:val="none" w:sz="0" w:space="0" w:color="auto"/>
        <w:right w:val="none" w:sz="0" w:space="0" w:color="auto"/>
      </w:divBdr>
    </w:div>
    <w:div w:id="1327395800">
      <w:bodyDiv w:val="1"/>
      <w:marLeft w:val="0"/>
      <w:marRight w:val="0"/>
      <w:marTop w:val="0"/>
      <w:marBottom w:val="0"/>
      <w:divBdr>
        <w:top w:val="none" w:sz="0" w:space="0" w:color="auto"/>
        <w:left w:val="none" w:sz="0" w:space="0" w:color="auto"/>
        <w:bottom w:val="none" w:sz="0" w:space="0" w:color="auto"/>
        <w:right w:val="none" w:sz="0" w:space="0" w:color="auto"/>
      </w:divBdr>
    </w:div>
    <w:div w:id="1434857312">
      <w:bodyDiv w:val="1"/>
      <w:marLeft w:val="0"/>
      <w:marRight w:val="0"/>
      <w:marTop w:val="0"/>
      <w:marBottom w:val="0"/>
      <w:divBdr>
        <w:top w:val="none" w:sz="0" w:space="0" w:color="auto"/>
        <w:left w:val="none" w:sz="0" w:space="0" w:color="auto"/>
        <w:bottom w:val="none" w:sz="0" w:space="0" w:color="auto"/>
        <w:right w:val="none" w:sz="0" w:space="0" w:color="auto"/>
      </w:divBdr>
    </w:div>
    <w:div w:id="1438477646">
      <w:bodyDiv w:val="1"/>
      <w:marLeft w:val="0"/>
      <w:marRight w:val="0"/>
      <w:marTop w:val="0"/>
      <w:marBottom w:val="0"/>
      <w:divBdr>
        <w:top w:val="none" w:sz="0" w:space="0" w:color="auto"/>
        <w:left w:val="none" w:sz="0" w:space="0" w:color="auto"/>
        <w:bottom w:val="none" w:sz="0" w:space="0" w:color="auto"/>
        <w:right w:val="none" w:sz="0" w:space="0" w:color="auto"/>
      </w:divBdr>
    </w:div>
    <w:div w:id="1442527944">
      <w:bodyDiv w:val="1"/>
      <w:marLeft w:val="0"/>
      <w:marRight w:val="0"/>
      <w:marTop w:val="0"/>
      <w:marBottom w:val="0"/>
      <w:divBdr>
        <w:top w:val="none" w:sz="0" w:space="0" w:color="auto"/>
        <w:left w:val="none" w:sz="0" w:space="0" w:color="auto"/>
        <w:bottom w:val="none" w:sz="0" w:space="0" w:color="auto"/>
        <w:right w:val="none" w:sz="0" w:space="0" w:color="auto"/>
      </w:divBdr>
    </w:div>
    <w:div w:id="1489252365">
      <w:bodyDiv w:val="1"/>
      <w:marLeft w:val="0"/>
      <w:marRight w:val="0"/>
      <w:marTop w:val="0"/>
      <w:marBottom w:val="0"/>
      <w:divBdr>
        <w:top w:val="none" w:sz="0" w:space="0" w:color="auto"/>
        <w:left w:val="none" w:sz="0" w:space="0" w:color="auto"/>
        <w:bottom w:val="none" w:sz="0" w:space="0" w:color="auto"/>
        <w:right w:val="none" w:sz="0" w:space="0" w:color="auto"/>
      </w:divBdr>
    </w:div>
    <w:div w:id="1538346602">
      <w:bodyDiv w:val="1"/>
      <w:marLeft w:val="0"/>
      <w:marRight w:val="0"/>
      <w:marTop w:val="0"/>
      <w:marBottom w:val="0"/>
      <w:divBdr>
        <w:top w:val="none" w:sz="0" w:space="0" w:color="auto"/>
        <w:left w:val="none" w:sz="0" w:space="0" w:color="auto"/>
        <w:bottom w:val="none" w:sz="0" w:space="0" w:color="auto"/>
        <w:right w:val="none" w:sz="0" w:space="0" w:color="auto"/>
      </w:divBdr>
    </w:div>
    <w:div w:id="1547253745">
      <w:bodyDiv w:val="1"/>
      <w:marLeft w:val="0"/>
      <w:marRight w:val="0"/>
      <w:marTop w:val="0"/>
      <w:marBottom w:val="0"/>
      <w:divBdr>
        <w:top w:val="none" w:sz="0" w:space="0" w:color="auto"/>
        <w:left w:val="none" w:sz="0" w:space="0" w:color="auto"/>
        <w:bottom w:val="none" w:sz="0" w:space="0" w:color="auto"/>
        <w:right w:val="none" w:sz="0" w:space="0" w:color="auto"/>
      </w:divBdr>
    </w:div>
    <w:div w:id="1575117154">
      <w:bodyDiv w:val="1"/>
      <w:marLeft w:val="0"/>
      <w:marRight w:val="0"/>
      <w:marTop w:val="0"/>
      <w:marBottom w:val="0"/>
      <w:divBdr>
        <w:top w:val="none" w:sz="0" w:space="0" w:color="auto"/>
        <w:left w:val="none" w:sz="0" w:space="0" w:color="auto"/>
        <w:bottom w:val="none" w:sz="0" w:space="0" w:color="auto"/>
        <w:right w:val="none" w:sz="0" w:space="0" w:color="auto"/>
      </w:divBdr>
    </w:div>
    <w:div w:id="1575704066">
      <w:bodyDiv w:val="1"/>
      <w:marLeft w:val="0"/>
      <w:marRight w:val="0"/>
      <w:marTop w:val="0"/>
      <w:marBottom w:val="0"/>
      <w:divBdr>
        <w:top w:val="none" w:sz="0" w:space="0" w:color="auto"/>
        <w:left w:val="none" w:sz="0" w:space="0" w:color="auto"/>
        <w:bottom w:val="none" w:sz="0" w:space="0" w:color="auto"/>
        <w:right w:val="none" w:sz="0" w:space="0" w:color="auto"/>
      </w:divBdr>
    </w:div>
    <w:div w:id="1647205246">
      <w:bodyDiv w:val="1"/>
      <w:marLeft w:val="0"/>
      <w:marRight w:val="0"/>
      <w:marTop w:val="0"/>
      <w:marBottom w:val="0"/>
      <w:divBdr>
        <w:top w:val="none" w:sz="0" w:space="0" w:color="auto"/>
        <w:left w:val="none" w:sz="0" w:space="0" w:color="auto"/>
        <w:bottom w:val="none" w:sz="0" w:space="0" w:color="auto"/>
        <w:right w:val="none" w:sz="0" w:space="0" w:color="auto"/>
      </w:divBdr>
      <w:divsChild>
        <w:div w:id="853110292">
          <w:marLeft w:val="0"/>
          <w:marRight w:val="0"/>
          <w:marTop w:val="0"/>
          <w:marBottom w:val="0"/>
          <w:divBdr>
            <w:top w:val="none" w:sz="0" w:space="0" w:color="auto"/>
            <w:left w:val="none" w:sz="0" w:space="0" w:color="auto"/>
            <w:bottom w:val="none" w:sz="0" w:space="0" w:color="auto"/>
            <w:right w:val="none" w:sz="0" w:space="0" w:color="auto"/>
          </w:divBdr>
        </w:div>
        <w:div w:id="259726462">
          <w:marLeft w:val="0"/>
          <w:marRight w:val="0"/>
          <w:marTop w:val="0"/>
          <w:marBottom w:val="0"/>
          <w:divBdr>
            <w:top w:val="none" w:sz="0" w:space="0" w:color="auto"/>
            <w:left w:val="none" w:sz="0" w:space="0" w:color="auto"/>
            <w:bottom w:val="none" w:sz="0" w:space="0" w:color="auto"/>
            <w:right w:val="none" w:sz="0" w:space="0" w:color="auto"/>
          </w:divBdr>
        </w:div>
        <w:div w:id="313023584">
          <w:marLeft w:val="0"/>
          <w:marRight w:val="0"/>
          <w:marTop w:val="0"/>
          <w:marBottom w:val="0"/>
          <w:divBdr>
            <w:top w:val="none" w:sz="0" w:space="0" w:color="auto"/>
            <w:left w:val="none" w:sz="0" w:space="0" w:color="auto"/>
            <w:bottom w:val="none" w:sz="0" w:space="0" w:color="auto"/>
            <w:right w:val="none" w:sz="0" w:space="0" w:color="auto"/>
          </w:divBdr>
        </w:div>
      </w:divsChild>
    </w:div>
    <w:div w:id="1682049302">
      <w:bodyDiv w:val="1"/>
      <w:marLeft w:val="0"/>
      <w:marRight w:val="0"/>
      <w:marTop w:val="0"/>
      <w:marBottom w:val="0"/>
      <w:divBdr>
        <w:top w:val="none" w:sz="0" w:space="0" w:color="auto"/>
        <w:left w:val="none" w:sz="0" w:space="0" w:color="auto"/>
        <w:bottom w:val="none" w:sz="0" w:space="0" w:color="auto"/>
        <w:right w:val="none" w:sz="0" w:space="0" w:color="auto"/>
      </w:divBdr>
    </w:div>
    <w:div w:id="1823765507">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 w:id="1967661164">
      <w:bodyDiv w:val="1"/>
      <w:marLeft w:val="0"/>
      <w:marRight w:val="0"/>
      <w:marTop w:val="0"/>
      <w:marBottom w:val="0"/>
      <w:divBdr>
        <w:top w:val="none" w:sz="0" w:space="0" w:color="auto"/>
        <w:left w:val="none" w:sz="0" w:space="0" w:color="auto"/>
        <w:bottom w:val="none" w:sz="0" w:space="0" w:color="auto"/>
        <w:right w:val="none" w:sz="0" w:space="0" w:color="auto"/>
      </w:divBdr>
    </w:div>
    <w:div w:id="2005358752">
      <w:bodyDiv w:val="1"/>
      <w:marLeft w:val="0"/>
      <w:marRight w:val="0"/>
      <w:marTop w:val="0"/>
      <w:marBottom w:val="0"/>
      <w:divBdr>
        <w:top w:val="none" w:sz="0" w:space="0" w:color="auto"/>
        <w:left w:val="none" w:sz="0" w:space="0" w:color="auto"/>
        <w:bottom w:val="none" w:sz="0" w:space="0" w:color="auto"/>
        <w:right w:val="none" w:sz="0" w:space="0" w:color="auto"/>
      </w:divBdr>
    </w:div>
    <w:div w:id="2012489849">
      <w:bodyDiv w:val="1"/>
      <w:marLeft w:val="0"/>
      <w:marRight w:val="0"/>
      <w:marTop w:val="0"/>
      <w:marBottom w:val="0"/>
      <w:divBdr>
        <w:top w:val="none" w:sz="0" w:space="0" w:color="auto"/>
        <w:left w:val="none" w:sz="0" w:space="0" w:color="auto"/>
        <w:bottom w:val="none" w:sz="0" w:space="0" w:color="auto"/>
        <w:right w:val="none" w:sz="0" w:space="0" w:color="auto"/>
      </w:divBdr>
    </w:div>
    <w:div w:id="2106612407">
      <w:bodyDiv w:val="1"/>
      <w:marLeft w:val="0"/>
      <w:marRight w:val="0"/>
      <w:marTop w:val="0"/>
      <w:marBottom w:val="0"/>
      <w:divBdr>
        <w:top w:val="none" w:sz="0" w:space="0" w:color="auto"/>
        <w:left w:val="none" w:sz="0" w:space="0" w:color="auto"/>
        <w:bottom w:val="none" w:sz="0" w:space="0" w:color="auto"/>
        <w:right w:val="none" w:sz="0" w:space="0" w:color="auto"/>
      </w:divBdr>
    </w:div>
    <w:div w:id="21122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593094" TargetMode="External"/><Relationship Id="rId18" Type="http://schemas.openxmlformats.org/officeDocument/2006/relationships/hyperlink" Target="https://www.wipo.int/meetings/en/doc_details.jsp?doc_id=5938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po.int/meetings/en/doc_details.jsp?doc_id=593093" TargetMode="External"/><Relationship Id="rId17" Type="http://schemas.openxmlformats.org/officeDocument/2006/relationships/hyperlink" Target="https://www.wipo.int/meetings/en/doc_details.jsp?doc_id=594776" TargetMode="External"/><Relationship Id="rId25" Type="http://schemas.openxmlformats.org/officeDocument/2006/relationships/footer" Target="footer3.xm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wipo.int/meetings/en/doc_details.jsp?doc_id=59387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9291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ipo.int/meetings/en/doc_details.jsp?doc_id=593293" TargetMode="External"/><Relationship Id="rId23" Type="http://schemas.openxmlformats.org/officeDocument/2006/relationships/footer" Target="footer2.xml"/><Relationship Id="rId10" Type="http://schemas.openxmlformats.org/officeDocument/2006/relationships/hyperlink" Target="https://www.wipo.int/meetings/en/doc_details.jsp?doc_id=592913" TargetMode="External"/><Relationship Id="rId19" Type="http://schemas.openxmlformats.org/officeDocument/2006/relationships/hyperlink" Target="https://www.wipo.int/meetings/en/doc_details.jsp?doc_id=593874" TargetMode="External"/><Relationship Id="rId4" Type="http://schemas.openxmlformats.org/officeDocument/2006/relationships/settings" Target="settings.xml"/><Relationship Id="rId9" Type="http://schemas.openxmlformats.org/officeDocument/2006/relationships/hyperlink" Target="https://www.wipo.int/meetings/en/doc_details.jsp?doc_id=592884" TargetMode="External"/><Relationship Id="rId14" Type="http://schemas.openxmlformats.org/officeDocument/2006/relationships/hyperlink" Target="https://www.wipo.int/meetings/en/doc_details.jsp?doc_id=x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04AB6-7B32-4DED-82A0-063FEAA7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13138</Words>
  <Characters>15321</Characters>
  <Application>Microsoft Office Word</Application>
  <DocSecurity>0</DocSecurity>
  <Lines>436</Lines>
  <Paragraphs>200</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CWS/10/22 Prov.</vt:lpstr>
      <vt:lpstr>CWS/10/21</vt:lpstr>
      <vt:lpstr>CWS/5/21 (in English)</vt:lpstr>
    </vt:vector>
  </TitlesOfParts>
  <Company>WIPO</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dc:title>
  <dc:subject>报告</dc:subject>
  <dc:creator>WIPO</dc:creator>
  <cp:keywords>FOR OFFICIAL USE ONLY</cp:keywords>
  <cp:lastModifiedBy>SCHLESSINGER Caroline</cp:lastModifiedBy>
  <cp:revision>5</cp:revision>
  <cp:lastPrinted>2023-02-14T10:56:00Z</cp:lastPrinted>
  <dcterms:created xsi:type="dcterms:W3CDTF">2023-02-14T08:23:00Z</dcterms:created>
  <dcterms:modified xsi:type="dcterms:W3CDTF">2023-02-19T14:44:00Z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b7830928-e6e8-4433-8aa1-2352426abc58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