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D5230" w:rsidRPr="007A51B6" w14:paraId="19102AAB" w14:textId="77777777" w:rsidTr="00AB6C6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9FB8A" w14:textId="77777777" w:rsidR="00CD5230" w:rsidRPr="007A51B6" w:rsidRDefault="00CD5230" w:rsidP="00AB6C62">
            <w:pPr>
              <w:jc w:val="both"/>
            </w:pPr>
            <w:r w:rsidRPr="007A51B6"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0" allowOverlap="1" wp14:anchorId="408A09FF" wp14:editId="0AAE4A04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C3DF36" w14:textId="77777777" w:rsidR="00CD5230" w:rsidRPr="007A51B6" w:rsidRDefault="00CD5230" w:rsidP="00AB6C6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256DAAE" w14:textId="77777777" w:rsidR="00CD5230" w:rsidRPr="007A51B6" w:rsidRDefault="00CD5230" w:rsidP="00AB6C62">
            <w:pPr>
              <w:jc w:val="right"/>
            </w:pPr>
            <w:r w:rsidRPr="007A51B6">
              <w:rPr>
                <w:b/>
                <w:sz w:val="40"/>
                <w:szCs w:val="40"/>
              </w:rPr>
              <w:t>C</w:t>
            </w:r>
          </w:p>
        </w:tc>
      </w:tr>
      <w:tr w:rsidR="00CD5230" w:rsidRPr="007A51B6" w14:paraId="1ABEA423" w14:textId="77777777" w:rsidTr="00AB6C6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C41935A" w14:textId="275E8AEA" w:rsidR="00CD5230" w:rsidRPr="007A51B6" w:rsidRDefault="00CD5230" w:rsidP="00CD523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A51B6">
              <w:rPr>
                <w:rFonts w:ascii="Arial Black" w:hAnsi="Arial Black" w:hint="eastAsia"/>
                <w:caps/>
                <w:sz w:val="15"/>
              </w:rPr>
              <w:t>cws/</w:t>
            </w:r>
            <w:r w:rsidRPr="007A51B6">
              <w:rPr>
                <w:rFonts w:ascii="Arial Black" w:hAnsi="Arial Black"/>
                <w:caps/>
                <w:sz w:val="15"/>
              </w:rPr>
              <w:t>7</w:t>
            </w:r>
            <w:r w:rsidRPr="007A51B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Pr="007A51B6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CD5230" w:rsidRPr="007A51B6" w14:paraId="367E4982" w14:textId="77777777" w:rsidTr="00AB6C6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EAB8E49" w14:textId="77777777" w:rsidR="00CD5230" w:rsidRPr="007A51B6" w:rsidRDefault="00CD5230" w:rsidP="00AB6C6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A51B6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D5230" w:rsidRPr="007A51B6" w14:paraId="3AF1F875" w14:textId="77777777" w:rsidTr="00AB6C6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5D6C28A" w14:textId="77777777" w:rsidR="00CD5230" w:rsidRPr="007A51B6" w:rsidRDefault="00CD5230" w:rsidP="00AB6C6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A51B6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A51B6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7A51B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5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</w:rPr>
              <w:t>22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6FD56F8D" w14:textId="77777777" w:rsidR="00CD5230" w:rsidRPr="007A51B6" w:rsidRDefault="00CD5230" w:rsidP="00CD5230"/>
    <w:p w14:paraId="6A256643" w14:textId="77777777" w:rsidR="00CD5230" w:rsidRPr="007A51B6" w:rsidRDefault="00CD5230" w:rsidP="00CD5230"/>
    <w:p w14:paraId="37D103DD" w14:textId="77777777" w:rsidR="00CD5230" w:rsidRPr="007A51B6" w:rsidRDefault="00CD5230" w:rsidP="00CD5230"/>
    <w:p w14:paraId="688E01DC" w14:textId="77777777" w:rsidR="00CD5230" w:rsidRPr="007A51B6" w:rsidRDefault="00CD5230" w:rsidP="00CD5230"/>
    <w:p w14:paraId="2AEA4730" w14:textId="77777777" w:rsidR="00CD5230" w:rsidRPr="007A51B6" w:rsidRDefault="00CD5230" w:rsidP="00CD5230"/>
    <w:p w14:paraId="78B9D659" w14:textId="77777777" w:rsidR="00CD5230" w:rsidRPr="007A51B6" w:rsidRDefault="00CD5230" w:rsidP="00CD5230">
      <w:pPr>
        <w:rPr>
          <w:rFonts w:ascii="SimHei" w:eastAsia="SimHei"/>
          <w:sz w:val="28"/>
          <w:szCs w:val="28"/>
        </w:rPr>
      </w:pPr>
      <w:r w:rsidRPr="007A51B6"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0C611357" w14:textId="77777777" w:rsidR="00CD5230" w:rsidRPr="007A51B6" w:rsidRDefault="00CD5230" w:rsidP="00CD5230"/>
    <w:p w14:paraId="032F9F97" w14:textId="77777777" w:rsidR="00CD5230" w:rsidRPr="007A51B6" w:rsidRDefault="00CD5230" w:rsidP="00CD5230"/>
    <w:p w14:paraId="550A130F" w14:textId="77777777" w:rsidR="00CD5230" w:rsidRPr="007A51B6" w:rsidRDefault="00CD5230" w:rsidP="00CD5230">
      <w:pPr>
        <w:textAlignment w:val="bottom"/>
        <w:rPr>
          <w:rFonts w:ascii="KaiTi" w:eastAsia="KaiTi"/>
          <w:b/>
          <w:sz w:val="24"/>
          <w:szCs w:val="24"/>
        </w:rPr>
      </w:pPr>
      <w:r w:rsidRPr="007A51B6">
        <w:rPr>
          <w:rFonts w:ascii="KaiTi" w:eastAsia="KaiTi" w:hint="eastAsia"/>
          <w:b/>
          <w:sz w:val="24"/>
          <w:szCs w:val="24"/>
        </w:rPr>
        <w:t>第七届会议</w:t>
      </w:r>
    </w:p>
    <w:p w14:paraId="7E8A10EC" w14:textId="77777777" w:rsidR="00CD5230" w:rsidRPr="007A51B6" w:rsidRDefault="00CD5230" w:rsidP="00CD5230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A51B6">
        <w:rPr>
          <w:rFonts w:ascii="KaiTi" w:eastAsia="KaiTi" w:hAnsi="KaiTi" w:hint="eastAsia"/>
          <w:sz w:val="24"/>
          <w:szCs w:val="24"/>
        </w:rPr>
        <w:t>2019</w:t>
      </w:r>
      <w:r w:rsidRPr="007A51B6">
        <w:rPr>
          <w:rFonts w:ascii="KaiTi" w:eastAsia="KaiTi" w:hAnsi="KaiTi" w:hint="eastAsia"/>
          <w:b/>
          <w:sz w:val="24"/>
          <w:szCs w:val="24"/>
        </w:rPr>
        <w:t>年</w:t>
      </w:r>
      <w:r w:rsidRPr="007A51B6">
        <w:rPr>
          <w:rFonts w:ascii="KaiTi" w:eastAsia="KaiTi" w:hAnsi="KaiTi" w:hint="eastAsia"/>
          <w:sz w:val="24"/>
          <w:szCs w:val="24"/>
        </w:rPr>
        <w:t>7</w:t>
      </w:r>
      <w:r w:rsidRPr="007A51B6">
        <w:rPr>
          <w:rFonts w:ascii="KaiTi" w:eastAsia="KaiTi" w:hAnsi="KaiTi" w:hint="eastAsia"/>
          <w:b/>
          <w:sz w:val="24"/>
          <w:szCs w:val="24"/>
        </w:rPr>
        <w:t>月</w:t>
      </w:r>
      <w:r w:rsidRPr="007A51B6">
        <w:rPr>
          <w:rFonts w:ascii="KaiTi" w:eastAsia="KaiTi" w:hAnsi="KaiTi" w:hint="eastAsia"/>
          <w:sz w:val="24"/>
          <w:szCs w:val="24"/>
        </w:rPr>
        <w:t>1</w:t>
      </w:r>
      <w:r w:rsidRPr="007A51B6">
        <w:rPr>
          <w:rFonts w:ascii="KaiTi" w:eastAsia="KaiTi" w:hAnsi="KaiTi" w:hint="eastAsia"/>
          <w:b/>
          <w:sz w:val="24"/>
          <w:szCs w:val="24"/>
        </w:rPr>
        <w:t>日至</w:t>
      </w:r>
      <w:r w:rsidRPr="007A51B6">
        <w:rPr>
          <w:rFonts w:ascii="KaiTi" w:eastAsia="KaiTi" w:hAnsi="KaiTi" w:hint="eastAsia"/>
          <w:sz w:val="24"/>
          <w:szCs w:val="24"/>
        </w:rPr>
        <w:t>5</w:t>
      </w:r>
      <w:r w:rsidRPr="007A51B6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11B822DA" w14:textId="77777777" w:rsidR="00CD5230" w:rsidRPr="007A51B6" w:rsidRDefault="00CD5230" w:rsidP="00CD5230"/>
    <w:p w14:paraId="601DB513" w14:textId="77777777" w:rsidR="00CD5230" w:rsidRPr="007A51B6" w:rsidRDefault="00CD5230" w:rsidP="00CD5230"/>
    <w:p w14:paraId="6EB8765D" w14:textId="77777777" w:rsidR="00CD5230" w:rsidRPr="007A51B6" w:rsidRDefault="00CD5230" w:rsidP="00CD5230"/>
    <w:p w14:paraId="35A1AD2B" w14:textId="46F19263" w:rsidR="00CD5230" w:rsidRPr="007A51B6" w:rsidRDefault="00CD5230" w:rsidP="00CD5230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Start w:id="4" w:name="_GoBack"/>
      <w:bookmarkEnd w:id="3"/>
      <w:r w:rsidRPr="00CD5230">
        <w:rPr>
          <w:rFonts w:ascii="KaiTi" w:eastAsia="KaiTi" w:hAnsi="KaiTi" w:cs="Times New Roman" w:hint="eastAsia"/>
          <w:kern w:val="2"/>
          <w:sz w:val="24"/>
          <w:szCs w:val="32"/>
        </w:rPr>
        <w:t>修订产权组织标准ST.60</w:t>
      </w:r>
    </w:p>
    <w:bookmarkEnd w:id="4"/>
    <w:p w14:paraId="167D2D4E" w14:textId="77777777" w:rsidR="00CD5230" w:rsidRPr="007A51B6" w:rsidRDefault="00CD5230" w:rsidP="00CD5230"/>
    <w:p w14:paraId="5B3FC547" w14:textId="77777777" w:rsidR="00CD5230" w:rsidRPr="007A51B6" w:rsidRDefault="00CD5230" w:rsidP="00CD5230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7A51B6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38801A9F" w14:textId="77777777" w:rsidR="00CD5230" w:rsidRPr="007A51B6" w:rsidRDefault="00CD5230" w:rsidP="00CD5230"/>
    <w:p w14:paraId="258A19D5" w14:textId="77777777" w:rsidR="00CD5230" w:rsidRPr="007A51B6" w:rsidRDefault="00CD5230" w:rsidP="00CD5230"/>
    <w:p w14:paraId="3E0DD293" w14:textId="77777777" w:rsidR="00CD5230" w:rsidRPr="007A51B6" w:rsidRDefault="00CD5230" w:rsidP="00CD5230"/>
    <w:p w14:paraId="33543535" w14:textId="77777777" w:rsidR="00CD5230" w:rsidRPr="007A51B6" w:rsidRDefault="00CD5230" w:rsidP="00CD5230"/>
    <w:p w14:paraId="7E7BBE6B" w14:textId="2F657EFF" w:rsidR="00CF3DB6" w:rsidRPr="00AD358E" w:rsidRDefault="006C6061" w:rsidP="00AD358E">
      <w:pPr>
        <w:pStyle w:val="Heading2"/>
        <w:spacing w:beforeLines="100" w:afterLines="50" w:after="120" w:line="340" w:lineRule="atLeast"/>
        <w:rPr>
          <w:rFonts w:ascii="SimSun" w:hAnsi="SimSun"/>
          <w:sz w:val="21"/>
          <w:szCs w:val="22"/>
        </w:rPr>
      </w:pPr>
      <w:r>
        <w:rPr>
          <w:rFonts w:ascii="SimHei" w:eastAsia="SimHei" w:hAnsi="SimHei" w:hint="eastAsia"/>
          <w:caps w:val="0"/>
          <w:sz w:val="21"/>
        </w:rPr>
        <w:t>背　景</w:t>
      </w:r>
    </w:p>
    <w:p w14:paraId="142EC5F9" w14:textId="6A29867A" w:rsidR="009E1E4E" w:rsidRPr="003A56E0" w:rsidRDefault="00CF3DB6" w:rsidP="00AD358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iCs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fldChar w:fldCharType="begin"/>
      </w:r>
      <w:r w:rsidRPr="003A56E0">
        <w:rPr>
          <w:rFonts w:ascii="SimSun" w:hAnsi="SimSun"/>
          <w:sz w:val="21"/>
          <w:szCs w:val="21"/>
        </w:rPr>
        <w:instrText xml:space="preserve"> AUTONUM  </w:instrText>
      </w:r>
      <w:r w:rsidRPr="003A56E0">
        <w:rPr>
          <w:rFonts w:ascii="SimSun" w:hAnsi="SimSun"/>
          <w:sz w:val="21"/>
          <w:szCs w:val="21"/>
        </w:rPr>
        <w:fldChar w:fldCharType="end"/>
      </w:r>
      <w:r w:rsidR="00AD358E">
        <w:rPr>
          <w:rFonts w:ascii="SimSun" w:hAnsi="SimSun"/>
          <w:sz w:val="21"/>
          <w:szCs w:val="21"/>
        </w:rPr>
        <w:t>.</w:t>
      </w:r>
      <w:r w:rsidR="00AD358E">
        <w:rPr>
          <w:rFonts w:ascii="SimSun" w:hAnsi="SimSun"/>
          <w:sz w:val="21"/>
          <w:szCs w:val="21"/>
        </w:rPr>
        <w:tab/>
      </w:r>
      <w:r w:rsidR="006C6061" w:rsidRPr="003A56E0">
        <w:rPr>
          <w:rFonts w:ascii="SimSun" w:hAnsi="SimSun" w:hint="eastAsia"/>
          <w:iCs/>
          <w:sz w:val="21"/>
          <w:szCs w:val="21"/>
        </w:rPr>
        <w:t>在2018年举行的产权组织标准委员会第六届会议上，委员会审议了更新产权组织标准ST.60“关于商标著录项目数据的建议”</w:t>
      </w:r>
      <w:r w:rsidR="00C500EB" w:rsidRPr="003A56E0">
        <w:rPr>
          <w:rFonts w:ascii="SimSun" w:hAnsi="SimSun" w:hint="eastAsia"/>
          <w:iCs/>
          <w:sz w:val="21"/>
          <w:szCs w:val="21"/>
        </w:rPr>
        <w:t>的提案，该提案由欧洲联盟知识产权局（EUIPO）提出（见文件CWS/6/20）。标准委员会通过了EUIPO的“优化”提案，但不包括为文字商标和图形商标分配INID代码的部分。</w:t>
      </w:r>
      <w:r w:rsidR="00ED4C41" w:rsidRPr="003A56E0">
        <w:rPr>
          <w:rFonts w:ascii="SimSun" w:hAnsi="SimSun" w:hint="eastAsia"/>
          <w:iCs/>
          <w:sz w:val="21"/>
          <w:szCs w:val="21"/>
        </w:rPr>
        <w:t>在</w:t>
      </w:r>
      <w:r w:rsidR="00C500EB" w:rsidRPr="003A56E0">
        <w:rPr>
          <w:rFonts w:ascii="SimSun" w:hAnsi="SimSun" w:hint="eastAsia"/>
          <w:iCs/>
          <w:sz w:val="21"/>
          <w:szCs w:val="21"/>
        </w:rPr>
        <w:t>全体会议上</w:t>
      </w:r>
      <w:r w:rsidR="00ED4C41" w:rsidRPr="003A56E0">
        <w:rPr>
          <w:rFonts w:ascii="SimSun" w:hAnsi="SimSun" w:hint="eastAsia"/>
          <w:iCs/>
          <w:sz w:val="21"/>
          <w:szCs w:val="21"/>
        </w:rPr>
        <w:t>提出</w:t>
      </w:r>
      <w:r w:rsidR="00C500EB" w:rsidRPr="003A56E0">
        <w:rPr>
          <w:rFonts w:ascii="SimSun" w:hAnsi="SimSun" w:hint="eastAsia"/>
          <w:iCs/>
          <w:sz w:val="21"/>
          <w:szCs w:val="21"/>
        </w:rPr>
        <w:t>的若干其他提案</w:t>
      </w:r>
      <w:r w:rsidR="00ED4C41" w:rsidRPr="003A56E0">
        <w:rPr>
          <w:rFonts w:ascii="SimSun" w:hAnsi="SimSun" w:hint="eastAsia"/>
          <w:iCs/>
          <w:sz w:val="21"/>
          <w:szCs w:val="21"/>
        </w:rPr>
        <w:t>还需进一步调查（见文件CWS/6/34第128至第130</w:t>
      </w:r>
      <w:r w:rsidR="0051566A">
        <w:rPr>
          <w:rFonts w:ascii="SimSun" w:hAnsi="SimSun" w:hint="cs"/>
          <w:iCs/>
          <w:sz w:val="21"/>
          <w:szCs w:val="21"/>
        </w:rPr>
        <w:t>‍</w:t>
      </w:r>
      <w:r w:rsidR="00ED4C41" w:rsidRPr="003A56E0">
        <w:rPr>
          <w:rFonts w:ascii="SimSun" w:hAnsi="SimSun" w:hint="eastAsia"/>
          <w:iCs/>
          <w:sz w:val="21"/>
          <w:szCs w:val="21"/>
        </w:rPr>
        <w:t>段）。</w:t>
      </w:r>
    </w:p>
    <w:p w14:paraId="6C450D7F" w14:textId="656708AF" w:rsidR="00CF3DB6" w:rsidRPr="003A56E0" w:rsidRDefault="00EF7925" w:rsidP="00AD358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iCs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fldChar w:fldCharType="begin"/>
      </w:r>
      <w:r w:rsidRPr="003A56E0">
        <w:rPr>
          <w:rFonts w:ascii="SimSun" w:hAnsi="SimSun"/>
          <w:sz w:val="21"/>
          <w:szCs w:val="21"/>
        </w:rPr>
        <w:instrText xml:space="preserve"> AUTONUM  </w:instrText>
      </w:r>
      <w:r w:rsidRPr="003A56E0">
        <w:rPr>
          <w:rFonts w:ascii="SimSun" w:hAnsi="SimSun"/>
          <w:sz w:val="21"/>
          <w:szCs w:val="21"/>
        </w:rPr>
        <w:fldChar w:fldCharType="end"/>
      </w:r>
      <w:r w:rsidR="00AD358E">
        <w:rPr>
          <w:rFonts w:ascii="SimSun" w:hAnsi="SimSun"/>
          <w:sz w:val="21"/>
          <w:szCs w:val="21"/>
        </w:rPr>
        <w:t>.</w:t>
      </w:r>
      <w:r w:rsidR="00AD358E">
        <w:rPr>
          <w:rFonts w:ascii="SimSun" w:hAnsi="SimSun"/>
          <w:sz w:val="21"/>
          <w:szCs w:val="21"/>
        </w:rPr>
        <w:tab/>
      </w:r>
      <w:r w:rsidR="00ED4C41" w:rsidRPr="003A56E0">
        <w:rPr>
          <w:rFonts w:ascii="SimSun" w:hAnsi="SimSun" w:hint="eastAsia"/>
          <w:iCs/>
          <w:sz w:val="21"/>
          <w:szCs w:val="21"/>
        </w:rPr>
        <w:t>由于这些提案，标准委员会创建了一项新的第60号任务，任务说明如下：</w:t>
      </w:r>
    </w:p>
    <w:p w14:paraId="3023C071" w14:textId="2687091B" w:rsidR="00CF3DB6" w:rsidRPr="003A56E0" w:rsidRDefault="00C500EB" w:rsidP="00AD358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iCs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“</w:t>
      </w:r>
      <w:r w:rsidR="00CC6746" w:rsidRPr="00CC6746">
        <w:rPr>
          <w:rFonts w:ascii="SimSun" w:hAnsi="SimSun" w:hint="eastAsia"/>
          <w:sz w:val="21"/>
          <w:szCs w:val="21"/>
        </w:rPr>
        <w:t>编写一份关于下述事项的提案：为文字商标和图形商标的INID代码编码，拆分INID代码（551），以及组合商标可能的INID代码。</w:t>
      </w:r>
      <w:r w:rsidRPr="003A56E0">
        <w:rPr>
          <w:rFonts w:ascii="SimSun" w:hAnsi="SimSun" w:hint="eastAsia"/>
          <w:sz w:val="21"/>
          <w:szCs w:val="21"/>
        </w:rPr>
        <w:t>”</w:t>
      </w:r>
    </w:p>
    <w:p w14:paraId="4F437E5D" w14:textId="702EFA72" w:rsidR="00CF3DB6" w:rsidRPr="003A56E0" w:rsidRDefault="00ED4C41" w:rsidP="00AD358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iCs/>
          <w:sz w:val="21"/>
          <w:szCs w:val="21"/>
        </w:rPr>
      </w:pPr>
      <w:r w:rsidRPr="003A56E0">
        <w:rPr>
          <w:rFonts w:ascii="SimSun" w:hAnsi="SimSun" w:hint="eastAsia"/>
          <w:iCs/>
          <w:sz w:val="21"/>
          <w:szCs w:val="21"/>
        </w:rPr>
        <w:t>标准委员会将这项新的第60号任务交由商标标准化工作队做进一步审议，并要求该工作队在第七届会议上提交一份提案或进展报告（见文件CWS</w:t>
      </w:r>
      <w:r w:rsidRPr="003A56E0">
        <w:rPr>
          <w:rFonts w:ascii="SimSun" w:hAnsi="SimSun"/>
          <w:iCs/>
          <w:sz w:val="21"/>
          <w:szCs w:val="21"/>
        </w:rPr>
        <w:t>/</w:t>
      </w:r>
      <w:r w:rsidRPr="003A56E0">
        <w:rPr>
          <w:rFonts w:ascii="SimSun" w:hAnsi="SimSun" w:hint="eastAsia"/>
          <w:iCs/>
          <w:sz w:val="21"/>
          <w:szCs w:val="21"/>
        </w:rPr>
        <w:t>6/34第128至第133段）。</w:t>
      </w:r>
    </w:p>
    <w:p w14:paraId="02715F81" w14:textId="6FF426E1" w:rsidR="00CF3DB6" w:rsidRPr="00AD358E" w:rsidRDefault="00ED4C41" w:rsidP="00AD358E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AD358E">
        <w:rPr>
          <w:rFonts w:ascii="SimHei" w:eastAsia="SimHei" w:hAnsi="SimHei" w:hint="eastAsia"/>
          <w:caps w:val="0"/>
          <w:sz w:val="21"/>
        </w:rPr>
        <w:t>拟议修订</w:t>
      </w:r>
    </w:p>
    <w:p w14:paraId="52698B0A" w14:textId="70FE48DA" w:rsidR="00CF3DB6" w:rsidRPr="003A56E0" w:rsidRDefault="00CF3DB6" w:rsidP="00AD358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fldChar w:fldCharType="begin"/>
      </w:r>
      <w:r w:rsidRPr="003A56E0">
        <w:rPr>
          <w:rFonts w:ascii="SimSun" w:hAnsi="SimSun"/>
          <w:sz w:val="21"/>
          <w:szCs w:val="21"/>
        </w:rPr>
        <w:instrText xml:space="preserve"> AUTONUM  </w:instrText>
      </w:r>
      <w:r w:rsidRPr="003A56E0">
        <w:rPr>
          <w:rFonts w:ascii="SimSun" w:hAnsi="SimSun"/>
          <w:sz w:val="21"/>
          <w:szCs w:val="21"/>
        </w:rPr>
        <w:fldChar w:fldCharType="end"/>
      </w:r>
      <w:r w:rsidR="00AD358E">
        <w:rPr>
          <w:rFonts w:ascii="SimSun" w:hAnsi="SimSun"/>
          <w:sz w:val="21"/>
          <w:szCs w:val="21"/>
        </w:rPr>
        <w:t>.</w:t>
      </w:r>
      <w:r w:rsidR="00AD358E">
        <w:rPr>
          <w:rFonts w:ascii="SimSun" w:hAnsi="SimSun"/>
          <w:sz w:val="21"/>
          <w:szCs w:val="21"/>
        </w:rPr>
        <w:tab/>
      </w:r>
      <w:r w:rsidR="00ED4C41" w:rsidRPr="003A56E0">
        <w:rPr>
          <w:rFonts w:ascii="SimSun" w:hAnsi="SimSun" w:hint="eastAsia"/>
          <w:sz w:val="21"/>
          <w:szCs w:val="21"/>
        </w:rPr>
        <w:t>在第60号任务的框架下，商标标准化工作队审议了第60号任务的三项问题，并针对这些问题举行了在线讨论。国际局也在包括马德里体系在内的相关</w:t>
      </w:r>
      <w:r w:rsidR="00490E7A">
        <w:rPr>
          <w:rFonts w:ascii="SimSun" w:hAnsi="SimSun" w:hint="eastAsia"/>
          <w:sz w:val="21"/>
          <w:szCs w:val="21"/>
        </w:rPr>
        <w:t>部门</w:t>
      </w:r>
      <w:r w:rsidR="002A4C32" w:rsidRPr="003A56E0">
        <w:rPr>
          <w:rFonts w:ascii="SimSun" w:hAnsi="SimSun" w:hint="eastAsia"/>
          <w:sz w:val="21"/>
          <w:szCs w:val="21"/>
        </w:rPr>
        <w:t>就这些问题进行了</w:t>
      </w:r>
      <w:r w:rsidR="00ED4C41" w:rsidRPr="003A56E0">
        <w:rPr>
          <w:rFonts w:ascii="SimSun" w:hAnsi="SimSun" w:hint="eastAsia"/>
          <w:sz w:val="21"/>
          <w:szCs w:val="21"/>
        </w:rPr>
        <w:t>内部讨论。</w:t>
      </w:r>
    </w:p>
    <w:p w14:paraId="45FDCCFF" w14:textId="6A40401E" w:rsidR="0035210B" w:rsidRPr="003A56E0" w:rsidRDefault="00CF3DB6" w:rsidP="00AD358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lastRenderedPageBreak/>
        <w:fldChar w:fldCharType="begin"/>
      </w:r>
      <w:r w:rsidRPr="003A56E0">
        <w:rPr>
          <w:rFonts w:ascii="SimSun" w:hAnsi="SimSun"/>
          <w:sz w:val="21"/>
          <w:szCs w:val="21"/>
        </w:rPr>
        <w:instrText xml:space="preserve"> AUTONUM  </w:instrText>
      </w:r>
      <w:r w:rsidRPr="003A56E0">
        <w:rPr>
          <w:rFonts w:ascii="SimSun" w:hAnsi="SimSun"/>
          <w:sz w:val="21"/>
          <w:szCs w:val="21"/>
        </w:rPr>
        <w:fldChar w:fldCharType="end"/>
      </w:r>
      <w:r w:rsidR="00AD358E">
        <w:rPr>
          <w:rFonts w:ascii="SimSun" w:hAnsi="SimSun"/>
          <w:sz w:val="21"/>
          <w:szCs w:val="21"/>
        </w:rPr>
        <w:t>.</w:t>
      </w:r>
      <w:r w:rsidR="00AD358E">
        <w:rPr>
          <w:rFonts w:ascii="SimSun" w:hAnsi="SimSun"/>
          <w:sz w:val="21"/>
          <w:szCs w:val="21"/>
        </w:rPr>
        <w:tab/>
      </w:r>
      <w:r w:rsidR="00830A65" w:rsidRPr="003A56E0">
        <w:rPr>
          <w:rFonts w:ascii="SimSun" w:hAnsi="SimSun" w:hint="eastAsia"/>
          <w:sz w:val="21"/>
          <w:szCs w:val="21"/>
        </w:rPr>
        <w:t>针对</w:t>
      </w:r>
      <w:r w:rsidR="00B238DD" w:rsidRPr="003A56E0">
        <w:rPr>
          <w:rFonts w:ascii="SimSun" w:hAnsi="SimSun" w:hint="eastAsia"/>
          <w:sz w:val="21"/>
          <w:szCs w:val="21"/>
        </w:rPr>
        <w:t>为文字商标和图形商标寻找合适的INID代码这一主题，工作队</w:t>
      </w:r>
      <w:r w:rsidR="00830A65" w:rsidRPr="003A56E0">
        <w:rPr>
          <w:rFonts w:ascii="SimSun" w:hAnsi="SimSun" w:hint="eastAsia"/>
          <w:sz w:val="21"/>
          <w:szCs w:val="21"/>
        </w:rPr>
        <w:t>在</w:t>
      </w:r>
      <w:r w:rsidR="00B238DD" w:rsidRPr="003A56E0">
        <w:rPr>
          <w:rFonts w:ascii="SimSun" w:hAnsi="SimSun" w:hint="eastAsia"/>
          <w:sz w:val="21"/>
          <w:szCs w:val="21"/>
        </w:rPr>
        <w:t>产权组织标准ST.60内</w:t>
      </w:r>
      <w:r w:rsidR="00830A65" w:rsidRPr="003A56E0">
        <w:rPr>
          <w:rFonts w:ascii="SimSun" w:hAnsi="SimSun" w:hint="eastAsia"/>
          <w:sz w:val="21"/>
          <w:szCs w:val="21"/>
        </w:rPr>
        <w:t>考虑</w:t>
      </w:r>
      <w:r w:rsidR="00B238DD" w:rsidRPr="003A56E0">
        <w:rPr>
          <w:rFonts w:ascii="SimSun" w:hAnsi="SimSun" w:hint="eastAsia"/>
          <w:sz w:val="21"/>
          <w:szCs w:val="21"/>
        </w:rPr>
        <w:t>可能</w:t>
      </w:r>
      <w:r w:rsidR="00830A65" w:rsidRPr="003A56E0">
        <w:rPr>
          <w:rFonts w:ascii="SimSun" w:hAnsi="SimSun" w:hint="eastAsia"/>
          <w:sz w:val="21"/>
          <w:szCs w:val="21"/>
        </w:rPr>
        <w:t>的号段</w:t>
      </w:r>
      <w:r w:rsidR="00B238DD" w:rsidRPr="003A56E0">
        <w:rPr>
          <w:rFonts w:ascii="SimSun" w:hAnsi="SimSun" w:hint="eastAsia"/>
          <w:sz w:val="21"/>
          <w:szCs w:val="21"/>
        </w:rPr>
        <w:t>。</w:t>
      </w:r>
      <w:r w:rsidR="000D6588" w:rsidRPr="003A56E0">
        <w:rPr>
          <w:rFonts w:ascii="SimSun" w:hAnsi="SimSun" w:hint="eastAsia"/>
          <w:sz w:val="21"/>
          <w:szCs w:val="21"/>
        </w:rPr>
        <w:t>59x</w:t>
      </w:r>
      <w:r w:rsidR="00830A65" w:rsidRPr="003A56E0">
        <w:rPr>
          <w:rFonts w:ascii="SimSun" w:hAnsi="SimSun" w:hint="eastAsia"/>
          <w:sz w:val="21"/>
          <w:szCs w:val="21"/>
        </w:rPr>
        <w:t>这一号段</w:t>
      </w:r>
      <w:r w:rsidR="000D6588" w:rsidRPr="003A56E0">
        <w:rPr>
          <w:rFonts w:ascii="SimSun" w:hAnsi="SimSun" w:hint="eastAsia"/>
          <w:sz w:val="21"/>
          <w:szCs w:val="21"/>
        </w:rPr>
        <w:t>似乎是最适合新代码的位置。</w:t>
      </w:r>
      <w:r w:rsidR="00830A65" w:rsidRPr="003A56E0">
        <w:rPr>
          <w:rFonts w:ascii="SimSun" w:hAnsi="SimSun" w:hint="eastAsia"/>
          <w:sz w:val="21"/>
          <w:szCs w:val="21"/>
        </w:rPr>
        <w:t>在</w:t>
      </w:r>
      <w:r w:rsidR="000D6588" w:rsidRPr="003A56E0">
        <w:rPr>
          <w:rFonts w:ascii="SimSun" w:hAnsi="SimSun" w:hint="eastAsia"/>
          <w:sz w:val="21"/>
          <w:szCs w:val="21"/>
        </w:rPr>
        <w:t>ST.</w:t>
      </w:r>
      <w:r w:rsidR="000D6588" w:rsidRPr="003A56E0">
        <w:rPr>
          <w:rFonts w:ascii="SimSun" w:hAnsi="SimSun"/>
          <w:sz w:val="21"/>
          <w:szCs w:val="21"/>
        </w:rPr>
        <w:t>60</w:t>
      </w:r>
      <w:r w:rsidR="00830A65" w:rsidRPr="003A56E0">
        <w:rPr>
          <w:rFonts w:ascii="SimSun" w:hAnsi="SimSun" w:hint="eastAsia"/>
          <w:sz w:val="21"/>
          <w:szCs w:val="21"/>
        </w:rPr>
        <w:t>中，</w:t>
      </w:r>
      <w:r w:rsidR="000D6588" w:rsidRPr="003A56E0">
        <w:rPr>
          <w:rFonts w:ascii="SimSun" w:hAnsi="SimSun" w:hint="eastAsia"/>
          <w:sz w:val="21"/>
          <w:szCs w:val="21"/>
        </w:rPr>
        <w:t>从53x到59x的每个</w:t>
      </w:r>
      <w:r w:rsidR="00830A65" w:rsidRPr="003A56E0">
        <w:rPr>
          <w:rFonts w:ascii="SimSun" w:hAnsi="SimSun" w:hint="eastAsia"/>
          <w:sz w:val="21"/>
          <w:szCs w:val="21"/>
        </w:rPr>
        <w:t>号段都已投入使用</w:t>
      </w:r>
      <w:r w:rsidR="000D6588" w:rsidRPr="003A56E0">
        <w:rPr>
          <w:rFonts w:ascii="SimSun" w:hAnsi="SimSun" w:hint="eastAsia"/>
          <w:sz w:val="21"/>
          <w:szCs w:val="21"/>
        </w:rPr>
        <w:t>：</w:t>
      </w:r>
    </w:p>
    <w:p w14:paraId="1A238807" w14:textId="5F47C322" w:rsidR="0035210B" w:rsidRPr="003A56E0" w:rsidRDefault="000D6588" w:rsidP="00AD358E">
      <w:pPr>
        <w:pStyle w:val="ListParagraph"/>
        <w:numPr>
          <w:ilvl w:val="0"/>
          <w:numId w:val="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t>INID</w:t>
      </w:r>
      <w:r w:rsidRPr="003A56E0">
        <w:rPr>
          <w:rFonts w:ascii="SimSun" w:hAnsi="SimSun" w:hint="eastAsia"/>
          <w:sz w:val="21"/>
          <w:szCs w:val="21"/>
        </w:rPr>
        <w:t>代码</w:t>
      </w:r>
      <w:r w:rsidRPr="003A56E0">
        <w:rPr>
          <w:rFonts w:ascii="SimSun" w:hAnsi="SimSun"/>
          <w:sz w:val="21"/>
          <w:szCs w:val="21"/>
        </w:rPr>
        <w:t>531</w:t>
      </w:r>
      <w:r w:rsidRPr="003A56E0">
        <w:rPr>
          <w:rFonts w:ascii="SimSun" w:hAnsi="SimSun" w:hint="eastAsia"/>
          <w:sz w:val="21"/>
          <w:szCs w:val="21"/>
        </w:rPr>
        <w:t>至</w:t>
      </w:r>
      <w:r w:rsidRPr="003A56E0">
        <w:rPr>
          <w:rFonts w:ascii="SimSun" w:hAnsi="SimSun"/>
          <w:sz w:val="21"/>
          <w:szCs w:val="21"/>
        </w:rPr>
        <w:t>591</w:t>
      </w:r>
      <w:r w:rsidRPr="003A56E0">
        <w:rPr>
          <w:rFonts w:ascii="SimSun" w:hAnsi="SimSun" w:hint="eastAsia"/>
          <w:sz w:val="21"/>
          <w:szCs w:val="21"/>
        </w:rPr>
        <w:t>用于商标要素说明</w:t>
      </w:r>
    </w:p>
    <w:p w14:paraId="602636DA" w14:textId="26F70582" w:rsidR="0035210B" w:rsidRPr="003A56E0" w:rsidRDefault="000D6588" w:rsidP="00AD358E">
      <w:pPr>
        <w:pStyle w:val="ListParagraph"/>
        <w:numPr>
          <w:ilvl w:val="0"/>
          <w:numId w:val="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代码</w:t>
      </w:r>
      <w:r w:rsidR="0035210B" w:rsidRPr="003A56E0">
        <w:rPr>
          <w:rFonts w:ascii="SimSun" w:hAnsi="SimSun"/>
          <w:sz w:val="21"/>
          <w:szCs w:val="21"/>
        </w:rPr>
        <w:t>53x</w:t>
      </w:r>
      <w:r w:rsidRPr="003A56E0">
        <w:rPr>
          <w:rFonts w:ascii="SimSun" w:hAnsi="SimSun" w:hint="eastAsia"/>
          <w:sz w:val="21"/>
          <w:szCs w:val="21"/>
        </w:rPr>
        <w:t>用于分类类型</w:t>
      </w:r>
    </w:p>
    <w:p w14:paraId="35133FE2" w14:textId="3A377791" w:rsidR="0035210B" w:rsidRPr="003A56E0" w:rsidRDefault="000D6588" w:rsidP="00AD358E">
      <w:pPr>
        <w:pStyle w:val="ListParagraph"/>
        <w:numPr>
          <w:ilvl w:val="0"/>
          <w:numId w:val="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代码</w:t>
      </w:r>
      <w:r w:rsidR="0035210B" w:rsidRPr="003A56E0">
        <w:rPr>
          <w:rFonts w:ascii="SimSun" w:hAnsi="SimSun"/>
          <w:sz w:val="21"/>
          <w:szCs w:val="21"/>
        </w:rPr>
        <w:t>54x</w:t>
      </w:r>
      <w:r w:rsidRPr="003A56E0">
        <w:rPr>
          <w:rFonts w:ascii="SimSun" w:hAnsi="SimSun" w:hint="eastAsia"/>
          <w:sz w:val="21"/>
          <w:szCs w:val="21"/>
        </w:rPr>
        <w:t>用于商标图样</w:t>
      </w:r>
    </w:p>
    <w:p w14:paraId="3E869027" w14:textId="597D3006" w:rsidR="0035210B" w:rsidRPr="003A56E0" w:rsidRDefault="000D6588" w:rsidP="00AD358E">
      <w:pPr>
        <w:pStyle w:val="ListParagraph"/>
        <w:numPr>
          <w:ilvl w:val="0"/>
          <w:numId w:val="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代码</w:t>
      </w:r>
      <w:r w:rsidRPr="003A56E0">
        <w:rPr>
          <w:rFonts w:ascii="SimSun" w:hAnsi="SimSun"/>
          <w:sz w:val="21"/>
          <w:szCs w:val="21"/>
        </w:rPr>
        <w:t>55x</w:t>
      </w:r>
      <w:r w:rsidRPr="003A56E0">
        <w:rPr>
          <w:rFonts w:ascii="SimSun" w:hAnsi="SimSun" w:hint="eastAsia"/>
          <w:sz w:val="21"/>
          <w:szCs w:val="21"/>
        </w:rPr>
        <w:t>表示商标类型。</w:t>
      </w:r>
      <w:r w:rsidR="00830A65" w:rsidRPr="003A56E0">
        <w:rPr>
          <w:rFonts w:ascii="SimSun" w:hAnsi="SimSun" w:hint="eastAsia"/>
          <w:sz w:val="21"/>
          <w:szCs w:val="21"/>
        </w:rPr>
        <w:t>该</w:t>
      </w:r>
      <w:r w:rsidR="00830A65" w:rsidRPr="00490E7A">
        <w:rPr>
          <w:rFonts w:ascii="SimSun" w:hAnsi="SimSun" w:hint="eastAsia"/>
          <w:sz w:val="21"/>
          <w:szCs w:val="21"/>
        </w:rPr>
        <w:t>号段</w:t>
      </w:r>
      <w:r w:rsidRPr="003A56E0">
        <w:rPr>
          <w:rFonts w:ascii="SimSun" w:hAnsi="SimSun" w:hint="eastAsia"/>
          <w:sz w:val="21"/>
          <w:szCs w:val="21"/>
        </w:rPr>
        <w:t>内所有代码均已</w:t>
      </w:r>
      <w:r w:rsidR="00830A65" w:rsidRPr="003A56E0">
        <w:rPr>
          <w:rFonts w:ascii="SimSun" w:hAnsi="SimSun" w:hint="eastAsia"/>
          <w:sz w:val="21"/>
          <w:szCs w:val="21"/>
        </w:rPr>
        <w:t>投入</w:t>
      </w:r>
      <w:r w:rsidRPr="003A56E0">
        <w:rPr>
          <w:rFonts w:ascii="SimSun" w:hAnsi="SimSun" w:hint="eastAsia"/>
          <w:sz w:val="21"/>
          <w:szCs w:val="21"/>
        </w:rPr>
        <w:t>使用。</w:t>
      </w:r>
    </w:p>
    <w:p w14:paraId="4B54F3D8" w14:textId="2A45B896" w:rsidR="0035210B" w:rsidRPr="003A56E0" w:rsidRDefault="000D6588" w:rsidP="00AD358E">
      <w:pPr>
        <w:pStyle w:val="ListParagraph"/>
        <w:numPr>
          <w:ilvl w:val="0"/>
          <w:numId w:val="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代码</w:t>
      </w:r>
      <w:r w:rsidRPr="003A56E0">
        <w:rPr>
          <w:rFonts w:ascii="SimSun" w:hAnsi="SimSun"/>
          <w:sz w:val="21"/>
          <w:szCs w:val="21"/>
        </w:rPr>
        <w:t>561</w:t>
      </w:r>
      <w:r w:rsidRPr="003A56E0">
        <w:rPr>
          <w:rFonts w:ascii="SimSun" w:hAnsi="SimSun" w:hint="eastAsia"/>
          <w:sz w:val="21"/>
          <w:szCs w:val="21"/>
        </w:rPr>
        <w:t>和</w:t>
      </w:r>
      <w:r w:rsidRPr="003A56E0">
        <w:rPr>
          <w:rFonts w:ascii="SimSun" w:hAnsi="SimSun"/>
          <w:sz w:val="21"/>
          <w:szCs w:val="21"/>
        </w:rPr>
        <w:t>566</w:t>
      </w:r>
      <w:r w:rsidRPr="003A56E0">
        <w:rPr>
          <w:rFonts w:ascii="SimSun" w:hAnsi="SimSun" w:hint="eastAsia"/>
          <w:sz w:val="21"/>
          <w:szCs w:val="21"/>
        </w:rPr>
        <w:t>用于译文和音译</w:t>
      </w:r>
    </w:p>
    <w:p w14:paraId="151B90D8" w14:textId="20460783" w:rsidR="0035210B" w:rsidRPr="003A56E0" w:rsidRDefault="000D6588" w:rsidP="00AD358E">
      <w:pPr>
        <w:pStyle w:val="ListParagraph"/>
        <w:numPr>
          <w:ilvl w:val="0"/>
          <w:numId w:val="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代码</w:t>
      </w:r>
      <w:r w:rsidRPr="003A56E0">
        <w:rPr>
          <w:rFonts w:ascii="SimSun" w:hAnsi="SimSun"/>
          <w:sz w:val="21"/>
          <w:szCs w:val="21"/>
        </w:rPr>
        <w:t>571</w:t>
      </w:r>
      <w:r w:rsidRPr="003A56E0">
        <w:rPr>
          <w:rFonts w:ascii="SimSun" w:hAnsi="SimSun" w:hint="eastAsia"/>
          <w:sz w:val="21"/>
          <w:szCs w:val="21"/>
        </w:rPr>
        <w:t>用于商标说明</w:t>
      </w:r>
    </w:p>
    <w:p w14:paraId="5D906D1B" w14:textId="572D80BC" w:rsidR="0035210B" w:rsidRPr="003A56E0" w:rsidRDefault="000D6588" w:rsidP="00AD358E">
      <w:pPr>
        <w:pStyle w:val="ListParagraph"/>
        <w:numPr>
          <w:ilvl w:val="0"/>
          <w:numId w:val="7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代码</w:t>
      </w:r>
      <w:r w:rsidRPr="003A56E0">
        <w:rPr>
          <w:rFonts w:ascii="SimSun" w:hAnsi="SimSun"/>
          <w:sz w:val="21"/>
          <w:szCs w:val="21"/>
        </w:rPr>
        <w:t>58x</w:t>
      </w:r>
      <w:r w:rsidRPr="003A56E0">
        <w:rPr>
          <w:rFonts w:ascii="SimSun" w:hAnsi="SimSun" w:hint="eastAsia"/>
          <w:sz w:val="21"/>
          <w:szCs w:val="21"/>
        </w:rPr>
        <w:t>用于</w:t>
      </w:r>
      <w:r w:rsidR="00830A65" w:rsidRPr="003A56E0">
        <w:rPr>
          <w:rFonts w:ascii="SimSun" w:hAnsi="SimSun" w:hint="eastAsia"/>
          <w:sz w:val="21"/>
          <w:szCs w:val="21"/>
        </w:rPr>
        <w:t>日期信息</w:t>
      </w:r>
    </w:p>
    <w:p w14:paraId="08B69F52" w14:textId="55FA3BCA" w:rsidR="0035210B" w:rsidRPr="003A56E0" w:rsidRDefault="000D6588" w:rsidP="00AD358E">
      <w:pPr>
        <w:pStyle w:val="ListParagraph"/>
        <w:numPr>
          <w:ilvl w:val="0"/>
          <w:numId w:val="7"/>
        </w:numPr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代码</w:t>
      </w:r>
      <w:r w:rsidR="00830A65" w:rsidRPr="003A56E0">
        <w:rPr>
          <w:rFonts w:ascii="SimSun" w:hAnsi="SimSun"/>
          <w:sz w:val="21"/>
          <w:szCs w:val="21"/>
        </w:rPr>
        <w:t>591</w:t>
      </w:r>
      <w:r w:rsidR="00830A65" w:rsidRPr="003A56E0">
        <w:rPr>
          <w:rFonts w:ascii="SimSun" w:hAnsi="SimSun" w:hint="eastAsia"/>
          <w:sz w:val="21"/>
          <w:szCs w:val="21"/>
        </w:rPr>
        <w:t>是关于商标颜色的。59x号段内的其他代码尚未投入使用。</w:t>
      </w:r>
    </w:p>
    <w:p w14:paraId="7464E389" w14:textId="208E6CF2" w:rsidR="0035210B" w:rsidRPr="003A56E0" w:rsidRDefault="008746A2" w:rsidP="00AD358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fldChar w:fldCharType="begin"/>
      </w:r>
      <w:r w:rsidRPr="003A56E0">
        <w:rPr>
          <w:rFonts w:ascii="SimSun" w:hAnsi="SimSun"/>
          <w:sz w:val="21"/>
          <w:szCs w:val="21"/>
        </w:rPr>
        <w:instrText xml:space="preserve"> AUTONUM  </w:instrText>
      </w:r>
      <w:r w:rsidRPr="003A56E0">
        <w:rPr>
          <w:rFonts w:ascii="SimSun" w:hAnsi="SimSun"/>
          <w:sz w:val="21"/>
          <w:szCs w:val="21"/>
        </w:rPr>
        <w:fldChar w:fldCharType="end"/>
      </w:r>
      <w:r w:rsidR="00AD358E">
        <w:rPr>
          <w:rFonts w:ascii="SimSun" w:hAnsi="SimSun"/>
          <w:sz w:val="21"/>
          <w:szCs w:val="21"/>
        </w:rPr>
        <w:t>.</w:t>
      </w:r>
      <w:r w:rsidR="00AD358E">
        <w:rPr>
          <w:rFonts w:ascii="SimSun" w:hAnsi="SimSun"/>
          <w:sz w:val="21"/>
          <w:szCs w:val="21"/>
        </w:rPr>
        <w:tab/>
      </w:r>
      <w:r w:rsidR="00830A65" w:rsidRPr="003A56E0">
        <w:rPr>
          <w:rFonts w:ascii="SimSun" w:hAnsi="SimSun" w:hint="eastAsia"/>
          <w:sz w:val="21"/>
          <w:szCs w:val="21"/>
        </w:rPr>
        <w:t>由于55</w:t>
      </w:r>
      <w:r w:rsidR="00830A65" w:rsidRPr="003A56E0">
        <w:rPr>
          <w:rFonts w:ascii="SimSun" w:hAnsi="SimSun"/>
          <w:sz w:val="21"/>
          <w:szCs w:val="21"/>
        </w:rPr>
        <w:t>x</w:t>
      </w:r>
      <w:r w:rsidR="00830A65" w:rsidRPr="003A56E0">
        <w:rPr>
          <w:rFonts w:ascii="SimSun" w:hAnsi="SimSun" w:hint="eastAsia"/>
          <w:sz w:val="21"/>
          <w:szCs w:val="21"/>
        </w:rPr>
        <w:t>号段已满，53</w:t>
      </w:r>
      <w:r w:rsidR="00830A65" w:rsidRPr="003A56E0">
        <w:rPr>
          <w:rFonts w:ascii="SimSun" w:hAnsi="SimSun"/>
          <w:sz w:val="21"/>
          <w:szCs w:val="21"/>
        </w:rPr>
        <w:t>x</w:t>
      </w:r>
      <w:r w:rsidR="00830A65" w:rsidRPr="003A56E0">
        <w:rPr>
          <w:rFonts w:ascii="SimSun" w:hAnsi="SimSun" w:hint="eastAsia"/>
          <w:sz w:val="21"/>
          <w:szCs w:val="21"/>
        </w:rPr>
        <w:t>和58</w:t>
      </w:r>
      <w:r w:rsidR="00830A65" w:rsidRPr="003A56E0">
        <w:rPr>
          <w:rFonts w:ascii="SimSun" w:hAnsi="SimSun"/>
          <w:sz w:val="21"/>
          <w:szCs w:val="21"/>
        </w:rPr>
        <w:t>x</w:t>
      </w:r>
      <w:r w:rsidR="00830A65" w:rsidRPr="003A56E0">
        <w:rPr>
          <w:rFonts w:ascii="SimSun" w:hAnsi="SimSun" w:hint="eastAsia"/>
          <w:sz w:val="21"/>
          <w:szCs w:val="21"/>
        </w:rPr>
        <w:t>之间的其他号段也已用于商标类型之外的各类信息，工作队认为59x号段是文字商标和图形商标新代码可用的最佳位置。</w:t>
      </w:r>
    </w:p>
    <w:p w14:paraId="3607DACC" w14:textId="48258E47" w:rsidR="00CF3DB6" w:rsidRPr="003A56E0" w:rsidRDefault="0035210B" w:rsidP="00AD358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fldChar w:fldCharType="begin"/>
      </w:r>
      <w:r w:rsidRPr="003A56E0">
        <w:rPr>
          <w:rFonts w:ascii="SimSun" w:hAnsi="SimSun"/>
          <w:sz w:val="21"/>
          <w:szCs w:val="21"/>
        </w:rPr>
        <w:instrText xml:space="preserve"> AUTONUM  </w:instrText>
      </w:r>
      <w:r w:rsidRPr="003A56E0">
        <w:rPr>
          <w:rFonts w:ascii="SimSun" w:hAnsi="SimSun"/>
          <w:sz w:val="21"/>
          <w:szCs w:val="21"/>
        </w:rPr>
        <w:fldChar w:fldCharType="end"/>
      </w:r>
      <w:r w:rsidR="00AD358E">
        <w:rPr>
          <w:rFonts w:ascii="SimSun" w:hAnsi="SimSun"/>
          <w:sz w:val="21"/>
          <w:szCs w:val="21"/>
        </w:rPr>
        <w:t>.</w:t>
      </w:r>
      <w:r w:rsidR="00AD358E">
        <w:rPr>
          <w:rFonts w:ascii="SimSun" w:hAnsi="SimSun"/>
          <w:sz w:val="21"/>
          <w:szCs w:val="21"/>
        </w:rPr>
        <w:tab/>
      </w:r>
      <w:r w:rsidR="00830A65" w:rsidRPr="003A56E0">
        <w:rPr>
          <w:rFonts w:ascii="SimSun" w:hAnsi="SimSun" w:hint="eastAsia"/>
          <w:sz w:val="21"/>
          <w:szCs w:val="21"/>
        </w:rPr>
        <w:t>工作队建议在产权组织ST.</w:t>
      </w:r>
      <w:r w:rsidR="00830A65" w:rsidRPr="003A56E0">
        <w:rPr>
          <w:rFonts w:ascii="SimSun" w:hAnsi="SimSun"/>
          <w:sz w:val="21"/>
          <w:szCs w:val="21"/>
        </w:rPr>
        <w:t>60</w:t>
      </w:r>
      <w:r w:rsidR="00830A65" w:rsidRPr="003A56E0">
        <w:rPr>
          <w:rFonts w:ascii="SimSun" w:hAnsi="SimSun" w:hint="eastAsia"/>
          <w:sz w:val="21"/>
          <w:szCs w:val="21"/>
        </w:rPr>
        <w:t>中添加以下代码，并在产权组织ST.60</w:t>
      </w:r>
      <w:r w:rsidR="005D0963" w:rsidRPr="003A56E0">
        <w:rPr>
          <w:rFonts w:ascii="SimSun" w:hAnsi="SimSun" w:hint="eastAsia"/>
          <w:sz w:val="21"/>
          <w:szCs w:val="21"/>
        </w:rPr>
        <w:t>附录二</w:t>
      </w:r>
      <w:r w:rsidR="00830A65" w:rsidRPr="003A56E0">
        <w:rPr>
          <w:rFonts w:ascii="SimSun" w:hAnsi="SimSun" w:hint="eastAsia"/>
          <w:sz w:val="21"/>
          <w:szCs w:val="21"/>
        </w:rPr>
        <w:t>的更改日志中</w:t>
      </w:r>
      <w:r w:rsidR="005D0963" w:rsidRPr="003A56E0">
        <w:rPr>
          <w:rFonts w:ascii="SimSun" w:hAnsi="SimSun" w:hint="eastAsia"/>
          <w:sz w:val="21"/>
          <w:szCs w:val="21"/>
        </w:rPr>
        <w:t>附上说</w:t>
      </w:r>
      <w:r w:rsidR="00CC6746">
        <w:rPr>
          <w:rFonts w:ascii="SimSun" w:hAnsi="SimSun"/>
          <w:sz w:val="21"/>
          <w:szCs w:val="21"/>
        </w:rPr>
        <w:t>‍</w:t>
      </w:r>
      <w:r w:rsidR="005D0963" w:rsidRPr="003A56E0">
        <w:rPr>
          <w:rFonts w:ascii="SimSun" w:hAnsi="SimSun" w:hint="eastAsia"/>
          <w:sz w:val="21"/>
          <w:szCs w:val="21"/>
        </w:rPr>
        <w:t>明：</w:t>
      </w:r>
    </w:p>
    <w:p w14:paraId="19F716B4" w14:textId="3F4AF66D" w:rsidR="0035210B" w:rsidRPr="003A56E0" w:rsidRDefault="00B238DD" w:rsidP="00AD358E">
      <w:pPr>
        <w:spacing w:afterLines="50" w:after="120" w:line="340" w:lineRule="atLeast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第4页：</w:t>
      </w:r>
    </w:p>
    <w:p w14:paraId="7BEC4E27" w14:textId="79815E0C" w:rsidR="0035210B" w:rsidRPr="003A56E0" w:rsidRDefault="005D0963" w:rsidP="00AD358E">
      <w:pPr>
        <w:keepNext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图形商标要素说明：</w:t>
      </w:r>
    </w:p>
    <w:p w14:paraId="48D1D83F" w14:textId="7B5B5FC0" w:rsidR="0035210B" w:rsidRPr="003A56E0" w:rsidRDefault="00AD358E" w:rsidP="00AD358E">
      <w:pPr>
        <w:keepNext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……</w:t>
      </w:r>
    </w:p>
    <w:p w14:paraId="4A0F23C9" w14:textId="4A36B12D" w:rsidR="00CF3DB6" w:rsidRPr="003A56E0" w:rsidRDefault="005D0963" w:rsidP="00AD358E">
      <w:pPr>
        <w:keepNext/>
        <w:spacing w:afterLines="50" w:after="120" w:line="340" w:lineRule="atLeast"/>
        <w:ind w:left="1134"/>
        <w:contextualSpacing/>
        <w:rPr>
          <w:rFonts w:ascii="SimSun" w:hAnsi="SimSun"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tab/>
        <w:t>(58</w:t>
      </w:r>
      <w:r w:rsidR="003A56E0">
        <w:rPr>
          <w:rFonts w:ascii="SimSun" w:hAnsi="SimSun"/>
          <w:sz w:val="21"/>
          <w:szCs w:val="21"/>
        </w:rPr>
        <w:t>1)</w:t>
      </w:r>
      <w:r w:rsidR="003A56E0" w:rsidRPr="00AD358E">
        <w:rPr>
          <w:rFonts w:ascii="SimSun" w:hAnsi="SimSun"/>
          <w:sz w:val="21"/>
        </w:rPr>
        <w:tab/>
      </w:r>
      <w:r w:rsidRPr="003A56E0">
        <w:rPr>
          <w:rFonts w:ascii="SimSun" w:hAnsi="SimSun" w:hint="eastAsia"/>
          <w:sz w:val="21"/>
          <w:szCs w:val="21"/>
        </w:rPr>
        <w:t>国际局通知被指定缔约方的日期</w:t>
      </w:r>
      <w:r w:rsidR="00CF3DB6" w:rsidRPr="003A56E0">
        <w:rPr>
          <w:rFonts w:ascii="SimSun" w:hAnsi="SimSun"/>
          <w:sz w:val="21"/>
          <w:szCs w:val="21"/>
        </w:rPr>
        <w:br/>
        <w:t>(591)</w:t>
      </w:r>
      <w:r w:rsidR="003A56E0" w:rsidRPr="00AD358E">
        <w:rPr>
          <w:rFonts w:ascii="SimSun" w:hAnsi="SimSun"/>
          <w:sz w:val="21"/>
        </w:rPr>
        <w:tab/>
      </w:r>
      <w:r w:rsidRPr="003A56E0">
        <w:rPr>
          <w:rFonts w:ascii="SimSun" w:hAnsi="SimSun" w:hint="eastAsia"/>
          <w:sz w:val="21"/>
          <w:szCs w:val="21"/>
        </w:rPr>
        <w:t>关于要求予以保护的颜色的信息</w:t>
      </w:r>
    </w:p>
    <w:p w14:paraId="41DCB0AF" w14:textId="56ADD2A7" w:rsidR="00CF3DB6" w:rsidRPr="003A56E0" w:rsidRDefault="00CF3DB6" w:rsidP="00AD358E">
      <w:pPr>
        <w:keepNext/>
        <w:spacing w:afterLines="50" w:after="120" w:line="340" w:lineRule="atLeast"/>
        <w:ind w:left="1134"/>
        <w:contextualSpacing/>
        <w:rPr>
          <w:rFonts w:ascii="SimSun" w:hAnsi="SimSun"/>
          <w:sz w:val="21"/>
          <w:szCs w:val="21"/>
          <w:u w:val="single"/>
        </w:rPr>
      </w:pPr>
      <w:r w:rsidRPr="003A56E0">
        <w:rPr>
          <w:rFonts w:ascii="SimSun" w:hAnsi="SimSun"/>
          <w:sz w:val="21"/>
          <w:szCs w:val="21"/>
        </w:rPr>
        <w:t>(</w:t>
      </w:r>
      <w:r w:rsidRPr="003A56E0">
        <w:rPr>
          <w:rFonts w:ascii="SimSun" w:hAnsi="SimSun"/>
          <w:sz w:val="21"/>
          <w:szCs w:val="21"/>
          <w:u w:val="single"/>
        </w:rPr>
        <w:t>592)</w:t>
      </w:r>
      <w:r w:rsidR="003A56E0" w:rsidRPr="00AD358E">
        <w:rPr>
          <w:rFonts w:ascii="SimSun" w:hAnsi="SimSun"/>
          <w:sz w:val="21"/>
        </w:rPr>
        <w:tab/>
      </w:r>
      <w:r w:rsidR="005D0963" w:rsidRPr="003A56E0">
        <w:rPr>
          <w:rFonts w:ascii="SimSun" w:hAnsi="SimSun" w:hint="eastAsia"/>
          <w:sz w:val="21"/>
          <w:szCs w:val="21"/>
          <w:u w:val="single"/>
        </w:rPr>
        <w:t>文字商标</w:t>
      </w:r>
    </w:p>
    <w:p w14:paraId="4A72FB2C" w14:textId="00F8F707" w:rsidR="00CF3DB6" w:rsidRPr="003A56E0" w:rsidRDefault="00CF3DB6" w:rsidP="00AD358E">
      <w:pPr>
        <w:keepNext/>
        <w:spacing w:afterLines="50" w:after="120" w:line="340" w:lineRule="atLeast"/>
        <w:ind w:left="1134"/>
        <w:contextualSpacing/>
        <w:rPr>
          <w:rFonts w:ascii="SimSun" w:hAnsi="SimSun"/>
          <w:sz w:val="21"/>
          <w:szCs w:val="21"/>
          <w:u w:val="single"/>
        </w:rPr>
      </w:pPr>
      <w:r w:rsidRPr="003A56E0">
        <w:rPr>
          <w:rFonts w:ascii="SimSun" w:hAnsi="SimSun"/>
          <w:sz w:val="21"/>
          <w:szCs w:val="21"/>
          <w:u w:val="single"/>
        </w:rPr>
        <w:t>(593)</w:t>
      </w:r>
      <w:r w:rsidR="003A56E0" w:rsidRPr="00AD358E">
        <w:rPr>
          <w:rFonts w:ascii="SimSun" w:hAnsi="SimSun"/>
          <w:sz w:val="21"/>
        </w:rPr>
        <w:tab/>
      </w:r>
      <w:r w:rsidR="005D0963" w:rsidRPr="003A56E0">
        <w:rPr>
          <w:rFonts w:ascii="SimSun" w:hAnsi="SimSun" w:hint="eastAsia"/>
          <w:sz w:val="21"/>
          <w:szCs w:val="21"/>
          <w:u w:val="single"/>
        </w:rPr>
        <w:t>图形商标</w:t>
      </w:r>
    </w:p>
    <w:p w14:paraId="381A9968" w14:textId="77777777" w:rsidR="00CF3DB6" w:rsidRPr="00AD358E" w:rsidRDefault="00CF3DB6" w:rsidP="00AD358E">
      <w:pPr>
        <w:keepNext/>
        <w:spacing w:afterLines="50" w:after="120" w:line="340" w:lineRule="atLeast"/>
        <w:ind w:left="1134"/>
        <w:contextualSpacing/>
        <w:rPr>
          <w:rFonts w:ascii="SimSun" w:hAnsi="SimSun"/>
          <w:sz w:val="21"/>
          <w:szCs w:val="21"/>
          <w:u w:val="single"/>
        </w:rPr>
      </w:pPr>
    </w:p>
    <w:p w14:paraId="6F7BFD20" w14:textId="30B66A2E" w:rsidR="00CF3DB6" w:rsidRPr="00490E7A" w:rsidRDefault="005D0963" w:rsidP="00AD358E">
      <w:pPr>
        <w:keepNext/>
        <w:spacing w:afterLines="50" w:after="120" w:line="340" w:lineRule="atLeast"/>
        <w:ind w:left="1134"/>
        <w:contextualSpacing/>
        <w:rPr>
          <w:rFonts w:ascii="KaiTi" w:eastAsia="KaiTi" w:hAnsi="KaiTi"/>
          <w:sz w:val="21"/>
          <w:szCs w:val="21"/>
        </w:rPr>
      </w:pPr>
      <w:r w:rsidRPr="00490E7A">
        <w:rPr>
          <w:rFonts w:ascii="KaiTi" w:eastAsia="KaiTi" w:hAnsi="KaiTi"/>
          <w:sz w:val="21"/>
          <w:szCs w:val="21"/>
          <w:u w:val="single"/>
        </w:rPr>
        <w:t>(600)</w:t>
      </w:r>
      <w:r w:rsidR="00056347" w:rsidRPr="00AD358E">
        <w:rPr>
          <w:rFonts w:ascii="SimSun" w:hAnsi="SimSun"/>
          <w:sz w:val="21"/>
        </w:rPr>
        <w:tab/>
      </w:r>
      <w:r w:rsidRPr="00490E7A">
        <w:rPr>
          <w:rFonts w:ascii="KaiTi" w:eastAsia="KaiTi" w:hAnsi="KaiTi" w:hint="eastAsia"/>
          <w:sz w:val="21"/>
          <w:szCs w:val="21"/>
        </w:rPr>
        <w:t>提及的其他在法律上相关的申请和注册</w:t>
      </w:r>
    </w:p>
    <w:p w14:paraId="02AAA65F" w14:textId="77777777" w:rsidR="00CF3DB6" w:rsidRPr="00AD358E" w:rsidRDefault="00CF3DB6" w:rsidP="00AD358E">
      <w:pPr>
        <w:keepNext/>
        <w:spacing w:afterLines="50" w:after="120" w:line="340" w:lineRule="atLeast"/>
        <w:ind w:left="1134"/>
        <w:contextualSpacing/>
        <w:rPr>
          <w:rFonts w:ascii="SimSun" w:hAnsi="SimSun"/>
          <w:sz w:val="21"/>
          <w:szCs w:val="21"/>
          <w:u w:val="single"/>
        </w:rPr>
      </w:pPr>
    </w:p>
    <w:p w14:paraId="67BD33CC" w14:textId="6ED433FC" w:rsidR="00CF3DB6" w:rsidRPr="003A56E0" w:rsidRDefault="002A4C32" w:rsidP="00AD358E">
      <w:pPr>
        <w:spacing w:afterLines="50" w:after="120" w:line="340" w:lineRule="atLeast"/>
        <w:rPr>
          <w:rFonts w:ascii="SimSun" w:hAnsi="SimSun"/>
          <w:sz w:val="21"/>
          <w:szCs w:val="21"/>
        </w:rPr>
      </w:pPr>
      <w:r w:rsidRPr="003A56E0">
        <w:rPr>
          <w:rFonts w:ascii="SimSun" w:hAnsi="SimSun" w:hint="eastAsia"/>
          <w:sz w:val="21"/>
          <w:szCs w:val="21"/>
        </w:rPr>
        <w:t>第11页：</w:t>
      </w:r>
    </w:p>
    <w:p w14:paraId="101BC28E" w14:textId="1CCECDBC" w:rsidR="006C2347" w:rsidRPr="00AD358E" w:rsidRDefault="002A4C32" w:rsidP="00AD358E">
      <w:pPr>
        <w:pStyle w:val="Heading2"/>
        <w:spacing w:before="0" w:afterLines="50" w:after="120" w:line="340" w:lineRule="atLeast"/>
        <w:rPr>
          <w:rFonts w:ascii="SimHei" w:eastAsia="SimHei" w:hAnsi="SimHei"/>
          <w:caps w:val="0"/>
          <w:sz w:val="21"/>
        </w:rPr>
      </w:pPr>
      <w:r w:rsidRPr="00AD358E">
        <w:rPr>
          <w:rFonts w:ascii="SimHei" w:eastAsia="SimHei" w:hAnsi="SimHei" w:hint="eastAsia"/>
          <w:caps w:val="0"/>
          <w:sz w:val="21"/>
        </w:rPr>
        <w:t>附录</w:t>
      </w:r>
      <w:r w:rsidR="003A56E0" w:rsidRPr="00AD358E">
        <w:rPr>
          <w:rFonts w:ascii="SimHei" w:eastAsia="SimHei" w:hAnsi="SimHei" w:hint="eastAsia"/>
          <w:caps w:val="0"/>
          <w:sz w:val="21"/>
        </w:rPr>
        <w:t>二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5"/>
        <w:gridCol w:w="2415"/>
        <w:gridCol w:w="1874"/>
        <w:gridCol w:w="1701"/>
        <w:gridCol w:w="2268"/>
      </w:tblGrid>
      <w:tr w:rsidR="00CF3DB6" w:rsidRPr="003A56E0" w14:paraId="14F288AE" w14:textId="77777777" w:rsidTr="00A01965">
        <w:trPr>
          <w:trHeight w:val="400"/>
          <w:tblHeader/>
          <w:jc w:val="center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88D765" w14:textId="1116688D" w:rsidR="00CF3DB6" w:rsidRPr="003A56E0" w:rsidRDefault="002A4C32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b/>
              </w:rPr>
            </w:pPr>
            <w:r w:rsidRPr="003A56E0">
              <w:rPr>
                <w:rFonts w:ascii="SimSun" w:eastAsia="SimSun" w:hAnsi="SimSun"/>
                <w:b/>
              </w:rPr>
              <w:t>INID</w:t>
            </w:r>
            <w:r w:rsidRPr="003A56E0">
              <w:rPr>
                <w:rFonts w:ascii="SimSun" w:eastAsia="SimSun" w:hAnsi="SimSun" w:hint="eastAsia"/>
                <w:b/>
                <w:lang w:eastAsia="zh-CN"/>
              </w:rPr>
              <w:t>代码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14:paraId="6BBBF643" w14:textId="28F6AD93" w:rsidR="00CF3DB6" w:rsidRPr="003A56E0" w:rsidRDefault="00A01965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b/>
              </w:rPr>
            </w:pPr>
            <w:r w:rsidRPr="003A56E0">
              <w:rPr>
                <w:rFonts w:ascii="SimSun" w:eastAsia="SimSun" w:hAnsi="SimSun" w:hint="eastAsia"/>
                <w:b/>
                <w:lang w:eastAsia="zh-CN"/>
              </w:rPr>
              <w:t>之前对该代码的定义</w:t>
            </w: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</w:tcPr>
          <w:p w14:paraId="24E34780" w14:textId="0B8D1EEE" w:rsidR="00CF3DB6" w:rsidRPr="003A56E0" w:rsidRDefault="00A01965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b/>
              </w:rPr>
            </w:pPr>
            <w:r w:rsidRPr="003A56E0">
              <w:rPr>
                <w:rFonts w:ascii="SimSun" w:eastAsia="SimSun" w:hAnsi="SimSun" w:hint="eastAsia"/>
                <w:b/>
                <w:lang w:eastAsia="zh-CN"/>
              </w:rPr>
              <w:t>之前的相关说明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E3AC75A" w14:textId="5654F5A3" w:rsidR="00CF3DB6" w:rsidRPr="003A56E0" w:rsidRDefault="002A4C32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b/>
              </w:rPr>
            </w:pPr>
            <w:r w:rsidRPr="003A56E0">
              <w:rPr>
                <w:rFonts w:ascii="SimSun" w:eastAsia="SimSun" w:hAnsi="SimSun" w:hint="eastAsia"/>
                <w:b/>
                <w:lang w:eastAsia="zh-CN"/>
              </w:rPr>
              <w:t>删除或修正日期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E96F8" w14:textId="742D317F" w:rsidR="00CF3DB6" w:rsidRPr="003A56E0" w:rsidRDefault="00092C89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修改</w:t>
            </w:r>
            <w:r w:rsidR="002A4C32" w:rsidRPr="003A56E0">
              <w:rPr>
                <w:rFonts w:ascii="SimSun" w:eastAsia="SimSun" w:hAnsi="SimSun" w:hint="eastAsia"/>
                <w:b/>
                <w:lang w:eastAsia="zh-CN"/>
              </w:rPr>
              <w:t>类型</w:t>
            </w:r>
          </w:p>
        </w:tc>
      </w:tr>
      <w:tr w:rsidR="00CF3DB6" w:rsidRPr="003A56E0" w14:paraId="30FF9A76" w14:textId="77777777" w:rsidTr="00A01965">
        <w:trPr>
          <w:trHeight w:val="400"/>
          <w:jc w:val="center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1E8F" w14:textId="559AE51E" w:rsidR="00CF3DB6" w:rsidRPr="003A56E0" w:rsidRDefault="00CF3DB6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u w:val="single"/>
              </w:rPr>
            </w:pPr>
            <w:r w:rsidRPr="003A56E0">
              <w:rPr>
                <w:rFonts w:ascii="SimSun" w:eastAsia="SimSun" w:hAnsi="SimSun"/>
                <w:u w:val="single"/>
              </w:rPr>
              <w:t>(592)</w:t>
            </w:r>
            <w:r w:rsidR="00A01965" w:rsidRPr="003A56E0">
              <w:rPr>
                <w:rFonts w:ascii="SimSun" w:eastAsia="SimSun" w:hAnsi="SimSun" w:hint="eastAsia"/>
                <w:u w:val="single"/>
                <w:lang w:eastAsia="zh-CN"/>
              </w:rPr>
              <w:t>和</w:t>
            </w:r>
          </w:p>
          <w:p w14:paraId="17841969" w14:textId="77777777" w:rsidR="00CF3DB6" w:rsidRPr="003A56E0" w:rsidRDefault="00CF3DB6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u w:val="single"/>
              </w:rPr>
            </w:pPr>
            <w:r w:rsidRPr="003A56E0">
              <w:rPr>
                <w:rFonts w:ascii="SimSun" w:eastAsia="SimSun" w:hAnsi="SimSun"/>
                <w:u w:val="single"/>
              </w:rPr>
              <w:t>(593)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933B" w14:textId="77777777" w:rsidR="00CF3DB6" w:rsidRPr="003A56E0" w:rsidRDefault="00CF3DB6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u w:val="single"/>
              </w:rPr>
            </w:pPr>
            <w:r w:rsidRPr="003A56E0">
              <w:rPr>
                <w:rFonts w:ascii="SimSun" w:eastAsia="SimSun" w:hAnsi="SimSun"/>
                <w:u w:val="single"/>
              </w:rPr>
              <w:t>–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037" w14:textId="77777777" w:rsidR="00CF3DB6" w:rsidRPr="003A56E0" w:rsidRDefault="00CF3DB6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u w:val="single"/>
              </w:rPr>
            </w:pPr>
            <w:r w:rsidRPr="003A56E0">
              <w:rPr>
                <w:rFonts w:ascii="SimSun" w:eastAsia="SimSun" w:hAnsi="SimSun"/>
                <w:u w:val="single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B965" w14:textId="5C7E042B" w:rsidR="00CF3DB6" w:rsidRPr="003A56E0" w:rsidRDefault="002A4C32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u w:val="single"/>
                <w:lang w:eastAsia="zh-CN"/>
              </w:rPr>
            </w:pPr>
            <w:r w:rsidRPr="003A56E0">
              <w:rPr>
                <w:rFonts w:ascii="SimSun" w:eastAsia="SimSun" w:hAnsi="SimSun" w:hint="eastAsia"/>
                <w:u w:val="single"/>
                <w:lang w:eastAsia="zh-CN"/>
              </w:rPr>
              <w:t>2019年</w:t>
            </w:r>
            <w:r w:rsidR="00092C89">
              <w:rPr>
                <w:rFonts w:ascii="SimSun" w:eastAsia="SimSun" w:hAnsi="SimSun" w:hint="eastAsia"/>
                <w:u w:val="single"/>
                <w:lang w:eastAsia="zh-CN"/>
              </w:rPr>
              <w:t>7</w:t>
            </w:r>
            <w:r w:rsidRPr="003A56E0">
              <w:rPr>
                <w:rFonts w:ascii="SimSun" w:eastAsia="SimSun" w:hAnsi="SimSun" w:hint="eastAsia"/>
                <w:u w:val="single"/>
                <w:lang w:eastAsia="zh-CN"/>
              </w:rPr>
              <w:t>月</w:t>
            </w:r>
            <w:r w:rsidR="00092C89">
              <w:rPr>
                <w:rFonts w:ascii="SimSun" w:eastAsia="SimSun" w:hAnsi="SimSun" w:hint="eastAsia"/>
                <w:u w:val="single"/>
                <w:lang w:eastAsia="zh-CN"/>
              </w:rPr>
              <w:t>xx</w:t>
            </w:r>
            <w:r w:rsidRPr="003A56E0">
              <w:rPr>
                <w:rFonts w:ascii="SimSun" w:eastAsia="SimSun" w:hAnsi="SimSun" w:hint="eastAsia"/>
                <w:u w:val="single"/>
                <w:lang w:eastAsia="zh-CN"/>
              </w:rPr>
              <w:t>日，由</w:t>
            </w:r>
            <w:r w:rsidR="00CF3DB6" w:rsidRPr="003A56E0">
              <w:rPr>
                <w:rFonts w:ascii="SimSun" w:eastAsia="SimSun" w:hAnsi="SimSun"/>
                <w:u w:val="single"/>
                <w:lang w:eastAsia="zh-CN"/>
              </w:rPr>
              <w:t>CWS/7</w:t>
            </w:r>
            <w:r w:rsidRPr="003A56E0">
              <w:rPr>
                <w:rFonts w:ascii="SimSun" w:eastAsia="SimSun" w:hAnsi="SimSun" w:hint="eastAsia"/>
                <w:u w:val="single"/>
                <w:lang w:eastAsia="zh-CN"/>
              </w:rPr>
              <w:t>删除或修正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2240" w14:textId="3D831922" w:rsidR="00CF3DB6" w:rsidRPr="003A56E0" w:rsidRDefault="002A4C32" w:rsidP="00AD358E">
            <w:pPr>
              <w:pStyle w:val="TrowF"/>
              <w:spacing w:before="0" w:afterLines="50" w:after="120" w:line="340" w:lineRule="atLeast"/>
              <w:rPr>
                <w:rFonts w:ascii="SimSun" w:eastAsia="SimSun" w:hAnsi="SimSun"/>
                <w:u w:val="single"/>
              </w:rPr>
            </w:pPr>
            <w:r w:rsidRPr="003A56E0">
              <w:rPr>
                <w:rFonts w:ascii="SimSun" w:eastAsia="SimSun" w:hAnsi="SimSun" w:hint="eastAsia"/>
                <w:u w:val="single"/>
                <w:lang w:eastAsia="zh-CN"/>
              </w:rPr>
              <w:t>加入代码</w:t>
            </w:r>
          </w:p>
        </w:tc>
      </w:tr>
    </w:tbl>
    <w:p w14:paraId="73D60BC5" w14:textId="4D5F5752" w:rsidR="0035210B" w:rsidRPr="003A56E0" w:rsidRDefault="0035210B" w:rsidP="00CC6746">
      <w:pPr>
        <w:pStyle w:val="ONUME"/>
        <w:keepNext/>
        <w:numPr>
          <w:ilvl w:val="0"/>
          <w:numId w:val="0"/>
        </w:numPr>
        <w:overflowPunct w:val="0"/>
        <w:spacing w:beforeLines="50" w:before="12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A56E0">
        <w:rPr>
          <w:rFonts w:ascii="SimSun" w:hAnsi="SimSun"/>
          <w:sz w:val="21"/>
          <w:szCs w:val="21"/>
        </w:rPr>
        <w:fldChar w:fldCharType="begin"/>
      </w:r>
      <w:r w:rsidRPr="003A56E0">
        <w:rPr>
          <w:rFonts w:ascii="SimSun" w:hAnsi="SimSun"/>
          <w:sz w:val="21"/>
          <w:szCs w:val="21"/>
        </w:rPr>
        <w:instrText xml:space="preserve"> AUTONUM  </w:instrText>
      </w:r>
      <w:r w:rsidRPr="003A56E0">
        <w:rPr>
          <w:rFonts w:ascii="SimSun" w:hAnsi="SimSun"/>
          <w:sz w:val="21"/>
          <w:szCs w:val="21"/>
        </w:rPr>
        <w:fldChar w:fldCharType="end"/>
      </w:r>
      <w:r w:rsidR="00AD358E">
        <w:rPr>
          <w:rFonts w:ascii="SimSun" w:hAnsi="SimSun"/>
          <w:sz w:val="21"/>
          <w:szCs w:val="21"/>
        </w:rPr>
        <w:t>.</w:t>
      </w:r>
      <w:r w:rsidR="00AD358E">
        <w:rPr>
          <w:rFonts w:ascii="SimSun" w:hAnsi="SimSun"/>
          <w:sz w:val="21"/>
          <w:szCs w:val="21"/>
        </w:rPr>
        <w:tab/>
      </w:r>
      <w:r w:rsidR="00A01965" w:rsidRPr="003A56E0">
        <w:rPr>
          <w:rFonts w:ascii="SimSun" w:hAnsi="SimSun" w:hint="eastAsia"/>
          <w:sz w:val="21"/>
          <w:szCs w:val="21"/>
        </w:rPr>
        <w:t>对第60号任务的另外两项内容，</w:t>
      </w:r>
      <w:r w:rsidR="00092C89">
        <w:rPr>
          <w:rFonts w:ascii="SimSun" w:hAnsi="SimSun" w:hint="eastAsia"/>
          <w:sz w:val="21"/>
          <w:szCs w:val="21"/>
        </w:rPr>
        <w:t>即</w:t>
      </w:r>
      <w:r w:rsidR="00A01965" w:rsidRPr="003A56E0">
        <w:rPr>
          <w:rFonts w:ascii="SimSun" w:hAnsi="SimSun" w:hint="eastAsia"/>
          <w:sz w:val="21"/>
          <w:szCs w:val="21"/>
        </w:rPr>
        <w:t>拆分INID代码（551）以及组合商标可能的INID</w:t>
      </w:r>
      <w:r w:rsidR="009F651A">
        <w:rPr>
          <w:rFonts w:ascii="SimSun" w:hAnsi="SimSun" w:hint="eastAsia"/>
          <w:sz w:val="21"/>
          <w:szCs w:val="21"/>
        </w:rPr>
        <w:t>代码，工作组建议</w:t>
      </w:r>
      <w:r w:rsidR="00A01965" w:rsidRPr="003A56E0">
        <w:rPr>
          <w:rFonts w:ascii="SimSun" w:hAnsi="SimSun" w:hint="eastAsia"/>
          <w:sz w:val="21"/>
          <w:szCs w:val="21"/>
        </w:rPr>
        <w:t>不作改变（见文件CWS/7/18）。</w:t>
      </w:r>
    </w:p>
    <w:p w14:paraId="274589B5" w14:textId="4CAA54FA" w:rsidR="00090443" w:rsidRPr="003A56E0" w:rsidRDefault="00090443" w:rsidP="00AD358E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3A56E0">
        <w:rPr>
          <w:rFonts w:ascii="KaiTi" w:eastAsia="KaiTi" w:hAnsi="KaiTi"/>
          <w:sz w:val="21"/>
          <w:szCs w:val="21"/>
        </w:rPr>
        <w:fldChar w:fldCharType="begin"/>
      </w:r>
      <w:r w:rsidRPr="003A56E0">
        <w:rPr>
          <w:rFonts w:ascii="KaiTi" w:eastAsia="KaiTi" w:hAnsi="KaiTi"/>
          <w:sz w:val="21"/>
          <w:szCs w:val="21"/>
        </w:rPr>
        <w:instrText xml:space="preserve"> AUTONUM  </w:instrText>
      </w:r>
      <w:r w:rsidRPr="003A56E0">
        <w:rPr>
          <w:rFonts w:ascii="KaiTi" w:eastAsia="KaiTi" w:hAnsi="KaiTi"/>
          <w:sz w:val="21"/>
          <w:szCs w:val="21"/>
        </w:rPr>
        <w:fldChar w:fldCharType="end"/>
      </w:r>
      <w:r w:rsidR="00AD358E">
        <w:rPr>
          <w:rFonts w:ascii="KaiTi" w:eastAsia="KaiTi" w:hAnsi="KaiTi"/>
          <w:sz w:val="21"/>
          <w:szCs w:val="21"/>
        </w:rPr>
        <w:t>.</w:t>
      </w:r>
      <w:r w:rsidR="00AD358E">
        <w:rPr>
          <w:rFonts w:ascii="KaiTi" w:eastAsia="KaiTi" w:hAnsi="KaiTi"/>
          <w:sz w:val="21"/>
          <w:szCs w:val="21"/>
        </w:rPr>
        <w:tab/>
      </w:r>
      <w:r w:rsidR="00A01965" w:rsidRPr="003A56E0">
        <w:rPr>
          <w:rFonts w:ascii="KaiTi" w:eastAsia="KaiTi" w:hAnsi="KaiTi" w:hint="eastAsia"/>
          <w:sz w:val="21"/>
          <w:szCs w:val="21"/>
        </w:rPr>
        <w:t>请标准委员会：</w:t>
      </w:r>
    </w:p>
    <w:p w14:paraId="31C0BB99" w14:textId="07FA4C40" w:rsidR="00090443" w:rsidRPr="003A56E0" w:rsidRDefault="00090443" w:rsidP="00AD358E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3A56E0">
        <w:rPr>
          <w:rFonts w:ascii="KaiTi" w:eastAsia="KaiTi" w:hAnsi="KaiTi"/>
          <w:sz w:val="21"/>
          <w:szCs w:val="21"/>
        </w:rPr>
        <w:tab/>
        <w:t>(a)</w:t>
      </w:r>
      <w:r w:rsidRPr="003A56E0">
        <w:rPr>
          <w:rFonts w:ascii="KaiTi" w:eastAsia="KaiTi" w:hAnsi="KaiTi"/>
          <w:sz w:val="21"/>
          <w:szCs w:val="21"/>
        </w:rPr>
        <w:tab/>
      </w:r>
      <w:r w:rsidR="00A01965" w:rsidRPr="003A56E0">
        <w:rPr>
          <w:rFonts w:ascii="KaiTi" w:eastAsia="KaiTi" w:hAnsi="KaiTi" w:hint="eastAsia"/>
          <w:sz w:val="21"/>
          <w:szCs w:val="21"/>
        </w:rPr>
        <w:t>注意本文件的内容；并</w:t>
      </w:r>
    </w:p>
    <w:p w14:paraId="4C483627" w14:textId="6DEF4BF5" w:rsidR="006C2347" w:rsidRPr="003A56E0" w:rsidRDefault="00090443" w:rsidP="00AD358E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3A56E0">
        <w:rPr>
          <w:rFonts w:ascii="KaiTi" w:eastAsia="KaiTi" w:hAnsi="KaiTi"/>
          <w:sz w:val="21"/>
          <w:szCs w:val="21"/>
        </w:rPr>
        <w:lastRenderedPageBreak/>
        <w:tab/>
        <w:t>(b)</w:t>
      </w:r>
      <w:r w:rsidRPr="003A56E0">
        <w:rPr>
          <w:rFonts w:ascii="KaiTi" w:eastAsia="KaiTi" w:hAnsi="KaiTi"/>
          <w:sz w:val="21"/>
          <w:szCs w:val="21"/>
        </w:rPr>
        <w:tab/>
      </w:r>
      <w:r w:rsidR="00A01965" w:rsidRPr="003A56E0">
        <w:rPr>
          <w:rFonts w:ascii="KaiTi" w:eastAsia="KaiTi" w:hAnsi="KaiTi" w:hint="eastAsia"/>
          <w:sz w:val="21"/>
          <w:szCs w:val="21"/>
        </w:rPr>
        <w:t>通过上文第6</w:t>
      </w:r>
      <w:r w:rsidR="00201417">
        <w:rPr>
          <w:rFonts w:ascii="KaiTi" w:eastAsia="KaiTi" w:hAnsi="KaiTi" w:hint="eastAsia"/>
          <w:sz w:val="21"/>
          <w:szCs w:val="21"/>
        </w:rPr>
        <w:t>段为文字商标和图形商标创建新</w:t>
      </w:r>
      <w:r w:rsidR="00A01965" w:rsidRPr="003A56E0">
        <w:rPr>
          <w:rFonts w:ascii="KaiTi" w:eastAsia="KaiTi" w:hAnsi="KaiTi" w:hint="eastAsia"/>
          <w:sz w:val="21"/>
          <w:szCs w:val="21"/>
        </w:rPr>
        <w:t>INID代码的建议。</w:t>
      </w:r>
    </w:p>
    <w:p w14:paraId="66562D26" w14:textId="77777777" w:rsidR="006C2347" w:rsidRPr="003A56E0" w:rsidRDefault="006C2347" w:rsidP="00AD358E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14:paraId="043BD000" w14:textId="7E181721" w:rsidR="008B7A90" w:rsidRPr="003A56E0" w:rsidRDefault="008B7A90" w:rsidP="00AD358E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3A56E0">
        <w:rPr>
          <w:rFonts w:ascii="KaiTi" w:eastAsia="KaiTi" w:hAnsi="KaiTi"/>
          <w:sz w:val="21"/>
          <w:szCs w:val="21"/>
        </w:rPr>
        <w:t>[</w:t>
      </w:r>
      <w:r w:rsidR="003A56E0" w:rsidRPr="003A56E0">
        <w:rPr>
          <w:rFonts w:ascii="KaiTi" w:eastAsia="KaiTi" w:hAnsi="KaiTi" w:hint="eastAsia"/>
          <w:sz w:val="21"/>
          <w:szCs w:val="21"/>
        </w:rPr>
        <w:t>文件完</w:t>
      </w:r>
      <w:r w:rsidRPr="003A56E0">
        <w:rPr>
          <w:rFonts w:ascii="KaiTi" w:eastAsia="KaiTi" w:hAnsi="KaiTi"/>
          <w:sz w:val="21"/>
          <w:szCs w:val="21"/>
        </w:rPr>
        <w:t>]</w:t>
      </w:r>
    </w:p>
    <w:sectPr w:rsidR="008B7A90" w:rsidRPr="003A56E0" w:rsidSect="003D38D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E31FD" w14:textId="77777777" w:rsidR="003D38D1" w:rsidRDefault="003D38D1">
      <w:r>
        <w:separator/>
      </w:r>
    </w:p>
  </w:endnote>
  <w:endnote w:type="continuationSeparator" w:id="0">
    <w:p w14:paraId="7D6D1405" w14:textId="77777777" w:rsidR="003D38D1" w:rsidRDefault="003D38D1" w:rsidP="003B38C1">
      <w:r>
        <w:separator/>
      </w:r>
    </w:p>
    <w:p w14:paraId="5CA5FF39" w14:textId="77777777" w:rsidR="003D38D1" w:rsidRPr="003B38C1" w:rsidRDefault="003D38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C48CCAB" w14:textId="77777777" w:rsidR="003D38D1" w:rsidRPr="003B38C1" w:rsidRDefault="003D38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1362" w14:textId="77777777" w:rsidR="003D38D1" w:rsidRDefault="003D38D1">
      <w:r>
        <w:separator/>
      </w:r>
    </w:p>
  </w:footnote>
  <w:footnote w:type="continuationSeparator" w:id="0">
    <w:p w14:paraId="29B5D985" w14:textId="77777777" w:rsidR="003D38D1" w:rsidRDefault="003D38D1" w:rsidP="008B60B2">
      <w:r>
        <w:separator/>
      </w:r>
    </w:p>
    <w:p w14:paraId="406696C9" w14:textId="77777777" w:rsidR="003D38D1" w:rsidRPr="00ED77FB" w:rsidRDefault="003D38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3E35094" w14:textId="77777777" w:rsidR="003D38D1" w:rsidRPr="00ED77FB" w:rsidRDefault="003D38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2125D" w14:textId="3698C26A" w:rsidR="00EC4E49" w:rsidRPr="00AD358E" w:rsidRDefault="003D38D1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AD358E">
      <w:rPr>
        <w:rFonts w:ascii="SimSun" w:hAnsi="SimSun"/>
        <w:sz w:val="21"/>
      </w:rPr>
      <w:t>CWS/</w:t>
    </w:r>
    <w:r w:rsidR="006A26F2" w:rsidRPr="00AD358E">
      <w:rPr>
        <w:rFonts w:ascii="SimSun" w:hAnsi="SimSun"/>
        <w:sz w:val="21"/>
      </w:rPr>
      <w:t>7/19</w:t>
    </w:r>
  </w:p>
  <w:p w14:paraId="7B7776FD" w14:textId="30231F0B" w:rsidR="00EC4E49" w:rsidRPr="00AD358E" w:rsidRDefault="003A56E0" w:rsidP="00477D6B">
    <w:pPr>
      <w:jc w:val="right"/>
      <w:rPr>
        <w:rFonts w:ascii="SimSun" w:hAnsi="SimSun"/>
        <w:sz w:val="21"/>
      </w:rPr>
    </w:pPr>
    <w:r w:rsidRPr="00AD358E">
      <w:rPr>
        <w:rFonts w:ascii="SimSun" w:hAnsi="SimSun" w:hint="eastAsia"/>
        <w:sz w:val="21"/>
      </w:rPr>
      <w:t>第</w:t>
    </w:r>
    <w:r w:rsidR="00EC4E49" w:rsidRPr="00AD358E">
      <w:rPr>
        <w:rFonts w:ascii="SimSun" w:hAnsi="SimSun"/>
        <w:sz w:val="21"/>
      </w:rPr>
      <w:fldChar w:fldCharType="begin"/>
    </w:r>
    <w:r w:rsidR="00EC4E49" w:rsidRPr="00AD358E">
      <w:rPr>
        <w:rFonts w:ascii="SimSun" w:hAnsi="SimSun"/>
        <w:sz w:val="21"/>
      </w:rPr>
      <w:instrText xml:space="preserve"> PAGE  \* MERGEFORMAT </w:instrText>
    </w:r>
    <w:r w:rsidR="00EC4E49" w:rsidRPr="00AD358E">
      <w:rPr>
        <w:rFonts w:ascii="SimSun" w:hAnsi="SimSun"/>
        <w:sz w:val="21"/>
      </w:rPr>
      <w:fldChar w:fldCharType="separate"/>
    </w:r>
    <w:r w:rsidR="002372FA">
      <w:rPr>
        <w:rFonts w:ascii="SimSun" w:hAnsi="SimSun"/>
        <w:noProof/>
        <w:sz w:val="21"/>
      </w:rPr>
      <w:t>3</w:t>
    </w:r>
    <w:r w:rsidR="00EC4E49" w:rsidRPr="00AD358E">
      <w:rPr>
        <w:rFonts w:ascii="SimSun" w:hAnsi="SimSun"/>
        <w:sz w:val="21"/>
      </w:rPr>
      <w:fldChar w:fldCharType="end"/>
    </w:r>
    <w:r w:rsidRPr="00AD358E">
      <w:rPr>
        <w:rFonts w:ascii="SimSun" w:hAnsi="SimSun" w:hint="eastAsia"/>
        <w:sz w:val="21"/>
      </w:rPr>
      <w:t>页</w:t>
    </w:r>
  </w:p>
  <w:p w14:paraId="3575920B" w14:textId="77777777" w:rsidR="008A134B" w:rsidRPr="00AD358E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E0CFA"/>
    <w:multiLevelType w:val="hybridMultilevel"/>
    <w:tmpl w:val="9A94C4D6"/>
    <w:lvl w:ilvl="0" w:tplc="F9B663D2">
      <w:start w:val="1"/>
      <w:numFmt w:val="lowerLetter"/>
      <w:lvlText w:val="(%1)"/>
      <w:lvlJc w:val="left"/>
      <w:pPr>
        <w:ind w:left="687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7594" w:hanging="360"/>
      </w:pPr>
    </w:lvl>
    <w:lvl w:ilvl="2" w:tplc="0409001B" w:tentative="1">
      <w:start w:val="1"/>
      <w:numFmt w:val="lowerRoman"/>
      <w:lvlText w:val="%3."/>
      <w:lvlJc w:val="right"/>
      <w:pPr>
        <w:ind w:left="8314" w:hanging="180"/>
      </w:pPr>
    </w:lvl>
    <w:lvl w:ilvl="3" w:tplc="0409000F" w:tentative="1">
      <w:start w:val="1"/>
      <w:numFmt w:val="decimal"/>
      <w:lvlText w:val="%4."/>
      <w:lvlJc w:val="left"/>
      <w:pPr>
        <w:ind w:left="9034" w:hanging="360"/>
      </w:pPr>
    </w:lvl>
    <w:lvl w:ilvl="4" w:tplc="04090019" w:tentative="1">
      <w:start w:val="1"/>
      <w:numFmt w:val="lowerLetter"/>
      <w:lvlText w:val="%5."/>
      <w:lvlJc w:val="left"/>
      <w:pPr>
        <w:ind w:left="9754" w:hanging="360"/>
      </w:pPr>
    </w:lvl>
    <w:lvl w:ilvl="5" w:tplc="0409001B" w:tentative="1">
      <w:start w:val="1"/>
      <w:numFmt w:val="lowerRoman"/>
      <w:lvlText w:val="%6."/>
      <w:lvlJc w:val="right"/>
      <w:pPr>
        <w:ind w:left="10474" w:hanging="180"/>
      </w:pPr>
    </w:lvl>
    <w:lvl w:ilvl="6" w:tplc="0409000F" w:tentative="1">
      <w:start w:val="1"/>
      <w:numFmt w:val="decimal"/>
      <w:lvlText w:val="%7."/>
      <w:lvlJc w:val="left"/>
      <w:pPr>
        <w:ind w:left="11194" w:hanging="360"/>
      </w:pPr>
    </w:lvl>
    <w:lvl w:ilvl="7" w:tplc="04090019" w:tentative="1">
      <w:start w:val="1"/>
      <w:numFmt w:val="lowerLetter"/>
      <w:lvlText w:val="%8."/>
      <w:lvlJc w:val="left"/>
      <w:pPr>
        <w:ind w:left="11914" w:hanging="360"/>
      </w:pPr>
    </w:lvl>
    <w:lvl w:ilvl="8" w:tplc="0409001B" w:tentative="1">
      <w:start w:val="1"/>
      <w:numFmt w:val="lowerRoman"/>
      <w:lvlText w:val="%9."/>
      <w:lvlJc w:val="right"/>
      <w:pPr>
        <w:ind w:left="12634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C2693"/>
    <w:multiLevelType w:val="hybridMultilevel"/>
    <w:tmpl w:val="3F585D9A"/>
    <w:lvl w:ilvl="0" w:tplc="E1D8A5F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D1"/>
    <w:rsid w:val="00005505"/>
    <w:rsid w:val="0002535D"/>
    <w:rsid w:val="00043CAA"/>
    <w:rsid w:val="00056347"/>
    <w:rsid w:val="00066BA1"/>
    <w:rsid w:val="000700ED"/>
    <w:rsid w:val="00075432"/>
    <w:rsid w:val="00084C62"/>
    <w:rsid w:val="00090443"/>
    <w:rsid w:val="00092C89"/>
    <w:rsid w:val="000968ED"/>
    <w:rsid w:val="000D6588"/>
    <w:rsid w:val="000F5E56"/>
    <w:rsid w:val="001250EB"/>
    <w:rsid w:val="001362EE"/>
    <w:rsid w:val="001647D5"/>
    <w:rsid w:val="001832A6"/>
    <w:rsid w:val="00201417"/>
    <w:rsid w:val="00210958"/>
    <w:rsid w:val="0021217E"/>
    <w:rsid w:val="002372FA"/>
    <w:rsid w:val="002634C4"/>
    <w:rsid w:val="002928D3"/>
    <w:rsid w:val="002A4C32"/>
    <w:rsid w:val="002E1F5C"/>
    <w:rsid w:val="002F1FE6"/>
    <w:rsid w:val="002F4E68"/>
    <w:rsid w:val="00312F7F"/>
    <w:rsid w:val="003142B2"/>
    <w:rsid w:val="0035121A"/>
    <w:rsid w:val="0035210B"/>
    <w:rsid w:val="00361450"/>
    <w:rsid w:val="003673CF"/>
    <w:rsid w:val="003845C1"/>
    <w:rsid w:val="003A56E0"/>
    <w:rsid w:val="003A6F89"/>
    <w:rsid w:val="003B38C1"/>
    <w:rsid w:val="003D38D1"/>
    <w:rsid w:val="003D6364"/>
    <w:rsid w:val="00416EF2"/>
    <w:rsid w:val="00423E3E"/>
    <w:rsid w:val="00427AF4"/>
    <w:rsid w:val="004647DA"/>
    <w:rsid w:val="00474062"/>
    <w:rsid w:val="00475DAA"/>
    <w:rsid w:val="00477D6B"/>
    <w:rsid w:val="00490E7A"/>
    <w:rsid w:val="00493E4F"/>
    <w:rsid w:val="004B6D1A"/>
    <w:rsid w:val="004C4F81"/>
    <w:rsid w:val="004E59DC"/>
    <w:rsid w:val="004E5E8D"/>
    <w:rsid w:val="005019FF"/>
    <w:rsid w:val="0051566A"/>
    <w:rsid w:val="0053057A"/>
    <w:rsid w:val="00560A29"/>
    <w:rsid w:val="005767DB"/>
    <w:rsid w:val="005C6649"/>
    <w:rsid w:val="005D0963"/>
    <w:rsid w:val="005D3D1D"/>
    <w:rsid w:val="00605827"/>
    <w:rsid w:val="00646050"/>
    <w:rsid w:val="006713CA"/>
    <w:rsid w:val="00676C5C"/>
    <w:rsid w:val="00684CCE"/>
    <w:rsid w:val="006A26F2"/>
    <w:rsid w:val="006A730D"/>
    <w:rsid w:val="006C2347"/>
    <w:rsid w:val="006C6061"/>
    <w:rsid w:val="00743339"/>
    <w:rsid w:val="007D1613"/>
    <w:rsid w:val="007E4C0E"/>
    <w:rsid w:val="007F7AD1"/>
    <w:rsid w:val="00830A65"/>
    <w:rsid w:val="008746A2"/>
    <w:rsid w:val="00892CD6"/>
    <w:rsid w:val="008A134B"/>
    <w:rsid w:val="008A55F7"/>
    <w:rsid w:val="008B2CC1"/>
    <w:rsid w:val="008B60B2"/>
    <w:rsid w:val="008B7A90"/>
    <w:rsid w:val="009017C6"/>
    <w:rsid w:val="0090731E"/>
    <w:rsid w:val="00916EE2"/>
    <w:rsid w:val="00966A22"/>
    <w:rsid w:val="0096722F"/>
    <w:rsid w:val="00980843"/>
    <w:rsid w:val="009A09E4"/>
    <w:rsid w:val="009C7DB0"/>
    <w:rsid w:val="009E1E4E"/>
    <w:rsid w:val="009E2791"/>
    <w:rsid w:val="009E3F6F"/>
    <w:rsid w:val="009F499F"/>
    <w:rsid w:val="009F651A"/>
    <w:rsid w:val="00A007E6"/>
    <w:rsid w:val="00A01965"/>
    <w:rsid w:val="00A37342"/>
    <w:rsid w:val="00A42DAF"/>
    <w:rsid w:val="00A45BD8"/>
    <w:rsid w:val="00A556F6"/>
    <w:rsid w:val="00A85F0A"/>
    <w:rsid w:val="00A869B7"/>
    <w:rsid w:val="00AC205C"/>
    <w:rsid w:val="00AD358E"/>
    <w:rsid w:val="00AE49A4"/>
    <w:rsid w:val="00AF0A6B"/>
    <w:rsid w:val="00B002F8"/>
    <w:rsid w:val="00B05A69"/>
    <w:rsid w:val="00B238DD"/>
    <w:rsid w:val="00B9734B"/>
    <w:rsid w:val="00BA30E2"/>
    <w:rsid w:val="00C0065B"/>
    <w:rsid w:val="00C020C9"/>
    <w:rsid w:val="00C11BFE"/>
    <w:rsid w:val="00C124C5"/>
    <w:rsid w:val="00C500EB"/>
    <w:rsid w:val="00C5068F"/>
    <w:rsid w:val="00C86D74"/>
    <w:rsid w:val="00CC6746"/>
    <w:rsid w:val="00CD04F1"/>
    <w:rsid w:val="00CD5230"/>
    <w:rsid w:val="00CD59F2"/>
    <w:rsid w:val="00CD7C48"/>
    <w:rsid w:val="00CF3DB6"/>
    <w:rsid w:val="00D16647"/>
    <w:rsid w:val="00D3124F"/>
    <w:rsid w:val="00D45252"/>
    <w:rsid w:val="00D62C3B"/>
    <w:rsid w:val="00D71B4D"/>
    <w:rsid w:val="00D93D55"/>
    <w:rsid w:val="00E06C6A"/>
    <w:rsid w:val="00E1219A"/>
    <w:rsid w:val="00E15015"/>
    <w:rsid w:val="00E32CC2"/>
    <w:rsid w:val="00E335FE"/>
    <w:rsid w:val="00EA7D6E"/>
    <w:rsid w:val="00EC4E49"/>
    <w:rsid w:val="00ED4C41"/>
    <w:rsid w:val="00ED77FB"/>
    <w:rsid w:val="00EE45FA"/>
    <w:rsid w:val="00EF7925"/>
    <w:rsid w:val="00F13852"/>
    <w:rsid w:val="00F254DC"/>
    <w:rsid w:val="00F46E6A"/>
    <w:rsid w:val="00F66152"/>
    <w:rsid w:val="00FA5395"/>
    <w:rsid w:val="00F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F1CE1A"/>
  <w15:docId w15:val="{643D561A-C9EC-4E50-916B-85117BC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D38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8D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38D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D38D1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sid w:val="003D38D1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D38D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D38D1"/>
    <w:rPr>
      <w:rFonts w:ascii="Arial" w:eastAsia="SimSun" w:hAnsi="Arial" w:cs="Arial"/>
      <w:sz w:val="22"/>
      <w:lang w:val="en-US" w:eastAsia="zh-CN"/>
    </w:rPr>
  </w:style>
  <w:style w:type="paragraph" w:customStyle="1" w:styleId="TrowF">
    <w:name w:val="TrowF"/>
    <w:basedOn w:val="Normal"/>
    <w:rsid w:val="00475DAA"/>
    <w:pPr>
      <w:spacing w:before="60"/>
    </w:pPr>
    <w:rPr>
      <w:rFonts w:eastAsia="Times New Roman" w:cs="Times New Roman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CWS/7/19 (in Chinese)</vt:lpstr>
    </vt:vector>
  </TitlesOfParts>
  <Company>WIPO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CWS/7/19 (in Chinese)</dc:title>
  <dc:subject>修订产权组织标准ST.60</dc:subject>
  <dc:creator/>
  <cp:keywords>CWS, WIPO</cp:keywords>
  <cp:lastModifiedBy>DRAKE Sophie</cp:lastModifiedBy>
  <cp:revision>9</cp:revision>
  <cp:lastPrinted>2011-02-15T11:56:00Z</cp:lastPrinted>
  <dcterms:created xsi:type="dcterms:W3CDTF">2019-06-06T12:32:00Z</dcterms:created>
  <dcterms:modified xsi:type="dcterms:W3CDTF">2019-06-11T12:20:00Z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