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E3475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5B5F5C5F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eastAsia="zh-CN"/>
        </w:rPr>
        <w:drawing>
          <wp:inline distT="0" distB="0" distL="0" distR="0" wp14:anchorId="48AE8014" wp14:editId="6974526F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899E" w14:textId="376438A1"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MA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B2F4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3827D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16</w:t>
      </w:r>
    </w:p>
    <w:bookmarkEnd w:id="3"/>
    <w:p w14:paraId="43175BD3" w14:textId="77777777" w:rsidR="003F7284" w:rsidRPr="0005312D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05312D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14:paraId="722A7701" w14:textId="10EA6759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bookmarkStart w:id="5" w:name="Date"/>
      <w:bookmarkEnd w:id="5"/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DA3901">
        <w:rPr>
          <w:b/>
          <w:bCs/>
          <w:sz w:val="30"/>
          <w:szCs w:val="30"/>
        </w:rPr>
        <w:t>19</w:t>
      </w:r>
      <w:bookmarkStart w:id="6" w:name="_GoBack"/>
      <w:bookmarkEnd w:id="6"/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EB2F42">
        <w:rPr>
          <w:rFonts w:hint="cs"/>
          <w:b/>
          <w:bCs/>
          <w:sz w:val="30"/>
          <w:szCs w:val="30"/>
          <w:rtl/>
        </w:rPr>
        <w:t>أكتوبر</w:t>
      </w:r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EB2F42">
        <w:rPr>
          <w:rFonts w:hint="cs"/>
          <w:b/>
          <w:bCs/>
          <w:sz w:val="30"/>
          <w:szCs w:val="30"/>
          <w:rtl/>
        </w:rPr>
        <w:t>2020</w:t>
      </w:r>
    </w:p>
    <w:p w14:paraId="62245AE5" w14:textId="77777777" w:rsidR="002E7810" w:rsidRPr="00FD6D15" w:rsidRDefault="00561BC4" w:rsidP="00D27B7C">
      <w:pPr>
        <w:pStyle w:val="Heading1"/>
        <w:spacing w:after="36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14:paraId="27BFF502" w14:textId="63C510AB"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9643A9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14:paraId="0A272433" w14:textId="4511A0A9" w:rsidR="002E7810" w:rsidRPr="002E7810" w:rsidRDefault="00561BC4" w:rsidP="00D27B7C">
      <w:pPr>
        <w:spacing w:after="240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9643A9"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 w:rsidR="009643A9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9643A9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9643A9">
        <w:rPr>
          <w:rFonts w:hint="cs"/>
          <w:b/>
          <w:bCs/>
          <w:rtl/>
        </w:rPr>
        <w:t>2020</w:t>
      </w:r>
    </w:p>
    <w:p w14:paraId="1AA45D2B" w14:textId="05819DD2" w:rsidR="002E7810" w:rsidRPr="002E7810" w:rsidRDefault="003827DD" w:rsidP="0005312D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 xml:space="preserve">تقرير </w:t>
      </w:r>
      <w:r w:rsidRPr="003827DD">
        <w:rPr>
          <w:rFonts w:ascii="Arial Black" w:hAnsi="Arial Black" w:cs="PT Bold Heading"/>
          <w:sz w:val="26"/>
          <w:szCs w:val="26"/>
          <w:rtl/>
        </w:rPr>
        <w:t>فرقة العمل المعنية بتوحيد الأسماء</w:t>
      </w:r>
    </w:p>
    <w:p w14:paraId="2E970DA5" w14:textId="17265E4A" w:rsidR="003F7284" w:rsidRPr="00BB6440" w:rsidRDefault="0005312D" w:rsidP="00D27B7C">
      <w:pPr>
        <w:spacing w:before="200" w:after="48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3827DD">
        <w:rPr>
          <w:rFonts w:hint="cs"/>
          <w:i/>
          <w:iCs/>
          <w:rtl/>
        </w:rPr>
        <w:t xml:space="preserve"> </w:t>
      </w:r>
      <w:r w:rsidR="004075C0">
        <w:rPr>
          <w:rFonts w:hint="cs"/>
          <w:i/>
          <w:iCs/>
          <w:rtl/>
        </w:rPr>
        <w:t>المشرفان على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3827DD" w:rsidRPr="003827DD">
        <w:rPr>
          <w:i/>
          <w:iCs/>
          <w:rtl/>
        </w:rPr>
        <w:t>فرقة العمل المعنية بتوحيد الأسماء</w:t>
      </w:r>
    </w:p>
    <w:p w14:paraId="73F3304E" w14:textId="3B6139B2" w:rsidR="00E3612C" w:rsidRPr="00FD6D15" w:rsidRDefault="00FD4229" w:rsidP="0005312D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14:paraId="7180AE32" w14:textId="21561D61" w:rsidR="0005312D" w:rsidRDefault="00B26935" w:rsidP="00D94549">
      <w:pPr>
        <w:pStyle w:val="ONUMA"/>
      </w:pPr>
      <w:r>
        <w:rPr>
          <w:rFonts w:hint="cs"/>
          <w:rtl/>
          <w:lang w:val="fr-CH" w:bidi="ar-SY"/>
        </w:rPr>
        <w:t>أحاطت</w:t>
      </w:r>
      <w:r w:rsidR="00D94549" w:rsidRPr="00D94549">
        <w:rPr>
          <w:rtl/>
        </w:rPr>
        <w:t xml:space="preserve"> اللجنة المعنية بمعايير الويبو (</w:t>
      </w:r>
      <w:r>
        <w:rPr>
          <w:rFonts w:hint="cs"/>
          <w:rtl/>
        </w:rPr>
        <w:t>لجنة المعايير</w:t>
      </w:r>
      <w:r w:rsidR="00D94549" w:rsidRPr="00D94549">
        <w:rPr>
          <w:rtl/>
        </w:rPr>
        <w:t>)</w:t>
      </w:r>
      <w:r>
        <w:rPr>
          <w:rFonts w:hint="cs"/>
          <w:rtl/>
        </w:rPr>
        <w:t xml:space="preserve"> علما</w:t>
      </w:r>
      <w:r w:rsidR="00D94549" w:rsidRPr="00D94549">
        <w:rPr>
          <w:rtl/>
        </w:rPr>
        <w:t xml:space="preserve"> في دورتها السابعة التي عقدت في يوليو 2019 </w:t>
      </w:r>
      <w:r>
        <w:rPr>
          <w:rFonts w:hint="cs"/>
          <w:rtl/>
        </w:rPr>
        <w:t>ب</w:t>
      </w:r>
      <w:r w:rsidR="00D94549" w:rsidRPr="00D94549">
        <w:rPr>
          <w:rtl/>
        </w:rPr>
        <w:t xml:space="preserve">التقدم الذي أحرزته فرقة العمل المعنية بتوحيد الأسماء. </w:t>
      </w:r>
      <w:r w:rsidR="00FB4177">
        <w:rPr>
          <w:rFonts w:hint="cs"/>
          <w:rtl/>
        </w:rPr>
        <w:t>و</w:t>
      </w:r>
      <w:r w:rsidR="00D94549" w:rsidRPr="00D94549">
        <w:rPr>
          <w:rtl/>
        </w:rPr>
        <w:t xml:space="preserve">على وجه الخصوص، </w:t>
      </w:r>
      <w:r w:rsidR="00FB4177">
        <w:rPr>
          <w:rFonts w:hint="cs"/>
          <w:rtl/>
        </w:rPr>
        <w:t>عُقدت</w:t>
      </w:r>
      <w:r w:rsidR="00D94549" w:rsidRPr="00D94549">
        <w:rPr>
          <w:rtl/>
        </w:rPr>
        <w:t xml:space="preserve"> </w:t>
      </w:r>
      <w:r w:rsidR="00FB4177">
        <w:rPr>
          <w:rFonts w:hint="cs"/>
          <w:rtl/>
        </w:rPr>
        <w:t>حلقة</w:t>
      </w:r>
      <w:r w:rsidR="00D94549" w:rsidRPr="00D94549">
        <w:rPr>
          <w:rtl/>
        </w:rPr>
        <w:t xml:space="preserve"> عمل حول قضايا توحيد الأسماء في مايو 2019 وع</w:t>
      </w:r>
      <w:r w:rsidR="00FB4177">
        <w:rPr>
          <w:rFonts w:hint="cs"/>
          <w:rtl/>
        </w:rPr>
        <w:t>ُ</w:t>
      </w:r>
      <w:r w:rsidR="00D94549" w:rsidRPr="00D94549">
        <w:rPr>
          <w:rtl/>
        </w:rPr>
        <w:t xml:space="preserve">رضت </w:t>
      </w:r>
      <w:r w:rsidR="00FB4177">
        <w:rPr>
          <w:rFonts w:hint="cs"/>
          <w:rtl/>
        </w:rPr>
        <w:t>نتائجها</w:t>
      </w:r>
      <w:r w:rsidR="00D94549" w:rsidRPr="00D94549">
        <w:rPr>
          <w:rtl/>
        </w:rPr>
        <w:t xml:space="preserve"> على </w:t>
      </w:r>
      <w:r w:rsidR="00FB4177">
        <w:rPr>
          <w:rFonts w:hint="cs"/>
          <w:rtl/>
        </w:rPr>
        <w:t>لجنة المعايير</w:t>
      </w:r>
      <w:r w:rsidR="00D94549" w:rsidRPr="00D94549">
        <w:rPr>
          <w:rtl/>
        </w:rPr>
        <w:t xml:space="preserve">. كما </w:t>
      </w:r>
      <w:r w:rsidR="001822A3">
        <w:rPr>
          <w:rFonts w:hint="cs"/>
          <w:rtl/>
        </w:rPr>
        <w:t>عُرضت</w:t>
      </w:r>
      <w:r w:rsidR="00D94549" w:rsidRPr="00D94549">
        <w:rPr>
          <w:rtl/>
        </w:rPr>
        <w:t xml:space="preserve"> </w:t>
      </w:r>
      <w:r w:rsidR="001822A3" w:rsidRPr="001822A3">
        <w:rPr>
          <w:rtl/>
        </w:rPr>
        <w:t>نتائج الدراسة الاستقصائية بشأن استخدام مكاتب الملكية الفكرية لأدوات تعريف المودعين</w:t>
      </w:r>
      <w:r w:rsidR="001822A3">
        <w:rPr>
          <w:rFonts w:hint="cs"/>
          <w:rtl/>
        </w:rPr>
        <w:t xml:space="preserve"> </w:t>
      </w:r>
      <w:r w:rsidR="00D94549" w:rsidRPr="00D94549">
        <w:rPr>
          <w:rtl/>
        </w:rPr>
        <w:t>و</w:t>
      </w:r>
      <w:r w:rsidR="001822A3">
        <w:rPr>
          <w:rFonts w:hint="cs"/>
          <w:rtl/>
        </w:rPr>
        <w:t xml:space="preserve">تمت </w:t>
      </w:r>
      <w:r w:rsidR="00D94549" w:rsidRPr="00D94549">
        <w:rPr>
          <w:rtl/>
        </w:rPr>
        <w:t>الموافقة عل</w:t>
      </w:r>
      <w:r w:rsidR="001822A3">
        <w:rPr>
          <w:rFonts w:hint="cs"/>
          <w:rtl/>
        </w:rPr>
        <w:t>ى</w:t>
      </w:r>
      <w:r w:rsidR="00D94549" w:rsidRPr="00D94549">
        <w:rPr>
          <w:rtl/>
        </w:rPr>
        <w:t xml:space="preserve"> </w:t>
      </w:r>
      <w:r w:rsidR="00582D46">
        <w:rPr>
          <w:rFonts w:hint="cs"/>
          <w:rtl/>
        </w:rPr>
        <w:t>نشرها</w:t>
      </w:r>
      <w:r w:rsidR="00D94549" w:rsidRPr="00D94549">
        <w:rPr>
          <w:rtl/>
        </w:rPr>
        <w:t xml:space="preserve">. </w:t>
      </w:r>
      <w:r w:rsidR="00BA58C2">
        <w:rPr>
          <w:rFonts w:hint="cs"/>
          <w:rtl/>
        </w:rPr>
        <w:t>و</w:t>
      </w:r>
      <w:r w:rsidR="00D94549" w:rsidRPr="00D94549">
        <w:rPr>
          <w:rtl/>
        </w:rPr>
        <w:t xml:space="preserve">طلبت لجنة المعايير أن تواصل فرقة العمل </w:t>
      </w:r>
      <w:r w:rsidR="009C6344">
        <w:rPr>
          <w:rFonts w:hint="cs"/>
          <w:rtl/>
        </w:rPr>
        <w:t>أنشطتها</w:t>
      </w:r>
      <w:r w:rsidR="00D94549" w:rsidRPr="00D94549">
        <w:rPr>
          <w:rtl/>
        </w:rPr>
        <w:t xml:space="preserve">، بما في ذلك </w:t>
      </w:r>
      <w:r w:rsidR="009C6344" w:rsidRPr="009C6344">
        <w:rPr>
          <w:rtl/>
        </w:rPr>
        <w:t xml:space="preserve">منتدى </w:t>
      </w:r>
      <w:r w:rsidR="003162A7">
        <w:rPr>
          <w:rFonts w:hint="cs"/>
          <w:rtl/>
        </w:rPr>
        <w:t>مكاتب الملكية الفكرية</w:t>
      </w:r>
      <w:r w:rsidR="009C6344" w:rsidRPr="009C6344">
        <w:rPr>
          <w:rtl/>
        </w:rPr>
        <w:t xml:space="preserve"> من أجل تبادل الاستراتيجيات الرفيعة المستوى بشأن تنظيف بيانات الأسماء</w:t>
      </w:r>
      <w:r w:rsidR="00D94549" w:rsidRPr="00D94549">
        <w:rPr>
          <w:rtl/>
        </w:rPr>
        <w:t xml:space="preserve">، </w:t>
      </w:r>
      <w:r w:rsidR="009C6344" w:rsidRPr="009C6344">
        <w:rPr>
          <w:rtl/>
        </w:rPr>
        <w:t>وإعداد مواد للتوعية بمسائل جودة البيانات، ووضع توجيهات لمكاتب</w:t>
      </w:r>
      <w:r w:rsidR="003162A7">
        <w:rPr>
          <w:rFonts w:hint="cs"/>
          <w:rtl/>
        </w:rPr>
        <w:t xml:space="preserve"> الملكية الفكرية</w:t>
      </w:r>
      <w:r w:rsidR="009C6344" w:rsidRPr="009C6344">
        <w:rPr>
          <w:rtl/>
        </w:rPr>
        <w:t xml:space="preserve"> ومودعي الطلبات بشأن ممارسات البيانات.</w:t>
      </w:r>
      <w:r w:rsidR="00D94549" w:rsidRPr="00D94549">
        <w:rPr>
          <w:rtl/>
        </w:rPr>
        <w:t xml:space="preserve"> </w:t>
      </w:r>
      <w:r w:rsidR="009C6344">
        <w:rPr>
          <w:rFonts w:hint="cs"/>
          <w:rtl/>
        </w:rPr>
        <w:t xml:space="preserve">ويُعد </w:t>
      </w:r>
      <w:r w:rsidR="00D94549" w:rsidRPr="00D94549">
        <w:rPr>
          <w:rtl/>
        </w:rPr>
        <w:t xml:space="preserve">المكتب الكوري للملكية الفكرية والمكتب الدولي </w:t>
      </w:r>
      <w:r w:rsidR="00DD46DC">
        <w:rPr>
          <w:rFonts w:hint="cs"/>
          <w:rtl/>
        </w:rPr>
        <w:t>مشرفان</w:t>
      </w:r>
      <w:r w:rsidR="00D94549" w:rsidRPr="00D94549">
        <w:rPr>
          <w:rtl/>
        </w:rPr>
        <w:t xml:space="preserve"> </w:t>
      </w:r>
      <w:r w:rsidR="009C6344">
        <w:rPr>
          <w:rFonts w:hint="cs"/>
          <w:rtl/>
        </w:rPr>
        <w:t>مشتركان</w:t>
      </w:r>
      <w:r w:rsidR="00D94549" w:rsidRPr="00D94549">
        <w:rPr>
          <w:rtl/>
        </w:rPr>
        <w:t xml:space="preserve"> </w:t>
      </w:r>
      <w:r w:rsidR="00DD46DC">
        <w:rPr>
          <w:rFonts w:hint="cs"/>
          <w:rtl/>
        </w:rPr>
        <w:t>على</w:t>
      </w:r>
      <w:r w:rsidR="009C6344">
        <w:rPr>
          <w:rFonts w:hint="cs"/>
          <w:rtl/>
        </w:rPr>
        <w:t xml:space="preserve"> فرقة</w:t>
      </w:r>
      <w:r w:rsidR="00D94549" w:rsidRPr="00D94549">
        <w:rPr>
          <w:rtl/>
        </w:rPr>
        <w:t xml:space="preserve"> العمل. انظر الفقرات من 73 إلى 89 من الوثيقة </w:t>
      </w:r>
      <w:r w:rsidR="002F7F17" w:rsidRPr="002F7F17">
        <w:t>CWS/7/29</w:t>
      </w:r>
      <w:r w:rsidR="00D94549" w:rsidRPr="00D94549">
        <w:rPr>
          <w:rtl/>
        </w:rPr>
        <w:t>.</w:t>
      </w:r>
    </w:p>
    <w:p w14:paraId="63FB7943" w14:textId="5B0B70D0" w:rsidR="002D7D87" w:rsidRDefault="002D7D87" w:rsidP="00D27B7C">
      <w:pPr>
        <w:pStyle w:val="Heading3"/>
        <w:rPr>
          <w:rtl/>
        </w:rPr>
      </w:pPr>
      <w:r>
        <w:rPr>
          <w:rFonts w:hint="cs"/>
          <w:rtl/>
        </w:rPr>
        <w:t>تقرير عن الأنشطة</w:t>
      </w:r>
    </w:p>
    <w:p w14:paraId="226B5E97" w14:textId="4A481946" w:rsidR="002E1B38" w:rsidRDefault="002E1B38" w:rsidP="00D27B7C">
      <w:pPr>
        <w:pStyle w:val="ONUMA"/>
        <w:widowControl w:val="0"/>
        <w:rPr>
          <w:lang w:bidi="ar-SY"/>
        </w:rPr>
      </w:pPr>
      <w:r>
        <w:rPr>
          <w:rtl/>
          <w:lang w:bidi="ar-SY"/>
        </w:rPr>
        <w:t xml:space="preserve">نشر المكتب الدولي </w:t>
      </w:r>
      <w:r w:rsidR="004D565F" w:rsidRPr="004D565F">
        <w:rPr>
          <w:rtl/>
          <w:lang w:bidi="ar-SY"/>
        </w:rPr>
        <w:t xml:space="preserve">نتائج الدراسة الاستقصائية بشأن استخدام مكاتب الملكية الفكرية لأدوات تعريف المودعين </w:t>
      </w:r>
      <w:r>
        <w:rPr>
          <w:rtl/>
          <w:lang w:bidi="ar-SY"/>
        </w:rPr>
        <w:t xml:space="preserve">على </w:t>
      </w:r>
      <w:r w:rsidR="004D565F">
        <w:rPr>
          <w:rFonts w:hint="cs"/>
          <w:rtl/>
          <w:lang w:bidi="ar-SY"/>
        </w:rPr>
        <w:lastRenderedPageBreak/>
        <w:t>ال</w:t>
      </w:r>
      <w:r>
        <w:rPr>
          <w:rtl/>
          <w:lang w:bidi="ar-SY"/>
        </w:rPr>
        <w:t xml:space="preserve">موقع </w:t>
      </w:r>
      <w:r w:rsidR="004D565F">
        <w:rPr>
          <w:rFonts w:hint="cs"/>
          <w:rtl/>
          <w:lang w:bidi="ar-SY"/>
        </w:rPr>
        <w:t>الإلكتروني ل</w:t>
      </w:r>
      <w:r>
        <w:rPr>
          <w:rtl/>
          <w:lang w:bidi="ar-SY"/>
        </w:rPr>
        <w:t>لويبو</w:t>
      </w:r>
      <w:r w:rsidR="00AB2B80">
        <w:rPr>
          <w:rStyle w:val="FootnoteReference"/>
          <w:rtl/>
          <w:lang w:bidi="ar-SY"/>
        </w:rPr>
        <w:footnoteReference w:id="1"/>
      </w:r>
      <w:r>
        <w:rPr>
          <w:rtl/>
          <w:lang w:bidi="ar-SY"/>
        </w:rPr>
        <w:t xml:space="preserve"> </w:t>
      </w:r>
      <w:r w:rsidR="000A68A5">
        <w:rPr>
          <w:rFonts w:hint="cs"/>
          <w:rtl/>
          <w:lang w:bidi="ar-SY"/>
        </w:rPr>
        <w:t>على النحو المطلوب</w:t>
      </w:r>
      <w:r>
        <w:rPr>
          <w:rtl/>
          <w:lang w:bidi="ar-SY"/>
        </w:rPr>
        <w:t xml:space="preserve">. كما أنشأ المكتب الدولي منتدى </w:t>
      </w:r>
      <w:r w:rsidR="00AB2B80">
        <w:rPr>
          <w:rFonts w:hint="cs"/>
          <w:rtl/>
          <w:lang w:bidi="ar-SY"/>
        </w:rPr>
        <w:t>على صفحة</w:t>
      </w:r>
      <w:r>
        <w:rPr>
          <w:rtl/>
          <w:lang w:bidi="ar-SY"/>
        </w:rPr>
        <w:t xml:space="preserve"> </w:t>
      </w:r>
      <w:r w:rsidR="00AB2B80">
        <w:rPr>
          <w:rFonts w:hint="cs"/>
          <w:rtl/>
          <w:lang w:bidi="ar-SY"/>
        </w:rPr>
        <w:t>ال</w:t>
      </w:r>
      <w:r>
        <w:rPr>
          <w:rtl/>
          <w:lang w:bidi="ar-SY"/>
        </w:rPr>
        <w:t>ويكي</w:t>
      </w:r>
      <w:r w:rsidR="00AB2B80">
        <w:rPr>
          <w:rFonts w:hint="cs"/>
          <w:rtl/>
          <w:lang w:bidi="ar-SY"/>
        </w:rPr>
        <w:t xml:space="preserve"> الخاصة</w:t>
      </w:r>
      <w:r>
        <w:rPr>
          <w:rtl/>
          <w:lang w:bidi="ar-SY"/>
        </w:rPr>
        <w:t xml:space="preserve"> </w:t>
      </w:r>
      <w:r w:rsidR="00AB2B80">
        <w:rPr>
          <w:rFonts w:hint="cs"/>
          <w:rtl/>
          <w:lang w:bidi="ar-SY"/>
        </w:rPr>
        <w:t>ب</w:t>
      </w:r>
      <w:r>
        <w:rPr>
          <w:rtl/>
          <w:lang w:bidi="ar-SY"/>
        </w:rPr>
        <w:t xml:space="preserve">فرقة العمل للمكاتب </w:t>
      </w:r>
      <w:r w:rsidR="00BB4A39">
        <w:rPr>
          <w:rFonts w:hint="cs"/>
          <w:rtl/>
          <w:lang w:bidi="ar-SY"/>
        </w:rPr>
        <w:t>من أجل ا</w:t>
      </w:r>
      <w:r w:rsidR="00677871">
        <w:rPr>
          <w:rFonts w:hint="cs"/>
          <w:rtl/>
          <w:lang w:bidi="ar-SY"/>
        </w:rPr>
        <w:t>لاستفاضة في</w:t>
      </w:r>
      <w:r>
        <w:rPr>
          <w:rtl/>
          <w:lang w:bidi="ar-SY"/>
        </w:rPr>
        <w:t xml:space="preserve"> مناقشة </w:t>
      </w:r>
      <w:r w:rsidR="00677871">
        <w:rPr>
          <w:rFonts w:hint="cs"/>
          <w:rtl/>
          <w:lang w:bidi="ar-SY"/>
        </w:rPr>
        <w:t>المسائل</w:t>
      </w:r>
      <w:r>
        <w:rPr>
          <w:rtl/>
          <w:lang w:bidi="ar-SY"/>
        </w:rPr>
        <w:t xml:space="preserve"> المتعلقة بجودة البيانات.</w:t>
      </w:r>
    </w:p>
    <w:p w14:paraId="0C189CA7" w14:textId="7CDFE322" w:rsidR="002E1B38" w:rsidRDefault="00624824" w:rsidP="002E1B38">
      <w:pPr>
        <w:pStyle w:val="ONUMA"/>
        <w:rPr>
          <w:lang w:bidi="ar-SY"/>
        </w:rPr>
      </w:pPr>
      <w:r>
        <w:rPr>
          <w:rFonts w:hint="cs"/>
          <w:rtl/>
          <w:lang w:bidi="ar-SY"/>
        </w:rPr>
        <w:t>و</w:t>
      </w:r>
      <w:r w:rsidR="002E1B38">
        <w:rPr>
          <w:rtl/>
          <w:lang w:bidi="ar-SY"/>
        </w:rPr>
        <w:t>عقد</w:t>
      </w:r>
      <w:r>
        <w:rPr>
          <w:rFonts w:hint="cs"/>
          <w:rtl/>
          <w:lang w:bidi="ar-SY"/>
        </w:rPr>
        <w:t>ت</w:t>
      </w:r>
      <w:r w:rsidR="002E1B38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فرقة</w:t>
      </w:r>
      <w:r w:rsidR="002E1B38">
        <w:rPr>
          <w:rtl/>
          <w:lang w:bidi="ar-SY"/>
        </w:rPr>
        <w:t xml:space="preserve"> العمل اجتماعين عبر الإنترنت لمناقشة </w:t>
      </w:r>
      <w:r>
        <w:rPr>
          <w:rFonts w:hint="cs"/>
          <w:rtl/>
          <w:lang w:bidi="ar-SY"/>
        </w:rPr>
        <w:t>المسائل</w:t>
      </w:r>
      <w:r w:rsidR="002E1B38">
        <w:rPr>
          <w:rtl/>
          <w:lang w:bidi="ar-SY"/>
        </w:rPr>
        <w:t xml:space="preserve"> المتعلقة بجودة البيانات ووضع خطة عمل للعام المقبل. </w:t>
      </w:r>
      <w:r w:rsidR="00532232">
        <w:rPr>
          <w:rFonts w:hint="cs"/>
          <w:rtl/>
          <w:lang w:bidi="ar-SY"/>
        </w:rPr>
        <w:t>وأشار المشاركون في</w:t>
      </w:r>
      <w:r w:rsidR="002E1B38">
        <w:rPr>
          <w:rtl/>
          <w:lang w:bidi="ar-SY"/>
        </w:rPr>
        <w:t xml:space="preserve"> حلقة العمل </w:t>
      </w:r>
      <w:r w:rsidR="00532232">
        <w:rPr>
          <w:rFonts w:hint="cs"/>
          <w:rtl/>
          <w:lang w:bidi="ar-SY"/>
        </w:rPr>
        <w:t>وأعضاء</w:t>
      </w:r>
      <w:r>
        <w:rPr>
          <w:rFonts w:hint="cs"/>
          <w:rtl/>
          <w:lang w:bidi="ar-SY"/>
        </w:rPr>
        <w:t xml:space="preserve"> </w:t>
      </w:r>
      <w:r w:rsidR="002E1B38">
        <w:rPr>
          <w:rtl/>
          <w:lang w:bidi="ar-SY"/>
        </w:rPr>
        <w:t xml:space="preserve">فرقة العمل </w:t>
      </w:r>
      <w:r>
        <w:rPr>
          <w:rFonts w:hint="cs"/>
          <w:rtl/>
          <w:lang w:bidi="ar-SY"/>
        </w:rPr>
        <w:t xml:space="preserve">إلى </w:t>
      </w:r>
      <w:r w:rsidR="002E1B38">
        <w:rPr>
          <w:rtl/>
          <w:lang w:bidi="ar-SY"/>
        </w:rPr>
        <w:t xml:space="preserve">أن </w:t>
      </w:r>
      <w:r>
        <w:rPr>
          <w:rFonts w:hint="cs"/>
          <w:rtl/>
          <w:lang w:bidi="ar-SY"/>
        </w:rPr>
        <w:t>إتاحة</w:t>
      </w:r>
      <w:r w:rsidR="002E1B38">
        <w:rPr>
          <w:rtl/>
          <w:lang w:bidi="ar-SY"/>
        </w:rPr>
        <w:t xml:space="preserve"> بيانات </w:t>
      </w:r>
      <w:r>
        <w:rPr>
          <w:rFonts w:hint="cs"/>
          <w:rtl/>
          <w:lang w:bidi="ar-SY"/>
        </w:rPr>
        <w:t>المودعين بجودة عالية</w:t>
      </w:r>
      <w:r w:rsidR="002E1B38">
        <w:rPr>
          <w:rtl/>
          <w:lang w:bidi="ar-SY"/>
        </w:rPr>
        <w:t xml:space="preserve"> أمر بالغ الأهمية </w:t>
      </w:r>
      <w:r>
        <w:rPr>
          <w:rFonts w:hint="cs"/>
          <w:rtl/>
          <w:lang w:bidi="ar-SY"/>
        </w:rPr>
        <w:t xml:space="preserve">لكي يستخدم </w:t>
      </w:r>
      <w:r>
        <w:rPr>
          <w:rtl/>
          <w:lang w:bidi="ar-SY"/>
        </w:rPr>
        <w:t>محلل</w:t>
      </w:r>
      <w:r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 البيانات</w:t>
      </w:r>
      <w:r w:rsidR="002E1B38">
        <w:rPr>
          <w:rtl/>
          <w:lang w:bidi="ar-SY"/>
        </w:rPr>
        <w:t xml:space="preserve"> تقنيات توحيد الأسماء </w:t>
      </w:r>
      <w:r>
        <w:rPr>
          <w:rFonts w:hint="cs"/>
          <w:rtl/>
          <w:lang w:bidi="ar-SY"/>
        </w:rPr>
        <w:t>على نحو فعال</w:t>
      </w:r>
      <w:r w:rsidR="002E1B38">
        <w:rPr>
          <w:rtl/>
          <w:lang w:bidi="ar-SY"/>
        </w:rPr>
        <w:t>، سواء في القطاع العام أو</w:t>
      </w:r>
      <w:r w:rsidR="00BF33E1">
        <w:rPr>
          <w:rFonts w:hint="cs"/>
          <w:rtl/>
          <w:lang w:bidi="ar-SY"/>
        </w:rPr>
        <w:t xml:space="preserve"> القطاع</w:t>
      </w:r>
      <w:r w:rsidR="002E1B38">
        <w:rPr>
          <w:rtl/>
          <w:lang w:bidi="ar-SY"/>
        </w:rPr>
        <w:t xml:space="preserve"> الخاص. </w:t>
      </w:r>
      <w:r w:rsidR="00A40523">
        <w:rPr>
          <w:rFonts w:hint="cs"/>
          <w:rtl/>
          <w:lang w:bidi="ar-SY"/>
        </w:rPr>
        <w:t>وأطلق</w:t>
      </w:r>
      <w:r w:rsidR="002E1B38">
        <w:rPr>
          <w:rtl/>
          <w:lang w:bidi="ar-SY"/>
        </w:rPr>
        <w:t xml:space="preserve"> عدد من مكاتب الملكية الفكرية في الآونة الأخيرة مشاريع لتحسين جودة بيانات </w:t>
      </w:r>
      <w:r w:rsidR="00A40523">
        <w:rPr>
          <w:rFonts w:hint="cs"/>
          <w:rtl/>
          <w:lang w:bidi="ar-SY"/>
        </w:rPr>
        <w:t>المودعين</w:t>
      </w:r>
      <w:r w:rsidR="002E1B38">
        <w:rPr>
          <w:rtl/>
          <w:lang w:bidi="ar-SY"/>
        </w:rPr>
        <w:t>.</w:t>
      </w:r>
    </w:p>
    <w:p w14:paraId="3D5CECF3" w14:textId="3F066982" w:rsidR="00C074E5" w:rsidRDefault="00DF0284" w:rsidP="002E1B38">
      <w:pPr>
        <w:pStyle w:val="ONUMA"/>
      </w:pPr>
      <w:r>
        <w:rPr>
          <w:rFonts w:hint="cs"/>
          <w:rtl/>
          <w:lang w:bidi="ar-SY"/>
        </w:rPr>
        <w:t>و</w:t>
      </w:r>
      <w:r w:rsidR="002E1B38">
        <w:rPr>
          <w:rtl/>
          <w:lang w:bidi="ar-SY"/>
        </w:rPr>
        <w:t xml:space="preserve">طُلب من أعضاء </w:t>
      </w:r>
      <w:r w:rsidR="009C1EA5">
        <w:rPr>
          <w:rFonts w:hint="cs"/>
          <w:rtl/>
          <w:lang w:bidi="ar-SY"/>
        </w:rPr>
        <w:t>فرقة</w:t>
      </w:r>
      <w:r w:rsidR="002E1B38">
        <w:rPr>
          <w:rtl/>
          <w:lang w:bidi="ar-SY"/>
        </w:rPr>
        <w:t xml:space="preserve"> العمل تقديم أمثلة من ممارساتهم الخاصة حول الخطوات التي يتخذونها حاليًا أو يخططون لاتخاذها في المستقبل للحفاظ على جودة بيانات </w:t>
      </w:r>
      <w:r w:rsidR="00D1389E">
        <w:rPr>
          <w:rFonts w:hint="cs"/>
          <w:rtl/>
          <w:lang w:bidi="ar-SY"/>
        </w:rPr>
        <w:t>المودعين</w:t>
      </w:r>
      <w:r w:rsidR="002E1B38">
        <w:rPr>
          <w:rtl/>
          <w:lang w:bidi="ar-SY"/>
        </w:rPr>
        <w:t xml:space="preserve"> أو تحسينها. </w:t>
      </w:r>
      <w:r w:rsidR="00D1389E">
        <w:rPr>
          <w:rFonts w:hint="cs"/>
          <w:rtl/>
          <w:lang w:bidi="ar-SY"/>
        </w:rPr>
        <w:t>وشرعت</w:t>
      </w:r>
      <w:r w:rsidR="002E1B38">
        <w:rPr>
          <w:rtl/>
          <w:lang w:bidi="ar-SY"/>
        </w:rPr>
        <w:t xml:space="preserve"> فرقة العمل في جمع </w:t>
      </w:r>
      <w:r w:rsidR="00D1389E">
        <w:rPr>
          <w:rFonts w:hint="cs"/>
          <w:rtl/>
          <w:lang w:bidi="ar-SY"/>
        </w:rPr>
        <w:t>تلك</w:t>
      </w:r>
      <w:r w:rsidR="002E1B38">
        <w:rPr>
          <w:rtl/>
          <w:lang w:bidi="ar-SY"/>
        </w:rPr>
        <w:t xml:space="preserve"> الأمثلة لتحليلها. </w:t>
      </w:r>
      <w:r w:rsidR="00DB5D98">
        <w:rPr>
          <w:rFonts w:hint="cs"/>
          <w:rtl/>
          <w:lang w:bidi="ar-SY"/>
        </w:rPr>
        <w:t>وحسب توقعات</w:t>
      </w:r>
      <w:r w:rsidR="002E1B38">
        <w:rPr>
          <w:rtl/>
          <w:lang w:bidi="ar-SY"/>
        </w:rPr>
        <w:t xml:space="preserve"> </w:t>
      </w:r>
      <w:r w:rsidR="00DB5D98">
        <w:rPr>
          <w:rFonts w:hint="cs"/>
          <w:rtl/>
          <w:lang w:bidi="ar-SY"/>
        </w:rPr>
        <w:t>فرقة</w:t>
      </w:r>
      <w:r w:rsidR="002E1B38">
        <w:rPr>
          <w:rtl/>
          <w:lang w:bidi="ar-SY"/>
        </w:rPr>
        <w:t xml:space="preserve"> العمل</w:t>
      </w:r>
      <w:r w:rsidR="00DB5D98">
        <w:rPr>
          <w:rFonts w:hint="cs"/>
          <w:rtl/>
          <w:lang w:bidi="ar-SY"/>
        </w:rPr>
        <w:t>، يمكن أن تشكل تلك</w:t>
      </w:r>
      <w:r w:rsidR="002E1B38">
        <w:rPr>
          <w:rtl/>
          <w:lang w:bidi="ar-SY"/>
        </w:rPr>
        <w:t xml:space="preserve"> المعلومات أساس</w:t>
      </w:r>
      <w:r w:rsidR="00AB7AC0">
        <w:rPr>
          <w:rFonts w:hint="cs"/>
          <w:rtl/>
          <w:lang w:bidi="ar-SY"/>
        </w:rPr>
        <w:t>اً لتقديم</w:t>
      </w:r>
      <w:r w:rsidR="002E1B38">
        <w:rPr>
          <w:rtl/>
          <w:lang w:bidi="ar-SY"/>
        </w:rPr>
        <w:t xml:space="preserve"> توصيات بشأن جودة البيانات </w:t>
      </w:r>
      <w:r w:rsidR="00AB7AC0">
        <w:rPr>
          <w:rFonts w:hint="cs"/>
          <w:rtl/>
          <w:lang w:bidi="ar-SY"/>
        </w:rPr>
        <w:t xml:space="preserve">من أجل </w:t>
      </w:r>
      <w:r w:rsidR="002E1B38">
        <w:rPr>
          <w:rtl/>
          <w:lang w:bidi="ar-SY"/>
        </w:rPr>
        <w:t xml:space="preserve">دعم تقنيات توحيد الأسماء الأكثر فعالية. </w:t>
      </w:r>
      <w:r w:rsidR="00AB7AC0">
        <w:rPr>
          <w:rFonts w:hint="cs"/>
          <w:rtl/>
          <w:lang w:bidi="ar-SY"/>
        </w:rPr>
        <w:t>و</w:t>
      </w:r>
      <w:r w:rsidR="002E1B38">
        <w:rPr>
          <w:rtl/>
          <w:lang w:bidi="ar-SY"/>
        </w:rPr>
        <w:t xml:space="preserve">تهدف فرقة العمل إلى تقديم </w:t>
      </w:r>
      <w:r w:rsidR="00AB7AC0">
        <w:rPr>
          <w:rFonts w:hint="cs"/>
          <w:rtl/>
          <w:lang w:bidi="ar-SY"/>
        </w:rPr>
        <w:t xml:space="preserve">اقتراح </w:t>
      </w:r>
      <w:r w:rsidR="002E1B38">
        <w:rPr>
          <w:rtl/>
          <w:lang w:bidi="ar-SY"/>
        </w:rPr>
        <w:t>توصيات في الدورة القادمة للجنة المعايير.</w:t>
      </w:r>
    </w:p>
    <w:p w14:paraId="56465F70" w14:textId="77777777" w:rsidR="007571A5" w:rsidRPr="00C074E5" w:rsidRDefault="007571A5" w:rsidP="007571A5">
      <w:pPr>
        <w:pStyle w:val="ONUMA"/>
        <w:numPr>
          <w:ilvl w:val="0"/>
          <w:numId w:val="0"/>
        </w:numPr>
      </w:pPr>
    </w:p>
    <w:p w14:paraId="01D0B9F4" w14:textId="40F4E2B2" w:rsidR="007571A5" w:rsidRDefault="004D24DF" w:rsidP="00D27B7C">
      <w:pPr>
        <w:pStyle w:val="Decision"/>
        <w:ind w:left="5103"/>
      </w:pPr>
      <w:r>
        <w:rPr>
          <w:rFonts w:hint="cs"/>
          <w:rtl/>
        </w:rPr>
        <w:t>إن لجنة المعايير مدعوة إلى ما يلي:</w:t>
      </w:r>
    </w:p>
    <w:p w14:paraId="6A48A2E7" w14:textId="7EA101D8" w:rsidR="004D24DF" w:rsidRDefault="004D24DF" w:rsidP="00D27B7C">
      <w:pPr>
        <w:pStyle w:val="Decision"/>
        <w:numPr>
          <w:ilvl w:val="0"/>
          <w:numId w:val="16"/>
        </w:numPr>
        <w:ind w:left="5102" w:firstLine="567"/>
        <w:rPr>
          <w:rtl/>
        </w:rPr>
      </w:pPr>
      <w:r>
        <w:rPr>
          <w:rFonts w:hint="cs"/>
          <w:rtl/>
        </w:rPr>
        <w:t>الإحاطة علماً بمضمون هذه الوثيقة؛</w:t>
      </w:r>
    </w:p>
    <w:p w14:paraId="29B6BC46" w14:textId="41548989" w:rsidR="00856D3E" w:rsidRDefault="00371924" w:rsidP="00D27B7C">
      <w:pPr>
        <w:pStyle w:val="Decision"/>
        <w:numPr>
          <w:ilvl w:val="0"/>
          <w:numId w:val="16"/>
        </w:numPr>
        <w:ind w:left="5103" w:firstLine="566"/>
      </w:pPr>
      <w:r>
        <w:rPr>
          <w:rFonts w:hint="cs"/>
          <w:rtl/>
        </w:rPr>
        <w:t>ومطالبة</w:t>
      </w:r>
      <w:r w:rsidRPr="00371924">
        <w:rPr>
          <w:rtl/>
        </w:rPr>
        <w:t xml:space="preserve"> </w:t>
      </w:r>
      <w:r>
        <w:rPr>
          <w:rFonts w:hint="cs"/>
          <w:rtl/>
        </w:rPr>
        <w:t>فرقة</w:t>
      </w:r>
      <w:r w:rsidRPr="00371924">
        <w:rPr>
          <w:rtl/>
        </w:rPr>
        <w:t xml:space="preserve"> العمل </w:t>
      </w:r>
      <w:r>
        <w:rPr>
          <w:rFonts w:hint="cs"/>
          <w:rtl/>
        </w:rPr>
        <w:t>ب</w:t>
      </w:r>
      <w:r w:rsidRPr="00371924">
        <w:rPr>
          <w:rtl/>
        </w:rPr>
        <w:t xml:space="preserve">إعداد </w:t>
      </w:r>
      <w:r>
        <w:rPr>
          <w:rFonts w:hint="cs"/>
          <w:rtl/>
        </w:rPr>
        <w:t xml:space="preserve">اقتراح </w:t>
      </w:r>
      <w:r w:rsidRPr="00371924">
        <w:rPr>
          <w:rtl/>
        </w:rPr>
        <w:t xml:space="preserve">توصيات </w:t>
      </w:r>
      <w:r>
        <w:rPr>
          <w:rFonts w:hint="cs"/>
          <w:rtl/>
        </w:rPr>
        <w:t xml:space="preserve">بشأن </w:t>
      </w:r>
      <w:r w:rsidRPr="00371924">
        <w:rPr>
          <w:rtl/>
        </w:rPr>
        <w:t xml:space="preserve">جودة بيانات </w:t>
      </w:r>
      <w:r>
        <w:rPr>
          <w:rFonts w:hint="cs"/>
          <w:rtl/>
        </w:rPr>
        <w:t>المودعين</w:t>
      </w:r>
      <w:r w:rsidRPr="00371924">
        <w:rPr>
          <w:rtl/>
        </w:rPr>
        <w:t xml:space="preserve"> </w:t>
      </w:r>
      <w:r>
        <w:rPr>
          <w:rFonts w:hint="cs"/>
          <w:rtl/>
        </w:rPr>
        <w:t xml:space="preserve">من أجل </w:t>
      </w:r>
      <w:r w:rsidRPr="00371924">
        <w:rPr>
          <w:rtl/>
        </w:rPr>
        <w:t>دعم</w:t>
      </w:r>
      <w:r>
        <w:rPr>
          <w:rFonts w:hint="cs"/>
          <w:rtl/>
        </w:rPr>
        <w:t xml:space="preserve"> تقنيات</w:t>
      </w:r>
      <w:r w:rsidRPr="00371924">
        <w:rPr>
          <w:rtl/>
        </w:rPr>
        <w:t xml:space="preserve"> توحيد </w:t>
      </w:r>
      <w:r>
        <w:rPr>
          <w:rFonts w:hint="cs"/>
          <w:rtl/>
        </w:rPr>
        <w:t>ال</w:t>
      </w:r>
      <w:r w:rsidR="000522A4">
        <w:rPr>
          <w:rFonts w:hint="cs"/>
          <w:rtl/>
        </w:rPr>
        <w:t>أ</w:t>
      </w:r>
      <w:r>
        <w:rPr>
          <w:rFonts w:hint="cs"/>
          <w:rtl/>
        </w:rPr>
        <w:t>سماء لتقديمها</w:t>
      </w:r>
      <w:r w:rsidRPr="00371924">
        <w:rPr>
          <w:rtl/>
        </w:rPr>
        <w:t xml:space="preserve"> في الدورة </w:t>
      </w:r>
      <w:r>
        <w:rPr>
          <w:rFonts w:hint="cs"/>
          <w:rtl/>
        </w:rPr>
        <w:t>القادمة</w:t>
      </w:r>
      <w:r w:rsidRPr="00371924">
        <w:rPr>
          <w:rtl/>
        </w:rPr>
        <w:t xml:space="preserve"> للجنة المعايير كما هو مبين في الفقرة 4 أعلاه.</w:t>
      </w:r>
    </w:p>
    <w:p w14:paraId="366CE60D" w14:textId="77777777" w:rsidR="00D27B7C" w:rsidRDefault="00D27B7C" w:rsidP="00D27B7C">
      <w:pPr>
        <w:pStyle w:val="Endofdocument-Annex"/>
        <w:ind w:left="5102"/>
      </w:pPr>
    </w:p>
    <w:p w14:paraId="5A1A940C" w14:textId="6BD3C657" w:rsidR="004D24DF" w:rsidRPr="00C41AE0" w:rsidRDefault="004D24DF" w:rsidP="00D27B7C">
      <w:pPr>
        <w:pStyle w:val="Endofdocument-Annex"/>
        <w:ind w:left="5102"/>
        <w:rPr>
          <w:rtl/>
        </w:rPr>
      </w:pPr>
      <w:r>
        <w:rPr>
          <w:rtl/>
        </w:rPr>
        <w:t>[</w:t>
      </w:r>
      <w:r>
        <w:rPr>
          <w:rFonts w:hint="cs"/>
          <w:rtl/>
        </w:rPr>
        <w:t xml:space="preserve">نهاية </w:t>
      </w:r>
      <w:r w:rsidRPr="006815BD">
        <w:rPr>
          <w:rFonts w:hint="cs"/>
          <w:rtl/>
        </w:rPr>
        <w:t>الوثيقة</w:t>
      </w:r>
      <w:r>
        <w:rPr>
          <w:rtl/>
        </w:rPr>
        <w:t>]</w:t>
      </w:r>
    </w:p>
    <w:sectPr w:rsidR="004D24DF" w:rsidRPr="00C41AE0" w:rsidSect="00DA3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1671E" w14:textId="77777777" w:rsidR="00B97D0B" w:rsidRDefault="00B97D0B">
      <w:r>
        <w:separator/>
      </w:r>
    </w:p>
  </w:endnote>
  <w:endnote w:type="continuationSeparator" w:id="0">
    <w:p w14:paraId="2DB60ABD" w14:textId="77777777" w:rsidR="00B97D0B" w:rsidRDefault="00B9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7C61B" w14:textId="77777777" w:rsidR="00DA3901" w:rsidRDefault="00DA3901" w:rsidP="00DA3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F7C63" w14:textId="77777777" w:rsidR="00DA3901" w:rsidRDefault="00DA39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3BF0F" w14:textId="77777777" w:rsidR="00DA3901" w:rsidRDefault="00DA3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C18D" w14:textId="77777777" w:rsidR="00B97D0B" w:rsidRDefault="00B97D0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4521AC4F" w14:textId="77777777" w:rsidR="00B97D0B" w:rsidRDefault="00B97D0B" w:rsidP="009622BF">
      <w:r>
        <w:separator/>
      </w:r>
    </w:p>
  </w:footnote>
  <w:footnote w:id="1">
    <w:p w14:paraId="73DD8B0B" w14:textId="03A354B5" w:rsidR="00AB2B80" w:rsidRDefault="00AB2B80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</w:t>
      </w:r>
      <w:hyperlink r:id="rId1" w:anchor="p7.15" w:history="1">
        <w:r w:rsidRPr="00D27B7C">
          <w:rPr>
            <w:rStyle w:val="Hyperlink"/>
            <w:color w:val="auto"/>
            <w:u w:val="none"/>
          </w:rPr>
          <w:t>https://www.wipo.int/standards/en/part_07.html#p7.15</w:t>
        </w:r>
      </w:hyperlink>
      <w:r>
        <w:rPr>
          <w:rFonts w:hint="cs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65A34" w14:textId="5F46ACFB" w:rsidR="00DA3901" w:rsidRDefault="00DA3901" w:rsidP="00DA3901">
    <w:pPr>
      <w:bidi w:val="0"/>
      <w:rPr>
        <w:rFonts w:ascii="Arial" w:hAnsi="Arial" w:cs="Arial"/>
        <w:sz w:val="22"/>
        <w:szCs w:val="22"/>
        <w:rtl/>
        <w:lang w:bidi="ar-MA"/>
      </w:rPr>
    </w:pPr>
    <w:r>
      <w:rPr>
        <w:rFonts w:ascii="Arial" w:hAnsi="Arial" w:cs="Arial"/>
        <w:noProof/>
        <w:sz w:val="22"/>
        <w:szCs w:val="22"/>
        <w:lang w:eastAsia="zh-CN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670E1C" wp14:editId="0442FC0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01D21" w14:textId="408AABB8" w:rsidR="00DA3901" w:rsidRDefault="000F3E31" w:rsidP="000F3E31">
                          <w:pPr>
                            <w:jc w:val="center"/>
                          </w:pPr>
                          <w:r w:rsidRPr="000F3E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70E1C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20C01D21" w14:textId="408AABB8" w:rsidR="00DA3901" w:rsidRDefault="000F3E31" w:rsidP="000F3E31">
                    <w:pPr>
                      <w:jc w:val="center"/>
                    </w:pPr>
                    <w:r w:rsidRPr="000F3E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noProof/>
        <w:sz w:val="22"/>
        <w:szCs w:val="22"/>
        <w:lang w:eastAsia="zh-CN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0F5E9A4" wp14:editId="5E61CB1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527BA" w14:textId="7A58ED0B" w:rsidR="00DA3901" w:rsidRDefault="000F3E31" w:rsidP="000F3E31">
                          <w:pPr>
                            <w:jc w:val="center"/>
                          </w:pPr>
                          <w:r w:rsidRPr="000F3E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F5E9A4"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420527BA" w14:textId="7A58ED0B" w:rsidR="00DA3901" w:rsidRDefault="000F3E31" w:rsidP="000F3E31">
                    <w:pPr>
                      <w:jc w:val="center"/>
                    </w:pPr>
                    <w:r w:rsidRPr="000F3E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2"/>
        <w:szCs w:val="22"/>
      </w:rPr>
      <w:t>CWS/8/16</w:t>
    </w:r>
  </w:p>
  <w:p w14:paraId="484F62DE" w14:textId="56A503E9" w:rsidR="00DA3901" w:rsidRPr="00C50A61" w:rsidRDefault="00DA3901" w:rsidP="00DA390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0F3E31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14:paraId="2890C0A8" w14:textId="77777777" w:rsidR="00DA3901" w:rsidRPr="00C50A61" w:rsidRDefault="00DA3901" w:rsidP="00DA3901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18BF" w14:textId="7A198037" w:rsidR="00624422" w:rsidRDefault="00624422" w:rsidP="0023693F">
    <w:pPr>
      <w:bidi w:val="0"/>
      <w:rPr>
        <w:rFonts w:ascii="Arial" w:hAnsi="Arial" w:cs="Arial"/>
        <w:sz w:val="22"/>
        <w:szCs w:val="22"/>
        <w:rtl/>
        <w:lang w:bidi="ar-MA"/>
      </w:rPr>
    </w:pPr>
    <w:r>
      <w:rPr>
        <w:rFonts w:ascii="Arial" w:hAnsi="Arial" w:cs="Arial"/>
        <w:sz w:val="22"/>
        <w:szCs w:val="22"/>
      </w:rPr>
      <w:t>CWS/</w:t>
    </w:r>
    <w:r w:rsidR="00A02F5D">
      <w:rPr>
        <w:rFonts w:ascii="Arial" w:hAnsi="Arial" w:cs="Arial"/>
        <w:sz w:val="22"/>
        <w:szCs w:val="22"/>
      </w:rPr>
      <w:t>8</w:t>
    </w:r>
    <w:r>
      <w:rPr>
        <w:rFonts w:ascii="Arial" w:hAnsi="Arial" w:cs="Arial"/>
        <w:sz w:val="22"/>
        <w:szCs w:val="22"/>
      </w:rPr>
      <w:t>/</w:t>
    </w:r>
    <w:r w:rsidR="004075C0">
      <w:rPr>
        <w:rFonts w:ascii="Arial" w:hAnsi="Arial" w:cs="Arial"/>
        <w:sz w:val="22"/>
        <w:szCs w:val="22"/>
      </w:rPr>
      <w:t>16</w:t>
    </w:r>
  </w:p>
  <w:p w14:paraId="28BF5DBC" w14:textId="666994EE" w:rsidR="004C495B" w:rsidRPr="00C50A61" w:rsidRDefault="004C495B" w:rsidP="00624422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A3901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14:paraId="507BC2FF" w14:textId="77777777"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495B" w14:textId="32BB1B01" w:rsidR="00DA3901" w:rsidRDefault="00DA3901">
    <w:pPr>
      <w:pStyle w:val="Header"/>
    </w:pPr>
    <w:r>
      <w:rPr>
        <w:noProof/>
        <w:lang w:eastAsia="zh-CN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F07B188" wp14:editId="184D054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EBF2C" w14:textId="183E3C23" w:rsidR="00DA3901" w:rsidRDefault="000F3E31" w:rsidP="000F3E31">
                          <w:pPr>
                            <w:jc w:val="center"/>
                          </w:pPr>
                          <w:r w:rsidRPr="000F3E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B188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268EBF2C" w14:textId="183E3C23" w:rsidR="00DA3901" w:rsidRDefault="000F3E31" w:rsidP="000F3E31">
                    <w:pPr>
                      <w:jc w:val="center"/>
                    </w:pPr>
                    <w:r w:rsidRPr="000F3E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2C023E3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D29E3"/>
    <w:multiLevelType w:val="multilevel"/>
    <w:tmpl w:val="E77645F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8985886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54C6C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96B82"/>
    <w:multiLevelType w:val="hybridMultilevel"/>
    <w:tmpl w:val="9BD24540"/>
    <w:lvl w:ilvl="0" w:tplc="1492A31C">
      <w:start w:val="1"/>
      <w:numFmt w:val="arabicAbjad"/>
      <w:lvlText w:val="(%1)"/>
      <w:lvlJc w:val="left"/>
      <w:pPr>
        <w:ind w:left="6807" w:hanging="570"/>
      </w:pPr>
      <w:rPr>
        <w:rFonts w:ascii="Arabic Typesetting" w:eastAsia="Times New Roman" w:hAnsi="Arabic Typesetting" w:cs="Arabic Typesetting" w:hint="default"/>
        <w:b w:val="0"/>
        <w:bCs w:val="0"/>
        <w:i w:val="0"/>
        <w:i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4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5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C1"/>
    <w:rsid w:val="00002CBE"/>
    <w:rsid w:val="00003232"/>
    <w:rsid w:val="000033DA"/>
    <w:rsid w:val="00004AF1"/>
    <w:rsid w:val="00005509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4C7B"/>
    <w:rsid w:val="00045B68"/>
    <w:rsid w:val="00045E69"/>
    <w:rsid w:val="00046EDC"/>
    <w:rsid w:val="00047497"/>
    <w:rsid w:val="000474EA"/>
    <w:rsid w:val="000476C1"/>
    <w:rsid w:val="000500C9"/>
    <w:rsid w:val="0005014C"/>
    <w:rsid w:val="000508E2"/>
    <w:rsid w:val="00050A69"/>
    <w:rsid w:val="00050C55"/>
    <w:rsid w:val="00050F28"/>
    <w:rsid w:val="000522A4"/>
    <w:rsid w:val="0005312D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6C2"/>
    <w:rsid w:val="00075745"/>
    <w:rsid w:val="00075A04"/>
    <w:rsid w:val="00075D39"/>
    <w:rsid w:val="000760C3"/>
    <w:rsid w:val="000763A4"/>
    <w:rsid w:val="00076901"/>
    <w:rsid w:val="0008237C"/>
    <w:rsid w:val="000833C3"/>
    <w:rsid w:val="00083959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4DA1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93"/>
    <w:rsid w:val="000A53C5"/>
    <w:rsid w:val="000A5408"/>
    <w:rsid w:val="000A6510"/>
    <w:rsid w:val="000A68A5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3E31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587"/>
    <w:rsid w:val="00121092"/>
    <w:rsid w:val="001218E9"/>
    <w:rsid w:val="00121AA0"/>
    <w:rsid w:val="00121FE6"/>
    <w:rsid w:val="00123F16"/>
    <w:rsid w:val="0012405D"/>
    <w:rsid w:val="001252B1"/>
    <w:rsid w:val="00125725"/>
    <w:rsid w:val="00126897"/>
    <w:rsid w:val="0012696D"/>
    <w:rsid w:val="00130E12"/>
    <w:rsid w:val="00130FC9"/>
    <w:rsid w:val="001310EE"/>
    <w:rsid w:val="0013191A"/>
    <w:rsid w:val="00131E8F"/>
    <w:rsid w:val="00134BF4"/>
    <w:rsid w:val="00135393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47E7D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2A3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15A6"/>
    <w:rsid w:val="001A2AB7"/>
    <w:rsid w:val="001A2AC8"/>
    <w:rsid w:val="001A3BE6"/>
    <w:rsid w:val="001A41A1"/>
    <w:rsid w:val="001A4A9C"/>
    <w:rsid w:val="001A6B88"/>
    <w:rsid w:val="001A6C33"/>
    <w:rsid w:val="001A6E68"/>
    <w:rsid w:val="001B1F3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292A"/>
    <w:rsid w:val="00213213"/>
    <w:rsid w:val="0021457F"/>
    <w:rsid w:val="0021505D"/>
    <w:rsid w:val="0021604B"/>
    <w:rsid w:val="00216545"/>
    <w:rsid w:val="00216BEA"/>
    <w:rsid w:val="00217DF4"/>
    <w:rsid w:val="00220227"/>
    <w:rsid w:val="0022176B"/>
    <w:rsid w:val="00221957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1507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5E35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87"/>
    <w:rsid w:val="002D7EAD"/>
    <w:rsid w:val="002E1169"/>
    <w:rsid w:val="002E1218"/>
    <w:rsid w:val="002E1B3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67C"/>
    <w:rsid w:val="002F6B0C"/>
    <w:rsid w:val="002F77FC"/>
    <w:rsid w:val="002F7F17"/>
    <w:rsid w:val="003004A6"/>
    <w:rsid w:val="003009FC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2A7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40E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1991"/>
    <w:rsid w:val="003637B6"/>
    <w:rsid w:val="00363F89"/>
    <w:rsid w:val="00363FB0"/>
    <w:rsid w:val="003646D6"/>
    <w:rsid w:val="00364FC6"/>
    <w:rsid w:val="0036541D"/>
    <w:rsid w:val="00370504"/>
    <w:rsid w:val="00371814"/>
    <w:rsid w:val="00371924"/>
    <w:rsid w:val="00372BAE"/>
    <w:rsid w:val="00372EE9"/>
    <w:rsid w:val="0037358C"/>
    <w:rsid w:val="00373F07"/>
    <w:rsid w:val="00374A60"/>
    <w:rsid w:val="00375181"/>
    <w:rsid w:val="003764C0"/>
    <w:rsid w:val="003767A4"/>
    <w:rsid w:val="00376F4B"/>
    <w:rsid w:val="003774F6"/>
    <w:rsid w:val="003818B3"/>
    <w:rsid w:val="003827DD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FBD"/>
    <w:rsid w:val="003A07FF"/>
    <w:rsid w:val="003A0DEF"/>
    <w:rsid w:val="003A146E"/>
    <w:rsid w:val="003A26CD"/>
    <w:rsid w:val="003A37F7"/>
    <w:rsid w:val="003A4565"/>
    <w:rsid w:val="003A54E9"/>
    <w:rsid w:val="003A5E7C"/>
    <w:rsid w:val="003A78C7"/>
    <w:rsid w:val="003A7E9A"/>
    <w:rsid w:val="003B15FE"/>
    <w:rsid w:val="003B1C41"/>
    <w:rsid w:val="003B25B5"/>
    <w:rsid w:val="003B37F6"/>
    <w:rsid w:val="003B3933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5ADA"/>
    <w:rsid w:val="003C6D76"/>
    <w:rsid w:val="003C72F6"/>
    <w:rsid w:val="003D073C"/>
    <w:rsid w:val="003D0791"/>
    <w:rsid w:val="003D1130"/>
    <w:rsid w:val="003D29D1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075C0"/>
    <w:rsid w:val="004101B8"/>
    <w:rsid w:val="00410B8F"/>
    <w:rsid w:val="00412057"/>
    <w:rsid w:val="004126C1"/>
    <w:rsid w:val="00413BA5"/>
    <w:rsid w:val="00414FD0"/>
    <w:rsid w:val="00417E93"/>
    <w:rsid w:val="00421509"/>
    <w:rsid w:val="00422A2A"/>
    <w:rsid w:val="00424BB4"/>
    <w:rsid w:val="00424E85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5B0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87968"/>
    <w:rsid w:val="00490ED4"/>
    <w:rsid w:val="00491631"/>
    <w:rsid w:val="00491B91"/>
    <w:rsid w:val="00491C21"/>
    <w:rsid w:val="00491C66"/>
    <w:rsid w:val="00492EE8"/>
    <w:rsid w:val="004935D6"/>
    <w:rsid w:val="00494195"/>
    <w:rsid w:val="004945FB"/>
    <w:rsid w:val="0049528C"/>
    <w:rsid w:val="00496E06"/>
    <w:rsid w:val="00497356"/>
    <w:rsid w:val="004A076F"/>
    <w:rsid w:val="004A1DC1"/>
    <w:rsid w:val="004A31A2"/>
    <w:rsid w:val="004A48A7"/>
    <w:rsid w:val="004A4F6D"/>
    <w:rsid w:val="004A5CA4"/>
    <w:rsid w:val="004A655D"/>
    <w:rsid w:val="004A78D5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99B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24DF"/>
    <w:rsid w:val="004D30CE"/>
    <w:rsid w:val="004D4071"/>
    <w:rsid w:val="004D421A"/>
    <w:rsid w:val="004D4D0C"/>
    <w:rsid w:val="004D565F"/>
    <w:rsid w:val="004D6144"/>
    <w:rsid w:val="004D678F"/>
    <w:rsid w:val="004E0420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2232"/>
    <w:rsid w:val="00534AF0"/>
    <w:rsid w:val="00535060"/>
    <w:rsid w:val="00535738"/>
    <w:rsid w:val="005363C1"/>
    <w:rsid w:val="00537B17"/>
    <w:rsid w:val="005409EB"/>
    <w:rsid w:val="00540F30"/>
    <w:rsid w:val="00541DD2"/>
    <w:rsid w:val="00542664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B33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6139"/>
    <w:rsid w:val="005674C3"/>
    <w:rsid w:val="00567990"/>
    <w:rsid w:val="00567C4C"/>
    <w:rsid w:val="00570080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2D46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15F8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878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29F"/>
    <w:rsid w:val="0061301C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422"/>
    <w:rsid w:val="00624824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C23"/>
    <w:rsid w:val="00654505"/>
    <w:rsid w:val="006575ED"/>
    <w:rsid w:val="006578FD"/>
    <w:rsid w:val="00660060"/>
    <w:rsid w:val="006609AA"/>
    <w:rsid w:val="00662EDE"/>
    <w:rsid w:val="00663A10"/>
    <w:rsid w:val="00664B03"/>
    <w:rsid w:val="00664C9F"/>
    <w:rsid w:val="00666548"/>
    <w:rsid w:val="00666A71"/>
    <w:rsid w:val="00667537"/>
    <w:rsid w:val="00667B2B"/>
    <w:rsid w:val="00670533"/>
    <w:rsid w:val="00670865"/>
    <w:rsid w:val="00671AED"/>
    <w:rsid w:val="006725B5"/>
    <w:rsid w:val="00673521"/>
    <w:rsid w:val="00673702"/>
    <w:rsid w:val="00673730"/>
    <w:rsid w:val="00673767"/>
    <w:rsid w:val="00673F39"/>
    <w:rsid w:val="006746AC"/>
    <w:rsid w:val="0067571B"/>
    <w:rsid w:val="00675E37"/>
    <w:rsid w:val="006763DE"/>
    <w:rsid w:val="0067663E"/>
    <w:rsid w:val="00676EAF"/>
    <w:rsid w:val="00677238"/>
    <w:rsid w:val="00677850"/>
    <w:rsid w:val="00677871"/>
    <w:rsid w:val="00680657"/>
    <w:rsid w:val="00680BD9"/>
    <w:rsid w:val="006815BD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B7F58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A97"/>
    <w:rsid w:val="006D3931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1A5"/>
    <w:rsid w:val="00757B82"/>
    <w:rsid w:val="00760155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6DE3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451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5A62"/>
    <w:rsid w:val="00806E68"/>
    <w:rsid w:val="008078DA"/>
    <w:rsid w:val="00807FC3"/>
    <w:rsid w:val="00810034"/>
    <w:rsid w:val="008114CF"/>
    <w:rsid w:val="008114E2"/>
    <w:rsid w:val="008117CC"/>
    <w:rsid w:val="00811AB3"/>
    <w:rsid w:val="008130B0"/>
    <w:rsid w:val="0081421D"/>
    <w:rsid w:val="00814ADB"/>
    <w:rsid w:val="00815C5D"/>
    <w:rsid w:val="00815DC6"/>
    <w:rsid w:val="0081618F"/>
    <w:rsid w:val="008174D1"/>
    <w:rsid w:val="008178B2"/>
    <w:rsid w:val="008207AD"/>
    <w:rsid w:val="0082165E"/>
    <w:rsid w:val="00822116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69A"/>
    <w:rsid w:val="00851005"/>
    <w:rsid w:val="00851ADD"/>
    <w:rsid w:val="008548DB"/>
    <w:rsid w:val="00855CA6"/>
    <w:rsid w:val="00855FB2"/>
    <w:rsid w:val="00856D3E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161D"/>
    <w:rsid w:val="008920C2"/>
    <w:rsid w:val="00894392"/>
    <w:rsid w:val="00895702"/>
    <w:rsid w:val="00897566"/>
    <w:rsid w:val="0089757B"/>
    <w:rsid w:val="008A1594"/>
    <w:rsid w:val="008A1757"/>
    <w:rsid w:val="008A1ADB"/>
    <w:rsid w:val="008A1CE6"/>
    <w:rsid w:val="008A1F25"/>
    <w:rsid w:val="008A46CD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9B4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544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3A9"/>
    <w:rsid w:val="009651B8"/>
    <w:rsid w:val="00965313"/>
    <w:rsid w:val="009653F3"/>
    <w:rsid w:val="0096587A"/>
    <w:rsid w:val="00965BA9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328"/>
    <w:rsid w:val="00983CEA"/>
    <w:rsid w:val="00983F7F"/>
    <w:rsid w:val="00984198"/>
    <w:rsid w:val="00984E04"/>
    <w:rsid w:val="00986194"/>
    <w:rsid w:val="009861D2"/>
    <w:rsid w:val="00986799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1EA5"/>
    <w:rsid w:val="009C2943"/>
    <w:rsid w:val="009C4B2C"/>
    <w:rsid w:val="009C4CB3"/>
    <w:rsid w:val="009C4F15"/>
    <w:rsid w:val="009C511C"/>
    <w:rsid w:val="009C5416"/>
    <w:rsid w:val="009C587B"/>
    <w:rsid w:val="009C6344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00C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2F5D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23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014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CA8"/>
    <w:rsid w:val="00A60BEB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E9B"/>
    <w:rsid w:val="00A76648"/>
    <w:rsid w:val="00A76DF7"/>
    <w:rsid w:val="00A77523"/>
    <w:rsid w:val="00A775BE"/>
    <w:rsid w:val="00A77D33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C23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0CD6"/>
    <w:rsid w:val="00AB246B"/>
    <w:rsid w:val="00AB2B80"/>
    <w:rsid w:val="00AB2E96"/>
    <w:rsid w:val="00AB36D4"/>
    <w:rsid w:val="00AB5500"/>
    <w:rsid w:val="00AB5564"/>
    <w:rsid w:val="00AB57FB"/>
    <w:rsid w:val="00AB610D"/>
    <w:rsid w:val="00AB7348"/>
    <w:rsid w:val="00AB7AC0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EA"/>
    <w:rsid w:val="00B23016"/>
    <w:rsid w:val="00B23771"/>
    <w:rsid w:val="00B24EA8"/>
    <w:rsid w:val="00B26625"/>
    <w:rsid w:val="00B26935"/>
    <w:rsid w:val="00B26A5A"/>
    <w:rsid w:val="00B2713B"/>
    <w:rsid w:val="00B2747F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4AD5"/>
    <w:rsid w:val="00B55B09"/>
    <w:rsid w:val="00B55B9E"/>
    <w:rsid w:val="00B56711"/>
    <w:rsid w:val="00B57EF2"/>
    <w:rsid w:val="00B604F3"/>
    <w:rsid w:val="00B6101C"/>
    <w:rsid w:val="00B615ED"/>
    <w:rsid w:val="00B63A9D"/>
    <w:rsid w:val="00B64888"/>
    <w:rsid w:val="00B65227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D0B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8C2"/>
    <w:rsid w:val="00BA6205"/>
    <w:rsid w:val="00BA6CE5"/>
    <w:rsid w:val="00BA6F38"/>
    <w:rsid w:val="00BB1388"/>
    <w:rsid w:val="00BB1D7E"/>
    <w:rsid w:val="00BB2683"/>
    <w:rsid w:val="00BB40DF"/>
    <w:rsid w:val="00BB4A39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215"/>
    <w:rsid w:val="00BD537C"/>
    <w:rsid w:val="00BD6F5B"/>
    <w:rsid w:val="00BD7662"/>
    <w:rsid w:val="00BE05ED"/>
    <w:rsid w:val="00BE0871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3E1"/>
    <w:rsid w:val="00BF4D03"/>
    <w:rsid w:val="00BF4E85"/>
    <w:rsid w:val="00BF54BD"/>
    <w:rsid w:val="00BF5892"/>
    <w:rsid w:val="00BF63A3"/>
    <w:rsid w:val="00C001E2"/>
    <w:rsid w:val="00C01804"/>
    <w:rsid w:val="00C026BC"/>
    <w:rsid w:val="00C02AD4"/>
    <w:rsid w:val="00C03869"/>
    <w:rsid w:val="00C06575"/>
    <w:rsid w:val="00C074E5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EBC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2263"/>
    <w:rsid w:val="00C668DE"/>
    <w:rsid w:val="00C7044F"/>
    <w:rsid w:val="00C7174C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844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1372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4FB8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E2E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89E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B7C"/>
    <w:rsid w:val="00D27E5A"/>
    <w:rsid w:val="00D31021"/>
    <w:rsid w:val="00D315EB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763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490E"/>
    <w:rsid w:val="00D856EA"/>
    <w:rsid w:val="00D85ACD"/>
    <w:rsid w:val="00D86460"/>
    <w:rsid w:val="00D87F74"/>
    <w:rsid w:val="00D903F3"/>
    <w:rsid w:val="00D912D5"/>
    <w:rsid w:val="00D91AAF"/>
    <w:rsid w:val="00D94549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3901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D98"/>
    <w:rsid w:val="00DB71DB"/>
    <w:rsid w:val="00DB71E1"/>
    <w:rsid w:val="00DB7B0F"/>
    <w:rsid w:val="00DB7CB3"/>
    <w:rsid w:val="00DC0D57"/>
    <w:rsid w:val="00DC168C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6DC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284"/>
    <w:rsid w:val="00DF081A"/>
    <w:rsid w:val="00DF265D"/>
    <w:rsid w:val="00DF2703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EBC"/>
    <w:rsid w:val="00E43284"/>
    <w:rsid w:val="00E445C9"/>
    <w:rsid w:val="00E447C5"/>
    <w:rsid w:val="00E450C1"/>
    <w:rsid w:val="00E451F3"/>
    <w:rsid w:val="00E4547F"/>
    <w:rsid w:val="00E4574F"/>
    <w:rsid w:val="00E46B7D"/>
    <w:rsid w:val="00E50169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6A9E"/>
    <w:rsid w:val="00E877ED"/>
    <w:rsid w:val="00E901FD"/>
    <w:rsid w:val="00E91964"/>
    <w:rsid w:val="00E91C57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7A15"/>
    <w:rsid w:val="00EB2857"/>
    <w:rsid w:val="00EB28E7"/>
    <w:rsid w:val="00EB29F5"/>
    <w:rsid w:val="00EB2F42"/>
    <w:rsid w:val="00EB30B7"/>
    <w:rsid w:val="00EB3A1D"/>
    <w:rsid w:val="00EB3F8A"/>
    <w:rsid w:val="00EB416F"/>
    <w:rsid w:val="00EB43B9"/>
    <w:rsid w:val="00EB4482"/>
    <w:rsid w:val="00EB4C01"/>
    <w:rsid w:val="00EB4D59"/>
    <w:rsid w:val="00EB4D67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1D93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354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1690F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2ECE"/>
    <w:rsid w:val="00F53775"/>
    <w:rsid w:val="00F539A6"/>
    <w:rsid w:val="00F54409"/>
    <w:rsid w:val="00F55E0E"/>
    <w:rsid w:val="00F5611D"/>
    <w:rsid w:val="00F563FA"/>
    <w:rsid w:val="00F56597"/>
    <w:rsid w:val="00F56E3E"/>
    <w:rsid w:val="00F574D0"/>
    <w:rsid w:val="00F578A8"/>
    <w:rsid w:val="00F57EEB"/>
    <w:rsid w:val="00F57F67"/>
    <w:rsid w:val="00F60268"/>
    <w:rsid w:val="00F60996"/>
    <w:rsid w:val="00F60B5D"/>
    <w:rsid w:val="00F611E4"/>
    <w:rsid w:val="00F613D4"/>
    <w:rsid w:val="00F61FE7"/>
    <w:rsid w:val="00F62AFE"/>
    <w:rsid w:val="00F633E5"/>
    <w:rsid w:val="00F6475E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5DDE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2D5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A7870"/>
    <w:rsid w:val="00FB0AB1"/>
    <w:rsid w:val="00FB2BEF"/>
    <w:rsid w:val="00FB36CA"/>
    <w:rsid w:val="00FB4177"/>
    <w:rsid w:val="00FB5344"/>
    <w:rsid w:val="00FB54BD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422"/>
    <w:rsid w:val="00FD2672"/>
    <w:rsid w:val="00FD28F4"/>
    <w:rsid w:val="00FD2CE2"/>
    <w:rsid w:val="00FD4229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6EF7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D7357F"/>
  <w15:docId w15:val="{40328F54-BF5A-4348-A6D8-ECC9B80A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FollowedHyperlink">
    <w:name w:val="FollowedHyperlink"/>
    <w:basedOn w:val="DefaultParagraphFont"/>
    <w:semiHidden/>
    <w:unhideWhenUsed/>
    <w:rsid w:val="00F563F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5FB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standards/en/part_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B8A1-690E-415A-B110-DB098CCA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2045</Characters>
  <Application>Microsoft Office Word</Application>
  <DocSecurity>0</DocSecurity>
  <Lines>40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CWS/6/_x000d_ (Arabic)</vt:lpstr>
      <vt:lpstr>CWS/6/_x000d_ (Arabic)</vt:lpstr>
    </vt:vector>
  </TitlesOfParts>
  <Company>World Intellectual Property Organization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CWS/8/16_x000d_ (Arabic)</dc:title>
  <dc:creator>IHADADENE Soraya</dc:creator>
  <cp:keywords>FOR OFFICIAL USE ONLY</cp:keywords>
  <cp:lastModifiedBy>CHAVAS Louison</cp:lastModifiedBy>
  <cp:revision>152</cp:revision>
  <cp:lastPrinted>2020-10-15T13:15:00Z</cp:lastPrinted>
  <dcterms:created xsi:type="dcterms:W3CDTF">2020-10-13T11:30:00Z</dcterms:created>
  <dcterms:modified xsi:type="dcterms:W3CDTF">2020-10-20T07:32:00Z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6d0bbab8-4d69-4b89-8437-5d0018a3e855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