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AED7C" w14:textId="77777777" w:rsidR="00E1390F" w:rsidRPr="00DC02D8" w:rsidRDefault="00E1390F" w:rsidP="00E1390F">
      <w:pPr>
        <w:widowControl w:val="0"/>
        <w:bidi w:val="0"/>
        <w:rPr>
          <w:rFonts w:ascii="Calibri" w:eastAsia="SimSun" w:hAnsi="Calibri" w:cs="Calibri"/>
          <w:b/>
          <w:noProof/>
          <w:sz w:val="40"/>
          <w:szCs w:val="40"/>
          <w:rtl/>
          <w:lang w:eastAsia="zh-CN"/>
        </w:rPr>
      </w:pPr>
      <w:r w:rsidRPr="00DC02D8">
        <w:rPr>
          <w:rFonts w:ascii="Calibri" w:eastAsia="SimSun" w:hAnsi="Calibri" w:cs="Calibri"/>
          <w:b/>
          <w:noProof/>
          <w:sz w:val="40"/>
          <w:szCs w:val="40"/>
          <w:lang w:eastAsia="zh-CN"/>
        </w:rPr>
        <w:t>A</w:t>
      </w:r>
    </w:p>
    <w:p w14:paraId="12558D83" w14:textId="77777777" w:rsidR="00E1390F" w:rsidRPr="00DC02D8" w:rsidRDefault="00E1390F" w:rsidP="00E1390F">
      <w:pPr>
        <w:spacing w:after="120"/>
        <w:ind w:left="4535"/>
        <w:rPr>
          <w:rFonts w:ascii="Calibri" w:hAnsi="Calibri" w:cs="Calibri"/>
          <w:rtl/>
        </w:rPr>
      </w:pPr>
      <w:r w:rsidRPr="00DC02D8">
        <w:rPr>
          <w:rFonts w:ascii="Calibri" w:hAnsi="Calibri" w:cs="Calibri"/>
          <w:noProof/>
          <w:lang w:eastAsia="zh-CN"/>
        </w:rPr>
        <w:drawing>
          <wp:inline distT="0" distB="0" distL="0" distR="0" wp14:anchorId="2A048EB6" wp14:editId="0BE3A5DA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28E70" w14:textId="5B6C9FB0" w:rsidR="00E1390F" w:rsidRPr="00DC02D8" w:rsidRDefault="00EE109A" w:rsidP="00E1390F">
      <w:pPr>
        <w:pBdr>
          <w:top w:val="single" w:sz="4" w:space="10" w:color="auto"/>
        </w:pBdr>
        <w:bidi w:val="0"/>
        <w:rPr>
          <w:rFonts w:ascii="Calibri" w:eastAsia="SimSun" w:hAnsi="Calibri" w:cs="Calibri"/>
          <w:b/>
          <w:caps/>
          <w:noProof/>
          <w:sz w:val="16"/>
          <w:szCs w:val="16"/>
          <w:rtl/>
          <w:lang w:eastAsia="zh-CN"/>
        </w:rPr>
      </w:pPr>
      <w:bookmarkStart w:id="0" w:name="Code2"/>
      <w:r w:rsidRPr="00306404">
        <w:rPr>
          <w:rFonts w:asciiTheme="minorHAnsi" w:hAnsiTheme="minorHAnsi" w:cstheme="minorHAnsi"/>
          <w:b/>
          <w:bCs/>
          <w:caps/>
          <w:sz w:val="15"/>
          <w:szCs w:val="15"/>
        </w:rPr>
        <w:t>CWS/9/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23</w:t>
      </w:r>
    </w:p>
    <w:bookmarkEnd w:id="0"/>
    <w:p w14:paraId="03BF5334" w14:textId="77777777" w:rsidR="00E1390F" w:rsidRPr="00DC02D8" w:rsidRDefault="00E1390F" w:rsidP="00E1390F">
      <w:pPr>
        <w:jc w:val="right"/>
        <w:rPr>
          <w:rFonts w:ascii="Calibri" w:hAnsi="Calibri" w:cs="Calibri"/>
          <w:b/>
          <w:bCs/>
          <w:sz w:val="15"/>
          <w:szCs w:val="15"/>
          <w:rtl/>
        </w:rPr>
      </w:pPr>
      <w:r w:rsidRPr="00DC02D8">
        <w:rPr>
          <w:rFonts w:ascii="Calibri" w:hAnsi="Calibri" w:cs="Calibri"/>
          <w:b/>
          <w:bCs/>
          <w:sz w:val="15"/>
          <w:szCs w:val="15"/>
          <w:rtl/>
        </w:rPr>
        <w:t>الأصل: بالإنكليزية</w:t>
      </w:r>
    </w:p>
    <w:p w14:paraId="5DE7B6C0" w14:textId="78EDC597" w:rsidR="00E1390F" w:rsidRPr="00DC02D8" w:rsidRDefault="00E1390F" w:rsidP="00E1390F">
      <w:pPr>
        <w:spacing w:line="720" w:lineRule="auto"/>
        <w:jc w:val="right"/>
        <w:rPr>
          <w:rFonts w:ascii="Calibri" w:hAnsi="Calibri" w:cs="Calibri"/>
          <w:b/>
          <w:bCs/>
          <w:sz w:val="15"/>
          <w:szCs w:val="15"/>
          <w:rtl/>
        </w:rPr>
      </w:pPr>
      <w:r w:rsidRPr="00DC02D8">
        <w:rPr>
          <w:rFonts w:ascii="Calibri" w:hAnsi="Calibri" w:cs="Calibri"/>
          <w:b/>
          <w:bCs/>
          <w:sz w:val="15"/>
          <w:szCs w:val="15"/>
          <w:rtl/>
        </w:rPr>
        <w:t xml:space="preserve">التاريخ: </w:t>
      </w:r>
      <w:r w:rsidR="00EE109A">
        <w:rPr>
          <w:rFonts w:ascii="Calibri" w:hAnsi="Calibri" w:cs="Calibri"/>
          <w:b/>
          <w:bCs/>
          <w:sz w:val="15"/>
          <w:szCs w:val="15"/>
        </w:rPr>
        <w:t>5</w:t>
      </w:r>
      <w:r w:rsidRPr="00DC02D8">
        <w:rPr>
          <w:rFonts w:ascii="Calibri" w:hAnsi="Calibri" w:cs="Calibri"/>
          <w:b/>
          <w:bCs/>
          <w:sz w:val="15"/>
          <w:szCs w:val="15"/>
          <w:rtl/>
        </w:rPr>
        <w:t xml:space="preserve"> </w:t>
      </w:r>
      <w:r w:rsidR="00EE109A">
        <w:rPr>
          <w:rFonts w:ascii="Calibri" w:hAnsi="Calibri" w:cs="Calibri" w:hint="cs"/>
          <w:b/>
          <w:bCs/>
          <w:sz w:val="15"/>
          <w:szCs w:val="15"/>
          <w:rtl/>
        </w:rPr>
        <w:t>سبتمبر</w:t>
      </w:r>
      <w:r w:rsidRPr="00DC02D8">
        <w:rPr>
          <w:rFonts w:ascii="Calibri" w:hAnsi="Calibri" w:cs="Calibri"/>
          <w:b/>
          <w:bCs/>
          <w:sz w:val="15"/>
          <w:szCs w:val="15"/>
          <w:rtl/>
        </w:rPr>
        <w:t xml:space="preserve"> </w:t>
      </w:r>
      <w:r w:rsidR="00EE109A">
        <w:rPr>
          <w:rFonts w:ascii="Calibri" w:hAnsi="Calibri" w:cs="Calibri" w:hint="cs"/>
          <w:b/>
          <w:bCs/>
          <w:sz w:val="15"/>
          <w:szCs w:val="15"/>
          <w:rtl/>
        </w:rPr>
        <w:t>2021</w:t>
      </w:r>
    </w:p>
    <w:p w14:paraId="62657DC0" w14:textId="77777777" w:rsidR="00EE109A" w:rsidRPr="00306404" w:rsidRDefault="00EE109A" w:rsidP="00EE109A">
      <w:pPr>
        <w:pStyle w:val="Heading1"/>
        <w:rPr>
          <w:rFonts w:asciiTheme="minorHAnsi" w:hAnsiTheme="minorHAnsi" w:cstheme="minorHAnsi"/>
        </w:rPr>
      </w:pPr>
      <w:r w:rsidRPr="00306404">
        <w:rPr>
          <w:rFonts w:asciiTheme="minorHAnsi" w:hAnsiTheme="minorHAnsi" w:cstheme="minorHAnsi"/>
          <w:rtl/>
        </w:rPr>
        <w:t>اللجنة المعنية بمعايير الويبو</w:t>
      </w:r>
    </w:p>
    <w:p w14:paraId="6A960870" w14:textId="77777777" w:rsidR="00EE109A" w:rsidRPr="00306404" w:rsidRDefault="00EE109A" w:rsidP="00EE109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306404">
        <w:rPr>
          <w:rFonts w:asciiTheme="minorHAnsi" w:hAnsiTheme="minorHAnsi" w:cstheme="minorHAnsi"/>
          <w:bCs/>
          <w:sz w:val="24"/>
          <w:szCs w:val="24"/>
          <w:rtl/>
        </w:rPr>
        <w:t>الدورة التاسعة</w:t>
      </w:r>
    </w:p>
    <w:p w14:paraId="18CE9ACA" w14:textId="77777777" w:rsidR="00EE109A" w:rsidRPr="00306404" w:rsidRDefault="00EE109A" w:rsidP="00EE109A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306404">
        <w:rPr>
          <w:rFonts w:asciiTheme="minorHAnsi" w:hAnsiTheme="minorHAnsi" w:cstheme="minorHAnsi"/>
          <w:bCs/>
          <w:sz w:val="24"/>
          <w:szCs w:val="24"/>
          <w:rtl/>
        </w:rPr>
        <w:t>جنيف، من 1 إلى 5 نوفمبر 2021</w:t>
      </w:r>
    </w:p>
    <w:p w14:paraId="2A7E500C" w14:textId="77777777" w:rsidR="00E1390F" w:rsidRPr="00DC02D8" w:rsidRDefault="00E1390F" w:rsidP="00E1390F">
      <w:pPr>
        <w:rPr>
          <w:rFonts w:ascii="Calibri" w:hAnsi="Calibri" w:cs="Calibri"/>
          <w:sz w:val="24"/>
          <w:szCs w:val="24"/>
        </w:rPr>
      </w:pPr>
      <w:r w:rsidRPr="00DC02D8">
        <w:rPr>
          <w:rFonts w:ascii="Calibri" w:hAnsi="Calibri" w:cs="Calibri"/>
          <w:sz w:val="24"/>
          <w:szCs w:val="24"/>
          <w:rtl/>
        </w:rPr>
        <w:t>النظر في برنامج عمل اللجنة المعنية بمعايير الويبو وقائمة مهامها</w:t>
      </w:r>
    </w:p>
    <w:p w14:paraId="4AD1B752" w14:textId="77777777" w:rsidR="00E1390F" w:rsidRPr="00DC02D8" w:rsidRDefault="00E1390F" w:rsidP="00E1390F">
      <w:pPr>
        <w:spacing w:before="200" w:after="960"/>
        <w:rPr>
          <w:rFonts w:ascii="Calibri" w:hAnsi="Calibri" w:cs="Calibri"/>
          <w:i/>
          <w:iCs/>
          <w:sz w:val="22"/>
          <w:szCs w:val="22"/>
        </w:rPr>
      </w:pPr>
      <w:r w:rsidRPr="00DC02D8">
        <w:rPr>
          <w:rFonts w:ascii="Calibri" w:hAnsi="Calibri" w:cs="Calibri"/>
          <w:i/>
          <w:iCs/>
          <w:sz w:val="22"/>
          <w:szCs w:val="22"/>
          <w:rtl/>
        </w:rPr>
        <w:t>وثيقة من إعداد المكتب الدولي</w:t>
      </w:r>
    </w:p>
    <w:p w14:paraId="6A72B242" w14:textId="5E20CC5A" w:rsidR="00E1390F" w:rsidRPr="00DC02D8" w:rsidRDefault="00E1390F" w:rsidP="00E1390F">
      <w:pPr>
        <w:pStyle w:val="ONUMA"/>
        <w:tabs>
          <w:tab w:val="clear" w:pos="360"/>
        </w:tabs>
        <w:rPr>
          <w:rFonts w:ascii="Calibri" w:hAnsi="Calibri" w:cs="Calibri"/>
          <w:sz w:val="22"/>
          <w:szCs w:val="22"/>
        </w:rPr>
      </w:pPr>
      <w:r w:rsidRPr="00DC02D8">
        <w:rPr>
          <w:rFonts w:ascii="Calibri" w:hAnsi="Calibri" w:cs="Calibri"/>
          <w:sz w:val="22"/>
          <w:szCs w:val="22"/>
          <w:rtl/>
        </w:rPr>
        <w:t xml:space="preserve">في دورتها </w:t>
      </w:r>
      <w:r w:rsidR="00EE109A">
        <w:rPr>
          <w:rFonts w:ascii="Calibri" w:hAnsi="Calibri" w:cs="Calibri" w:hint="cs"/>
          <w:sz w:val="22"/>
          <w:szCs w:val="22"/>
          <w:rtl/>
        </w:rPr>
        <w:t>الثامنة</w:t>
      </w:r>
      <w:r w:rsidRPr="00DC02D8">
        <w:rPr>
          <w:rFonts w:ascii="Calibri" w:hAnsi="Calibri" w:cs="Calibri"/>
          <w:sz w:val="22"/>
          <w:szCs w:val="22"/>
          <w:rtl/>
        </w:rPr>
        <w:t xml:space="preserve"> المعقودة في عام </w:t>
      </w:r>
      <w:r w:rsidR="00EE109A">
        <w:rPr>
          <w:rFonts w:ascii="Calibri" w:hAnsi="Calibri" w:cs="Calibri" w:hint="cs"/>
          <w:sz w:val="22"/>
          <w:szCs w:val="22"/>
          <w:rtl/>
        </w:rPr>
        <w:t>2020</w:t>
      </w:r>
      <w:r w:rsidRPr="00DC02D8">
        <w:rPr>
          <w:rFonts w:ascii="Calibri" w:hAnsi="Calibri" w:cs="Calibri"/>
          <w:sz w:val="22"/>
          <w:szCs w:val="22"/>
          <w:rtl/>
        </w:rPr>
        <w:t>، وافقت اللجنة المعنية بمعايير الويبو (لجنة المعايير) على</w:t>
      </w:r>
      <w:r w:rsidR="00EE109A">
        <w:rPr>
          <w:rFonts w:ascii="Calibri" w:hAnsi="Calibri" w:cs="Calibri" w:hint="cs"/>
          <w:sz w:val="22"/>
          <w:szCs w:val="22"/>
          <w:rtl/>
          <w:lang w:bidi="ar-EG"/>
        </w:rPr>
        <w:t xml:space="preserve"> الصيغة المعدًلة</w:t>
      </w:r>
      <w:r w:rsidRPr="00DC02D8">
        <w:rPr>
          <w:rFonts w:ascii="Calibri" w:hAnsi="Calibri" w:cs="Calibri"/>
          <w:sz w:val="22"/>
          <w:szCs w:val="22"/>
          <w:rtl/>
        </w:rPr>
        <w:t xml:space="preserve"> </w:t>
      </w:r>
      <w:r w:rsidR="00EE109A">
        <w:rPr>
          <w:rFonts w:ascii="Calibri" w:hAnsi="Calibri" w:cs="Calibri" w:hint="cs"/>
          <w:sz w:val="22"/>
          <w:szCs w:val="22"/>
          <w:rtl/>
        </w:rPr>
        <w:t>ل</w:t>
      </w:r>
      <w:r w:rsidRPr="00DC02D8">
        <w:rPr>
          <w:rFonts w:ascii="Calibri" w:hAnsi="Calibri" w:cs="Calibri"/>
          <w:sz w:val="22"/>
          <w:szCs w:val="22"/>
          <w:rtl/>
        </w:rPr>
        <w:t xml:space="preserve">قائمة المهام، على النحو الوارد في المرفق </w:t>
      </w:r>
      <w:r w:rsidR="00E361DF">
        <w:rPr>
          <w:rFonts w:ascii="Calibri" w:hAnsi="Calibri" w:cs="Calibri" w:hint="cs"/>
          <w:sz w:val="22"/>
          <w:szCs w:val="22"/>
          <w:rtl/>
        </w:rPr>
        <w:t>الثالث</w:t>
      </w:r>
      <w:r w:rsidRPr="00DC02D8">
        <w:rPr>
          <w:rFonts w:ascii="Calibri" w:hAnsi="Calibri" w:cs="Calibri"/>
          <w:sz w:val="22"/>
          <w:szCs w:val="22"/>
          <w:rtl/>
        </w:rPr>
        <w:t xml:space="preserve"> للوثيقة</w:t>
      </w:r>
      <w:r w:rsidRPr="00DC02D8">
        <w:rPr>
          <w:rFonts w:ascii="Calibri" w:hAnsi="Calibri" w:cs="Calibri"/>
          <w:sz w:val="22"/>
          <w:szCs w:val="22"/>
        </w:rPr>
        <w:t xml:space="preserve"> CWS/</w:t>
      </w:r>
      <w:r w:rsidR="00E361DF">
        <w:rPr>
          <w:rFonts w:ascii="Calibri" w:hAnsi="Calibri" w:cs="Calibri"/>
          <w:sz w:val="22"/>
          <w:szCs w:val="22"/>
        </w:rPr>
        <w:t>8</w:t>
      </w:r>
      <w:r w:rsidRPr="00DC02D8">
        <w:rPr>
          <w:rFonts w:ascii="Calibri" w:hAnsi="Calibri" w:cs="Calibri"/>
          <w:sz w:val="22"/>
          <w:szCs w:val="22"/>
        </w:rPr>
        <w:t>/</w:t>
      </w:r>
      <w:r w:rsidR="00E361DF">
        <w:rPr>
          <w:rFonts w:ascii="Calibri" w:hAnsi="Calibri" w:cs="Calibri"/>
          <w:sz w:val="22"/>
          <w:szCs w:val="22"/>
        </w:rPr>
        <w:t>24</w:t>
      </w:r>
      <w:r w:rsidRPr="00DC02D8">
        <w:rPr>
          <w:rFonts w:ascii="Calibri" w:hAnsi="Calibri" w:cs="Calibri"/>
          <w:sz w:val="22"/>
          <w:szCs w:val="22"/>
        </w:rPr>
        <w:t xml:space="preserve"> </w:t>
      </w:r>
      <w:r w:rsidRPr="00DC02D8">
        <w:rPr>
          <w:rFonts w:ascii="Calibri" w:hAnsi="Calibri" w:cs="Calibri"/>
          <w:sz w:val="22"/>
          <w:szCs w:val="22"/>
          <w:rtl/>
        </w:rPr>
        <w:t xml:space="preserve">(انظر الفقرات من </w:t>
      </w:r>
      <w:r w:rsidR="00E361DF">
        <w:rPr>
          <w:rFonts w:ascii="Calibri" w:hAnsi="Calibri" w:cs="Calibri" w:hint="cs"/>
          <w:sz w:val="22"/>
          <w:szCs w:val="22"/>
          <w:rtl/>
        </w:rPr>
        <w:t>76</w:t>
      </w:r>
      <w:r w:rsidRPr="00DC02D8">
        <w:rPr>
          <w:rFonts w:ascii="Calibri" w:hAnsi="Calibri" w:cs="Calibri"/>
          <w:sz w:val="22"/>
          <w:szCs w:val="22"/>
          <w:rtl/>
        </w:rPr>
        <w:t xml:space="preserve"> إلى </w:t>
      </w:r>
      <w:r w:rsidR="00E361DF">
        <w:rPr>
          <w:rFonts w:ascii="Calibri" w:hAnsi="Calibri" w:cs="Calibri" w:hint="cs"/>
          <w:sz w:val="22"/>
          <w:szCs w:val="22"/>
          <w:rtl/>
        </w:rPr>
        <w:t>79</w:t>
      </w:r>
      <w:r w:rsidRPr="00DC02D8">
        <w:rPr>
          <w:rFonts w:ascii="Calibri" w:hAnsi="Calibri" w:cs="Calibri"/>
          <w:sz w:val="22"/>
          <w:szCs w:val="22"/>
          <w:rtl/>
        </w:rPr>
        <w:t xml:space="preserve"> من الوثيقة </w:t>
      </w:r>
      <w:r w:rsidRPr="00DC02D8">
        <w:rPr>
          <w:rFonts w:ascii="Calibri" w:hAnsi="Calibri" w:cs="Calibri"/>
          <w:sz w:val="22"/>
          <w:szCs w:val="22"/>
        </w:rPr>
        <w:t>CWS/</w:t>
      </w:r>
      <w:r w:rsidR="00E361DF">
        <w:rPr>
          <w:rFonts w:ascii="Calibri" w:hAnsi="Calibri" w:cs="Calibri"/>
          <w:sz w:val="22"/>
          <w:szCs w:val="22"/>
        </w:rPr>
        <w:t>8</w:t>
      </w:r>
      <w:r w:rsidRPr="00DC02D8">
        <w:rPr>
          <w:rFonts w:ascii="Calibri" w:hAnsi="Calibri" w:cs="Calibri"/>
          <w:sz w:val="22"/>
          <w:szCs w:val="22"/>
        </w:rPr>
        <w:t>/</w:t>
      </w:r>
      <w:r w:rsidR="00A53C97" w:rsidRPr="00DC02D8">
        <w:rPr>
          <w:rFonts w:ascii="Calibri" w:hAnsi="Calibri" w:cs="Calibri"/>
          <w:sz w:val="22"/>
          <w:szCs w:val="22"/>
        </w:rPr>
        <w:t>2</w:t>
      </w:r>
      <w:r w:rsidR="00E361DF">
        <w:rPr>
          <w:rFonts w:ascii="Calibri" w:hAnsi="Calibri" w:cs="Calibri"/>
          <w:sz w:val="22"/>
          <w:szCs w:val="22"/>
        </w:rPr>
        <w:t>4</w:t>
      </w:r>
      <w:r w:rsidRPr="00DC02D8">
        <w:rPr>
          <w:rFonts w:ascii="Calibri" w:hAnsi="Calibri" w:cs="Calibri"/>
          <w:sz w:val="22"/>
          <w:szCs w:val="22"/>
          <w:rtl/>
        </w:rPr>
        <w:t xml:space="preserve">). </w:t>
      </w:r>
      <w:r w:rsidR="00402995">
        <w:rPr>
          <w:rFonts w:ascii="Calibri" w:hAnsi="Calibri" w:cs="Calibri" w:hint="cs"/>
          <w:sz w:val="22"/>
          <w:szCs w:val="22"/>
          <w:rtl/>
          <w:lang w:bidi="ar-EG"/>
        </w:rPr>
        <w:t xml:space="preserve">ثم </w:t>
      </w:r>
      <w:r w:rsidRPr="00DC02D8">
        <w:rPr>
          <w:rFonts w:ascii="Calibri" w:hAnsi="Calibri" w:cs="Calibri"/>
          <w:sz w:val="22"/>
          <w:szCs w:val="22"/>
          <w:rtl/>
        </w:rPr>
        <w:t>أعدت الأمانة قائمة مهام معدلة جديدة كي تنظر فيها لجنة المعايير، وترد في مرفق هذه الوثيقة.</w:t>
      </w:r>
    </w:p>
    <w:p w14:paraId="4D2D7647" w14:textId="76607C8D" w:rsidR="00E1390F" w:rsidRPr="00DC02D8" w:rsidRDefault="00E1390F" w:rsidP="00E1390F">
      <w:pPr>
        <w:pStyle w:val="ONUMA"/>
        <w:tabs>
          <w:tab w:val="clear" w:pos="360"/>
        </w:tabs>
        <w:rPr>
          <w:rFonts w:ascii="Calibri" w:hAnsi="Calibri" w:cs="Calibri"/>
          <w:sz w:val="22"/>
          <w:szCs w:val="22"/>
        </w:rPr>
      </w:pPr>
      <w:r w:rsidRPr="00DC02D8">
        <w:rPr>
          <w:rFonts w:ascii="Calibri" w:hAnsi="Calibri" w:cs="Calibri"/>
          <w:sz w:val="22"/>
          <w:szCs w:val="22"/>
          <w:rtl/>
        </w:rPr>
        <w:t xml:space="preserve">ويتضمن المرفق المعلومات التالية عن كل مهمة على حدة: وصفها والمشرف </w:t>
      </w:r>
      <w:r w:rsidR="00A53C97" w:rsidRPr="00DC02D8">
        <w:rPr>
          <w:rFonts w:ascii="Calibri" w:hAnsi="Calibri" w:cs="Calibri"/>
          <w:sz w:val="22"/>
          <w:szCs w:val="22"/>
          <w:rtl/>
        </w:rPr>
        <w:t>عليها</w:t>
      </w:r>
      <w:r w:rsidR="00A53C97" w:rsidRPr="00DC02D8">
        <w:rPr>
          <w:rFonts w:ascii="Calibri" w:hAnsi="Calibri" w:cs="Calibri"/>
          <w:sz w:val="22"/>
          <w:szCs w:val="22"/>
        </w:rPr>
        <w:t xml:space="preserve"> </w:t>
      </w:r>
      <w:r w:rsidR="00A53C97" w:rsidRPr="00DC02D8">
        <w:rPr>
          <w:rFonts w:ascii="Calibri" w:hAnsi="Calibri" w:cs="Calibri"/>
          <w:sz w:val="22"/>
          <w:szCs w:val="22"/>
          <w:rtl/>
        </w:rPr>
        <w:t xml:space="preserve">أو </w:t>
      </w:r>
      <w:r w:rsidRPr="00DC02D8">
        <w:rPr>
          <w:rFonts w:ascii="Calibri" w:hAnsi="Calibri" w:cs="Calibri"/>
          <w:sz w:val="22"/>
          <w:szCs w:val="22"/>
          <w:rtl/>
        </w:rPr>
        <w:t xml:space="preserve">المشرف على فرقة العمل والتدابير المقرر اتخاذها والملاحظات والاقتراحات لتنظر فيها اللجنة وتوافق عليها، حسب الاقتضاء. </w:t>
      </w:r>
      <w:r w:rsidR="00E361DF">
        <w:rPr>
          <w:rFonts w:ascii="Calibri" w:hAnsi="Calibri" w:cs="Calibri" w:hint="cs"/>
          <w:sz w:val="22"/>
          <w:szCs w:val="22"/>
          <w:rtl/>
        </w:rPr>
        <w:t xml:space="preserve">وستخضع هذه </w:t>
      </w:r>
      <w:r w:rsidRPr="00DC02D8">
        <w:rPr>
          <w:rFonts w:ascii="Calibri" w:hAnsi="Calibri" w:cs="Calibri"/>
          <w:sz w:val="22"/>
          <w:szCs w:val="22"/>
          <w:rtl/>
        </w:rPr>
        <w:t xml:space="preserve">المعلومات </w:t>
      </w:r>
      <w:r w:rsidR="00E361DF">
        <w:rPr>
          <w:rFonts w:ascii="Calibri" w:hAnsi="Calibri" w:cs="Calibri" w:hint="cs"/>
          <w:sz w:val="22"/>
          <w:szCs w:val="22"/>
          <w:rtl/>
        </w:rPr>
        <w:t>لل</w:t>
      </w:r>
      <w:r w:rsidRPr="00DC02D8">
        <w:rPr>
          <w:rFonts w:ascii="Calibri" w:hAnsi="Calibri" w:cs="Calibri"/>
          <w:sz w:val="22"/>
          <w:szCs w:val="22"/>
          <w:rtl/>
        </w:rPr>
        <w:t>مراجعة و</w:t>
      </w:r>
      <w:r w:rsidR="00E361DF">
        <w:rPr>
          <w:rFonts w:ascii="Calibri" w:hAnsi="Calibri" w:cs="Calibri" w:hint="cs"/>
          <w:sz w:val="22"/>
          <w:szCs w:val="22"/>
          <w:rtl/>
        </w:rPr>
        <w:t>ال</w:t>
      </w:r>
      <w:r w:rsidRPr="00DC02D8">
        <w:rPr>
          <w:rFonts w:ascii="Calibri" w:hAnsi="Calibri" w:cs="Calibri"/>
          <w:sz w:val="22"/>
          <w:szCs w:val="22"/>
          <w:rtl/>
        </w:rPr>
        <w:t>تحديث</w:t>
      </w:r>
      <w:r w:rsidR="00A269DC">
        <w:rPr>
          <w:rFonts w:ascii="Calibri" w:hAnsi="Calibri" w:cs="Calibri" w:hint="cs"/>
          <w:sz w:val="22"/>
          <w:szCs w:val="22"/>
          <w:rtl/>
          <w:lang w:bidi="ar-EG"/>
        </w:rPr>
        <w:t xml:space="preserve"> بعد الدورة التاسعة</w:t>
      </w:r>
      <w:r w:rsidRPr="00DC02D8">
        <w:rPr>
          <w:rFonts w:ascii="Calibri" w:hAnsi="Calibri" w:cs="Calibri"/>
          <w:sz w:val="22"/>
          <w:szCs w:val="22"/>
          <w:rtl/>
        </w:rPr>
        <w:t xml:space="preserve"> لمراعاة </w:t>
      </w:r>
      <w:r w:rsidR="00E361DF">
        <w:rPr>
          <w:rFonts w:ascii="Calibri" w:hAnsi="Calibri" w:cs="Calibri" w:hint="cs"/>
          <w:sz w:val="22"/>
          <w:szCs w:val="22"/>
          <w:rtl/>
        </w:rPr>
        <w:t xml:space="preserve">أي </w:t>
      </w:r>
      <w:r w:rsidRPr="00DC02D8">
        <w:rPr>
          <w:rFonts w:ascii="Calibri" w:hAnsi="Calibri" w:cs="Calibri"/>
          <w:sz w:val="22"/>
          <w:szCs w:val="22"/>
          <w:rtl/>
        </w:rPr>
        <w:t>اتفاقات تتوصل إليها اللجنة</w:t>
      </w:r>
      <w:r w:rsidR="00A269DC">
        <w:rPr>
          <w:rFonts w:ascii="Calibri" w:hAnsi="Calibri" w:cs="Calibri" w:hint="cs"/>
          <w:sz w:val="22"/>
          <w:szCs w:val="22"/>
          <w:rtl/>
        </w:rPr>
        <w:t xml:space="preserve">. </w:t>
      </w:r>
      <w:r w:rsidR="00A53C97" w:rsidRPr="00DC02D8">
        <w:rPr>
          <w:rFonts w:ascii="Calibri" w:hAnsi="Calibri" w:cs="Calibri"/>
          <w:sz w:val="22"/>
          <w:szCs w:val="22"/>
          <w:rtl/>
        </w:rPr>
        <w:t xml:space="preserve">وسينشر المكتب الدولي استعراضا محدّثا لبرنامج عمل لجنة المعايير على موقع الويبو على الويب: </w:t>
      </w:r>
      <w:r w:rsidR="00732235">
        <w:fldChar w:fldCharType="begin"/>
      </w:r>
      <w:r w:rsidR="00732235">
        <w:instrText xml:space="preserve"> HYPERLINK "https://www.wipo.int/cws/en" </w:instrText>
      </w:r>
      <w:r w:rsidR="00732235">
        <w:fldChar w:fldCharType="separate"/>
      </w:r>
      <w:r w:rsidR="00A269DC" w:rsidRPr="00B314F9">
        <w:rPr>
          <w:rStyle w:val="Hyperlink"/>
          <w:rFonts w:ascii="Calibri" w:hAnsi="Calibri" w:cs="Calibri"/>
          <w:sz w:val="22"/>
          <w:szCs w:val="22"/>
        </w:rPr>
        <w:t>https://www.wipo.int/cws/en</w:t>
      </w:r>
      <w:r w:rsidR="00732235">
        <w:rPr>
          <w:rStyle w:val="Hyperlink"/>
          <w:rFonts w:ascii="Calibri" w:hAnsi="Calibri" w:cs="Calibri"/>
          <w:sz w:val="22"/>
          <w:szCs w:val="22"/>
        </w:rPr>
        <w:fldChar w:fldCharType="end"/>
      </w:r>
      <w:r w:rsidR="00A269DC">
        <w:rPr>
          <w:rFonts w:ascii="Calibri" w:hAnsi="Calibri" w:cs="Calibri" w:hint="cs"/>
          <w:sz w:val="22"/>
          <w:szCs w:val="22"/>
          <w:rtl/>
        </w:rPr>
        <w:t xml:space="preserve"> </w:t>
      </w:r>
      <w:r w:rsidR="00A53C97" w:rsidRPr="00DC02D8">
        <w:rPr>
          <w:rFonts w:ascii="Calibri" w:hAnsi="Calibri" w:cs="Calibri"/>
          <w:sz w:val="22"/>
          <w:szCs w:val="22"/>
          <w:rtl/>
        </w:rPr>
        <w:t>بعد هذه الدورة.</w:t>
      </w:r>
    </w:p>
    <w:p w14:paraId="641F55A3" w14:textId="77777777" w:rsidR="00E1390F" w:rsidRPr="00DC02D8" w:rsidRDefault="00E1390F" w:rsidP="00E1390F">
      <w:pPr>
        <w:bidi w:val="0"/>
        <w:rPr>
          <w:rFonts w:ascii="Calibri" w:eastAsia="SimSun" w:hAnsi="Calibri" w:cs="Calibri"/>
          <w:sz w:val="22"/>
          <w:szCs w:val="22"/>
          <w:rtl/>
          <w:lang w:eastAsia="zh-CN"/>
        </w:rPr>
      </w:pPr>
    </w:p>
    <w:p w14:paraId="212531DF" w14:textId="77777777" w:rsidR="00E1390F" w:rsidRPr="00DC02D8" w:rsidRDefault="00E1390F" w:rsidP="00E1390F">
      <w:pPr>
        <w:pStyle w:val="Decision"/>
        <w:tabs>
          <w:tab w:val="clear" w:pos="360"/>
        </w:tabs>
        <w:rPr>
          <w:rFonts w:ascii="Calibri" w:hAnsi="Calibri" w:cs="Calibri"/>
          <w:sz w:val="22"/>
          <w:szCs w:val="22"/>
        </w:rPr>
      </w:pPr>
      <w:r w:rsidRPr="00DC02D8">
        <w:rPr>
          <w:rFonts w:ascii="Calibri" w:hAnsi="Calibri" w:cs="Calibri"/>
          <w:sz w:val="22"/>
          <w:szCs w:val="22"/>
          <w:rtl/>
        </w:rPr>
        <w:t>إنّ لجنة المعايير مدعوة لما يلي:</w:t>
      </w:r>
    </w:p>
    <w:p w14:paraId="2AF701D1" w14:textId="1CABF87E" w:rsidR="00E1390F" w:rsidRPr="00DC02D8" w:rsidRDefault="00685FE4" w:rsidP="00685FE4">
      <w:pPr>
        <w:pStyle w:val="Decision"/>
        <w:numPr>
          <w:ilvl w:val="2"/>
          <w:numId w:val="1"/>
        </w:numPr>
        <w:ind w:left="5534" w:firstLine="560"/>
        <w:rPr>
          <w:rFonts w:ascii="Calibri" w:hAnsi="Calibri" w:cs="Calibri"/>
          <w:sz w:val="22"/>
          <w:szCs w:val="22"/>
        </w:rPr>
      </w:pPr>
      <w:r w:rsidRPr="00DC02D8">
        <w:rPr>
          <w:rFonts w:ascii="Calibri" w:hAnsi="Calibri" w:cs="Calibri"/>
          <w:sz w:val="22"/>
          <w:szCs w:val="22"/>
          <w:rtl/>
        </w:rPr>
        <w:t xml:space="preserve">       </w:t>
      </w:r>
      <w:r w:rsidR="00E1390F" w:rsidRPr="00DC02D8">
        <w:rPr>
          <w:rFonts w:ascii="Calibri" w:hAnsi="Calibri" w:cs="Calibri"/>
          <w:sz w:val="22"/>
          <w:szCs w:val="22"/>
          <w:rtl/>
        </w:rPr>
        <w:t xml:space="preserve">الإحاطة </w:t>
      </w:r>
      <w:bookmarkStart w:id="1" w:name="_GoBack"/>
      <w:bookmarkEnd w:id="1"/>
      <w:r w:rsidR="00E1390F" w:rsidRPr="00DC02D8">
        <w:rPr>
          <w:rFonts w:ascii="Calibri" w:hAnsi="Calibri" w:cs="Calibri"/>
          <w:sz w:val="22"/>
          <w:szCs w:val="22"/>
          <w:rtl/>
        </w:rPr>
        <w:t>علماً بالمعلومات الواردة في هذه الوثيقة؛</w:t>
      </w:r>
      <w:proofErr w:type="spellStart"/>
      <w:r w:rsidR="0020184B">
        <w:rPr>
          <w:rFonts w:ascii="Calibri" w:hAnsi="Calibri" w:cs="Calibri"/>
          <w:sz w:val="22"/>
          <w:szCs w:val="22"/>
        </w:rPr>
        <w:t>i</w:t>
      </w:r>
      <w:proofErr w:type="spellEnd"/>
    </w:p>
    <w:p w14:paraId="610D858B" w14:textId="2818BA6B" w:rsidR="00E1390F" w:rsidRPr="00DC02D8" w:rsidRDefault="00E1390F" w:rsidP="00E1390F">
      <w:pPr>
        <w:pStyle w:val="Decision"/>
        <w:numPr>
          <w:ilvl w:val="2"/>
          <w:numId w:val="1"/>
        </w:numPr>
        <w:ind w:left="5534" w:firstLine="567"/>
        <w:rPr>
          <w:rFonts w:ascii="Calibri" w:hAnsi="Calibri" w:cs="Calibri"/>
          <w:sz w:val="22"/>
          <w:szCs w:val="22"/>
        </w:rPr>
      </w:pPr>
      <w:r w:rsidRPr="00DC02D8">
        <w:rPr>
          <w:rFonts w:ascii="Calibri" w:hAnsi="Calibri" w:cs="Calibri"/>
          <w:sz w:val="22"/>
          <w:szCs w:val="22"/>
          <w:rtl/>
        </w:rPr>
        <w:t>والنظر في قائمة المهام على النحو الوارد في مرفق هذه الوثيقة و</w:t>
      </w:r>
      <w:r w:rsidR="008E7A2F" w:rsidRPr="00DC02D8">
        <w:rPr>
          <w:rFonts w:ascii="Calibri" w:hAnsi="Calibri" w:cs="Calibri"/>
          <w:sz w:val="22"/>
          <w:szCs w:val="22"/>
          <w:rtl/>
        </w:rPr>
        <w:t>تأييد الأمانة بشأن إدراج الاتفاقات المُتوصّل إليها في هذه الدورة في برنامج عمل لجنة المعايير واستعراض برنامج عمل</w:t>
      </w:r>
      <w:r w:rsidR="00685FE4" w:rsidRPr="00DC02D8">
        <w:rPr>
          <w:rFonts w:ascii="Calibri" w:hAnsi="Calibri" w:cs="Calibri"/>
          <w:sz w:val="22"/>
          <w:szCs w:val="22"/>
          <w:rtl/>
        </w:rPr>
        <w:t xml:space="preserve"> لجنة المعايير</w:t>
      </w:r>
      <w:r w:rsidR="0020184B">
        <w:rPr>
          <w:rFonts w:ascii="Calibri" w:hAnsi="Calibri" w:cs="Calibri" w:hint="cs"/>
          <w:sz w:val="22"/>
          <w:szCs w:val="22"/>
          <w:rtl/>
        </w:rPr>
        <w:t xml:space="preserve"> ونشرهما على موقع الويبو على الويب</w:t>
      </w:r>
      <w:r w:rsidR="00D3110A">
        <w:rPr>
          <w:rFonts w:ascii="Calibri" w:hAnsi="Calibri" w:cs="Calibri"/>
          <w:sz w:val="22"/>
          <w:szCs w:val="22"/>
        </w:rPr>
        <w:t xml:space="preserve"> </w:t>
      </w:r>
      <w:r w:rsidR="00402995">
        <w:rPr>
          <w:rFonts w:ascii="Calibri" w:hAnsi="Calibri" w:cs="Calibri" w:hint="cs"/>
          <w:sz w:val="22"/>
          <w:szCs w:val="22"/>
          <w:rtl/>
        </w:rPr>
        <w:t>المذكور</w:t>
      </w:r>
      <w:r w:rsidR="008E7A2F" w:rsidRPr="00DC02D8">
        <w:rPr>
          <w:rFonts w:ascii="Calibri" w:hAnsi="Calibri" w:cs="Calibri"/>
          <w:sz w:val="22"/>
          <w:szCs w:val="22"/>
          <w:rtl/>
        </w:rPr>
        <w:t xml:space="preserve"> في الفقرة </w:t>
      </w:r>
      <w:r w:rsidR="00685FE4" w:rsidRPr="00DC02D8">
        <w:rPr>
          <w:rFonts w:ascii="Calibri" w:hAnsi="Calibri" w:cs="Calibri"/>
          <w:sz w:val="22"/>
          <w:szCs w:val="22"/>
        </w:rPr>
        <w:t>2</w:t>
      </w:r>
      <w:r w:rsidR="00685FE4" w:rsidRPr="00DC02D8">
        <w:rPr>
          <w:rFonts w:ascii="Calibri" w:hAnsi="Calibri" w:cs="Calibri"/>
          <w:sz w:val="22"/>
          <w:szCs w:val="22"/>
          <w:rtl/>
        </w:rPr>
        <w:t xml:space="preserve"> أعلاه</w:t>
      </w:r>
      <w:r w:rsidR="0020184B">
        <w:rPr>
          <w:rFonts w:ascii="Calibri" w:hAnsi="Calibri" w:cs="Calibri" w:hint="cs"/>
          <w:sz w:val="22"/>
          <w:szCs w:val="22"/>
          <w:rtl/>
          <w:lang w:bidi="ar-EG"/>
        </w:rPr>
        <w:t>.</w:t>
      </w:r>
    </w:p>
    <w:p w14:paraId="5EC8FE6F" w14:textId="77777777" w:rsidR="00E1390F" w:rsidRPr="00DC02D8" w:rsidRDefault="00E1390F" w:rsidP="00E1390F">
      <w:pPr>
        <w:pStyle w:val="Endofdocument-Annex"/>
        <w:rPr>
          <w:rFonts w:ascii="Calibri" w:hAnsi="Calibri" w:cs="Calibri"/>
          <w:sz w:val="22"/>
          <w:szCs w:val="22"/>
          <w:rtl/>
        </w:rPr>
      </w:pPr>
      <w:r w:rsidRPr="00DC02D8">
        <w:rPr>
          <w:rFonts w:ascii="Calibri" w:hAnsi="Calibri" w:cs="Calibri"/>
          <w:sz w:val="22"/>
          <w:szCs w:val="22"/>
          <w:rtl/>
        </w:rPr>
        <w:t>[يلي ذلك المرفق]</w:t>
      </w:r>
    </w:p>
    <w:p w14:paraId="5FD5D977" w14:textId="77777777" w:rsidR="00BA306C" w:rsidRPr="00DC02D8" w:rsidRDefault="00BA306C" w:rsidP="00E1390F">
      <w:pPr>
        <w:jc w:val="both"/>
        <w:rPr>
          <w:rFonts w:ascii="Calibri" w:hAnsi="Calibri" w:cs="Calibri"/>
          <w:sz w:val="22"/>
          <w:szCs w:val="22"/>
        </w:rPr>
      </w:pPr>
    </w:p>
    <w:sectPr w:rsidR="00BA306C" w:rsidRPr="00DC02D8" w:rsidSect="001B0C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DC17F" w14:textId="77777777" w:rsidR="00732235" w:rsidRDefault="00732235" w:rsidP="00391395">
      <w:r>
        <w:separator/>
      </w:r>
    </w:p>
  </w:endnote>
  <w:endnote w:type="continuationSeparator" w:id="0">
    <w:p w14:paraId="6257F313" w14:textId="77777777" w:rsidR="00732235" w:rsidRDefault="00732235" w:rsidP="0039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altName w:val="Arial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D04EA" w14:textId="77777777" w:rsidR="001B0C3D" w:rsidRDefault="001B0C3D" w:rsidP="001B0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47B77" w14:textId="77777777" w:rsidR="001B0C3D" w:rsidRDefault="001B0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BA10B" w14:textId="77777777" w:rsidR="001B0C3D" w:rsidRDefault="001B0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E8A2F" w14:textId="77777777" w:rsidR="00732235" w:rsidRDefault="00732235" w:rsidP="00391395">
      <w:r>
        <w:separator/>
      </w:r>
    </w:p>
  </w:footnote>
  <w:footnote w:type="continuationSeparator" w:id="0">
    <w:p w14:paraId="0686B232" w14:textId="77777777" w:rsidR="00732235" w:rsidRDefault="00732235" w:rsidP="0039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5EB17" w14:textId="77777777" w:rsidR="001B0C3D" w:rsidRDefault="001B0C3D" w:rsidP="001B0C3D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</w:t>
    </w:r>
    <w:r>
      <w:rPr>
        <w:rFonts w:ascii="Arial" w:hAnsi="Arial" w:cs="Arial" w:hint="cs"/>
        <w:sz w:val="22"/>
        <w:szCs w:val="22"/>
        <w:rtl/>
      </w:rPr>
      <w:t>8</w:t>
    </w:r>
    <w:r>
      <w:rPr>
        <w:rFonts w:ascii="Arial" w:hAnsi="Arial" w:cs="Arial"/>
        <w:sz w:val="22"/>
        <w:szCs w:val="22"/>
      </w:rPr>
      <w:t>/</w:t>
    </w:r>
    <w:r>
      <w:rPr>
        <w:rFonts w:ascii="Arial" w:hAnsi="Arial" w:cs="Arial" w:hint="cs"/>
        <w:sz w:val="22"/>
        <w:szCs w:val="22"/>
        <w:rtl/>
      </w:rPr>
      <w:t>12</w:t>
    </w:r>
  </w:p>
  <w:p w14:paraId="2318BB02" w14:textId="77777777" w:rsidR="001B0C3D" w:rsidRPr="00C50A61" w:rsidRDefault="001B0C3D" w:rsidP="001B0C3D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14:paraId="06CAFF04" w14:textId="77777777" w:rsidR="001B0C3D" w:rsidRPr="00C50A61" w:rsidRDefault="001B0C3D" w:rsidP="001B0C3D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907A1" w14:textId="77777777" w:rsidR="00C61DB1" w:rsidRDefault="003C335F" w:rsidP="0023693F">
    <w:pPr>
      <w:bidi w:val="0"/>
      <w:rPr>
        <w:rFonts w:ascii="Arial" w:hAnsi="Arial" w:cs="Arial"/>
        <w:sz w:val="22"/>
        <w:szCs w:val="22"/>
      </w:rPr>
    </w:pPr>
    <w:bookmarkStart w:id="2" w:name="Code3"/>
    <w:bookmarkEnd w:id="2"/>
    <w:r>
      <w:rPr>
        <w:rFonts w:ascii="Arial" w:hAnsi="Arial" w:cs="Arial"/>
        <w:sz w:val="22"/>
        <w:szCs w:val="22"/>
      </w:rPr>
      <w:t>CWS/</w:t>
    </w:r>
    <w:r w:rsidR="00391395">
      <w:rPr>
        <w:rFonts w:ascii="Arial" w:hAnsi="Arial" w:cs="Arial" w:hint="cs"/>
        <w:sz w:val="22"/>
        <w:szCs w:val="22"/>
        <w:rtl/>
      </w:rPr>
      <w:t>8</w:t>
    </w:r>
    <w:r>
      <w:rPr>
        <w:rFonts w:ascii="Arial" w:hAnsi="Arial" w:cs="Arial"/>
        <w:sz w:val="22"/>
        <w:szCs w:val="22"/>
      </w:rPr>
      <w:t>/</w:t>
    </w:r>
    <w:r w:rsidR="00391395">
      <w:rPr>
        <w:rFonts w:ascii="Arial" w:hAnsi="Arial" w:cs="Arial" w:hint="cs"/>
        <w:sz w:val="22"/>
        <w:szCs w:val="22"/>
        <w:rtl/>
      </w:rPr>
      <w:t>12</w:t>
    </w:r>
  </w:p>
  <w:p w14:paraId="52C6A266" w14:textId="77777777" w:rsidR="004C495B" w:rsidRPr="00C50A61" w:rsidRDefault="003C335F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1B0C3D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14:paraId="29510703" w14:textId="77777777" w:rsidR="004C495B" w:rsidRPr="00C50A61" w:rsidRDefault="00732235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01F89" w14:textId="77777777" w:rsidR="001B0C3D" w:rsidRDefault="001B0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C6228982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0F"/>
    <w:rsid w:val="00102E43"/>
    <w:rsid w:val="00112B70"/>
    <w:rsid w:val="001B0C3D"/>
    <w:rsid w:val="0020184B"/>
    <w:rsid w:val="003111DF"/>
    <w:rsid w:val="00391395"/>
    <w:rsid w:val="003C335F"/>
    <w:rsid w:val="00402995"/>
    <w:rsid w:val="0050186B"/>
    <w:rsid w:val="005E0813"/>
    <w:rsid w:val="00685FE4"/>
    <w:rsid w:val="007179D7"/>
    <w:rsid w:val="00732235"/>
    <w:rsid w:val="008E7A2F"/>
    <w:rsid w:val="00990BA9"/>
    <w:rsid w:val="00A269DC"/>
    <w:rsid w:val="00A53C97"/>
    <w:rsid w:val="00A5710E"/>
    <w:rsid w:val="00B77AA8"/>
    <w:rsid w:val="00BA306C"/>
    <w:rsid w:val="00BB7E40"/>
    <w:rsid w:val="00BE1615"/>
    <w:rsid w:val="00C93A68"/>
    <w:rsid w:val="00D3110A"/>
    <w:rsid w:val="00DC02D8"/>
    <w:rsid w:val="00E1390F"/>
    <w:rsid w:val="00E361DF"/>
    <w:rsid w:val="00E634D2"/>
    <w:rsid w:val="00E80B0A"/>
    <w:rsid w:val="00EE109A"/>
    <w:rsid w:val="00EE7333"/>
    <w:rsid w:val="00F81579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9F0CB"/>
  <w15:chartTrackingRefBased/>
  <w15:docId w15:val="{834EE0F5-9C9A-2645-ADD6-64EF4E5F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90F"/>
    <w:pPr>
      <w:bidi/>
    </w:pPr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E1390F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102E43"/>
    <w:pPr>
      <w:tabs>
        <w:tab w:val="right" w:leader="dot" w:pos="9497"/>
      </w:tabs>
      <w:spacing w:after="100"/>
      <w:ind w:right="709"/>
    </w:pPr>
  </w:style>
  <w:style w:type="character" w:customStyle="1" w:styleId="TOC1Char">
    <w:name w:val="TOC 1 Char"/>
    <w:basedOn w:val="DefaultParagraphFont"/>
    <w:link w:val="TOC1"/>
    <w:uiPriority w:val="39"/>
    <w:rsid w:val="00102E43"/>
  </w:style>
  <w:style w:type="character" w:styleId="Hyperlink">
    <w:name w:val="Hyperlink"/>
    <w:basedOn w:val="DefaultParagraphFont"/>
    <w:uiPriority w:val="99"/>
    <w:unhideWhenUsed/>
    <w:rsid w:val="005E0813"/>
    <w:rPr>
      <w:color w:val="0563C1" w:themeColor="hyperlink"/>
      <w:u w:val="single" w:color="4472C4" w:themeColor="accent1"/>
    </w:rPr>
  </w:style>
  <w:style w:type="character" w:customStyle="1" w:styleId="Heading1Char">
    <w:name w:val="Heading 1 Char"/>
    <w:basedOn w:val="DefaultParagraphFont"/>
    <w:link w:val="Heading1"/>
    <w:rsid w:val="00E1390F"/>
    <w:rPr>
      <w:rFonts w:ascii="Arial Black" w:eastAsia="Times New Roman" w:hAnsi="Arial Black" w:cs="PT Bold Heading"/>
      <w:sz w:val="34"/>
      <w:szCs w:val="34"/>
      <w:lang w:val="en-US"/>
    </w:rPr>
  </w:style>
  <w:style w:type="paragraph" w:customStyle="1" w:styleId="Endofdocument-Annex">
    <w:name w:val="[End of document - Annex]"/>
    <w:basedOn w:val="Normal"/>
    <w:next w:val="Normal"/>
    <w:uiPriority w:val="2"/>
    <w:rsid w:val="00E1390F"/>
    <w:pPr>
      <w:spacing w:before="200"/>
      <w:ind w:left="5534"/>
    </w:pPr>
  </w:style>
  <w:style w:type="paragraph" w:customStyle="1" w:styleId="Decision">
    <w:name w:val="Decision"/>
    <w:basedOn w:val="ONUMA"/>
    <w:uiPriority w:val="1"/>
    <w:qFormat/>
    <w:rsid w:val="00E1390F"/>
    <w:pPr>
      <w:ind w:left="5534"/>
    </w:pPr>
    <w:rPr>
      <w:i/>
      <w:iCs/>
    </w:rPr>
  </w:style>
  <w:style w:type="paragraph" w:customStyle="1" w:styleId="ONUMA">
    <w:name w:val="ONUM A"/>
    <w:basedOn w:val="BodyText"/>
    <w:rsid w:val="00E1390F"/>
    <w:pPr>
      <w:numPr>
        <w:numId w:val="1"/>
      </w:numPr>
      <w:tabs>
        <w:tab w:val="num" w:pos="360"/>
      </w:tabs>
      <w:spacing w:before="200" w:after="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E139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390F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13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395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3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395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E4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6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CWS/8/12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CWS/9/23</dc:title>
  <dc:subject/>
  <dc:creator>WIPO</dc:creator>
  <cp:keywords>FOR OFFICIAL USE ONLY</cp:keywords>
  <dc:description/>
  <cp:lastModifiedBy>CHAVAS Louison</cp:lastModifiedBy>
  <cp:revision>2</cp:revision>
  <cp:lastPrinted>2021-10-13T09:44:00Z</cp:lastPrinted>
  <dcterms:created xsi:type="dcterms:W3CDTF">2021-10-14T09:51:00Z</dcterms:created>
  <dcterms:modified xsi:type="dcterms:W3CDTF">2021-10-14T09:51:00Z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4ce06471-9451-43f2-9e49-a1f47efaaa99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