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3F6D" w14:textId="77777777" w:rsidR="008B2CC1" w:rsidRPr="00F043DE" w:rsidRDefault="00B92F1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7AE22636" wp14:editId="50E0E418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E043C" w14:textId="03DA166E" w:rsidR="008B2CC1" w:rsidRPr="002326AB" w:rsidRDefault="00D05A1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</w:t>
      </w:r>
      <w:r w:rsidR="00846CF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F2B2B">
        <w:rPr>
          <w:rFonts w:ascii="Arial Black" w:hAnsi="Arial Black"/>
          <w:caps/>
          <w:sz w:val="15"/>
          <w:szCs w:val="15"/>
        </w:rPr>
        <w:t>4</w:t>
      </w:r>
    </w:p>
    <w:p w14:paraId="56156CD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E585B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0EFE54A5" w14:textId="4ABE24E6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4167C6" w:rsidRPr="00AC341B">
        <w:rPr>
          <w:rFonts w:ascii="Arial Black" w:hAnsi="Arial Black"/>
          <w:caps/>
          <w:sz w:val="15"/>
          <w:szCs w:val="15"/>
        </w:rPr>
        <w:t>september</w:t>
      </w:r>
      <w:r w:rsidR="00D53CBA" w:rsidRPr="00AC341B">
        <w:rPr>
          <w:rFonts w:ascii="Arial Black" w:hAnsi="Arial Black"/>
          <w:caps/>
          <w:sz w:val="15"/>
          <w:szCs w:val="15"/>
        </w:rPr>
        <w:t xml:space="preserve"> </w:t>
      </w:r>
      <w:r w:rsidR="00AC341B" w:rsidRPr="00AC341B">
        <w:rPr>
          <w:rFonts w:ascii="Arial Black" w:hAnsi="Arial Black"/>
          <w:caps/>
          <w:sz w:val="15"/>
          <w:szCs w:val="15"/>
        </w:rPr>
        <w:t>7</w:t>
      </w:r>
      <w:r w:rsidR="00D05A1A">
        <w:rPr>
          <w:rFonts w:ascii="Arial Black" w:hAnsi="Arial Black"/>
          <w:caps/>
          <w:sz w:val="15"/>
          <w:szCs w:val="15"/>
        </w:rPr>
        <w:t>, 2022</w:t>
      </w:r>
    </w:p>
    <w:bookmarkEnd w:id="2"/>
    <w:p w14:paraId="4E02092B" w14:textId="77777777" w:rsidR="008B2CC1" w:rsidRPr="002E585B" w:rsidRDefault="00E45755" w:rsidP="00720EFD">
      <w:pPr>
        <w:pStyle w:val="Heading1"/>
        <w:spacing w:before="0" w:after="480"/>
        <w:rPr>
          <w:sz w:val="36"/>
          <w:szCs w:val="28"/>
        </w:rPr>
      </w:pPr>
      <w:r w:rsidRPr="002E585B">
        <w:rPr>
          <w:caps w:val="0"/>
          <w:sz w:val="28"/>
        </w:rPr>
        <w:t xml:space="preserve">Committee on WIPO Standards </w:t>
      </w:r>
      <w:r w:rsidRPr="002E585B">
        <w:rPr>
          <w:sz w:val="28"/>
        </w:rPr>
        <w:t>(CWS)</w:t>
      </w:r>
    </w:p>
    <w:p w14:paraId="3F269E8C" w14:textId="22EFB05D" w:rsidR="00E45755" w:rsidRPr="00846CF6" w:rsidRDefault="00D05A1A" w:rsidP="00E4575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 w:rsidR="00E45755" w:rsidRPr="00846CF6">
        <w:rPr>
          <w:b/>
          <w:sz w:val="24"/>
          <w:szCs w:val="24"/>
        </w:rPr>
        <w:t>nth Session</w:t>
      </w:r>
    </w:p>
    <w:p w14:paraId="479D383A" w14:textId="305BAFBC" w:rsidR="008B2CC1" w:rsidRPr="003845C1" w:rsidRDefault="00846CF6" w:rsidP="00F9165B">
      <w:pPr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 xml:space="preserve">Geneva, November </w:t>
      </w:r>
      <w:r w:rsidR="00D05A1A">
        <w:rPr>
          <w:b/>
          <w:sz w:val="24"/>
          <w:szCs w:val="24"/>
        </w:rPr>
        <w:t>2</w:t>
      </w:r>
      <w:r w:rsidRPr="00846CF6">
        <w:rPr>
          <w:b/>
          <w:sz w:val="24"/>
          <w:szCs w:val="24"/>
        </w:rPr>
        <w:t xml:space="preserve">1 to </w:t>
      </w:r>
      <w:r w:rsidR="00D05A1A">
        <w:rPr>
          <w:b/>
          <w:sz w:val="24"/>
          <w:szCs w:val="24"/>
        </w:rPr>
        <w:t>25, 2022</w:t>
      </w:r>
    </w:p>
    <w:p w14:paraId="02619D7C" w14:textId="78368FA9" w:rsidR="004F4293" w:rsidRDefault="00CF2B2B" w:rsidP="004F4293">
      <w:pPr>
        <w:rPr>
          <w:caps/>
          <w:sz w:val="24"/>
        </w:rPr>
      </w:pPr>
      <w:bookmarkStart w:id="3" w:name="Prepared"/>
      <w:bookmarkEnd w:id="3"/>
      <w:r w:rsidRPr="00CF2B2B">
        <w:rPr>
          <w:caps/>
          <w:sz w:val="24"/>
        </w:rPr>
        <w:t>Revision of WIPO Standard ST.3</w:t>
      </w:r>
    </w:p>
    <w:p w14:paraId="4C0BA64F" w14:textId="77777777" w:rsidR="004F4293" w:rsidRDefault="004F4293" w:rsidP="004F4293">
      <w:pPr>
        <w:rPr>
          <w:caps/>
          <w:sz w:val="24"/>
        </w:rPr>
      </w:pPr>
    </w:p>
    <w:p w14:paraId="38172407" w14:textId="4DB70C59" w:rsidR="002928D3" w:rsidRPr="00F9165B" w:rsidRDefault="002E585B" w:rsidP="001D4107">
      <w:pPr>
        <w:spacing w:after="1040"/>
        <w:rPr>
          <w:i/>
        </w:rPr>
      </w:pPr>
      <w:r>
        <w:rPr>
          <w:i/>
        </w:rPr>
        <w:t>Document prepared by the International Bureau</w:t>
      </w:r>
    </w:p>
    <w:p w14:paraId="09629DAA" w14:textId="77777777" w:rsidR="00222696" w:rsidRDefault="00222696" w:rsidP="00222696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3A57D7CC" w14:textId="7B4632E5" w:rsidR="00222696" w:rsidRPr="00210E8F" w:rsidRDefault="00222696" w:rsidP="00E44BD7">
      <w:pPr>
        <w:pStyle w:val="ONUME"/>
        <w:numPr>
          <w:ilvl w:val="0"/>
          <w:numId w:val="18"/>
        </w:numPr>
        <w:rPr>
          <w:rFonts w:eastAsia="Batang"/>
          <w:lang w:eastAsia="ko-KR"/>
        </w:rPr>
      </w:pPr>
      <w:r w:rsidRPr="00673C52">
        <w:rPr>
          <w:rFonts w:eastAsia="Batang"/>
          <w:lang w:eastAsia="ko-KR"/>
        </w:rPr>
        <w:t>At its seventh session in 2019, the Committee on WIPO Standards (CWS)</w:t>
      </w:r>
      <w:r w:rsidR="00AE34D6" w:rsidRPr="00673C52">
        <w:rPr>
          <w:rFonts w:eastAsia="Batang"/>
          <w:lang w:eastAsia="ko-KR"/>
        </w:rPr>
        <w:t xml:space="preserve"> approved a </w:t>
      </w:r>
      <w:r w:rsidR="00396200">
        <w:t>proposal for</w:t>
      </w:r>
      <w:r w:rsidR="00AE34D6">
        <w:t xml:space="preserve"> streamlined procedures for the revision of WIPO Standard ST.3</w:t>
      </w:r>
      <w:r>
        <w:t xml:space="preserve">.  </w:t>
      </w:r>
      <w:r w:rsidR="00AE34D6">
        <w:t xml:space="preserve">The CWS also approved changing the source of short names in ST.3 from ISO-3166 to </w:t>
      </w:r>
      <w:r w:rsidR="00673C52">
        <w:t xml:space="preserve">the UN Terminology Database </w:t>
      </w:r>
      <w:r w:rsidR="00FB524D">
        <w:t xml:space="preserve">(UNTERM) </w:t>
      </w:r>
      <w:r w:rsidR="00673C52">
        <w:t xml:space="preserve">and adding </w:t>
      </w:r>
      <w:r w:rsidR="00AE34D6">
        <w:t xml:space="preserve">footnote 14 </w:t>
      </w:r>
      <w:r w:rsidR="00673C52">
        <w:t xml:space="preserve">on usage of </w:t>
      </w:r>
      <w:r w:rsidR="00AE34D6">
        <w:t xml:space="preserve">two-letter codes “EM”, “EP”, “EU” and “QZ” in WIPO Standard ST.3.  </w:t>
      </w:r>
      <w:r>
        <w:t>(See paragraph</w:t>
      </w:r>
      <w:r w:rsidR="00C04C1A">
        <w:t>s</w:t>
      </w:r>
      <w:r>
        <w:t xml:space="preserve"> </w:t>
      </w:r>
      <w:r w:rsidR="00C04C1A">
        <w:t>1</w:t>
      </w:r>
      <w:r>
        <w:t xml:space="preserve">4 </w:t>
      </w:r>
      <w:r w:rsidR="00C04C1A">
        <w:t xml:space="preserve">to 18 </w:t>
      </w:r>
      <w:r>
        <w:t>of document CWS/7/29.)</w:t>
      </w:r>
    </w:p>
    <w:p w14:paraId="42DCD3EC" w14:textId="1F2DFBF8" w:rsidR="00210E8F" w:rsidRPr="00210E8F" w:rsidRDefault="00210E8F" w:rsidP="00AC341B">
      <w:pPr>
        <w:pStyle w:val="Heading2"/>
      </w:pPr>
      <w:r>
        <w:t>REVISIONS</w:t>
      </w:r>
    </w:p>
    <w:p w14:paraId="6E3B2C77" w14:textId="46393363" w:rsidR="00FB524D" w:rsidRPr="00D76EBB" w:rsidRDefault="00FB524D" w:rsidP="00222696">
      <w:pPr>
        <w:pStyle w:val="ONUME"/>
        <w:numPr>
          <w:ilvl w:val="0"/>
          <w:numId w:val="18"/>
        </w:numPr>
        <w:rPr>
          <w:rFonts w:eastAsia="Batang"/>
          <w:lang w:eastAsia="ko-KR"/>
        </w:rPr>
      </w:pPr>
      <w:r>
        <w:t>In June 2022, t</w:t>
      </w:r>
      <w:r w:rsidR="00222696">
        <w:t xml:space="preserve">he </w:t>
      </w:r>
      <w:r w:rsidR="00673C52">
        <w:t xml:space="preserve">Secretariat </w:t>
      </w:r>
      <w:r w:rsidR="00222696">
        <w:t>issued circular C.CWS 1</w:t>
      </w:r>
      <w:r>
        <w:t>61</w:t>
      </w:r>
      <w:r w:rsidR="00222696">
        <w:t xml:space="preserve"> informing Intellectual Property Offices (IPOs) of </w:t>
      </w:r>
      <w:r>
        <w:t xml:space="preserve">a change of name in ST.3 by the Republic of </w:t>
      </w:r>
      <w:proofErr w:type="spellStart"/>
      <w:r>
        <w:t>Türkiye</w:t>
      </w:r>
      <w:proofErr w:type="spellEnd"/>
      <w:r>
        <w:t xml:space="preserve"> (formerly Republic of Turkey), following an official letter to the United Nations and an update to UNTERM.</w:t>
      </w:r>
      <w:r w:rsidR="00210E8F">
        <w:t xml:space="preserve">  The updated ST.3 was published on the WIPO website.</w:t>
      </w:r>
    </w:p>
    <w:p w14:paraId="7ED0D61B" w14:textId="486C8FE7" w:rsidR="00222696" w:rsidRPr="00184266" w:rsidRDefault="00D76EBB" w:rsidP="00184266">
      <w:pPr>
        <w:pStyle w:val="ONUME"/>
        <w:numPr>
          <w:ilvl w:val="0"/>
          <w:numId w:val="18"/>
        </w:numPr>
        <w:rPr>
          <w:rFonts w:eastAsia="Batang"/>
          <w:lang w:eastAsia="ko-KR"/>
        </w:rPr>
      </w:pPr>
      <w:r>
        <w:t xml:space="preserve">Following the decision by CWS at its ninth session to </w:t>
      </w:r>
      <w:r w:rsidR="008F61E7">
        <w:t xml:space="preserve">change “industrial property” to “intellectual property” in the WIPO Handbook, the Secretariat prepared a proposed </w:t>
      </w:r>
      <w:r w:rsidR="00210E8F">
        <w:t>revision to ST.3 reflecting the</w:t>
      </w:r>
      <w:r w:rsidR="008F61E7">
        <w:t xml:space="preserve"> decision.  In addition to changing “industrial” to “intellectual”, the update adds two-letter codes for two IPOs that practice intellectual property but not industrial property (i.e. copyright) within the scope of coverage of ST.3: Marshall Islands and Niue.  </w:t>
      </w:r>
      <w:r w:rsidR="005D3685">
        <w:t>Furthermore, b</w:t>
      </w:r>
      <w:r w:rsidR="00184266">
        <w:t xml:space="preserve">ased on input from </w:t>
      </w:r>
      <w:proofErr w:type="gramStart"/>
      <w:r w:rsidR="00184266">
        <w:t>the</w:t>
      </w:r>
      <w:proofErr w:type="gramEnd"/>
      <w:r w:rsidR="00184266">
        <w:t xml:space="preserve"> </w:t>
      </w:r>
      <w:r w:rsidR="008F61E7">
        <w:t xml:space="preserve">Hague </w:t>
      </w:r>
      <w:r w:rsidR="00184266">
        <w:t>and Madrid Systems</w:t>
      </w:r>
      <w:r w:rsidR="008F61E7">
        <w:t>, the text of footnote 4 on use of code</w:t>
      </w:r>
      <w:r w:rsidR="005D3685">
        <w:t>s</w:t>
      </w:r>
      <w:r w:rsidR="008F61E7">
        <w:t xml:space="preserve"> </w:t>
      </w:r>
      <w:r w:rsidR="005D3685">
        <w:t xml:space="preserve">“IB” and </w:t>
      </w:r>
      <w:r w:rsidR="008F61E7">
        <w:t xml:space="preserve">“WO” was updated to clarify </w:t>
      </w:r>
      <w:r w:rsidR="005D3685">
        <w:t xml:space="preserve">their </w:t>
      </w:r>
      <w:r w:rsidR="006547ED">
        <w:t>intended usage</w:t>
      </w:r>
      <w:r w:rsidR="00184266">
        <w:t xml:space="preserve"> within those </w:t>
      </w:r>
      <w:r w:rsidR="005D3685">
        <w:t>Systems</w:t>
      </w:r>
      <w:r w:rsidR="006547ED">
        <w:t>.</w:t>
      </w:r>
    </w:p>
    <w:p w14:paraId="4520C437" w14:textId="5E653C71" w:rsidR="00222696" w:rsidRDefault="00B83DA6" w:rsidP="005419F8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br w:type="page"/>
      </w:r>
    </w:p>
    <w:p w14:paraId="4A572ECE" w14:textId="77777777" w:rsidR="00222696" w:rsidRPr="002D2527" w:rsidRDefault="00222696" w:rsidP="00222696">
      <w:pPr>
        <w:pStyle w:val="ONUME"/>
        <w:numPr>
          <w:ilvl w:val="0"/>
          <w:numId w:val="18"/>
        </w:numPr>
        <w:tabs>
          <w:tab w:val="num" w:pos="6101"/>
        </w:tabs>
        <w:spacing w:after="120"/>
        <w:ind w:left="5530"/>
        <w:rPr>
          <w:rStyle w:val="H3-DecisionChar"/>
          <w:szCs w:val="22"/>
        </w:rPr>
      </w:pPr>
      <w:r w:rsidRPr="002D2527">
        <w:rPr>
          <w:rStyle w:val="H3-DecisionChar"/>
          <w:szCs w:val="22"/>
        </w:rPr>
        <w:lastRenderedPageBreak/>
        <w:t>The CWS is invited to:</w:t>
      </w:r>
    </w:p>
    <w:p w14:paraId="0DAB7BB7" w14:textId="59DF56C3" w:rsidR="00222696" w:rsidRPr="00CF7B1A" w:rsidRDefault="00222696" w:rsidP="005419F8">
      <w:pPr>
        <w:pStyle w:val="BodyText"/>
        <w:numPr>
          <w:ilvl w:val="1"/>
          <w:numId w:val="20"/>
        </w:numPr>
        <w:tabs>
          <w:tab w:val="left" w:pos="6101"/>
          <w:tab w:val="left" w:pos="6668"/>
        </w:tabs>
        <w:ind w:left="5630" w:right="490" w:firstLine="662"/>
        <w:rPr>
          <w:i/>
        </w:rPr>
      </w:pPr>
      <w:r>
        <w:rPr>
          <w:i/>
        </w:rPr>
        <w:t>n</w:t>
      </w:r>
      <w:r w:rsidRPr="00CF7B1A">
        <w:rPr>
          <w:i/>
        </w:rPr>
        <w:t xml:space="preserve">ote the content of the </w:t>
      </w:r>
      <w:r>
        <w:rPr>
          <w:i/>
        </w:rPr>
        <w:t>present document; and</w:t>
      </w:r>
    </w:p>
    <w:p w14:paraId="06B5DE05" w14:textId="333070EB" w:rsidR="00222696" w:rsidRPr="00CF7B1A" w:rsidRDefault="00222696" w:rsidP="005419F8">
      <w:pPr>
        <w:pStyle w:val="BodyText"/>
        <w:numPr>
          <w:ilvl w:val="1"/>
          <w:numId w:val="20"/>
        </w:numPr>
        <w:tabs>
          <w:tab w:val="left" w:pos="6101"/>
          <w:tab w:val="left" w:pos="6668"/>
        </w:tabs>
        <w:ind w:left="5630" w:right="490" w:firstLine="662"/>
        <w:rPr>
          <w:i/>
        </w:rPr>
      </w:pPr>
      <w:r w:rsidRPr="00CF7B1A">
        <w:rPr>
          <w:i/>
        </w:rPr>
        <w:tab/>
      </w:r>
      <w:proofErr w:type="gramStart"/>
      <w:r w:rsidR="00B63CCD" w:rsidRPr="00CF7B1A">
        <w:rPr>
          <w:i/>
        </w:rPr>
        <w:t>consider</w:t>
      </w:r>
      <w:proofErr w:type="gramEnd"/>
      <w:r w:rsidR="00B63CCD" w:rsidRPr="00CF7B1A">
        <w:rPr>
          <w:i/>
        </w:rPr>
        <w:t xml:space="preserve"> and decide on the </w:t>
      </w:r>
      <w:r w:rsidR="00B63CCD">
        <w:rPr>
          <w:i/>
        </w:rPr>
        <w:t>proposed</w:t>
      </w:r>
      <w:bookmarkStart w:id="4" w:name="_GoBack"/>
      <w:bookmarkEnd w:id="4"/>
      <w:r w:rsidR="00B63CCD">
        <w:rPr>
          <w:i/>
        </w:rPr>
        <w:t xml:space="preserve"> revisions to </w:t>
      </w:r>
      <w:r w:rsidR="00B63CCD" w:rsidRPr="00CF7B1A">
        <w:rPr>
          <w:i/>
        </w:rPr>
        <w:t xml:space="preserve">WIPO Standard ST.3 as </w:t>
      </w:r>
      <w:r w:rsidR="00B63CCD">
        <w:rPr>
          <w:i/>
        </w:rPr>
        <w:t xml:space="preserve">shown in the Annex to the present document and </w:t>
      </w:r>
      <w:r w:rsidR="00B63CCD" w:rsidRPr="00CF7B1A">
        <w:rPr>
          <w:i/>
        </w:rPr>
        <w:t xml:space="preserve">indicated in paragraph </w:t>
      </w:r>
      <w:r w:rsidR="00B63CCD">
        <w:rPr>
          <w:i/>
        </w:rPr>
        <w:t>3 above</w:t>
      </w:r>
      <w:r>
        <w:rPr>
          <w:i/>
        </w:rPr>
        <w:t>.</w:t>
      </w:r>
    </w:p>
    <w:p w14:paraId="0A1324AF" w14:textId="77777777" w:rsidR="00222696" w:rsidRDefault="00222696" w:rsidP="00222696">
      <w:pPr>
        <w:pStyle w:val="BodyText"/>
        <w:tabs>
          <w:tab w:val="left" w:pos="6050"/>
          <w:tab w:val="left" w:pos="6600"/>
        </w:tabs>
        <w:spacing w:after="0"/>
        <w:ind w:left="5954"/>
      </w:pPr>
    </w:p>
    <w:p w14:paraId="1B731043" w14:textId="77777777" w:rsidR="00222696" w:rsidRPr="002D2527" w:rsidRDefault="00222696" w:rsidP="00222696">
      <w:pPr>
        <w:pStyle w:val="BodyText"/>
        <w:tabs>
          <w:tab w:val="left" w:pos="6050"/>
          <w:tab w:val="left" w:pos="6600"/>
        </w:tabs>
        <w:spacing w:after="0"/>
        <w:ind w:left="5954"/>
      </w:pPr>
    </w:p>
    <w:p w14:paraId="2843A725" w14:textId="7C64AC1D" w:rsidR="00222696" w:rsidRPr="00440C7D" w:rsidRDefault="00222696" w:rsidP="00222696">
      <w:pPr>
        <w:pStyle w:val="Endofdocument-Annex"/>
        <w:ind w:left="5490" w:firstLine="136"/>
        <w:rPr>
          <w:lang w:val="en-GB"/>
        </w:rPr>
      </w:pPr>
      <w:r>
        <w:t>[</w:t>
      </w:r>
      <w:r w:rsidR="00B63CCD">
        <w:t>Annex follows</w:t>
      </w:r>
      <w:r>
        <w:t>]</w:t>
      </w:r>
    </w:p>
    <w:p w14:paraId="3A3B9ACF" w14:textId="116EA5A9" w:rsidR="00913A36" w:rsidRPr="0054680A" w:rsidRDefault="00913A36" w:rsidP="00222696"/>
    <w:sectPr w:rsidR="00913A36" w:rsidRPr="0054680A" w:rsidSect="002E5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64E8" w14:textId="77777777" w:rsidR="00E32249" w:rsidRDefault="00E32249">
      <w:r>
        <w:separator/>
      </w:r>
    </w:p>
  </w:endnote>
  <w:endnote w:type="continuationSeparator" w:id="0">
    <w:p w14:paraId="54CA95C1" w14:textId="77777777" w:rsidR="00E32249" w:rsidRDefault="00E32249" w:rsidP="003B38C1">
      <w:r>
        <w:separator/>
      </w:r>
    </w:p>
    <w:p w14:paraId="7ADFF1E3" w14:textId="77777777" w:rsidR="00E32249" w:rsidRPr="003B38C1" w:rsidRDefault="00E322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576A7E" w14:textId="77777777" w:rsidR="00E32249" w:rsidRPr="003B38C1" w:rsidRDefault="00E322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ABD32" w14:textId="77777777" w:rsidR="00222696" w:rsidRDefault="00222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AD17" w14:textId="77777777" w:rsidR="00222696" w:rsidRDefault="00222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0269" w14:textId="77777777" w:rsidR="00222696" w:rsidRDefault="0022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3D6B" w14:textId="77777777" w:rsidR="00E32249" w:rsidRDefault="00E32249">
      <w:r>
        <w:separator/>
      </w:r>
    </w:p>
  </w:footnote>
  <w:footnote w:type="continuationSeparator" w:id="0">
    <w:p w14:paraId="341732EA" w14:textId="77777777" w:rsidR="00E32249" w:rsidRDefault="00E32249" w:rsidP="008B60B2">
      <w:r>
        <w:separator/>
      </w:r>
    </w:p>
    <w:p w14:paraId="7908FA3E" w14:textId="77777777" w:rsidR="00E32249" w:rsidRPr="00ED77FB" w:rsidRDefault="00E322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19C4924" w14:textId="77777777" w:rsidR="00E32249" w:rsidRPr="00ED77FB" w:rsidRDefault="00E322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4D70" w14:textId="77777777" w:rsidR="00222696" w:rsidRDefault="00222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6837" w14:textId="500A2E3D" w:rsidR="00D07C78" w:rsidRPr="002326AB" w:rsidRDefault="002E585B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D53CBA">
      <w:rPr>
        <w:caps/>
      </w:rPr>
      <w:t>WS/</w:t>
    </w:r>
    <w:r w:rsidR="00CF2B2B">
      <w:rPr>
        <w:caps/>
      </w:rPr>
      <w:t>10/4</w:t>
    </w:r>
  </w:p>
  <w:p w14:paraId="52B3C166" w14:textId="40F1C733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C341B">
      <w:rPr>
        <w:noProof/>
      </w:rPr>
      <w:t>2</w:t>
    </w:r>
    <w:r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C2E7" w14:textId="77777777" w:rsidR="00222696" w:rsidRDefault="00222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5F812A0A"/>
    <w:multiLevelType w:val="hybridMultilevel"/>
    <w:tmpl w:val="56D4629E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55B3"/>
    <w:multiLevelType w:val="hybridMultilevel"/>
    <w:tmpl w:val="646037BC"/>
    <w:lvl w:ilvl="0" w:tplc="89B0BFC8">
      <w:start w:val="1"/>
      <w:numFmt w:val="lowerLetter"/>
      <w:lvlText w:val="(%1)."/>
      <w:lvlJc w:val="left"/>
      <w:pPr>
        <w:ind w:left="6816" w:hanging="360"/>
      </w:pPr>
      <w:rPr>
        <w:rFonts w:hint="default"/>
        <w:b w:val="0"/>
        <w:i/>
      </w:rPr>
    </w:lvl>
    <w:lvl w:ilvl="1" w:tplc="36BAC89A">
      <w:start w:val="1"/>
      <w:numFmt w:val="lowerLetter"/>
      <w:lvlText w:val="(%2)"/>
      <w:lvlJc w:val="left"/>
      <w:pPr>
        <w:ind w:left="1440" w:firstLine="419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43CAA"/>
    <w:rsid w:val="00056816"/>
    <w:rsid w:val="00075432"/>
    <w:rsid w:val="000968ED"/>
    <w:rsid w:val="000A3D97"/>
    <w:rsid w:val="000D0970"/>
    <w:rsid w:val="000F5E56"/>
    <w:rsid w:val="00110B70"/>
    <w:rsid w:val="001362EE"/>
    <w:rsid w:val="00137848"/>
    <w:rsid w:val="00137FDA"/>
    <w:rsid w:val="00160104"/>
    <w:rsid w:val="001647D5"/>
    <w:rsid w:val="001832A6"/>
    <w:rsid w:val="00184266"/>
    <w:rsid w:val="001C2D44"/>
    <w:rsid w:val="001D4107"/>
    <w:rsid w:val="00203D24"/>
    <w:rsid w:val="00210E8F"/>
    <w:rsid w:val="0021217E"/>
    <w:rsid w:val="00222696"/>
    <w:rsid w:val="00222C84"/>
    <w:rsid w:val="002326AB"/>
    <w:rsid w:val="00242FC5"/>
    <w:rsid w:val="00243430"/>
    <w:rsid w:val="002634C4"/>
    <w:rsid w:val="00274288"/>
    <w:rsid w:val="00276878"/>
    <w:rsid w:val="00280C7A"/>
    <w:rsid w:val="002928D3"/>
    <w:rsid w:val="002C7E88"/>
    <w:rsid w:val="002D61B0"/>
    <w:rsid w:val="002E585B"/>
    <w:rsid w:val="002F1FE6"/>
    <w:rsid w:val="002F4E68"/>
    <w:rsid w:val="00312F7F"/>
    <w:rsid w:val="00337D78"/>
    <w:rsid w:val="00354376"/>
    <w:rsid w:val="00356D35"/>
    <w:rsid w:val="00361450"/>
    <w:rsid w:val="003673CF"/>
    <w:rsid w:val="003726AC"/>
    <w:rsid w:val="003845C1"/>
    <w:rsid w:val="00396200"/>
    <w:rsid w:val="003A6F89"/>
    <w:rsid w:val="003B339D"/>
    <w:rsid w:val="003B38C1"/>
    <w:rsid w:val="003C34E9"/>
    <w:rsid w:val="003D5977"/>
    <w:rsid w:val="004167C6"/>
    <w:rsid w:val="0041768C"/>
    <w:rsid w:val="00423E3E"/>
    <w:rsid w:val="00427AF4"/>
    <w:rsid w:val="00434EDA"/>
    <w:rsid w:val="0044175F"/>
    <w:rsid w:val="004647DA"/>
    <w:rsid w:val="00474062"/>
    <w:rsid w:val="00477D6B"/>
    <w:rsid w:val="00491DA7"/>
    <w:rsid w:val="004A79D9"/>
    <w:rsid w:val="004F4293"/>
    <w:rsid w:val="005019FF"/>
    <w:rsid w:val="00511202"/>
    <w:rsid w:val="0053057A"/>
    <w:rsid w:val="005419F8"/>
    <w:rsid w:val="0054680A"/>
    <w:rsid w:val="00556076"/>
    <w:rsid w:val="00560A29"/>
    <w:rsid w:val="00591EFA"/>
    <w:rsid w:val="005C6649"/>
    <w:rsid w:val="005D3685"/>
    <w:rsid w:val="005D752F"/>
    <w:rsid w:val="005E6C0F"/>
    <w:rsid w:val="00605827"/>
    <w:rsid w:val="006063B6"/>
    <w:rsid w:val="00646050"/>
    <w:rsid w:val="006547ED"/>
    <w:rsid w:val="006713CA"/>
    <w:rsid w:val="00673C52"/>
    <w:rsid w:val="00676C5C"/>
    <w:rsid w:val="006C6644"/>
    <w:rsid w:val="0071123D"/>
    <w:rsid w:val="00720EFD"/>
    <w:rsid w:val="00745732"/>
    <w:rsid w:val="0076525D"/>
    <w:rsid w:val="007854AF"/>
    <w:rsid w:val="00787A1A"/>
    <w:rsid w:val="00793A7C"/>
    <w:rsid w:val="007A398A"/>
    <w:rsid w:val="007B3CC2"/>
    <w:rsid w:val="007B5A88"/>
    <w:rsid w:val="007D1613"/>
    <w:rsid w:val="007E33AF"/>
    <w:rsid w:val="007E4C0E"/>
    <w:rsid w:val="008356C0"/>
    <w:rsid w:val="00846CF6"/>
    <w:rsid w:val="008610AC"/>
    <w:rsid w:val="008A134B"/>
    <w:rsid w:val="008B2CC1"/>
    <w:rsid w:val="008B60B2"/>
    <w:rsid w:val="008D7F91"/>
    <w:rsid w:val="008F61E7"/>
    <w:rsid w:val="0090731E"/>
    <w:rsid w:val="00913A36"/>
    <w:rsid w:val="00916EE2"/>
    <w:rsid w:val="00966A22"/>
    <w:rsid w:val="0096722F"/>
    <w:rsid w:val="00980843"/>
    <w:rsid w:val="009D286E"/>
    <w:rsid w:val="009E2791"/>
    <w:rsid w:val="009E3F6F"/>
    <w:rsid w:val="009F499F"/>
    <w:rsid w:val="00A37342"/>
    <w:rsid w:val="00A42DAF"/>
    <w:rsid w:val="00A45BD8"/>
    <w:rsid w:val="00A51952"/>
    <w:rsid w:val="00A54493"/>
    <w:rsid w:val="00A718CE"/>
    <w:rsid w:val="00A869B7"/>
    <w:rsid w:val="00A90F0A"/>
    <w:rsid w:val="00AA6F7F"/>
    <w:rsid w:val="00AB049D"/>
    <w:rsid w:val="00AC205C"/>
    <w:rsid w:val="00AC279B"/>
    <w:rsid w:val="00AC341B"/>
    <w:rsid w:val="00AC4CEC"/>
    <w:rsid w:val="00AE34D6"/>
    <w:rsid w:val="00AE7643"/>
    <w:rsid w:val="00AF0A6B"/>
    <w:rsid w:val="00AF178B"/>
    <w:rsid w:val="00B05A69"/>
    <w:rsid w:val="00B355B6"/>
    <w:rsid w:val="00B415AD"/>
    <w:rsid w:val="00B63CCD"/>
    <w:rsid w:val="00B75281"/>
    <w:rsid w:val="00B80108"/>
    <w:rsid w:val="00B83DA6"/>
    <w:rsid w:val="00B92F1F"/>
    <w:rsid w:val="00B941D5"/>
    <w:rsid w:val="00B9734B"/>
    <w:rsid w:val="00BA30E2"/>
    <w:rsid w:val="00C04C1A"/>
    <w:rsid w:val="00C11BFE"/>
    <w:rsid w:val="00C5068F"/>
    <w:rsid w:val="00C57F29"/>
    <w:rsid w:val="00C86D74"/>
    <w:rsid w:val="00CB6496"/>
    <w:rsid w:val="00CB6FD1"/>
    <w:rsid w:val="00CD04F1"/>
    <w:rsid w:val="00CE1BC8"/>
    <w:rsid w:val="00CE77DF"/>
    <w:rsid w:val="00CF2B2B"/>
    <w:rsid w:val="00CF6577"/>
    <w:rsid w:val="00CF681A"/>
    <w:rsid w:val="00D05A1A"/>
    <w:rsid w:val="00D07C78"/>
    <w:rsid w:val="00D45252"/>
    <w:rsid w:val="00D50BA6"/>
    <w:rsid w:val="00D53CBA"/>
    <w:rsid w:val="00D61BB3"/>
    <w:rsid w:val="00D71B4D"/>
    <w:rsid w:val="00D747B4"/>
    <w:rsid w:val="00D76EBB"/>
    <w:rsid w:val="00D93D55"/>
    <w:rsid w:val="00DD7B7F"/>
    <w:rsid w:val="00DF3E80"/>
    <w:rsid w:val="00E15015"/>
    <w:rsid w:val="00E32249"/>
    <w:rsid w:val="00E335FE"/>
    <w:rsid w:val="00E42FB8"/>
    <w:rsid w:val="00E45755"/>
    <w:rsid w:val="00E55A68"/>
    <w:rsid w:val="00EA6E55"/>
    <w:rsid w:val="00EA7D6E"/>
    <w:rsid w:val="00EB0274"/>
    <w:rsid w:val="00EB2F76"/>
    <w:rsid w:val="00EC4E49"/>
    <w:rsid w:val="00ED77FB"/>
    <w:rsid w:val="00EE45FA"/>
    <w:rsid w:val="00F043DE"/>
    <w:rsid w:val="00F66152"/>
    <w:rsid w:val="00F9165B"/>
    <w:rsid w:val="00FB524D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FC50B"/>
  <w15:docId w15:val="{B21D8A31-F63A-409F-8420-1F0C04D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4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0A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222696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222696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22696"/>
    <w:rPr>
      <w:i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1CB4-08C1-46DC-8CA4-7A43EF07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CWS/10/4</vt:lpstr>
    </vt:vector>
  </TitlesOfParts>
  <Company>WIPO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CWS/10/4</dc:title>
  <dc:subject>Revision of WIPO Standard ST.3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2022-09-07T10:01:00Z</dcterms:created>
  <dcterms:modified xsi:type="dcterms:W3CDTF">2022-09-07T10:01:00Z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c484d82a-96d3-481d-b7d9-df17d23f4bd7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