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F74E7" w:rsidRPr="00870E37" w:rsidTr="00072124">
        <w:tc>
          <w:tcPr>
            <w:tcW w:w="4513" w:type="dxa"/>
            <w:tcBorders>
              <w:bottom w:val="single" w:sz="4" w:space="0" w:color="auto"/>
            </w:tcBorders>
            <w:tcMar>
              <w:bottom w:w="170" w:type="dxa"/>
            </w:tcMar>
          </w:tcPr>
          <w:p w:rsidR="00043B3A" w:rsidRPr="00870E37" w:rsidRDefault="00043B3A" w:rsidP="000B5288">
            <w:pPr>
              <w:rPr>
                <w:lang w:val="es-ES"/>
              </w:rPr>
            </w:pPr>
          </w:p>
        </w:tc>
        <w:tc>
          <w:tcPr>
            <w:tcW w:w="4337" w:type="dxa"/>
            <w:tcBorders>
              <w:bottom w:val="single" w:sz="4" w:space="0" w:color="auto"/>
            </w:tcBorders>
            <w:tcMar>
              <w:left w:w="0" w:type="dxa"/>
              <w:right w:w="0" w:type="dxa"/>
            </w:tcMar>
          </w:tcPr>
          <w:p w:rsidR="00043B3A" w:rsidRPr="00870E37" w:rsidRDefault="00EF47D9" w:rsidP="000B5288">
            <w:pPr>
              <w:rPr>
                <w:lang w:val="es-ES"/>
              </w:rPr>
            </w:pPr>
            <w:r w:rsidRPr="00870E37">
              <w:rPr>
                <w:noProof/>
                <w:lang w:eastAsia="en-US"/>
              </w:rPr>
              <w:drawing>
                <wp:inline distT="0" distB="0" distL="0" distR="0" wp14:anchorId="2579C44B" wp14:editId="4B6C3009">
                  <wp:extent cx="1858645" cy="1326515"/>
                  <wp:effectExtent l="0" t="0" r="8255" b="698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043B3A" w:rsidRPr="00870E37" w:rsidRDefault="00EF47D9" w:rsidP="00EF47D9">
            <w:pPr>
              <w:jc w:val="right"/>
              <w:rPr>
                <w:lang w:val="es-ES"/>
              </w:rPr>
            </w:pPr>
            <w:r w:rsidRPr="00870E37">
              <w:rPr>
                <w:b/>
                <w:sz w:val="40"/>
                <w:szCs w:val="40"/>
                <w:lang w:val="es-ES"/>
              </w:rPr>
              <w:t>S</w:t>
            </w:r>
          </w:p>
        </w:tc>
      </w:tr>
      <w:tr w:rsidR="00DF74E7" w:rsidRPr="00870E37" w:rsidTr="00072124">
        <w:trPr>
          <w:trHeight w:hRule="exact" w:val="340"/>
        </w:trPr>
        <w:tc>
          <w:tcPr>
            <w:tcW w:w="9356" w:type="dxa"/>
            <w:gridSpan w:val="3"/>
            <w:tcBorders>
              <w:top w:val="single" w:sz="4" w:space="0" w:color="auto"/>
            </w:tcBorders>
            <w:tcMar>
              <w:top w:w="170" w:type="dxa"/>
              <w:left w:w="0" w:type="dxa"/>
              <w:right w:w="0" w:type="dxa"/>
            </w:tcMar>
            <w:vAlign w:val="bottom"/>
          </w:tcPr>
          <w:p w:rsidR="00043B3A" w:rsidRPr="00870E37" w:rsidRDefault="00043B3A" w:rsidP="000B5288">
            <w:pPr>
              <w:jc w:val="right"/>
              <w:rPr>
                <w:rFonts w:ascii="Arial Black" w:hAnsi="Arial Black"/>
                <w:caps/>
                <w:sz w:val="15"/>
                <w:lang w:val="es-ES"/>
              </w:rPr>
            </w:pPr>
            <w:r w:rsidRPr="00870E37">
              <w:rPr>
                <w:rFonts w:ascii="Arial Black" w:hAnsi="Arial Black"/>
                <w:caps/>
                <w:sz w:val="15"/>
                <w:lang w:val="es-ES"/>
              </w:rPr>
              <w:t xml:space="preserve">cws/5/15    </w:t>
            </w:r>
          </w:p>
        </w:tc>
      </w:tr>
      <w:tr w:rsidR="00DF74E7" w:rsidRPr="00870E37" w:rsidTr="00072124">
        <w:trPr>
          <w:trHeight w:hRule="exact" w:val="170"/>
        </w:trPr>
        <w:tc>
          <w:tcPr>
            <w:tcW w:w="9356" w:type="dxa"/>
            <w:gridSpan w:val="3"/>
            <w:noWrap/>
            <w:tcMar>
              <w:left w:w="0" w:type="dxa"/>
              <w:right w:w="0" w:type="dxa"/>
            </w:tcMar>
            <w:vAlign w:val="bottom"/>
          </w:tcPr>
          <w:p w:rsidR="00043B3A" w:rsidRPr="00870E37" w:rsidRDefault="00043B3A" w:rsidP="000B5288">
            <w:pPr>
              <w:jc w:val="right"/>
              <w:rPr>
                <w:rFonts w:ascii="Arial Black" w:hAnsi="Arial Black"/>
                <w:caps/>
                <w:sz w:val="15"/>
                <w:lang w:val="es-ES"/>
              </w:rPr>
            </w:pPr>
            <w:r w:rsidRPr="00870E37">
              <w:rPr>
                <w:rFonts w:ascii="Arial Black" w:hAnsi="Arial Black"/>
                <w:caps/>
                <w:sz w:val="15"/>
                <w:lang w:val="es-ES"/>
              </w:rPr>
              <w:t>ORIGINAL:  Inglés</w:t>
            </w:r>
          </w:p>
        </w:tc>
      </w:tr>
      <w:tr w:rsidR="00043B3A" w:rsidRPr="00870E37" w:rsidTr="00072124">
        <w:trPr>
          <w:trHeight w:hRule="exact" w:val="198"/>
        </w:trPr>
        <w:tc>
          <w:tcPr>
            <w:tcW w:w="9356" w:type="dxa"/>
            <w:gridSpan w:val="3"/>
            <w:tcMar>
              <w:left w:w="0" w:type="dxa"/>
              <w:right w:w="0" w:type="dxa"/>
            </w:tcMar>
            <w:vAlign w:val="bottom"/>
          </w:tcPr>
          <w:p w:rsidR="00043B3A" w:rsidRPr="00870E37" w:rsidRDefault="00043B3A" w:rsidP="00EF47D9">
            <w:pPr>
              <w:jc w:val="right"/>
              <w:rPr>
                <w:rFonts w:ascii="Arial Black" w:hAnsi="Arial Black"/>
                <w:caps/>
                <w:sz w:val="15"/>
                <w:lang w:val="es-ES"/>
              </w:rPr>
            </w:pPr>
            <w:r w:rsidRPr="00870E37">
              <w:rPr>
                <w:rFonts w:ascii="Arial Black" w:hAnsi="Arial Black"/>
                <w:caps/>
                <w:sz w:val="15"/>
                <w:lang w:val="es-ES"/>
              </w:rPr>
              <w:t xml:space="preserve">FECHA:  21 DE </w:t>
            </w:r>
            <w:r w:rsidR="00EF47D9" w:rsidRPr="00870E37">
              <w:rPr>
                <w:rFonts w:ascii="Arial Black" w:hAnsi="Arial Black"/>
                <w:caps/>
                <w:sz w:val="15"/>
                <w:lang w:val="es-ES"/>
              </w:rPr>
              <w:t>abril</w:t>
            </w:r>
            <w:r w:rsidRPr="00870E37">
              <w:rPr>
                <w:rFonts w:ascii="Arial Black" w:hAnsi="Arial Black"/>
                <w:caps/>
                <w:sz w:val="15"/>
                <w:lang w:val="es-ES"/>
              </w:rPr>
              <w:t xml:space="preserve"> DE 2017</w:t>
            </w:r>
          </w:p>
        </w:tc>
      </w:tr>
    </w:tbl>
    <w:p w:rsidR="00043B3A" w:rsidRPr="00870E37" w:rsidRDefault="00043B3A" w:rsidP="000B5288">
      <w:pPr>
        <w:rPr>
          <w:lang w:val="es-ES"/>
        </w:rPr>
      </w:pPr>
    </w:p>
    <w:p w:rsidR="00043B3A" w:rsidRPr="00870E37" w:rsidRDefault="00043B3A" w:rsidP="000B5288">
      <w:pPr>
        <w:rPr>
          <w:lang w:val="es-ES"/>
        </w:rPr>
      </w:pPr>
    </w:p>
    <w:p w:rsidR="00043B3A" w:rsidRPr="00870E37" w:rsidRDefault="00043B3A" w:rsidP="000B5288">
      <w:pPr>
        <w:rPr>
          <w:lang w:val="es-ES"/>
        </w:rPr>
      </w:pPr>
    </w:p>
    <w:p w:rsidR="00043B3A" w:rsidRPr="00870E37" w:rsidRDefault="00043B3A" w:rsidP="000B5288">
      <w:pPr>
        <w:rPr>
          <w:lang w:val="es-ES"/>
        </w:rPr>
      </w:pPr>
    </w:p>
    <w:p w:rsidR="00043B3A" w:rsidRPr="00870E37" w:rsidRDefault="00043B3A" w:rsidP="000B5288">
      <w:pPr>
        <w:rPr>
          <w:lang w:val="es-ES"/>
        </w:rPr>
      </w:pPr>
    </w:p>
    <w:p w:rsidR="00043B3A" w:rsidRPr="00870E37" w:rsidRDefault="00043B3A" w:rsidP="000B5288">
      <w:pPr>
        <w:rPr>
          <w:b/>
          <w:sz w:val="28"/>
          <w:szCs w:val="28"/>
          <w:lang w:val="es-ES"/>
        </w:rPr>
      </w:pPr>
      <w:r w:rsidRPr="00870E37">
        <w:rPr>
          <w:b/>
          <w:sz w:val="28"/>
          <w:szCs w:val="28"/>
          <w:lang w:val="es-ES"/>
        </w:rPr>
        <w:t>Comité de Normas Técnicas de la OMPI (CWS)</w:t>
      </w:r>
    </w:p>
    <w:p w:rsidR="00043B3A" w:rsidRPr="00870E37" w:rsidRDefault="00043B3A" w:rsidP="000B5288">
      <w:pPr>
        <w:rPr>
          <w:lang w:val="es-ES"/>
        </w:rPr>
      </w:pPr>
    </w:p>
    <w:p w:rsidR="00043B3A" w:rsidRPr="00870E37" w:rsidRDefault="00043B3A" w:rsidP="000B5288">
      <w:pPr>
        <w:rPr>
          <w:lang w:val="es-ES"/>
        </w:rPr>
      </w:pPr>
    </w:p>
    <w:p w:rsidR="00043B3A" w:rsidRPr="00870E37" w:rsidRDefault="00043B3A" w:rsidP="000B5288">
      <w:pPr>
        <w:rPr>
          <w:b/>
          <w:sz w:val="24"/>
          <w:szCs w:val="24"/>
          <w:lang w:val="es-ES"/>
        </w:rPr>
      </w:pPr>
      <w:r w:rsidRPr="00870E37">
        <w:rPr>
          <w:b/>
          <w:sz w:val="24"/>
          <w:szCs w:val="24"/>
          <w:lang w:val="es-ES"/>
        </w:rPr>
        <w:t xml:space="preserve">Quinta </w:t>
      </w:r>
      <w:r w:rsidR="00926F8D">
        <w:rPr>
          <w:b/>
          <w:sz w:val="24"/>
          <w:szCs w:val="24"/>
          <w:lang w:val="es-ES"/>
        </w:rPr>
        <w:t>S</w:t>
      </w:r>
      <w:r w:rsidRPr="00870E37">
        <w:rPr>
          <w:b/>
          <w:sz w:val="24"/>
          <w:szCs w:val="24"/>
          <w:lang w:val="es-ES"/>
        </w:rPr>
        <w:t>esión</w:t>
      </w:r>
    </w:p>
    <w:p w:rsidR="00043B3A" w:rsidRPr="00870E37" w:rsidRDefault="00043B3A" w:rsidP="000B5288">
      <w:pPr>
        <w:rPr>
          <w:b/>
          <w:sz w:val="24"/>
          <w:szCs w:val="24"/>
          <w:lang w:val="es-ES"/>
        </w:rPr>
      </w:pPr>
      <w:r w:rsidRPr="00870E37">
        <w:rPr>
          <w:b/>
          <w:sz w:val="24"/>
          <w:szCs w:val="24"/>
          <w:lang w:val="es-ES"/>
        </w:rPr>
        <w:t>Ginebra, 29 de mayo a 2 de junio de 2017</w:t>
      </w:r>
    </w:p>
    <w:p w:rsidR="00043B3A" w:rsidRPr="00870E37" w:rsidRDefault="00043B3A" w:rsidP="000B5288">
      <w:pPr>
        <w:rPr>
          <w:lang w:val="es-ES"/>
        </w:rPr>
      </w:pPr>
    </w:p>
    <w:p w:rsidR="00043B3A" w:rsidRPr="00870E37" w:rsidRDefault="00043B3A" w:rsidP="000B5288">
      <w:pPr>
        <w:rPr>
          <w:lang w:val="es-ES"/>
        </w:rPr>
      </w:pPr>
    </w:p>
    <w:p w:rsidR="0023410F" w:rsidRPr="00870E37" w:rsidRDefault="0023410F" w:rsidP="000B5288">
      <w:pPr>
        <w:rPr>
          <w:lang w:val="es-ES"/>
        </w:rPr>
      </w:pPr>
    </w:p>
    <w:p w:rsidR="0023410F" w:rsidRPr="00870E37" w:rsidRDefault="00870E37" w:rsidP="000B5288">
      <w:pPr>
        <w:rPr>
          <w:rFonts w:eastAsia="SimSun"/>
          <w:sz w:val="24"/>
          <w:lang w:val="es-ES" w:eastAsia="zh-CN"/>
        </w:rPr>
      </w:pPr>
      <w:r w:rsidRPr="00870E37">
        <w:rPr>
          <w:rFonts w:eastAsia="SimSun"/>
          <w:sz w:val="24"/>
          <w:lang w:val="es-ES"/>
        </w:rPr>
        <w:t xml:space="preserve">CREACIÓN DE UNA TAREA PARA ELABORAR RECOMENDACIONES RELATIVAS A SERVICIOS DE INTERNET </w:t>
      </w:r>
      <w:r>
        <w:rPr>
          <w:rFonts w:eastAsia="SimSun"/>
          <w:sz w:val="24"/>
          <w:lang w:val="es-ES"/>
        </w:rPr>
        <w:t xml:space="preserve">EN MATERIA DE </w:t>
      </w:r>
      <w:r w:rsidRPr="00870E37">
        <w:rPr>
          <w:rFonts w:eastAsia="SimSun"/>
          <w:sz w:val="24"/>
          <w:lang w:val="es-ES"/>
        </w:rPr>
        <w:t>I</w:t>
      </w:r>
      <w:r>
        <w:rPr>
          <w:rFonts w:eastAsia="SimSun"/>
          <w:sz w:val="24"/>
          <w:lang w:val="es-ES"/>
        </w:rPr>
        <w:t>NFORMACIÓN Y DOCUMENTACIÓN</w:t>
      </w:r>
      <w:r w:rsidRPr="00870E37">
        <w:rPr>
          <w:rFonts w:eastAsia="SimSun"/>
          <w:sz w:val="24"/>
          <w:lang w:val="es-ES"/>
        </w:rPr>
        <w:t xml:space="preserve"> DE P.I.</w:t>
      </w:r>
    </w:p>
    <w:p w:rsidR="00DF74E7" w:rsidRPr="00870E37" w:rsidRDefault="00DF74E7" w:rsidP="000B5288">
      <w:pPr>
        <w:rPr>
          <w:lang w:val="es-ES"/>
        </w:rPr>
      </w:pPr>
    </w:p>
    <w:p w:rsidR="0023410F" w:rsidRPr="00870E37" w:rsidRDefault="0023410F" w:rsidP="000B5288">
      <w:pPr>
        <w:rPr>
          <w:lang w:val="es-ES"/>
        </w:rPr>
      </w:pPr>
    </w:p>
    <w:p w:rsidR="0023410F" w:rsidRPr="00870E37" w:rsidRDefault="0023410F" w:rsidP="000B5288">
      <w:pPr>
        <w:rPr>
          <w:i/>
          <w:lang w:val="es-ES"/>
        </w:rPr>
      </w:pPr>
      <w:r w:rsidRPr="00870E37">
        <w:rPr>
          <w:i/>
          <w:lang w:val="es-ES"/>
        </w:rPr>
        <w:t>Documento preparado por la Secretaría</w:t>
      </w:r>
    </w:p>
    <w:p w:rsidR="0023410F" w:rsidRPr="00870E37" w:rsidRDefault="0023410F" w:rsidP="000B5288">
      <w:pPr>
        <w:rPr>
          <w:lang w:val="es-ES"/>
        </w:rPr>
      </w:pPr>
    </w:p>
    <w:p w:rsidR="0023410F" w:rsidRPr="00870E37" w:rsidRDefault="0023410F" w:rsidP="000B5288">
      <w:pPr>
        <w:rPr>
          <w:lang w:val="es-ES"/>
        </w:rPr>
      </w:pPr>
    </w:p>
    <w:p w:rsidR="0023410F" w:rsidRPr="00870E37" w:rsidRDefault="0023410F" w:rsidP="000B5288">
      <w:pPr>
        <w:rPr>
          <w:lang w:val="es-ES"/>
        </w:rPr>
      </w:pPr>
    </w:p>
    <w:p w:rsidR="0023410F" w:rsidRPr="00870E37" w:rsidRDefault="0023410F" w:rsidP="000B5288">
      <w:pPr>
        <w:rPr>
          <w:lang w:val="es-ES"/>
        </w:rPr>
      </w:pPr>
    </w:p>
    <w:p w:rsidR="0023410F" w:rsidRPr="00870E37" w:rsidRDefault="0023410F" w:rsidP="000B5288">
      <w:pPr>
        <w:rPr>
          <w:lang w:val="es-ES"/>
        </w:rPr>
      </w:pPr>
    </w:p>
    <w:p w:rsidR="0023410F" w:rsidRPr="00633572" w:rsidRDefault="0023410F" w:rsidP="000B5288">
      <w:pPr>
        <w:pStyle w:val="Heading2"/>
        <w:spacing w:before="0"/>
        <w:rPr>
          <w:caps w:val="0"/>
          <w:lang w:val="es-ES" w:eastAsia="zh-CN"/>
        </w:rPr>
      </w:pPr>
      <w:r w:rsidRPr="00633572">
        <w:rPr>
          <w:caps w:val="0"/>
          <w:lang w:val="es-ES"/>
        </w:rPr>
        <w:t>ANTECEDENTES</w:t>
      </w:r>
    </w:p>
    <w:p w:rsidR="0023410F" w:rsidRPr="00633572" w:rsidRDefault="00836ED8" w:rsidP="00926F8D">
      <w:pPr>
        <w:pStyle w:val="ONUMFS"/>
        <w:spacing w:after="120"/>
        <w:rPr>
          <w:lang w:val="es-ES"/>
        </w:rPr>
      </w:pPr>
      <w:r w:rsidRPr="00633572">
        <w:rPr>
          <w:lang w:val="es-ES"/>
        </w:rPr>
        <w:t>En la reanudación de su cuarta sesión, celebrada en marzo d</w:t>
      </w:r>
      <w:r w:rsidR="00633572" w:rsidRPr="00633572">
        <w:rPr>
          <w:lang w:val="es-ES"/>
        </w:rPr>
        <w:t>e 2</w:t>
      </w:r>
      <w:r w:rsidRPr="00633572">
        <w:rPr>
          <w:lang w:val="es-ES"/>
        </w:rPr>
        <w:t>016, el Comité de Normas Técnicas de la OMPI (CWS) convino en la nueva descripción de la Tarea Nº·18:  “Establecer las esferas de normalización pertinentes para el intercambio de datos legibles por máquina sobre la base de proyectos previstos por órganos como las Oficinas de la Cooperación Pentalateral, las Cinco Oficinas de Marcas (TM5), el Foro Industrial Desig</w:t>
      </w:r>
      <w:r w:rsidR="00633572" w:rsidRPr="00633572">
        <w:rPr>
          <w:lang w:val="es-ES"/>
        </w:rPr>
        <w:t>n 5</w:t>
      </w:r>
      <w:r w:rsidRPr="00633572">
        <w:rPr>
          <w:lang w:val="es-ES"/>
        </w:rPr>
        <w:t xml:space="preserve"> (ID5), la ISO, la CEI y otros órganos conocidos dedicados al establecimiento de normas en esta rama de actividad.”</w:t>
      </w:r>
    </w:p>
    <w:p w:rsidR="0023410F" w:rsidRPr="00633572" w:rsidRDefault="00F838A9" w:rsidP="00926F8D">
      <w:pPr>
        <w:pStyle w:val="ONUMFS"/>
        <w:spacing w:after="120"/>
        <w:rPr>
          <w:lang w:val="es-ES"/>
        </w:rPr>
      </w:pPr>
      <w:r w:rsidRPr="00633572">
        <w:rPr>
          <w:lang w:val="es-ES"/>
        </w:rPr>
        <w:t xml:space="preserve">Como responsable de la Tarea </w:t>
      </w:r>
      <w:r w:rsidR="001A32B5" w:rsidRPr="00633572">
        <w:rPr>
          <w:lang w:val="es-ES"/>
        </w:rPr>
        <w:t>Nº </w:t>
      </w:r>
      <w:r w:rsidRPr="00633572">
        <w:rPr>
          <w:lang w:val="es-ES"/>
        </w:rPr>
        <w:t>18, la Oficina Internacional supervisó las nuevas tecnologías que han utilizado o que está previsto que utilicen las oficinas de propiedad industrial (OPI)</w:t>
      </w:r>
      <w:r w:rsidR="00633572" w:rsidRPr="00633572">
        <w:rPr>
          <w:lang w:val="es-ES"/>
        </w:rPr>
        <w:t>;  s</w:t>
      </w:r>
      <w:r w:rsidRPr="00633572">
        <w:rPr>
          <w:lang w:val="es-ES"/>
        </w:rPr>
        <w:t xml:space="preserve">e ha determinado que </w:t>
      </w:r>
      <w:r w:rsidR="0002770C" w:rsidRPr="00633572">
        <w:rPr>
          <w:lang w:val="es-ES"/>
        </w:rPr>
        <w:t xml:space="preserve">las OPI han utilizado ampliamente </w:t>
      </w:r>
      <w:r w:rsidRPr="00633572">
        <w:rPr>
          <w:lang w:val="es-ES"/>
        </w:rPr>
        <w:t xml:space="preserve">los servicios de Internet </w:t>
      </w:r>
      <w:r w:rsidR="00706291" w:rsidRPr="00633572">
        <w:rPr>
          <w:lang w:val="es-ES"/>
        </w:rPr>
        <w:t>para la difusión</w:t>
      </w:r>
      <w:r w:rsidRPr="00633572">
        <w:rPr>
          <w:lang w:val="es-ES"/>
        </w:rPr>
        <w:t xml:space="preserve">, la recuperación y el tratamiento de datos con otras OPI o sus clientes en </w:t>
      </w:r>
      <w:r w:rsidR="0002770C" w:rsidRPr="00633572">
        <w:rPr>
          <w:lang w:val="es-ES"/>
        </w:rPr>
        <w:t xml:space="preserve">distintas formas </w:t>
      </w:r>
      <w:r w:rsidRPr="00633572">
        <w:rPr>
          <w:lang w:val="es-ES"/>
        </w:rPr>
        <w:t>basadas en diversas tecnologías.</w:t>
      </w:r>
    </w:p>
    <w:p w:rsidR="0023410F" w:rsidRPr="00633572" w:rsidRDefault="0023410F" w:rsidP="006B534F">
      <w:pPr>
        <w:pStyle w:val="ONUMFS"/>
        <w:rPr>
          <w:lang w:val="es-ES"/>
        </w:rPr>
      </w:pPr>
      <w:r w:rsidRPr="00633572">
        <w:rPr>
          <w:lang w:val="es-ES"/>
        </w:rPr>
        <w:t xml:space="preserve">Además, los servicios de Internet </w:t>
      </w:r>
      <w:r w:rsidR="00737C4E" w:rsidRPr="00633572">
        <w:rPr>
          <w:lang w:val="es-ES"/>
        </w:rPr>
        <w:t xml:space="preserve">fueron </w:t>
      </w:r>
      <w:r w:rsidRPr="00633572">
        <w:rPr>
          <w:lang w:val="es-ES"/>
        </w:rPr>
        <w:t xml:space="preserve">uno de los temas </w:t>
      </w:r>
      <w:r w:rsidR="00737C4E" w:rsidRPr="00633572">
        <w:rPr>
          <w:lang w:val="es-ES"/>
        </w:rPr>
        <w:t>d</w:t>
      </w:r>
      <w:r w:rsidRPr="00633572">
        <w:rPr>
          <w:lang w:val="es-ES"/>
        </w:rPr>
        <w:t>el Equipo Técnico XML4IP ya que se basan en gran medida en la tecnología de lenguaje extensible de marcado (XML).  Como el Equipo Técnico XML4IP está encargado de la revisión de la Norma ST.96 de la OMPI que abarca toda la información y documentación</w:t>
      </w:r>
      <w:r w:rsidR="00737C4E" w:rsidRPr="00633572">
        <w:rPr>
          <w:lang w:val="es-ES"/>
        </w:rPr>
        <w:t xml:space="preserve"> de P</w:t>
      </w:r>
      <w:r w:rsidRPr="00633572">
        <w:rPr>
          <w:lang w:val="es-ES"/>
        </w:rPr>
        <w:t xml:space="preserve">.I. en XML, el Equipo Técnico examinó la necesidad de normalización </w:t>
      </w:r>
      <w:r w:rsidR="00737C4E" w:rsidRPr="00633572">
        <w:rPr>
          <w:lang w:val="es-ES"/>
        </w:rPr>
        <w:t xml:space="preserve">en el ámbito </w:t>
      </w:r>
      <w:r w:rsidRPr="00633572">
        <w:rPr>
          <w:lang w:val="es-ES"/>
        </w:rPr>
        <w:t xml:space="preserve">de los servicios de Internet y el posible </w:t>
      </w:r>
      <w:r w:rsidRPr="00633572">
        <w:rPr>
          <w:lang w:val="es-ES"/>
        </w:rPr>
        <w:lastRenderedPageBreak/>
        <w:t xml:space="preserve">ámbito de la normalización, en caso necesario, por ejemplo, </w:t>
      </w:r>
      <w:r w:rsidR="00737C4E" w:rsidRPr="00633572">
        <w:rPr>
          <w:lang w:val="es-ES"/>
        </w:rPr>
        <w:t xml:space="preserve">las </w:t>
      </w:r>
      <w:r w:rsidRPr="00633572">
        <w:rPr>
          <w:lang w:val="es-ES"/>
        </w:rPr>
        <w:t>convenciones para la denominación en XML y JavaScript Object Notation (JSON)</w:t>
      </w:r>
    </w:p>
    <w:p w:rsidR="0023410F" w:rsidRPr="00633572" w:rsidRDefault="0023410F" w:rsidP="006B534F">
      <w:pPr>
        <w:pStyle w:val="ONUMFS"/>
        <w:rPr>
          <w:lang w:val="es-ES"/>
        </w:rPr>
      </w:pPr>
      <w:r w:rsidRPr="00633572">
        <w:rPr>
          <w:lang w:val="es-ES"/>
        </w:rPr>
        <w:t>En su reunión celebrada en Madrid (España), en octubre d</w:t>
      </w:r>
      <w:r w:rsidR="00633572" w:rsidRPr="00633572">
        <w:rPr>
          <w:lang w:val="es-ES"/>
        </w:rPr>
        <w:t>e 2</w:t>
      </w:r>
      <w:r w:rsidRPr="00633572">
        <w:rPr>
          <w:lang w:val="es-ES"/>
        </w:rPr>
        <w:t xml:space="preserve">016, </w:t>
      </w:r>
      <w:r w:rsidR="00737C4E" w:rsidRPr="00633572">
        <w:rPr>
          <w:lang w:val="es-ES"/>
        </w:rPr>
        <w:t>el Equipo Técnico XML4IP examin</w:t>
      </w:r>
      <w:r w:rsidRPr="00633572">
        <w:rPr>
          <w:lang w:val="es-ES"/>
        </w:rPr>
        <w:t>ó asimismo las prácticas de las Oficinas del Equipo Técnico en la prestación de servicios de Internet y su plan de trabajo.  Los miembros del Equipo Técnico estaban interesados en elaborar una nueva norma técnica de la OMPI sobre los servicios de Internet y acordaron seguir debatiendo ese tema, en particular el alcance de la nueva norma y los elementos que deberían ser normalizados.</w:t>
      </w:r>
    </w:p>
    <w:p w:rsidR="0023410F" w:rsidRPr="00633572" w:rsidRDefault="00836ED8" w:rsidP="000B5288">
      <w:pPr>
        <w:pStyle w:val="Heading2"/>
        <w:spacing w:before="0"/>
        <w:rPr>
          <w:caps w:val="0"/>
          <w:lang w:val="es-ES"/>
        </w:rPr>
      </w:pPr>
      <w:r w:rsidRPr="00633572">
        <w:rPr>
          <w:caps w:val="0"/>
          <w:lang w:val="es-ES"/>
        </w:rPr>
        <w:t>ENCUESTA SOBRE LOS SERVICIOS DE INTERNET</w:t>
      </w:r>
    </w:p>
    <w:p w:rsidR="0023410F" w:rsidRPr="00633572" w:rsidRDefault="0023410F" w:rsidP="006B534F">
      <w:pPr>
        <w:pStyle w:val="ONUMFS"/>
        <w:rPr>
          <w:lang w:val="es-ES"/>
        </w:rPr>
      </w:pPr>
      <w:r w:rsidRPr="00633572">
        <w:rPr>
          <w:lang w:val="es-ES"/>
        </w:rPr>
        <w:t>Como seguimiento de los debates de dicha reunión, el Equipo Técnico XML4IP llevó a cabo un</w:t>
      </w:r>
      <w:r w:rsidR="00737C4E" w:rsidRPr="00633572">
        <w:rPr>
          <w:lang w:val="es-ES"/>
        </w:rPr>
        <w:t>a</w:t>
      </w:r>
      <w:r w:rsidRPr="00633572">
        <w:rPr>
          <w:lang w:val="es-ES"/>
        </w:rPr>
        <w:t xml:space="preserve"> breve </w:t>
      </w:r>
      <w:r w:rsidR="00737C4E" w:rsidRPr="00633572">
        <w:rPr>
          <w:lang w:val="es-ES"/>
        </w:rPr>
        <w:t xml:space="preserve">encuesta </w:t>
      </w:r>
      <w:r w:rsidRPr="00633572">
        <w:rPr>
          <w:lang w:val="es-ES"/>
        </w:rPr>
        <w:t xml:space="preserve">entre sus miembros.  </w:t>
      </w:r>
      <w:r w:rsidR="00CE4A4C" w:rsidRPr="00633572">
        <w:rPr>
          <w:lang w:val="es-ES"/>
        </w:rPr>
        <w:t>Respondieron a la encuesta la</w:t>
      </w:r>
      <w:r w:rsidR="00633572" w:rsidRPr="00633572">
        <w:rPr>
          <w:lang w:val="es-ES"/>
        </w:rPr>
        <w:t>s 1</w:t>
      </w:r>
      <w:r w:rsidRPr="00633572">
        <w:rPr>
          <w:lang w:val="es-ES"/>
        </w:rPr>
        <w:t xml:space="preserve">1 OPI </w:t>
      </w:r>
      <w:r w:rsidR="00CE4A4C" w:rsidRPr="00633572">
        <w:rPr>
          <w:lang w:val="es-ES"/>
        </w:rPr>
        <w:t xml:space="preserve">siguientes </w:t>
      </w:r>
      <w:r w:rsidRPr="00633572">
        <w:rPr>
          <w:lang w:val="es-ES"/>
        </w:rPr>
        <w:t xml:space="preserve">y la Oficina Internacional del Tratado de </w:t>
      </w:r>
      <w:r w:rsidR="00CE4A4C" w:rsidRPr="00633572">
        <w:rPr>
          <w:lang w:val="es-ES"/>
        </w:rPr>
        <w:t>C</w:t>
      </w:r>
      <w:r w:rsidRPr="00633572">
        <w:rPr>
          <w:lang w:val="es-ES"/>
        </w:rPr>
        <w:t xml:space="preserve">ooperación en materia </w:t>
      </w:r>
      <w:r w:rsidR="00CE4A4C" w:rsidRPr="00633572">
        <w:rPr>
          <w:lang w:val="es-ES"/>
        </w:rPr>
        <w:t>d</w:t>
      </w:r>
      <w:r w:rsidRPr="00633572">
        <w:rPr>
          <w:lang w:val="es-ES"/>
        </w:rPr>
        <w:t xml:space="preserve">e </w:t>
      </w:r>
      <w:r w:rsidR="00CE4A4C" w:rsidRPr="00633572">
        <w:rPr>
          <w:lang w:val="es-ES"/>
        </w:rPr>
        <w:t>P</w:t>
      </w:r>
      <w:r w:rsidRPr="00633572">
        <w:rPr>
          <w:lang w:val="es-ES"/>
        </w:rPr>
        <w:t>atentes (PCT/IB)</w:t>
      </w:r>
      <w:proofErr w:type="gramStart"/>
      <w:r w:rsidR="00633572" w:rsidRPr="00633572">
        <w:rPr>
          <w:lang w:val="es-ES"/>
        </w:rPr>
        <w:t>:  A</w:t>
      </w:r>
      <w:r w:rsidRPr="00633572">
        <w:rPr>
          <w:lang w:val="es-ES"/>
        </w:rPr>
        <w:t>U</w:t>
      </w:r>
      <w:proofErr w:type="gramEnd"/>
      <w:r w:rsidRPr="00633572">
        <w:rPr>
          <w:lang w:val="es-ES"/>
        </w:rPr>
        <w:t xml:space="preserve">, CA, DE, ES, EP, GB, MD, NO, RU, US y XU. </w:t>
      </w:r>
      <w:r w:rsidR="00CE4A4C" w:rsidRPr="00633572">
        <w:rPr>
          <w:lang w:val="es-ES"/>
        </w:rPr>
        <w:t xml:space="preserve"> </w:t>
      </w:r>
      <w:r w:rsidRPr="00633572">
        <w:rPr>
          <w:lang w:val="es-ES"/>
        </w:rPr>
        <w:t>Lo</w:t>
      </w:r>
      <w:r w:rsidR="00633572" w:rsidRPr="00633572">
        <w:rPr>
          <w:lang w:val="es-ES"/>
        </w:rPr>
        <w:t>s 1</w:t>
      </w:r>
      <w:r w:rsidRPr="00633572">
        <w:rPr>
          <w:lang w:val="es-ES"/>
        </w:rPr>
        <w:t xml:space="preserve">2 encuestados </w:t>
      </w:r>
      <w:r w:rsidR="00CE4A4C" w:rsidRPr="00633572">
        <w:rPr>
          <w:lang w:val="es-ES"/>
        </w:rPr>
        <w:t>informaron de</w:t>
      </w:r>
      <w:r w:rsidRPr="00633572">
        <w:rPr>
          <w:lang w:val="es-ES"/>
        </w:rPr>
        <w:t xml:space="preserve"> sus prácticas actuales y </w:t>
      </w:r>
      <w:r w:rsidR="00CE4A4C" w:rsidRPr="00633572">
        <w:rPr>
          <w:lang w:val="es-ES"/>
        </w:rPr>
        <w:t xml:space="preserve">de </w:t>
      </w:r>
      <w:r w:rsidRPr="00633572">
        <w:rPr>
          <w:lang w:val="es-ES"/>
        </w:rPr>
        <w:t>los planes de utilización de los servicios de Internet y el posible ámbito de normalización</w:t>
      </w:r>
      <w:r w:rsidR="00CE4A4C" w:rsidRPr="00633572">
        <w:rPr>
          <w:lang w:val="es-ES"/>
        </w:rPr>
        <w:t>.</w:t>
      </w:r>
      <w:r w:rsidRPr="00633572" w:rsidDel="001F1312">
        <w:rPr>
          <w:lang w:val="es-ES"/>
        </w:rPr>
        <w:t xml:space="preserve">  El cuestionario y las respuestas pueden consultarse en el sitio web de la OMPI en:</w:t>
      </w:r>
      <w:r w:rsidR="0072435F" w:rsidRPr="00633572">
        <w:rPr>
          <w:lang w:val="es-ES"/>
        </w:rPr>
        <w:t xml:space="preserve"> </w:t>
      </w:r>
      <w:r w:rsidRPr="00633572" w:rsidDel="001F1312">
        <w:rPr>
          <w:lang w:val="es-ES"/>
        </w:rPr>
        <w:t xml:space="preserve"> </w:t>
      </w:r>
      <w:hyperlink r:id="rId10" w:history="1">
        <w:r w:rsidR="00CE4A4C" w:rsidRPr="00633572">
          <w:rPr>
            <w:rStyle w:val="Hyperlink"/>
            <w:lang w:val="es-ES"/>
          </w:rPr>
          <w:t>http://www.wipo.int/cws/en</w:t>
        </w:r>
        <w:r w:rsidR="00CE4A4C" w:rsidRPr="00633572" w:rsidDel="001F1312">
          <w:rPr>
            <w:rStyle w:val="Hyperlink"/>
            <w:lang w:val="es-ES"/>
          </w:rPr>
          <w:t>/taskforce/xml4ip/background.htm</w:t>
        </w:r>
      </w:hyperlink>
      <w:r w:rsidRPr="00633572" w:rsidDel="001F1312">
        <w:rPr>
          <w:lang w:val="es-ES"/>
        </w:rPr>
        <w:t>.</w:t>
      </w:r>
    </w:p>
    <w:p w:rsidR="0023410F" w:rsidRPr="00633572" w:rsidRDefault="00836ED8" w:rsidP="000B5288">
      <w:pPr>
        <w:pStyle w:val="Heading2"/>
        <w:spacing w:before="0"/>
        <w:rPr>
          <w:lang w:val="es-ES"/>
        </w:rPr>
      </w:pPr>
      <w:r w:rsidRPr="00633572">
        <w:rPr>
          <w:caps w:val="0"/>
          <w:lang w:val="es-ES"/>
        </w:rPr>
        <w:t>OBJETIVOS PROPUESTOS Y BENEFICIOS PREVISTOS</w:t>
      </w:r>
    </w:p>
    <w:p w:rsidR="0023410F" w:rsidRPr="00633572" w:rsidRDefault="0023410F" w:rsidP="006B534F">
      <w:pPr>
        <w:pStyle w:val="ONUMFS"/>
        <w:rPr>
          <w:lang w:val="es-ES"/>
        </w:rPr>
      </w:pPr>
      <w:r w:rsidRPr="00633572">
        <w:rPr>
          <w:lang w:val="es-ES"/>
        </w:rPr>
        <w:t>De conformidad con la encuesta, se propone elaborar recomendaciones sobre los servicios de Internet para la información y documentación de P.I. a fin de facilitar la difusión, la recuperación y el intercambio de datos u otros fines funcionales de las OPI.</w:t>
      </w:r>
    </w:p>
    <w:p w:rsidR="0023410F" w:rsidRPr="00633572" w:rsidRDefault="0023410F" w:rsidP="00926F8D">
      <w:pPr>
        <w:pStyle w:val="ONUMFS"/>
        <w:spacing w:after="120"/>
        <w:rPr>
          <w:lang w:val="es-ES"/>
        </w:rPr>
      </w:pPr>
      <w:r w:rsidRPr="00633572">
        <w:rPr>
          <w:lang w:val="es-ES"/>
        </w:rPr>
        <w:t>Sobre la base de los debates mencionados anteriormente y la encuesta llevada a cabo por el Equipo Técnico XML4IP, los siguientes elementos parecen candidatos a la normalización en lo que atañe a los servicios de Internet a los fines de la información y documentación de P.I.</w:t>
      </w:r>
      <w:r w:rsidR="00CE4A4C" w:rsidRPr="00633572">
        <w:rPr>
          <w:lang w:val="es-ES"/>
        </w:rPr>
        <w:t>:</w:t>
      </w:r>
    </w:p>
    <w:p w:rsidR="0023410F" w:rsidRPr="00633572" w:rsidRDefault="0023410F" w:rsidP="00926F8D">
      <w:pPr>
        <w:numPr>
          <w:ilvl w:val="0"/>
          <w:numId w:val="31"/>
        </w:numPr>
        <w:shd w:val="clear" w:color="auto" w:fill="FFFFFF"/>
        <w:spacing w:after="120"/>
        <w:ind w:left="714" w:hanging="357"/>
        <w:rPr>
          <w:lang w:val="es-ES"/>
        </w:rPr>
      </w:pPr>
      <w:r w:rsidRPr="00633572">
        <w:rPr>
          <w:lang w:val="es-ES"/>
        </w:rPr>
        <w:t>las tecnolo</w:t>
      </w:r>
      <w:r w:rsidR="0072435F" w:rsidRPr="00633572">
        <w:rPr>
          <w:lang w:val="es-ES"/>
        </w:rPr>
        <w:t xml:space="preserve">gías recomendadas, por ejemplo, RESTful </w:t>
      </w:r>
      <w:r w:rsidRPr="00633572">
        <w:rPr>
          <w:lang w:val="es-ES"/>
        </w:rPr>
        <w:t>y/o el protocolo simple de acceso a objeto</w:t>
      </w:r>
      <w:r w:rsidR="00CE4A4C" w:rsidRPr="00633572">
        <w:rPr>
          <w:lang w:val="es-ES"/>
        </w:rPr>
        <w:t>s</w:t>
      </w:r>
      <w:r w:rsidRPr="00633572">
        <w:rPr>
          <w:lang w:val="es-ES"/>
        </w:rPr>
        <w:t xml:space="preserve"> (SOAP) basado en los servicios de Internet;</w:t>
      </w:r>
    </w:p>
    <w:p w:rsidR="0023410F" w:rsidRPr="00633572" w:rsidRDefault="0023410F" w:rsidP="00926F8D">
      <w:pPr>
        <w:numPr>
          <w:ilvl w:val="0"/>
          <w:numId w:val="31"/>
        </w:numPr>
        <w:shd w:val="clear" w:color="auto" w:fill="FFFFFF"/>
        <w:spacing w:after="120"/>
        <w:ind w:left="714" w:hanging="357"/>
        <w:rPr>
          <w:lang w:val="es-ES"/>
        </w:rPr>
      </w:pPr>
      <w:r w:rsidRPr="00633572">
        <w:rPr>
          <w:lang w:val="es-ES"/>
        </w:rPr>
        <w:t>el formato de</w:t>
      </w:r>
      <w:r w:rsidR="00CE4A4C" w:rsidRPr="00633572">
        <w:rPr>
          <w:lang w:val="es-ES"/>
        </w:rPr>
        <w:t xml:space="preserve"> </w:t>
      </w:r>
      <w:r w:rsidRPr="00633572">
        <w:rPr>
          <w:lang w:val="es-ES"/>
        </w:rPr>
        <w:t>l</w:t>
      </w:r>
      <w:r w:rsidR="00CE4A4C" w:rsidRPr="00633572">
        <w:rPr>
          <w:lang w:val="es-ES"/>
        </w:rPr>
        <w:t>os</w:t>
      </w:r>
      <w:r w:rsidRPr="00633572">
        <w:rPr>
          <w:lang w:val="es-ES"/>
        </w:rPr>
        <w:t xml:space="preserve"> mensaje</w:t>
      </w:r>
      <w:r w:rsidR="00CE4A4C" w:rsidRPr="00633572">
        <w:rPr>
          <w:lang w:val="es-ES"/>
        </w:rPr>
        <w:t>s</w:t>
      </w:r>
      <w:r w:rsidRPr="00633572">
        <w:rPr>
          <w:lang w:val="es-ES"/>
        </w:rPr>
        <w:t>, la estructura de datos y el diccionario de datos en JSON y/o en XML</w:t>
      </w:r>
      <w:r w:rsidR="00CE4A4C" w:rsidRPr="00633572">
        <w:rPr>
          <w:lang w:val="es-ES"/>
        </w:rPr>
        <w:t>,</w:t>
      </w:r>
      <w:r w:rsidRPr="00633572">
        <w:rPr>
          <w:lang w:val="es-ES"/>
        </w:rPr>
        <w:t xml:space="preserve"> </w:t>
      </w:r>
      <w:r w:rsidR="00CE4A4C" w:rsidRPr="00633572">
        <w:rPr>
          <w:lang w:val="es-ES"/>
        </w:rPr>
        <w:t xml:space="preserve">teniendo en cuenta </w:t>
      </w:r>
      <w:r w:rsidRPr="00633572">
        <w:rPr>
          <w:lang w:val="es-ES"/>
        </w:rPr>
        <w:t>las normas de la OMPI existentes</w:t>
      </w:r>
      <w:r w:rsidR="00CE4A4C" w:rsidRPr="00633572">
        <w:rPr>
          <w:lang w:val="es-ES"/>
        </w:rPr>
        <w:t>, por ejemplo, la Norma ST.96</w:t>
      </w:r>
      <w:r w:rsidRPr="00633572">
        <w:rPr>
          <w:lang w:val="es-ES"/>
        </w:rPr>
        <w:t>;</w:t>
      </w:r>
    </w:p>
    <w:p w:rsidR="0023410F" w:rsidRPr="00633572" w:rsidRDefault="0023410F" w:rsidP="00926F8D">
      <w:pPr>
        <w:numPr>
          <w:ilvl w:val="0"/>
          <w:numId w:val="31"/>
        </w:numPr>
        <w:shd w:val="clear" w:color="auto" w:fill="FFFFFF"/>
        <w:spacing w:after="120"/>
        <w:ind w:left="714" w:hanging="357"/>
        <w:rPr>
          <w:lang w:val="es-ES"/>
        </w:rPr>
      </w:pPr>
      <w:r w:rsidRPr="00633572">
        <w:rPr>
          <w:lang w:val="es-ES"/>
        </w:rPr>
        <w:t>los aspectos de seguridad, por ejemplo</w:t>
      </w:r>
      <w:r w:rsidR="00633572" w:rsidRPr="00633572">
        <w:rPr>
          <w:lang w:val="es-ES"/>
        </w:rPr>
        <w:t>, l</w:t>
      </w:r>
      <w:r w:rsidRPr="00633572">
        <w:rPr>
          <w:lang w:val="es-ES"/>
        </w:rPr>
        <w:t>a autenticación, la autorización, los certificados;</w:t>
      </w:r>
    </w:p>
    <w:p w:rsidR="00684D91" w:rsidRPr="00633572" w:rsidRDefault="0023410F" w:rsidP="00926F8D">
      <w:pPr>
        <w:numPr>
          <w:ilvl w:val="0"/>
          <w:numId w:val="31"/>
        </w:numPr>
        <w:shd w:val="clear" w:color="auto" w:fill="FFFFFF"/>
        <w:spacing w:after="120"/>
        <w:ind w:left="714" w:hanging="357"/>
        <w:rPr>
          <w:rStyle w:val="Hyperlink"/>
          <w:color w:val="auto"/>
          <w:u w:val="none"/>
          <w:lang w:val="es-ES"/>
        </w:rPr>
      </w:pPr>
      <w:r w:rsidRPr="00633572">
        <w:rPr>
          <w:lang w:val="es-ES"/>
        </w:rPr>
        <w:t xml:space="preserve">las convenciones de denominación para el Identificador Uniforme de Recursos (URI), por ejemplo, </w:t>
      </w:r>
      <w:hyperlink r:id="rId11" w:history="1">
        <w:r w:rsidR="00A74F34" w:rsidRPr="006E0E85">
          <w:rPr>
            <w:rStyle w:val="Hyperlink"/>
            <w:rFonts w:eastAsia="SimSun"/>
            <w:lang w:val="es-ES" w:eastAsia="zh-CN"/>
          </w:rPr>
          <w:t>http://domain/patent/PublishedApplication/ApplicationNumber</w:t>
        </w:r>
      </w:hyperlink>
      <w:r w:rsidR="00A74F34" w:rsidRPr="006E0E85">
        <w:rPr>
          <w:rStyle w:val="Hyperlink"/>
          <w:rFonts w:eastAsia="SimSun"/>
          <w:color w:val="auto"/>
          <w:u w:val="none"/>
          <w:lang w:val="es-ES" w:eastAsia="zh-CN"/>
        </w:rPr>
        <w:t>;</w:t>
      </w:r>
    </w:p>
    <w:p w:rsidR="0023410F" w:rsidRPr="00633572" w:rsidRDefault="0023410F" w:rsidP="00926F8D">
      <w:pPr>
        <w:numPr>
          <w:ilvl w:val="0"/>
          <w:numId w:val="31"/>
        </w:numPr>
        <w:shd w:val="clear" w:color="auto" w:fill="FFFFFF"/>
        <w:spacing w:after="120"/>
        <w:ind w:left="714" w:hanging="357"/>
        <w:rPr>
          <w:lang w:val="es-ES"/>
        </w:rPr>
      </w:pPr>
      <w:r w:rsidRPr="00633572">
        <w:rPr>
          <w:lang w:val="es-ES"/>
        </w:rPr>
        <w:t>las versiones de los servicios de Internet</w:t>
      </w:r>
      <w:r w:rsidR="00633572" w:rsidRPr="00633572">
        <w:rPr>
          <w:lang w:val="es-ES"/>
        </w:rPr>
        <w:t>;  y</w:t>
      </w:r>
    </w:p>
    <w:p w:rsidR="0023410F" w:rsidRPr="00633572" w:rsidRDefault="0023410F" w:rsidP="000B5288">
      <w:pPr>
        <w:numPr>
          <w:ilvl w:val="0"/>
          <w:numId w:val="31"/>
        </w:numPr>
        <w:shd w:val="clear" w:color="auto" w:fill="FFFFFF"/>
        <w:spacing w:after="220"/>
        <w:rPr>
          <w:lang w:val="es-ES"/>
        </w:rPr>
      </w:pPr>
      <w:r w:rsidRPr="00633572">
        <w:rPr>
          <w:lang w:val="es-ES"/>
        </w:rPr>
        <w:t>las condiciones de uso</w:t>
      </w:r>
      <w:r w:rsidR="00CE4A4C" w:rsidRPr="00633572">
        <w:rPr>
          <w:lang w:val="es-ES"/>
        </w:rPr>
        <w:t>.</w:t>
      </w:r>
    </w:p>
    <w:p w:rsidR="0023410F" w:rsidRPr="00633572" w:rsidRDefault="0023410F" w:rsidP="00926F8D">
      <w:pPr>
        <w:pStyle w:val="ONUMFS"/>
        <w:spacing w:after="120"/>
        <w:rPr>
          <w:lang w:val="es-ES"/>
        </w:rPr>
      </w:pPr>
      <w:r w:rsidRPr="00633572">
        <w:rPr>
          <w:lang w:val="es-ES"/>
        </w:rPr>
        <w:t>Se espera cosechar los siguientes beneficios si se proporcionan recomendaciones para los servicios de Internet:</w:t>
      </w:r>
    </w:p>
    <w:p w:rsidR="0023410F" w:rsidRPr="00633572" w:rsidRDefault="009E1A2A" w:rsidP="00926F8D">
      <w:pPr>
        <w:pStyle w:val="ListParagraph"/>
        <w:numPr>
          <w:ilvl w:val="0"/>
          <w:numId w:val="32"/>
        </w:numPr>
        <w:shd w:val="clear" w:color="auto" w:fill="FFFFFF"/>
        <w:spacing w:after="120"/>
        <w:ind w:left="714" w:hanging="357"/>
        <w:contextualSpacing w:val="0"/>
        <w:rPr>
          <w:rFonts w:eastAsia="Times New Roman"/>
          <w:szCs w:val="22"/>
          <w:lang w:val="es-ES"/>
        </w:rPr>
      </w:pPr>
      <w:r w:rsidRPr="00633572">
        <w:rPr>
          <w:rFonts w:eastAsia="Times New Roman"/>
          <w:szCs w:val="22"/>
          <w:lang w:val="es-ES"/>
        </w:rPr>
        <w:t xml:space="preserve">sería útil para las OPI </w:t>
      </w:r>
      <w:r w:rsidR="00CE4A4C" w:rsidRPr="00633572">
        <w:rPr>
          <w:rFonts w:eastAsia="Times New Roman"/>
          <w:szCs w:val="22"/>
          <w:lang w:val="es-ES"/>
        </w:rPr>
        <w:t xml:space="preserve">implementar </w:t>
      </w:r>
      <w:r w:rsidRPr="00633572">
        <w:rPr>
          <w:rFonts w:eastAsia="Times New Roman"/>
          <w:szCs w:val="22"/>
          <w:lang w:val="es-ES"/>
        </w:rPr>
        <w:t>los servicios de Internet sobre la base de las prácticas óptimas en el ámbito de las actividades de P.I.</w:t>
      </w:r>
      <w:r w:rsidR="00CE4A4C" w:rsidRPr="00633572">
        <w:rPr>
          <w:rFonts w:eastAsia="Times New Roman"/>
          <w:szCs w:val="22"/>
          <w:lang w:val="es-ES"/>
        </w:rPr>
        <w:t>;</w:t>
      </w:r>
    </w:p>
    <w:p w:rsidR="0023410F" w:rsidRPr="006B534F" w:rsidRDefault="009E1A2A" w:rsidP="00926F8D">
      <w:pPr>
        <w:pStyle w:val="ListParagraph"/>
        <w:numPr>
          <w:ilvl w:val="0"/>
          <w:numId w:val="32"/>
        </w:numPr>
        <w:shd w:val="clear" w:color="auto" w:fill="FFFFFF"/>
        <w:spacing w:after="120"/>
        <w:ind w:left="714" w:hanging="357"/>
        <w:contextualSpacing w:val="0"/>
        <w:rPr>
          <w:rFonts w:eastAsia="Times New Roman"/>
          <w:szCs w:val="22"/>
          <w:lang w:val="es-ES"/>
        </w:rPr>
      </w:pPr>
      <w:r w:rsidRPr="00633572">
        <w:rPr>
          <w:rFonts w:eastAsia="Times New Roman"/>
          <w:szCs w:val="22"/>
          <w:lang w:val="es-ES"/>
        </w:rPr>
        <w:t>una recomendación sobre el formato corriente de</w:t>
      </w:r>
      <w:r w:rsidR="00CE4A4C" w:rsidRPr="00633572">
        <w:rPr>
          <w:rFonts w:eastAsia="Times New Roman"/>
          <w:szCs w:val="22"/>
          <w:lang w:val="es-ES"/>
        </w:rPr>
        <w:t xml:space="preserve"> </w:t>
      </w:r>
      <w:r w:rsidRPr="00633572">
        <w:rPr>
          <w:rFonts w:eastAsia="Times New Roman"/>
          <w:szCs w:val="22"/>
          <w:lang w:val="es-ES"/>
        </w:rPr>
        <w:t>l</w:t>
      </w:r>
      <w:r w:rsidR="00CE4A4C" w:rsidRPr="00633572">
        <w:rPr>
          <w:rFonts w:eastAsia="Times New Roman"/>
          <w:szCs w:val="22"/>
          <w:lang w:val="es-ES"/>
        </w:rPr>
        <w:t>os</w:t>
      </w:r>
      <w:r w:rsidRPr="00633572">
        <w:rPr>
          <w:rFonts w:eastAsia="Times New Roman"/>
          <w:szCs w:val="22"/>
          <w:lang w:val="es-ES"/>
        </w:rPr>
        <w:t xml:space="preserve"> mensaje</w:t>
      </w:r>
      <w:r w:rsidR="00CE4A4C" w:rsidRPr="00633572">
        <w:rPr>
          <w:rFonts w:eastAsia="Times New Roman"/>
          <w:szCs w:val="22"/>
          <w:lang w:val="es-ES"/>
        </w:rPr>
        <w:t>s</w:t>
      </w:r>
      <w:r w:rsidRPr="00633572">
        <w:rPr>
          <w:rFonts w:eastAsia="Times New Roman"/>
          <w:szCs w:val="22"/>
          <w:lang w:val="es-ES"/>
        </w:rPr>
        <w:t>, la estructura de datos y el diccionario de datos facilitaría la comunicación entre máquinas o aplicaciones informáticas proporcionadas por las OPI;</w:t>
      </w:r>
    </w:p>
    <w:p w:rsidR="00CE4A4C" w:rsidRPr="006B534F" w:rsidRDefault="0023410F" w:rsidP="00926F8D">
      <w:pPr>
        <w:pStyle w:val="ListParagraph"/>
        <w:numPr>
          <w:ilvl w:val="0"/>
          <w:numId w:val="32"/>
        </w:numPr>
        <w:shd w:val="clear" w:color="auto" w:fill="FFFFFF"/>
        <w:spacing w:after="120"/>
        <w:ind w:left="714" w:hanging="357"/>
        <w:contextualSpacing w:val="0"/>
        <w:rPr>
          <w:rFonts w:eastAsia="Times New Roman"/>
          <w:szCs w:val="22"/>
          <w:lang w:val="es-ES"/>
        </w:rPr>
      </w:pPr>
      <w:r w:rsidRPr="006B534F">
        <w:rPr>
          <w:rFonts w:eastAsia="Times New Roman"/>
          <w:szCs w:val="22"/>
          <w:lang w:val="es-ES"/>
        </w:rPr>
        <w:lastRenderedPageBreak/>
        <w:t xml:space="preserve">una recomendación sobre soluciones de seguridad y autenticación sería útil para </w:t>
      </w:r>
      <w:r w:rsidR="00706291" w:rsidRPr="006B534F">
        <w:rPr>
          <w:rFonts w:eastAsia="Times New Roman"/>
          <w:szCs w:val="22"/>
          <w:lang w:val="es-ES"/>
        </w:rPr>
        <w:t xml:space="preserve">que </w:t>
      </w:r>
      <w:r w:rsidRPr="006B534F">
        <w:rPr>
          <w:rFonts w:eastAsia="Times New Roman"/>
          <w:szCs w:val="22"/>
          <w:lang w:val="es-ES"/>
        </w:rPr>
        <w:t xml:space="preserve">las OPI </w:t>
      </w:r>
      <w:r w:rsidR="00706291" w:rsidRPr="006B534F">
        <w:rPr>
          <w:rFonts w:eastAsia="Times New Roman"/>
          <w:szCs w:val="22"/>
          <w:lang w:val="es-ES"/>
        </w:rPr>
        <w:t xml:space="preserve">elijan </w:t>
      </w:r>
      <w:r w:rsidRPr="006B534F">
        <w:rPr>
          <w:rFonts w:eastAsia="Times New Roman"/>
          <w:szCs w:val="22"/>
          <w:lang w:val="es-ES"/>
        </w:rPr>
        <w:t xml:space="preserve">los programas informáticos y los </w:t>
      </w:r>
      <w:r w:rsidR="00706291" w:rsidRPr="006B534F">
        <w:rPr>
          <w:rFonts w:eastAsia="Times New Roman"/>
          <w:szCs w:val="22"/>
          <w:lang w:val="es-ES"/>
        </w:rPr>
        <w:t xml:space="preserve">métodos </w:t>
      </w:r>
      <w:r w:rsidRPr="006B534F">
        <w:rPr>
          <w:rFonts w:eastAsia="Times New Roman"/>
          <w:szCs w:val="22"/>
          <w:lang w:val="es-ES"/>
        </w:rPr>
        <w:t>de autenticación y</w:t>
      </w:r>
      <w:r w:rsidR="00706291" w:rsidRPr="006B534F">
        <w:rPr>
          <w:rFonts w:eastAsia="Times New Roman"/>
          <w:szCs w:val="22"/>
          <w:lang w:val="es-ES"/>
        </w:rPr>
        <w:t xml:space="preserve"> los</w:t>
      </w:r>
      <w:r w:rsidRPr="006B534F">
        <w:rPr>
          <w:rFonts w:eastAsia="Times New Roman"/>
          <w:szCs w:val="22"/>
          <w:lang w:val="es-ES"/>
        </w:rPr>
        <w:t xml:space="preserve"> certificados</w:t>
      </w:r>
      <w:r w:rsidR="00706291" w:rsidRPr="006B534F">
        <w:rPr>
          <w:rFonts w:eastAsia="Times New Roman"/>
          <w:szCs w:val="22"/>
          <w:lang w:val="es-ES"/>
        </w:rPr>
        <w:t xml:space="preserve"> que han de aplicarse </w:t>
      </w:r>
      <w:r w:rsidRPr="006B534F">
        <w:rPr>
          <w:rFonts w:eastAsia="Times New Roman"/>
          <w:szCs w:val="22"/>
          <w:lang w:val="es-ES"/>
        </w:rPr>
        <w:t xml:space="preserve">para </w:t>
      </w:r>
      <w:r w:rsidR="00CE4A4C" w:rsidRPr="006B534F">
        <w:rPr>
          <w:rFonts w:eastAsia="Times New Roman"/>
          <w:szCs w:val="22"/>
          <w:lang w:val="es-ES"/>
        </w:rPr>
        <w:t>satisfacer</w:t>
      </w:r>
      <w:r w:rsidRPr="006B534F">
        <w:rPr>
          <w:rFonts w:eastAsia="Times New Roman"/>
          <w:szCs w:val="22"/>
          <w:lang w:val="es-ES"/>
        </w:rPr>
        <w:t xml:space="preserve"> los distintos niveles de seguridad </w:t>
      </w:r>
      <w:r w:rsidR="00706291" w:rsidRPr="006B534F">
        <w:rPr>
          <w:rFonts w:eastAsia="Times New Roman"/>
          <w:szCs w:val="22"/>
          <w:lang w:val="es-ES"/>
        </w:rPr>
        <w:t xml:space="preserve">necesarios para </w:t>
      </w:r>
      <w:r w:rsidRPr="006B534F">
        <w:rPr>
          <w:rFonts w:eastAsia="Times New Roman"/>
          <w:szCs w:val="22"/>
          <w:lang w:val="es-ES"/>
        </w:rPr>
        <w:t>los datos de P.I.</w:t>
      </w:r>
      <w:r w:rsidR="00633572" w:rsidRPr="006B534F">
        <w:rPr>
          <w:rFonts w:eastAsia="Times New Roman"/>
          <w:szCs w:val="22"/>
          <w:lang w:val="es-ES"/>
        </w:rPr>
        <w:t>;  y</w:t>
      </w:r>
    </w:p>
    <w:p w:rsidR="0023410F" w:rsidRPr="006B534F" w:rsidRDefault="0023410F" w:rsidP="00E54C7A">
      <w:pPr>
        <w:pStyle w:val="ListParagraph"/>
        <w:numPr>
          <w:ilvl w:val="0"/>
          <w:numId w:val="32"/>
        </w:numPr>
        <w:shd w:val="clear" w:color="auto" w:fill="FFFFFF"/>
        <w:spacing w:after="220"/>
        <w:ind w:left="714" w:hanging="357"/>
        <w:contextualSpacing w:val="0"/>
        <w:rPr>
          <w:rFonts w:eastAsia="Times New Roman"/>
          <w:szCs w:val="22"/>
          <w:lang w:val="es-ES"/>
        </w:rPr>
      </w:pPr>
      <w:bookmarkStart w:id="0" w:name="_GoBack"/>
      <w:r w:rsidRPr="006B534F">
        <w:rPr>
          <w:rFonts w:eastAsia="Times New Roman"/>
          <w:szCs w:val="22"/>
          <w:lang w:val="es-ES"/>
        </w:rPr>
        <w:t>un enfoque normalizado al determinar los recursos de datos y las versiones de los servicios de Internet facilitaría el intercambio de datos de P.I. a nivel internacional.</w:t>
      </w:r>
    </w:p>
    <w:bookmarkEnd w:id="0"/>
    <w:p w:rsidR="0023410F" w:rsidRPr="00633572" w:rsidRDefault="00836ED8" w:rsidP="000B5288">
      <w:pPr>
        <w:pStyle w:val="Heading2"/>
        <w:spacing w:before="0"/>
        <w:rPr>
          <w:caps w:val="0"/>
          <w:lang w:val="es-ES"/>
        </w:rPr>
      </w:pPr>
      <w:r w:rsidRPr="00633572">
        <w:rPr>
          <w:caps w:val="0"/>
          <w:lang w:val="es-ES"/>
        </w:rPr>
        <w:t>TAREA Y EQUIPO TÉCNICO</w:t>
      </w:r>
    </w:p>
    <w:p w:rsidR="0023410F" w:rsidRPr="00633572" w:rsidRDefault="0023410F" w:rsidP="00926F8D">
      <w:pPr>
        <w:pStyle w:val="ONUMFS"/>
        <w:spacing w:after="120"/>
        <w:rPr>
          <w:lang w:val="es-ES"/>
        </w:rPr>
      </w:pPr>
      <w:r w:rsidRPr="00633572">
        <w:rPr>
          <w:szCs w:val="22"/>
          <w:lang w:val="es-ES"/>
        </w:rPr>
        <w:t>Sobre la base de los resultados de dicha encuesta, la Oficina Internacional propone lo siguiente para su examen y decisión por el CWS:</w:t>
      </w:r>
    </w:p>
    <w:p w:rsidR="00246ED0" w:rsidRPr="00633572" w:rsidRDefault="00CE4A4C" w:rsidP="00926F8D">
      <w:pPr>
        <w:pStyle w:val="ONUMFS"/>
        <w:numPr>
          <w:ilvl w:val="0"/>
          <w:numId w:val="33"/>
        </w:numPr>
        <w:spacing w:after="120"/>
        <w:ind w:left="567" w:firstLine="567"/>
        <w:rPr>
          <w:lang w:val="es-ES"/>
        </w:rPr>
      </w:pPr>
      <w:r w:rsidRPr="00633572">
        <w:rPr>
          <w:lang w:val="es-ES"/>
        </w:rPr>
        <w:t>crear</w:t>
      </w:r>
      <w:r w:rsidR="0023410F" w:rsidRPr="00633572">
        <w:rPr>
          <w:lang w:val="es-ES"/>
        </w:rPr>
        <w:t xml:space="preserve"> una nueva Tarea cuya d</w:t>
      </w:r>
      <w:r w:rsidR="00836ED8" w:rsidRPr="00633572">
        <w:rPr>
          <w:lang w:val="es-ES"/>
        </w:rPr>
        <w:t>escripción será la siguiente</w:t>
      </w:r>
      <w:proofErr w:type="gramStart"/>
      <w:r w:rsidR="00836ED8" w:rsidRPr="00633572">
        <w:rPr>
          <w:lang w:val="es-ES"/>
        </w:rPr>
        <w:t>:</w:t>
      </w:r>
      <w:r w:rsidR="008D5DE2" w:rsidRPr="00633572">
        <w:rPr>
          <w:lang w:val="es-ES"/>
        </w:rPr>
        <w:t xml:space="preserve"> </w:t>
      </w:r>
      <w:r w:rsidR="00836ED8" w:rsidRPr="00633572">
        <w:rPr>
          <w:lang w:val="es-ES"/>
        </w:rPr>
        <w:t xml:space="preserve"> “</w:t>
      </w:r>
      <w:proofErr w:type="gramEnd"/>
      <w:r w:rsidR="0023410F" w:rsidRPr="00633572">
        <w:rPr>
          <w:lang w:val="es-ES"/>
        </w:rPr>
        <w:t>Preparar recomendaciones</w:t>
      </w:r>
      <w:r w:rsidR="00836ED8" w:rsidRPr="00633572">
        <w:rPr>
          <w:lang w:val="es-ES"/>
        </w:rPr>
        <w:t xml:space="preserve"> relativas a</w:t>
      </w:r>
      <w:r w:rsidR="0023410F" w:rsidRPr="00633572">
        <w:rPr>
          <w:lang w:val="es-ES"/>
        </w:rPr>
        <w:t xml:space="preserve"> servicios de Internet </w:t>
      </w:r>
      <w:r w:rsidR="00836ED8" w:rsidRPr="00633572">
        <w:rPr>
          <w:lang w:val="es-ES"/>
        </w:rPr>
        <w:t xml:space="preserve">en materia de </w:t>
      </w:r>
      <w:r w:rsidR="0023410F" w:rsidRPr="00633572">
        <w:rPr>
          <w:lang w:val="es-ES"/>
        </w:rPr>
        <w:t>infor</w:t>
      </w:r>
      <w:r w:rsidR="00836ED8" w:rsidRPr="00633572">
        <w:rPr>
          <w:lang w:val="es-ES"/>
        </w:rPr>
        <w:t>mación y documentación de P.I.”;</w:t>
      </w:r>
    </w:p>
    <w:p w:rsidR="0023410F" w:rsidRPr="00633572" w:rsidRDefault="0023410F" w:rsidP="00926F8D">
      <w:pPr>
        <w:pStyle w:val="ONUMFS"/>
        <w:numPr>
          <w:ilvl w:val="0"/>
          <w:numId w:val="0"/>
        </w:numPr>
        <w:spacing w:after="120"/>
        <w:ind w:left="567"/>
        <w:rPr>
          <w:lang w:val="es-ES"/>
        </w:rPr>
      </w:pPr>
      <w:proofErr w:type="gramStart"/>
      <w:r w:rsidRPr="00633572">
        <w:rPr>
          <w:lang w:val="es-ES"/>
        </w:rPr>
        <w:t>y</w:t>
      </w:r>
      <w:proofErr w:type="gramEnd"/>
    </w:p>
    <w:p w:rsidR="0023410F" w:rsidRPr="00633572" w:rsidRDefault="00CE4A4C" w:rsidP="00926F8D">
      <w:pPr>
        <w:pStyle w:val="ONUMFS"/>
        <w:numPr>
          <w:ilvl w:val="0"/>
          <w:numId w:val="33"/>
        </w:numPr>
        <w:ind w:left="567" w:firstLine="567"/>
        <w:rPr>
          <w:lang w:val="es-ES"/>
        </w:rPr>
      </w:pPr>
      <w:r w:rsidRPr="00633572">
        <w:rPr>
          <w:lang w:val="es-ES"/>
        </w:rPr>
        <w:t>asignar al Equipo Técnico XML4IP la nueva tarea propuesta</w:t>
      </w:r>
      <w:r w:rsidR="0023410F" w:rsidRPr="00633572">
        <w:rPr>
          <w:lang w:val="es-ES"/>
        </w:rPr>
        <w:t>.</w:t>
      </w:r>
    </w:p>
    <w:p w:rsidR="0023410F" w:rsidRPr="00633572" w:rsidRDefault="0023410F" w:rsidP="00926F8D">
      <w:pPr>
        <w:pStyle w:val="ONUMFS"/>
        <w:ind w:left="5534"/>
        <w:rPr>
          <w:i/>
          <w:lang w:val="es-ES"/>
        </w:rPr>
      </w:pPr>
      <w:r w:rsidRPr="00633572">
        <w:rPr>
          <w:i/>
          <w:lang w:val="es-ES"/>
        </w:rPr>
        <w:t>Se invita al CWS a:</w:t>
      </w:r>
    </w:p>
    <w:p w:rsidR="0023410F" w:rsidRPr="00633572" w:rsidRDefault="005A2F25" w:rsidP="00926F8D">
      <w:pPr>
        <w:pStyle w:val="BodyText"/>
        <w:numPr>
          <w:ilvl w:val="1"/>
          <w:numId w:val="4"/>
        </w:numPr>
        <w:tabs>
          <w:tab w:val="left" w:pos="6050"/>
          <w:tab w:val="left" w:pos="6600"/>
        </w:tabs>
        <w:ind w:left="5534" w:firstLine="562"/>
        <w:rPr>
          <w:i/>
          <w:szCs w:val="22"/>
          <w:lang w:val="es-ES"/>
        </w:rPr>
      </w:pPr>
      <w:r w:rsidRPr="00633572">
        <w:rPr>
          <w:i/>
          <w:szCs w:val="22"/>
          <w:lang w:val="es-ES"/>
        </w:rPr>
        <w:t xml:space="preserve">considerar </w:t>
      </w:r>
      <w:r w:rsidR="0023410F" w:rsidRPr="00633572">
        <w:rPr>
          <w:i/>
          <w:szCs w:val="22"/>
          <w:lang w:val="es-ES"/>
        </w:rPr>
        <w:t>el cont</w:t>
      </w:r>
      <w:r w:rsidR="0072435F" w:rsidRPr="00633572">
        <w:rPr>
          <w:i/>
          <w:szCs w:val="22"/>
          <w:lang w:val="es-ES"/>
        </w:rPr>
        <w:t>enido del presente documento, y</w:t>
      </w:r>
    </w:p>
    <w:p w:rsidR="0023410F" w:rsidRPr="00633572" w:rsidRDefault="0023410F" w:rsidP="00926F8D">
      <w:pPr>
        <w:pStyle w:val="BodyText"/>
        <w:numPr>
          <w:ilvl w:val="1"/>
          <w:numId w:val="4"/>
        </w:numPr>
        <w:tabs>
          <w:tab w:val="left" w:pos="6050"/>
          <w:tab w:val="left" w:pos="6600"/>
        </w:tabs>
        <w:spacing w:after="0"/>
        <w:ind w:left="5534" w:firstLine="562"/>
        <w:rPr>
          <w:i/>
          <w:szCs w:val="22"/>
          <w:lang w:val="es-ES"/>
        </w:rPr>
      </w:pPr>
      <w:r w:rsidRPr="00633572">
        <w:rPr>
          <w:i/>
          <w:szCs w:val="22"/>
          <w:lang w:val="es-ES"/>
        </w:rPr>
        <w:t>examinar la propuesta relativa a la creación de la nueva Tarea y la asignación de la nueva Tarea al Equipo Técnico XML4IP, según se menciona en el párraf</w:t>
      </w:r>
      <w:r w:rsidR="00633572" w:rsidRPr="00633572">
        <w:rPr>
          <w:i/>
          <w:szCs w:val="22"/>
          <w:lang w:val="es-ES"/>
        </w:rPr>
        <w:t>o 9</w:t>
      </w:r>
      <w:r w:rsidR="00642D38" w:rsidRPr="00633572">
        <w:rPr>
          <w:i/>
          <w:szCs w:val="22"/>
          <w:lang w:val="es-ES"/>
        </w:rPr>
        <w:t>,</w:t>
      </w:r>
      <w:r w:rsidRPr="00633572">
        <w:rPr>
          <w:i/>
          <w:szCs w:val="22"/>
          <w:lang w:val="es-ES"/>
        </w:rPr>
        <w:t xml:space="preserve"> y tomar una decisión al respecto.</w:t>
      </w:r>
    </w:p>
    <w:p w:rsidR="0023410F" w:rsidRPr="00633572" w:rsidRDefault="0023410F" w:rsidP="00926F8D">
      <w:pPr>
        <w:pStyle w:val="Endofdocument-Annex"/>
        <w:rPr>
          <w:lang w:val="es-ES"/>
        </w:rPr>
      </w:pPr>
    </w:p>
    <w:p w:rsidR="00DF74E7" w:rsidRPr="00633572" w:rsidRDefault="00DF74E7" w:rsidP="00926F8D">
      <w:pPr>
        <w:pStyle w:val="Endofdocument-Annex"/>
        <w:rPr>
          <w:lang w:val="es-ES"/>
        </w:rPr>
      </w:pPr>
    </w:p>
    <w:p w:rsidR="00043B3A" w:rsidRPr="00870E37" w:rsidRDefault="0023410F" w:rsidP="00926F8D">
      <w:pPr>
        <w:pStyle w:val="Endofdocument-Annex"/>
        <w:rPr>
          <w:lang w:val="es-ES"/>
        </w:rPr>
      </w:pPr>
      <w:r w:rsidRPr="00633572">
        <w:rPr>
          <w:lang w:val="es-ES"/>
        </w:rPr>
        <w:t>[Fin del documento]</w:t>
      </w:r>
    </w:p>
    <w:sectPr w:rsidR="00043B3A" w:rsidRPr="00870E37" w:rsidSect="005167B3">
      <w:headerReference w:type="default" r:id="rId12"/>
      <w:pgSz w:w="11907" w:h="16840" w:code="9"/>
      <w:pgMar w:top="709" w:right="1417" w:bottom="1417" w:left="1417"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62F" w:rsidRDefault="00F1762F" w:rsidP="00F1762F">
      <w:r>
        <w:separator/>
      </w:r>
    </w:p>
  </w:endnote>
  <w:endnote w:type="continuationSeparator" w:id="0">
    <w:p w:rsidR="00F1762F" w:rsidRDefault="00F1762F" w:rsidP="00F17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62F" w:rsidRDefault="00F1762F" w:rsidP="00F1762F">
      <w:r>
        <w:separator/>
      </w:r>
    </w:p>
  </w:footnote>
  <w:footnote w:type="continuationSeparator" w:id="0">
    <w:p w:rsidR="00F1762F" w:rsidRDefault="00F1762F" w:rsidP="00F17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62F" w:rsidRDefault="00F1762F" w:rsidP="00F1762F">
    <w:pPr>
      <w:jc w:val="right"/>
    </w:pPr>
    <w:r>
      <w:t>CWS/5/15</w:t>
    </w:r>
  </w:p>
  <w:p w:rsidR="00F1762F" w:rsidRDefault="005A2F25" w:rsidP="00F1762F">
    <w:pPr>
      <w:jc w:val="right"/>
    </w:pPr>
    <w:proofErr w:type="gramStart"/>
    <w:r>
      <w:t>página</w:t>
    </w:r>
    <w:proofErr w:type="gramEnd"/>
    <w:r w:rsidR="00F1762F">
      <w:t xml:space="preserve"> </w:t>
    </w:r>
    <w:r w:rsidR="00F1762F">
      <w:fldChar w:fldCharType="begin"/>
    </w:r>
    <w:r w:rsidR="00F1762F">
      <w:instrText xml:space="preserve"> PAGE  \* MERGEFORMAT </w:instrText>
    </w:r>
    <w:r w:rsidR="00F1762F">
      <w:fldChar w:fldCharType="separate"/>
    </w:r>
    <w:r w:rsidR="00E54C7A">
      <w:rPr>
        <w:noProof/>
      </w:rPr>
      <w:t>3</w:t>
    </w:r>
    <w:r w:rsidR="00F1762F">
      <w:fldChar w:fldCharType="end"/>
    </w:r>
  </w:p>
  <w:p w:rsidR="00F1762F" w:rsidRDefault="00F1762F" w:rsidP="00F1762F">
    <w:pPr>
      <w:jc w:val="right"/>
    </w:pPr>
  </w:p>
  <w:p w:rsidR="00F1762F" w:rsidRDefault="00F1762F" w:rsidP="00F1762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29B2429"/>
    <w:multiLevelType w:val="multilevel"/>
    <w:tmpl w:val="EC80B1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67C7D5B"/>
    <w:multiLevelType w:val="multilevel"/>
    <w:tmpl w:val="B400F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A307321"/>
    <w:multiLevelType w:val="hybridMultilevel"/>
    <w:tmpl w:val="54046D9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524052"/>
    <w:multiLevelType w:val="multilevel"/>
    <w:tmpl w:val="63B0EA7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D14403"/>
    <w:multiLevelType w:val="multilevel"/>
    <w:tmpl w:val="4D0053AA"/>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7">
    <w:nsid w:val="16BF646E"/>
    <w:multiLevelType w:val="multilevel"/>
    <w:tmpl w:val="2EDAA70C"/>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81210AD"/>
    <w:multiLevelType w:val="multilevel"/>
    <w:tmpl w:val="C512F7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0A1EF3"/>
    <w:multiLevelType w:val="multilevel"/>
    <w:tmpl w:val="260CF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BB24E7"/>
    <w:multiLevelType w:val="multilevel"/>
    <w:tmpl w:val="F8A8DA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424D5747"/>
    <w:multiLevelType w:val="multilevel"/>
    <w:tmpl w:val="EF7CE7B8"/>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FD72BA8"/>
    <w:multiLevelType w:val="multilevel"/>
    <w:tmpl w:val="9D3226A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B2213C"/>
    <w:multiLevelType w:val="multilevel"/>
    <w:tmpl w:val="4D00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9821BA2"/>
    <w:multiLevelType w:val="multilevel"/>
    <w:tmpl w:val="7C0C68B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7">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33C34B5"/>
    <w:multiLevelType w:val="multilevel"/>
    <w:tmpl w:val="85F46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000C3A"/>
    <w:multiLevelType w:val="hybridMultilevel"/>
    <w:tmpl w:val="54046D9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C75651"/>
    <w:multiLevelType w:val="multilevel"/>
    <w:tmpl w:val="5B2E4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938645E"/>
    <w:multiLevelType w:val="multilevel"/>
    <w:tmpl w:val="DDD273B0"/>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nsid w:val="6A004671"/>
    <w:multiLevelType w:val="hybridMultilevel"/>
    <w:tmpl w:val="C7CEAD3C"/>
    <w:lvl w:ilvl="0" w:tplc="730CFAEC">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A755B25"/>
    <w:multiLevelType w:val="multilevel"/>
    <w:tmpl w:val="4D00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D1E55B7"/>
    <w:multiLevelType w:val="multilevel"/>
    <w:tmpl w:val="10E09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D9A04A4"/>
    <w:multiLevelType w:val="multilevel"/>
    <w:tmpl w:val="65D87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FCF19AA"/>
    <w:multiLevelType w:val="multilevel"/>
    <w:tmpl w:val="930CB6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0EA1AB1"/>
    <w:multiLevelType w:val="multilevel"/>
    <w:tmpl w:val="3DB0EE04"/>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8">
    <w:nsid w:val="719C3628"/>
    <w:multiLevelType w:val="hybridMultilevel"/>
    <w:tmpl w:val="4934D3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nsid w:val="771A02B6"/>
    <w:multiLevelType w:val="multilevel"/>
    <w:tmpl w:val="E24C0BD8"/>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nsid w:val="7B3F732C"/>
    <w:multiLevelType w:val="multilevel"/>
    <w:tmpl w:val="4D00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F6B052B"/>
    <w:multiLevelType w:val="multilevel"/>
    <w:tmpl w:val="F05C80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29"/>
  </w:num>
  <w:num w:numId="4">
    <w:abstractNumId w:val="21"/>
  </w:num>
  <w:num w:numId="5">
    <w:abstractNumId w:val="0"/>
  </w:num>
  <w:num w:numId="6">
    <w:abstractNumId w:val="17"/>
  </w:num>
  <w:num w:numId="7">
    <w:abstractNumId w:val="9"/>
  </w:num>
  <w:num w:numId="8">
    <w:abstractNumId w:val="18"/>
  </w:num>
  <w:num w:numId="9">
    <w:abstractNumId w:val="26"/>
  </w:num>
  <w:num w:numId="10">
    <w:abstractNumId w:val="11"/>
  </w:num>
  <w:num w:numId="11">
    <w:abstractNumId w:val="1"/>
  </w:num>
  <w:num w:numId="12">
    <w:abstractNumId w:val="25"/>
  </w:num>
  <w:num w:numId="13">
    <w:abstractNumId w:val="2"/>
  </w:num>
  <w:num w:numId="14">
    <w:abstractNumId w:val="27"/>
  </w:num>
  <w:num w:numId="15">
    <w:abstractNumId w:val="7"/>
  </w:num>
  <w:num w:numId="16">
    <w:abstractNumId w:val="24"/>
  </w:num>
  <w:num w:numId="17">
    <w:abstractNumId w:val="10"/>
  </w:num>
  <w:num w:numId="18">
    <w:abstractNumId w:val="20"/>
  </w:num>
  <w:num w:numId="19">
    <w:abstractNumId w:val="16"/>
  </w:num>
  <w:num w:numId="20">
    <w:abstractNumId w:val="12"/>
  </w:num>
  <w:num w:numId="21">
    <w:abstractNumId w:val="28"/>
  </w:num>
  <w:num w:numId="22">
    <w:abstractNumId w:val="22"/>
  </w:num>
  <w:num w:numId="23">
    <w:abstractNumId w:val="15"/>
  </w:num>
  <w:num w:numId="24">
    <w:abstractNumId w:val="19"/>
  </w:num>
  <w:num w:numId="25">
    <w:abstractNumId w:val="6"/>
  </w:num>
  <w:num w:numId="26">
    <w:abstractNumId w:val="4"/>
  </w:num>
  <w:num w:numId="27">
    <w:abstractNumId w:val="23"/>
  </w:num>
  <w:num w:numId="28">
    <w:abstractNumId w:val="31"/>
  </w:num>
  <w:num w:numId="29">
    <w:abstractNumId w:val="32"/>
  </w:num>
  <w:num w:numId="30">
    <w:abstractNumId w:val="3"/>
  </w:num>
  <w:num w:numId="31">
    <w:abstractNumId w:val="5"/>
  </w:num>
  <w:num w:numId="32">
    <w:abstractNumId w:val="14"/>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90E"/>
    <w:rsid w:val="0002770C"/>
    <w:rsid w:val="00043B3A"/>
    <w:rsid w:val="000B5288"/>
    <w:rsid w:val="000E090E"/>
    <w:rsid w:val="000F5E56"/>
    <w:rsid w:val="00132645"/>
    <w:rsid w:val="00141D55"/>
    <w:rsid w:val="00142B1D"/>
    <w:rsid w:val="00160EFD"/>
    <w:rsid w:val="0017630C"/>
    <w:rsid w:val="00193075"/>
    <w:rsid w:val="001A32B5"/>
    <w:rsid w:val="001D2CBB"/>
    <w:rsid w:val="00201A1A"/>
    <w:rsid w:val="0023410F"/>
    <w:rsid w:val="00246ED0"/>
    <w:rsid w:val="00265765"/>
    <w:rsid w:val="00350CA5"/>
    <w:rsid w:val="00355D48"/>
    <w:rsid w:val="003C0114"/>
    <w:rsid w:val="003C233C"/>
    <w:rsid w:val="003F4ABB"/>
    <w:rsid w:val="00406931"/>
    <w:rsid w:val="004121B3"/>
    <w:rsid w:val="00431118"/>
    <w:rsid w:val="00436B2D"/>
    <w:rsid w:val="0048154C"/>
    <w:rsid w:val="004948EE"/>
    <w:rsid w:val="004B5225"/>
    <w:rsid w:val="005167B3"/>
    <w:rsid w:val="005A2F25"/>
    <w:rsid w:val="00633572"/>
    <w:rsid w:val="00642D38"/>
    <w:rsid w:val="00684D91"/>
    <w:rsid w:val="006B534F"/>
    <w:rsid w:val="006B64DF"/>
    <w:rsid w:val="006C3095"/>
    <w:rsid w:val="006E0E85"/>
    <w:rsid w:val="00706291"/>
    <w:rsid w:val="0072435F"/>
    <w:rsid w:val="00737C4E"/>
    <w:rsid w:val="007513ED"/>
    <w:rsid w:val="007B240C"/>
    <w:rsid w:val="007D53C7"/>
    <w:rsid w:val="007E1E2B"/>
    <w:rsid w:val="007E71A2"/>
    <w:rsid w:val="00804DB7"/>
    <w:rsid w:val="008362B9"/>
    <w:rsid w:val="00836ED8"/>
    <w:rsid w:val="00847F39"/>
    <w:rsid w:val="00870E37"/>
    <w:rsid w:val="008D5DE2"/>
    <w:rsid w:val="008D6B54"/>
    <w:rsid w:val="009075AF"/>
    <w:rsid w:val="00926F8D"/>
    <w:rsid w:val="009E1A2A"/>
    <w:rsid w:val="009F315E"/>
    <w:rsid w:val="00A14293"/>
    <w:rsid w:val="00A7127E"/>
    <w:rsid w:val="00A74F34"/>
    <w:rsid w:val="00A869BE"/>
    <w:rsid w:val="00B11EFE"/>
    <w:rsid w:val="00B746F6"/>
    <w:rsid w:val="00BA0A3C"/>
    <w:rsid w:val="00C554EC"/>
    <w:rsid w:val="00CE4A4C"/>
    <w:rsid w:val="00D256A8"/>
    <w:rsid w:val="00DC5B5E"/>
    <w:rsid w:val="00DF74E7"/>
    <w:rsid w:val="00E54C7A"/>
    <w:rsid w:val="00ED0268"/>
    <w:rsid w:val="00EF05FD"/>
    <w:rsid w:val="00EF47D9"/>
    <w:rsid w:val="00F061CE"/>
    <w:rsid w:val="00F1762F"/>
    <w:rsid w:val="00F24872"/>
    <w:rsid w:val="00F838A9"/>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basedOn w:val="DefaultParagraphFont"/>
    <w:link w:val="Heading2"/>
    <w:uiPriority w:val="9"/>
    <w:rsid w:val="000E090E"/>
    <w:rPr>
      <w:rFonts w:ascii="Arial" w:eastAsia="SimSun" w:hAnsi="Arial" w:cs="Arial"/>
      <w:bCs/>
      <w:iCs/>
      <w:caps/>
      <w:sz w:val="22"/>
      <w:szCs w:val="28"/>
    </w:rPr>
  </w:style>
  <w:style w:type="character" w:customStyle="1" w:styleId="apple-converted-space">
    <w:name w:val="apple-converted-space"/>
    <w:basedOn w:val="DefaultParagraphFont"/>
    <w:rsid w:val="000E090E"/>
  </w:style>
  <w:style w:type="character" w:customStyle="1" w:styleId="nolink">
    <w:name w:val="nolink"/>
    <w:basedOn w:val="DefaultParagraphFont"/>
    <w:rsid w:val="000E090E"/>
  </w:style>
  <w:style w:type="paragraph" w:styleId="ListParagraph">
    <w:name w:val="List Paragraph"/>
    <w:basedOn w:val="Normal"/>
    <w:uiPriority w:val="34"/>
    <w:qFormat/>
    <w:rsid w:val="00B746F6"/>
    <w:pPr>
      <w:ind w:left="720"/>
      <w:contextualSpacing/>
    </w:pPr>
  </w:style>
  <w:style w:type="character" w:styleId="Hyperlink">
    <w:name w:val="Hyperlink"/>
    <w:basedOn w:val="DefaultParagraphFont"/>
    <w:uiPriority w:val="99"/>
    <w:unhideWhenUsed/>
    <w:rsid w:val="00B746F6"/>
    <w:rPr>
      <w:color w:val="0000FF"/>
      <w:u w:val="single"/>
    </w:rPr>
  </w:style>
  <w:style w:type="paragraph" w:styleId="NormalWeb">
    <w:name w:val="Normal (Web)"/>
    <w:basedOn w:val="Normal"/>
    <w:uiPriority w:val="99"/>
    <w:unhideWhenUsed/>
    <w:rsid w:val="009075A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075AF"/>
    <w:rPr>
      <w:b/>
      <w:bCs/>
    </w:rPr>
  </w:style>
  <w:style w:type="paragraph" w:customStyle="1" w:styleId="compact">
    <w:name w:val="compact"/>
    <w:basedOn w:val="Normal"/>
    <w:rsid w:val="00350CA5"/>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rsid w:val="00043B3A"/>
    <w:rPr>
      <w:rFonts w:ascii="Tahoma" w:hAnsi="Tahoma" w:cs="Tahoma"/>
      <w:sz w:val="16"/>
      <w:szCs w:val="16"/>
    </w:rPr>
  </w:style>
  <w:style w:type="character" w:customStyle="1" w:styleId="BalloonTextChar">
    <w:name w:val="Balloon Text Char"/>
    <w:basedOn w:val="DefaultParagraphFont"/>
    <w:link w:val="BalloonText"/>
    <w:rsid w:val="00043B3A"/>
    <w:rPr>
      <w:rFonts w:ascii="Tahoma" w:hAnsi="Tahoma" w:cs="Tahoma"/>
      <w:sz w:val="16"/>
      <w:szCs w:val="16"/>
    </w:rPr>
  </w:style>
  <w:style w:type="paragraph" w:customStyle="1" w:styleId="Endofdocument-Annex">
    <w:name w:val="[End of document - Annex]"/>
    <w:basedOn w:val="Normal"/>
    <w:rsid w:val="0023410F"/>
    <w:pPr>
      <w:ind w:left="5534"/>
    </w:pPr>
    <w:rPr>
      <w:rFonts w:eastAsia="SimSun"/>
      <w:lang w:eastAsia="zh-CN"/>
    </w:rPr>
  </w:style>
  <w:style w:type="character" w:customStyle="1" w:styleId="ONUMEChar">
    <w:name w:val="ONUM E Char"/>
    <w:basedOn w:val="DefaultParagraphFont"/>
    <w:link w:val="ONUME"/>
    <w:rsid w:val="0023410F"/>
    <w:rPr>
      <w:rFonts w:ascii="Arial" w:hAnsi="Arial" w:cs="Arial"/>
      <w:sz w:val="22"/>
    </w:rPr>
  </w:style>
  <w:style w:type="character" w:styleId="FollowedHyperlink">
    <w:name w:val="FollowedHyperlink"/>
    <w:basedOn w:val="DefaultParagraphFont"/>
    <w:rsid w:val="00CE4A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basedOn w:val="DefaultParagraphFont"/>
    <w:link w:val="Heading2"/>
    <w:uiPriority w:val="9"/>
    <w:rsid w:val="000E090E"/>
    <w:rPr>
      <w:rFonts w:ascii="Arial" w:eastAsia="SimSun" w:hAnsi="Arial" w:cs="Arial"/>
      <w:bCs/>
      <w:iCs/>
      <w:caps/>
      <w:sz w:val="22"/>
      <w:szCs w:val="28"/>
    </w:rPr>
  </w:style>
  <w:style w:type="character" w:customStyle="1" w:styleId="apple-converted-space">
    <w:name w:val="apple-converted-space"/>
    <w:basedOn w:val="DefaultParagraphFont"/>
    <w:rsid w:val="000E090E"/>
  </w:style>
  <w:style w:type="character" w:customStyle="1" w:styleId="nolink">
    <w:name w:val="nolink"/>
    <w:basedOn w:val="DefaultParagraphFont"/>
    <w:rsid w:val="000E090E"/>
  </w:style>
  <w:style w:type="paragraph" w:styleId="ListParagraph">
    <w:name w:val="List Paragraph"/>
    <w:basedOn w:val="Normal"/>
    <w:uiPriority w:val="34"/>
    <w:qFormat/>
    <w:rsid w:val="00B746F6"/>
    <w:pPr>
      <w:ind w:left="720"/>
      <w:contextualSpacing/>
    </w:pPr>
  </w:style>
  <w:style w:type="character" w:styleId="Hyperlink">
    <w:name w:val="Hyperlink"/>
    <w:basedOn w:val="DefaultParagraphFont"/>
    <w:uiPriority w:val="99"/>
    <w:unhideWhenUsed/>
    <w:rsid w:val="00B746F6"/>
    <w:rPr>
      <w:color w:val="0000FF"/>
      <w:u w:val="single"/>
    </w:rPr>
  </w:style>
  <w:style w:type="paragraph" w:styleId="NormalWeb">
    <w:name w:val="Normal (Web)"/>
    <w:basedOn w:val="Normal"/>
    <w:uiPriority w:val="99"/>
    <w:unhideWhenUsed/>
    <w:rsid w:val="009075A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075AF"/>
    <w:rPr>
      <w:b/>
      <w:bCs/>
    </w:rPr>
  </w:style>
  <w:style w:type="paragraph" w:customStyle="1" w:styleId="compact">
    <w:name w:val="compact"/>
    <w:basedOn w:val="Normal"/>
    <w:rsid w:val="00350CA5"/>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rsid w:val="00043B3A"/>
    <w:rPr>
      <w:rFonts w:ascii="Tahoma" w:hAnsi="Tahoma" w:cs="Tahoma"/>
      <w:sz w:val="16"/>
      <w:szCs w:val="16"/>
    </w:rPr>
  </w:style>
  <w:style w:type="character" w:customStyle="1" w:styleId="BalloonTextChar">
    <w:name w:val="Balloon Text Char"/>
    <w:basedOn w:val="DefaultParagraphFont"/>
    <w:link w:val="BalloonText"/>
    <w:rsid w:val="00043B3A"/>
    <w:rPr>
      <w:rFonts w:ascii="Tahoma" w:hAnsi="Tahoma" w:cs="Tahoma"/>
      <w:sz w:val="16"/>
      <w:szCs w:val="16"/>
    </w:rPr>
  </w:style>
  <w:style w:type="paragraph" w:customStyle="1" w:styleId="Endofdocument-Annex">
    <w:name w:val="[End of document - Annex]"/>
    <w:basedOn w:val="Normal"/>
    <w:rsid w:val="0023410F"/>
    <w:pPr>
      <w:ind w:left="5534"/>
    </w:pPr>
    <w:rPr>
      <w:rFonts w:eastAsia="SimSun"/>
      <w:lang w:eastAsia="zh-CN"/>
    </w:rPr>
  </w:style>
  <w:style w:type="character" w:customStyle="1" w:styleId="ONUMEChar">
    <w:name w:val="ONUM E Char"/>
    <w:basedOn w:val="DefaultParagraphFont"/>
    <w:link w:val="ONUME"/>
    <w:rsid w:val="0023410F"/>
    <w:rPr>
      <w:rFonts w:ascii="Arial" w:hAnsi="Arial" w:cs="Arial"/>
      <w:sz w:val="22"/>
    </w:rPr>
  </w:style>
  <w:style w:type="character" w:styleId="FollowedHyperlink">
    <w:name w:val="FollowedHyperlink"/>
    <w:basedOn w:val="DefaultParagraphFont"/>
    <w:rsid w:val="00CE4A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9062">
      <w:bodyDiv w:val="1"/>
      <w:marLeft w:val="0"/>
      <w:marRight w:val="0"/>
      <w:marTop w:val="0"/>
      <w:marBottom w:val="0"/>
      <w:divBdr>
        <w:top w:val="none" w:sz="0" w:space="0" w:color="auto"/>
        <w:left w:val="none" w:sz="0" w:space="0" w:color="auto"/>
        <w:bottom w:val="none" w:sz="0" w:space="0" w:color="auto"/>
        <w:right w:val="none" w:sz="0" w:space="0" w:color="auto"/>
      </w:divBdr>
    </w:div>
    <w:div w:id="185213428">
      <w:bodyDiv w:val="1"/>
      <w:marLeft w:val="0"/>
      <w:marRight w:val="0"/>
      <w:marTop w:val="0"/>
      <w:marBottom w:val="0"/>
      <w:divBdr>
        <w:top w:val="none" w:sz="0" w:space="0" w:color="auto"/>
        <w:left w:val="none" w:sz="0" w:space="0" w:color="auto"/>
        <w:bottom w:val="none" w:sz="0" w:space="0" w:color="auto"/>
        <w:right w:val="none" w:sz="0" w:space="0" w:color="auto"/>
      </w:divBdr>
    </w:div>
    <w:div w:id="283657148">
      <w:bodyDiv w:val="1"/>
      <w:marLeft w:val="0"/>
      <w:marRight w:val="0"/>
      <w:marTop w:val="0"/>
      <w:marBottom w:val="0"/>
      <w:divBdr>
        <w:top w:val="none" w:sz="0" w:space="0" w:color="auto"/>
        <w:left w:val="none" w:sz="0" w:space="0" w:color="auto"/>
        <w:bottom w:val="none" w:sz="0" w:space="0" w:color="auto"/>
        <w:right w:val="none" w:sz="0" w:space="0" w:color="auto"/>
      </w:divBdr>
    </w:div>
    <w:div w:id="304241524">
      <w:bodyDiv w:val="1"/>
      <w:marLeft w:val="0"/>
      <w:marRight w:val="0"/>
      <w:marTop w:val="0"/>
      <w:marBottom w:val="0"/>
      <w:divBdr>
        <w:top w:val="none" w:sz="0" w:space="0" w:color="auto"/>
        <w:left w:val="none" w:sz="0" w:space="0" w:color="auto"/>
        <w:bottom w:val="none" w:sz="0" w:space="0" w:color="auto"/>
        <w:right w:val="none" w:sz="0" w:space="0" w:color="auto"/>
      </w:divBdr>
    </w:div>
    <w:div w:id="338120168">
      <w:bodyDiv w:val="1"/>
      <w:marLeft w:val="0"/>
      <w:marRight w:val="0"/>
      <w:marTop w:val="0"/>
      <w:marBottom w:val="0"/>
      <w:divBdr>
        <w:top w:val="none" w:sz="0" w:space="0" w:color="auto"/>
        <w:left w:val="none" w:sz="0" w:space="0" w:color="auto"/>
        <w:bottom w:val="none" w:sz="0" w:space="0" w:color="auto"/>
        <w:right w:val="none" w:sz="0" w:space="0" w:color="auto"/>
      </w:divBdr>
    </w:div>
    <w:div w:id="368918884">
      <w:bodyDiv w:val="1"/>
      <w:marLeft w:val="0"/>
      <w:marRight w:val="0"/>
      <w:marTop w:val="0"/>
      <w:marBottom w:val="0"/>
      <w:divBdr>
        <w:top w:val="none" w:sz="0" w:space="0" w:color="auto"/>
        <w:left w:val="none" w:sz="0" w:space="0" w:color="auto"/>
        <w:bottom w:val="none" w:sz="0" w:space="0" w:color="auto"/>
        <w:right w:val="none" w:sz="0" w:space="0" w:color="auto"/>
      </w:divBdr>
    </w:div>
    <w:div w:id="455101279">
      <w:bodyDiv w:val="1"/>
      <w:marLeft w:val="0"/>
      <w:marRight w:val="0"/>
      <w:marTop w:val="0"/>
      <w:marBottom w:val="0"/>
      <w:divBdr>
        <w:top w:val="none" w:sz="0" w:space="0" w:color="auto"/>
        <w:left w:val="none" w:sz="0" w:space="0" w:color="auto"/>
        <w:bottom w:val="none" w:sz="0" w:space="0" w:color="auto"/>
        <w:right w:val="none" w:sz="0" w:space="0" w:color="auto"/>
      </w:divBdr>
    </w:div>
    <w:div w:id="457915695">
      <w:bodyDiv w:val="1"/>
      <w:marLeft w:val="0"/>
      <w:marRight w:val="0"/>
      <w:marTop w:val="0"/>
      <w:marBottom w:val="0"/>
      <w:divBdr>
        <w:top w:val="none" w:sz="0" w:space="0" w:color="auto"/>
        <w:left w:val="none" w:sz="0" w:space="0" w:color="auto"/>
        <w:bottom w:val="none" w:sz="0" w:space="0" w:color="auto"/>
        <w:right w:val="none" w:sz="0" w:space="0" w:color="auto"/>
      </w:divBdr>
    </w:div>
    <w:div w:id="522519088">
      <w:bodyDiv w:val="1"/>
      <w:marLeft w:val="0"/>
      <w:marRight w:val="0"/>
      <w:marTop w:val="0"/>
      <w:marBottom w:val="0"/>
      <w:divBdr>
        <w:top w:val="none" w:sz="0" w:space="0" w:color="auto"/>
        <w:left w:val="none" w:sz="0" w:space="0" w:color="auto"/>
        <w:bottom w:val="none" w:sz="0" w:space="0" w:color="auto"/>
        <w:right w:val="none" w:sz="0" w:space="0" w:color="auto"/>
      </w:divBdr>
    </w:div>
    <w:div w:id="526218342">
      <w:bodyDiv w:val="1"/>
      <w:marLeft w:val="0"/>
      <w:marRight w:val="0"/>
      <w:marTop w:val="0"/>
      <w:marBottom w:val="0"/>
      <w:divBdr>
        <w:top w:val="none" w:sz="0" w:space="0" w:color="auto"/>
        <w:left w:val="none" w:sz="0" w:space="0" w:color="auto"/>
        <w:bottom w:val="none" w:sz="0" w:space="0" w:color="auto"/>
        <w:right w:val="none" w:sz="0" w:space="0" w:color="auto"/>
      </w:divBdr>
    </w:div>
    <w:div w:id="856192107">
      <w:bodyDiv w:val="1"/>
      <w:marLeft w:val="0"/>
      <w:marRight w:val="0"/>
      <w:marTop w:val="0"/>
      <w:marBottom w:val="0"/>
      <w:divBdr>
        <w:top w:val="none" w:sz="0" w:space="0" w:color="auto"/>
        <w:left w:val="none" w:sz="0" w:space="0" w:color="auto"/>
        <w:bottom w:val="none" w:sz="0" w:space="0" w:color="auto"/>
        <w:right w:val="none" w:sz="0" w:space="0" w:color="auto"/>
      </w:divBdr>
    </w:div>
    <w:div w:id="885675422">
      <w:bodyDiv w:val="1"/>
      <w:marLeft w:val="0"/>
      <w:marRight w:val="0"/>
      <w:marTop w:val="0"/>
      <w:marBottom w:val="0"/>
      <w:divBdr>
        <w:top w:val="none" w:sz="0" w:space="0" w:color="auto"/>
        <w:left w:val="none" w:sz="0" w:space="0" w:color="auto"/>
        <w:bottom w:val="none" w:sz="0" w:space="0" w:color="auto"/>
        <w:right w:val="none" w:sz="0" w:space="0" w:color="auto"/>
      </w:divBdr>
    </w:div>
    <w:div w:id="928657753">
      <w:bodyDiv w:val="1"/>
      <w:marLeft w:val="0"/>
      <w:marRight w:val="0"/>
      <w:marTop w:val="0"/>
      <w:marBottom w:val="0"/>
      <w:divBdr>
        <w:top w:val="none" w:sz="0" w:space="0" w:color="auto"/>
        <w:left w:val="none" w:sz="0" w:space="0" w:color="auto"/>
        <w:bottom w:val="none" w:sz="0" w:space="0" w:color="auto"/>
        <w:right w:val="none" w:sz="0" w:space="0" w:color="auto"/>
      </w:divBdr>
    </w:div>
    <w:div w:id="1176534203">
      <w:bodyDiv w:val="1"/>
      <w:marLeft w:val="0"/>
      <w:marRight w:val="0"/>
      <w:marTop w:val="0"/>
      <w:marBottom w:val="0"/>
      <w:divBdr>
        <w:top w:val="none" w:sz="0" w:space="0" w:color="auto"/>
        <w:left w:val="none" w:sz="0" w:space="0" w:color="auto"/>
        <w:bottom w:val="none" w:sz="0" w:space="0" w:color="auto"/>
        <w:right w:val="none" w:sz="0" w:space="0" w:color="auto"/>
      </w:divBdr>
    </w:div>
    <w:div w:id="1470126999">
      <w:bodyDiv w:val="1"/>
      <w:marLeft w:val="0"/>
      <w:marRight w:val="0"/>
      <w:marTop w:val="0"/>
      <w:marBottom w:val="0"/>
      <w:divBdr>
        <w:top w:val="none" w:sz="0" w:space="0" w:color="auto"/>
        <w:left w:val="none" w:sz="0" w:space="0" w:color="auto"/>
        <w:bottom w:val="none" w:sz="0" w:space="0" w:color="auto"/>
        <w:right w:val="none" w:sz="0" w:space="0" w:color="auto"/>
      </w:divBdr>
    </w:div>
    <w:div w:id="1531989750">
      <w:bodyDiv w:val="1"/>
      <w:marLeft w:val="0"/>
      <w:marRight w:val="0"/>
      <w:marTop w:val="0"/>
      <w:marBottom w:val="0"/>
      <w:divBdr>
        <w:top w:val="none" w:sz="0" w:space="0" w:color="auto"/>
        <w:left w:val="none" w:sz="0" w:space="0" w:color="auto"/>
        <w:bottom w:val="none" w:sz="0" w:space="0" w:color="auto"/>
        <w:right w:val="none" w:sz="0" w:space="0" w:color="auto"/>
      </w:divBdr>
    </w:div>
    <w:div w:id="1663192621">
      <w:bodyDiv w:val="1"/>
      <w:marLeft w:val="0"/>
      <w:marRight w:val="0"/>
      <w:marTop w:val="0"/>
      <w:marBottom w:val="0"/>
      <w:divBdr>
        <w:top w:val="none" w:sz="0" w:space="0" w:color="auto"/>
        <w:left w:val="none" w:sz="0" w:space="0" w:color="auto"/>
        <w:bottom w:val="none" w:sz="0" w:space="0" w:color="auto"/>
        <w:right w:val="none" w:sz="0" w:space="0" w:color="auto"/>
      </w:divBdr>
    </w:div>
    <w:div w:id="2140292512">
      <w:bodyDiv w:val="1"/>
      <w:marLeft w:val="0"/>
      <w:marRight w:val="0"/>
      <w:marTop w:val="0"/>
      <w:marBottom w:val="0"/>
      <w:divBdr>
        <w:top w:val="none" w:sz="0" w:space="0" w:color="auto"/>
        <w:left w:val="none" w:sz="0" w:space="0" w:color="auto"/>
        <w:bottom w:val="none" w:sz="0" w:space="0" w:color="auto"/>
        <w:right w:val="none" w:sz="0" w:space="0" w:color="auto"/>
      </w:divBdr>
    </w:div>
    <w:div w:id="214153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main/patent/PublishedApplication/ApplicationNumber" TargetMode="External"/><Relationship Id="rId5" Type="http://schemas.openxmlformats.org/officeDocument/2006/relationships/settings" Target="settings.xml"/><Relationship Id="rId10" Type="http://schemas.openxmlformats.org/officeDocument/2006/relationships/hyperlink" Target="http://www.wipo.int/cws/en/taskforce/xml4ip/background.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9438E-E931-4D7B-AB24-D7D260071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938</Words>
  <Characters>5063</Characters>
  <Application>Microsoft Office Word</Application>
  <DocSecurity>0</DocSecurity>
  <Lines>112</Lines>
  <Paragraphs>41</Paragraphs>
  <ScaleCrop>false</ScaleCrop>
  <HeadingPairs>
    <vt:vector size="2" baseType="variant">
      <vt:variant>
        <vt:lpstr>Title</vt:lpstr>
      </vt:variant>
      <vt:variant>
        <vt:i4>1</vt:i4>
      </vt:variant>
    </vt:vector>
  </HeadingPairs>
  <TitlesOfParts>
    <vt:vector size="1" baseType="lpstr">
      <vt:lpstr>CWS/5/15</vt:lpstr>
    </vt:vector>
  </TitlesOfParts>
  <Company>World Intellectual Property Organization</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CWS/5/15 (in Spanish)</dc:title>
  <dc:subject>Creation of a Task to prepare recommendations for Web services on IP information and documentation</dc:subject>
  <dc:creator>WIPO</dc:creator>
  <cp:keywords>CWS</cp:keywords>
  <cp:lastModifiedBy>ZAGO Bétina</cp:lastModifiedBy>
  <cp:revision>5</cp:revision>
  <cp:lastPrinted>2017-04-21T09:57:00Z</cp:lastPrinted>
  <dcterms:created xsi:type="dcterms:W3CDTF">2017-05-10T12:23:00Z</dcterms:created>
  <dcterms:modified xsi:type="dcterms:W3CDTF">2017-05-10T12:26:00Z</dcterms:modified>
</cp:coreProperties>
</file>