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A7FD" w14:textId="20138CA6" w:rsidR="008B2CC1" w:rsidRPr="00FE2687" w:rsidRDefault="00B42BE3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r w:rsidRPr="00FE2687">
        <w:rPr>
          <w:sz w:val="28"/>
          <w:szCs w:val="28"/>
          <w:lang w:val="ru-RU" w:eastAsia="en-US"/>
        </w:rPr>
        <w:tab/>
      </w:r>
      <w:r w:rsidR="006E65EA" w:rsidRPr="00FE2687">
        <w:rPr>
          <w:lang w:val="ru-RU" w:eastAsia="en-US"/>
        </w:rPr>
        <w:drawing>
          <wp:inline distT="0" distB="0" distL="0" distR="0" wp14:anchorId="6F370F5A" wp14:editId="2E54E602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818E" w14:textId="584BD273" w:rsidR="008B2CC1" w:rsidRPr="00FE2687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E2687">
        <w:rPr>
          <w:rFonts w:ascii="Arial Black" w:hAnsi="Arial Black"/>
          <w:caps/>
          <w:sz w:val="15"/>
          <w:szCs w:val="15"/>
          <w:lang w:val="ru-RU"/>
        </w:rPr>
        <w:t>CWs/9/</w:t>
      </w:r>
      <w:bookmarkStart w:id="0" w:name="Code"/>
      <w:bookmarkEnd w:id="0"/>
      <w:r w:rsidR="002C2B1E" w:rsidRPr="00FE2687">
        <w:rPr>
          <w:rFonts w:ascii="Arial Black" w:hAnsi="Arial Black"/>
          <w:caps/>
          <w:sz w:val="15"/>
          <w:szCs w:val="15"/>
          <w:lang w:val="ru-RU"/>
        </w:rPr>
        <w:t>20</w:t>
      </w:r>
    </w:p>
    <w:p w14:paraId="61EB8092" w14:textId="77777777" w:rsidR="006E65EA" w:rsidRPr="00FE2687" w:rsidRDefault="006E65EA" w:rsidP="006E65E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E2687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1" w:name="Original"/>
      <w:r w:rsidRPr="00FE2687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14:paraId="5FBF142E" w14:textId="18BCF998" w:rsidR="008B2CC1" w:rsidRPr="00FE2687" w:rsidRDefault="006E65EA" w:rsidP="006E65E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E2687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FE268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6E4F82" w:rsidRPr="00FE2687">
        <w:rPr>
          <w:rFonts w:ascii="Arial Black" w:hAnsi="Arial Black"/>
          <w:caps/>
          <w:sz w:val="15"/>
          <w:szCs w:val="15"/>
          <w:lang w:val="ru-RU"/>
        </w:rPr>
        <w:t>10</w:t>
      </w:r>
      <w:r w:rsidRPr="00FE2687"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B240C7" w:rsidRPr="00FE2687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 w:rsidRPr="00FE2687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14:paraId="4076083F" w14:textId="054AA013" w:rsidR="008B2CC1" w:rsidRPr="00FE2687" w:rsidRDefault="006E65EA" w:rsidP="00720EFD">
      <w:pPr>
        <w:pStyle w:val="Heading1"/>
        <w:spacing w:before="0" w:after="480"/>
        <w:rPr>
          <w:sz w:val="36"/>
          <w:szCs w:val="28"/>
          <w:lang w:val="ru-RU"/>
        </w:rPr>
      </w:pPr>
      <w:r w:rsidRPr="00FE2687">
        <w:rPr>
          <w:caps w:val="0"/>
          <w:sz w:val="28"/>
          <w:lang w:val="ru-RU"/>
        </w:rPr>
        <w:t xml:space="preserve">Комитет по стандартам ВОИС </w:t>
      </w:r>
      <w:r w:rsidRPr="00FE2687">
        <w:rPr>
          <w:sz w:val="28"/>
          <w:lang w:val="ru-RU"/>
        </w:rPr>
        <w:t>(КСВ</w:t>
      </w:r>
      <w:r w:rsidR="00E45755" w:rsidRPr="00FE2687">
        <w:rPr>
          <w:sz w:val="28"/>
          <w:lang w:val="ru-RU"/>
        </w:rPr>
        <w:t>)</w:t>
      </w:r>
    </w:p>
    <w:p w14:paraId="505786C6" w14:textId="77777777" w:rsidR="006E65EA" w:rsidRPr="00FE2687" w:rsidRDefault="006E65EA" w:rsidP="006E65EA">
      <w:pPr>
        <w:outlineLvl w:val="1"/>
        <w:rPr>
          <w:b/>
          <w:sz w:val="24"/>
          <w:szCs w:val="24"/>
          <w:lang w:val="ru-RU"/>
        </w:rPr>
      </w:pPr>
      <w:r w:rsidRPr="00FE2687">
        <w:rPr>
          <w:b/>
          <w:sz w:val="24"/>
          <w:szCs w:val="24"/>
          <w:lang w:val="ru-RU"/>
        </w:rPr>
        <w:t>Девятая сессия</w:t>
      </w:r>
    </w:p>
    <w:p w14:paraId="77791645" w14:textId="48DA2887" w:rsidR="008B2CC1" w:rsidRPr="00FE2687" w:rsidRDefault="006E65EA" w:rsidP="006E65EA">
      <w:pPr>
        <w:spacing w:after="720"/>
        <w:outlineLvl w:val="1"/>
        <w:rPr>
          <w:b/>
          <w:sz w:val="24"/>
          <w:szCs w:val="24"/>
          <w:lang w:val="ru-RU"/>
        </w:rPr>
      </w:pPr>
      <w:r w:rsidRPr="00FE2687">
        <w:rPr>
          <w:b/>
          <w:sz w:val="24"/>
          <w:szCs w:val="24"/>
          <w:lang w:val="ru-RU"/>
        </w:rPr>
        <w:t>Женева, 1–5 ноября 2021 г.</w:t>
      </w:r>
    </w:p>
    <w:p w14:paraId="7B583FC3" w14:textId="66AF112B" w:rsidR="008B2CC1" w:rsidRPr="00FE2687" w:rsidRDefault="006E65EA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FE2687">
        <w:rPr>
          <w:caps/>
          <w:sz w:val="24"/>
          <w:lang w:val="ru-RU"/>
        </w:rPr>
        <w:t>Отчет Целевой группы по части 7</w:t>
      </w:r>
    </w:p>
    <w:p w14:paraId="03930EDC" w14:textId="7F7533CA" w:rsidR="002928D3" w:rsidRPr="00FE2687" w:rsidRDefault="006E65EA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 w:rsidRPr="00FE2687">
        <w:rPr>
          <w:i/>
          <w:lang w:val="ru-RU"/>
        </w:rPr>
        <w:t>Документ подготовлен Целевой группой по части 7</w:t>
      </w:r>
    </w:p>
    <w:p w14:paraId="3BADBA81" w14:textId="7EDDF94D" w:rsidR="00971447" w:rsidRPr="00FE2687" w:rsidRDefault="006E65EA" w:rsidP="00577C36">
      <w:pPr>
        <w:pStyle w:val="Heading2"/>
        <w:spacing w:before="0"/>
        <w:rPr>
          <w:lang w:val="ru-RU"/>
        </w:rPr>
      </w:pPr>
      <w:r w:rsidRPr="00FE2687">
        <w:rPr>
          <w:caps w:val="0"/>
          <w:lang w:val="ru-RU"/>
        </w:rPr>
        <w:t>ВВЕДЕНИЕ</w:t>
      </w:r>
    </w:p>
    <w:p w14:paraId="12D8C3A1" w14:textId="06E3F7D1" w:rsidR="00971447" w:rsidRPr="00FE2687" w:rsidRDefault="00971447" w:rsidP="00971447">
      <w:pPr>
        <w:pStyle w:val="ONUME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527402" w:rsidRPr="00FE2687">
        <w:rPr>
          <w:lang w:val="ru-RU"/>
        </w:rPr>
        <w:t>На своей возобновленной четвертой сессии, состоявшейся в марте 2016</w:t>
      </w:r>
      <w:r w:rsidR="007F0B9A" w:rsidRPr="00FE2687">
        <w:rPr>
          <w:lang w:val="ru-RU"/>
        </w:rPr>
        <w:t> </w:t>
      </w:r>
      <w:r w:rsidR="00527402" w:rsidRPr="00FE2687">
        <w:rPr>
          <w:lang w:val="ru-RU"/>
        </w:rPr>
        <w:t>г., Комитет по стандартам ВОИС (КСВ) постановил сформулировать задачу № 50: «Обеспечить по мере необходимости поддержание в актуальном состоянии и обновление обследований, публикуемых в части 7 Справочника ВОИС по информации и документации в области промышленной собственности» и учредить соответствующую Целевую группу (Целевую группу по части 7). Руководителем Целевой группы было назначено Международное бюро. (См. пункты 73 и 122(e) документа CWS/4BIS</w:t>
      </w:r>
      <w:r w:rsidR="00FE2687" w:rsidRPr="00FE2687">
        <w:rPr>
          <w:lang w:val="ru-RU"/>
        </w:rPr>
        <w:t>/16</w:t>
      </w:r>
      <w:r w:rsidR="00527402" w:rsidRPr="00FE2687">
        <w:rPr>
          <w:lang w:val="ru-RU"/>
        </w:rPr>
        <w:t>)</w:t>
      </w:r>
      <w:r w:rsidR="00FE2687" w:rsidRPr="00FE2687">
        <w:rPr>
          <w:lang w:val="ru-RU"/>
        </w:rPr>
        <w:t>.</w:t>
      </w:r>
    </w:p>
    <w:p w14:paraId="20D5A605" w14:textId="2FA3DDD6" w:rsidR="00971447" w:rsidRPr="00FE2687" w:rsidRDefault="00971447" w:rsidP="00971447">
      <w:pPr>
        <w:pStyle w:val="ONUME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7F0B9A" w:rsidRPr="00FE2687">
        <w:rPr>
          <w:lang w:val="ru-RU"/>
        </w:rPr>
        <w:t xml:space="preserve">На седьмой сессии в 2019 г. КСВ одобрил пересмотренный план работы, исходя из результатов проведенных к тому времени обследований.  КСВ </w:t>
      </w:r>
      <w:r w:rsidR="00590793" w:rsidRPr="00FE2687">
        <w:rPr>
          <w:lang w:val="ru-RU"/>
        </w:rPr>
        <w:t>постановил</w:t>
      </w:r>
      <w:r w:rsidR="007F0B9A" w:rsidRPr="00FE2687">
        <w:rPr>
          <w:lang w:val="ru-RU"/>
        </w:rPr>
        <w:t xml:space="preserve"> отложить обновление части 7.6 о патентных бюллетенях до тех пор, пока Целевая группа по цифрово</w:t>
      </w:r>
      <w:r w:rsidR="00590793" w:rsidRPr="00FE2687">
        <w:rPr>
          <w:lang w:val="ru-RU"/>
        </w:rPr>
        <w:t>му</w:t>
      </w:r>
      <w:r w:rsidR="007F0B9A" w:rsidRPr="00FE2687">
        <w:rPr>
          <w:lang w:val="ru-RU"/>
        </w:rPr>
        <w:t xml:space="preserve"> </w:t>
      </w:r>
      <w:r w:rsidR="00590793" w:rsidRPr="00FE2687">
        <w:rPr>
          <w:lang w:val="ru-RU"/>
        </w:rPr>
        <w:t xml:space="preserve">преобразованию </w:t>
      </w:r>
      <w:r w:rsidR="007F0B9A" w:rsidRPr="00FE2687">
        <w:rPr>
          <w:lang w:val="ru-RU"/>
        </w:rPr>
        <w:t xml:space="preserve">не рассмотрит </w:t>
      </w:r>
      <w:r w:rsidR="00590793" w:rsidRPr="00FE2687">
        <w:rPr>
          <w:lang w:val="ru-RU"/>
        </w:rPr>
        <w:t xml:space="preserve">стандарт </w:t>
      </w:r>
      <w:r w:rsidR="007F0B9A" w:rsidRPr="00FE2687">
        <w:rPr>
          <w:lang w:val="ru-RU"/>
        </w:rPr>
        <w:t>ST.18.  (См. пункты 183</w:t>
      </w:r>
      <w:r w:rsidR="00590793" w:rsidRPr="00FE2687">
        <w:rPr>
          <w:lang w:val="ru-RU"/>
        </w:rPr>
        <w:t>–</w:t>
      </w:r>
      <w:r w:rsidR="007F0B9A" w:rsidRPr="00FE2687">
        <w:rPr>
          <w:lang w:val="ru-RU"/>
        </w:rPr>
        <w:t>185 документа CWS/7/29).</w:t>
      </w:r>
    </w:p>
    <w:p w14:paraId="3F4EDFF0" w14:textId="1C026D33" w:rsidR="00971447" w:rsidRPr="00FE2687" w:rsidRDefault="00280349" w:rsidP="00577C36">
      <w:pPr>
        <w:pStyle w:val="Heading2"/>
        <w:spacing w:before="0"/>
        <w:rPr>
          <w:lang w:val="ru-RU"/>
        </w:rPr>
      </w:pPr>
      <w:r w:rsidRPr="00FE2687">
        <w:rPr>
          <w:caps w:val="0"/>
          <w:lang w:val="ru-RU"/>
        </w:rPr>
        <w:t>ОТЧЕТ О ХОДЕ РАБОТЫ</w:t>
      </w:r>
    </w:p>
    <w:p w14:paraId="08298E8E" w14:textId="5792D1EC" w:rsidR="00EE0F3E" w:rsidRPr="00FE2687" w:rsidRDefault="00971447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280349" w:rsidRPr="00FE2687">
        <w:rPr>
          <w:lang w:val="ru-RU"/>
        </w:rPr>
        <w:t>В апреле 2021 г. Международное бюро опубликовало обновления</w:t>
      </w:r>
      <w:r w:rsidR="006C5F70" w:rsidRPr="00FE2687">
        <w:rPr>
          <w:lang w:val="ru-RU"/>
        </w:rPr>
        <w:t>, касающиеся</w:t>
      </w:r>
      <w:r w:rsidR="000C09DF" w:rsidRPr="00FE2687">
        <w:rPr>
          <w:lang w:val="ru-RU"/>
        </w:rPr>
        <w:t xml:space="preserve"> </w:t>
      </w:r>
      <w:r w:rsidR="006C5F70" w:rsidRPr="00FE2687">
        <w:rPr>
          <w:lang w:val="ru-RU"/>
        </w:rPr>
        <w:t>систем нумерации, используемых в отношении опубликованных документов и регистрируемых прав, в</w:t>
      </w:r>
      <w:r w:rsidR="00280349" w:rsidRPr="00FE2687">
        <w:rPr>
          <w:lang w:val="ru-RU"/>
        </w:rPr>
        <w:t xml:space="preserve"> </w:t>
      </w:r>
      <w:r w:rsidR="000C09DF" w:rsidRPr="00FE2687">
        <w:rPr>
          <w:lang w:val="ru-RU"/>
        </w:rPr>
        <w:t>части 7.2.2 Справочника ВОИС</w:t>
      </w:r>
      <w:r w:rsidR="00280349" w:rsidRPr="00FE2687">
        <w:rPr>
          <w:lang w:val="ru-RU"/>
        </w:rPr>
        <w:t xml:space="preserve">.  Кроме того, Целевая группа пересмотрела план работы по </w:t>
      </w:r>
      <w:r w:rsidR="006C09A6" w:rsidRPr="00FE2687">
        <w:rPr>
          <w:lang w:val="ru-RU"/>
        </w:rPr>
        <w:t>под</w:t>
      </w:r>
      <w:r w:rsidR="00361F39" w:rsidRPr="00FE2687">
        <w:rPr>
          <w:lang w:val="ru-RU"/>
        </w:rPr>
        <w:t>д</w:t>
      </w:r>
      <w:r w:rsidR="006C09A6" w:rsidRPr="00FE2687">
        <w:rPr>
          <w:lang w:val="ru-RU"/>
        </w:rPr>
        <w:t>ержанию в актуальном состоянии</w:t>
      </w:r>
      <w:r w:rsidR="00280349" w:rsidRPr="00FE2687">
        <w:rPr>
          <w:lang w:val="ru-RU"/>
        </w:rPr>
        <w:t xml:space="preserve"> и обновлению части 7 Справочника ВОИС в рамках задачи № 50.  Предыдущий план работы</w:t>
      </w:r>
      <w:r w:rsidR="000C09DF" w:rsidRPr="00FE2687">
        <w:rPr>
          <w:lang w:val="ru-RU"/>
        </w:rPr>
        <w:t>, содержащийся</w:t>
      </w:r>
      <w:r w:rsidR="00280349" w:rsidRPr="00FE2687">
        <w:rPr>
          <w:lang w:val="ru-RU"/>
        </w:rPr>
        <w:t xml:space="preserve"> в документе </w:t>
      </w:r>
      <w:hyperlink r:id="rId9" w:history="1">
        <w:r w:rsidR="00280349" w:rsidRPr="00FE2687">
          <w:rPr>
            <w:rStyle w:val="Hyperlink"/>
            <w:lang w:val="ru-RU"/>
          </w:rPr>
          <w:t>CWS/7</w:t>
        </w:r>
        <w:r w:rsidR="00280349" w:rsidRPr="00FE2687">
          <w:rPr>
            <w:rStyle w:val="Hyperlink"/>
            <w:lang w:val="ru-RU"/>
          </w:rPr>
          <w:t>/</w:t>
        </w:r>
        <w:r w:rsidR="00280349" w:rsidRPr="00FE2687">
          <w:rPr>
            <w:rStyle w:val="Hyperlink"/>
            <w:lang w:val="ru-RU"/>
          </w:rPr>
          <w:t>22</w:t>
        </w:r>
      </w:hyperlink>
      <w:r w:rsidR="000C09DF" w:rsidRPr="00FE2687">
        <w:rPr>
          <w:lang w:val="ru-RU"/>
        </w:rPr>
        <w:t>,</w:t>
      </w:r>
      <w:r w:rsidR="00280349" w:rsidRPr="00FE2687">
        <w:rPr>
          <w:lang w:val="ru-RU"/>
        </w:rPr>
        <w:t xml:space="preserve"> предусматривал обновление </w:t>
      </w:r>
      <w:r w:rsidR="006C5F70" w:rsidRPr="00FE2687">
        <w:rPr>
          <w:lang w:val="ru-RU"/>
        </w:rPr>
        <w:t>ряда обследований</w:t>
      </w:r>
      <w:r w:rsidR="00280349" w:rsidRPr="00FE2687">
        <w:rPr>
          <w:lang w:val="ru-RU"/>
        </w:rPr>
        <w:t xml:space="preserve"> в</w:t>
      </w:r>
      <w:r w:rsidR="006C5F70" w:rsidRPr="00FE2687">
        <w:rPr>
          <w:lang w:val="ru-RU"/>
        </w:rPr>
        <w:t xml:space="preserve"> течение</w:t>
      </w:r>
      <w:r w:rsidR="00280349" w:rsidRPr="00FE2687">
        <w:rPr>
          <w:lang w:val="ru-RU"/>
        </w:rPr>
        <w:t xml:space="preserve"> </w:t>
      </w:r>
      <w:r w:rsidR="006C5F70" w:rsidRPr="00FE2687">
        <w:rPr>
          <w:lang w:val="ru-RU"/>
        </w:rPr>
        <w:t>периода до проведения десятой сессии КСВ</w:t>
      </w:r>
      <w:r w:rsidR="00280349" w:rsidRPr="00FE2687">
        <w:rPr>
          <w:lang w:val="ru-RU"/>
        </w:rPr>
        <w:t xml:space="preserve">.  </w:t>
      </w:r>
      <w:r w:rsidR="006C5F70" w:rsidRPr="00FE2687">
        <w:rPr>
          <w:lang w:val="ru-RU"/>
        </w:rPr>
        <w:t>Из-за сбоев в работе, вызванных пандемией, э</w:t>
      </w:r>
      <w:r w:rsidR="00280349" w:rsidRPr="00FE2687">
        <w:rPr>
          <w:lang w:val="ru-RU"/>
        </w:rPr>
        <w:t xml:space="preserve">тот план уже </w:t>
      </w:r>
      <w:r w:rsidR="006C5F70" w:rsidRPr="00FE2687">
        <w:rPr>
          <w:lang w:val="ru-RU"/>
        </w:rPr>
        <w:t>утратил актуальность</w:t>
      </w:r>
      <w:r w:rsidR="00280349" w:rsidRPr="00FE2687">
        <w:rPr>
          <w:lang w:val="ru-RU"/>
        </w:rPr>
        <w:t xml:space="preserve">.  Обновление всех оставшихся обследований в течение одного года после </w:t>
      </w:r>
      <w:r w:rsidR="006C5F70" w:rsidRPr="00FE2687">
        <w:rPr>
          <w:lang w:val="ru-RU"/>
        </w:rPr>
        <w:t xml:space="preserve">девятой сессии КСВ </w:t>
      </w:r>
      <w:r w:rsidR="00280349" w:rsidRPr="00FE2687">
        <w:rPr>
          <w:lang w:val="ru-RU"/>
        </w:rPr>
        <w:t xml:space="preserve">создаст чрезмерное бремя для членов КСВ в </w:t>
      </w:r>
      <w:r w:rsidR="00280349" w:rsidRPr="00FE2687">
        <w:rPr>
          <w:lang w:val="ru-RU"/>
        </w:rPr>
        <w:lastRenderedPageBreak/>
        <w:t>плане сбора и представления данных в рамках нескольк</w:t>
      </w:r>
      <w:r w:rsidR="006C5F70" w:rsidRPr="00FE2687">
        <w:rPr>
          <w:lang w:val="ru-RU"/>
        </w:rPr>
        <w:t>их продолжительных обследований</w:t>
      </w:r>
      <w:r w:rsidR="00EE0F3E" w:rsidRPr="00FE2687">
        <w:rPr>
          <w:lang w:val="ru-RU"/>
        </w:rPr>
        <w:t>.</w:t>
      </w:r>
    </w:p>
    <w:p w14:paraId="6D3D5FD8" w14:textId="14DBA4C1" w:rsidR="00971447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81264F" w:rsidRPr="00FE2687">
        <w:rPr>
          <w:lang w:val="ru-RU"/>
        </w:rPr>
        <w:t>Кроме того, п</w:t>
      </w:r>
      <w:r w:rsidR="006C5F70" w:rsidRPr="00FE2687">
        <w:rPr>
          <w:lang w:val="ru-RU"/>
        </w:rPr>
        <w:t>редыдущи</w:t>
      </w:r>
      <w:r w:rsidR="0081264F" w:rsidRPr="00FE2687">
        <w:rPr>
          <w:lang w:val="ru-RU"/>
        </w:rPr>
        <w:t xml:space="preserve">й план работы был сложным из-за </w:t>
      </w:r>
      <w:r w:rsidR="006C5F70" w:rsidRPr="00FE2687">
        <w:rPr>
          <w:lang w:val="ru-RU"/>
        </w:rPr>
        <w:t>разделени</w:t>
      </w:r>
      <w:r w:rsidR="0081264F" w:rsidRPr="00FE2687">
        <w:rPr>
          <w:lang w:val="ru-RU"/>
        </w:rPr>
        <w:t>я</w:t>
      </w:r>
      <w:r w:rsidR="006C5F70" w:rsidRPr="00FE2687">
        <w:rPr>
          <w:lang w:val="ru-RU"/>
        </w:rPr>
        <w:t xml:space="preserve"> некоторых обследований на три этапа:</w:t>
      </w:r>
      <w:r w:rsidR="0081264F" w:rsidRPr="00FE2687">
        <w:rPr>
          <w:lang w:val="ru-RU"/>
        </w:rPr>
        <w:t xml:space="preserve"> подготовка</w:t>
      </w:r>
      <w:r w:rsidR="006C5F70" w:rsidRPr="00FE2687">
        <w:rPr>
          <w:lang w:val="ru-RU"/>
        </w:rPr>
        <w:t xml:space="preserve"> вопросник</w:t>
      </w:r>
      <w:r w:rsidR="0081264F" w:rsidRPr="00FE2687">
        <w:rPr>
          <w:lang w:val="ru-RU"/>
        </w:rPr>
        <w:t>а</w:t>
      </w:r>
      <w:r w:rsidR="006C5F70" w:rsidRPr="00FE2687">
        <w:rPr>
          <w:lang w:val="ru-RU"/>
        </w:rPr>
        <w:t>, сбор информации и публикация</w:t>
      </w:r>
      <w:r w:rsidR="0081264F" w:rsidRPr="00FE2687">
        <w:rPr>
          <w:lang w:val="ru-RU"/>
        </w:rPr>
        <w:t xml:space="preserve"> результатов</w:t>
      </w:r>
      <w:r w:rsidR="006C5F70" w:rsidRPr="00FE2687">
        <w:rPr>
          <w:lang w:val="ru-RU"/>
        </w:rPr>
        <w:t xml:space="preserve">.  Сначала необходимо было разработать вопросник и представить его на утверждение КСВ.  Затем проводилось обследование.  Результаты представлялись на ближайшей сессии КСВ, </w:t>
      </w:r>
      <w:r w:rsidR="0081264F" w:rsidRPr="00FE2687">
        <w:rPr>
          <w:lang w:val="ru-RU"/>
        </w:rPr>
        <w:t>а затем публиковались</w:t>
      </w:r>
      <w:r w:rsidR="006C5F70" w:rsidRPr="00FE2687">
        <w:rPr>
          <w:lang w:val="ru-RU"/>
        </w:rPr>
        <w:t xml:space="preserve">.  Однако некоторые </w:t>
      </w:r>
      <w:r w:rsidR="0081264F" w:rsidRPr="00FE2687">
        <w:rPr>
          <w:lang w:val="ru-RU"/>
        </w:rPr>
        <w:t>обследования</w:t>
      </w:r>
      <w:r w:rsidR="006C5F70" w:rsidRPr="00FE2687">
        <w:rPr>
          <w:lang w:val="ru-RU"/>
        </w:rPr>
        <w:t xml:space="preserve"> проводились по упрощенной </w:t>
      </w:r>
      <w:r w:rsidR="00361F39" w:rsidRPr="00FE2687">
        <w:rPr>
          <w:lang w:val="ru-RU"/>
        </w:rPr>
        <w:t>процедуре</w:t>
      </w:r>
      <w:r w:rsidR="006C5F70" w:rsidRPr="00FE2687">
        <w:rPr>
          <w:lang w:val="ru-RU"/>
        </w:rPr>
        <w:t>, когда Международное бюро просто собирало и публиковало обновленную информацию и информировало К</w:t>
      </w:r>
      <w:r w:rsidR="0081264F" w:rsidRPr="00FE2687">
        <w:rPr>
          <w:lang w:val="ru-RU"/>
        </w:rPr>
        <w:t>СВ после публикации результатов</w:t>
      </w:r>
      <w:r w:rsidR="00971447" w:rsidRPr="00FE2687">
        <w:rPr>
          <w:szCs w:val="22"/>
          <w:lang w:val="ru-RU"/>
        </w:rPr>
        <w:t>.</w:t>
      </w:r>
    </w:p>
    <w:p w14:paraId="1725F60F" w14:textId="21CE3D3A" w:rsidR="00BE7036" w:rsidRPr="00FE2687" w:rsidRDefault="006C5F70" w:rsidP="00EE0F3E">
      <w:pPr>
        <w:pStyle w:val="Heading2"/>
        <w:rPr>
          <w:szCs w:val="22"/>
          <w:shd w:val="clear" w:color="auto" w:fill="FFFFFF"/>
          <w:lang w:val="ru-RU"/>
        </w:rPr>
      </w:pPr>
      <w:r w:rsidRPr="00FE2687">
        <w:rPr>
          <w:lang w:val="ru-RU"/>
        </w:rPr>
        <w:t>ПЛАН РАБОТЫ</w:t>
      </w:r>
      <w:r w:rsidR="00B42BE3" w:rsidRPr="00FE2687">
        <w:rPr>
          <w:szCs w:val="22"/>
          <w:shd w:val="clear" w:color="auto" w:fill="FFFFFF"/>
          <w:lang w:val="ru-RU"/>
        </w:rPr>
        <w:t xml:space="preserve"> </w:t>
      </w:r>
    </w:p>
    <w:p w14:paraId="2BAED7D2" w14:textId="38951E18" w:rsidR="00971447" w:rsidRPr="00FE2687" w:rsidRDefault="003B1BAC" w:rsidP="00EE0F3E">
      <w:pPr>
        <w:spacing w:after="1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81264F" w:rsidRPr="00FE2687">
        <w:rPr>
          <w:lang w:val="ru-RU"/>
        </w:rPr>
        <w:t>Целевая группа по части 7 предлагает проводить по одному обследованию в течение календарного года для каждого из оставшихся разделов, подлежащих обновлению</w:t>
      </w:r>
      <w:r w:rsidR="00971447" w:rsidRPr="00FE2687">
        <w:rPr>
          <w:lang w:val="ru-RU"/>
        </w:rPr>
        <w:t>:</w:t>
      </w:r>
    </w:p>
    <w:p w14:paraId="6D9A52FA" w14:textId="03695910" w:rsidR="00971447" w:rsidRPr="00FE2687" w:rsidRDefault="0081264F" w:rsidP="00EE0F3E">
      <w:pPr>
        <w:pStyle w:val="ONUME"/>
        <w:numPr>
          <w:ilvl w:val="0"/>
          <w:numId w:val="7"/>
        </w:numPr>
        <w:tabs>
          <w:tab w:val="left" w:pos="1080"/>
        </w:tabs>
        <w:spacing w:after="120"/>
        <w:ind w:left="1080"/>
        <w:rPr>
          <w:lang w:val="ru-RU"/>
        </w:rPr>
      </w:pPr>
      <w:r w:rsidRPr="00FE2687">
        <w:rPr>
          <w:lang w:val="ru-RU"/>
        </w:rPr>
        <w:t>Часть</w:t>
      </w:r>
      <w:r w:rsidR="00971447" w:rsidRPr="00FE2687">
        <w:rPr>
          <w:lang w:val="ru-RU"/>
        </w:rPr>
        <w:t xml:space="preserve"> 7.1 </w:t>
      </w:r>
      <w:r w:rsidR="00B4042A" w:rsidRPr="00FE2687">
        <w:rPr>
          <w:lang w:val="ru-RU"/>
        </w:rPr>
        <w:t>«</w:t>
      </w:r>
      <w:r w:rsidRPr="00FE2687">
        <w:rPr>
          <w:lang w:val="ru-RU"/>
        </w:rPr>
        <w:t>Представление календарных дат</w:t>
      </w:r>
      <w:r w:rsidR="00B4042A" w:rsidRPr="00FE2687">
        <w:rPr>
          <w:lang w:val="ru-RU"/>
        </w:rPr>
        <w:t>»</w:t>
      </w:r>
    </w:p>
    <w:p w14:paraId="546E29CB" w14:textId="12CA27F8" w:rsidR="00971447" w:rsidRPr="00FE2687" w:rsidRDefault="0081264F" w:rsidP="00EE0F3E">
      <w:pPr>
        <w:pStyle w:val="ONUME"/>
        <w:numPr>
          <w:ilvl w:val="0"/>
          <w:numId w:val="7"/>
        </w:numPr>
        <w:tabs>
          <w:tab w:val="left" w:pos="1080"/>
        </w:tabs>
        <w:spacing w:after="120"/>
        <w:ind w:left="1080"/>
        <w:rPr>
          <w:lang w:val="ru-RU"/>
        </w:rPr>
      </w:pPr>
      <w:r w:rsidRPr="00FE2687">
        <w:rPr>
          <w:lang w:val="ru-RU"/>
        </w:rPr>
        <w:t xml:space="preserve">Часть </w:t>
      </w:r>
      <w:r w:rsidR="00971447" w:rsidRPr="00FE2687">
        <w:rPr>
          <w:lang w:val="ru-RU"/>
        </w:rPr>
        <w:t xml:space="preserve">7.2.6 </w:t>
      </w:r>
      <w:r w:rsidR="00B4042A" w:rsidRPr="00FE2687">
        <w:rPr>
          <w:lang w:val="ru-RU"/>
        </w:rPr>
        <w:t>«</w:t>
      </w:r>
      <w:r w:rsidRPr="00FE2687">
        <w:rPr>
          <w:lang w:val="ru-RU"/>
        </w:rPr>
        <w:t>Нумерация заявок — действующая практика</w:t>
      </w:r>
      <w:r w:rsidR="00B4042A" w:rsidRPr="00FE2687">
        <w:rPr>
          <w:lang w:val="ru-RU"/>
        </w:rPr>
        <w:t>»</w:t>
      </w:r>
    </w:p>
    <w:p w14:paraId="21463D05" w14:textId="5606364F" w:rsidR="00971447" w:rsidRPr="00FE2687" w:rsidRDefault="0081264F" w:rsidP="00EE0F3E">
      <w:pPr>
        <w:pStyle w:val="ONUME"/>
        <w:numPr>
          <w:ilvl w:val="0"/>
          <w:numId w:val="7"/>
        </w:numPr>
        <w:tabs>
          <w:tab w:val="left" w:pos="1080"/>
        </w:tabs>
        <w:spacing w:after="120"/>
        <w:ind w:left="1080"/>
        <w:rPr>
          <w:lang w:val="ru-RU"/>
        </w:rPr>
      </w:pPr>
      <w:r w:rsidRPr="00FE2687">
        <w:rPr>
          <w:lang w:val="ru-RU"/>
        </w:rPr>
        <w:t xml:space="preserve">Часть </w:t>
      </w:r>
      <w:r w:rsidR="00971447" w:rsidRPr="00FE2687">
        <w:rPr>
          <w:lang w:val="ru-RU"/>
        </w:rPr>
        <w:t xml:space="preserve">7.2.7 </w:t>
      </w:r>
      <w:r w:rsidR="00B4042A" w:rsidRPr="00FE2687">
        <w:rPr>
          <w:lang w:val="ru-RU"/>
        </w:rPr>
        <w:t>«</w:t>
      </w:r>
      <w:r w:rsidRPr="00FE2687">
        <w:rPr>
          <w:lang w:val="ru-RU"/>
        </w:rPr>
        <w:t>Нумерация заявок — прежняя практика</w:t>
      </w:r>
      <w:r w:rsidR="00B4042A" w:rsidRPr="00FE2687">
        <w:rPr>
          <w:lang w:val="ru-RU"/>
        </w:rPr>
        <w:t>»</w:t>
      </w:r>
    </w:p>
    <w:p w14:paraId="1E9FAE5A" w14:textId="61A92E15" w:rsidR="00971447" w:rsidRPr="00FE2687" w:rsidRDefault="0081264F" w:rsidP="00EE0F3E">
      <w:pPr>
        <w:pStyle w:val="ONUME"/>
        <w:numPr>
          <w:ilvl w:val="0"/>
          <w:numId w:val="7"/>
        </w:numPr>
        <w:tabs>
          <w:tab w:val="left" w:pos="1080"/>
        </w:tabs>
        <w:spacing w:after="120"/>
        <w:ind w:left="1080"/>
        <w:rPr>
          <w:lang w:val="ru-RU"/>
        </w:rPr>
      </w:pPr>
      <w:r w:rsidRPr="00FE2687">
        <w:rPr>
          <w:lang w:val="ru-RU"/>
        </w:rPr>
        <w:t xml:space="preserve">Часть </w:t>
      </w:r>
      <w:r w:rsidR="00971447" w:rsidRPr="00FE2687">
        <w:rPr>
          <w:lang w:val="ru-RU"/>
        </w:rPr>
        <w:t xml:space="preserve">7.3 </w:t>
      </w:r>
      <w:r w:rsidR="00B4042A" w:rsidRPr="00FE2687">
        <w:rPr>
          <w:lang w:val="ru-RU"/>
        </w:rPr>
        <w:t>«</w:t>
      </w:r>
      <w:r w:rsidRPr="00FE2687">
        <w:rPr>
          <w:lang w:val="ru-RU"/>
        </w:rPr>
        <w:t>Примеры и виды патентных документов</w:t>
      </w:r>
      <w:r w:rsidR="00B4042A" w:rsidRPr="00FE2687">
        <w:rPr>
          <w:lang w:val="ru-RU"/>
        </w:rPr>
        <w:t>»</w:t>
      </w:r>
    </w:p>
    <w:p w14:paraId="1AC8526A" w14:textId="1AE36745" w:rsidR="00971447" w:rsidRPr="00FE2687" w:rsidRDefault="0081264F" w:rsidP="00EE0F3E">
      <w:pPr>
        <w:pStyle w:val="ONUME"/>
        <w:numPr>
          <w:ilvl w:val="0"/>
          <w:numId w:val="7"/>
        </w:numPr>
        <w:tabs>
          <w:tab w:val="left" w:pos="1080"/>
        </w:tabs>
        <w:ind w:left="1080"/>
        <w:rPr>
          <w:lang w:val="ru-RU"/>
        </w:rPr>
      </w:pPr>
      <w:r w:rsidRPr="00FE2687">
        <w:rPr>
          <w:lang w:val="ru-RU"/>
        </w:rPr>
        <w:t xml:space="preserve">Часть </w:t>
      </w:r>
      <w:r w:rsidR="00971447" w:rsidRPr="00FE2687">
        <w:rPr>
          <w:lang w:val="ru-RU"/>
        </w:rPr>
        <w:t xml:space="preserve">7.6 </w:t>
      </w:r>
      <w:r w:rsidR="00B4042A" w:rsidRPr="00FE2687">
        <w:rPr>
          <w:lang w:val="ru-RU"/>
        </w:rPr>
        <w:t>«</w:t>
      </w:r>
      <w:r w:rsidRPr="00FE2687">
        <w:rPr>
          <w:lang w:val="ru-RU"/>
        </w:rPr>
        <w:t>Библиографическая информация, содержащаяся в патентных бюллетенях</w:t>
      </w:r>
      <w:r w:rsidR="00B4042A" w:rsidRPr="00FE2687">
        <w:rPr>
          <w:lang w:val="ru-RU"/>
        </w:rPr>
        <w:t>»</w:t>
      </w:r>
    </w:p>
    <w:p w14:paraId="4CD59499" w14:textId="5CD8A1C0" w:rsidR="00971447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6A31D2" w:rsidRPr="00FE2687">
        <w:rPr>
          <w:lang w:val="ru-RU"/>
        </w:rPr>
        <w:t xml:space="preserve">Обновление обследований начнется </w:t>
      </w:r>
      <w:r w:rsidR="00961412" w:rsidRPr="00FE2687">
        <w:rPr>
          <w:lang w:val="ru-RU"/>
        </w:rPr>
        <w:t xml:space="preserve">в 2022 и 2023 гг. </w:t>
      </w:r>
      <w:r w:rsidR="006A31D2" w:rsidRPr="00FE2687">
        <w:rPr>
          <w:lang w:val="ru-RU"/>
        </w:rPr>
        <w:t>с наиболее устаревших разделов</w:t>
      </w:r>
      <w:r w:rsidR="00961412" w:rsidRPr="00FE2687">
        <w:rPr>
          <w:lang w:val="ru-RU"/>
        </w:rPr>
        <w:t>, а в 2024 и 2025 гг. будут охвачены более новые разделы</w:t>
      </w:r>
      <w:r w:rsidR="006A31D2" w:rsidRPr="00FE2687">
        <w:rPr>
          <w:lang w:val="ru-RU"/>
        </w:rPr>
        <w:t xml:space="preserve">.  </w:t>
      </w:r>
      <w:r w:rsidR="00961412" w:rsidRPr="00FE2687">
        <w:rPr>
          <w:lang w:val="ru-RU"/>
        </w:rPr>
        <w:t xml:space="preserve">Обследование по вопросу о действующем формате нумерации заявок </w:t>
      </w:r>
      <w:r w:rsidR="006A31D2" w:rsidRPr="00FE2687">
        <w:rPr>
          <w:lang w:val="ru-RU"/>
        </w:rPr>
        <w:t xml:space="preserve">и </w:t>
      </w:r>
      <w:r w:rsidR="00961412" w:rsidRPr="00FE2687">
        <w:rPr>
          <w:lang w:val="ru-RU"/>
        </w:rPr>
        <w:t xml:space="preserve">обследование по вопросу о </w:t>
      </w:r>
      <w:r w:rsidR="006A31D2" w:rsidRPr="00FE2687">
        <w:rPr>
          <w:lang w:val="ru-RU"/>
        </w:rPr>
        <w:t>прежн</w:t>
      </w:r>
      <w:r w:rsidR="00961412" w:rsidRPr="00FE2687">
        <w:rPr>
          <w:lang w:val="ru-RU"/>
        </w:rPr>
        <w:t>ем</w:t>
      </w:r>
      <w:r w:rsidR="006A31D2" w:rsidRPr="00FE2687">
        <w:rPr>
          <w:lang w:val="ru-RU"/>
        </w:rPr>
        <w:t xml:space="preserve"> формат</w:t>
      </w:r>
      <w:r w:rsidR="00961412" w:rsidRPr="00FE2687">
        <w:rPr>
          <w:lang w:val="ru-RU"/>
        </w:rPr>
        <w:t>е</w:t>
      </w:r>
      <w:r w:rsidR="006A31D2" w:rsidRPr="00FE2687">
        <w:rPr>
          <w:lang w:val="ru-RU"/>
        </w:rPr>
        <w:t xml:space="preserve"> нумерации заявок (</w:t>
      </w:r>
      <w:r w:rsidR="00961412" w:rsidRPr="00FE2687">
        <w:rPr>
          <w:lang w:val="ru-RU"/>
        </w:rPr>
        <w:t>части</w:t>
      </w:r>
      <w:r w:rsidR="006A31D2" w:rsidRPr="00FE2687">
        <w:rPr>
          <w:lang w:val="ru-RU"/>
        </w:rPr>
        <w:t xml:space="preserve"> 7.2.6 и 7.2.6) буд</w:t>
      </w:r>
      <w:r w:rsidR="00961412" w:rsidRPr="00FE2687">
        <w:rPr>
          <w:lang w:val="ru-RU"/>
        </w:rPr>
        <w:t>е</w:t>
      </w:r>
      <w:r w:rsidR="006A31D2" w:rsidRPr="00FE2687">
        <w:rPr>
          <w:lang w:val="ru-RU"/>
        </w:rPr>
        <w:t>т проведен</w:t>
      </w:r>
      <w:r w:rsidR="00961412" w:rsidRPr="00FE2687">
        <w:rPr>
          <w:lang w:val="ru-RU"/>
        </w:rPr>
        <w:t>о в виде единого обследования</w:t>
      </w:r>
      <w:r w:rsidR="006A31D2" w:rsidRPr="00FE2687">
        <w:rPr>
          <w:lang w:val="ru-RU"/>
        </w:rPr>
        <w:t xml:space="preserve">, поскольку </w:t>
      </w:r>
      <w:r w:rsidR="00961412" w:rsidRPr="00FE2687">
        <w:rPr>
          <w:lang w:val="ru-RU"/>
        </w:rPr>
        <w:t>эти вопросы</w:t>
      </w:r>
      <w:r w:rsidR="006A31D2" w:rsidRPr="00FE2687">
        <w:rPr>
          <w:lang w:val="ru-RU"/>
        </w:rPr>
        <w:t xml:space="preserve"> тесно связаны</w:t>
      </w:r>
      <w:r w:rsidR="00961412" w:rsidRPr="00FE2687">
        <w:rPr>
          <w:lang w:val="ru-RU"/>
        </w:rPr>
        <w:t xml:space="preserve"> между собой</w:t>
      </w:r>
      <w:r w:rsidR="006A31D2" w:rsidRPr="00FE2687">
        <w:rPr>
          <w:lang w:val="ru-RU"/>
        </w:rPr>
        <w:t xml:space="preserve">.  Предлагаемый график </w:t>
      </w:r>
      <w:r w:rsidR="00961412" w:rsidRPr="00FE2687">
        <w:rPr>
          <w:lang w:val="ru-RU"/>
        </w:rPr>
        <w:t>приводится в таблице «</w:t>
      </w:r>
      <w:r w:rsidR="00765FFB" w:rsidRPr="00FE2687">
        <w:rPr>
          <w:lang w:val="ru-RU"/>
        </w:rPr>
        <w:t>Разделы, требующие проведения работы</w:t>
      </w:r>
      <w:r w:rsidR="00961412" w:rsidRPr="00FE2687">
        <w:rPr>
          <w:lang w:val="ru-RU"/>
        </w:rPr>
        <w:t>»</w:t>
      </w:r>
      <w:r w:rsidR="006A31D2" w:rsidRPr="00FE2687">
        <w:rPr>
          <w:lang w:val="ru-RU"/>
        </w:rPr>
        <w:t xml:space="preserve"> ниже.  К концу 2025</w:t>
      </w:r>
      <w:r w:rsidR="00961412" w:rsidRPr="00FE2687">
        <w:rPr>
          <w:lang w:val="ru-RU"/>
        </w:rPr>
        <w:t> </w:t>
      </w:r>
      <w:r w:rsidR="006A31D2" w:rsidRPr="00FE2687">
        <w:rPr>
          <w:lang w:val="ru-RU"/>
        </w:rPr>
        <w:t>г</w:t>
      </w:r>
      <w:r w:rsidR="00961412" w:rsidRPr="00FE2687">
        <w:rPr>
          <w:lang w:val="ru-RU"/>
        </w:rPr>
        <w:t>. будут обновлены</w:t>
      </w:r>
      <w:r w:rsidR="006A31D2" w:rsidRPr="00FE2687">
        <w:rPr>
          <w:lang w:val="ru-RU"/>
        </w:rPr>
        <w:t xml:space="preserve"> все разделы </w:t>
      </w:r>
      <w:r w:rsidR="00961412" w:rsidRPr="00FE2687">
        <w:rPr>
          <w:lang w:val="ru-RU"/>
        </w:rPr>
        <w:t>части 7</w:t>
      </w:r>
      <w:r w:rsidR="00971447" w:rsidRPr="00FE2687">
        <w:rPr>
          <w:lang w:val="ru-RU"/>
        </w:rPr>
        <w:t>.</w:t>
      </w:r>
    </w:p>
    <w:p w14:paraId="347EC133" w14:textId="43EC2CD9" w:rsidR="00971447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C3169C" w:rsidRPr="00FE2687">
        <w:rPr>
          <w:lang w:val="ru-RU"/>
        </w:rPr>
        <w:t>Целевая группа предлагает также перенести в архив раздел 7.2.3 «Системы нумерации и форматы дат, введенные или планируемые к применению в связи с наступлением 2000 года», рекомендация о переносе в архив которого содержалась в прежнем рабочем плане.  В случае одобрения КСВ раздел 7.2.3 будет перенесен в архив сразу после девятой сессии КСВ</w:t>
      </w:r>
      <w:r w:rsidR="00971447" w:rsidRPr="00FE2687">
        <w:rPr>
          <w:lang w:val="ru-RU"/>
        </w:rPr>
        <w:t>.</w:t>
      </w:r>
    </w:p>
    <w:p w14:paraId="479F32AF" w14:textId="53ABCBD6" w:rsidR="00971447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C3169C" w:rsidRPr="00FE2687">
        <w:rPr>
          <w:lang w:val="ru-RU"/>
        </w:rPr>
        <w:t xml:space="preserve">Обновление обследований по всем остальным разделам части 7 будет осуществляться по упрощенной </w:t>
      </w:r>
      <w:r w:rsidR="00361F39" w:rsidRPr="00FE2687">
        <w:rPr>
          <w:lang w:val="ru-RU"/>
        </w:rPr>
        <w:t>процедуре</w:t>
      </w:r>
      <w:r w:rsidR="00C3169C" w:rsidRPr="00FE2687">
        <w:rPr>
          <w:lang w:val="ru-RU"/>
        </w:rPr>
        <w:t>, т.е. сбор</w:t>
      </w:r>
      <w:r w:rsidR="00706940" w:rsidRPr="00FE2687">
        <w:rPr>
          <w:lang w:val="ru-RU"/>
        </w:rPr>
        <w:t xml:space="preserve"> информации </w:t>
      </w:r>
      <w:r w:rsidR="00C3169C" w:rsidRPr="00FE2687">
        <w:rPr>
          <w:lang w:val="ru-RU"/>
        </w:rPr>
        <w:t>и публикация результатов</w:t>
      </w:r>
      <w:r w:rsidR="00706940" w:rsidRPr="00FE2687">
        <w:rPr>
          <w:lang w:val="ru-RU"/>
        </w:rPr>
        <w:t xml:space="preserve"> будут осуществляться</w:t>
      </w:r>
      <w:r w:rsidR="00C3169C" w:rsidRPr="00FE2687">
        <w:rPr>
          <w:lang w:val="ru-RU"/>
        </w:rPr>
        <w:t xml:space="preserve"> без представления вопросника или результатов на утверждение КСВ.  КСВ будет </w:t>
      </w:r>
      <w:r w:rsidR="00361F39" w:rsidRPr="00FE2687">
        <w:rPr>
          <w:lang w:val="ru-RU"/>
        </w:rPr>
        <w:t>проинформирован</w:t>
      </w:r>
      <w:r w:rsidR="00C3169C" w:rsidRPr="00FE2687">
        <w:rPr>
          <w:lang w:val="ru-RU"/>
        </w:rPr>
        <w:t xml:space="preserve"> о </w:t>
      </w:r>
      <w:r w:rsidR="00706940" w:rsidRPr="00FE2687">
        <w:rPr>
          <w:lang w:val="ru-RU"/>
        </w:rPr>
        <w:t>публикации</w:t>
      </w:r>
      <w:r w:rsidR="00C3169C" w:rsidRPr="00FE2687">
        <w:rPr>
          <w:lang w:val="ru-RU"/>
        </w:rPr>
        <w:t xml:space="preserve"> результат</w:t>
      </w:r>
      <w:r w:rsidR="00706940" w:rsidRPr="00FE2687">
        <w:rPr>
          <w:lang w:val="ru-RU"/>
        </w:rPr>
        <w:t>ов</w:t>
      </w:r>
      <w:r w:rsidR="00C3169C" w:rsidRPr="00FE2687">
        <w:rPr>
          <w:lang w:val="ru-RU"/>
        </w:rPr>
        <w:t xml:space="preserve"> на его следующей сессии.  Такой подход соответствует решению пятой сессии КСВ о </w:t>
      </w:r>
      <w:r w:rsidR="00361F39" w:rsidRPr="00FE2687">
        <w:rPr>
          <w:lang w:val="ru-RU"/>
        </w:rPr>
        <w:t>процедуре</w:t>
      </w:r>
      <w:r w:rsidR="00706940" w:rsidRPr="00FE2687">
        <w:rPr>
          <w:lang w:val="ru-RU"/>
        </w:rPr>
        <w:t xml:space="preserve"> обновления имеющихся результатов обследований</w:t>
      </w:r>
      <w:r w:rsidR="00C3169C" w:rsidRPr="00FE2687">
        <w:rPr>
          <w:lang w:val="ru-RU"/>
        </w:rPr>
        <w:t xml:space="preserve"> (см. пункт 70(a) документа CWS/5/22).</w:t>
      </w:r>
    </w:p>
    <w:p w14:paraId="55E9B5EB" w14:textId="26A82813" w:rsidR="00BE7036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FA57FB" w:rsidRPr="00FE2687">
        <w:rPr>
          <w:lang w:val="ru-RU"/>
        </w:rPr>
        <w:t xml:space="preserve">На каждом заседании КСВ Целевая группа будет информировать КСВ о ходе работы по обновлению </w:t>
      </w:r>
      <w:r w:rsidR="001F15D4" w:rsidRPr="00FE2687">
        <w:rPr>
          <w:lang w:val="ru-RU"/>
        </w:rPr>
        <w:t>обследований</w:t>
      </w:r>
      <w:r w:rsidR="00FA57FB" w:rsidRPr="00FE2687">
        <w:rPr>
          <w:lang w:val="ru-RU"/>
        </w:rPr>
        <w:t xml:space="preserve"> по </w:t>
      </w:r>
      <w:r w:rsidR="001F15D4" w:rsidRPr="00FE2687">
        <w:rPr>
          <w:lang w:val="ru-RU"/>
        </w:rPr>
        <w:t xml:space="preserve">части </w:t>
      </w:r>
      <w:r w:rsidR="00FA57FB" w:rsidRPr="00FE2687">
        <w:rPr>
          <w:lang w:val="ru-RU"/>
        </w:rPr>
        <w:t xml:space="preserve">7, включая любые опубликованные результаты.  </w:t>
      </w:r>
      <w:r w:rsidR="001F15D4" w:rsidRPr="00FE2687">
        <w:rPr>
          <w:lang w:val="ru-RU"/>
        </w:rPr>
        <w:t>Такой</w:t>
      </w:r>
      <w:r w:rsidR="00FA57FB" w:rsidRPr="00FE2687">
        <w:rPr>
          <w:lang w:val="ru-RU"/>
        </w:rPr>
        <w:t xml:space="preserve"> упорядоченный процесс упростит </w:t>
      </w:r>
      <w:r w:rsidR="001F15D4" w:rsidRPr="00FE2687">
        <w:rPr>
          <w:lang w:val="ru-RU"/>
        </w:rPr>
        <w:t>проведение обследований</w:t>
      </w:r>
      <w:r w:rsidR="00FA57FB" w:rsidRPr="00FE2687">
        <w:rPr>
          <w:lang w:val="ru-RU"/>
        </w:rPr>
        <w:t xml:space="preserve">.  </w:t>
      </w:r>
      <w:r w:rsidR="001F15D4" w:rsidRPr="00FE2687">
        <w:rPr>
          <w:lang w:val="ru-RU"/>
        </w:rPr>
        <w:t>Кроме того, э</w:t>
      </w:r>
      <w:r w:rsidR="00FA57FB" w:rsidRPr="00FE2687">
        <w:rPr>
          <w:lang w:val="ru-RU"/>
        </w:rPr>
        <w:t xml:space="preserve">то снизит нагрузку на членов КСВ, поскольку при упрощенном подходе им </w:t>
      </w:r>
      <w:r w:rsidR="001F15D4" w:rsidRPr="00FE2687">
        <w:rPr>
          <w:lang w:val="ru-RU"/>
        </w:rPr>
        <w:t>будет необходимо</w:t>
      </w:r>
      <w:r w:rsidR="00FA57FB" w:rsidRPr="00FE2687">
        <w:rPr>
          <w:lang w:val="ru-RU"/>
        </w:rPr>
        <w:t xml:space="preserve"> работать только над одним </w:t>
      </w:r>
      <w:r w:rsidR="001F15D4" w:rsidRPr="00FE2687">
        <w:rPr>
          <w:lang w:val="ru-RU"/>
        </w:rPr>
        <w:t xml:space="preserve">обследованием в течение календарного года </w:t>
      </w:r>
      <w:r w:rsidR="00FA57FB" w:rsidRPr="00FE2687">
        <w:rPr>
          <w:lang w:val="ru-RU"/>
        </w:rPr>
        <w:t xml:space="preserve">вместо того, чтобы утверждать вопросник для одного </w:t>
      </w:r>
      <w:r w:rsidR="001F15D4" w:rsidRPr="00FE2687">
        <w:rPr>
          <w:lang w:val="ru-RU"/>
        </w:rPr>
        <w:t>обследования</w:t>
      </w:r>
      <w:r w:rsidR="00FA57FB" w:rsidRPr="00FE2687">
        <w:rPr>
          <w:lang w:val="ru-RU"/>
        </w:rPr>
        <w:t xml:space="preserve">, </w:t>
      </w:r>
      <w:r w:rsidR="001F15D4" w:rsidRPr="00FE2687">
        <w:rPr>
          <w:lang w:val="ru-RU"/>
        </w:rPr>
        <w:t xml:space="preserve">заполнять вопросник для другого обследования </w:t>
      </w:r>
      <w:r w:rsidR="00FA57FB" w:rsidRPr="00FE2687">
        <w:rPr>
          <w:lang w:val="ru-RU"/>
        </w:rPr>
        <w:t xml:space="preserve">и утверждать результаты третьего </w:t>
      </w:r>
      <w:r w:rsidR="001F15D4" w:rsidRPr="00FE2687">
        <w:rPr>
          <w:lang w:val="ru-RU"/>
        </w:rPr>
        <w:t>обследование в течение одного года</w:t>
      </w:r>
      <w:r w:rsidR="00971447" w:rsidRPr="00FE2687">
        <w:rPr>
          <w:lang w:val="ru-RU"/>
        </w:rPr>
        <w:t>.</w:t>
      </w:r>
    </w:p>
    <w:p w14:paraId="3F1A4E32" w14:textId="2FC11337" w:rsidR="009B63AA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lastRenderedPageBreak/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083BD1" w:rsidRPr="00FE2687">
        <w:rPr>
          <w:lang w:val="ru-RU"/>
        </w:rPr>
        <w:t xml:space="preserve">В таблицах ниже представлена сводная информация о ходе работы по каждому разделу части 7 в соответствии с предлагаемым планом работы.  В таблице </w:t>
      </w:r>
      <w:r w:rsidR="00765FFB" w:rsidRPr="00FE2687">
        <w:rPr>
          <w:lang w:val="ru-RU"/>
        </w:rPr>
        <w:t>«Разделы, не требующие проведения работы»</w:t>
      </w:r>
      <w:r w:rsidR="00083BD1" w:rsidRPr="00FE2687">
        <w:rPr>
          <w:lang w:val="ru-RU"/>
        </w:rPr>
        <w:t xml:space="preserve"> </w:t>
      </w:r>
      <w:r w:rsidR="00765FFB" w:rsidRPr="00FE2687">
        <w:rPr>
          <w:lang w:val="ru-RU"/>
        </w:rPr>
        <w:t>содержится информация об обследованиях, которые уже были обновлены и завершены к настоящему времени или обновление которых КСВ не запрашивал</w:t>
      </w:r>
      <w:r w:rsidR="00BE7036" w:rsidRPr="00FE2687">
        <w:rPr>
          <w:lang w:val="ru-RU"/>
        </w:rPr>
        <w:t>.</w:t>
      </w:r>
    </w:p>
    <w:p w14:paraId="3CB169C4" w14:textId="182C7BF3" w:rsidR="009B63AA" w:rsidRPr="00FE2687" w:rsidRDefault="009B63AA" w:rsidP="00EE0F3E">
      <w:pPr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765FFB" w:rsidRPr="00FE2687">
        <w:rPr>
          <w:lang w:val="ru-RU"/>
        </w:rPr>
        <w:t xml:space="preserve">Кроме того, что не отражено в таблице, Международное бюро предлагает в ближайшее время обновить часть 7.9 «Практика цитирования».  В последнее время ведомства интеллектуальной собственности (ВИС) проявляют интерес к этой теме.  Если это будет согласовано КСВ, то обновление раздела 7.9 может быть включено в </w:t>
      </w:r>
      <w:r w:rsidR="00EA56BB" w:rsidRPr="00FE2687">
        <w:rPr>
          <w:lang w:val="ru-RU"/>
        </w:rPr>
        <w:t>предлагаемый</w:t>
      </w:r>
      <w:r w:rsidR="00765FFB" w:rsidRPr="00FE2687">
        <w:rPr>
          <w:lang w:val="ru-RU"/>
        </w:rPr>
        <w:t xml:space="preserve"> гр</w:t>
      </w:r>
      <w:r w:rsidR="00EA56BB" w:rsidRPr="00FE2687">
        <w:rPr>
          <w:lang w:val="ru-RU"/>
        </w:rPr>
        <w:t>афик</w:t>
      </w:r>
      <w:r w:rsidRPr="00FE2687">
        <w:rPr>
          <w:lang w:val="ru-RU"/>
        </w:rPr>
        <w:t>.</w:t>
      </w:r>
    </w:p>
    <w:p w14:paraId="457C6615" w14:textId="2D731B3A" w:rsidR="00EE0F3E" w:rsidRPr="00FE2687" w:rsidRDefault="00EE0F3E" w:rsidP="00EE0F3E">
      <w:pPr>
        <w:rPr>
          <w:lang w:val="ru-RU"/>
        </w:rPr>
      </w:pPr>
    </w:p>
    <w:p w14:paraId="33E84CDF" w14:textId="71440C18" w:rsidR="00EE0F3E" w:rsidRPr="00FE2687" w:rsidRDefault="00EE0F3E" w:rsidP="00EE0F3E">
      <w:pPr>
        <w:rPr>
          <w:lang w:val="ru-RU"/>
        </w:rPr>
      </w:pPr>
    </w:p>
    <w:p w14:paraId="7CCE489C" w14:textId="7F6E84E3" w:rsidR="00971447" w:rsidRPr="00FE2687" w:rsidRDefault="00765FFB" w:rsidP="00952B65">
      <w:pPr>
        <w:pStyle w:val="Heading3"/>
        <w:spacing w:before="0"/>
        <w:rPr>
          <w:lang w:val="ru-RU"/>
        </w:rPr>
      </w:pPr>
      <w:r w:rsidRPr="00FE2687">
        <w:rPr>
          <w:lang w:val="ru-RU"/>
        </w:rPr>
        <w:t>Разделы, требующие проведения работы</w:t>
      </w:r>
    </w:p>
    <w:p w14:paraId="10C48AFA" w14:textId="77777777" w:rsidR="00971447" w:rsidRPr="00FE2687" w:rsidRDefault="00971447" w:rsidP="00971447">
      <w:pPr>
        <w:rPr>
          <w:lang w:val="ru-RU"/>
        </w:rPr>
      </w:pPr>
    </w:p>
    <w:tbl>
      <w:tblPr>
        <w:tblStyle w:val="TableGrid"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276"/>
        <w:gridCol w:w="2621"/>
      </w:tblGrid>
      <w:tr w:rsidR="00F77DB8" w:rsidRPr="00FE2687" w14:paraId="5945AD5A" w14:textId="77777777" w:rsidTr="00952B65">
        <w:tc>
          <w:tcPr>
            <w:tcW w:w="1555" w:type="dxa"/>
            <w:shd w:val="clear" w:color="auto" w:fill="D9D9D9" w:themeFill="background1" w:themeFillShade="D9"/>
          </w:tcPr>
          <w:p w14:paraId="5F144780" w14:textId="404F5A00" w:rsidR="00F77DB8" w:rsidRPr="00FE2687" w:rsidRDefault="00F77DB8" w:rsidP="00F77DB8">
            <w:pPr>
              <w:spacing w:after="60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Раздел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807D98F" w14:textId="31285856" w:rsidR="00F77DB8" w:rsidRPr="00FE2687" w:rsidRDefault="00F77DB8" w:rsidP="00F77DB8">
            <w:pPr>
              <w:spacing w:after="60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Тема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BE0C1C" w14:textId="2F5D8F47" w:rsidR="00F77DB8" w:rsidRPr="00FE2687" w:rsidRDefault="00F77DB8" w:rsidP="00F77DB8">
            <w:pPr>
              <w:spacing w:after="60"/>
              <w:ind w:left="-143" w:right="-12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Последняя публикация</w:t>
            </w:r>
          </w:p>
        </w:tc>
        <w:tc>
          <w:tcPr>
            <w:tcW w:w="2621" w:type="dxa"/>
            <w:shd w:val="clear" w:color="auto" w:fill="D9D9D9" w:themeFill="background1" w:themeFillShade="D9"/>
          </w:tcPr>
          <w:p w14:paraId="11E35522" w14:textId="16DB4EA5" w:rsidR="00F77DB8" w:rsidRPr="00FE2687" w:rsidRDefault="00F77DB8" w:rsidP="00F77DB8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Ход работы</w:t>
            </w:r>
          </w:p>
        </w:tc>
      </w:tr>
      <w:tr w:rsidR="00971447" w:rsidRPr="00FE2687" w14:paraId="74AF598F" w14:textId="77777777" w:rsidTr="00952B65">
        <w:tc>
          <w:tcPr>
            <w:tcW w:w="1555" w:type="dxa"/>
            <w:shd w:val="clear" w:color="auto" w:fill="auto"/>
          </w:tcPr>
          <w:p w14:paraId="611831C8" w14:textId="13AFE72B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</w:t>
            </w:r>
            <w:r w:rsidR="00971447" w:rsidRPr="00FE2687">
              <w:rPr>
                <w:lang w:val="ru-RU"/>
              </w:rPr>
              <w:t xml:space="preserve"> 7.1</w:t>
            </w:r>
          </w:p>
        </w:tc>
        <w:tc>
          <w:tcPr>
            <w:tcW w:w="3543" w:type="dxa"/>
          </w:tcPr>
          <w:p w14:paraId="783AA88F" w14:textId="72377794" w:rsidR="00971447" w:rsidRPr="00FE2687" w:rsidRDefault="00852F75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Представление календарных дат</w:t>
            </w:r>
          </w:p>
        </w:tc>
        <w:tc>
          <w:tcPr>
            <w:tcW w:w="1276" w:type="dxa"/>
            <w:shd w:val="clear" w:color="auto" w:fill="auto"/>
          </w:tcPr>
          <w:p w14:paraId="7D616D28" w14:textId="0B9E3A30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1997</w:t>
            </w:r>
          </w:p>
        </w:tc>
        <w:tc>
          <w:tcPr>
            <w:tcW w:w="2621" w:type="dxa"/>
          </w:tcPr>
          <w:p w14:paraId="1DA59770" w14:textId="2325562D" w:rsidR="00971447" w:rsidRPr="00FE2687" w:rsidRDefault="00C159BE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Обновление,</w:t>
            </w:r>
            <w:r w:rsidR="00971447" w:rsidRPr="00FE2687">
              <w:rPr>
                <w:lang w:val="ru-RU"/>
              </w:rPr>
              <w:t xml:space="preserve"> 2022</w:t>
            </w:r>
            <w:r w:rsidRPr="00FE2687">
              <w:rPr>
                <w:lang w:val="ru-RU"/>
              </w:rPr>
              <w:t> г.</w:t>
            </w:r>
          </w:p>
        </w:tc>
      </w:tr>
      <w:tr w:rsidR="00971447" w:rsidRPr="00FE2687" w14:paraId="239F7C4D" w14:textId="77777777" w:rsidTr="00952B65">
        <w:tc>
          <w:tcPr>
            <w:tcW w:w="1555" w:type="dxa"/>
            <w:shd w:val="clear" w:color="auto" w:fill="auto"/>
          </w:tcPr>
          <w:p w14:paraId="060BB3CC" w14:textId="55B33632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7.2.3</w:t>
            </w:r>
          </w:p>
        </w:tc>
        <w:tc>
          <w:tcPr>
            <w:tcW w:w="3543" w:type="dxa"/>
          </w:tcPr>
          <w:p w14:paraId="09FD3B81" w14:textId="507CE77A" w:rsidR="00971447" w:rsidRPr="00FE2687" w:rsidRDefault="00852F75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Системы нумерации и форматы дат, введенные или планируемые к применению в связи с наступлением 2000 года</w:t>
            </w:r>
          </w:p>
        </w:tc>
        <w:tc>
          <w:tcPr>
            <w:tcW w:w="1276" w:type="dxa"/>
            <w:shd w:val="clear" w:color="auto" w:fill="auto"/>
          </w:tcPr>
          <w:p w14:paraId="52E085A6" w14:textId="77777777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2000</w:t>
            </w:r>
          </w:p>
        </w:tc>
        <w:tc>
          <w:tcPr>
            <w:tcW w:w="2621" w:type="dxa"/>
          </w:tcPr>
          <w:p w14:paraId="0A741D94" w14:textId="02EF0B44" w:rsidR="00971447" w:rsidRPr="00FE2687" w:rsidRDefault="00C159BE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Готов</w:t>
            </w:r>
            <w:r w:rsidR="00E12595" w:rsidRPr="00FE2687">
              <w:rPr>
                <w:lang w:val="ru-RU"/>
              </w:rPr>
              <w:t>о</w:t>
            </w:r>
            <w:r w:rsidRPr="00FE2687">
              <w:rPr>
                <w:lang w:val="ru-RU"/>
              </w:rPr>
              <w:t xml:space="preserve"> для переноса в архив</w:t>
            </w:r>
          </w:p>
        </w:tc>
      </w:tr>
      <w:tr w:rsidR="00971447" w:rsidRPr="00FE2687" w14:paraId="065FD4DC" w14:textId="77777777" w:rsidTr="00952B65">
        <w:tc>
          <w:tcPr>
            <w:tcW w:w="1555" w:type="dxa"/>
            <w:shd w:val="clear" w:color="auto" w:fill="auto"/>
          </w:tcPr>
          <w:p w14:paraId="38705F07" w14:textId="6912D1FE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7.2.6</w:t>
            </w:r>
          </w:p>
        </w:tc>
        <w:tc>
          <w:tcPr>
            <w:tcW w:w="3543" w:type="dxa"/>
          </w:tcPr>
          <w:p w14:paraId="49FA6D34" w14:textId="0536FCDC" w:rsidR="00971447" w:rsidRPr="00FE2687" w:rsidRDefault="00B4042A" w:rsidP="00B4042A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Нумерация заявок </w:t>
            </w:r>
            <w:r w:rsidR="00852F75" w:rsidRPr="00FE2687">
              <w:rPr>
                <w:lang w:val="ru-RU"/>
              </w:rPr>
              <w:t>—</w:t>
            </w:r>
            <w:r w:rsidR="00852F75" w:rsidRPr="00FE2687">
              <w:rPr>
                <w:lang w:val="ru-RU"/>
              </w:rPr>
              <w:t>действующая практика</w:t>
            </w:r>
          </w:p>
        </w:tc>
        <w:tc>
          <w:tcPr>
            <w:tcW w:w="1276" w:type="dxa"/>
            <w:shd w:val="clear" w:color="auto" w:fill="auto"/>
          </w:tcPr>
          <w:p w14:paraId="273C3FAE" w14:textId="77777777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2017</w:t>
            </w:r>
          </w:p>
        </w:tc>
        <w:tc>
          <w:tcPr>
            <w:tcW w:w="2621" w:type="dxa"/>
          </w:tcPr>
          <w:p w14:paraId="4D63BD3E" w14:textId="6BB15264" w:rsidR="00971447" w:rsidRPr="00FE2687" w:rsidRDefault="00C159BE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 xml:space="preserve">Обновление, </w:t>
            </w:r>
            <w:r w:rsidR="00971447" w:rsidRPr="00FE2687">
              <w:rPr>
                <w:lang w:val="ru-RU"/>
              </w:rPr>
              <w:t>2024</w:t>
            </w:r>
            <w:r w:rsidRPr="00FE2687">
              <w:rPr>
                <w:lang w:val="ru-RU"/>
              </w:rPr>
              <w:t> г.</w:t>
            </w:r>
          </w:p>
        </w:tc>
      </w:tr>
      <w:tr w:rsidR="00971447" w:rsidRPr="00FE2687" w14:paraId="190582C0" w14:textId="77777777" w:rsidTr="00952B65">
        <w:tc>
          <w:tcPr>
            <w:tcW w:w="1555" w:type="dxa"/>
            <w:shd w:val="clear" w:color="auto" w:fill="auto"/>
          </w:tcPr>
          <w:p w14:paraId="2575AD87" w14:textId="1AE0570F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7.2.7</w:t>
            </w:r>
          </w:p>
        </w:tc>
        <w:tc>
          <w:tcPr>
            <w:tcW w:w="3543" w:type="dxa"/>
          </w:tcPr>
          <w:p w14:paraId="2E8ED0F6" w14:textId="2A42A631" w:rsidR="00971447" w:rsidRPr="00FE2687" w:rsidRDefault="00B4042A" w:rsidP="00B4042A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Нумерация заявок —</w:t>
            </w:r>
            <w:r w:rsidRPr="00FE2687">
              <w:rPr>
                <w:lang w:val="ru-RU"/>
              </w:rPr>
              <w:t>прежняя</w:t>
            </w:r>
            <w:r w:rsidRPr="00FE2687">
              <w:rPr>
                <w:lang w:val="ru-RU"/>
              </w:rPr>
              <w:t xml:space="preserve"> практика</w:t>
            </w:r>
          </w:p>
        </w:tc>
        <w:tc>
          <w:tcPr>
            <w:tcW w:w="1276" w:type="dxa"/>
            <w:shd w:val="clear" w:color="auto" w:fill="auto"/>
          </w:tcPr>
          <w:p w14:paraId="37F33AB2" w14:textId="77777777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2017</w:t>
            </w:r>
          </w:p>
        </w:tc>
        <w:tc>
          <w:tcPr>
            <w:tcW w:w="2621" w:type="dxa"/>
          </w:tcPr>
          <w:p w14:paraId="091F8387" w14:textId="1AF2D7B6" w:rsidR="00971447" w:rsidRPr="00FE2687" w:rsidRDefault="00C159BE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 xml:space="preserve">Обновление, </w:t>
            </w:r>
            <w:r w:rsidR="00971447" w:rsidRPr="00FE2687">
              <w:rPr>
                <w:lang w:val="ru-RU"/>
              </w:rPr>
              <w:t>2024</w:t>
            </w:r>
            <w:r w:rsidRPr="00FE2687">
              <w:rPr>
                <w:lang w:val="ru-RU"/>
              </w:rPr>
              <w:t xml:space="preserve"> г.</w:t>
            </w:r>
          </w:p>
        </w:tc>
      </w:tr>
      <w:tr w:rsidR="00971447" w:rsidRPr="00FE2687" w14:paraId="242491BF" w14:textId="77777777" w:rsidTr="00952B65">
        <w:tc>
          <w:tcPr>
            <w:tcW w:w="1555" w:type="dxa"/>
            <w:shd w:val="clear" w:color="auto" w:fill="auto"/>
          </w:tcPr>
          <w:p w14:paraId="0375B5C7" w14:textId="155BA021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7.3</w:t>
            </w:r>
          </w:p>
        </w:tc>
        <w:tc>
          <w:tcPr>
            <w:tcW w:w="3543" w:type="dxa"/>
          </w:tcPr>
          <w:p w14:paraId="55CB4558" w14:textId="1B84C8B3" w:rsidR="00971447" w:rsidRPr="00FE2687" w:rsidRDefault="00B4042A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Примеры и виды патентных документов</w:t>
            </w:r>
          </w:p>
        </w:tc>
        <w:tc>
          <w:tcPr>
            <w:tcW w:w="1276" w:type="dxa"/>
            <w:shd w:val="clear" w:color="auto" w:fill="auto"/>
          </w:tcPr>
          <w:p w14:paraId="723027B1" w14:textId="77777777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2016</w:t>
            </w:r>
          </w:p>
        </w:tc>
        <w:tc>
          <w:tcPr>
            <w:tcW w:w="2621" w:type="dxa"/>
          </w:tcPr>
          <w:p w14:paraId="3C6FB2A1" w14:textId="5485A839" w:rsidR="00971447" w:rsidRPr="00FE2687" w:rsidRDefault="00C159BE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 xml:space="preserve">Обновление, </w:t>
            </w:r>
            <w:r w:rsidR="00971447" w:rsidRPr="00FE2687">
              <w:rPr>
                <w:lang w:val="ru-RU"/>
              </w:rPr>
              <w:t>2025</w:t>
            </w:r>
            <w:r w:rsidRPr="00FE2687">
              <w:rPr>
                <w:lang w:val="ru-RU"/>
              </w:rPr>
              <w:t xml:space="preserve"> г.</w:t>
            </w:r>
          </w:p>
        </w:tc>
      </w:tr>
      <w:tr w:rsidR="00971447" w:rsidRPr="00FE2687" w14:paraId="1DFCF5FA" w14:textId="77777777" w:rsidTr="00952B65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81C43" w14:textId="6E89D7E6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7.6</w:t>
            </w:r>
          </w:p>
        </w:tc>
        <w:tc>
          <w:tcPr>
            <w:tcW w:w="3543" w:type="dxa"/>
          </w:tcPr>
          <w:p w14:paraId="2E6101F2" w14:textId="4FBA33F6" w:rsidR="00971447" w:rsidRPr="00FE2687" w:rsidRDefault="00B4042A" w:rsidP="00B4042A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Библиографическая </w:t>
            </w:r>
            <w:r w:rsidRPr="00FE2687">
              <w:rPr>
                <w:lang w:val="ru-RU"/>
              </w:rPr>
              <w:t>информаци</w:t>
            </w:r>
            <w:r w:rsidRPr="00FE2687">
              <w:rPr>
                <w:lang w:val="ru-RU"/>
              </w:rPr>
              <w:t>я</w:t>
            </w:r>
            <w:r w:rsidRPr="00FE2687">
              <w:rPr>
                <w:lang w:val="ru-RU"/>
              </w:rPr>
              <w:t>, содержащ</w:t>
            </w:r>
            <w:r w:rsidRPr="00FE2687">
              <w:rPr>
                <w:lang w:val="ru-RU"/>
              </w:rPr>
              <w:t>ая</w:t>
            </w:r>
            <w:r w:rsidRPr="00FE2687">
              <w:rPr>
                <w:lang w:val="ru-RU"/>
              </w:rPr>
              <w:t>ся в патентных бюллетенях</w:t>
            </w:r>
          </w:p>
        </w:tc>
        <w:tc>
          <w:tcPr>
            <w:tcW w:w="1276" w:type="dxa"/>
            <w:shd w:val="clear" w:color="auto" w:fill="auto"/>
          </w:tcPr>
          <w:p w14:paraId="5A945EF4" w14:textId="77777777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1990</w:t>
            </w:r>
          </w:p>
        </w:tc>
        <w:tc>
          <w:tcPr>
            <w:tcW w:w="2621" w:type="dxa"/>
          </w:tcPr>
          <w:p w14:paraId="090B9FC5" w14:textId="12CFB1E1" w:rsidR="00971447" w:rsidRPr="00FE2687" w:rsidRDefault="00C159BE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 xml:space="preserve">Обновление, </w:t>
            </w:r>
            <w:r w:rsidR="00971447" w:rsidRPr="00FE2687">
              <w:rPr>
                <w:lang w:val="ru-RU"/>
              </w:rPr>
              <w:t>2023</w:t>
            </w:r>
            <w:r w:rsidRPr="00FE2687">
              <w:rPr>
                <w:lang w:val="ru-RU"/>
              </w:rPr>
              <w:t xml:space="preserve"> г.</w:t>
            </w:r>
          </w:p>
        </w:tc>
      </w:tr>
    </w:tbl>
    <w:p w14:paraId="0C752E26" w14:textId="77777777" w:rsidR="00971447" w:rsidRPr="00FE2687" w:rsidRDefault="00971447" w:rsidP="00971447">
      <w:pPr>
        <w:rPr>
          <w:b/>
          <w:lang w:val="ru-RU"/>
        </w:rPr>
      </w:pPr>
    </w:p>
    <w:p w14:paraId="06780F5F" w14:textId="12A0D6AF" w:rsidR="00971447" w:rsidRPr="00FE2687" w:rsidRDefault="00765FFB" w:rsidP="00952B65">
      <w:pPr>
        <w:pStyle w:val="Heading3"/>
        <w:spacing w:before="160"/>
        <w:rPr>
          <w:lang w:val="ru-RU"/>
        </w:rPr>
      </w:pPr>
      <w:r w:rsidRPr="00FE2687">
        <w:rPr>
          <w:lang w:val="ru-RU"/>
        </w:rPr>
        <w:t>Разделы, не требующие проведения работы</w:t>
      </w:r>
    </w:p>
    <w:p w14:paraId="46F25F64" w14:textId="77777777" w:rsidR="00971447" w:rsidRPr="00FE2687" w:rsidRDefault="00971447" w:rsidP="00971447">
      <w:pPr>
        <w:rPr>
          <w:lang w:val="ru-RU"/>
        </w:rPr>
      </w:pPr>
    </w:p>
    <w:tbl>
      <w:tblPr>
        <w:tblStyle w:val="TableGrid"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70"/>
        <w:gridCol w:w="1260"/>
        <w:gridCol w:w="2610"/>
      </w:tblGrid>
      <w:tr w:rsidR="00EA56BB" w:rsidRPr="00FE2687" w14:paraId="7F793B89" w14:textId="77777777" w:rsidTr="00952B65">
        <w:tc>
          <w:tcPr>
            <w:tcW w:w="1555" w:type="dxa"/>
            <w:shd w:val="clear" w:color="auto" w:fill="D9D9D9" w:themeFill="background1" w:themeFillShade="D9"/>
          </w:tcPr>
          <w:p w14:paraId="5B425BCA" w14:textId="56F78CA2" w:rsidR="00EA56BB" w:rsidRPr="00FE2687" w:rsidRDefault="00EA56BB" w:rsidP="00EA56BB">
            <w:pPr>
              <w:spacing w:after="60"/>
              <w:rPr>
                <w:b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Раздел</w:t>
            </w:r>
          </w:p>
        </w:tc>
        <w:tc>
          <w:tcPr>
            <w:tcW w:w="3570" w:type="dxa"/>
            <w:shd w:val="clear" w:color="auto" w:fill="D9D9D9" w:themeFill="background1" w:themeFillShade="D9"/>
          </w:tcPr>
          <w:p w14:paraId="1BC833C5" w14:textId="7A2B17D0" w:rsidR="00EA56BB" w:rsidRPr="00FE2687" w:rsidRDefault="00EA56BB" w:rsidP="00EA56BB">
            <w:pPr>
              <w:spacing w:after="60"/>
              <w:rPr>
                <w:b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Тема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A028889" w14:textId="27759941" w:rsidR="00EA56BB" w:rsidRPr="00FE2687" w:rsidRDefault="00F77DB8" w:rsidP="00F77DB8">
            <w:pPr>
              <w:spacing w:after="60"/>
              <w:ind w:left="-128" w:right="-120"/>
              <w:jc w:val="center"/>
              <w:rPr>
                <w:b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П</w:t>
            </w:r>
            <w:r w:rsidR="00EA56BB" w:rsidRPr="00FE2687">
              <w:rPr>
                <w:b/>
                <w:sz w:val="20"/>
                <w:lang w:val="ru-RU"/>
              </w:rPr>
              <w:t>оследн</w:t>
            </w:r>
            <w:r w:rsidRPr="00FE2687">
              <w:rPr>
                <w:b/>
                <w:sz w:val="20"/>
                <w:lang w:val="ru-RU"/>
              </w:rPr>
              <w:t>яя</w:t>
            </w:r>
            <w:r w:rsidR="00EA56BB" w:rsidRPr="00FE2687">
              <w:rPr>
                <w:b/>
                <w:sz w:val="20"/>
                <w:lang w:val="ru-RU"/>
              </w:rPr>
              <w:t xml:space="preserve"> публикаци</w:t>
            </w:r>
            <w:r w:rsidRPr="00FE2687">
              <w:rPr>
                <w:b/>
                <w:sz w:val="20"/>
                <w:lang w:val="ru-RU"/>
              </w:rPr>
              <w:t>я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E3CD9B7" w14:textId="4BCADC1D" w:rsidR="00EA56BB" w:rsidRPr="00FE2687" w:rsidRDefault="00EA56BB" w:rsidP="00EA56BB">
            <w:pPr>
              <w:spacing w:after="60"/>
              <w:jc w:val="center"/>
              <w:rPr>
                <w:b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Ход работы</w:t>
            </w:r>
          </w:p>
        </w:tc>
      </w:tr>
      <w:tr w:rsidR="00971447" w:rsidRPr="00FE2687" w14:paraId="59F80142" w14:textId="77777777" w:rsidTr="00017696">
        <w:tc>
          <w:tcPr>
            <w:tcW w:w="1555" w:type="dxa"/>
            <w:shd w:val="clear" w:color="auto" w:fill="auto"/>
          </w:tcPr>
          <w:p w14:paraId="68EDF2EC" w14:textId="759B73F5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7.2.1</w:t>
            </w:r>
          </w:p>
        </w:tc>
        <w:tc>
          <w:tcPr>
            <w:tcW w:w="3570" w:type="dxa"/>
            <w:shd w:val="clear" w:color="auto" w:fill="auto"/>
          </w:tcPr>
          <w:p w14:paraId="0B8D4731" w14:textId="1FE65D90" w:rsidR="00971447" w:rsidRPr="00FE2687" w:rsidRDefault="00B4042A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Представление номеров заявок</w:t>
            </w:r>
          </w:p>
        </w:tc>
        <w:tc>
          <w:tcPr>
            <w:tcW w:w="1260" w:type="dxa"/>
            <w:shd w:val="clear" w:color="auto" w:fill="auto"/>
          </w:tcPr>
          <w:p w14:paraId="45F0D527" w14:textId="4A0B55B0" w:rsidR="00971447" w:rsidRPr="00FE2687" w:rsidRDefault="00E12595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В архиве</w:t>
            </w:r>
          </w:p>
        </w:tc>
        <w:tc>
          <w:tcPr>
            <w:tcW w:w="2610" w:type="dxa"/>
          </w:tcPr>
          <w:p w14:paraId="432E1568" w14:textId="653AF323" w:rsidR="00971447" w:rsidRPr="00FE2687" w:rsidRDefault="00E12595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Завершено</w:t>
            </w:r>
          </w:p>
        </w:tc>
      </w:tr>
      <w:tr w:rsidR="00971447" w:rsidRPr="00FE2687" w14:paraId="05668863" w14:textId="77777777" w:rsidTr="00017696">
        <w:tc>
          <w:tcPr>
            <w:tcW w:w="1555" w:type="dxa"/>
            <w:shd w:val="clear" w:color="auto" w:fill="auto"/>
          </w:tcPr>
          <w:p w14:paraId="1A552FF3" w14:textId="322BD768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7.2.2</w:t>
            </w:r>
          </w:p>
        </w:tc>
        <w:tc>
          <w:tcPr>
            <w:tcW w:w="3570" w:type="dxa"/>
            <w:shd w:val="clear" w:color="auto" w:fill="auto"/>
          </w:tcPr>
          <w:p w14:paraId="511D3121" w14:textId="4A1677D4" w:rsidR="00B4042A" w:rsidRPr="00FE2687" w:rsidRDefault="00B4042A" w:rsidP="00B4042A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Системы нумерации, используемые </w:t>
            </w:r>
            <w:r w:rsidRPr="00FE2687">
              <w:rPr>
                <w:lang w:val="ru-RU"/>
              </w:rPr>
              <w:t>в отношении заявок, публикуемых документов и регистрируемых прав</w:t>
            </w:r>
          </w:p>
        </w:tc>
        <w:tc>
          <w:tcPr>
            <w:tcW w:w="1260" w:type="dxa"/>
            <w:shd w:val="clear" w:color="auto" w:fill="auto"/>
          </w:tcPr>
          <w:p w14:paraId="67F28D23" w14:textId="77777777" w:rsidR="00971447" w:rsidRPr="00FE2687" w:rsidRDefault="00971447" w:rsidP="00852F75">
            <w:pPr>
              <w:spacing w:after="60"/>
              <w:jc w:val="center"/>
              <w:rPr>
                <w:spacing w:val="-2"/>
                <w:lang w:val="ru-RU"/>
              </w:rPr>
            </w:pPr>
            <w:r w:rsidRPr="00FE2687">
              <w:rPr>
                <w:spacing w:val="-2"/>
                <w:lang w:val="ru-RU"/>
              </w:rPr>
              <w:t>2021</w:t>
            </w:r>
          </w:p>
        </w:tc>
        <w:tc>
          <w:tcPr>
            <w:tcW w:w="2610" w:type="dxa"/>
          </w:tcPr>
          <w:p w14:paraId="5F1D62DC" w14:textId="077B3DEF" w:rsidR="00971447" w:rsidRPr="00FE2687" w:rsidRDefault="00E12595" w:rsidP="00852F75">
            <w:pPr>
              <w:spacing w:after="60"/>
              <w:jc w:val="center"/>
              <w:rPr>
                <w:spacing w:val="-2"/>
                <w:lang w:val="ru-RU"/>
              </w:rPr>
            </w:pPr>
            <w:r w:rsidRPr="00FE2687">
              <w:rPr>
                <w:lang w:val="ru-RU"/>
              </w:rPr>
              <w:t>Завершено</w:t>
            </w:r>
          </w:p>
        </w:tc>
      </w:tr>
      <w:tr w:rsidR="00971447" w:rsidRPr="00FE2687" w14:paraId="5E788288" w14:textId="77777777" w:rsidTr="00017696">
        <w:tc>
          <w:tcPr>
            <w:tcW w:w="1555" w:type="dxa"/>
            <w:shd w:val="clear" w:color="auto" w:fill="auto"/>
          </w:tcPr>
          <w:p w14:paraId="498AF81C" w14:textId="54CCB6A8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7.2.4</w:t>
            </w:r>
          </w:p>
        </w:tc>
        <w:tc>
          <w:tcPr>
            <w:tcW w:w="3570" w:type="dxa"/>
            <w:shd w:val="clear" w:color="auto" w:fill="auto"/>
          </w:tcPr>
          <w:p w14:paraId="735D2236" w14:textId="245D19C3" w:rsidR="00971447" w:rsidRPr="00FE2687" w:rsidRDefault="00B4042A" w:rsidP="00B4042A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Номера </w:t>
            </w:r>
            <w:r w:rsidRPr="00FE2687">
              <w:rPr>
                <w:lang w:val="ru-RU"/>
              </w:rPr>
              <w:t>приоритетных заявок</w:t>
            </w:r>
          </w:p>
        </w:tc>
        <w:tc>
          <w:tcPr>
            <w:tcW w:w="1260" w:type="dxa"/>
            <w:shd w:val="clear" w:color="auto" w:fill="auto"/>
          </w:tcPr>
          <w:p w14:paraId="56F65BDD" w14:textId="77777777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2018</w:t>
            </w:r>
          </w:p>
        </w:tc>
        <w:tc>
          <w:tcPr>
            <w:tcW w:w="2610" w:type="dxa"/>
          </w:tcPr>
          <w:p w14:paraId="442F1D01" w14:textId="5C9B6E12" w:rsidR="00971447" w:rsidRPr="00FE2687" w:rsidRDefault="00E12595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Завершено</w:t>
            </w:r>
          </w:p>
        </w:tc>
      </w:tr>
      <w:tr w:rsidR="00971447" w:rsidRPr="00FE2687" w14:paraId="217FE779" w14:textId="77777777" w:rsidTr="00017696">
        <w:tc>
          <w:tcPr>
            <w:tcW w:w="1555" w:type="dxa"/>
            <w:shd w:val="clear" w:color="auto" w:fill="auto"/>
          </w:tcPr>
          <w:p w14:paraId="50348D12" w14:textId="55AB3230" w:rsidR="00971447" w:rsidRPr="00FE2687" w:rsidRDefault="00EA56BB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lastRenderedPageBreak/>
              <w:t xml:space="preserve">Часть </w:t>
            </w:r>
            <w:r w:rsidR="00971447" w:rsidRPr="00FE2687">
              <w:rPr>
                <w:lang w:val="ru-RU"/>
              </w:rPr>
              <w:t>7.4</w:t>
            </w:r>
          </w:p>
        </w:tc>
        <w:tc>
          <w:tcPr>
            <w:tcW w:w="3570" w:type="dxa"/>
            <w:shd w:val="clear" w:color="auto" w:fill="auto"/>
          </w:tcPr>
          <w:p w14:paraId="0B14DA70" w14:textId="414463B0" w:rsidR="00971447" w:rsidRPr="00FE2687" w:rsidRDefault="00B4042A" w:rsidP="00B4042A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Процедуры коррекции</w:t>
            </w:r>
            <w:r w:rsidRPr="00FE2687">
              <w:rPr>
                <w:lang w:val="ru-RU"/>
              </w:rPr>
              <w:t xml:space="preserve"> в патентных ведомствах</w:t>
            </w:r>
          </w:p>
        </w:tc>
        <w:tc>
          <w:tcPr>
            <w:tcW w:w="1260" w:type="dxa"/>
            <w:shd w:val="clear" w:color="auto" w:fill="auto"/>
          </w:tcPr>
          <w:p w14:paraId="3A0CA792" w14:textId="77777777" w:rsidR="00971447" w:rsidRPr="00FE2687" w:rsidRDefault="00971447" w:rsidP="00852F7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2009</w:t>
            </w:r>
          </w:p>
        </w:tc>
        <w:tc>
          <w:tcPr>
            <w:tcW w:w="2610" w:type="dxa"/>
          </w:tcPr>
          <w:p w14:paraId="12855E50" w14:textId="4D588E6C" w:rsidR="00971447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По запросу</w:t>
            </w:r>
          </w:p>
        </w:tc>
      </w:tr>
      <w:tr w:rsidR="00E12595" w:rsidRPr="00FE2687" w14:paraId="0855FB9F" w14:textId="77777777" w:rsidTr="00952B65"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42DFE094" w14:textId="6DF34898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 7.5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21B75C84" w14:textId="4C569489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Физические характеристики патентных документов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2650A20" w14:textId="34B12220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В архиве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9421CC1" w14:textId="7F8FF676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Завершено</w:t>
            </w:r>
          </w:p>
        </w:tc>
      </w:tr>
      <w:tr w:rsidR="00E12595" w:rsidRPr="00FE2687" w14:paraId="15FBDAD4" w14:textId="77777777" w:rsidTr="00952B65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2BEA1" w14:textId="256785A2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 7.7</w:t>
            </w:r>
          </w:p>
        </w:tc>
        <w:tc>
          <w:tcPr>
            <w:tcW w:w="3570" w:type="dxa"/>
          </w:tcPr>
          <w:p w14:paraId="2F780559" w14:textId="6ADA1240" w:rsidR="00E12595" w:rsidRPr="00FE2687" w:rsidRDefault="00E12595" w:rsidP="00E12595">
            <w:pPr>
              <w:spacing w:after="60"/>
              <w:rPr>
                <w:spacing w:val="-2"/>
                <w:lang w:val="ru-RU"/>
              </w:rPr>
            </w:pPr>
            <w:r w:rsidRPr="00FE2687">
              <w:rPr>
                <w:lang w:val="ru-RU"/>
              </w:rPr>
              <w:t xml:space="preserve">Свидетельства </w:t>
            </w:r>
            <w:r w:rsidRPr="00FE2687">
              <w:rPr>
                <w:lang w:val="ru-RU"/>
              </w:rPr>
              <w:t>дополнительной охраны</w:t>
            </w:r>
            <w:r w:rsidRPr="00FE2687">
              <w:rPr>
                <w:lang w:val="ru-RU"/>
              </w:rPr>
              <w:t xml:space="preserve"> </w:t>
            </w:r>
            <w:r w:rsidRPr="00FE2687">
              <w:rPr>
                <w:spacing w:val="-2"/>
                <w:lang w:val="ru-RU"/>
              </w:rPr>
              <w:t>(SPC)</w:t>
            </w:r>
            <w:r w:rsidRPr="00FE2687">
              <w:rPr>
                <w:spacing w:val="-2"/>
                <w:lang w:val="ru-RU"/>
              </w:rPr>
              <w:t xml:space="preserve"> и </w:t>
            </w:r>
            <w:r w:rsidRPr="00FE2687">
              <w:rPr>
                <w:lang w:val="ru-RU"/>
              </w:rPr>
              <w:t>продлени</w:t>
            </w:r>
            <w:r w:rsidRPr="00FE2687">
              <w:rPr>
                <w:lang w:val="ru-RU"/>
              </w:rPr>
              <w:t>е</w:t>
            </w:r>
            <w:r w:rsidRPr="00FE2687">
              <w:rPr>
                <w:lang w:val="ru-RU"/>
              </w:rPr>
              <w:t xml:space="preserve"> срока действия патентов</w:t>
            </w:r>
            <w:r w:rsidRPr="00FE2687">
              <w:rPr>
                <w:lang w:val="ru-RU"/>
              </w:rPr>
              <w:t xml:space="preserve"> </w:t>
            </w:r>
            <w:r w:rsidRPr="00FE2687">
              <w:rPr>
                <w:spacing w:val="-2"/>
                <w:lang w:val="ru-RU"/>
              </w:rPr>
              <w:t>(PTE)</w:t>
            </w:r>
          </w:p>
        </w:tc>
        <w:tc>
          <w:tcPr>
            <w:tcW w:w="1260" w:type="dxa"/>
            <w:shd w:val="clear" w:color="auto" w:fill="auto"/>
          </w:tcPr>
          <w:p w14:paraId="2A71FF86" w14:textId="77777777" w:rsidR="00E12595" w:rsidRPr="00FE2687" w:rsidRDefault="00E12595" w:rsidP="00E12595">
            <w:pPr>
              <w:spacing w:after="60"/>
              <w:jc w:val="center"/>
              <w:rPr>
                <w:spacing w:val="-2"/>
                <w:lang w:val="ru-RU"/>
              </w:rPr>
            </w:pPr>
            <w:r w:rsidRPr="00FE2687">
              <w:rPr>
                <w:spacing w:val="-2"/>
                <w:lang w:val="ru-RU"/>
              </w:rPr>
              <w:t>2019</w:t>
            </w:r>
          </w:p>
        </w:tc>
        <w:tc>
          <w:tcPr>
            <w:tcW w:w="2610" w:type="dxa"/>
          </w:tcPr>
          <w:p w14:paraId="72648980" w14:textId="54D80270" w:rsidR="00E12595" w:rsidRPr="00FE2687" w:rsidRDefault="00E12595" w:rsidP="00E12595">
            <w:pPr>
              <w:spacing w:after="60"/>
              <w:jc w:val="center"/>
              <w:rPr>
                <w:spacing w:val="-2"/>
                <w:lang w:val="ru-RU"/>
              </w:rPr>
            </w:pPr>
            <w:r w:rsidRPr="00FE2687">
              <w:rPr>
                <w:lang w:val="ru-RU"/>
              </w:rPr>
              <w:t>Завершено</w:t>
            </w:r>
          </w:p>
        </w:tc>
      </w:tr>
      <w:tr w:rsidR="00E12595" w:rsidRPr="00FE2687" w14:paraId="157E88BB" w14:textId="77777777" w:rsidTr="00952B65"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7A06BD12" w14:textId="29F0FA2F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 7.8</w:t>
            </w:r>
          </w:p>
        </w:tc>
        <w:tc>
          <w:tcPr>
            <w:tcW w:w="3570" w:type="dxa"/>
          </w:tcPr>
          <w:p w14:paraId="6F90555F" w14:textId="7BC33373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Процедуры и требования, </w:t>
            </w:r>
            <w:r w:rsidRPr="00FE2687">
              <w:rPr>
                <w:lang w:val="ru-RU"/>
              </w:rPr>
              <w:t>касающи</w:t>
            </w:r>
            <w:r w:rsidRPr="00FE2687">
              <w:rPr>
                <w:lang w:val="ru-RU"/>
              </w:rPr>
              <w:t>е</w:t>
            </w:r>
            <w:r w:rsidRPr="00FE2687">
              <w:rPr>
                <w:lang w:val="ru-RU"/>
              </w:rPr>
              <w:t>ся промышленных образцов</w:t>
            </w:r>
          </w:p>
        </w:tc>
        <w:tc>
          <w:tcPr>
            <w:tcW w:w="1260" w:type="dxa"/>
            <w:shd w:val="clear" w:color="auto" w:fill="auto"/>
          </w:tcPr>
          <w:p w14:paraId="0F2804D7" w14:textId="0CE41D6F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В архиве</w:t>
            </w:r>
          </w:p>
        </w:tc>
        <w:tc>
          <w:tcPr>
            <w:tcW w:w="2610" w:type="dxa"/>
          </w:tcPr>
          <w:p w14:paraId="0D4E722B" w14:textId="09DC1E54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Завершено</w:t>
            </w:r>
          </w:p>
        </w:tc>
      </w:tr>
      <w:tr w:rsidR="00E12595" w:rsidRPr="00FE2687" w14:paraId="46A6941A" w14:textId="77777777" w:rsidTr="00017696">
        <w:tc>
          <w:tcPr>
            <w:tcW w:w="1555" w:type="dxa"/>
            <w:shd w:val="clear" w:color="auto" w:fill="auto"/>
          </w:tcPr>
          <w:p w14:paraId="32502EBF" w14:textId="0B19F6AC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 7.9</w:t>
            </w:r>
          </w:p>
        </w:tc>
        <w:tc>
          <w:tcPr>
            <w:tcW w:w="3570" w:type="dxa"/>
            <w:shd w:val="clear" w:color="auto" w:fill="auto"/>
          </w:tcPr>
          <w:p w14:paraId="491E33CC" w14:textId="1E324936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Практика </w:t>
            </w:r>
            <w:r w:rsidRPr="00FE2687">
              <w:rPr>
                <w:lang w:val="ru-RU"/>
              </w:rPr>
              <w:t>цитирования</w:t>
            </w:r>
          </w:p>
        </w:tc>
        <w:tc>
          <w:tcPr>
            <w:tcW w:w="1260" w:type="dxa"/>
            <w:shd w:val="clear" w:color="auto" w:fill="auto"/>
          </w:tcPr>
          <w:p w14:paraId="26B5EDDB" w14:textId="77777777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2008</w:t>
            </w:r>
          </w:p>
        </w:tc>
        <w:tc>
          <w:tcPr>
            <w:tcW w:w="2610" w:type="dxa"/>
          </w:tcPr>
          <w:p w14:paraId="2C72AEBF" w14:textId="36AF739D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По запросу</w:t>
            </w:r>
          </w:p>
        </w:tc>
      </w:tr>
      <w:tr w:rsidR="00E12595" w:rsidRPr="00FE2687" w14:paraId="0F72939D" w14:textId="77777777" w:rsidTr="00017696">
        <w:tc>
          <w:tcPr>
            <w:tcW w:w="1555" w:type="dxa"/>
            <w:shd w:val="clear" w:color="auto" w:fill="auto"/>
          </w:tcPr>
          <w:p w14:paraId="7F8C848E" w14:textId="599B8BAF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 7.10</w:t>
            </w:r>
          </w:p>
        </w:tc>
        <w:tc>
          <w:tcPr>
            <w:tcW w:w="3570" w:type="dxa"/>
            <w:shd w:val="clear" w:color="auto" w:fill="auto"/>
          </w:tcPr>
          <w:p w14:paraId="4CC636FE" w14:textId="10AAC4C5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Коды</w:t>
            </w:r>
            <w:r w:rsidRPr="00FE2687">
              <w:rPr>
                <w:lang w:val="ru-RU"/>
              </w:rPr>
              <w:t>, применяемы</w:t>
            </w:r>
            <w:r w:rsidRPr="00FE2687">
              <w:rPr>
                <w:lang w:val="ru-RU"/>
              </w:rPr>
              <w:t>е</w:t>
            </w:r>
            <w:r w:rsidRPr="00FE2687">
              <w:rPr>
                <w:lang w:val="ru-RU"/>
              </w:rPr>
              <w:t xml:space="preserve"> в служебных целях</w:t>
            </w:r>
          </w:p>
        </w:tc>
        <w:tc>
          <w:tcPr>
            <w:tcW w:w="1260" w:type="dxa"/>
            <w:shd w:val="clear" w:color="auto" w:fill="auto"/>
          </w:tcPr>
          <w:p w14:paraId="6B388E67" w14:textId="77777777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2009</w:t>
            </w:r>
          </w:p>
        </w:tc>
        <w:tc>
          <w:tcPr>
            <w:tcW w:w="2610" w:type="dxa"/>
          </w:tcPr>
          <w:p w14:paraId="73BC0757" w14:textId="33A73182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По запросу</w:t>
            </w:r>
          </w:p>
        </w:tc>
      </w:tr>
      <w:tr w:rsidR="00E12595" w:rsidRPr="00FE2687" w14:paraId="03A66583" w14:textId="77777777" w:rsidTr="00017696">
        <w:tc>
          <w:tcPr>
            <w:tcW w:w="1555" w:type="dxa"/>
            <w:shd w:val="clear" w:color="auto" w:fill="auto"/>
          </w:tcPr>
          <w:p w14:paraId="39959D04" w14:textId="5C061D90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 7.11</w:t>
            </w:r>
          </w:p>
        </w:tc>
        <w:tc>
          <w:tcPr>
            <w:tcW w:w="3570" w:type="dxa"/>
            <w:shd w:val="clear" w:color="auto" w:fill="auto"/>
          </w:tcPr>
          <w:p w14:paraId="3BB57806" w14:textId="0D19931B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Внедрение стандарта ВОИС ST.22, касающегося оптического распознавания символов (OCR)</w:t>
            </w:r>
          </w:p>
        </w:tc>
        <w:tc>
          <w:tcPr>
            <w:tcW w:w="1260" w:type="dxa"/>
            <w:shd w:val="clear" w:color="auto" w:fill="auto"/>
          </w:tcPr>
          <w:p w14:paraId="3BCA424A" w14:textId="77777777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2012</w:t>
            </w:r>
          </w:p>
        </w:tc>
        <w:tc>
          <w:tcPr>
            <w:tcW w:w="2610" w:type="dxa"/>
          </w:tcPr>
          <w:p w14:paraId="595DEEFE" w14:textId="0C879E96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По запросу</w:t>
            </w:r>
          </w:p>
        </w:tc>
      </w:tr>
      <w:tr w:rsidR="00E12595" w:rsidRPr="00FE2687" w14:paraId="7A710D1D" w14:textId="77777777" w:rsidTr="0001769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100E6" w14:textId="451D05A3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Часть 7.12</w:t>
            </w:r>
          </w:p>
        </w:tc>
        <w:tc>
          <w:tcPr>
            <w:tcW w:w="3570" w:type="dxa"/>
            <w:shd w:val="clear" w:color="auto" w:fill="auto"/>
          </w:tcPr>
          <w:p w14:paraId="52DC34C5" w14:textId="383726A9" w:rsidR="00E12595" w:rsidRPr="00FE2687" w:rsidRDefault="00E12595" w:rsidP="00E1259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 xml:space="preserve">Использование </w:t>
            </w:r>
            <w:r w:rsidRPr="00FE2687">
              <w:rPr>
                <w:lang w:val="ru-RU"/>
              </w:rPr>
              <w:t>стандартов ВОИС</w:t>
            </w:r>
          </w:p>
        </w:tc>
        <w:tc>
          <w:tcPr>
            <w:tcW w:w="1260" w:type="dxa"/>
            <w:shd w:val="clear" w:color="auto" w:fill="auto"/>
          </w:tcPr>
          <w:p w14:paraId="64E152C4" w14:textId="77777777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2018</w:t>
            </w:r>
          </w:p>
        </w:tc>
        <w:tc>
          <w:tcPr>
            <w:tcW w:w="2610" w:type="dxa"/>
          </w:tcPr>
          <w:p w14:paraId="333103F1" w14:textId="72CA7330" w:rsidR="00E12595" w:rsidRPr="00FE2687" w:rsidRDefault="00E12595" w:rsidP="00E12595">
            <w:pPr>
              <w:spacing w:after="60"/>
              <w:jc w:val="center"/>
              <w:rPr>
                <w:lang w:val="ru-RU"/>
              </w:rPr>
            </w:pPr>
            <w:r w:rsidRPr="00FE2687">
              <w:rPr>
                <w:lang w:val="ru-RU"/>
              </w:rPr>
              <w:t>По запросу</w:t>
            </w:r>
          </w:p>
        </w:tc>
      </w:tr>
    </w:tbl>
    <w:p w14:paraId="6470F996" w14:textId="77777777" w:rsidR="00952B65" w:rsidRPr="00FE2687" w:rsidRDefault="00952B65" w:rsidP="00BE7036">
      <w:pPr>
        <w:pStyle w:val="Heading2"/>
        <w:rPr>
          <w:bCs w:val="0"/>
          <w:iCs w:val="0"/>
          <w:caps w:val="0"/>
          <w:szCs w:val="20"/>
          <w:lang w:val="ru-RU"/>
        </w:rPr>
      </w:pPr>
    </w:p>
    <w:p w14:paraId="4B9963FF" w14:textId="25B7031D" w:rsidR="00BE7036" w:rsidRPr="00FE2687" w:rsidRDefault="00CB0D4F" w:rsidP="00017696">
      <w:pPr>
        <w:pStyle w:val="Heading2"/>
        <w:spacing w:before="0"/>
        <w:rPr>
          <w:lang w:val="ru-RU"/>
        </w:rPr>
      </w:pPr>
      <w:r w:rsidRPr="00FE2687">
        <w:rPr>
          <w:lang w:val="ru-RU"/>
        </w:rPr>
        <w:t>ПРЕДЛАГАЕМОЕ ИЗМЕНЕНИЕ ПРОЦЕДУРЫ ПУБЛИКАЦИИ</w:t>
      </w:r>
    </w:p>
    <w:p w14:paraId="569E084D" w14:textId="5024FFF7" w:rsidR="00BE7036" w:rsidRPr="00FE2687" w:rsidRDefault="003B1BAC" w:rsidP="00EE0F3E">
      <w:pPr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CB0D4F" w:rsidRPr="00FE2687">
        <w:rPr>
          <w:lang w:val="ru-RU"/>
        </w:rPr>
        <w:t>Международное бюро предлагает изменить процедуру для всех обследований КСВ (включая новые обследования) следующим образом</w:t>
      </w:r>
      <w:r w:rsidR="00BE7036" w:rsidRPr="00FE2687">
        <w:rPr>
          <w:lang w:val="ru-RU"/>
        </w:rPr>
        <w:t>:</w:t>
      </w:r>
    </w:p>
    <w:p w14:paraId="40C93554" w14:textId="77777777" w:rsidR="00D02BB3" w:rsidRPr="00FE2687" w:rsidRDefault="00D02BB3" w:rsidP="006E4F82">
      <w:pPr>
        <w:pStyle w:val="ListParagraph"/>
        <w:spacing w:after="220"/>
        <w:ind w:left="567"/>
        <w:rPr>
          <w:lang w:val="ru-RU"/>
        </w:rPr>
      </w:pPr>
    </w:p>
    <w:p w14:paraId="367A0A76" w14:textId="050B69EB" w:rsidR="00BE7036" w:rsidRPr="00FE2687" w:rsidRDefault="00D71888" w:rsidP="006A0352">
      <w:pPr>
        <w:pStyle w:val="ListParagraph"/>
        <w:spacing w:after="220"/>
        <w:ind w:left="567"/>
        <w:rPr>
          <w:lang w:val="ru-RU"/>
        </w:rPr>
      </w:pPr>
      <w:r w:rsidRPr="00FE2687">
        <w:rPr>
          <w:lang w:val="ru-RU"/>
        </w:rPr>
        <w:t>После получения ответов на вопросник Международное бюро публикует индивидуальные и обобщенные ответы.  Затем на следующей сессии КСВ на утверждение представляется анализ результатов обследования.  Если анализ будет утвержден, он публикуется после сессии КСВ вместе с уже опубликованными ответами.  В порядке</w:t>
      </w:r>
      <w:r w:rsidR="006A0352" w:rsidRPr="00FE2687">
        <w:rPr>
          <w:lang w:val="ru-RU"/>
        </w:rPr>
        <w:t xml:space="preserve"> исключения КСВ может </w:t>
      </w:r>
      <w:r w:rsidRPr="00FE2687">
        <w:rPr>
          <w:lang w:val="ru-RU"/>
        </w:rPr>
        <w:t>просить</w:t>
      </w:r>
      <w:r w:rsidR="006A0352" w:rsidRPr="00FE2687">
        <w:rPr>
          <w:lang w:val="ru-RU"/>
        </w:rPr>
        <w:t xml:space="preserve"> отложить публикацию ответов </w:t>
      </w:r>
      <w:r w:rsidRPr="00FE2687">
        <w:rPr>
          <w:lang w:val="ru-RU"/>
        </w:rPr>
        <w:t>в рамках определенного обследования до тех пор, пок</w:t>
      </w:r>
      <w:r w:rsidR="006A0352" w:rsidRPr="00FE2687">
        <w:rPr>
          <w:lang w:val="ru-RU"/>
        </w:rPr>
        <w:t>а КСВ не утвердит все материалы</w:t>
      </w:r>
      <w:r w:rsidR="00952B65" w:rsidRPr="00FE2687">
        <w:rPr>
          <w:lang w:val="ru-RU"/>
        </w:rPr>
        <w:t>.</w:t>
      </w:r>
    </w:p>
    <w:p w14:paraId="5183C05C" w14:textId="5A12EE1C" w:rsidR="00BE7036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0F4234" w:rsidRPr="00FE2687">
        <w:rPr>
          <w:lang w:val="ru-RU"/>
        </w:rPr>
        <w:t xml:space="preserve">Это изменение предлагается потому, что практика, когда ответы на вопросник представляются на утверждение, имеет ряд негативных последствий.  Задержка публикации </w:t>
      </w:r>
      <w:r w:rsidR="008D4EDF" w:rsidRPr="00FE2687">
        <w:rPr>
          <w:lang w:val="ru-RU"/>
        </w:rPr>
        <w:t xml:space="preserve">ответов </w:t>
      </w:r>
      <w:r w:rsidR="000F4234" w:rsidRPr="00FE2687">
        <w:rPr>
          <w:lang w:val="ru-RU"/>
        </w:rPr>
        <w:t>до</w:t>
      </w:r>
      <w:r w:rsidR="008D4EDF" w:rsidRPr="00FE2687">
        <w:rPr>
          <w:lang w:val="ru-RU"/>
        </w:rPr>
        <w:t xml:space="preserve"> их</w:t>
      </w:r>
      <w:r w:rsidR="000F4234" w:rsidRPr="00FE2687">
        <w:rPr>
          <w:lang w:val="ru-RU"/>
        </w:rPr>
        <w:t xml:space="preserve"> утверждения КСВ означает, что пользователи не могут получить доступ к результатам обследования в течение многих месяцев и </w:t>
      </w:r>
      <w:r w:rsidR="000F4234" w:rsidRPr="00FE2687">
        <w:rPr>
          <w:lang w:val="ru-RU"/>
        </w:rPr>
        <w:t xml:space="preserve">в промежуточный период либо вынуждены </w:t>
      </w:r>
      <w:r w:rsidR="000F4234" w:rsidRPr="00FE2687">
        <w:rPr>
          <w:lang w:val="ru-RU"/>
        </w:rPr>
        <w:t xml:space="preserve">полагаться на устаревшую информацию, либо не имеют вообще никакой информации.  Утверждение ответов в значительной степени носит формальный характер: КСВ не вносит никаких изменений в содержание ответов, поскольку в ходе обследований собирается информация, которую каждое ВИС уже утвердило для </w:t>
      </w:r>
      <w:r w:rsidR="008D4EDF" w:rsidRPr="00FE2687">
        <w:rPr>
          <w:lang w:val="ru-RU"/>
        </w:rPr>
        <w:t>обнародования</w:t>
      </w:r>
      <w:r w:rsidR="000F4234" w:rsidRPr="00FE2687">
        <w:rPr>
          <w:lang w:val="ru-RU"/>
        </w:rPr>
        <w:t xml:space="preserve">.  </w:t>
      </w:r>
      <w:r w:rsidR="008D4EDF" w:rsidRPr="00FE2687">
        <w:rPr>
          <w:lang w:val="ru-RU"/>
        </w:rPr>
        <w:t>В этой связи непонятно, для чего КСВ утверждает ответы</w:t>
      </w:r>
      <w:r w:rsidR="000F4234" w:rsidRPr="00FE2687">
        <w:rPr>
          <w:lang w:val="ru-RU"/>
        </w:rPr>
        <w:t xml:space="preserve">.  Анализ </w:t>
      </w:r>
      <w:r w:rsidR="008D4EDF" w:rsidRPr="00FE2687">
        <w:rPr>
          <w:lang w:val="ru-RU"/>
        </w:rPr>
        <w:t>ответов на вопросники</w:t>
      </w:r>
      <w:r w:rsidR="000F4234" w:rsidRPr="00FE2687">
        <w:rPr>
          <w:lang w:val="ru-RU"/>
        </w:rPr>
        <w:t xml:space="preserve"> отличается тем, что он может включать </w:t>
      </w:r>
      <w:r w:rsidR="008D4EDF" w:rsidRPr="00FE2687">
        <w:rPr>
          <w:lang w:val="ru-RU"/>
        </w:rPr>
        <w:t>интерпретацию ответов</w:t>
      </w:r>
      <w:r w:rsidR="000F4234" w:rsidRPr="00FE2687">
        <w:rPr>
          <w:lang w:val="ru-RU"/>
        </w:rPr>
        <w:t xml:space="preserve"> или вывод</w:t>
      </w:r>
      <w:r w:rsidR="008D4EDF" w:rsidRPr="00FE2687">
        <w:rPr>
          <w:lang w:val="ru-RU"/>
        </w:rPr>
        <w:t>ы, сделанные</w:t>
      </w:r>
      <w:r w:rsidR="000F4234" w:rsidRPr="00FE2687">
        <w:rPr>
          <w:lang w:val="ru-RU"/>
        </w:rPr>
        <w:t xml:space="preserve"> на основе информации, </w:t>
      </w:r>
      <w:r w:rsidR="008D4EDF" w:rsidRPr="00FE2687">
        <w:rPr>
          <w:lang w:val="ru-RU"/>
        </w:rPr>
        <w:t>содержащейся</w:t>
      </w:r>
      <w:r w:rsidR="000F4234" w:rsidRPr="00FE2687">
        <w:rPr>
          <w:lang w:val="ru-RU"/>
        </w:rPr>
        <w:t xml:space="preserve"> в ответах.  Таким образом, </w:t>
      </w:r>
      <w:r w:rsidR="008D4EDF" w:rsidRPr="00FE2687">
        <w:rPr>
          <w:lang w:val="ru-RU"/>
        </w:rPr>
        <w:t>на утверждение КСВ</w:t>
      </w:r>
      <w:r w:rsidR="008D4EDF" w:rsidRPr="00FE2687">
        <w:rPr>
          <w:lang w:val="ru-RU"/>
        </w:rPr>
        <w:t xml:space="preserve"> целесообразно</w:t>
      </w:r>
      <w:r w:rsidR="000F4234" w:rsidRPr="00FE2687">
        <w:rPr>
          <w:lang w:val="ru-RU"/>
        </w:rPr>
        <w:t xml:space="preserve"> представлять анализ </w:t>
      </w:r>
      <w:r w:rsidR="008D4EDF" w:rsidRPr="00FE2687">
        <w:rPr>
          <w:lang w:val="ru-RU"/>
        </w:rPr>
        <w:t>результатов обследования</w:t>
      </w:r>
      <w:r w:rsidR="000F4234" w:rsidRPr="00FE2687">
        <w:rPr>
          <w:lang w:val="ru-RU"/>
        </w:rPr>
        <w:t>, как</w:t>
      </w:r>
      <w:r w:rsidR="008D4EDF" w:rsidRPr="00FE2687">
        <w:rPr>
          <w:lang w:val="ru-RU"/>
        </w:rPr>
        <w:t xml:space="preserve"> это делается в настоящее время</w:t>
      </w:r>
      <w:r w:rsidR="00BE7036" w:rsidRPr="00FE2687">
        <w:rPr>
          <w:lang w:val="ru-RU"/>
        </w:rPr>
        <w:t>.</w:t>
      </w:r>
    </w:p>
    <w:p w14:paraId="6B9B3BDC" w14:textId="5E743D06" w:rsidR="00BE7036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CD436A" w:rsidRPr="00FE2687">
        <w:rPr>
          <w:lang w:val="ru-RU"/>
        </w:rPr>
        <w:t xml:space="preserve">Основная цель </w:t>
      </w:r>
      <w:r w:rsidR="001733B3" w:rsidRPr="00FE2687">
        <w:rPr>
          <w:lang w:val="ru-RU"/>
        </w:rPr>
        <w:t>проводимых КСВ обследований заключается в том, чтобы сд</w:t>
      </w:r>
      <w:r w:rsidR="00CD436A" w:rsidRPr="00FE2687">
        <w:rPr>
          <w:lang w:val="ru-RU"/>
        </w:rPr>
        <w:t xml:space="preserve">елать </w:t>
      </w:r>
      <w:r w:rsidR="001733B3" w:rsidRPr="00FE2687">
        <w:rPr>
          <w:lang w:val="ru-RU"/>
        </w:rPr>
        <w:t xml:space="preserve">информацию о точках зрения и практике ВИС </w:t>
      </w:r>
      <w:r w:rsidR="001733B3" w:rsidRPr="00FE2687">
        <w:rPr>
          <w:lang w:val="ru-RU"/>
        </w:rPr>
        <w:t xml:space="preserve">более доступной </w:t>
      </w:r>
      <w:r w:rsidR="00CD436A" w:rsidRPr="00FE2687">
        <w:rPr>
          <w:lang w:val="ru-RU"/>
        </w:rPr>
        <w:t>как для КСВ</w:t>
      </w:r>
      <w:r w:rsidR="001733B3" w:rsidRPr="00FE2687">
        <w:rPr>
          <w:lang w:val="ru-RU"/>
        </w:rPr>
        <w:t xml:space="preserve"> в целях разработки стандартов, т</w:t>
      </w:r>
      <w:r w:rsidR="00CD436A" w:rsidRPr="00FE2687">
        <w:rPr>
          <w:lang w:val="ru-RU"/>
        </w:rPr>
        <w:t>ак и для</w:t>
      </w:r>
      <w:r w:rsidR="001733B3" w:rsidRPr="00FE2687">
        <w:rPr>
          <w:lang w:val="ru-RU"/>
        </w:rPr>
        <w:t xml:space="preserve"> широкой</w:t>
      </w:r>
      <w:r w:rsidR="00CD436A" w:rsidRPr="00FE2687">
        <w:rPr>
          <w:lang w:val="ru-RU"/>
        </w:rPr>
        <w:t xml:space="preserve"> общественности.  Информация, </w:t>
      </w:r>
      <w:r w:rsidR="001733B3" w:rsidRPr="00FE2687">
        <w:rPr>
          <w:lang w:val="ru-RU"/>
        </w:rPr>
        <w:t>собираемая в ходе обследований КСВ,</w:t>
      </w:r>
      <w:r w:rsidR="00CD436A" w:rsidRPr="00FE2687">
        <w:rPr>
          <w:lang w:val="ru-RU"/>
        </w:rPr>
        <w:t xml:space="preserve"> </w:t>
      </w:r>
      <w:r w:rsidR="001733B3" w:rsidRPr="00FE2687">
        <w:rPr>
          <w:lang w:val="ru-RU"/>
        </w:rPr>
        <w:t xml:space="preserve">носит </w:t>
      </w:r>
      <w:r w:rsidR="00CD436A" w:rsidRPr="00FE2687">
        <w:rPr>
          <w:lang w:val="ru-RU"/>
        </w:rPr>
        <w:t xml:space="preserve">в основном технический или </w:t>
      </w:r>
      <w:r w:rsidR="001733B3" w:rsidRPr="00FE2687">
        <w:rPr>
          <w:lang w:val="ru-RU"/>
        </w:rPr>
        <w:t>фактологический</w:t>
      </w:r>
      <w:r w:rsidR="00CD436A" w:rsidRPr="00FE2687">
        <w:rPr>
          <w:lang w:val="ru-RU"/>
        </w:rPr>
        <w:t xml:space="preserve"> характер.  </w:t>
      </w:r>
      <w:r w:rsidR="001733B3" w:rsidRPr="00FE2687">
        <w:rPr>
          <w:lang w:val="ru-RU"/>
        </w:rPr>
        <w:t>Стандартной</w:t>
      </w:r>
      <w:r w:rsidR="00CD436A" w:rsidRPr="00FE2687">
        <w:rPr>
          <w:lang w:val="ru-RU"/>
        </w:rPr>
        <w:t xml:space="preserve"> практикой должна быть публикация ответов на </w:t>
      </w:r>
      <w:r w:rsidR="001733B3" w:rsidRPr="00FE2687">
        <w:rPr>
          <w:lang w:val="ru-RU"/>
        </w:rPr>
        <w:t>вопросники</w:t>
      </w:r>
      <w:r w:rsidR="00CD436A" w:rsidRPr="00FE2687">
        <w:rPr>
          <w:lang w:val="ru-RU"/>
        </w:rPr>
        <w:t xml:space="preserve"> по мере их готовности, </w:t>
      </w:r>
      <w:r w:rsidR="001733B3" w:rsidRPr="00FE2687">
        <w:rPr>
          <w:lang w:val="ru-RU"/>
        </w:rPr>
        <w:t>без</w:t>
      </w:r>
      <w:r w:rsidR="00CD436A" w:rsidRPr="00FE2687">
        <w:rPr>
          <w:lang w:val="ru-RU"/>
        </w:rPr>
        <w:t xml:space="preserve"> ненужных задержек в это</w:t>
      </w:r>
      <w:r w:rsidR="00956722" w:rsidRPr="00FE2687">
        <w:rPr>
          <w:lang w:val="ru-RU"/>
        </w:rPr>
        <w:t>м</w:t>
      </w:r>
      <w:r w:rsidR="00CD436A" w:rsidRPr="00FE2687">
        <w:rPr>
          <w:lang w:val="ru-RU"/>
        </w:rPr>
        <w:t xml:space="preserve"> процесс</w:t>
      </w:r>
      <w:r w:rsidR="00956722" w:rsidRPr="00FE2687">
        <w:rPr>
          <w:lang w:val="ru-RU"/>
        </w:rPr>
        <w:t>е</w:t>
      </w:r>
      <w:r w:rsidR="00CD436A" w:rsidRPr="00FE2687">
        <w:rPr>
          <w:lang w:val="ru-RU"/>
        </w:rPr>
        <w:t xml:space="preserve">.  Если КСВ считает, что </w:t>
      </w:r>
      <w:r w:rsidR="001733B3" w:rsidRPr="00FE2687">
        <w:rPr>
          <w:lang w:val="ru-RU"/>
        </w:rPr>
        <w:t>ответы на конкретный вопросник могут</w:t>
      </w:r>
      <w:r w:rsidR="00CD436A" w:rsidRPr="00FE2687">
        <w:rPr>
          <w:lang w:val="ru-RU"/>
        </w:rPr>
        <w:t xml:space="preserve"> содержать </w:t>
      </w:r>
      <w:r w:rsidR="001733B3" w:rsidRPr="00FE2687">
        <w:rPr>
          <w:lang w:val="ru-RU"/>
        </w:rPr>
        <w:t>конфиденциальную информацию</w:t>
      </w:r>
      <w:r w:rsidR="00CD436A" w:rsidRPr="00FE2687">
        <w:rPr>
          <w:lang w:val="ru-RU"/>
        </w:rPr>
        <w:t xml:space="preserve">, КСВ может </w:t>
      </w:r>
      <w:r w:rsidR="001733B3" w:rsidRPr="00FE2687">
        <w:rPr>
          <w:lang w:val="ru-RU"/>
        </w:rPr>
        <w:t>просить</w:t>
      </w:r>
      <w:r w:rsidR="00CD436A" w:rsidRPr="00FE2687">
        <w:rPr>
          <w:lang w:val="ru-RU"/>
        </w:rPr>
        <w:t xml:space="preserve">, чтобы ответы </w:t>
      </w:r>
      <w:r w:rsidR="001733B3" w:rsidRPr="00FE2687">
        <w:rPr>
          <w:lang w:val="ru-RU"/>
        </w:rPr>
        <w:t xml:space="preserve">на этот конкретный вопросник </w:t>
      </w:r>
      <w:r w:rsidR="00CD436A" w:rsidRPr="00FE2687">
        <w:rPr>
          <w:lang w:val="ru-RU"/>
        </w:rPr>
        <w:t xml:space="preserve">были представлены </w:t>
      </w:r>
      <w:r w:rsidR="001733B3" w:rsidRPr="00FE2687">
        <w:rPr>
          <w:lang w:val="ru-RU"/>
        </w:rPr>
        <w:t>ему</w:t>
      </w:r>
      <w:r w:rsidR="00CD436A" w:rsidRPr="00FE2687">
        <w:rPr>
          <w:lang w:val="ru-RU"/>
        </w:rPr>
        <w:t xml:space="preserve"> н</w:t>
      </w:r>
      <w:r w:rsidR="001733B3" w:rsidRPr="00FE2687">
        <w:rPr>
          <w:lang w:val="ru-RU"/>
        </w:rPr>
        <w:t>а утверждение перед публикацией</w:t>
      </w:r>
      <w:r w:rsidR="00BE7036" w:rsidRPr="00FE2687">
        <w:rPr>
          <w:lang w:val="ru-RU"/>
        </w:rPr>
        <w:t>.</w:t>
      </w:r>
    </w:p>
    <w:p w14:paraId="3E12A250" w14:textId="530F155A" w:rsidR="00341CE0" w:rsidRPr="00FE2687" w:rsidRDefault="003B1BAC" w:rsidP="00EE0F3E">
      <w:pPr>
        <w:spacing w:after="220"/>
        <w:rPr>
          <w:lang w:val="ru-RU"/>
        </w:rPr>
      </w:pPr>
      <w:r w:rsidRPr="00FE2687">
        <w:rPr>
          <w:lang w:val="ru-RU"/>
        </w:rPr>
        <w:lastRenderedPageBreak/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394B8E" w:rsidRPr="00FE2687">
        <w:rPr>
          <w:lang w:val="ru-RU"/>
        </w:rPr>
        <w:t>Предлагаемое изменение не касается вопросников</w:t>
      </w:r>
      <w:r w:rsidR="007246EE" w:rsidRPr="00FE2687">
        <w:rPr>
          <w:lang w:val="ru-RU"/>
        </w:rPr>
        <w:t>, которые</w:t>
      </w:r>
      <w:r w:rsidR="00394B8E" w:rsidRPr="00FE2687">
        <w:rPr>
          <w:lang w:val="ru-RU"/>
        </w:rPr>
        <w:t xml:space="preserve"> по-прежнему должны представляться на утверждение КСВ</w:t>
      </w:r>
      <w:r w:rsidR="007246EE" w:rsidRPr="00FE2687">
        <w:rPr>
          <w:lang w:val="ru-RU"/>
        </w:rPr>
        <w:t xml:space="preserve"> в случае проведения новых обследований</w:t>
      </w:r>
      <w:r w:rsidR="00394B8E" w:rsidRPr="00FE2687">
        <w:rPr>
          <w:lang w:val="ru-RU"/>
        </w:rPr>
        <w:t xml:space="preserve">.  В отличие от ответов на </w:t>
      </w:r>
      <w:r w:rsidR="007246EE" w:rsidRPr="00FE2687">
        <w:rPr>
          <w:lang w:val="ru-RU"/>
        </w:rPr>
        <w:t>вопросники</w:t>
      </w:r>
      <w:r w:rsidR="00394B8E" w:rsidRPr="00FE2687">
        <w:rPr>
          <w:lang w:val="ru-RU"/>
        </w:rPr>
        <w:t>, утверждени</w:t>
      </w:r>
      <w:r w:rsidR="007246EE" w:rsidRPr="00FE2687">
        <w:rPr>
          <w:lang w:val="ru-RU"/>
        </w:rPr>
        <w:t>е вопросников несет в себе пользу</w:t>
      </w:r>
      <w:r w:rsidR="00394B8E" w:rsidRPr="00FE2687">
        <w:rPr>
          <w:lang w:val="ru-RU"/>
        </w:rPr>
        <w:t xml:space="preserve">, поскольку КСВ часто </w:t>
      </w:r>
      <w:r w:rsidR="007246EE" w:rsidRPr="00FE2687">
        <w:rPr>
          <w:lang w:val="ru-RU"/>
        </w:rPr>
        <w:t>вносит в вопросники</w:t>
      </w:r>
      <w:r w:rsidR="00394B8E" w:rsidRPr="00FE2687">
        <w:rPr>
          <w:lang w:val="ru-RU"/>
        </w:rPr>
        <w:t xml:space="preserve"> уточнения, правки или новые вопросы, </w:t>
      </w:r>
      <w:r w:rsidR="007246EE" w:rsidRPr="00FE2687">
        <w:rPr>
          <w:lang w:val="ru-RU"/>
        </w:rPr>
        <w:t>поднятые</w:t>
      </w:r>
      <w:r w:rsidR="00394B8E" w:rsidRPr="00FE2687">
        <w:rPr>
          <w:lang w:val="ru-RU"/>
        </w:rPr>
        <w:t xml:space="preserve"> членами КСВ в ходе заседа</w:t>
      </w:r>
      <w:r w:rsidR="007246EE" w:rsidRPr="00FE2687">
        <w:rPr>
          <w:lang w:val="ru-RU"/>
        </w:rPr>
        <w:t>ния</w:t>
      </w:r>
      <w:r w:rsidR="00BE7036" w:rsidRPr="00FE2687">
        <w:rPr>
          <w:lang w:val="ru-RU"/>
        </w:rPr>
        <w:t xml:space="preserve">. </w:t>
      </w:r>
    </w:p>
    <w:p w14:paraId="386BD377" w14:textId="75D295A6" w:rsidR="00341CE0" w:rsidRPr="00FE2687" w:rsidRDefault="00341CE0" w:rsidP="00EE0F3E">
      <w:pPr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905BE8" w:rsidRPr="00FE2687">
        <w:rPr>
          <w:lang w:val="ru-RU"/>
        </w:rPr>
        <w:t>Предлагаемое изменение не касается также обновлений части 7, указанны</w:t>
      </w:r>
      <w:r w:rsidR="0083668A" w:rsidRPr="00FE2687">
        <w:rPr>
          <w:lang w:val="ru-RU"/>
        </w:rPr>
        <w:t>х</w:t>
      </w:r>
      <w:r w:rsidR="00905BE8" w:rsidRPr="00FE2687">
        <w:rPr>
          <w:lang w:val="ru-RU"/>
        </w:rPr>
        <w:t xml:space="preserve"> в таблице выше.  </w:t>
      </w:r>
      <w:r w:rsidR="0083668A" w:rsidRPr="00FE2687">
        <w:rPr>
          <w:lang w:val="ru-RU"/>
        </w:rPr>
        <w:t>Порядок</w:t>
      </w:r>
      <w:r w:rsidR="00905BE8" w:rsidRPr="00FE2687">
        <w:rPr>
          <w:lang w:val="ru-RU"/>
        </w:rPr>
        <w:t xml:space="preserve"> </w:t>
      </w:r>
      <w:r w:rsidR="0083668A" w:rsidRPr="00FE2687">
        <w:rPr>
          <w:lang w:val="ru-RU"/>
        </w:rPr>
        <w:t>подготовки</w:t>
      </w:r>
      <w:r w:rsidR="00905BE8" w:rsidRPr="00FE2687">
        <w:rPr>
          <w:lang w:val="ru-RU"/>
        </w:rPr>
        <w:t xml:space="preserve"> обновлен</w:t>
      </w:r>
      <w:r w:rsidR="0083668A" w:rsidRPr="00FE2687">
        <w:rPr>
          <w:lang w:val="ru-RU"/>
        </w:rPr>
        <w:t>ной информации</w:t>
      </w:r>
      <w:r w:rsidR="00905BE8" w:rsidRPr="00FE2687">
        <w:rPr>
          <w:lang w:val="ru-RU"/>
        </w:rPr>
        <w:t xml:space="preserve">, согласованный на пятой сессии КСВ, уже </w:t>
      </w:r>
      <w:r w:rsidR="0083668A" w:rsidRPr="00FE2687">
        <w:rPr>
          <w:lang w:val="ru-RU"/>
        </w:rPr>
        <w:t>соответствует предлагаемому подходу,</w:t>
      </w:r>
      <w:r w:rsidR="00905BE8" w:rsidRPr="00FE2687">
        <w:rPr>
          <w:lang w:val="ru-RU"/>
        </w:rPr>
        <w:t xml:space="preserve"> поскольку </w:t>
      </w:r>
      <w:r w:rsidR="0083668A" w:rsidRPr="00FE2687">
        <w:rPr>
          <w:lang w:val="ru-RU"/>
        </w:rPr>
        <w:t xml:space="preserve">при проведении очередных обследований, касающихся части 7, результаты </w:t>
      </w:r>
      <w:r w:rsidR="00905BE8" w:rsidRPr="00FE2687">
        <w:rPr>
          <w:lang w:val="ru-RU"/>
        </w:rPr>
        <w:t>не подвергаются анализу, а публикуются сразу после их получения.  (См. пункт 70 (a) документа CWS/5/22).</w:t>
      </w:r>
    </w:p>
    <w:p w14:paraId="4E27A553" w14:textId="7308CE48" w:rsidR="00971447" w:rsidRPr="00FE2687" w:rsidRDefault="00012533" w:rsidP="00EE0F3E">
      <w:pPr>
        <w:pStyle w:val="Heading2"/>
        <w:rPr>
          <w:lang w:val="ru-RU"/>
        </w:rPr>
      </w:pPr>
      <w:r w:rsidRPr="00FE2687">
        <w:rPr>
          <w:lang w:val="ru-RU"/>
        </w:rPr>
        <w:t>РЕЗЮМЕ ПРЕДЫДУЩЕГО ПЛАНА РАБОТЫ</w:t>
      </w:r>
    </w:p>
    <w:p w14:paraId="384A90DB" w14:textId="662F4729" w:rsidR="00BA1256" w:rsidRPr="00FE2687" w:rsidRDefault="003B1BAC" w:rsidP="00EE0F3E">
      <w:pPr>
        <w:spacing w:after="6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F77DB8" w:rsidRPr="00FE2687">
        <w:rPr>
          <w:lang w:val="ru-RU"/>
        </w:rPr>
        <w:t>Предыдущий план работы был представлен в документе CWS/7/22.  Предыдущий план работы обобщен в таблице ниже и уже неактуален.  Приведенный выше пересмотренный план работы заменит план работы, содержащийся в документе CWS/7/22</w:t>
      </w:r>
      <w:r w:rsidR="00971447" w:rsidRPr="00FE2687">
        <w:rPr>
          <w:lang w:val="ru-RU"/>
        </w:rPr>
        <w:t>.</w:t>
      </w:r>
    </w:p>
    <w:p w14:paraId="6F8366F4" w14:textId="77777777" w:rsidR="00971447" w:rsidRPr="00FE2687" w:rsidRDefault="00971447" w:rsidP="00971447">
      <w:pPr>
        <w:spacing w:after="60"/>
        <w:rPr>
          <w:lang w:val="ru-RU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271"/>
        <w:gridCol w:w="794"/>
        <w:gridCol w:w="1616"/>
        <w:gridCol w:w="1701"/>
        <w:gridCol w:w="1633"/>
        <w:gridCol w:w="1440"/>
        <w:gridCol w:w="1103"/>
      </w:tblGrid>
      <w:tr w:rsidR="00971447" w:rsidRPr="00FE2687" w14:paraId="01A19DFD" w14:textId="77777777" w:rsidTr="00017696">
        <w:tc>
          <w:tcPr>
            <w:tcW w:w="1271" w:type="dxa"/>
            <w:shd w:val="clear" w:color="auto" w:fill="D9D9D9" w:themeFill="background1" w:themeFillShade="D9"/>
          </w:tcPr>
          <w:p w14:paraId="1F119661" w14:textId="77777777" w:rsidR="00971447" w:rsidRPr="00FE2687" w:rsidRDefault="00971447" w:rsidP="00852F75">
            <w:pPr>
              <w:spacing w:after="60"/>
              <w:jc w:val="center"/>
              <w:rPr>
                <w:b/>
                <w:lang w:val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14:paraId="4B08BE90" w14:textId="3510E7DE" w:rsidR="00971447" w:rsidRPr="00FE2687" w:rsidRDefault="00F77DB8" w:rsidP="00F77DB8">
            <w:pPr>
              <w:spacing w:after="60"/>
              <w:ind w:left="-39" w:right="-74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Пос-лед-няя пуб-ли-кация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F8957E" w14:textId="63D18E99" w:rsidR="00971447" w:rsidRPr="00FE2687" w:rsidRDefault="00F77DB8" w:rsidP="00F77DB8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После 5-й сессии КСВ 2017 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0F839" w14:textId="06B0195D" w:rsidR="00971447" w:rsidRPr="00FE2687" w:rsidRDefault="00F77DB8" w:rsidP="00852F75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 xml:space="preserve">После </w:t>
            </w:r>
            <w:r w:rsidRPr="00FE2687">
              <w:rPr>
                <w:b/>
                <w:sz w:val="20"/>
                <w:lang w:val="ru-RU"/>
              </w:rPr>
              <w:t>6</w:t>
            </w:r>
            <w:r w:rsidRPr="00FE2687">
              <w:rPr>
                <w:b/>
                <w:sz w:val="20"/>
                <w:lang w:val="ru-RU"/>
              </w:rPr>
              <w:t>-й сессии КСВ</w:t>
            </w:r>
          </w:p>
          <w:p w14:paraId="027F6C4A" w14:textId="20D8FEC8" w:rsidR="00971447" w:rsidRPr="00FE2687" w:rsidRDefault="00971447" w:rsidP="00852F75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2018</w:t>
            </w:r>
            <w:r w:rsidR="00F77DB8" w:rsidRPr="00FE2687">
              <w:rPr>
                <w:b/>
                <w:sz w:val="20"/>
                <w:lang w:val="ru-RU"/>
              </w:rPr>
              <w:t xml:space="preserve"> </w:t>
            </w:r>
            <w:r w:rsidR="00F77DB8" w:rsidRPr="00FE2687">
              <w:rPr>
                <w:b/>
                <w:sz w:val="20"/>
                <w:lang w:val="ru-RU"/>
              </w:rPr>
              <w:t>г.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A4F087" w14:textId="21B2A4BB" w:rsidR="00971447" w:rsidRPr="00FE2687" w:rsidRDefault="00F77DB8" w:rsidP="00852F75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 xml:space="preserve">После </w:t>
            </w:r>
            <w:r w:rsidR="00971447" w:rsidRPr="00FE2687">
              <w:rPr>
                <w:b/>
                <w:sz w:val="20"/>
                <w:lang w:val="ru-RU"/>
              </w:rPr>
              <w:t>7</w:t>
            </w:r>
            <w:r w:rsidRPr="00FE2687">
              <w:rPr>
                <w:b/>
                <w:sz w:val="20"/>
                <w:lang w:val="ru-RU"/>
              </w:rPr>
              <w:t>-й сессии КСВ</w:t>
            </w:r>
          </w:p>
          <w:p w14:paraId="67AC2569" w14:textId="1DA681A5" w:rsidR="00971447" w:rsidRPr="00FE2687" w:rsidRDefault="00971447" w:rsidP="00852F75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2019</w:t>
            </w:r>
            <w:r w:rsidR="00F77DB8" w:rsidRPr="00FE2687">
              <w:rPr>
                <w:b/>
                <w:sz w:val="20"/>
                <w:lang w:val="ru-RU"/>
              </w:rPr>
              <w:t xml:space="preserve"> </w:t>
            </w:r>
            <w:r w:rsidR="00F77DB8" w:rsidRPr="00FE2687">
              <w:rPr>
                <w:b/>
                <w:sz w:val="20"/>
                <w:lang w:val="ru-RU"/>
              </w:rPr>
              <w:t>г.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09C23D" w14:textId="38D20072" w:rsidR="00971447" w:rsidRPr="00FE2687" w:rsidRDefault="00F77DB8" w:rsidP="00852F75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 xml:space="preserve">После </w:t>
            </w:r>
            <w:r w:rsidR="00971447" w:rsidRPr="00FE2687">
              <w:rPr>
                <w:b/>
                <w:sz w:val="20"/>
                <w:lang w:val="ru-RU"/>
              </w:rPr>
              <w:t>8</w:t>
            </w:r>
            <w:r w:rsidRPr="00FE2687">
              <w:rPr>
                <w:b/>
                <w:sz w:val="20"/>
                <w:lang w:val="ru-RU"/>
              </w:rPr>
              <w:t>-й сессии КСВ</w:t>
            </w:r>
          </w:p>
          <w:p w14:paraId="676D8EDA" w14:textId="75FC14DE" w:rsidR="00971447" w:rsidRPr="00FE2687" w:rsidRDefault="00971447" w:rsidP="00852F75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2020</w:t>
            </w:r>
            <w:r w:rsidR="00F77DB8" w:rsidRPr="00FE2687">
              <w:rPr>
                <w:b/>
                <w:sz w:val="20"/>
                <w:lang w:val="ru-RU"/>
              </w:rPr>
              <w:t xml:space="preserve"> </w:t>
            </w:r>
            <w:r w:rsidR="00F77DB8" w:rsidRPr="00FE2687">
              <w:rPr>
                <w:b/>
                <w:sz w:val="20"/>
                <w:lang w:val="ru-RU"/>
              </w:rPr>
              <w:t>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43ED87" w14:textId="4080F56B" w:rsidR="00971447" w:rsidRPr="00FE2687" w:rsidRDefault="00F77DB8" w:rsidP="00F77DB8">
            <w:pPr>
              <w:spacing w:after="60"/>
              <w:ind w:left="-56" w:right="-53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 xml:space="preserve">После </w:t>
            </w:r>
            <w:r w:rsidR="00971447" w:rsidRPr="00FE2687">
              <w:rPr>
                <w:b/>
                <w:sz w:val="20"/>
                <w:lang w:val="ru-RU"/>
              </w:rPr>
              <w:t>9</w:t>
            </w:r>
            <w:r w:rsidRPr="00FE2687">
              <w:rPr>
                <w:b/>
                <w:sz w:val="20"/>
                <w:lang w:val="ru-RU"/>
              </w:rPr>
              <w:t>-й сессии КСВ</w:t>
            </w:r>
          </w:p>
          <w:p w14:paraId="36FC2198" w14:textId="2AFB3997" w:rsidR="00971447" w:rsidRPr="00FE2687" w:rsidRDefault="00971447" w:rsidP="00852F75">
            <w:pPr>
              <w:spacing w:after="60"/>
              <w:jc w:val="center"/>
              <w:rPr>
                <w:b/>
                <w:sz w:val="20"/>
                <w:lang w:val="ru-RU"/>
              </w:rPr>
            </w:pPr>
            <w:r w:rsidRPr="00FE2687">
              <w:rPr>
                <w:b/>
                <w:sz w:val="20"/>
                <w:lang w:val="ru-RU"/>
              </w:rPr>
              <w:t>2021</w:t>
            </w:r>
            <w:r w:rsidR="00F77DB8" w:rsidRPr="00FE2687">
              <w:rPr>
                <w:b/>
                <w:sz w:val="20"/>
                <w:lang w:val="ru-RU"/>
              </w:rPr>
              <w:t xml:space="preserve"> </w:t>
            </w:r>
            <w:r w:rsidR="00F77DB8" w:rsidRPr="00FE2687">
              <w:rPr>
                <w:b/>
                <w:sz w:val="20"/>
                <w:lang w:val="ru-RU"/>
              </w:rPr>
              <w:t>г.</w:t>
            </w:r>
          </w:p>
        </w:tc>
      </w:tr>
      <w:tr w:rsidR="00971447" w:rsidRPr="00FE2687" w14:paraId="6A8777E2" w14:textId="77777777" w:rsidTr="00017696">
        <w:tc>
          <w:tcPr>
            <w:tcW w:w="1271" w:type="dxa"/>
            <w:shd w:val="clear" w:color="auto" w:fill="auto"/>
          </w:tcPr>
          <w:p w14:paraId="30369740" w14:textId="7B03A8A5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554FC3" w14:textId="56BBA0B4" w:rsidR="00971447" w:rsidRPr="00FE2687" w:rsidRDefault="00971447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1997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1C532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56C6C3" w14:textId="77777777" w:rsidR="00971447" w:rsidRPr="00FE2687" w:rsidRDefault="00971447" w:rsidP="00017696">
            <w:pPr>
              <w:spacing w:after="60"/>
              <w:rPr>
                <w:spacing w:val="-2"/>
                <w:lang w:val="ru-RU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2413F824" w14:textId="1985F97D" w:rsidR="00971447" w:rsidRPr="00FE2687" w:rsidRDefault="00F77DB8" w:rsidP="00017696">
            <w:pPr>
              <w:spacing w:after="60"/>
              <w:rPr>
                <w:spacing w:val="-2"/>
                <w:lang w:val="ru-RU"/>
              </w:rPr>
            </w:pPr>
            <w:r w:rsidRPr="00FE2687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2333A1" w14:textId="0D4B95CC" w:rsidR="00971447" w:rsidRPr="00FE2687" w:rsidRDefault="00F77DB8" w:rsidP="00F77DB8">
            <w:pPr>
              <w:spacing w:after="60"/>
              <w:ind w:left="-20" w:right="-83"/>
              <w:rPr>
                <w:lang w:val="ru-RU"/>
              </w:rPr>
            </w:pPr>
            <w:r w:rsidRPr="00FE2687">
              <w:rPr>
                <w:lang w:val="ru-RU"/>
              </w:rPr>
              <w:t>Сбор информации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A8063F5" w14:textId="649FBE37" w:rsidR="00971447" w:rsidRPr="00FE2687" w:rsidRDefault="00F77DB8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Публи</w:t>
            </w:r>
            <w:r w:rsidRPr="00FE2687">
              <w:rPr>
                <w:lang w:val="ru-RU"/>
              </w:rPr>
              <w:t>-</w:t>
            </w:r>
            <w:r w:rsidRPr="00FE2687">
              <w:rPr>
                <w:lang w:val="ru-RU"/>
              </w:rPr>
              <w:t>кация</w:t>
            </w:r>
          </w:p>
        </w:tc>
      </w:tr>
      <w:tr w:rsidR="00971447" w:rsidRPr="00FE2687" w14:paraId="64B24067" w14:textId="77777777" w:rsidTr="00017696">
        <w:tc>
          <w:tcPr>
            <w:tcW w:w="1271" w:type="dxa"/>
            <w:shd w:val="clear" w:color="auto" w:fill="auto"/>
          </w:tcPr>
          <w:p w14:paraId="6A0EF6AF" w14:textId="4E46E28B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1A92C1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CE7A2" w14:textId="542D60D9" w:rsidR="00971447" w:rsidRPr="00FE2687" w:rsidRDefault="00165B7C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В архиве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EEC72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1ACE6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62EB70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9EF1980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</w:tr>
      <w:tr w:rsidR="00F77DB8" w:rsidRPr="00FE2687" w14:paraId="1BF36673" w14:textId="77777777" w:rsidTr="00017696">
        <w:tc>
          <w:tcPr>
            <w:tcW w:w="1271" w:type="dxa"/>
            <w:shd w:val="clear" w:color="auto" w:fill="auto"/>
          </w:tcPr>
          <w:p w14:paraId="255DA7D4" w14:textId="10E02F2D" w:rsidR="00F77DB8" w:rsidRPr="00FE2687" w:rsidRDefault="00F77DB8" w:rsidP="00F77DB8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Pr="00FE2687">
              <w:rPr>
                <w:lang w:val="ru-RU"/>
              </w:rPr>
              <w:t>7.2.2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FC45E3" w14:textId="77777777" w:rsidR="00F77DB8" w:rsidRPr="00FE2687" w:rsidRDefault="00F77DB8" w:rsidP="00F77DB8">
            <w:pPr>
              <w:spacing w:after="60"/>
              <w:rPr>
                <w:spacing w:val="-2"/>
                <w:lang w:val="ru-RU"/>
              </w:rPr>
            </w:pPr>
            <w:r w:rsidRPr="00FE2687">
              <w:rPr>
                <w:spacing w:val="-2"/>
                <w:lang w:val="ru-RU"/>
              </w:rPr>
              <w:t>2001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D11CF16" w14:textId="77777777" w:rsidR="00F77DB8" w:rsidRPr="00FE2687" w:rsidRDefault="00F77DB8" w:rsidP="00F77DB8">
            <w:pPr>
              <w:spacing w:after="60"/>
              <w:rPr>
                <w:spacing w:val="-2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424C9F" w14:textId="78C4EA23" w:rsidR="00F77DB8" w:rsidRPr="00FE2687" w:rsidRDefault="00F77DB8" w:rsidP="00F77DB8">
            <w:pPr>
              <w:spacing w:after="60"/>
              <w:rPr>
                <w:spacing w:val="-2"/>
                <w:lang w:val="ru-RU"/>
              </w:rPr>
            </w:pPr>
            <w:r w:rsidRPr="00FE2687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D822A21" w14:textId="6B5792D5" w:rsidR="00F77DB8" w:rsidRPr="00FE2687" w:rsidRDefault="00F77DB8" w:rsidP="00F77DB8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Сбор информации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720F0" w14:textId="51AB1FF3" w:rsidR="00F77DB8" w:rsidRPr="00FE2687" w:rsidRDefault="00F77DB8" w:rsidP="00F77DB8">
            <w:pPr>
              <w:spacing w:after="60"/>
              <w:ind w:left="-20" w:right="-83"/>
              <w:rPr>
                <w:lang w:val="ru-RU"/>
              </w:rPr>
            </w:pPr>
            <w:r w:rsidRPr="00FE2687">
              <w:rPr>
                <w:lang w:val="ru-RU"/>
              </w:rPr>
              <w:t>Публикация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74EB5" w14:textId="77777777" w:rsidR="00F77DB8" w:rsidRPr="00FE2687" w:rsidRDefault="00F77DB8" w:rsidP="00F77DB8">
            <w:pPr>
              <w:spacing w:after="60"/>
              <w:rPr>
                <w:lang w:val="ru-RU"/>
              </w:rPr>
            </w:pPr>
          </w:p>
        </w:tc>
      </w:tr>
      <w:tr w:rsidR="00971447" w:rsidRPr="00FE2687" w14:paraId="67BDDB5B" w14:textId="77777777" w:rsidTr="00017696">
        <w:tc>
          <w:tcPr>
            <w:tcW w:w="1271" w:type="dxa"/>
            <w:shd w:val="clear" w:color="auto" w:fill="auto"/>
          </w:tcPr>
          <w:p w14:paraId="63AE0472" w14:textId="714E04C8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ED6BDF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176A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0956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F35FB30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F23D33" w14:textId="7C7B3992" w:rsidR="00971447" w:rsidRPr="00FE2687" w:rsidRDefault="00165B7C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Перенос в архив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C22A26C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</w:tr>
      <w:tr w:rsidR="00971447" w:rsidRPr="00FE2687" w14:paraId="6CAE4C6A" w14:textId="77777777" w:rsidTr="00017696">
        <w:tc>
          <w:tcPr>
            <w:tcW w:w="1271" w:type="dxa"/>
            <w:shd w:val="clear" w:color="auto" w:fill="auto"/>
          </w:tcPr>
          <w:p w14:paraId="79950EE4" w14:textId="01FF2813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9430D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2018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F3E3E3C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E66EF2" w14:textId="12188DDD" w:rsidR="00971447" w:rsidRPr="00FE2687" w:rsidRDefault="00F77DB8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</w:t>
            </w:r>
            <w:r w:rsidR="00971447" w:rsidRPr="00FE2687">
              <w:rPr>
                <w:lang w:val="ru-RU"/>
              </w:rPr>
              <w:t xml:space="preserve"> /</w:t>
            </w:r>
            <w:r w:rsidR="00971447" w:rsidRPr="00FE2687">
              <w:rPr>
                <w:lang w:val="ru-RU"/>
              </w:rPr>
              <w:br/>
            </w:r>
            <w:r w:rsidRPr="00FE2687">
              <w:rPr>
                <w:lang w:val="ru-RU"/>
              </w:rPr>
              <w:t>публикация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03B0A2A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01B557" w14:textId="77777777" w:rsidR="00971447" w:rsidRPr="00FE2687" w:rsidRDefault="00971447" w:rsidP="00017696">
            <w:pPr>
              <w:spacing w:after="60"/>
              <w:rPr>
                <w:lang w:val="ru-RU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0969A68" w14:textId="4EFE2489" w:rsidR="00971447" w:rsidRPr="00FE2687" w:rsidRDefault="00F77DB8" w:rsidP="00017696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Обнов-ление</w:t>
            </w:r>
          </w:p>
        </w:tc>
      </w:tr>
      <w:tr w:rsidR="00971447" w:rsidRPr="00FE2687" w14:paraId="09D42EEC" w14:textId="77777777" w:rsidTr="000E74AC">
        <w:tc>
          <w:tcPr>
            <w:tcW w:w="1271" w:type="dxa"/>
            <w:shd w:val="clear" w:color="auto" w:fill="auto"/>
          </w:tcPr>
          <w:p w14:paraId="75B66708" w14:textId="1F59BAAD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7.2.5</w:t>
            </w:r>
          </w:p>
        </w:tc>
        <w:tc>
          <w:tcPr>
            <w:tcW w:w="794" w:type="dxa"/>
            <w:shd w:val="clear" w:color="auto" w:fill="auto"/>
          </w:tcPr>
          <w:p w14:paraId="719B86BA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2013</w:t>
            </w:r>
          </w:p>
        </w:tc>
        <w:tc>
          <w:tcPr>
            <w:tcW w:w="74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8C9244" w14:textId="09582112" w:rsidR="00971447" w:rsidRPr="00FE2687" w:rsidRDefault="00165B7C" w:rsidP="00165B7C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 по запросу КСВ</w:t>
            </w:r>
          </w:p>
        </w:tc>
      </w:tr>
      <w:tr w:rsidR="00971447" w:rsidRPr="00FE2687" w14:paraId="4026077E" w14:textId="77777777" w:rsidTr="00017696">
        <w:tc>
          <w:tcPr>
            <w:tcW w:w="1271" w:type="dxa"/>
            <w:shd w:val="clear" w:color="auto" w:fill="auto"/>
          </w:tcPr>
          <w:p w14:paraId="2C18BCB9" w14:textId="0243E281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7.2.6</w:t>
            </w:r>
          </w:p>
        </w:tc>
        <w:tc>
          <w:tcPr>
            <w:tcW w:w="794" w:type="dxa"/>
            <w:shd w:val="clear" w:color="auto" w:fill="auto"/>
          </w:tcPr>
          <w:p w14:paraId="4C0CC665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2017</w:t>
            </w:r>
          </w:p>
        </w:tc>
        <w:tc>
          <w:tcPr>
            <w:tcW w:w="1616" w:type="dxa"/>
            <w:shd w:val="clear" w:color="auto" w:fill="auto"/>
          </w:tcPr>
          <w:p w14:paraId="2123EB95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A117344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633" w:type="dxa"/>
            <w:shd w:val="clear" w:color="auto" w:fill="auto"/>
          </w:tcPr>
          <w:p w14:paraId="0A7FE421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440" w:type="dxa"/>
            <w:shd w:val="clear" w:color="auto" w:fill="auto"/>
          </w:tcPr>
          <w:p w14:paraId="675F732B" w14:textId="75850F07" w:rsidR="00971447" w:rsidRPr="00FE2687" w:rsidRDefault="00B61269" w:rsidP="00B61269">
            <w:pPr>
              <w:spacing w:after="60"/>
              <w:ind w:left="-20" w:right="-83"/>
              <w:rPr>
                <w:lang w:val="ru-RU"/>
              </w:rPr>
            </w:pPr>
            <w:r w:rsidRPr="00FE2687">
              <w:rPr>
                <w:lang w:val="ru-RU"/>
              </w:rPr>
              <w:t>Сбор информации / публикация</w:t>
            </w:r>
          </w:p>
        </w:tc>
        <w:tc>
          <w:tcPr>
            <w:tcW w:w="1103" w:type="dxa"/>
            <w:shd w:val="clear" w:color="auto" w:fill="auto"/>
          </w:tcPr>
          <w:p w14:paraId="53D226C4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</w:tr>
      <w:tr w:rsidR="00971447" w:rsidRPr="00FE2687" w14:paraId="35E9BD00" w14:textId="77777777" w:rsidTr="00017696">
        <w:tc>
          <w:tcPr>
            <w:tcW w:w="1271" w:type="dxa"/>
            <w:shd w:val="clear" w:color="auto" w:fill="auto"/>
          </w:tcPr>
          <w:p w14:paraId="0DFA41E5" w14:textId="5C128179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7.2.7</w:t>
            </w:r>
          </w:p>
        </w:tc>
        <w:tc>
          <w:tcPr>
            <w:tcW w:w="794" w:type="dxa"/>
            <w:shd w:val="clear" w:color="auto" w:fill="auto"/>
          </w:tcPr>
          <w:p w14:paraId="54BEAEDB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2017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3246D808" w14:textId="7F79FBAC" w:rsidR="00971447" w:rsidRPr="00FE2687" w:rsidRDefault="00F77DB8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Публикация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DA87E4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633" w:type="dxa"/>
            <w:shd w:val="clear" w:color="auto" w:fill="auto"/>
          </w:tcPr>
          <w:p w14:paraId="749C1FA0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440" w:type="dxa"/>
            <w:shd w:val="clear" w:color="auto" w:fill="auto"/>
          </w:tcPr>
          <w:p w14:paraId="24762940" w14:textId="245BF0FC" w:rsidR="00971447" w:rsidRPr="00FE2687" w:rsidRDefault="00B61269" w:rsidP="00B61269">
            <w:pPr>
              <w:spacing w:after="60"/>
              <w:ind w:left="-20" w:right="-83"/>
              <w:rPr>
                <w:lang w:val="ru-RU"/>
              </w:rPr>
            </w:pPr>
            <w:r w:rsidRPr="00FE2687">
              <w:rPr>
                <w:lang w:val="ru-RU"/>
              </w:rPr>
              <w:t>Сбор информации / публикация</w:t>
            </w:r>
          </w:p>
        </w:tc>
        <w:tc>
          <w:tcPr>
            <w:tcW w:w="1103" w:type="dxa"/>
            <w:shd w:val="clear" w:color="auto" w:fill="auto"/>
          </w:tcPr>
          <w:p w14:paraId="641933EB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</w:tr>
      <w:tr w:rsidR="00971447" w:rsidRPr="00FE2687" w14:paraId="1D53CD1F" w14:textId="77777777" w:rsidTr="00017696">
        <w:tc>
          <w:tcPr>
            <w:tcW w:w="1271" w:type="dxa"/>
            <w:shd w:val="clear" w:color="auto" w:fill="auto"/>
          </w:tcPr>
          <w:p w14:paraId="630481CA" w14:textId="3C149A3A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7.3</w:t>
            </w:r>
          </w:p>
        </w:tc>
        <w:tc>
          <w:tcPr>
            <w:tcW w:w="794" w:type="dxa"/>
            <w:shd w:val="clear" w:color="auto" w:fill="auto"/>
          </w:tcPr>
          <w:p w14:paraId="3EF40597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2016</w:t>
            </w:r>
          </w:p>
        </w:tc>
        <w:tc>
          <w:tcPr>
            <w:tcW w:w="1616" w:type="dxa"/>
            <w:shd w:val="clear" w:color="auto" w:fill="auto"/>
          </w:tcPr>
          <w:p w14:paraId="32873837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8845EF7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633" w:type="dxa"/>
            <w:shd w:val="clear" w:color="auto" w:fill="auto"/>
          </w:tcPr>
          <w:p w14:paraId="593BDA0F" w14:textId="52D74052" w:rsidR="00971447" w:rsidRPr="00FE2687" w:rsidRDefault="00F77DB8" w:rsidP="00F77DB8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Сбор информации / публикация</w:t>
            </w:r>
          </w:p>
        </w:tc>
        <w:tc>
          <w:tcPr>
            <w:tcW w:w="1440" w:type="dxa"/>
            <w:shd w:val="clear" w:color="auto" w:fill="auto"/>
          </w:tcPr>
          <w:p w14:paraId="6829515B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103" w:type="dxa"/>
            <w:shd w:val="clear" w:color="auto" w:fill="auto"/>
          </w:tcPr>
          <w:p w14:paraId="1422FD15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</w:tr>
      <w:tr w:rsidR="00971447" w:rsidRPr="00FE2687" w14:paraId="6C0A4EFB" w14:textId="77777777" w:rsidTr="000E74AC">
        <w:tc>
          <w:tcPr>
            <w:tcW w:w="1271" w:type="dxa"/>
            <w:shd w:val="clear" w:color="auto" w:fill="auto"/>
          </w:tcPr>
          <w:p w14:paraId="32F0E478" w14:textId="2EF6EBF1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7.4</w:t>
            </w:r>
          </w:p>
        </w:tc>
        <w:tc>
          <w:tcPr>
            <w:tcW w:w="794" w:type="dxa"/>
            <w:shd w:val="clear" w:color="auto" w:fill="auto"/>
          </w:tcPr>
          <w:p w14:paraId="5E79B100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2009</w:t>
            </w:r>
          </w:p>
        </w:tc>
        <w:tc>
          <w:tcPr>
            <w:tcW w:w="74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D882BEE" w14:textId="5D3A6115" w:rsidR="00971447" w:rsidRPr="00FE2687" w:rsidRDefault="00165B7C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 по запросу КСВ</w:t>
            </w:r>
          </w:p>
        </w:tc>
      </w:tr>
      <w:tr w:rsidR="00971447" w:rsidRPr="00FE2687" w14:paraId="3E189DFB" w14:textId="77777777" w:rsidTr="000E74AC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6284E765" w14:textId="496DF972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7.5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1FAE0368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74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1C56DF7" w14:textId="10C90B7C" w:rsidR="00971447" w:rsidRPr="00FE2687" w:rsidRDefault="00165B7C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В архиве</w:t>
            </w:r>
          </w:p>
        </w:tc>
      </w:tr>
      <w:tr w:rsidR="00F77DB8" w:rsidRPr="00FE2687" w14:paraId="66C2FD3B" w14:textId="77777777" w:rsidTr="002A511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18CC2" w14:textId="19B08070" w:rsidR="00F77DB8" w:rsidRPr="00FE2687" w:rsidRDefault="00F77DB8" w:rsidP="00F77DB8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Pr="00FE2687">
              <w:rPr>
                <w:lang w:val="ru-RU"/>
              </w:rPr>
              <w:t>7.6</w:t>
            </w:r>
          </w:p>
        </w:tc>
        <w:tc>
          <w:tcPr>
            <w:tcW w:w="794" w:type="dxa"/>
            <w:shd w:val="clear" w:color="auto" w:fill="auto"/>
          </w:tcPr>
          <w:p w14:paraId="0C31E1DF" w14:textId="77777777" w:rsidR="00F77DB8" w:rsidRPr="00FE2687" w:rsidRDefault="00F77DB8" w:rsidP="00F77DB8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1990</w:t>
            </w:r>
          </w:p>
        </w:tc>
        <w:tc>
          <w:tcPr>
            <w:tcW w:w="1616" w:type="dxa"/>
            <w:shd w:val="clear" w:color="auto" w:fill="auto"/>
          </w:tcPr>
          <w:p w14:paraId="70B2D0FF" w14:textId="77777777" w:rsidR="00F77DB8" w:rsidRPr="00FE2687" w:rsidRDefault="00F77DB8" w:rsidP="00F77DB8">
            <w:pPr>
              <w:spacing w:after="60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708AE31" w14:textId="77777777" w:rsidR="00F77DB8" w:rsidRPr="00FE2687" w:rsidRDefault="00F77DB8" w:rsidP="00F77DB8">
            <w:pPr>
              <w:spacing w:after="60"/>
              <w:rPr>
                <w:lang w:val="ru-RU"/>
              </w:rPr>
            </w:pPr>
          </w:p>
        </w:tc>
        <w:tc>
          <w:tcPr>
            <w:tcW w:w="1633" w:type="dxa"/>
            <w:shd w:val="clear" w:color="auto" w:fill="auto"/>
          </w:tcPr>
          <w:p w14:paraId="430F427A" w14:textId="6F18BB1D" w:rsidR="00F77DB8" w:rsidRPr="00FE2687" w:rsidRDefault="00F77DB8" w:rsidP="00F77DB8">
            <w:pPr>
              <w:spacing w:after="60"/>
              <w:rPr>
                <w:spacing w:val="-2"/>
                <w:lang w:val="ru-RU"/>
              </w:rPr>
            </w:pPr>
            <w:r w:rsidRPr="00FE2687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761065" w14:textId="171504D8" w:rsidR="00F77DB8" w:rsidRPr="00FE2687" w:rsidRDefault="00F77DB8" w:rsidP="00F77DB8">
            <w:pPr>
              <w:spacing w:after="60"/>
              <w:ind w:left="-20" w:right="-83"/>
              <w:rPr>
                <w:lang w:val="ru-RU"/>
              </w:rPr>
            </w:pPr>
            <w:r w:rsidRPr="00FE2687">
              <w:rPr>
                <w:lang w:val="ru-RU"/>
              </w:rPr>
              <w:t>Обновление</w:t>
            </w:r>
          </w:p>
        </w:tc>
        <w:tc>
          <w:tcPr>
            <w:tcW w:w="1103" w:type="dxa"/>
            <w:shd w:val="clear" w:color="auto" w:fill="auto"/>
          </w:tcPr>
          <w:p w14:paraId="3B5FD6DF" w14:textId="39089260" w:rsidR="00F77DB8" w:rsidRPr="00FE2687" w:rsidRDefault="00F77DB8" w:rsidP="00F77DB8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Публи</w:t>
            </w:r>
            <w:r w:rsidRPr="00FE2687">
              <w:rPr>
                <w:lang w:val="ru-RU"/>
              </w:rPr>
              <w:t>-</w:t>
            </w:r>
            <w:r w:rsidRPr="00FE2687">
              <w:rPr>
                <w:lang w:val="ru-RU"/>
              </w:rPr>
              <w:t>кация</w:t>
            </w:r>
          </w:p>
        </w:tc>
      </w:tr>
      <w:tr w:rsidR="00971447" w:rsidRPr="00FE2687" w14:paraId="59AA2CB0" w14:textId="77777777" w:rsidTr="0001769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9A091" w14:textId="371D6CEC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7.7</w:t>
            </w:r>
          </w:p>
        </w:tc>
        <w:tc>
          <w:tcPr>
            <w:tcW w:w="794" w:type="dxa"/>
            <w:shd w:val="clear" w:color="auto" w:fill="auto"/>
          </w:tcPr>
          <w:p w14:paraId="1211B63E" w14:textId="77777777" w:rsidR="00971447" w:rsidRPr="00FE2687" w:rsidRDefault="00971447" w:rsidP="00852F75">
            <w:pPr>
              <w:spacing w:after="60"/>
              <w:rPr>
                <w:spacing w:val="-2"/>
                <w:lang w:val="ru-RU"/>
              </w:rPr>
            </w:pPr>
            <w:r w:rsidRPr="00FE2687">
              <w:rPr>
                <w:spacing w:val="-2"/>
                <w:lang w:val="ru-RU"/>
              </w:rPr>
              <w:t>2002</w:t>
            </w:r>
          </w:p>
        </w:tc>
        <w:tc>
          <w:tcPr>
            <w:tcW w:w="1616" w:type="dxa"/>
            <w:shd w:val="clear" w:color="auto" w:fill="auto"/>
          </w:tcPr>
          <w:p w14:paraId="4C891AA6" w14:textId="28A61750" w:rsidR="00971447" w:rsidRPr="00FE2687" w:rsidRDefault="00F77DB8" w:rsidP="00852F75">
            <w:pPr>
              <w:spacing w:after="60"/>
              <w:rPr>
                <w:lang w:val="ru-RU"/>
              </w:rPr>
            </w:pPr>
            <w:r w:rsidRPr="00FE2687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701" w:type="dxa"/>
            <w:shd w:val="clear" w:color="auto" w:fill="auto"/>
          </w:tcPr>
          <w:p w14:paraId="42D04000" w14:textId="6D9E320C" w:rsidR="00971447" w:rsidRPr="00FE2687" w:rsidRDefault="00F77DB8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</w:t>
            </w:r>
          </w:p>
        </w:tc>
        <w:tc>
          <w:tcPr>
            <w:tcW w:w="1633" w:type="dxa"/>
            <w:shd w:val="clear" w:color="auto" w:fill="auto"/>
          </w:tcPr>
          <w:p w14:paraId="4A3416D7" w14:textId="7745C9FE" w:rsidR="00971447" w:rsidRPr="00FE2687" w:rsidRDefault="00F77DB8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Публикация</w:t>
            </w:r>
          </w:p>
        </w:tc>
        <w:tc>
          <w:tcPr>
            <w:tcW w:w="1440" w:type="dxa"/>
            <w:shd w:val="clear" w:color="auto" w:fill="auto"/>
          </w:tcPr>
          <w:p w14:paraId="4B5D23F3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1103" w:type="dxa"/>
            <w:shd w:val="clear" w:color="auto" w:fill="auto"/>
          </w:tcPr>
          <w:p w14:paraId="4F39060E" w14:textId="40C0A13A" w:rsidR="00971447" w:rsidRPr="00FE2687" w:rsidRDefault="00165B7C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Обнов-ление</w:t>
            </w:r>
          </w:p>
        </w:tc>
      </w:tr>
      <w:tr w:rsidR="00971447" w:rsidRPr="00FE2687" w14:paraId="24425FDD" w14:textId="77777777" w:rsidTr="000E74AC"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14:paraId="70814176" w14:textId="0012519E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7.8</w:t>
            </w:r>
          </w:p>
        </w:tc>
        <w:tc>
          <w:tcPr>
            <w:tcW w:w="794" w:type="dxa"/>
            <w:shd w:val="clear" w:color="auto" w:fill="auto"/>
          </w:tcPr>
          <w:p w14:paraId="29B950CB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</w:p>
        </w:tc>
        <w:tc>
          <w:tcPr>
            <w:tcW w:w="7493" w:type="dxa"/>
            <w:gridSpan w:val="5"/>
            <w:shd w:val="clear" w:color="auto" w:fill="auto"/>
          </w:tcPr>
          <w:p w14:paraId="455D3837" w14:textId="3E39092E" w:rsidR="00971447" w:rsidRPr="00FE2687" w:rsidRDefault="00165B7C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В архиве</w:t>
            </w:r>
          </w:p>
        </w:tc>
      </w:tr>
      <w:tr w:rsidR="00971447" w:rsidRPr="00FE2687" w14:paraId="04FBE58D" w14:textId="77777777" w:rsidTr="000E74AC">
        <w:tc>
          <w:tcPr>
            <w:tcW w:w="1271" w:type="dxa"/>
            <w:shd w:val="clear" w:color="auto" w:fill="auto"/>
          </w:tcPr>
          <w:p w14:paraId="21645882" w14:textId="55BD73C9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7.9</w:t>
            </w:r>
          </w:p>
        </w:tc>
        <w:tc>
          <w:tcPr>
            <w:tcW w:w="794" w:type="dxa"/>
            <w:shd w:val="clear" w:color="auto" w:fill="auto"/>
          </w:tcPr>
          <w:p w14:paraId="21A4480C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2008</w:t>
            </w:r>
          </w:p>
        </w:tc>
        <w:tc>
          <w:tcPr>
            <w:tcW w:w="7493" w:type="dxa"/>
            <w:gridSpan w:val="5"/>
            <w:shd w:val="clear" w:color="auto" w:fill="auto"/>
          </w:tcPr>
          <w:p w14:paraId="366CBF83" w14:textId="414B5B08" w:rsidR="00971447" w:rsidRPr="00FE2687" w:rsidRDefault="00165B7C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 по запросу КСВ</w:t>
            </w:r>
          </w:p>
        </w:tc>
      </w:tr>
      <w:tr w:rsidR="00971447" w:rsidRPr="00FE2687" w14:paraId="52E3148E" w14:textId="77777777" w:rsidTr="000E74AC">
        <w:tc>
          <w:tcPr>
            <w:tcW w:w="1271" w:type="dxa"/>
            <w:shd w:val="clear" w:color="auto" w:fill="auto"/>
          </w:tcPr>
          <w:p w14:paraId="4EA20759" w14:textId="5BD7D523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7.10</w:t>
            </w:r>
          </w:p>
        </w:tc>
        <w:tc>
          <w:tcPr>
            <w:tcW w:w="794" w:type="dxa"/>
            <w:shd w:val="clear" w:color="auto" w:fill="auto"/>
          </w:tcPr>
          <w:p w14:paraId="3900B2DB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2009</w:t>
            </w:r>
          </w:p>
        </w:tc>
        <w:tc>
          <w:tcPr>
            <w:tcW w:w="7493" w:type="dxa"/>
            <w:gridSpan w:val="5"/>
            <w:shd w:val="clear" w:color="auto" w:fill="auto"/>
          </w:tcPr>
          <w:p w14:paraId="6ADA4702" w14:textId="63B5630B" w:rsidR="00971447" w:rsidRPr="00FE2687" w:rsidRDefault="00165B7C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 по запросу КСВ</w:t>
            </w:r>
          </w:p>
        </w:tc>
      </w:tr>
      <w:tr w:rsidR="00971447" w:rsidRPr="00FE2687" w14:paraId="4B741E8B" w14:textId="77777777" w:rsidTr="000E74AC">
        <w:tc>
          <w:tcPr>
            <w:tcW w:w="1271" w:type="dxa"/>
            <w:shd w:val="clear" w:color="auto" w:fill="auto"/>
          </w:tcPr>
          <w:p w14:paraId="6C987D1A" w14:textId="385D90F2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7.11</w:t>
            </w:r>
          </w:p>
        </w:tc>
        <w:tc>
          <w:tcPr>
            <w:tcW w:w="794" w:type="dxa"/>
            <w:shd w:val="clear" w:color="auto" w:fill="auto"/>
          </w:tcPr>
          <w:p w14:paraId="31042F67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2012</w:t>
            </w:r>
          </w:p>
        </w:tc>
        <w:tc>
          <w:tcPr>
            <w:tcW w:w="7493" w:type="dxa"/>
            <w:gridSpan w:val="5"/>
            <w:shd w:val="clear" w:color="auto" w:fill="auto"/>
          </w:tcPr>
          <w:p w14:paraId="089B5E0F" w14:textId="7B0A2495" w:rsidR="00971447" w:rsidRPr="00FE2687" w:rsidRDefault="00165B7C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 по запросу КСВ</w:t>
            </w:r>
          </w:p>
        </w:tc>
      </w:tr>
      <w:tr w:rsidR="00971447" w:rsidRPr="00FE2687" w14:paraId="4E30AE66" w14:textId="77777777" w:rsidTr="000E74AC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A412" w14:textId="5E146150" w:rsidR="00971447" w:rsidRPr="00FE2687" w:rsidRDefault="006A0352" w:rsidP="006A0352">
            <w:pPr>
              <w:spacing w:after="60"/>
              <w:ind w:left="-20" w:right="-90"/>
              <w:rPr>
                <w:lang w:val="ru-RU"/>
              </w:rPr>
            </w:pPr>
            <w:r w:rsidRPr="00FE2687">
              <w:rPr>
                <w:lang w:val="ru-RU"/>
              </w:rPr>
              <w:t xml:space="preserve">Часть </w:t>
            </w:r>
            <w:r w:rsidR="00971447" w:rsidRPr="00FE2687">
              <w:rPr>
                <w:lang w:val="ru-RU"/>
              </w:rPr>
              <w:t>7.12</w:t>
            </w:r>
          </w:p>
        </w:tc>
        <w:tc>
          <w:tcPr>
            <w:tcW w:w="794" w:type="dxa"/>
            <w:shd w:val="clear" w:color="auto" w:fill="auto"/>
          </w:tcPr>
          <w:p w14:paraId="52D71DC1" w14:textId="77777777" w:rsidR="00971447" w:rsidRPr="00FE2687" w:rsidRDefault="00971447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2018</w:t>
            </w:r>
          </w:p>
        </w:tc>
        <w:tc>
          <w:tcPr>
            <w:tcW w:w="1616" w:type="dxa"/>
            <w:shd w:val="clear" w:color="auto" w:fill="auto"/>
          </w:tcPr>
          <w:p w14:paraId="219D5F70" w14:textId="137009C0" w:rsidR="00971447" w:rsidRPr="00FE2687" w:rsidRDefault="00F77DB8" w:rsidP="00852F75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Публикация</w:t>
            </w:r>
          </w:p>
        </w:tc>
        <w:tc>
          <w:tcPr>
            <w:tcW w:w="5877" w:type="dxa"/>
            <w:gridSpan w:val="4"/>
            <w:shd w:val="clear" w:color="auto" w:fill="auto"/>
          </w:tcPr>
          <w:p w14:paraId="2D631BDD" w14:textId="66EE9689" w:rsidR="00971447" w:rsidRPr="00FE2687" w:rsidRDefault="00F4259E" w:rsidP="00F4259E">
            <w:pPr>
              <w:spacing w:after="60"/>
              <w:rPr>
                <w:lang w:val="ru-RU"/>
              </w:rPr>
            </w:pPr>
            <w:r w:rsidRPr="00FE2687">
              <w:rPr>
                <w:lang w:val="ru-RU"/>
              </w:rPr>
              <w:t>Обновление по запросу</w:t>
            </w:r>
          </w:p>
        </w:tc>
      </w:tr>
    </w:tbl>
    <w:p w14:paraId="473F0514" w14:textId="32685CDA" w:rsidR="00B240C7" w:rsidRPr="00FE2687" w:rsidRDefault="00B240C7" w:rsidP="00EE0F3E">
      <w:pPr>
        <w:pStyle w:val="ONUMFS"/>
        <w:numPr>
          <w:ilvl w:val="0"/>
          <w:numId w:val="0"/>
        </w:numPr>
        <w:rPr>
          <w:i/>
          <w:lang w:val="ru-RU"/>
        </w:rPr>
      </w:pPr>
    </w:p>
    <w:p w14:paraId="57B2BC50" w14:textId="2D57329E" w:rsidR="00B240C7" w:rsidRPr="00FE2687" w:rsidRDefault="00B240C7" w:rsidP="00EE0F3E">
      <w:pPr>
        <w:pStyle w:val="ONUMFS"/>
        <w:numPr>
          <w:ilvl w:val="0"/>
          <w:numId w:val="0"/>
        </w:numPr>
        <w:ind w:left="5530"/>
        <w:rPr>
          <w:i/>
          <w:lang w:val="ru-RU"/>
        </w:rPr>
      </w:pPr>
      <w:r w:rsidRPr="00FE2687">
        <w:rPr>
          <w:i/>
          <w:szCs w:val="22"/>
          <w:lang w:val="ru-RU"/>
        </w:rPr>
        <w:fldChar w:fldCharType="begin"/>
      </w:r>
      <w:r w:rsidRPr="00FE2687">
        <w:rPr>
          <w:i/>
          <w:szCs w:val="22"/>
          <w:lang w:val="ru-RU"/>
        </w:rPr>
        <w:instrText xml:space="preserve"> AUTONUM  </w:instrText>
      </w:r>
      <w:r w:rsidRPr="00FE2687">
        <w:rPr>
          <w:i/>
          <w:szCs w:val="22"/>
          <w:lang w:val="ru-RU"/>
        </w:rPr>
        <w:fldChar w:fldCharType="end"/>
      </w:r>
      <w:r w:rsidRPr="00FE2687">
        <w:rPr>
          <w:i/>
          <w:szCs w:val="22"/>
          <w:lang w:val="ru-RU"/>
        </w:rPr>
        <w:tab/>
      </w:r>
      <w:r w:rsidR="00012533" w:rsidRPr="00FE2687">
        <w:rPr>
          <w:i/>
          <w:szCs w:val="22"/>
          <w:lang w:val="ru-RU"/>
        </w:rPr>
        <w:t>К</w:t>
      </w:r>
      <w:bookmarkStart w:id="5" w:name="_GoBack"/>
      <w:bookmarkEnd w:id="5"/>
      <w:r w:rsidR="00012533" w:rsidRPr="00FE2687">
        <w:rPr>
          <w:i/>
          <w:szCs w:val="22"/>
          <w:lang w:val="ru-RU"/>
        </w:rPr>
        <w:t>СВ предлагается</w:t>
      </w:r>
      <w:r w:rsidRPr="00FE2687">
        <w:rPr>
          <w:i/>
          <w:lang w:val="ru-RU"/>
        </w:rPr>
        <w:t xml:space="preserve">: </w:t>
      </w:r>
    </w:p>
    <w:p w14:paraId="7EEF200D" w14:textId="3397558D" w:rsidR="00B240C7" w:rsidRPr="00FE2687" w:rsidRDefault="00012533" w:rsidP="00EE0F3E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rPr>
          <w:i/>
          <w:lang w:val="ru-RU"/>
        </w:rPr>
      </w:pPr>
      <w:r w:rsidRPr="00FE2687">
        <w:rPr>
          <w:i/>
          <w:lang w:val="ru-RU"/>
        </w:rPr>
        <w:lastRenderedPageBreak/>
        <w:t>принять к сведению информацию, содержащуюся в настоящем документе</w:t>
      </w:r>
      <w:r w:rsidR="00B240C7" w:rsidRPr="00FE2687">
        <w:rPr>
          <w:i/>
          <w:lang w:val="ru-RU"/>
        </w:rPr>
        <w:t>;</w:t>
      </w:r>
    </w:p>
    <w:p w14:paraId="247208C7" w14:textId="5FE4DF3D" w:rsidR="003B1BAC" w:rsidRPr="00FE2687" w:rsidRDefault="00012533" w:rsidP="00012533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rPr>
          <w:i/>
          <w:lang w:val="ru-RU"/>
        </w:rPr>
      </w:pPr>
      <w:r w:rsidRPr="00FE2687">
        <w:rPr>
          <w:i/>
          <w:lang w:val="ru-RU"/>
        </w:rPr>
        <w:t>утвердить пересмотренный план работы, представленный в пунктах 5–10 выше</w:t>
      </w:r>
      <w:r w:rsidR="003B1BAC" w:rsidRPr="00FE2687">
        <w:rPr>
          <w:i/>
          <w:lang w:val="ru-RU"/>
        </w:rPr>
        <w:t>;</w:t>
      </w:r>
    </w:p>
    <w:p w14:paraId="183B7224" w14:textId="651151DF" w:rsidR="009B63AA" w:rsidRPr="00FE2687" w:rsidRDefault="00F4259E" w:rsidP="00F4259E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rPr>
          <w:i/>
          <w:lang w:val="ru-RU"/>
        </w:rPr>
      </w:pPr>
      <w:r w:rsidRPr="00FE2687">
        <w:rPr>
          <w:i/>
          <w:lang w:val="ru-RU"/>
        </w:rPr>
        <w:t xml:space="preserve">принять решение о том, следует ли запрашивать обновление </w:t>
      </w:r>
      <w:r w:rsidRPr="00FE2687">
        <w:rPr>
          <w:i/>
          <w:lang w:val="ru-RU"/>
        </w:rPr>
        <w:t>части 7.9</w:t>
      </w:r>
      <w:r w:rsidRPr="00FE2687">
        <w:rPr>
          <w:i/>
          <w:lang w:val="ru-RU"/>
        </w:rPr>
        <w:t xml:space="preserve"> «Практика цитирования», как указано в пункте 11 выше; и</w:t>
      </w:r>
    </w:p>
    <w:p w14:paraId="36AD8E81" w14:textId="23438BF4" w:rsidR="00B240C7" w:rsidRPr="00FE2687" w:rsidRDefault="00F4259E" w:rsidP="00F4259E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rPr>
          <w:i/>
          <w:lang w:val="ru-RU"/>
        </w:rPr>
      </w:pPr>
      <w:r w:rsidRPr="00FE2687">
        <w:rPr>
          <w:i/>
          <w:lang w:val="ru-RU"/>
        </w:rPr>
        <w:t>утвердить предлагаемое в пункте 12 выше изменение процедуры публикации для всех обследований КСВ</w:t>
      </w:r>
      <w:r w:rsidR="00B240C7" w:rsidRPr="00FE2687">
        <w:rPr>
          <w:i/>
          <w:lang w:val="ru-RU"/>
        </w:rPr>
        <w:t>.</w:t>
      </w:r>
    </w:p>
    <w:p w14:paraId="47DD9C47" w14:textId="2A897E15" w:rsidR="00570C1C" w:rsidRPr="00FE2687" w:rsidRDefault="00570C1C" w:rsidP="00EE0F3E">
      <w:pPr>
        <w:rPr>
          <w:szCs w:val="22"/>
          <w:lang w:val="ru-RU"/>
        </w:rPr>
      </w:pPr>
    </w:p>
    <w:p w14:paraId="751AC643" w14:textId="4A337EBA" w:rsidR="00B240C7" w:rsidRPr="00FE2687" w:rsidRDefault="00B240C7" w:rsidP="00EE0F3E">
      <w:pPr>
        <w:pStyle w:val="Endofdocument"/>
        <w:spacing w:before="240" w:line="240" w:lineRule="auto"/>
        <w:ind w:left="5530"/>
        <w:rPr>
          <w:lang w:val="ru-RU"/>
        </w:rPr>
      </w:pPr>
      <w:r w:rsidRPr="00FE2687">
        <w:rPr>
          <w:rFonts w:cs="Arial"/>
          <w:sz w:val="22"/>
          <w:szCs w:val="22"/>
          <w:lang w:val="ru-RU"/>
        </w:rPr>
        <w:t>[</w:t>
      </w:r>
      <w:r w:rsidR="00EA56BB" w:rsidRPr="00FE2687">
        <w:rPr>
          <w:rFonts w:cs="Arial"/>
          <w:sz w:val="22"/>
          <w:szCs w:val="22"/>
          <w:lang w:val="ru-RU"/>
        </w:rPr>
        <w:t>Конец документа</w:t>
      </w:r>
      <w:r w:rsidRPr="00FE2687">
        <w:rPr>
          <w:rFonts w:cs="Arial"/>
          <w:sz w:val="22"/>
          <w:szCs w:val="22"/>
          <w:lang w:val="ru-RU"/>
        </w:rPr>
        <w:t>]</w:t>
      </w:r>
    </w:p>
    <w:sectPr w:rsidR="00B240C7" w:rsidRPr="00FE2687" w:rsidSect="00BA1256">
      <w:headerReference w:type="default" r:id="rId10"/>
      <w:endnotePr>
        <w:numFmt w:val="decimal"/>
      </w:endnotePr>
      <w:pgSz w:w="11907" w:h="16840" w:code="9"/>
      <w:pgMar w:top="562" w:right="1138" w:bottom="129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02E38" w14:textId="77777777" w:rsidR="00852F75" w:rsidRDefault="00852F75">
      <w:r>
        <w:separator/>
      </w:r>
    </w:p>
  </w:endnote>
  <w:endnote w:type="continuationSeparator" w:id="0">
    <w:p w14:paraId="43A06081" w14:textId="77777777" w:rsidR="00852F75" w:rsidRDefault="00852F75" w:rsidP="003B38C1">
      <w:r>
        <w:separator/>
      </w:r>
    </w:p>
    <w:p w14:paraId="7AA30CC0" w14:textId="77777777" w:rsidR="00852F75" w:rsidRPr="003B38C1" w:rsidRDefault="00852F7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DB3B0B" w14:textId="77777777" w:rsidR="00852F75" w:rsidRPr="003B38C1" w:rsidRDefault="00852F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6847" w14:textId="77777777" w:rsidR="00852F75" w:rsidRDefault="00852F75">
      <w:r>
        <w:separator/>
      </w:r>
    </w:p>
  </w:footnote>
  <w:footnote w:type="continuationSeparator" w:id="0">
    <w:p w14:paraId="532AB9AC" w14:textId="77777777" w:rsidR="00852F75" w:rsidRDefault="00852F75" w:rsidP="008B60B2">
      <w:r>
        <w:separator/>
      </w:r>
    </w:p>
    <w:p w14:paraId="2921DE9E" w14:textId="77777777" w:rsidR="00852F75" w:rsidRPr="00ED77FB" w:rsidRDefault="00852F7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EB9C7C" w14:textId="77777777" w:rsidR="00852F75" w:rsidRPr="00ED77FB" w:rsidRDefault="00852F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CF2E" w14:textId="06719006" w:rsidR="00852F75" w:rsidRPr="002326AB" w:rsidRDefault="00852F75" w:rsidP="00477D6B">
    <w:pPr>
      <w:jc w:val="right"/>
      <w:rPr>
        <w:caps/>
      </w:rPr>
    </w:pPr>
    <w:bookmarkStart w:id="6" w:name="Code2"/>
    <w:bookmarkEnd w:id="6"/>
    <w:r>
      <w:rPr>
        <w:caps/>
      </w:rPr>
      <w:t>CWS/9/20</w:t>
    </w:r>
  </w:p>
  <w:p w14:paraId="4521E47A" w14:textId="53E7E5B0" w:rsidR="00852F75" w:rsidRDefault="00852F75" w:rsidP="00952B65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E2687">
      <w:rPr>
        <w:noProof/>
      </w:rPr>
      <w:t>3</w:t>
    </w:r>
    <w:r>
      <w:fldChar w:fldCharType="end"/>
    </w:r>
  </w:p>
  <w:p w14:paraId="4046FE67" w14:textId="77777777" w:rsidR="00852F75" w:rsidRDefault="00852F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485400"/>
    <w:multiLevelType w:val="hybridMultilevel"/>
    <w:tmpl w:val="430C70F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3E47CF7"/>
    <w:multiLevelType w:val="hybridMultilevel"/>
    <w:tmpl w:val="900C7E6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90657"/>
    <w:multiLevelType w:val="hybridMultilevel"/>
    <w:tmpl w:val="FFD2E234"/>
    <w:lvl w:ilvl="0" w:tplc="F51255DA">
      <w:start w:val="1"/>
      <w:numFmt w:val="lowerLetter"/>
      <w:lvlText w:val="(%1)"/>
      <w:lvlJc w:val="left"/>
      <w:pPr>
        <w:ind w:left="5530" w:firstLine="68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922" w:hanging="360"/>
      </w:pPr>
    </w:lvl>
    <w:lvl w:ilvl="2" w:tplc="0409001B" w:tentative="1">
      <w:start w:val="1"/>
      <w:numFmt w:val="lowerRoman"/>
      <w:lvlText w:val="%3."/>
      <w:lvlJc w:val="right"/>
      <w:pPr>
        <w:ind w:left="11642" w:hanging="180"/>
      </w:pPr>
    </w:lvl>
    <w:lvl w:ilvl="3" w:tplc="0409000F" w:tentative="1">
      <w:start w:val="1"/>
      <w:numFmt w:val="decimal"/>
      <w:lvlText w:val="%4."/>
      <w:lvlJc w:val="left"/>
      <w:pPr>
        <w:ind w:left="12362" w:hanging="360"/>
      </w:pPr>
    </w:lvl>
    <w:lvl w:ilvl="4" w:tplc="04090019" w:tentative="1">
      <w:start w:val="1"/>
      <w:numFmt w:val="lowerLetter"/>
      <w:lvlText w:val="%5."/>
      <w:lvlJc w:val="left"/>
      <w:pPr>
        <w:ind w:left="13082" w:hanging="360"/>
      </w:pPr>
    </w:lvl>
    <w:lvl w:ilvl="5" w:tplc="0409001B" w:tentative="1">
      <w:start w:val="1"/>
      <w:numFmt w:val="lowerRoman"/>
      <w:lvlText w:val="%6."/>
      <w:lvlJc w:val="right"/>
      <w:pPr>
        <w:ind w:left="13802" w:hanging="180"/>
      </w:pPr>
    </w:lvl>
    <w:lvl w:ilvl="6" w:tplc="0409000F" w:tentative="1">
      <w:start w:val="1"/>
      <w:numFmt w:val="decimal"/>
      <w:lvlText w:val="%7."/>
      <w:lvlJc w:val="left"/>
      <w:pPr>
        <w:ind w:left="14522" w:hanging="360"/>
      </w:pPr>
    </w:lvl>
    <w:lvl w:ilvl="7" w:tplc="04090019" w:tentative="1">
      <w:start w:val="1"/>
      <w:numFmt w:val="lowerLetter"/>
      <w:lvlText w:val="%8."/>
      <w:lvlJc w:val="left"/>
      <w:pPr>
        <w:ind w:left="15242" w:hanging="360"/>
      </w:pPr>
    </w:lvl>
    <w:lvl w:ilvl="8" w:tplc="0409001B" w:tentative="1">
      <w:start w:val="1"/>
      <w:numFmt w:val="lowerRoman"/>
      <w:lvlText w:val="%9."/>
      <w:lvlJc w:val="right"/>
      <w:pPr>
        <w:ind w:left="15962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C7"/>
    <w:rsid w:val="00012533"/>
    <w:rsid w:val="00017696"/>
    <w:rsid w:val="00043CAA"/>
    <w:rsid w:val="000446E1"/>
    <w:rsid w:val="00056816"/>
    <w:rsid w:val="00065F20"/>
    <w:rsid w:val="00075432"/>
    <w:rsid w:val="00083BD1"/>
    <w:rsid w:val="000968ED"/>
    <w:rsid w:val="000A3D97"/>
    <w:rsid w:val="000C09DF"/>
    <w:rsid w:val="000D545E"/>
    <w:rsid w:val="000E74AC"/>
    <w:rsid w:val="000F4234"/>
    <w:rsid w:val="000F5E56"/>
    <w:rsid w:val="001124EE"/>
    <w:rsid w:val="00126310"/>
    <w:rsid w:val="00135D7C"/>
    <w:rsid w:val="001362EE"/>
    <w:rsid w:val="001542E3"/>
    <w:rsid w:val="001647D5"/>
    <w:rsid w:val="00165B7C"/>
    <w:rsid w:val="001733B3"/>
    <w:rsid w:val="00173C22"/>
    <w:rsid w:val="001832A6"/>
    <w:rsid w:val="00184F23"/>
    <w:rsid w:val="001D4107"/>
    <w:rsid w:val="001F15D4"/>
    <w:rsid w:val="001F2623"/>
    <w:rsid w:val="00203D24"/>
    <w:rsid w:val="0021217E"/>
    <w:rsid w:val="00222566"/>
    <w:rsid w:val="002326AB"/>
    <w:rsid w:val="00236266"/>
    <w:rsid w:val="00243430"/>
    <w:rsid w:val="002634C4"/>
    <w:rsid w:val="00280349"/>
    <w:rsid w:val="002928D3"/>
    <w:rsid w:val="002A7143"/>
    <w:rsid w:val="002C2B1E"/>
    <w:rsid w:val="002F1FE6"/>
    <w:rsid w:val="002F3890"/>
    <w:rsid w:val="002F4E68"/>
    <w:rsid w:val="00312F7F"/>
    <w:rsid w:val="00341CE0"/>
    <w:rsid w:val="00361450"/>
    <w:rsid w:val="00361F39"/>
    <w:rsid w:val="003673CF"/>
    <w:rsid w:val="0037612C"/>
    <w:rsid w:val="003845C1"/>
    <w:rsid w:val="00394B8E"/>
    <w:rsid w:val="003A2D7C"/>
    <w:rsid w:val="003A6F89"/>
    <w:rsid w:val="003B1BAC"/>
    <w:rsid w:val="003B38C1"/>
    <w:rsid w:val="003C34E9"/>
    <w:rsid w:val="003E35B0"/>
    <w:rsid w:val="00423E3E"/>
    <w:rsid w:val="00427AF4"/>
    <w:rsid w:val="004647DA"/>
    <w:rsid w:val="00474062"/>
    <w:rsid w:val="00477D6B"/>
    <w:rsid w:val="004B06FC"/>
    <w:rsid w:val="005019FF"/>
    <w:rsid w:val="00527402"/>
    <w:rsid w:val="0053057A"/>
    <w:rsid w:val="00556076"/>
    <w:rsid w:val="00560A29"/>
    <w:rsid w:val="00570C1C"/>
    <w:rsid w:val="00577C36"/>
    <w:rsid w:val="00590793"/>
    <w:rsid w:val="005C6649"/>
    <w:rsid w:val="00605827"/>
    <w:rsid w:val="00646050"/>
    <w:rsid w:val="006713CA"/>
    <w:rsid w:val="00676C5C"/>
    <w:rsid w:val="00676FB4"/>
    <w:rsid w:val="006A0352"/>
    <w:rsid w:val="006A31D2"/>
    <w:rsid w:val="006B4FE1"/>
    <w:rsid w:val="006C09A6"/>
    <w:rsid w:val="006C5F70"/>
    <w:rsid w:val="006E4F82"/>
    <w:rsid w:val="006E65EA"/>
    <w:rsid w:val="00706940"/>
    <w:rsid w:val="00720EFD"/>
    <w:rsid w:val="007246EE"/>
    <w:rsid w:val="00765FFB"/>
    <w:rsid w:val="007854AF"/>
    <w:rsid w:val="00793A7C"/>
    <w:rsid w:val="007A398A"/>
    <w:rsid w:val="007D1613"/>
    <w:rsid w:val="007E4C0E"/>
    <w:rsid w:val="007F0B9A"/>
    <w:rsid w:val="00801B7C"/>
    <w:rsid w:val="00810E17"/>
    <w:rsid w:val="0081229E"/>
    <w:rsid w:val="0081264F"/>
    <w:rsid w:val="0082055C"/>
    <w:rsid w:val="0083668A"/>
    <w:rsid w:val="00846CF6"/>
    <w:rsid w:val="00852F75"/>
    <w:rsid w:val="008A134B"/>
    <w:rsid w:val="008A2878"/>
    <w:rsid w:val="008A2957"/>
    <w:rsid w:val="008B2CC1"/>
    <w:rsid w:val="008B60B2"/>
    <w:rsid w:val="008D4EDF"/>
    <w:rsid w:val="00905BE8"/>
    <w:rsid w:val="0090731E"/>
    <w:rsid w:val="00916EE2"/>
    <w:rsid w:val="00920C40"/>
    <w:rsid w:val="00952B65"/>
    <w:rsid w:val="00954009"/>
    <w:rsid w:val="00956722"/>
    <w:rsid w:val="00957056"/>
    <w:rsid w:val="00961412"/>
    <w:rsid w:val="00966A22"/>
    <w:rsid w:val="0096722F"/>
    <w:rsid w:val="00971447"/>
    <w:rsid w:val="00980843"/>
    <w:rsid w:val="009B63AA"/>
    <w:rsid w:val="009E2791"/>
    <w:rsid w:val="009E3F6F"/>
    <w:rsid w:val="009F499F"/>
    <w:rsid w:val="00A37342"/>
    <w:rsid w:val="00A42DAF"/>
    <w:rsid w:val="00A44E43"/>
    <w:rsid w:val="00A45BD8"/>
    <w:rsid w:val="00A8142E"/>
    <w:rsid w:val="00A869B7"/>
    <w:rsid w:val="00A90F0A"/>
    <w:rsid w:val="00AC205C"/>
    <w:rsid w:val="00AF0A6B"/>
    <w:rsid w:val="00B05A69"/>
    <w:rsid w:val="00B240C7"/>
    <w:rsid w:val="00B355B6"/>
    <w:rsid w:val="00B4042A"/>
    <w:rsid w:val="00B42BE3"/>
    <w:rsid w:val="00B442D7"/>
    <w:rsid w:val="00B44CDD"/>
    <w:rsid w:val="00B61269"/>
    <w:rsid w:val="00B75281"/>
    <w:rsid w:val="00B92F1F"/>
    <w:rsid w:val="00B9734B"/>
    <w:rsid w:val="00BA1256"/>
    <w:rsid w:val="00BA30E2"/>
    <w:rsid w:val="00BE7036"/>
    <w:rsid w:val="00BF3D54"/>
    <w:rsid w:val="00C11BFE"/>
    <w:rsid w:val="00C159BE"/>
    <w:rsid w:val="00C3169C"/>
    <w:rsid w:val="00C33217"/>
    <w:rsid w:val="00C5068F"/>
    <w:rsid w:val="00C63E6B"/>
    <w:rsid w:val="00C86D74"/>
    <w:rsid w:val="00CB0D4F"/>
    <w:rsid w:val="00CD04F1"/>
    <w:rsid w:val="00CD436A"/>
    <w:rsid w:val="00CF681A"/>
    <w:rsid w:val="00D02BB3"/>
    <w:rsid w:val="00D07C78"/>
    <w:rsid w:val="00D45252"/>
    <w:rsid w:val="00D55EC5"/>
    <w:rsid w:val="00D64002"/>
    <w:rsid w:val="00D71888"/>
    <w:rsid w:val="00D71B4D"/>
    <w:rsid w:val="00D9251F"/>
    <w:rsid w:val="00D93D55"/>
    <w:rsid w:val="00DA4116"/>
    <w:rsid w:val="00DD7B7F"/>
    <w:rsid w:val="00E12595"/>
    <w:rsid w:val="00E15015"/>
    <w:rsid w:val="00E335FE"/>
    <w:rsid w:val="00E45755"/>
    <w:rsid w:val="00E55A68"/>
    <w:rsid w:val="00E87C31"/>
    <w:rsid w:val="00EA10A2"/>
    <w:rsid w:val="00EA204D"/>
    <w:rsid w:val="00EA21F3"/>
    <w:rsid w:val="00EA56BB"/>
    <w:rsid w:val="00EA7D6E"/>
    <w:rsid w:val="00EB2F76"/>
    <w:rsid w:val="00EC4E49"/>
    <w:rsid w:val="00ED77FB"/>
    <w:rsid w:val="00EE0F3E"/>
    <w:rsid w:val="00EE45FA"/>
    <w:rsid w:val="00F01A9B"/>
    <w:rsid w:val="00F043DE"/>
    <w:rsid w:val="00F4259E"/>
    <w:rsid w:val="00F66152"/>
    <w:rsid w:val="00F77DB8"/>
    <w:rsid w:val="00F80C43"/>
    <w:rsid w:val="00F9165B"/>
    <w:rsid w:val="00FA57FB"/>
    <w:rsid w:val="00FC482F"/>
    <w:rsid w:val="00FD3D6A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962AAD"/>
  <w15:docId w15:val="{5110927A-CBFD-4410-BD52-01E081AF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703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BE7036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FootnoteReference">
    <w:name w:val="footnote reference"/>
    <w:rsid w:val="00B240C7"/>
    <w:rPr>
      <w:vertAlign w:val="superscript"/>
    </w:rPr>
  </w:style>
  <w:style w:type="paragraph" w:customStyle="1" w:styleId="Endofdocument">
    <w:name w:val="End of document"/>
    <w:basedOn w:val="Normal"/>
    <w:rsid w:val="00B240C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240C7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rsid w:val="00971447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71447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9714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7144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1447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714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71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447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3D6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D3D6A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BF3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366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8A3B-0622-49E2-847B-5C690919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322</TotalTime>
  <Pages>6</Pages>
  <Words>1596</Words>
  <Characters>10406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CWS/9/20</vt:lpstr>
    </vt:vector>
  </TitlesOfParts>
  <Company>WIPO</Company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CWS/9/20</dc:title>
  <dc:subject>Report by the Part 7 Task Force</dc:subject>
  <dc:creator>WIPO</dc:creator>
  <cp:keywords>FOR OFFICIAL USE ONLY</cp:keywords>
  <cp:lastModifiedBy>DARASHEVICH Aliaksandr</cp:lastModifiedBy>
  <cp:revision>25</cp:revision>
  <cp:lastPrinted>2011-02-15T11:56:00Z</cp:lastPrinted>
  <dcterms:created xsi:type="dcterms:W3CDTF">2021-09-10T09:50:00Z</dcterms:created>
  <dcterms:modified xsi:type="dcterms:W3CDTF">2021-09-13T13:54:00Z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de5a6129-51c6-4ec0-a3ff-e193b00bc12b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