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831C0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831C02" w:rsidP="00916EE2">
            <w:pPr>
              <w:jc w:val="right"/>
              <w:rPr>
                <w:rFonts w:ascii="Arial Black" w:hAnsi="Arial Black"/>
                <w:caps/>
                <w:sz w:val="15"/>
              </w:rPr>
            </w:pPr>
            <w:bookmarkStart w:id="1" w:name="Code"/>
            <w:bookmarkEnd w:id="1"/>
            <w:r>
              <w:rPr>
                <w:rFonts w:ascii="Arial Black" w:hAnsi="Arial Black"/>
                <w:caps/>
                <w:sz w:val="15"/>
              </w:rPr>
              <w:t>A/52/5</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831C02">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F72716">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F72716">
              <w:rPr>
                <w:rFonts w:ascii="Arial Black" w:hAnsi="Arial Black"/>
                <w:caps/>
                <w:sz w:val="15"/>
              </w:rPr>
              <w:t>dECEMBER</w:t>
            </w:r>
            <w:r w:rsidR="00375F18">
              <w:rPr>
                <w:rFonts w:ascii="Arial Black" w:hAnsi="Arial Black"/>
                <w:caps/>
                <w:sz w:val="15"/>
              </w:rPr>
              <w:t xml:space="preserve"> 9</w:t>
            </w:r>
            <w:r w:rsidR="00831C02">
              <w:rPr>
                <w:rFonts w:ascii="Arial Black" w:hAnsi="Arial Black"/>
                <w:caps/>
                <w:sz w:val="15"/>
              </w:rPr>
              <w:t>,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831C02" w:rsidP="008B2CC1">
      <w:pPr>
        <w:rPr>
          <w:b/>
          <w:sz w:val="28"/>
          <w:szCs w:val="28"/>
        </w:rPr>
      </w:pPr>
      <w:r>
        <w:rPr>
          <w:b/>
          <w:sz w:val="28"/>
          <w:szCs w:val="28"/>
        </w:rPr>
        <w:t>Assemblies of the Member States of WIPO</w:t>
      </w:r>
    </w:p>
    <w:p w:rsidR="003845C1" w:rsidRDefault="003845C1" w:rsidP="003845C1"/>
    <w:p w:rsidR="003845C1" w:rsidRDefault="003845C1" w:rsidP="003845C1"/>
    <w:p w:rsidR="008B2CC1" w:rsidRPr="003845C1" w:rsidRDefault="00831C02" w:rsidP="008B2CC1">
      <w:pPr>
        <w:rPr>
          <w:b/>
          <w:sz w:val="24"/>
          <w:szCs w:val="24"/>
        </w:rPr>
      </w:pPr>
      <w:r>
        <w:rPr>
          <w:b/>
          <w:sz w:val="24"/>
          <w:szCs w:val="24"/>
        </w:rPr>
        <w:t>Fifty-Second Series of Meetings</w:t>
      </w:r>
    </w:p>
    <w:p w:rsidR="008B2CC1" w:rsidRPr="003845C1" w:rsidRDefault="00831C02" w:rsidP="008B2CC1">
      <w:pPr>
        <w:rPr>
          <w:b/>
          <w:sz w:val="24"/>
          <w:szCs w:val="24"/>
        </w:rPr>
      </w:pPr>
      <w:r>
        <w:rPr>
          <w:b/>
          <w:sz w:val="24"/>
          <w:szCs w:val="24"/>
        </w:rPr>
        <w:t>Geneva, December 10 to 12, 2013</w:t>
      </w:r>
    </w:p>
    <w:p w:rsidR="008B2CC1" w:rsidRPr="008B2CC1" w:rsidRDefault="008B2CC1" w:rsidP="008B2CC1"/>
    <w:p w:rsidR="008B2CC1" w:rsidRPr="008B2CC1" w:rsidRDefault="008B2CC1" w:rsidP="008B2CC1"/>
    <w:p w:rsidR="008B2CC1" w:rsidRPr="008B2CC1" w:rsidRDefault="008B2CC1" w:rsidP="008B2CC1"/>
    <w:p w:rsidR="008B2CC1" w:rsidRPr="003845C1" w:rsidRDefault="00831C02" w:rsidP="008B2CC1">
      <w:pPr>
        <w:rPr>
          <w:caps/>
          <w:sz w:val="24"/>
        </w:rPr>
      </w:pPr>
      <w:bookmarkStart w:id="4" w:name="TitleOfDoc"/>
      <w:bookmarkEnd w:id="4"/>
      <w:r>
        <w:rPr>
          <w:caps/>
          <w:sz w:val="24"/>
        </w:rPr>
        <w:t xml:space="preserve">proposal by </w:t>
      </w:r>
      <w:r w:rsidR="00F72716">
        <w:rPr>
          <w:caps/>
          <w:sz w:val="24"/>
        </w:rPr>
        <w:t xml:space="preserve">GRULAC, GROUP B, CEBS GROUP AND INDIA ON </w:t>
      </w:r>
      <w:r>
        <w:rPr>
          <w:caps/>
          <w:sz w:val="24"/>
        </w:rPr>
        <w:t xml:space="preserve">“general </w:t>
      </w:r>
      <w:r w:rsidR="00F72716">
        <w:rPr>
          <w:caps/>
          <w:sz w:val="24"/>
        </w:rPr>
        <w:t xml:space="preserve">PRINCIPLES REGARDING </w:t>
      </w:r>
      <w:r>
        <w:rPr>
          <w:caps/>
          <w:sz w:val="24"/>
        </w:rPr>
        <w:t>wipo external offices”</w:t>
      </w:r>
    </w:p>
    <w:p w:rsidR="008B2CC1" w:rsidRPr="008B2CC1" w:rsidRDefault="008B2CC1" w:rsidP="008B2CC1"/>
    <w:p w:rsidR="008B2CC1" w:rsidRPr="008B2CC1" w:rsidRDefault="00831C02" w:rsidP="008B2CC1">
      <w:pPr>
        <w:rPr>
          <w:i/>
        </w:rPr>
      </w:pPr>
      <w:bookmarkStart w:id="5" w:name="Prepared"/>
      <w:bookmarkEnd w:id="5"/>
      <w:r>
        <w:rPr>
          <w:i/>
        </w:rPr>
        <w:t>Document prepared by the Secretariat</w:t>
      </w:r>
    </w:p>
    <w:p w:rsidR="00AC205C" w:rsidRDefault="00AC205C"/>
    <w:p w:rsidR="000F5E56" w:rsidRDefault="000F5E56"/>
    <w:p w:rsidR="00653C81" w:rsidRDefault="00653C81"/>
    <w:p w:rsidR="002928D3" w:rsidRDefault="002928D3"/>
    <w:p w:rsidR="00653C81" w:rsidRPr="00F72716" w:rsidRDefault="00F72716" w:rsidP="00653C81">
      <w:pPr>
        <w:ind w:firstLine="567"/>
        <w:rPr>
          <w:szCs w:val="22"/>
        </w:rPr>
      </w:pPr>
      <w:r w:rsidRPr="00F72716">
        <w:rPr>
          <w:szCs w:val="22"/>
        </w:rPr>
        <w:t xml:space="preserve">In a communication dated December 6, 2013, the Secretariat received a request from the Permanent Mission of Trinidad and Tobago on behalf of the Group of Latin American and the Caribbean Countries (GRULAC), Group B, the Group of Central European and Baltic States (CEBS) and the </w:t>
      </w:r>
      <w:r>
        <w:rPr>
          <w:szCs w:val="22"/>
        </w:rPr>
        <w:t>D</w:t>
      </w:r>
      <w:r w:rsidRPr="00F72716">
        <w:rPr>
          <w:szCs w:val="22"/>
        </w:rPr>
        <w:t>elegation of India, submitting the attached “Guiding Principles Regarding WIPO External Offices” for a Decision under Agenda Item 6</w:t>
      </w:r>
      <w:r w:rsidR="00653C81" w:rsidRPr="00F72716">
        <w:rPr>
          <w:szCs w:val="22"/>
        </w:rPr>
        <w:t>.</w:t>
      </w:r>
    </w:p>
    <w:p w:rsidR="00653C81" w:rsidRPr="00653C81" w:rsidRDefault="00653C81" w:rsidP="00653C81">
      <w:pPr>
        <w:rPr>
          <w:szCs w:val="22"/>
        </w:rPr>
      </w:pPr>
    </w:p>
    <w:p w:rsidR="002928D3" w:rsidRPr="00653C81" w:rsidRDefault="00653C81" w:rsidP="00653C81">
      <w:pPr>
        <w:ind w:firstLine="567"/>
        <w:rPr>
          <w:szCs w:val="22"/>
        </w:rPr>
      </w:pPr>
      <w:r w:rsidRPr="00653C81">
        <w:rPr>
          <w:szCs w:val="22"/>
        </w:rPr>
        <w:t>The Communication from the Permanent Mission of Trinidad and Tobago is annexed to this document</w:t>
      </w:r>
      <w:r w:rsidR="001269AE">
        <w:rPr>
          <w:szCs w:val="22"/>
        </w:rPr>
        <w:t>.</w:t>
      </w:r>
    </w:p>
    <w:p w:rsidR="002928D3" w:rsidRDefault="002928D3"/>
    <w:p w:rsidR="00E6096F" w:rsidRDefault="00E6096F"/>
    <w:p w:rsidR="00E6096F" w:rsidRDefault="00E6096F"/>
    <w:p w:rsidR="00E6096F" w:rsidRDefault="00E6096F" w:rsidP="00F708AD">
      <w:pPr>
        <w:ind w:left="5533"/>
      </w:pPr>
      <w:r>
        <w:t>[Annex follows]</w:t>
      </w:r>
    </w:p>
    <w:p w:rsidR="003544B8" w:rsidRDefault="003544B8">
      <w:pPr>
        <w:sectPr w:rsidR="003544B8" w:rsidSect="003544B8">
          <w:headerReference w:type="default" r:id="rId9"/>
          <w:endnotePr>
            <w:numFmt w:val="decimal"/>
          </w:endnotePr>
          <w:pgSz w:w="11907" w:h="16840" w:code="9"/>
          <w:pgMar w:top="567" w:right="1134" w:bottom="1418" w:left="1418" w:header="510" w:footer="1021" w:gutter="0"/>
          <w:cols w:space="720"/>
          <w:titlePg/>
          <w:docGrid w:linePitch="299"/>
        </w:sectPr>
      </w:pPr>
    </w:p>
    <w:p w:rsidR="00C26E1D" w:rsidRDefault="00147124" w:rsidP="00147124">
      <w:pPr>
        <w:jc w:val="right"/>
      </w:pPr>
      <w:r>
        <w:lastRenderedPageBreak/>
        <w:t>A/52/5</w:t>
      </w:r>
    </w:p>
    <w:p w:rsidR="00147124" w:rsidRDefault="00147124" w:rsidP="00147124">
      <w:pPr>
        <w:jc w:val="right"/>
      </w:pPr>
      <w:r>
        <w:t>ANNEX</w:t>
      </w:r>
    </w:p>
    <w:p w:rsidR="00147124" w:rsidRDefault="00147124" w:rsidP="00147124">
      <w:pPr>
        <w:jc w:val="right"/>
      </w:pPr>
    </w:p>
    <w:p w:rsidR="00C26E1D" w:rsidRDefault="00C26E1D" w:rsidP="00C26E1D">
      <w:pPr>
        <w:ind w:left="5533"/>
      </w:pPr>
    </w:p>
    <w:p w:rsidR="00C2657F" w:rsidRDefault="00E6096F">
      <w:r>
        <w:rPr>
          <w:noProof/>
          <w:lang w:eastAsia="en-US"/>
        </w:rPr>
        <w:drawing>
          <wp:inline distT="0" distB="0" distL="0" distR="0" wp14:anchorId="08CDB926" wp14:editId="57448B85">
            <wp:extent cx="5940425" cy="838986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C2657F" w:rsidRDefault="00C2657F" w:rsidP="00E6096F">
      <w:r>
        <w:rPr>
          <w:noProof/>
          <w:lang w:eastAsia="en-US"/>
        </w:rPr>
        <w:lastRenderedPageBreak/>
        <w:drawing>
          <wp:inline distT="0" distB="0" distL="0" distR="0" wp14:anchorId="30B32317" wp14:editId="6355F302">
            <wp:extent cx="5940425" cy="8389863"/>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C2657F" w:rsidRDefault="00C2657F">
      <w:r>
        <w:br w:type="page"/>
      </w:r>
    </w:p>
    <w:p w:rsidR="00C2657F" w:rsidRDefault="00C2657F" w:rsidP="00E6096F">
      <w:r>
        <w:rPr>
          <w:noProof/>
          <w:lang w:eastAsia="en-US"/>
        </w:rPr>
        <w:lastRenderedPageBreak/>
        <w:drawing>
          <wp:inline distT="0" distB="0" distL="0" distR="0" wp14:anchorId="735882C4" wp14:editId="259DA0C0">
            <wp:extent cx="5940425" cy="8389863"/>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C2657F" w:rsidRDefault="00C2657F">
      <w:r>
        <w:br w:type="page"/>
      </w:r>
    </w:p>
    <w:p w:rsidR="00E6096F" w:rsidRDefault="00C2657F" w:rsidP="00C2657F">
      <w:pPr>
        <w:jc w:val="right"/>
      </w:pPr>
      <w:r>
        <w:rPr>
          <w:noProof/>
          <w:lang w:eastAsia="en-US"/>
        </w:rPr>
        <w:lastRenderedPageBreak/>
        <w:drawing>
          <wp:inline distT="0" distB="0" distL="0" distR="0" wp14:anchorId="2B2CAFDB" wp14:editId="6C6330AF">
            <wp:extent cx="5940425" cy="8389863"/>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r>
        <w:t>[End of Annex and document]</w:t>
      </w:r>
    </w:p>
    <w:sectPr w:rsidR="00E6096F" w:rsidSect="002311E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C02" w:rsidRDefault="00831C02">
      <w:r>
        <w:separator/>
      </w:r>
    </w:p>
  </w:endnote>
  <w:endnote w:type="continuationSeparator" w:id="0">
    <w:p w:rsidR="00831C02" w:rsidRDefault="00831C02" w:rsidP="003B38C1">
      <w:r>
        <w:separator/>
      </w:r>
    </w:p>
    <w:p w:rsidR="00831C02" w:rsidRPr="003B38C1" w:rsidRDefault="00831C02" w:rsidP="003B38C1">
      <w:pPr>
        <w:spacing w:after="60"/>
        <w:rPr>
          <w:sz w:val="17"/>
        </w:rPr>
      </w:pPr>
      <w:r>
        <w:rPr>
          <w:sz w:val="17"/>
        </w:rPr>
        <w:t>[Endnote continued from previous page]</w:t>
      </w:r>
    </w:p>
  </w:endnote>
  <w:endnote w:type="continuationNotice" w:id="1">
    <w:p w:rsidR="00831C02" w:rsidRPr="003B38C1" w:rsidRDefault="00831C0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C02" w:rsidRDefault="00831C02">
      <w:r>
        <w:separator/>
      </w:r>
    </w:p>
  </w:footnote>
  <w:footnote w:type="continuationSeparator" w:id="0">
    <w:p w:rsidR="00831C02" w:rsidRDefault="00831C02" w:rsidP="008B60B2">
      <w:r>
        <w:separator/>
      </w:r>
    </w:p>
    <w:p w:rsidR="00831C02" w:rsidRPr="00ED77FB" w:rsidRDefault="00831C02" w:rsidP="008B60B2">
      <w:pPr>
        <w:spacing w:after="60"/>
        <w:rPr>
          <w:sz w:val="17"/>
          <w:szCs w:val="17"/>
        </w:rPr>
      </w:pPr>
      <w:r w:rsidRPr="00ED77FB">
        <w:rPr>
          <w:sz w:val="17"/>
          <w:szCs w:val="17"/>
        </w:rPr>
        <w:t>[Footnote continued from previous page]</w:t>
      </w:r>
    </w:p>
  </w:footnote>
  <w:footnote w:type="continuationNotice" w:id="1">
    <w:p w:rsidR="00831C02" w:rsidRPr="00ED77FB" w:rsidRDefault="00831C0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115948"/>
      <w:docPartObj>
        <w:docPartGallery w:val="Page Numbers (Top of Page)"/>
        <w:docPartUnique/>
      </w:docPartObj>
    </w:sdtPr>
    <w:sdtEndPr>
      <w:rPr>
        <w:noProof/>
      </w:rPr>
    </w:sdtEndPr>
    <w:sdtContent>
      <w:p w:rsidR="002311E1" w:rsidRDefault="002311E1">
        <w:pPr>
          <w:pStyle w:val="Header"/>
          <w:jc w:val="right"/>
        </w:pPr>
        <w:r>
          <w:t>A/52/5</w:t>
        </w:r>
      </w:p>
      <w:p w:rsidR="002311E1" w:rsidRDefault="002311E1">
        <w:pPr>
          <w:pStyle w:val="Header"/>
          <w:jc w:val="right"/>
        </w:pPr>
        <w:r>
          <w:t xml:space="preserve">Annex, page </w:t>
        </w:r>
        <w:r>
          <w:fldChar w:fldCharType="begin"/>
        </w:r>
        <w:r>
          <w:instrText xml:space="preserve"> PAGE   \* MERGEFORMAT </w:instrText>
        </w:r>
        <w:r>
          <w:fldChar w:fldCharType="separate"/>
        </w:r>
        <w:r w:rsidR="00620DF9">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C02"/>
    <w:rsid w:val="00043CAA"/>
    <w:rsid w:val="00075432"/>
    <w:rsid w:val="000968ED"/>
    <w:rsid w:val="000F5E56"/>
    <w:rsid w:val="001269AE"/>
    <w:rsid w:val="001362EE"/>
    <w:rsid w:val="00147124"/>
    <w:rsid w:val="001832A6"/>
    <w:rsid w:val="002311E1"/>
    <w:rsid w:val="002634C4"/>
    <w:rsid w:val="002928D3"/>
    <w:rsid w:val="002F1FE6"/>
    <w:rsid w:val="002F4E68"/>
    <w:rsid w:val="00312F7F"/>
    <w:rsid w:val="003544B8"/>
    <w:rsid w:val="00361450"/>
    <w:rsid w:val="003673CF"/>
    <w:rsid w:val="00375F18"/>
    <w:rsid w:val="003845C1"/>
    <w:rsid w:val="003A6F89"/>
    <w:rsid w:val="003B38C1"/>
    <w:rsid w:val="00423E3E"/>
    <w:rsid w:val="00427AF4"/>
    <w:rsid w:val="004647DA"/>
    <w:rsid w:val="00474062"/>
    <w:rsid w:val="00477D6B"/>
    <w:rsid w:val="005019FF"/>
    <w:rsid w:val="0053057A"/>
    <w:rsid w:val="00560A29"/>
    <w:rsid w:val="005A1C30"/>
    <w:rsid w:val="005C6649"/>
    <w:rsid w:val="00605827"/>
    <w:rsid w:val="00620DF9"/>
    <w:rsid w:val="00646050"/>
    <w:rsid w:val="00653C81"/>
    <w:rsid w:val="006713CA"/>
    <w:rsid w:val="00676C5C"/>
    <w:rsid w:val="007D1613"/>
    <w:rsid w:val="00831C02"/>
    <w:rsid w:val="008B2CC1"/>
    <w:rsid w:val="008B60B2"/>
    <w:rsid w:val="0090731E"/>
    <w:rsid w:val="00916EE2"/>
    <w:rsid w:val="00966A22"/>
    <w:rsid w:val="0096722F"/>
    <w:rsid w:val="00980843"/>
    <w:rsid w:val="009E2791"/>
    <w:rsid w:val="009E3F6F"/>
    <w:rsid w:val="009E5821"/>
    <w:rsid w:val="009F499F"/>
    <w:rsid w:val="00A42DAF"/>
    <w:rsid w:val="00A45BD8"/>
    <w:rsid w:val="00A869B7"/>
    <w:rsid w:val="00AC205C"/>
    <w:rsid w:val="00AF0A6B"/>
    <w:rsid w:val="00B05A69"/>
    <w:rsid w:val="00B9734B"/>
    <w:rsid w:val="00BD3E9E"/>
    <w:rsid w:val="00C11BFE"/>
    <w:rsid w:val="00C2657F"/>
    <w:rsid w:val="00C26E1D"/>
    <w:rsid w:val="00C52EA3"/>
    <w:rsid w:val="00D45252"/>
    <w:rsid w:val="00D71B4D"/>
    <w:rsid w:val="00D93D55"/>
    <w:rsid w:val="00E335FE"/>
    <w:rsid w:val="00E6096F"/>
    <w:rsid w:val="00EC4E49"/>
    <w:rsid w:val="00ED77FB"/>
    <w:rsid w:val="00EE45FA"/>
    <w:rsid w:val="00F66152"/>
    <w:rsid w:val="00F708AD"/>
    <w:rsid w:val="00F72716"/>
    <w:rsid w:val="00FD1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653C81"/>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653C81"/>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2311E1"/>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653C81"/>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653C81"/>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2311E1"/>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334854">
      <w:bodyDiv w:val="1"/>
      <w:marLeft w:val="0"/>
      <w:marRight w:val="0"/>
      <w:marTop w:val="0"/>
      <w:marBottom w:val="0"/>
      <w:divBdr>
        <w:top w:val="none" w:sz="0" w:space="0" w:color="auto"/>
        <w:left w:val="none" w:sz="0" w:space="0" w:color="auto"/>
        <w:bottom w:val="none" w:sz="0" w:space="0" w:color="auto"/>
        <w:right w:val="none" w:sz="0" w:space="0" w:color="auto"/>
      </w:divBdr>
    </w:div>
    <w:div w:id="210102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1</TotalTime>
  <Pages>5</Pages>
  <Words>135</Words>
  <Characters>773</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FEDER-AGUILERA Nancy</dc:creator>
  <cp:lastModifiedBy>HÄFLIGER Patience</cp:lastModifiedBy>
  <cp:revision>2</cp:revision>
  <cp:lastPrinted>2013-12-09T09:44:00Z</cp:lastPrinted>
  <dcterms:created xsi:type="dcterms:W3CDTF">2013-12-09T14:35:00Z</dcterms:created>
  <dcterms:modified xsi:type="dcterms:W3CDTF">2013-12-09T14:35:00Z</dcterms:modified>
</cp:coreProperties>
</file>