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6622CC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6622CC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6622CC" w:rsidRDefault="00202EAE" w:rsidP="00AB613D">
            <w:r w:rsidRPr="006622CC"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6622CC" w:rsidRDefault="00E504E5" w:rsidP="00AB613D">
            <w:pPr>
              <w:jc w:val="right"/>
            </w:pPr>
            <w:r w:rsidRPr="006622CC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6622CC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6622CC" w:rsidRDefault="00B613BB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622CC">
              <w:rPr>
                <w:rFonts w:ascii="Arial Black" w:hAnsi="Arial Black"/>
                <w:caps/>
                <w:sz w:val="15"/>
              </w:rPr>
              <w:t>A/55/</w:t>
            </w:r>
            <w:bookmarkStart w:id="1" w:name="Code"/>
            <w:bookmarkEnd w:id="1"/>
            <w:r w:rsidR="00CC1D50" w:rsidRPr="006622CC">
              <w:rPr>
                <w:rFonts w:ascii="Arial Black" w:hAnsi="Arial Black"/>
                <w:caps/>
                <w:sz w:val="15"/>
              </w:rPr>
              <w:t>INF/8</w:t>
            </w:r>
          </w:p>
        </w:tc>
      </w:tr>
      <w:tr w:rsidR="008B2CC1" w:rsidRPr="006622CC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622CC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622CC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6622CC">
              <w:rPr>
                <w:rFonts w:ascii="Arial Black" w:hAnsi="Arial Black"/>
                <w:caps/>
                <w:sz w:val="15"/>
              </w:rPr>
              <w:t xml:space="preserve"> </w:t>
            </w:r>
            <w:r w:rsidRPr="006622CC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3D561A" w:rsidRPr="006622CC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6622CC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622CC" w:rsidRDefault="0067502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622CC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6622CC">
              <w:rPr>
                <w:rFonts w:ascii="Arial Black" w:hAnsi="Arial Black"/>
                <w:caps/>
                <w:sz w:val="15"/>
              </w:rPr>
              <w:t>:</w:t>
            </w:r>
            <w:r w:rsidR="00F84474" w:rsidRPr="006622CC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6622CC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3D561A" w:rsidRPr="006622CC">
              <w:rPr>
                <w:rFonts w:ascii="Arial Black" w:hAnsi="Arial Black"/>
                <w:caps/>
                <w:sz w:val="15"/>
              </w:rPr>
              <w:t>4 DE SEPTIEMBRE DE 2014</w:t>
            </w:r>
          </w:p>
        </w:tc>
      </w:tr>
    </w:tbl>
    <w:p w:rsidR="008B2CC1" w:rsidRPr="006622CC" w:rsidRDefault="008B2CC1" w:rsidP="008B2CC1"/>
    <w:p w:rsidR="008B2CC1" w:rsidRPr="006622CC" w:rsidRDefault="008B2CC1" w:rsidP="008B2CC1"/>
    <w:p w:rsidR="008B2CC1" w:rsidRPr="006622CC" w:rsidRDefault="008B2CC1" w:rsidP="008B2CC1"/>
    <w:p w:rsidR="008B2CC1" w:rsidRPr="006622CC" w:rsidRDefault="008B2CC1" w:rsidP="008B2CC1"/>
    <w:p w:rsidR="008B2CC1" w:rsidRPr="006622CC" w:rsidRDefault="008B2CC1" w:rsidP="008B2CC1"/>
    <w:p w:rsidR="003845C1" w:rsidRPr="006622CC" w:rsidRDefault="00B613BB" w:rsidP="003845C1">
      <w:r w:rsidRPr="006622CC">
        <w:rPr>
          <w:b/>
          <w:sz w:val="28"/>
          <w:szCs w:val="28"/>
        </w:rPr>
        <w:t>Asambleas de los Estados miembros de la OMPI</w:t>
      </w:r>
    </w:p>
    <w:p w:rsidR="003845C1" w:rsidRPr="006622CC" w:rsidRDefault="003845C1" w:rsidP="003845C1"/>
    <w:p w:rsidR="00B613BB" w:rsidRPr="006622CC" w:rsidRDefault="00B613BB" w:rsidP="003845C1"/>
    <w:p w:rsidR="00B613BB" w:rsidRPr="006622CC" w:rsidRDefault="00B613BB" w:rsidP="00B613BB">
      <w:pPr>
        <w:rPr>
          <w:b/>
          <w:sz w:val="24"/>
          <w:szCs w:val="24"/>
        </w:rPr>
      </w:pPr>
      <w:r w:rsidRPr="006622CC">
        <w:rPr>
          <w:b/>
          <w:sz w:val="24"/>
          <w:szCs w:val="24"/>
        </w:rPr>
        <w:t>Quincuagésima quinta serie de reuniones</w:t>
      </w:r>
    </w:p>
    <w:p w:rsidR="008B2CC1" w:rsidRPr="006622CC" w:rsidRDefault="00B613BB" w:rsidP="00B613BB">
      <w:r w:rsidRPr="006622CC">
        <w:rPr>
          <w:b/>
          <w:sz w:val="24"/>
          <w:szCs w:val="24"/>
        </w:rPr>
        <w:t>Ginebra, 5 a 14 de octubre de 2015</w:t>
      </w:r>
    </w:p>
    <w:p w:rsidR="008B2CC1" w:rsidRPr="006622CC" w:rsidRDefault="008B2CC1" w:rsidP="008B2CC1"/>
    <w:p w:rsidR="008B2CC1" w:rsidRPr="006622CC" w:rsidRDefault="008B2CC1" w:rsidP="008B2CC1"/>
    <w:p w:rsidR="00CC1D50" w:rsidRPr="006622CC" w:rsidRDefault="007C3C98" w:rsidP="00CC1D50">
      <w:pPr>
        <w:rPr>
          <w:caps/>
          <w:sz w:val="24"/>
        </w:rPr>
      </w:pPr>
      <w:bookmarkStart w:id="4" w:name="TitleOfDoc"/>
      <w:bookmarkEnd w:id="4"/>
      <w:r w:rsidRPr="006622CC">
        <w:rPr>
          <w:caps/>
          <w:sz w:val="24"/>
        </w:rPr>
        <w:t>SITUACIÓN DEL TRATADO DE MARRAKECH PARA FACILITAR EL ACCESO A LAS OBRAS PUBLICADAS A LAS PERSONAS CIEGAS, CON DISCAPACIDAD VISUAL O CON OTRAS DIFICULTADES PARA ACCEDER AL TEXTO IMPRESO</w:t>
      </w:r>
    </w:p>
    <w:p w:rsidR="00CC1D50" w:rsidRPr="006622CC" w:rsidRDefault="00CC1D50" w:rsidP="00CC1D50"/>
    <w:p w:rsidR="00CC1D50" w:rsidRDefault="007C3C98" w:rsidP="00CC1D50">
      <w:pPr>
        <w:rPr>
          <w:i/>
        </w:rPr>
      </w:pPr>
      <w:bookmarkStart w:id="5" w:name="Prepared"/>
      <w:bookmarkEnd w:id="5"/>
      <w:r w:rsidRPr="006622CC">
        <w:rPr>
          <w:i/>
        </w:rPr>
        <w:t>Documento de información preparado por la Secretaría</w:t>
      </w:r>
    </w:p>
    <w:p w:rsidR="00AA6755" w:rsidRDefault="00AA6755" w:rsidP="00CC1D50">
      <w:pPr>
        <w:rPr>
          <w:i/>
        </w:rPr>
      </w:pPr>
    </w:p>
    <w:p w:rsidR="00AA6755" w:rsidRDefault="00AA6755" w:rsidP="00CC1D50">
      <w:pPr>
        <w:rPr>
          <w:i/>
        </w:rPr>
      </w:pPr>
    </w:p>
    <w:p w:rsidR="00AA6755" w:rsidRPr="006622CC" w:rsidRDefault="00AA6755" w:rsidP="00CC1D50">
      <w:pPr>
        <w:rPr>
          <w:i/>
        </w:rPr>
      </w:pPr>
    </w:p>
    <w:p w:rsidR="00CC1D50" w:rsidRPr="006622CC" w:rsidRDefault="00CC1D50" w:rsidP="00CC1D50"/>
    <w:p w:rsidR="00CC1D50" w:rsidRPr="006622CC" w:rsidRDefault="007C3C98" w:rsidP="007C3C98">
      <w:r w:rsidRPr="006622CC">
        <w:t xml:space="preserve">En el presente documento se informa acerca </w:t>
      </w:r>
      <w:r w:rsidR="007B59D7">
        <w:t xml:space="preserve">de la firma, la ratificación y la adhesión al </w:t>
      </w:r>
      <w:r w:rsidRPr="006622CC">
        <w:t xml:space="preserve">Tratado de Marrakech para facilitar el acceso a las obras publicadas a las personas ciegas, con discapacidad visual o con otras dificultades para </w:t>
      </w:r>
      <w:r w:rsidR="006622CC" w:rsidRPr="006622CC">
        <w:t>acceder</w:t>
      </w:r>
      <w:r w:rsidRPr="006622CC">
        <w:t xml:space="preserve"> al texto impreso (Tratado de </w:t>
      </w:r>
      <w:r w:rsidR="006622CC" w:rsidRPr="006622CC">
        <w:t>Marrakech</w:t>
      </w:r>
      <w:r w:rsidR="00545469">
        <w:t>)</w:t>
      </w:r>
      <w:r w:rsidRPr="006622CC">
        <w:t>.</w:t>
      </w:r>
    </w:p>
    <w:p w:rsidR="00CC1D50" w:rsidRPr="006622CC" w:rsidRDefault="00CC1D50" w:rsidP="00CC1D50"/>
    <w:p w:rsidR="007C3C98" w:rsidRPr="006622CC" w:rsidRDefault="00CC1D50" w:rsidP="00CC1D50">
      <w:pPr>
        <w:spacing w:after="220"/>
        <w:rPr>
          <w:lang w:eastAsia="en-US"/>
        </w:rPr>
      </w:pPr>
      <w:r w:rsidRPr="006622CC">
        <w:rPr>
          <w:lang w:eastAsia="en-US"/>
        </w:rPr>
        <w:fldChar w:fldCharType="begin"/>
      </w:r>
      <w:r w:rsidRPr="006622CC">
        <w:rPr>
          <w:lang w:eastAsia="en-US"/>
        </w:rPr>
        <w:instrText xml:space="preserve"> AUTONUM  </w:instrText>
      </w:r>
      <w:r w:rsidRPr="006622CC">
        <w:rPr>
          <w:lang w:eastAsia="en-US"/>
        </w:rPr>
        <w:fldChar w:fldCharType="end"/>
      </w:r>
      <w:r w:rsidRPr="006622CC">
        <w:rPr>
          <w:lang w:eastAsia="en-US"/>
        </w:rPr>
        <w:tab/>
      </w:r>
      <w:r w:rsidR="007C3C98" w:rsidRPr="006622CC">
        <w:rPr>
          <w:lang w:eastAsia="en-US"/>
        </w:rPr>
        <w:t xml:space="preserve">El 27 de junio de 2013, la Conferencia Diplomática sobre la conclusión de un Tratado para facilitar el acceso a las obras publicadas a las personas ciegas, con discapacidad visual o con otras dificultades para </w:t>
      </w:r>
      <w:r w:rsidR="006622CC" w:rsidRPr="006622CC">
        <w:rPr>
          <w:lang w:eastAsia="en-US"/>
        </w:rPr>
        <w:t>acceder</w:t>
      </w:r>
      <w:r w:rsidR="007C3C98" w:rsidRPr="006622CC">
        <w:rPr>
          <w:lang w:eastAsia="en-US"/>
        </w:rPr>
        <w:t xml:space="preserve"> al texto impreso, </w:t>
      </w:r>
      <w:r w:rsidR="00AA6755">
        <w:rPr>
          <w:lang w:eastAsia="en-US"/>
        </w:rPr>
        <w:t>adoptó</w:t>
      </w:r>
      <w:r w:rsidR="007C3C98" w:rsidRPr="006622CC">
        <w:rPr>
          <w:lang w:eastAsia="en-US"/>
        </w:rPr>
        <w:t xml:space="preserve"> por consenso el Tratado de Marrakech.</w:t>
      </w:r>
    </w:p>
    <w:p w:rsidR="007C3C98" w:rsidRPr="006622CC" w:rsidRDefault="00CC1D50" w:rsidP="007C3C98">
      <w:pPr>
        <w:spacing w:after="220"/>
        <w:rPr>
          <w:lang w:eastAsia="en-US"/>
        </w:rPr>
      </w:pPr>
      <w:r w:rsidRPr="006622CC">
        <w:rPr>
          <w:lang w:eastAsia="en-US"/>
        </w:rPr>
        <w:t>2.</w:t>
      </w:r>
      <w:r w:rsidRPr="006622CC">
        <w:rPr>
          <w:lang w:eastAsia="en-US"/>
        </w:rPr>
        <w:tab/>
      </w:r>
      <w:r w:rsidR="007C3C98" w:rsidRPr="006622CC">
        <w:rPr>
          <w:lang w:eastAsia="en-US"/>
        </w:rPr>
        <w:t>En el presente documento se ofrece información actualizada sobre el Tratado de Marrakech y los avances con respecto a su entrada en vigor.</w:t>
      </w:r>
    </w:p>
    <w:p w:rsidR="00CC1D50" w:rsidRPr="006622CC" w:rsidRDefault="00AA6755" w:rsidP="002125B5">
      <w:pPr>
        <w:spacing w:after="220"/>
        <w:rPr>
          <w:lang w:eastAsia="en-US"/>
        </w:rPr>
      </w:pPr>
      <w:r>
        <w:rPr>
          <w:b/>
          <w:bCs/>
          <w:caps/>
          <w:kern w:val="32"/>
          <w:szCs w:val="32"/>
        </w:rPr>
        <w:t xml:space="preserve">A. </w:t>
      </w:r>
      <w:r>
        <w:rPr>
          <w:b/>
          <w:bCs/>
          <w:caps/>
          <w:kern w:val="32"/>
          <w:szCs w:val="32"/>
        </w:rPr>
        <w:tab/>
      </w:r>
      <w:r w:rsidR="007C3C98" w:rsidRPr="006622CC">
        <w:rPr>
          <w:b/>
          <w:bCs/>
          <w:caps/>
          <w:kern w:val="32"/>
          <w:szCs w:val="32"/>
        </w:rPr>
        <w:t>FIRMA DEL TRATADO DE MARRAKECH</w:t>
      </w:r>
    </w:p>
    <w:p w:rsidR="00CC1D50" w:rsidRPr="006622CC" w:rsidRDefault="00CC1D50" w:rsidP="006D3ABC">
      <w:pPr>
        <w:spacing w:after="220"/>
        <w:rPr>
          <w:lang w:eastAsia="en-US"/>
        </w:rPr>
      </w:pPr>
      <w:r w:rsidRPr="006622CC">
        <w:rPr>
          <w:lang w:eastAsia="en-US"/>
        </w:rPr>
        <w:t>3.</w:t>
      </w:r>
      <w:r w:rsidRPr="006622CC">
        <w:rPr>
          <w:lang w:eastAsia="en-US"/>
        </w:rPr>
        <w:tab/>
      </w:r>
      <w:r w:rsidR="006D3ABC" w:rsidRPr="006622CC">
        <w:rPr>
          <w:lang w:eastAsia="en-US"/>
        </w:rPr>
        <w:t xml:space="preserve">El Tratado de Marrakech se abrió a la firma el 28 de junio de 2013.  Con arreglo al artículo 17 del Tratado, éste siguió abierto a la firma en la sede de la OMPI </w:t>
      </w:r>
      <w:r w:rsidR="001B16A9">
        <w:rPr>
          <w:lang w:eastAsia="en-US"/>
        </w:rPr>
        <w:t>durante un año a partir de su adopción</w:t>
      </w:r>
      <w:r w:rsidR="00003328">
        <w:rPr>
          <w:lang w:eastAsia="en-US"/>
        </w:rPr>
        <w:t>, esto</w:t>
      </w:r>
      <w:r w:rsidR="006D3ABC" w:rsidRPr="006622CC">
        <w:rPr>
          <w:lang w:eastAsia="en-US"/>
        </w:rPr>
        <w:t xml:space="preserve"> es, hasta el 27 de junio de 2014. </w:t>
      </w:r>
    </w:p>
    <w:p w:rsidR="00CC1D50" w:rsidRPr="006622CC" w:rsidRDefault="00CC1D50" w:rsidP="00140C83">
      <w:pPr>
        <w:spacing w:after="220"/>
        <w:rPr>
          <w:lang w:eastAsia="en-US"/>
        </w:rPr>
      </w:pPr>
      <w:r w:rsidRPr="006622CC">
        <w:rPr>
          <w:lang w:eastAsia="en-US"/>
        </w:rPr>
        <w:t>4.</w:t>
      </w:r>
      <w:r w:rsidRPr="006622CC">
        <w:rPr>
          <w:lang w:eastAsia="en-US"/>
        </w:rPr>
        <w:tab/>
      </w:r>
      <w:r w:rsidR="005071E4">
        <w:rPr>
          <w:lang w:eastAsia="en-US"/>
        </w:rPr>
        <w:t>A</w:t>
      </w:r>
      <w:r w:rsidR="006622CC" w:rsidRPr="007F72AE">
        <w:rPr>
          <w:lang w:eastAsia="en-US"/>
        </w:rPr>
        <w:t>l</w:t>
      </w:r>
      <w:r w:rsidR="006D3ABC" w:rsidRPr="007F72AE">
        <w:rPr>
          <w:lang w:eastAsia="en-US"/>
        </w:rPr>
        <w:t xml:space="preserve"> 27 de junio de 2014</w:t>
      </w:r>
      <w:r w:rsidR="005071E4" w:rsidRPr="007F72AE">
        <w:rPr>
          <w:lang w:eastAsia="en-US"/>
        </w:rPr>
        <w:t xml:space="preserve"> </w:t>
      </w:r>
      <w:r w:rsidR="005071E4">
        <w:rPr>
          <w:lang w:eastAsia="en-US"/>
        </w:rPr>
        <w:t>habían firmado</w:t>
      </w:r>
      <w:r w:rsidR="005071E4" w:rsidRPr="007F72AE">
        <w:rPr>
          <w:lang w:eastAsia="en-US"/>
        </w:rPr>
        <w:t xml:space="preserve"> el Tratado de Marrakech</w:t>
      </w:r>
      <w:r w:rsidR="006D3ABC" w:rsidRPr="007F72AE">
        <w:rPr>
          <w:lang w:eastAsia="en-US"/>
        </w:rPr>
        <w:t xml:space="preserve"> </w:t>
      </w:r>
      <w:r w:rsidR="00140C83" w:rsidRPr="007F72AE">
        <w:rPr>
          <w:lang w:eastAsia="en-US"/>
        </w:rPr>
        <w:t xml:space="preserve">las 80 partes </w:t>
      </w:r>
      <w:r w:rsidR="007F72AE" w:rsidRPr="007F72AE">
        <w:rPr>
          <w:lang w:eastAsia="en-US"/>
        </w:rPr>
        <w:t xml:space="preserve">enumeradas en el Anexo I </w:t>
      </w:r>
      <w:r w:rsidR="00140C83" w:rsidRPr="007F72AE">
        <w:rPr>
          <w:lang w:eastAsia="en-US"/>
        </w:rPr>
        <w:t xml:space="preserve">que </w:t>
      </w:r>
      <w:r w:rsidR="00DD6C1C">
        <w:rPr>
          <w:lang w:eastAsia="en-US"/>
        </w:rPr>
        <w:t>reunían</w:t>
      </w:r>
      <w:r w:rsidR="00140C83" w:rsidRPr="007F72AE">
        <w:rPr>
          <w:lang w:eastAsia="en-US"/>
        </w:rPr>
        <w:t xml:space="preserve"> </w:t>
      </w:r>
      <w:r w:rsidR="00FC17AF" w:rsidRPr="007F72AE">
        <w:rPr>
          <w:lang w:eastAsia="en-US"/>
        </w:rPr>
        <w:t xml:space="preserve">las condiciones </w:t>
      </w:r>
      <w:r w:rsidR="007B59D7">
        <w:rPr>
          <w:lang w:eastAsia="en-US"/>
        </w:rPr>
        <w:t>requeridas</w:t>
      </w:r>
      <w:r w:rsidR="00140C83" w:rsidRPr="007F72AE">
        <w:rPr>
          <w:lang w:eastAsia="en-US"/>
        </w:rPr>
        <w:t>.</w:t>
      </w:r>
      <w:r w:rsidRPr="006622CC">
        <w:rPr>
          <w:lang w:eastAsia="en-US"/>
        </w:rPr>
        <w:t xml:space="preserve"> </w:t>
      </w:r>
    </w:p>
    <w:p w:rsidR="00CC1D50" w:rsidRPr="006622CC" w:rsidRDefault="00CC1D50" w:rsidP="00CC1D50">
      <w:pPr>
        <w:spacing w:after="220"/>
        <w:rPr>
          <w:lang w:eastAsia="en-US"/>
        </w:rPr>
      </w:pPr>
    </w:p>
    <w:p w:rsidR="00CC1D50" w:rsidRPr="006622CC" w:rsidRDefault="00CC1D50" w:rsidP="00267686">
      <w:pPr>
        <w:spacing w:before="240" w:after="60"/>
        <w:outlineLvl w:val="0"/>
        <w:rPr>
          <w:b/>
          <w:bCs/>
          <w:caps/>
          <w:kern w:val="32"/>
          <w:szCs w:val="32"/>
        </w:rPr>
      </w:pPr>
    </w:p>
    <w:p w:rsidR="00CC1D50" w:rsidRPr="00AA6755" w:rsidRDefault="00140C83" w:rsidP="00AA6755">
      <w:pPr>
        <w:pStyle w:val="ListParagraph"/>
        <w:keepNext/>
        <w:numPr>
          <w:ilvl w:val="0"/>
          <w:numId w:val="9"/>
        </w:numPr>
        <w:ind w:left="540" w:hanging="540"/>
        <w:outlineLvl w:val="0"/>
        <w:rPr>
          <w:b/>
          <w:bCs/>
          <w:caps/>
          <w:kern w:val="32"/>
          <w:szCs w:val="32"/>
        </w:rPr>
      </w:pPr>
      <w:r w:rsidRPr="00AA6755">
        <w:rPr>
          <w:b/>
          <w:bCs/>
          <w:caps/>
          <w:kern w:val="32"/>
          <w:szCs w:val="32"/>
        </w:rPr>
        <w:lastRenderedPageBreak/>
        <w:t>FOMENTO DEL TRATADO DE MARRAKECH</w:t>
      </w:r>
    </w:p>
    <w:p w:rsidR="00CC1D50" w:rsidRPr="006622CC" w:rsidRDefault="00CC1D50" w:rsidP="00CC1D50">
      <w:pPr>
        <w:rPr>
          <w:lang w:eastAsia="en-US"/>
        </w:rPr>
      </w:pPr>
    </w:p>
    <w:p w:rsidR="00CC1D50" w:rsidRPr="006622CC" w:rsidRDefault="00CC1D50" w:rsidP="0002064C">
      <w:pPr>
        <w:spacing w:after="220"/>
      </w:pPr>
      <w:r w:rsidRPr="006622CC">
        <w:rPr>
          <w:lang w:eastAsia="en-US"/>
        </w:rPr>
        <w:t>5.</w:t>
      </w:r>
      <w:r w:rsidRPr="006622CC">
        <w:rPr>
          <w:lang w:eastAsia="en-US"/>
        </w:rPr>
        <w:tab/>
      </w:r>
      <w:r w:rsidR="0002064C" w:rsidRPr="006622CC">
        <w:rPr>
          <w:lang w:eastAsia="en-US"/>
        </w:rPr>
        <w:t>Desde septiembre de 2014, la Secretaría ha celebrado cinco eventos regional</w:t>
      </w:r>
      <w:r w:rsidR="006622CC">
        <w:rPr>
          <w:lang w:eastAsia="en-US"/>
        </w:rPr>
        <w:t>e</w:t>
      </w:r>
      <w:r w:rsidR="0002064C" w:rsidRPr="006622CC">
        <w:rPr>
          <w:lang w:eastAsia="en-US"/>
        </w:rPr>
        <w:t xml:space="preserve">s e interregionales para fomentar el Tratado de Marrakech en Kampala, Mascate, Praia, Singapur y </w:t>
      </w:r>
      <w:r w:rsidR="00412009" w:rsidRPr="00412009">
        <w:rPr>
          <w:lang w:eastAsia="en-US"/>
        </w:rPr>
        <w:t>T</w:t>
      </w:r>
      <w:r w:rsidR="006622CC" w:rsidRPr="00412009">
        <w:rPr>
          <w:lang w:eastAsia="en-US"/>
        </w:rPr>
        <w:t>b</w:t>
      </w:r>
      <w:r w:rsidR="00412009" w:rsidRPr="00412009">
        <w:rPr>
          <w:lang w:eastAsia="en-US"/>
        </w:rPr>
        <w:t>i</w:t>
      </w:r>
      <w:r w:rsidR="006622CC" w:rsidRPr="00412009">
        <w:rPr>
          <w:lang w:eastAsia="en-US"/>
        </w:rPr>
        <w:t>lisi</w:t>
      </w:r>
      <w:r w:rsidRPr="00412009">
        <w:t>.</w:t>
      </w:r>
    </w:p>
    <w:p w:rsidR="0002064C" w:rsidRPr="006622CC" w:rsidRDefault="00CC1D50" w:rsidP="0002064C">
      <w:pPr>
        <w:spacing w:after="220"/>
        <w:rPr>
          <w:lang w:eastAsia="en-US"/>
        </w:rPr>
      </w:pPr>
      <w:r w:rsidRPr="006622CC">
        <w:t>6</w:t>
      </w:r>
      <w:r w:rsidRPr="006622CC">
        <w:rPr>
          <w:lang w:eastAsia="en-US"/>
        </w:rPr>
        <w:t>.</w:t>
      </w:r>
      <w:r w:rsidRPr="006622CC">
        <w:rPr>
          <w:lang w:eastAsia="en-US"/>
        </w:rPr>
        <w:tab/>
      </w:r>
      <w:r w:rsidR="0002064C" w:rsidRPr="006622CC">
        <w:rPr>
          <w:lang w:eastAsia="en-US"/>
        </w:rPr>
        <w:t xml:space="preserve">La </w:t>
      </w:r>
      <w:r w:rsidR="0002064C" w:rsidRPr="00AF5954">
        <w:rPr>
          <w:lang w:eastAsia="en-US"/>
        </w:rPr>
        <w:t xml:space="preserve">Secretaría ha </w:t>
      </w:r>
      <w:r w:rsidR="00AF5954" w:rsidRPr="00AF5954">
        <w:rPr>
          <w:lang w:eastAsia="en-US"/>
        </w:rPr>
        <w:t>efectuado</w:t>
      </w:r>
      <w:r w:rsidR="00AF5954">
        <w:rPr>
          <w:lang w:eastAsia="en-US"/>
        </w:rPr>
        <w:t xml:space="preserve"> además algunas actividades a escala nacional</w:t>
      </w:r>
      <w:r w:rsidR="0002064C" w:rsidRPr="006622CC">
        <w:rPr>
          <w:lang w:eastAsia="en-US"/>
        </w:rPr>
        <w:t>, como la prestación de asistencia técnica</w:t>
      </w:r>
      <w:r w:rsidR="00AF5954">
        <w:rPr>
          <w:lang w:eastAsia="en-US"/>
        </w:rPr>
        <w:t>.</w:t>
      </w:r>
    </w:p>
    <w:p w:rsidR="00CC1D50" w:rsidRPr="006622CC" w:rsidRDefault="00003328" w:rsidP="0002064C">
      <w:pPr>
        <w:spacing w:after="220"/>
        <w:rPr>
          <w:b/>
          <w:bCs/>
          <w:caps/>
          <w:kern w:val="32"/>
          <w:szCs w:val="32"/>
        </w:rPr>
      </w:pPr>
      <w:r w:rsidRPr="007B59D7">
        <w:rPr>
          <w:b/>
          <w:bCs/>
          <w:caps/>
          <w:kern w:val="32"/>
          <w:szCs w:val="32"/>
        </w:rPr>
        <w:t>ratificación</w:t>
      </w:r>
      <w:r w:rsidR="0002064C" w:rsidRPr="007B59D7">
        <w:rPr>
          <w:b/>
          <w:bCs/>
          <w:caps/>
          <w:kern w:val="32"/>
          <w:szCs w:val="32"/>
        </w:rPr>
        <w:t xml:space="preserve"> </w:t>
      </w:r>
      <w:r w:rsidRPr="007B59D7">
        <w:rPr>
          <w:b/>
          <w:bCs/>
          <w:caps/>
          <w:kern w:val="32"/>
          <w:szCs w:val="32"/>
        </w:rPr>
        <w:t xml:space="preserve">y </w:t>
      </w:r>
      <w:r w:rsidR="00FC17AF" w:rsidRPr="007B59D7">
        <w:rPr>
          <w:b/>
          <w:bCs/>
          <w:caps/>
          <w:kern w:val="32"/>
          <w:szCs w:val="32"/>
        </w:rPr>
        <w:t xml:space="preserve">Adhesión </w:t>
      </w:r>
      <w:r w:rsidRPr="007B59D7">
        <w:rPr>
          <w:b/>
          <w:bCs/>
          <w:caps/>
          <w:kern w:val="32"/>
          <w:szCs w:val="32"/>
        </w:rPr>
        <w:t>al</w:t>
      </w:r>
      <w:r w:rsidR="001B16A9" w:rsidRPr="007B59D7">
        <w:rPr>
          <w:b/>
          <w:bCs/>
          <w:caps/>
          <w:kern w:val="32"/>
          <w:szCs w:val="32"/>
        </w:rPr>
        <w:t xml:space="preserve"> </w:t>
      </w:r>
      <w:r w:rsidR="0002064C" w:rsidRPr="007B59D7">
        <w:rPr>
          <w:b/>
          <w:bCs/>
          <w:caps/>
          <w:kern w:val="32"/>
          <w:szCs w:val="32"/>
        </w:rPr>
        <w:t>tratado de marrakech</w:t>
      </w:r>
      <w:r w:rsidR="0002064C" w:rsidRPr="006622CC">
        <w:rPr>
          <w:b/>
          <w:bCs/>
          <w:caps/>
          <w:kern w:val="32"/>
          <w:szCs w:val="32"/>
        </w:rPr>
        <w:t xml:space="preserve"> </w:t>
      </w:r>
    </w:p>
    <w:p w:rsidR="00CC1D50" w:rsidRPr="006622CC" w:rsidRDefault="00CC1D50" w:rsidP="00FC17AF">
      <w:pPr>
        <w:spacing w:after="220"/>
      </w:pPr>
      <w:r w:rsidRPr="006622CC">
        <w:rPr>
          <w:lang w:eastAsia="en-US"/>
        </w:rPr>
        <w:t>7.</w:t>
      </w:r>
      <w:r w:rsidRPr="006622CC">
        <w:rPr>
          <w:lang w:eastAsia="en-US"/>
        </w:rPr>
        <w:tab/>
      </w:r>
      <w:r w:rsidR="00FC17AF" w:rsidRPr="006622CC">
        <w:rPr>
          <w:lang w:eastAsia="en-US"/>
        </w:rPr>
        <w:t xml:space="preserve">En virtud del artículo 18 del Tratado de </w:t>
      </w:r>
      <w:r w:rsidR="006622CC" w:rsidRPr="006622CC">
        <w:rPr>
          <w:lang w:eastAsia="en-US"/>
        </w:rPr>
        <w:t>Marrakech</w:t>
      </w:r>
      <w:r w:rsidR="00FC17AF" w:rsidRPr="006622CC">
        <w:rPr>
          <w:lang w:eastAsia="en-US"/>
        </w:rPr>
        <w:t xml:space="preserve">, el Tratado entrará en vigor tres meses después de que 20 partes que reúnan las condiciones que se definen en el artículo 15 del Tratado hayan depositado sus instrumentos de ratificación o de </w:t>
      </w:r>
      <w:r w:rsidR="006622CC" w:rsidRPr="006622CC">
        <w:rPr>
          <w:lang w:eastAsia="en-US"/>
        </w:rPr>
        <w:t>adhesión</w:t>
      </w:r>
      <w:r w:rsidRPr="006622CC">
        <w:t>.</w:t>
      </w:r>
    </w:p>
    <w:p w:rsidR="00CC1D50" w:rsidRPr="006622CC" w:rsidRDefault="00CC1D50" w:rsidP="00CC1D50">
      <w:pPr>
        <w:rPr>
          <w:lang w:eastAsia="en-US"/>
        </w:rPr>
      </w:pPr>
      <w:r w:rsidRPr="006622CC">
        <w:rPr>
          <w:lang w:eastAsia="en-US"/>
        </w:rPr>
        <w:t>8.</w:t>
      </w:r>
      <w:r w:rsidRPr="006622CC">
        <w:rPr>
          <w:lang w:eastAsia="en-US"/>
        </w:rPr>
        <w:tab/>
      </w:r>
      <w:r w:rsidR="001B16A9" w:rsidRPr="001B16A9">
        <w:rPr>
          <w:lang w:eastAsia="en-US"/>
        </w:rPr>
        <w:t>En</w:t>
      </w:r>
      <w:r w:rsidR="00FC17AF" w:rsidRPr="001B16A9">
        <w:rPr>
          <w:lang w:eastAsia="en-US"/>
        </w:rPr>
        <w:t xml:space="preserve"> la fecha del presente</w:t>
      </w:r>
      <w:r w:rsidR="00FC17AF" w:rsidRPr="006622CC">
        <w:rPr>
          <w:lang w:eastAsia="en-US"/>
        </w:rPr>
        <w:t xml:space="preserve"> documento, los Estados miembros de</w:t>
      </w:r>
      <w:r w:rsidR="00AA6755">
        <w:rPr>
          <w:lang w:eastAsia="en-US"/>
        </w:rPr>
        <w:t xml:space="preserve"> </w:t>
      </w:r>
      <w:r w:rsidR="00FC17AF" w:rsidRPr="006622CC">
        <w:rPr>
          <w:lang w:eastAsia="en-US"/>
        </w:rPr>
        <w:t xml:space="preserve">la OMPI que se enumeran en el Anexo II se </w:t>
      </w:r>
      <w:r w:rsidR="001B16A9">
        <w:rPr>
          <w:lang w:eastAsia="en-US"/>
        </w:rPr>
        <w:t>habían</w:t>
      </w:r>
      <w:r w:rsidR="00FC17AF" w:rsidRPr="006622CC">
        <w:rPr>
          <w:lang w:eastAsia="en-US"/>
        </w:rPr>
        <w:t xml:space="preserve"> adherido al Tratado</w:t>
      </w:r>
      <w:r w:rsidR="00AF5954">
        <w:rPr>
          <w:lang w:eastAsia="en-US"/>
        </w:rPr>
        <w:t xml:space="preserve"> </w:t>
      </w:r>
      <w:r w:rsidR="00236513">
        <w:rPr>
          <w:lang w:eastAsia="en-US"/>
        </w:rPr>
        <w:t>de Marrakech</w:t>
      </w:r>
      <w:r w:rsidR="00FC17AF" w:rsidRPr="006622CC">
        <w:rPr>
          <w:lang w:eastAsia="en-US"/>
        </w:rPr>
        <w:t xml:space="preserve"> o lo ha</w:t>
      </w:r>
      <w:r w:rsidR="001B16A9">
        <w:rPr>
          <w:lang w:eastAsia="en-US"/>
        </w:rPr>
        <w:t>bían</w:t>
      </w:r>
      <w:r w:rsidR="00FC17AF" w:rsidRPr="006622CC">
        <w:rPr>
          <w:lang w:eastAsia="en-US"/>
        </w:rPr>
        <w:t xml:space="preserve"> ratificado</w:t>
      </w:r>
      <w:r w:rsidRPr="006622CC">
        <w:rPr>
          <w:lang w:eastAsia="en-US"/>
        </w:rPr>
        <w:t>.</w:t>
      </w:r>
    </w:p>
    <w:p w:rsidR="00CC1D50" w:rsidRPr="006622CC" w:rsidRDefault="00CC1D50" w:rsidP="00CC1D50">
      <w:pPr>
        <w:rPr>
          <w:caps/>
          <w:sz w:val="24"/>
        </w:rPr>
      </w:pPr>
    </w:p>
    <w:p w:rsidR="00CC1D50" w:rsidRPr="006622CC" w:rsidRDefault="00CC1D50" w:rsidP="00CC1D50"/>
    <w:p w:rsidR="00CC1D50" w:rsidRPr="006622CC" w:rsidRDefault="00CC1D50" w:rsidP="00CC1D50"/>
    <w:p w:rsidR="00CC1D50" w:rsidRPr="006622CC" w:rsidRDefault="00CC1D50" w:rsidP="00CC1D50">
      <w:pPr>
        <w:ind w:left="5533"/>
        <w:sectPr w:rsidR="00CC1D50" w:rsidRPr="006622CC" w:rsidSect="00875F94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6622CC">
        <w:t>[</w:t>
      </w:r>
      <w:r w:rsidR="00140C83" w:rsidRPr="006622CC">
        <w:t>Siguen los Anexos</w:t>
      </w:r>
      <w:r w:rsidRPr="006622CC">
        <w:t>]</w:t>
      </w:r>
    </w:p>
    <w:p w:rsidR="00CC1D50" w:rsidRPr="006622CC" w:rsidRDefault="00CC1D50" w:rsidP="00CC1D50">
      <w:pPr>
        <w:rPr>
          <w:szCs w:val="22"/>
        </w:rPr>
      </w:pPr>
    </w:p>
    <w:p w:rsidR="00CC1D50" w:rsidRPr="006622CC" w:rsidRDefault="00FC17AF" w:rsidP="00FC17AF">
      <w:r w:rsidRPr="006622CC">
        <w:t xml:space="preserve">SIGNATARIOS DEL TRATADO DE MARRAKECH </w:t>
      </w:r>
      <w:r w:rsidRPr="006622CC">
        <w:rPr>
          <w:caps/>
          <w:szCs w:val="22"/>
        </w:rPr>
        <w:t xml:space="preserve">PARA FACILITAR EL ACCESO A LAS OBRAS PUBLICADAS A LAS PERSONAS CIEGAS, CON DISCAPACIDAD VISUAL O CON OTRAS DIFICULTADES PARA ACCEDER AL TEXTO </w:t>
      </w:r>
      <w:r w:rsidRPr="007B59D7">
        <w:rPr>
          <w:caps/>
          <w:szCs w:val="22"/>
        </w:rPr>
        <w:t>IMPRESO</w:t>
      </w:r>
      <w:r w:rsidR="00CC1D50" w:rsidRPr="007B59D7">
        <w:t xml:space="preserve"> (</w:t>
      </w:r>
      <w:r w:rsidR="007B59D7" w:rsidRPr="007B59D7">
        <w:t>a</w:t>
      </w:r>
      <w:r w:rsidRPr="007B59D7">
        <w:t xml:space="preserve">l 27 de junio de </w:t>
      </w:r>
      <w:r w:rsidR="00CC1D50" w:rsidRPr="007B59D7">
        <w:t>2014)</w:t>
      </w:r>
    </w:p>
    <w:p w:rsidR="00CC1D50" w:rsidRPr="006622CC" w:rsidRDefault="00CC1D50" w:rsidP="00CC1D50">
      <w:pPr>
        <w:pStyle w:val="TitleofDoc"/>
        <w:spacing w:before="0"/>
        <w:jc w:val="left"/>
        <w:rPr>
          <w:caps w:val="0"/>
          <w:lang w:val="es-ES"/>
        </w:rPr>
      </w:pPr>
    </w:p>
    <w:p w:rsidR="00CC1D50" w:rsidRPr="006622CC" w:rsidRDefault="00CC1D50" w:rsidP="00CC1D50"/>
    <w:p w:rsidR="00FC17AF" w:rsidRPr="006622CC" w:rsidRDefault="00FC17AF" w:rsidP="00CC1D50">
      <w:r w:rsidRPr="006622CC">
        <w:t xml:space="preserve">Las siguientes partes que reúnen las condiciones </w:t>
      </w:r>
      <w:r w:rsidR="007B59D7">
        <w:t>requeridas han firmado el</w:t>
      </w:r>
      <w:r w:rsidRPr="006622CC">
        <w:t xml:space="preserve"> Tratado de Marrakech para facilitar el acceso a las obras publicadas a las personas ciegas, con discapacidad visual o con otras dificultades para acceder al texto impreso:</w:t>
      </w:r>
    </w:p>
    <w:p w:rsidR="00CC1D50" w:rsidRPr="006622CC" w:rsidRDefault="00545469" w:rsidP="00CC1D50">
      <w:r w:rsidRPr="006622CC">
        <w:t>Alemania,</w:t>
      </w:r>
      <w:r>
        <w:t xml:space="preserve"> </w:t>
      </w:r>
      <w:r w:rsidR="006622CC" w:rsidRPr="006622CC">
        <w:t>Afganistán</w:t>
      </w:r>
      <w:r w:rsidR="00CC1D50" w:rsidRPr="006622CC">
        <w:t xml:space="preserve">, Argentina, Australia, Austria, </w:t>
      </w:r>
      <w:r w:rsidR="006622CC" w:rsidRPr="006622CC">
        <w:t>Bélgica</w:t>
      </w:r>
      <w:r w:rsidR="00CC1D50" w:rsidRPr="006622CC">
        <w:t xml:space="preserve">, Bosnia </w:t>
      </w:r>
      <w:r w:rsidR="006622CC" w:rsidRPr="006622CC">
        <w:t>y</w:t>
      </w:r>
      <w:r w:rsidR="00CC1D50" w:rsidRPr="006622CC">
        <w:t xml:space="preserve"> Herzegovina, Bra</w:t>
      </w:r>
      <w:r w:rsidR="006622CC" w:rsidRPr="006622CC">
        <w:t>s</w:t>
      </w:r>
      <w:r w:rsidR="00CC1D50" w:rsidRPr="006622CC">
        <w:t>il, Burkina Faso, Burundi, Cambo</w:t>
      </w:r>
      <w:r w:rsidR="006622CC" w:rsidRPr="006622CC">
        <w:t>y</w:t>
      </w:r>
      <w:r w:rsidR="00CC1D50" w:rsidRPr="006622CC">
        <w:t>a, Camer</w:t>
      </w:r>
      <w:r w:rsidR="006622CC" w:rsidRPr="006622CC">
        <w:t>ú</w:t>
      </w:r>
      <w:r w:rsidR="00CC1D50" w:rsidRPr="006622CC">
        <w:t>n, Chad, Chile, China, Colombia, Comor</w:t>
      </w:r>
      <w:r w:rsidR="006622CC" w:rsidRPr="006622CC">
        <w:t>a</w:t>
      </w:r>
      <w:r w:rsidR="00CC1D50" w:rsidRPr="006622CC">
        <w:t xml:space="preserve">s, Congo, Costa Rica, Côte d’Ivoire, </w:t>
      </w:r>
      <w:r w:rsidR="006622CC" w:rsidRPr="006622CC">
        <w:t>Chipre</w:t>
      </w:r>
      <w:r w:rsidR="00CC1D50" w:rsidRPr="006622CC">
        <w:t xml:space="preserve">, </w:t>
      </w:r>
      <w:r w:rsidR="006622CC" w:rsidRPr="006622CC">
        <w:t>Dinamarca</w:t>
      </w:r>
      <w:r w:rsidR="00CC1D50" w:rsidRPr="006622CC">
        <w:t xml:space="preserve">, Djibouti, </w:t>
      </w:r>
      <w:r w:rsidR="006622CC" w:rsidRPr="006622CC">
        <w:t xml:space="preserve">Ecuador, El Salvador, </w:t>
      </w:r>
      <w:r w:rsidRPr="006622CC">
        <w:t xml:space="preserve">Eslovenia, Estados Unidos de América, </w:t>
      </w:r>
      <w:r w:rsidR="006622CC" w:rsidRPr="006622CC">
        <w:t>Etiopí</w:t>
      </w:r>
      <w:r w:rsidR="00CC1D50" w:rsidRPr="006622CC">
        <w:t>a, Finland</w:t>
      </w:r>
      <w:r w:rsidR="006622CC" w:rsidRPr="006622CC">
        <w:t>ia, Francia</w:t>
      </w:r>
      <w:r w:rsidR="00CC1D50" w:rsidRPr="006622CC">
        <w:t xml:space="preserve">, </w:t>
      </w:r>
      <w:r w:rsidR="006622CC" w:rsidRPr="006622CC">
        <w:t>Ghana, Grecia</w:t>
      </w:r>
      <w:r w:rsidR="00CC1D50" w:rsidRPr="006622CC">
        <w:t xml:space="preserve">, Guatemala, Guinea, </w:t>
      </w:r>
      <w:r w:rsidR="006622CC" w:rsidRPr="006622CC">
        <w:t>Haití</w:t>
      </w:r>
      <w:r w:rsidR="00CC1D50" w:rsidRPr="006622CC">
        <w:t xml:space="preserve">, </w:t>
      </w:r>
      <w:r w:rsidR="006622CC" w:rsidRPr="006622CC">
        <w:t>India, Indonesia, Irá</w:t>
      </w:r>
      <w:r w:rsidR="00CC1D50" w:rsidRPr="006622CC">
        <w:t>n (</w:t>
      </w:r>
      <w:r w:rsidR="006622CC" w:rsidRPr="006622CC">
        <w:t>República Islámica del</w:t>
      </w:r>
      <w:r w:rsidR="00CC1D50" w:rsidRPr="006622CC">
        <w:t xml:space="preserve">), </w:t>
      </w:r>
      <w:r w:rsidR="006622CC" w:rsidRPr="006622CC">
        <w:t>Irlanda</w:t>
      </w:r>
      <w:r w:rsidR="00CC1D50" w:rsidRPr="006622CC">
        <w:t>, Jordan</w:t>
      </w:r>
      <w:r w:rsidR="006622CC" w:rsidRPr="006622CC">
        <w:t>ia</w:t>
      </w:r>
      <w:r w:rsidR="00CC1D50" w:rsidRPr="006622CC">
        <w:t xml:space="preserve">, Kenya, </w:t>
      </w:r>
      <w:r w:rsidR="006622CC" w:rsidRPr="006622CC">
        <w:t>Líbano</w:t>
      </w:r>
      <w:r w:rsidR="00CC1D50" w:rsidRPr="006622CC">
        <w:t xml:space="preserve">, Lituania, </w:t>
      </w:r>
      <w:r w:rsidR="006622CC" w:rsidRPr="006622CC">
        <w:t>Luxemburgo, Malí</w:t>
      </w:r>
      <w:r w:rsidR="00CC1D50" w:rsidRPr="006622CC">
        <w:t xml:space="preserve">, Mauritania, </w:t>
      </w:r>
      <w:r w:rsidR="006622CC" w:rsidRPr="006622CC">
        <w:t>Mauricio, Mé</w:t>
      </w:r>
      <w:r w:rsidR="00CC1D50" w:rsidRPr="006622CC">
        <w:t xml:space="preserve">xico, Mongolia, </w:t>
      </w:r>
      <w:r w:rsidR="006622CC" w:rsidRPr="006622CC">
        <w:t>Marruecos</w:t>
      </w:r>
      <w:r w:rsidR="00CC1D50" w:rsidRPr="006622CC">
        <w:t xml:space="preserve">, Mozambique, Namibia, Nepal, Nigeria, </w:t>
      </w:r>
      <w:r w:rsidR="006622CC" w:rsidRPr="006622CC">
        <w:t>Noruega, Panamá</w:t>
      </w:r>
      <w:r w:rsidR="00CC1D50" w:rsidRPr="006622CC">
        <w:t>, Paraguay, Per</w:t>
      </w:r>
      <w:r w:rsidR="006622CC" w:rsidRPr="006622CC">
        <w:t>ú</w:t>
      </w:r>
      <w:r w:rsidR="00CC1D50" w:rsidRPr="006622CC">
        <w:t xml:space="preserve">, </w:t>
      </w:r>
      <w:r w:rsidR="006622CC" w:rsidRPr="006622CC">
        <w:t>Polonia</w:t>
      </w:r>
      <w:r w:rsidR="00CC1D50" w:rsidRPr="006622CC">
        <w:t xml:space="preserve">, </w:t>
      </w:r>
      <w:r w:rsidRPr="006622CC">
        <w:t xml:space="preserve">Reino Unido, República Árabe Siria, República Centroafricana, República Checa, </w:t>
      </w:r>
      <w:r w:rsidR="006622CC" w:rsidRPr="006622CC">
        <w:t>República de Corea</w:t>
      </w:r>
      <w:r w:rsidR="00CC1D50" w:rsidRPr="006622CC">
        <w:t xml:space="preserve">, </w:t>
      </w:r>
      <w:r w:rsidR="006622CC" w:rsidRPr="006622CC">
        <w:t>República de Moldova</w:t>
      </w:r>
      <w:r w:rsidR="00CC1D50" w:rsidRPr="006622CC">
        <w:t xml:space="preserve">, </w:t>
      </w:r>
      <w:r w:rsidRPr="006622CC">
        <w:t xml:space="preserve">República Dominicana, República Popular Democrática de Corea, </w:t>
      </w:r>
      <w:r w:rsidR="006622CC" w:rsidRPr="006622CC">
        <w:t>Santo Tomé y Príncipe, Senegal, Sierra Leona</w:t>
      </w:r>
      <w:r w:rsidR="00CC1D50" w:rsidRPr="006622CC">
        <w:t xml:space="preserve">, </w:t>
      </w:r>
      <w:r w:rsidRPr="006622CC">
        <w:t xml:space="preserve">Santa Sede, </w:t>
      </w:r>
      <w:r w:rsidR="006622CC" w:rsidRPr="006622CC">
        <w:t>Sudá</w:t>
      </w:r>
      <w:r w:rsidR="00CC1D50" w:rsidRPr="006622CC">
        <w:t xml:space="preserve">n, </w:t>
      </w:r>
      <w:r w:rsidR="006622CC" w:rsidRPr="006622CC">
        <w:t>Suiza</w:t>
      </w:r>
      <w:r w:rsidR="00CC1D50" w:rsidRPr="006622CC">
        <w:t xml:space="preserve">, Togo, </w:t>
      </w:r>
      <w:r w:rsidR="006622CC" w:rsidRPr="006622CC">
        <w:t>Túnez, Turquía</w:t>
      </w:r>
      <w:r w:rsidR="00CC1D50" w:rsidRPr="006622CC">
        <w:t xml:space="preserve">, Uganda, </w:t>
      </w:r>
      <w:r w:rsidRPr="006622CC">
        <w:t xml:space="preserve">Unión Europea, </w:t>
      </w:r>
      <w:r w:rsidR="006622CC" w:rsidRPr="006622CC">
        <w:t>Uruguay y</w:t>
      </w:r>
      <w:r w:rsidR="00CC1D50" w:rsidRPr="006622CC">
        <w:t xml:space="preserve"> Zimbabwe (80). </w:t>
      </w:r>
      <w:r w:rsidR="00CC1D50" w:rsidRPr="006622CC">
        <w:cr/>
      </w:r>
    </w:p>
    <w:p w:rsidR="00CC1D50" w:rsidRPr="006622CC" w:rsidRDefault="00CC1D50" w:rsidP="00CC1D50">
      <w:pPr>
        <w:pStyle w:val="Endofdocument"/>
        <w:ind w:left="0"/>
        <w:rPr>
          <w:rFonts w:cs="Arial"/>
          <w:sz w:val="22"/>
          <w:szCs w:val="22"/>
          <w:lang w:val="es-ES"/>
        </w:rPr>
      </w:pPr>
    </w:p>
    <w:p w:rsidR="00CC1D50" w:rsidRPr="006622CC" w:rsidRDefault="00CC1D50" w:rsidP="00CC1D50">
      <w:pPr>
        <w:pStyle w:val="Endofdocument"/>
        <w:ind w:left="0"/>
        <w:rPr>
          <w:rFonts w:cs="Arial"/>
          <w:sz w:val="22"/>
          <w:szCs w:val="22"/>
          <w:lang w:val="es-ES"/>
        </w:rPr>
      </w:pPr>
    </w:p>
    <w:p w:rsidR="00CC1D50" w:rsidRPr="006622CC" w:rsidRDefault="00CC1D50" w:rsidP="00CC1D50">
      <w:pPr>
        <w:pStyle w:val="Endofdocument"/>
        <w:ind w:left="5390"/>
        <w:rPr>
          <w:sz w:val="22"/>
          <w:szCs w:val="22"/>
          <w:lang w:val="es-ES"/>
        </w:rPr>
        <w:sectPr w:rsidR="00CC1D50" w:rsidRPr="006622CC" w:rsidSect="003E35D7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6622CC">
        <w:rPr>
          <w:sz w:val="22"/>
          <w:szCs w:val="22"/>
          <w:lang w:val="es-ES"/>
        </w:rPr>
        <w:t>[</w:t>
      </w:r>
      <w:r w:rsidR="006622CC" w:rsidRPr="006622CC">
        <w:rPr>
          <w:sz w:val="22"/>
          <w:szCs w:val="22"/>
          <w:lang w:val="es-ES"/>
        </w:rPr>
        <w:t>Sigue el Anexo II</w:t>
      </w:r>
      <w:r w:rsidRPr="006622CC">
        <w:rPr>
          <w:sz w:val="22"/>
          <w:szCs w:val="22"/>
          <w:lang w:val="es-ES"/>
        </w:rPr>
        <w:t>]</w:t>
      </w:r>
    </w:p>
    <w:p w:rsidR="00CC1D50" w:rsidRPr="006622CC" w:rsidRDefault="00CC1D50" w:rsidP="00CC1D50">
      <w:pPr>
        <w:rPr>
          <w:caps/>
          <w:szCs w:val="22"/>
        </w:rPr>
      </w:pPr>
    </w:p>
    <w:p w:rsidR="006622CC" w:rsidRPr="007B59D7" w:rsidRDefault="006622CC" w:rsidP="00CC1D50">
      <w:pPr>
        <w:rPr>
          <w:caps/>
          <w:szCs w:val="22"/>
        </w:rPr>
      </w:pPr>
      <w:r w:rsidRPr="007B59D7">
        <w:rPr>
          <w:caps/>
          <w:szCs w:val="22"/>
        </w:rPr>
        <w:t xml:space="preserve">ADHESIONES Y RATIFICACIONES DEL TRATADO DE MARRAKECH PARA FACILITAR </w:t>
      </w:r>
    </w:p>
    <w:p w:rsidR="00CC1D50" w:rsidRPr="006622CC" w:rsidRDefault="006622CC" w:rsidP="00CC1D50">
      <w:pPr>
        <w:rPr>
          <w:szCs w:val="22"/>
        </w:rPr>
      </w:pPr>
      <w:r w:rsidRPr="007B59D7">
        <w:rPr>
          <w:caps/>
          <w:szCs w:val="22"/>
        </w:rPr>
        <w:t>EL ACCESO A LAS OBRAS PUBLICADAS A LAS PERSONAS CIEGAS, CON DISCAPACIDAD VISUAL O CON OTRAS DIFICULTADES PARA ACCEDER AL TEXTO IMPRESO</w:t>
      </w:r>
      <w:r w:rsidR="00CC1D50" w:rsidRPr="007B59D7">
        <w:rPr>
          <w:szCs w:val="22"/>
        </w:rPr>
        <w:t xml:space="preserve"> (</w:t>
      </w:r>
      <w:r w:rsidR="007B59D7" w:rsidRPr="007B59D7">
        <w:rPr>
          <w:szCs w:val="22"/>
        </w:rPr>
        <w:t>a</w:t>
      </w:r>
      <w:r w:rsidRPr="007B59D7">
        <w:rPr>
          <w:szCs w:val="22"/>
        </w:rPr>
        <w:t>l 20 de agosto de</w:t>
      </w:r>
      <w:r w:rsidR="00CC1D50" w:rsidRPr="007B59D7">
        <w:rPr>
          <w:szCs w:val="22"/>
        </w:rPr>
        <w:t xml:space="preserve"> 2015</w:t>
      </w:r>
      <w:r w:rsidR="00CC1D50" w:rsidRPr="006622CC">
        <w:rPr>
          <w:szCs w:val="22"/>
        </w:rPr>
        <w:t>)</w:t>
      </w:r>
    </w:p>
    <w:p w:rsidR="00CC1D50" w:rsidRPr="006622CC" w:rsidRDefault="00CC1D50" w:rsidP="00CC1D50">
      <w:pPr>
        <w:rPr>
          <w:caps/>
          <w:sz w:val="24"/>
        </w:rPr>
      </w:pPr>
    </w:p>
    <w:p w:rsidR="00CC1D50" w:rsidRPr="006622CC" w:rsidRDefault="006622CC" w:rsidP="00CC1D50">
      <w:r w:rsidRPr="006622CC">
        <w:t>Los siguientes Estados miembros se han adherido o han ratificado el Tratado de Marrakech para facilitar el acceso a las obras publicadas a las personas ciegas, con discapacidad visual o con otras dificultades para acceder al texto impreso:</w:t>
      </w:r>
      <w:r w:rsidR="00CC1D50" w:rsidRPr="006622CC">
        <w:t xml:space="preserve">  Arg</w:t>
      </w:r>
      <w:r>
        <w:t xml:space="preserve">entina, El Salvador, </w:t>
      </w:r>
      <w:r w:rsidR="00F50B12" w:rsidRPr="006622CC">
        <w:t>Emiratos Árabes Unidos</w:t>
      </w:r>
      <w:r w:rsidR="00F50B12">
        <w:t>,</w:t>
      </w:r>
      <w:r w:rsidR="00F50B12" w:rsidRPr="006622CC">
        <w:t xml:space="preserve"> </w:t>
      </w:r>
      <w:r>
        <w:t>India, Malí</w:t>
      </w:r>
      <w:r w:rsidR="00CC1D50" w:rsidRPr="006622CC">
        <w:t>, M</w:t>
      </w:r>
      <w:r w:rsidRPr="006622CC">
        <w:t>éxico, Paraguay, Singapur</w:t>
      </w:r>
      <w:r w:rsidR="00CC1D50" w:rsidRPr="006622CC">
        <w:t xml:space="preserve"> </w:t>
      </w:r>
      <w:r w:rsidRPr="006622CC">
        <w:t>y</w:t>
      </w:r>
      <w:r w:rsidR="00CC1D50" w:rsidRPr="006622CC">
        <w:t xml:space="preserve"> Uruguay (9).</w:t>
      </w:r>
    </w:p>
    <w:p w:rsidR="00CC1D50" w:rsidRPr="006622CC" w:rsidRDefault="00CC1D50" w:rsidP="00CC1D50"/>
    <w:p w:rsidR="00CC1D50" w:rsidRPr="006622CC" w:rsidRDefault="00CC1D50" w:rsidP="00CC1D50"/>
    <w:p w:rsidR="00CC1D50" w:rsidRPr="006622CC" w:rsidRDefault="00CC1D50" w:rsidP="00CC1D50"/>
    <w:p w:rsidR="00CC1D50" w:rsidRPr="006622CC" w:rsidRDefault="00CC1D50" w:rsidP="00CC1D50">
      <w:pPr>
        <w:pStyle w:val="Endofdocument"/>
        <w:ind w:left="5390"/>
        <w:rPr>
          <w:szCs w:val="22"/>
          <w:u w:val="single"/>
          <w:lang w:val="es-ES"/>
        </w:rPr>
      </w:pPr>
      <w:r w:rsidRPr="006622CC">
        <w:rPr>
          <w:rFonts w:cs="Arial"/>
          <w:sz w:val="22"/>
          <w:szCs w:val="22"/>
          <w:lang w:val="es-ES"/>
        </w:rPr>
        <w:t>[</w:t>
      </w:r>
      <w:r w:rsidR="006622CC" w:rsidRPr="006622CC">
        <w:rPr>
          <w:rFonts w:cs="Arial"/>
          <w:sz w:val="22"/>
          <w:szCs w:val="22"/>
          <w:lang w:val="es-ES"/>
        </w:rPr>
        <w:t>Fin del Anexo II y del documento</w:t>
      </w:r>
      <w:r w:rsidRPr="006622CC">
        <w:rPr>
          <w:rFonts w:cs="Arial"/>
          <w:sz w:val="22"/>
          <w:szCs w:val="22"/>
          <w:lang w:val="es-ES"/>
        </w:rPr>
        <w:t>]</w:t>
      </w:r>
    </w:p>
    <w:p w:rsidR="00152CEA" w:rsidRPr="006622CC" w:rsidRDefault="00152CEA" w:rsidP="00CC1D50"/>
    <w:sectPr w:rsidR="00152CEA" w:rsidRPr="006622CC" w:rsidSect="003D561A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61A" w:rsidRDefault="003D561A">
      <w:r>
        <w:separator/>
      </w:r>
    </w:p>
  </w:endnote>
  <w:endnote w:type="continuationSeparator" w:id="0">
    <w:p w:rsidR="003D561A" w:rsidRPr="009D30E6" w:rsidRDefault="003D561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D561A" w:rsidRPr="007E663E" w:rsidRDefault="003D561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3D561A" w:rsidRPr="007E663E" w:rsidRDefault="003D561A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61A" w:rsidRDefault="003D561A">
      <w:r>
        <w:separator/>
      </w:r>
    </w:p>
  </w:footnote>
  <w:footnote w:type="continuationSeparator" w:id="0">
    <w:p w:rsidR="003D561A" w:rsidRPr="009D30E6" w:rsidRDefault="003D561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D561A" w:rsidRPr="007E663E" w:rsidRDefault="003D561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3D561A" w:rsidRPr="007E663E" w:rsidRDefault="003D561A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D50" w:rsidRDefault="00CC1D50" w:rsidP="003B1582">
    <w:pPr>
      <w:jc w:val="right"/>
    </w:pPr>
    <w:r>
      <w:t>A/55/INF/8</w:t>
    </w:r>
  </w:p>
  <w:p w:rsidR="00CC1D50" w:rsidRDefault="00CC1D5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2125B5">
      <w:rPr>
        <w:noProof/>
      </w:rPr>
      <w:t>2</w:t>
    </w:r>
    <w:r>
      <w:fldChar w:fldCharType="end"/>
    </w:r>
  </w:p>
  <w:p w:rsidR="00CC1D50" w:rsidRDefault="00CC1D50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D50" w:rsidRPr="003E35D7" w:rsidRDefault="00CC1D50" w:rsidP="00477D6B">
    <w:pPr>
      <w:jc w:val="right"/>
      <w:rPr>
        <w:lang w:val="it-IT"/>
      </w:rPr>
    </w:pPr>
    <w:r w:rsidRPr="003E35D7">
      <w:rPr>
        <w:lang w:val="it-IT"/>
      </w:rPr>
      <w:t>WO/GA/41/11</w:t>
    </w:r>
    <w:r>
      <w:rPr>
        <w:lang w:val="it-IT"/>
      </w:rPr>
      <w:t xml:space="preserve"> Rev.</w:t>
    </w:r>
  </w:p>
  <w:p w:rsidR="00CC1D50" w:rsidRPr="003E35D7" w:rsidRDefault="00CC1D50" w:rsidP="00477D6B">
    <w:pPr>
      <w:jc w:val="right"/>
      <w:rPr>
        <w:lang w:val="it-IT"/>
      </w:rPr>
    </w:pPr>
    <w:r w:rsidRPr="003E35D7">
      <w:rPr>
        <w:lang w:val="it-IT"/>
      </w:rPr>
      <w:t xml:space="preserve">Annex I, page </w:t>
    </w:r>
    <w:r>
      <w:fldChar w:fldCharType="begin"/>
    </w:r>
    <w:r w:rsidRPr="003E35D7">
      <w:rPr>
        <w:lang w:val="it-IT"/>
      </w:rPr>
      <w:instrText xml:space="preserve"> PAGE  \* MERGEFORMAT </w:instrText>
    </w:r>
    <w:r>
      <w:fldChar w:fldCharType="separate"/>
    </w:r>
    <w:r w:rsidR="00DC36E5">
      <w:rPr>
        <w:noProof/>
        <w:lang w:val="it-IT"/>
      </w:rPr>
      <w:t>2</w:t>
    </w:r>
    <w:r>
      <w:fldChar w:fldCharType="end"/>
    </w:r>
  </w:p>
  <w:p w:rsidR="00CC1D50" w:rsidRPr="003E35D7" w:rsidRDefault="00CC1D50" w:rsidP="00477D6B">
    <w:pPr>
      <w:jc w:val="right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D50" w:rsidRDefault="00CC1D50" w:rsidP="00A83739">
    <w:pPr>
      <w:jc w:val="right"/>
    </w:pPr>
    <w:r>
      <w:t>A/55/INF/8</w:t>
    </w:r>
  </w:p>
  <w:p w:rsidR="00CC1D50" w:rsidRDefault="00CC1D50" w:rsidP="000B224B">
    <w:pPr>
      <w:jc w:val="right"/>
    </w:pPr>
    <w:r>
      <w:t>ANEXO I</w:t>
    </w:r>
  </w:p>
  <w:p w:rsidR="00CC1D50" w:rsidRDefault="00CC1D5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3D561A" w:rsidP="00477D6B">
    <w:pPr>
      <w:jc w:val="right"/>
    </w:pPr>
    <w:bookmarkStart w:id="6" w:name="Code2"/>
    <w:bookmarkEnd w:id="6"/>
    <w:r>
      <w:t>A/55/INF/7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DC36E5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460" w:rsidRDefault="00CC1D50" w:rsidP="00801C3F">
    <w:pPr>
      <w:jc w:val="right"/>
    </w:pPr>
    <w:r>
      <w:t>A/55/INF/8</w:t>
    </w:r>
  </w:p>
  <w:p w:rsidR="008F1460" w:rsidRDefault="008F1460" w:rsidP="000B224B">
    <w:pPr>
      <w:jc w:val="right"/>
    </w:pPr>
    <w:r>
      <w:t>ANEXO II</w:t>
    </w:r>
  </w:p>
  <w:p w:rsidR="008F1460" w:rsidRDefault="008F14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18F4001"/>
    <w:multiLevelType w:val="hybridMultilevel"/>
    <w:tmpl w:val="5532C544"/>
    <w:lvl w:ilvl="0" w:tplc="8EE21934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222232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AF14A1D"/>
    <w:multiLevelType w:val="hybridMultilevel"/>
    <w:tmpl w:val="D7D226E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B67648F"/>
    <w:multiLevelType w:val="hybridMultilevel"/>
    <w:tmpl w:val="6EF41D9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61A"/>
    <w:rsid w:val="00003328"/>
    <w:rsid w:val="00010686"/>
    <w:rsid w:val="0002064C"/>
    <w:rsid w:val="00052915"/>
    <w:rsid w:val="000B5787"/>
    <w:rsid w:val="000E3BB3"/>
    <w:rsid w:val="000F5E56"/>
    <w:rsid w:val="001362EE"/>
    <w:rsid w:val="00140C83"/>
    <w:rsid w:val="00152CEA"/>
    <w:rsid w:val="001832A6"/>
    <w:rsid w:val="001B16A9"/>
    <w:rsid w:val="00202EAE"/>
    <w:rsid w:val="002125B5"/>
    <w:rsid w:val="00236513"/>
    <w:rsid w:val="002634C4"/>
    <w:rsid w:val="00267686"/>
    <w:rsid w:val="002E0F47"/>
    <w:rsid w:val="002F4E68"/>
    <w:rsid w:val="00354647"/>
    <w:rsid w:val="00377273"/>
    <w:rsid w:val="003845C1"/>
    <w:rsid w:val="00387287"/>
    <w:rsid w:val="003D561A"/>
    <w:rsid w:val="003E48F1"/>
    <w:rsid w:val="003F122C"/>
    <w:rsid w:val="003F347A"/>
    <w:rsid w:val="00412009"/>
    <w:rsid w:val="00423E3E"/>
    <w:rsid w:val="00427AF4"/>
    <w:rsid w:val="0045231F"/>
    <w:rsid w:val="004647DA"/>
    <w:rsid w:val="00477808"/>
    <w:rsid w:val="00477D6B"/>
    <w:rsid w:val="004A6C37"/>
    <w:rsid w:val="004E297D"/>
    <w:rsid w:val="005071E4"/>
    <w:rsid w:val="005332F0"/>
    <w:rsid w:val="00545469"/>
    <w:rsid w:val="0055013B"/>
    <w:rsid w:val="00571B99"/>
    <w:rsid w:val="00605827"/>
    <w:rsid w:val="006251B7"/>
    <w:rsid w:val="006622CC"/>
    <w:rsid w:val="00675021"/>
    <w:rsid w:val="006A06C6"/>
    <w:rsid w:val="006D3ABC"/>
    <w:rsid w:val="007224C8"/>
    <w:rsid w:val="00794BE2"/>
    <w:rsid w:val="007B59D7"/>
    <w:rsid w:val="007B71FE"/>
    <w:rsid w:val="007C3C98"/>
    <w:rsid w:val="007D781E"/>
    <w:rsid w:val="007E663E"/>
    <w:rsid w:val="007F72AE"/>
    <w:rsid w:val="00815082"/>
    <w:rsid w:val="0088395E"/>
    <w:rsid w:val="008B2CC1"/>
    <w:rsid w:val="008E6BD6"/>
    <w:rsid w:val="008F1460"/>
    <w:rsid w:val="0090731E"/>
    <w:rsid w:val="00966A22"/>
    <w:rsid w:val="00972F03"/>
    <w:rsid w:val="009A0C8B"/>
    <w:rsid w:val="009B6241"/>
    <w:rsid w:val="009D7B0E"/>
    <w:rsid w:val="00A16FC0"/>
    <w:rsid w:val="00A32C9E"/>
    <w:rsid w:val="00AA6755"/>
    <w:rsid w:val="00AB613D"/>
    <w:rsid w:val="00AE7F20"/>
    <w:rsid w:val="00AF5954"/>
    <w:rsid w:val="00B00F2A"/>
    <w:rsid w:val="00B613BB"/>
    <w:rsid w:val="00B65A0A"/>
    <w:rsid w:val="00B67CDC"/>
    <w:rsid w:val="00B72D36"/>
    <w:rsid w:val="00BC4164"/>
    <w:rsid w:val="00BD2DCC"/>
    <w:rsid w:val="00C90559"/>
    <w:rsid w:val="00CA2251"/>
    <w:rsid w:val="00CC1D50"/>
    <w:rsid w:val="00D3736C"/>
    <w:rsid w:val="00D56C7C"/>
    <w:rsid w:val="00D71B4D"/>
    <w:rsid w:val="00D90289"/>
    <w:rsid w:val="00D93D55"/>
    <w:rsid w:val="00DC36E5"/>
    <w:rsid w:val="00DC4C60"/>
    <w:rsid w:val="00DD6C1C"/>
    <w:rsid w:val="00E0079A"/>
    <w:rsid w:val="00E2684E"/>
    <w:rsid w:val="00E444DA"/>
    <w:rsid w:val="00E45C84"/>
    <w:rsid w:val="00E504E5"/>
    <w:rsid w:val="00E56BF8"/>
    <w:rsid w:val="00EB7A3E"/>
    <w:rsid w:val="00EC401A"/>
    <w:rsid w:val="00EE24FF"/>
    <w:rsid w:val="00EF530A"/>
    <w:rsid w:val="00EF6622"/>
    <w:rsid w:val="00F50B12"/>
    <w:rsid w:val="00F55408"/>
    <w:rsid w:val="00F66152"/>
    <w:rsid w:val="00F80845"/>
    <w:rsid w:val="00F84474"/>
    <w:rsid w:val="00FA0F0D"/>
    <w:rsid w:val="00FC17AF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Endofdocument">
    <w:name w:val="End of document"/>
    <w:basedOn w:val="Normal"/>
    <w:rsid w:val="008F1460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customStyle="1" w:styleId="TitleofDoc">
    <w:name w:val="Title of Doc"/>
    <w:basedOn w:val="Normal"/>
    <w:rsid w:val="008F146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A6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Endofdocument">
    <w:name w:val="End of document"/>
    <w:basedOn w:val="Normal"/>
    <w:rsid w:val="008F1460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customStyle="1" w:styleId="TitleofDoc">
    <w:name w:val="Title of Doc"/>
    <w:basedOn w:val="Normal"/>
    <w:rsid w:val="008F146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A6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1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5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A55 (S)</Template>
  <TotalTime>6</TotalTime>
  <Pages>4</Pages>
  <Words>690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A/55/INF/7</vt:lpstr>
    </vt:vector>
  </TitlesOfParts>
  <Company>WIPO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A/55/INF/7</dc:title>
  <dc:creator>CEVALLOS DUQUE Nilo</dc:creator>
  <cp:lastModifiedBy>HÄFLIGER Patience</cp:lastModifiedBy>
  <cp:revision>6</cp:revision>
  <cp:lastPrinted>2015-09-15T08:28:00Z</cp:lastPrinted>
  <dcterms:created xsi:type="dcterms:W3CDTF">2015-09-15T09:45:00Z</dcterms:created>
  <dcterms:modified xsi:type="dcterms:W3CDTF">2015-09-15T12:32:00Z</dcterms:modified>
</cp:coreProperties>
</file>