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51D6B" w:rsidRPr="0094269F" w:rsidTr="006B1E35">
        <w:tc>
          <w:tcPr>
            <w:tcW w:w="4513" w:type="dxa"/>
            <w:tcBorders>
              <w:bottom w:val="single" w:sz="4" w:space="0" w:color="auto"/>
            </w:tcBorders>
            <w:tcMar>
              <w:bottom w:w="170" w:type="dxa"/>
            </w:tcMar>
          </w:tcPr>
          <w:p w:rsidR="00651D6B" w:rsidRPr="0094269F" w:rsidRDefault="00651D6B" w:rsidP="00651D6B">
            <w:pPr>
              <w:rPr>
                <w:rFonts w:ascii="Arial" w:eastAsia="SimSun" w:hAnsi="Arial" w:cs="Arial"/>
                <w:sz w:val="22"/>
                <w:lang w:val="ru-RU" w:eastAsia="zh-CN"/>
              </w:rPr>
            </w:pPr>
            <w:bookmarkStart w:id="0" w:name="_GoBack"/>
            <w:bookmarkEnd w:id="0"/>
          </w:p>
        </w:tc>
        <w:tc>
          <w:tcPr>
            <w:tcW w:w="4337" w:type="dxa"/>
            <w:tcBorders>
              <w:bottom w:val="single" w:sz="4" w:space="0" w:color="auto"/>
            </w:tcBorders>
            <w:tcMar>
              <w:left w:w="0" w:type="dxa"/>
              <w:right w:w="0" w:type="dxa"/>
            </w:tcMar>
          </w:tcPr>
          <w:p w:rsidR="00651D6B" w:rsidRPr="0094269F" w:rsidRDefault="00651D6B" w:rsidP="00651D6B">
            <w:pPr>
              <w:rPr>
                <w:rFonts w:ascii="Arial" w:eastAsia="SimSun" w:hAnsi="Arial" w:cs="Arial"/>
                <w:sz w:val="22"/>
                <w:lang w:val="ru-RU" w:eastAsia="zh-CN"/>
              </w:rPr>
            </w:pPr>
            <w:r w:rsidRPr="0094269F">
              <w:rPr>
                <w:rFonts w:ascii="Arial" w:eastAsia="SimSun" w:hAnsi="Arial" w:cs="Arial"/>
                <w:noProof/>
                <w:sz w:val="22"/>
              </w:rPr>
              <w:drawing>
                <wp:inline distT="0" distB="0" distL="0" distR="0" wp14:anchorId="3647368A" wp14:editId="65041E41">
                  <wp:extent cx="1933575" cy="1428750"/>
                  <wp:effectExtent l="0" t="0" r="9525" b="0"/>
                  <wp:docPr id="20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51D6B" w:rsidRPr="0094269F" w:rsidRDefault="00651D6B" w:rsidP="00651D6B">
            <w:pPr>
              <w:jc w:val="right"/>
              <w:rPr>
                <w:rFonts w:ascii="Arial" w:eastAsia="SimSun" w:hAnsi="Arial" w:cs="Arial"/>
                <w:sz w:val="22"/>
                <w:lang w:val="ru-RU" w:eastAsia="zh-CN"/>
              </w:rPr>
            </w:pPr>
            <w:r w:rsidRPr="0094269F">
              <w:rPr>
                <w:rFonts w:ascii="Arial" w:eastAsia="SimSun" w:hAnsi="Arial" w:cs="Arial"/>
                <w:b/>
                <w:sz w:val="40"/>
                <w:szCs w:val="40"/>
                <w:lang w:val="ru-RU" w:eastAsia="zh-CN"/>
              </w:rPr>
              <w:t>R</w:t>
            </w:r>
          </w:p>
        </w:tc>
      </w:tr>
      <w:tr w:rsidR="00651D6B" w:rsidRPr="0094269F" w:rsidTr="006B1E35">
        <w:trPr>
          <w:trHeight w:hRule="exact" w:val="340"/>
        </w:trPr>
        <w:tc>
          <w:tcPr>
            <w:tcW w:w="9356" w:type="dxa"/>
            <w:gridSpan w:val="3"/>
            <w:tcBorders>
              <w:top w:val="single" w:sz="4" w:space="0" w:color="auto"/>
            </w:tcBorders>
            <w:tcMar>
              <w:top w:w="170" w:type="dxa"/>
              <w:left w:w="0" w:type="dxa"/>
              <w:right w:w="0" w:type="dxa"/>
            </w:tcMar>
            <w:vAlign w:val="bottom"/>
          </w:tcPr>
          <w:p w:rsidR="00651D6B" w:rsidRPr="0094269F" w:rsidRDefault="00651D6B" w:rsidP="00651D6B">
            <w:pPr>
              <w:jc w:val="right"/>
              <w:rPr>
                <w:rFonts w:ascii="Arial Black" w:eastAsia="SimSun" w:hAnsi="Arial Black" w:cs="Arial"/>
                <w:caps/>
                <w:sz w:val="15"/>
                <w:lang w:val="ru-RU" w:eastAsia="zh-CN"/>
              </w:rPr>
            </w:pPr>
            <w:r w:rsidRPr="0094269F">
              <w:rPr>
                <w:rFonts w:ascii="Arial Black" w:eastAsia="SimSun" w:hAnsi="Arial Black" w:cs="Arial"/>
                <w:caps/>
                <w:sz w:val="15"/>
                <w:lang w:val="ru-RU" w:eastAsia="zh-CN"/>
              </w:rPr>
              <w:t>A/51/7</w:t>
            </w:r>
            <w:r w:rsidR="00776D90" w:rsidRPr="0094269F">
              <w:rPr>
                <w:rFonts w:ascii="Arial Black" w:eastAsia="SimSun" w:hAnsi="Arial Black" w:cs="Arial"/>
                <w:caps/>
                <w:sz w:val="15"/>
                <w:lang w:val="ru-RU" w:eastAsia="zh-CN"/>
              </w:rPr>
              <w:t>/Rev</w:t>
            </w:r>
            <w:r w:rsidRPr="0094269F">
              <w:rPr>
                <w:rFonts w:ascii="Arial Black" w:eastAsia="SimSun" w:hAnsi="Arial Black" w:cs="Arial"/>
                <w:caps/>
                <w:sz w:val="15"/>
                <w:lang w:val="ru-RU" w:eastAsia="zh-CN"/>
              </w:rPr>
              <w:t xml:space="preserve">  </w:t>
            </w:r>
          </w:p>
        </w:tc>
      </w:tr>
      <w:tr w:rsidR="00651D6B" w:rsidRPr="0094269F" w:rsidTr="006B1E35">
        <w:trPr>
          <w:trHeight w:hRule="exact" w:val="170"/>
        </w:trPr>
        <w:tc>
          <w:tcPr>
            <w:tcW w:w="9356" w:type="dxa"/>
            <w:gridSpan w:val="3"/>
            <w:noWrap/>
            <w:tcMar>
              <w:left w:w="0" w:type="dxa"/>
              <w:right w:w="0" w:type="dxa"/>
            </w:tcMar>
            <w:vAlign w:val="bottom"/>
          </w:tcPr>
          <w:p w:rsidR="00651D6B" w:rsidRPr="0094269F" w:rsidRDefault="00651D6B" w:rsidP="00651D6B">
            <w:pPr>
              <w:jc w:val="right"/>
              <w:rPr>
                <w:rFonts w:ascii="Arial Black" w:eastAsia="SimSun" w:hAnsi="Arial Black" w:cs="Arial"/>
                <w:caps/>
                <w:sz w:val="15"/>
                <w:lang w:val="ru-RU" w:eastAsia="zh-CN"/>
              </w:rPr>
            </w:pPr>
            <w:r w:rsidRPr="0094269F">
              <w:rPr>
                <w:rFonts w:ascii="Arial Black" w:eastAsia="SimSun" w:hAnsi="Arial Black" w:cs="Arial"/>
                <w:caps/>
                <w:sz w:val="15"/>
                <w:lang w:val="ru-RU" w:eastAsia="zh-CN"/>
              </w:rPr>
              <w:t>оригинал:  английский</w:t>
            </w:r>
          </w:p>
        </w:tc>
      </w:tr>
      <w:tr w:rsidR="00651D6B" w:rsidRPr="0094269F" w:rsidTr="006B1E35">
        <w:trPr>
          <w:trHeight w:hRule="exact" w:val="198"/>
        </w:trPr>
        <w:tc>
          <w:tcPr>
            <w:tcW w:w="9356" w:type="dxa"/>
            <w:gridSpan w:val="3"/>
            <w:tcMar>
              <w:left w:w="0" w:type="dxa"/>
              <w:right w:w="0" w:type="dxa"/>
            </w:tcMar>
            <w:vAlign w:val="bottom"/>
          </w:tcPr>
          <w:p w:rsidR="00651D6B" w:rsidRPr="0094269F" w:rsidRDefault="00651D6B" w:rsidP="003C19EE">
            <w:pPr>
              <w:jc w:val="right"/>
              <w:rPr>
                <w:rFonts w:ascii="Arial Black" w:eastAsia="SimSun" w:hAnsi="Arial Black" w:cs="Arial"/>
                <w:caps/>
                <w:sz w:val="15"/>
                <w:lang w:val="ru-RU" w:eastAsia="zh-CN"/>
              </w:rPr>
            </w:pPr>
            <w:r w:rsidRPr="0094269F">
              <w:rPr>
                <w:rFonts w:ascii="Arial Black" w:eastAsia="SimSun" w:hAnsi="Arial Black" w:cs="Arial"/>
                <w:caps/>
                <w:sz w:val="15"/>
                <w:lang w:val="ru-RU" w:eastAsia="zh-CN"/>
              </w:rPr>
              <w:t>дата</w:t>
            </w:r>
            <w:r w:rsidR="00146E66" w:rsidRPr="0094269F">
              <w:rPr>
                <w:rFonts w:ascii="Arial Black" w:eastAsia="SimSun" w:hAnsi="Arial Black" w:cs="Arial"/>
                <w:caps/>
                <w:sz w:val="15"/>
                <w:lang w:val="ru-RU" w:eastAsia="zh-CN"/>
              </w:rPr>
              <w:t xml:space="preserve">:  </w:t>
            </w:r>
            <w:r w:rsidR="003C19EE" w:rsidRPr="0094269F">
              <w:rPr>
                <w:rFonts w:ascii="Arial Black" w:eastAsia="SimSun" w:hAnsi="Arial Black" w:cs="Arial"/>
                <w:caps/>
                <w:sz w:val="15"/>
                <w:lang w:val="ru-RU" w:eastAsia="zh-CN"/>
              </w:rPr>
              <w:t>20 сентября</w:t>
            </w:r>
            <w:r w:rsidRPr="0094269F">
              <w:rPr>
                <w:rFonts w:ascii="Arial Black" w:eastAsia="SimSun" w:hAnsi="Arial Black" w:cs="Arial"/>
                <w:caps/>
                <w:sz w:val="15"/>
                <w:lang w:val="ru-RU" w:eastAsia="zh-CN"/>
              </w:rPr>
              <w:t xml:space="preserve"> 2013 г.</w:t>
            </w:r>
          </w:p>
        </w:tc>
      </w:tr>
    </w:tbl>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b/>
          <w:sz w:val="28"/>
          <w:szCs w:val="28"/>
          <w:lang w:val="ru-RU" w:eastAsia="zh-CN"/>
        </w:rPr>
      </w:pPr>
      <w:r w:rsidRPr="0094269F">
        <w:rPr>
          <w:rFonts w:ascii="Arial" w:eastAsia="SimSun" w:hAnsi="Arial" w:cs="Arial"/>
          <w:b/>
          <w:sz w:val="28"/>
          <w:szCs w:val="28"/>
          <w:lang w:val="ru-RU" w:eastAsia="zh-CN"/>
        </w:rPr>
        <w:t>Ассамблеи государств-членов ВОИС</w:t>
      </w: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b/>
          <w:szCs w:val="24"/>
          <w:lang w:val="ru-RU" w:eastAsia="zh-CN"/>
        </w:rPr>
      </w:pPr>
      <w:r w:rsidRPr="0094269F">
        <w:rPr>
          <w:rFonts w:ascii="Arial" w:eastAsia="SimSun" w:hAnsi="Arial" w:cs="Arial"/>
          <w:b/>
          <w:szCs w:val="24"/>
          <w:lang w:val="ru-RU" w:eastAsia="zh-CN"/>
        </w:rPr>
        <w:t>Пятьдесят первая серия заседаний</w:t>
      </w:r>
    </w:p>
    <w:p w:rsidR="00651D6B" w:rsidRPr="0094269F" w:rsidRDefault="00651D6B" w:rsidP="00651D6B">
      <w:pPr>
        <w:rPr>
          <w:rFonts w:ascii="Arial" w:eastAsia="SimSun" w:hAnsi="Arial" w:cs="Arial"/>
          <w:sz w:val="22"/>
          <w:lang w:val="ru-RU" w:eastAsia="zh-CN"/>
        </w:rPr>
      </w:pPr>
      <w:r w:rsidRPr="0094269F">
        <w:rPr>
          <w:rFonts w:ascii="Arial" w:eastAsia="SimSun" w:hAnsi="Arial" w:cs="Arial"/>
          <w:b/>
          <w:szCs w:val="24"/>
          <w:lang w:val="ru-RU" w:eastAsia="zh-CN"/>
        </w:rPr>
        <w:t>Женева, 23 сентября –</w:t>
      </w:r>
      <w:r w:rsidR="003C19EE" w:rsidRPr="0094269F">
        <w:rPr>
          <w:rFonts w:ascii="Arial" w:eastAsia="SimSun" w:hAnsi="Arial" w:cs="Arial"/>
          <w:b/>
          <w:szCs w:val="24"/>
          <w:lang w:val="ru-RU" w:eastAsia="zh-CN"/>
        </w:rPr>
        <w:t xml:space="preserve"> </w:t>
      </w:r>
      <w:r w:rsidRPr="0094269F">
        <w:rPr>
          <w:rFonts w:ascii="Arial" w:eastAsia="SimSun" w:hAnsi="Arial" w:cs="Arial"/>
          <w:b/>
          <w:szCs w:val="24"/>
          <w:lang w:val="ru-RU" w:eastAsia="zh-CN"/>
        </w:rPr>
        <w:t>2 октября 2013 г.</w:t>
      </w: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caps/>
          <w:lang w:val="ru-RU" w:eastAsia="zh-CN"/>
        </w:rPr>
      </w:pPr>
      <w:r w:rsidRPr="0094269F">
        <w:rPr>
          <w:rFonts w:ascii="Arial" w:eastAsia="SimSun" w:hAnsi="Arial" w:cs="Arial"/>
          <w:caps/>
          <w:lang w:val="ru-RU" w:eastAsia="zh-CN"/>
        </w:rPr>
        <w:t xml:space="preserve">ПРЕДЛАГАЕМЫЕ ПРОГРАММА И БЮДЖЕТ НА ДВУХЛЕТНИЙ ПЕРИОД 2014-2015 ГГ. </w:t>
      </w:r>
    </w:p>
    <w:p w:rsidR="00651D6B" w:rsidRPr="0094269F" w:rsidRDefault="00651D6B" w:rsidP="00651D6B">
      <w:pPr>
        <w:rPr>
          <w:rFonts w:ascii="Arial" w:eastAsia="SimSun" w:hAnsi="Arial" w:cs="Arial"/>
          <w:sz w:val="22"/>
          <w:lang w:val="ru-RU" w:eastAsia="zh-CN"/>
        </w:rPr>
      </w:pPr>
    </w:p>
    <w:p w:rsidR="00651D6B" w:rsidRPr="0094269F" w:rsidRDefault="00651D6B" w:rsidP="00651D6B">
      <w:pPr>
        <w:rPr>
          <w:rFonts w:ascii="Arial" w:eastAsia="SimSun" w:hAnsi="Arial" w:cs="Arial"/>
          <w:i/>
          <w:sz w:val="22"/>
          <w:lang w:val="ru-RU" w:eastAsia="zh-CN"/>
        </w:rPr>
      </w:pPr>
      <w:r w:rsidRPr="0094269F">
        <w:rPr>
          <w:rFonts w:ascii="Arial" w:eastAsia="SimSun" w:hAnsi="Arial" w:cs="Arial"/>
          <w:i/>
          <w:sz w:val="22"/>
          <w:lang w:val="ru-RU" w:eastAsia="zh-CN"/>
        </w:rPr>
        <w:t>Документ представлен Генеральным директором</w:t>
      </w:r>
    </w:p>
    <w:p w:rsidR="00651D6B" w:rsidRPr="0094269F" w:rsidRDefault="00651D6B" w:rsidP="00651D6B">
      <w:pPr>
        <w:rPr>
          <w:rFonts w:ascii="Arial" w:eastAsia="SimSun" w:hAnsi="Arial" w:cs="Arial"/>
          <w:sz w:val="22"/>
          <w:lang w:val="ru-RU" w:eastAsia="zh-CN"/>
        </w:rPr>
      </w:pPr>
    </w:p>
    <w:p w:rsidR="00C425D9" w:rsidRPr="0094269F" w:rsidRDefault="00C425D9" w:rsidP="00651D6B">
      <w:pPr>
        <w:rPr>
          <w:rFonts w:ascii="Arial" w:hAnsi="Arial" w:cs="Arial"/>
          <w:iCs/>
          <w:szCs w:val="22"/>
          <w:lang w:val="ru-RU"/>
        </w:rPr>
      </w:pPr>
      <w:r w:rsidRPr="0094269F">
        <w:rPr>
          <w:rFonts w:ascii="Arial" w:eastAsia="SimSun" w:hAnsi="Arial" w:cs="Arial"/>
          <w:sz w:val="22"/>
          <w:lang w:val="ru-RU" w:eastAsia="zh-CN"/>
        </w:rPr>
        <w:t>1.</w:t>
      </w:r>
      <w:r w:rsidRPr="0094269F">
        <w:rPr>
          <w:rFonts w:ascii="Arial" w:eastAsia="SimSun" w:hAnsi="Arial" w:cs="Arial"/>
          <w:sz w:val="22"/>
          <w:lang w:val="ru-RU" w:eastAsia="zh-CN"/>
        </w:rPr>
        <w:tab/>
      </w:r>
      <w:r w:rsidR="00346CEE" w:rsidRPr="0094269F">
        <w:rPr>
          <w:rFonts w:ascii="Arial" w:eastAsia="SimSun" w:hAnsi="Arial" w:cs="Arial"/>
          <w:sz w:val="22"/>
          <w:lang w:val="ru-RU" w:eastAsia="zh-CN"/>
        </w:rPr>
        <w:t>Прилагаемые к</w:t>
      </w:r>
      <w:r w:rsidRPr="0094269F">
        <w:rPr>
          <w:rFonts w:ascii="Arial" w:eastAsia="SimSun" w:hAnsi="Arial" w:cs="Arial"/>
          <w:sz w:val="22"/>
          <w:lang w:val="ru-RU" w:eastAsia="zh-CN"/>
        </w:rPr>
        <w:t xml:space="preserve"> настоящему документу пересмотренные предлагаемые Программа и бюджет на </w:t>
      </w:r>
      <w:r w:rsidRPr="0094269F">
        <w:rPr>
          <w:rFonts w:ascii="Arial" w:hAnsi="Arial" w:cs="Arial"/>
          <w:iCs/>
          <w:szCs w:val="22"/>
          <w:lang w:val="ru-RU"/>
        </w:rPr>
        <w:t>двухлетний период 2014-2015 гг.</w:t>
      </w:r>
      <w:r w:rsidR="00346CEE" w:rsidRPr="0094269F">
        <w:rPr>
          <w:rFonts w:ascii="Arial" w:hAnsi="Arial" w:cs="Arial"/>
          <w:iCs/>
          <w:szCs w:val="22"/>
          <w:lang w:val="ru-RU"/>
        </w:rPr>
        <w:t xml:space="preserve"> выносятся на обсуждение </w:t>
      </w:r>
      <w:r w:rsidR="00AB5BAB" w:rsidRPr="0094269F">
        <w:rPr>
          <w:rFonts w:ascii="Arial" w:hAnsi="Arial" w:cs="Arial"/>
          <w:iCs/>
          <w:szCs w:val="22"/>
          <w:lang w:val="ru-RU"/>
        </w:rPr>
        <w:t xml:space="preserve">на </w:t>
      </w:r>
      <w:r w:rsidR="00346CEE" w:rsidRPr="0094269F">
        <w:rPr>
          <w:rFonts w:ascii="Arial" w:hAnsi="Arial" w:cs="Arial"/>
          <w:iCs/>
          <w:szCs w:val="22"/>
          <w:lang w:val="ru-RU"/>
        </w:rPr>
        <w:t>текущей сессии</w:t>
      </w:r>
      <w:r w:rsidR="00AB5BAB" w:rsidRPr="0094269F">
        <w:rPr>
          <w:rFonts w:ascii="Arial" w:hAnsi="Arial" w:cs="Arial"/>
          <w:iCs/>
          <w:szCs w:val="22"/>
          <w:lang w:val="ru-RU"/>
        </w:rPr>
        <w:t xml:space="preserve"> Ассамблей г</w:t>
      </w:r>
      <w:r w:rsidR="00346CEE" w:rsidRPr="0094269F">
        <w:rPr>
          <w:rFonts w:ascii="Arial" w:hAnsi="Arial" w:cs="Arial"/>
          <w:iCs/>
          <w:szCs w:val="22"/>
          <w:lang w:val="ru-RU"/>
        </w:rPr>
        <w:t xml:space="preserve">осударств-членов ВОИС </w:t>
      </w:r>
      <w:r w:rsidR="00AB5BAB" w:rsidRPr="0094269F">
        <w:rPr>
          <w:rFonts w:ascii="Arial" w:hAnsi="Arial" w:cs="Arial"/>
          <w:iCs/>
          <w:szCs w:val="22"/>
          <w:lang w:val="ru-RU"/>
        </w:rPr>
        <w:t>с учетом</w:t>
      </w:r>
      <w:r w:rsidR="00346CEE" w:rsidRPr="0094269F">
        <w:rPr>
          <w:rFonts w:ascii="Arial" w:hAnsi="Arial" w:cs="Arial"/>
          <w:iCs/>
          <w:szCs w:val="22"/>
          <w:lang w:val="ru-RU"/>
        </w:rPr>
        <w:t xml:space="preserve"> обсуждений и решений 21-й сессии Комитета по программе и бюджету (КПБ), </w:t>
      </w:r>
      <w:r w:rsidR="00AB5BAB" w:rsidRPr="0094269F">
        <w:rPr>
          <w:rFonts w:ascii="Arial" w:hAnsi="Arial" w:cs="Arial"/>
          <w:iCs/>
          <w:szCs w:val="22"/>
          <w:lang w:val="ru-RU"/>
        </w:rPr>
        <w:t>состоявшейся</w:t>
      </w:r>
      <w:r w:rsidR="00346CEE" w:rsidRPr="0094269F">
        <w:rPr>
          <w:rFonts w:ascii="Arial" w:hAnsi="Arial" w:cs="Arial"/>
          <w:iCs/>
          <w:szCs w:val="22"/>
          <w:lang w:val="ru-RU"/>
        </w:rPr>
        <w:t xml:space="preserve"> 9–13 сентября 2013 г.</w:t>
      </w:r>
    </w:p>
    <w:p w:rsidR="00C425D9" w:rsidRPr="0094269F" w:rsidRDefault="00C425D9" w:rsidP="00651D6B">
      <w:pPr>
        <w:rPr>
          <w:rFonts w:ascii="Arial" w:hAnsi="Arial" w:cs="Arial"/>
          <w:iCs/>
          <w:szCs w:val="22"/>
          <w:lang w:val="ru-RU"/>
        </w:rPr>
      </w:pPr>
    </w:p>
    <w:p w:rsidR="00651D6B" w:rsidRPr="0094269F" w:rsidRDefault="00C425D9" w:rsidP="00651D6B">
      <w:pPr>
        <w:rPr>
          <w:rFonts w:ascii="Arial" w:hAnsi="Arial" w:cs="Arial"/>
          <w:iCs/>
          <w:szCs w:val="22"/>
          <w:lang w:val="ru-RU"/>
        </w:rPr>
      </w:pPr>
      <w:r w:rsidRPr="0094269F">
        <w:rPr>
          <w:rFonts w:ascii="Arial" w:hAnsi="Arial" w:cs="Arial"/>
          <w:iCs/>
          <w:szCs w:val="22"/>
          <w:lang w:val="ru-RU"/>
        </w:rPr>
        <w:t>2.</w:t>
      </w:r>
      <w:r w:rsidRPr="0094269F">
        <w:rPr>
          <w:rFonts w:ascii="Arial" w:hAnsi="Arial" w:cs="Arial"/>
          <w:iCs/>
          <w:szCs w:val="22"/>
          <w:lang w:val="ru-RU"/>
        </w:rPr>
        <w:tab/>
        <w:t xml:space="preserve">На </w:t>
      </w:r>
      <w:r w:rsidR="00AB5BAB" w:rsidRPr="0094269F">
        <w:rPr>
          <w:rFonts w:ascii="Arial" w:hAnsi="Arial" w:cs="Arial"/>
          <w:iCs/>
          <w:szCs w:val="22"/>
          <w:lang w:val="ru-RU"/>
        </w:rPr>
        <w:t xml:space="preserve">упомянутой </w:t>
      </w:r>
      <w:r w:rsidRPr="0094269F">
        <w:rPr>
          <w:rFonts w:ascii="Arial" w:hAnsi="Arial" w:cs="Arial"/>
          <w:iCs/>
          <w:szCs w:val="22"/>
          <w:lang w:val="ru-RU"/>
        </w:rPr>
        <w:t>сессии КПБ принял следующее решение (см. документ А/51/14):</w:t>
      </w:r>
    </w:p>
    <w:p w:rsidR="00C425D9" w:rsidRPr="0094269F" w:rsidRDefault="00C425D9" w:rsidP="00C425D9">
      <w:pPr>
        <w:pStyle w:val="ONUME"/>
        <w:numPr>
          <w:ilvl w:val="0"/>
          <w:numId w:val="0"/>
        </w:numPr>
        <w:rPr>
          <w:rFonts w:ascii="Arial" w:hAnsi="Arial" w:cs="Arial"/>
          <w:iCs/>
          <w:szCs w:val="22"/>
          <w:lang w:val="ru-RU"/>
        </w:rPr>
      </w:pPr>
    </w:p>
    <w:p w:rsidR="00C425D9" w:rsidRPr="0094269F" w:rsidRDefault="00C425D9" w:rsidP="00346CEE">
      <w:pPr>
        <w:pStyle w:val="ONUME"/>
        <w:numPr>
          <w:ilvl w:val="0"/>
          <w:numId w:val="0"/>
        </w:numPr>
        <w:ind w:left="567"/>
        <w:rPr>
          <w:rFonts w:ascii="Arial" w:hAnsi="Arial" w:cs="Arial"/>
          <w:iCs/>
          <w:szCs w:val="22"/>
          <w:lang w:val="ru-RU"/>
        </w:rPr>
      </w:pPr>
      <w:r w:rsidRPr="0094269F">
        <w:rPr>
          <w:rFonts w:ascii="Arial" w:hAnsi="Arial" w:cs="Arial"/>
          <w:iCs/>
          <w:szCs w:val="22"/>
          <w:lang w:val="ru-RU"/>
        </w:rPr>
        <w:t>1.</w:t>
      </w:r>
      <w:r w:rsidRPr="0094269F">
        <w:rPr>
          <w:rFonts w:ascii="Arial" w:hAnsi="Arial" w:cs="Arial"/>
          <w:iCs/>
          <w:szCs w:val="22"/>
          <w:lang w:val="ru-RU"/>
        </w:rPr>
        <w:tab/>
        <w:t>Комитет по программе и бюджету (КПБ) рекомендовал Ассамблеям государств-членов ВОИС и Союзов, каждой в той степени, в которой это ее касается, одобрить предлагаемые Программу и бюджет на двухлетний период 2014-2015 гг., содержащиеся в документе WO/PBC/21/8, при условии:</w:t>
      </w:r>
    </w:p>
    <w:p w:rsidR="00346CEE" w:rsidRPr="0094269F" w:rsidRDefault="00346CEE" w:rsidP="00346CEE">
      <w:pPr>
        <w:pStyle w:val="ONUME"/>
        <w:numPr>
          <w:ilvl w:val="0"/>
          <w:numId w:val="0"/>
        </w:numPr>
        <w:ind w:left="567"/>
        <w:rPr>
          <w:rFonts w:ascii="Arial" w:hAnsi="Arial" w:cs="Arial"/>
          <w:iCs/>
          <w:szCs w:val="22"/>
          <w:lang w:val="ru-RU"/>
        </w:rPr>
      </w:pPr>
    </w:p>
    <w:p w:rsidR="00C425D9" w:rsidRPr="0094269F" w:rsidRDefault="00C425D9" w:rsidP="00C425D9">
      <w:pPr>
        <w:pStyle w:val="ONUME"/>
        <w:numPr>
          <w:ilvl w:val="0"/>
          <w:numId w:val="0"/>
        </w:numPr>
        <w:ind w:left="851" w:hanging="567"/>
        <w:rPr>
          <w:rFonts w:ascii="Arial" w:hAnsi="Arial" w:cs="Arial"/>
          <w:iCs/>
          <w:szCs w:val="22"/>
          <w:lang w:val="ru-RU"/>
        </w:rPr>
      </w:pPr>
      <w:r w:rsidRPr="0094269F">
        <w:rPr>
          <w:rFonts w:ascii="Arial" w:hAnsi="Arial" w:cs="Arial"/>
          <w:iCs/>
          <w:szCs w:val="22"/>
          <w:lang w:val="ru-RU"/>
        </w:rPr>
        <w:tab/>
        <w:t>(i)</w:t>
      </w:r>
      <w:r w:rsidRPr="0094269F">
        <w:rPr>
          <w:rFonts w:ascii="Arial" w:hAnsi="Arial" w:cs="Arial"/>
          <w:iCs/>
          <w:szCs w:val="22"/>
          <w:lang w:val="ru-RU"/>
        </w:rPr>
        <w:tab/>
        <w:t>увеличения совокупных бюджетных расходов для обеспечения реализации Лингвистической политики ВОИС в согласованном порядке на 793 тыс. шв. франков по программе 27;</w:t>
      </w:r>
    </w:p>
    <w:p w:rsidR="00346CEE" w:rsidRPr="0094269F" w:rsidRDefault="00346CEE" w:rsidP="00C425D9">
      <w:pPr>
        <w:pStyle w:val="ONUME"/>
        <w:numPr>
          <w:ilvl w:val="0"/>
          <w:numId w:val="0"/>
        </w:numPr>
        <w:ind w:left="851" w:hanging="567"/>
        <w:rPr>
          <w:rFonts w:ascii="Arial" w:hAnsi="Arial" w:cs="Arial"/>
          <w:iCs/>
          <w:szCs w:val="22"/>
          <w:lang w:val="ru-RU"/>
        </w:rPr>
      </w:pPr>
    </w:p>
    <w:p w:rsidR="00C425D9" w:rsidRPr="0094269F" w:rsidRDefault="00C425D9" w:rsidP="00C425D9">
      <w:pPr>
        <w:pStyle w:val="ONUME"/>
        <w:numPr>
          <w:ilvl w:val="0"/>
          <w:numId w:val="0"/>
        </w:numPr>
        <w:ind w:left="851" w:hanging="567"/>
        <w:rPr>
          <w:rFonts w:ascii="Arial" w:hAnsi="Arial" w:cs="Arial"/>
          <w:iCs/>
          <w:szCs w:val="22"/>
          <w:lang w:val="ru-RU"/>
        </w:rPr>
      </w:pPr>
      <w:r w:rsidRPr="0094269F">
        <w:rPr>
          <w:rFonts w:ascii="Arial" w:hAnsi="Arial" w:cs="Arial"/>
          <w:iCs/>
          <w:szCs w:val="22"/>
          <w:lang w:val="ru-RU"/>
        </w:rPr>
        <w:tab/>
        <w:t>(ii)</w:t>
      </w:r>
      <w:r w:rsidRPr="0094269F">
        <w:rPr>
          <w:rFonts w:ascii="Arial" w:hAnsi="Arial" w:cs="Arial"/>
          <w:iCs/>
          <w:szCs w:val="22"/>
          <w:lang w:val="ru-RU"/>
        </w:rPr>
        <w:tab/>
        <w:t>восстановления программы 30 в целях включения деятельности, касающейся МСП и инноваций, без изменения содержания и ресурсной базы на такую деятельность по программе 10.</w:t>
      </w:r>
    </w:p>
    <w:p w:rsidR="00346CEE" w:rsidRPr="0094269F" w:rsidRDefault="00346CEE" w:rsidP="00C425D9">
      <w:pPr>
        <w:pStyle w:val="ONUME"/>
        <w:numPr>
          <w:ilvl w:val="0"/>
          <w:numId w:val="0"/>
        </w:numPr>
        <w:ind w:left="851" w:hanging="567"/>
        <w:rPr>
          <w:rFonts w:ascii="Arial" w:hAnsi="Arial" w:cs="Arial"/>
          <w:iCs/>
          <w:szCs w:val="22"/>
          <w:lang w:val="ru-RU"/>
        </w:rPr>
      </w:pPr>
    </w:p>
    <w:p w:rsidR="00C425D9" w:rsidRPr="0094269F" w:rsidRDefault="00C425D9" w:rsidP="00C425D9">
      <w:pPr>
        <w:pStyle w:val="ONUME"/>
        <w:numPr>
          <w:ilvl w:val="0"/>
          <w:numId w:val="0"/>
        </w:numPr>
        <w:ind w:left="851" w:hanging="567"/>
        <w:rPr>
          <w:rFonts w:ascii="Arial" w:hAnsi="Arial" w:cs="Arial"/>
          <w:iCs/>
          <w:szCs w:val="22"/>
          <w:lang w:val="ru-RU"/>
        </w:rPr>
      </w:pPr>
      <w:r w:rsidRPr="0094269F">
        <w:rPr>
          <w:rFonts w:ascii="Arial" w:hAnsi="Arial" w:cs="Arial"/>
          <w:iCs/>
          <w:szCs w:val="22"/>
          <w:lang w:val="ru-RU"/>
        </w:rPr>
        <w:tab/>
        <w:t>(iii)</w:t>
      </w:r>
      <w:r w:rsidRPr="0094269F">
        <w:rPr>
          <w:rFonts w:ascii="Arial" w:hAnsi="Arial" w:cs="Arial"/>
          <w:iCs/>
          <w:szCs w:val="22"/>
          <w:lang w:val="ru-RU"/>
        </w:rPr>
        <w:tab/>
        <w:t xml:space="preserve">достижения согласия государствами-членами в ходе обсуждения предлагаемых Программы и бюджета на сессии Ассамблей относительно программы 20, касающейся внешних бюро;  </w:t>
      </w:r>
    </w:p>
    <w:p w:rsidR="00346CEE" w:rsidRPr="0094269F" w:rsidRDefault="00346CEE" w:rsidP="00C425D9">
      <w:pPr>
        <w:pStyle w:val="ONUME"/>
        <w:numPr>
          <w:ilvl w:val="0"/>
          <w:numId w:val="0"/>
        </w:numPr>
        <w:ind w:left="851" w:hanging="567"/>
        <w:rPr>
          <w:rFonts w:ascii="Arial" w:hAnsi="Arial" w:cs="Arial"/>
          <w:iCs/>
          <w:szCs w:val="22"/>
          <w:lang w:val="ru-RU"/>
        </w:rPr>
      </w:pPr>
    </w:p>
    <w:p w:rsidR="00C425D9" w:rsidRPr="0094269F" w:rsidRDefault="00C425D9" w:rsidP="00C425D9">
      <w:pPr>
        <w:pStyle w:val="ONUME"/>
        <w:numPr>
          <w:ilvl w:val="0"/>
          <w:numId w:val="0"/>
        </w:numPr>
        <w:ind w:left="851" w:hanging="567"/>
        <w:rPr>
          <w:rFonts w:ascii="Arial" w:hAnsi="Arial" w:cs="Arial"/>
          <w:iCs/>
          <w:szCs w:val="22"/>
          <w:lang w:val="ru-RU"/>
        </w:rPr>
      </w:pPr>
      <w:r w:rsidRPr="0094269F">
        <w:rPr>
          <w:rFonts w:ascii="Arial" w:hAnsi="Arial" w:cs="Arial"/>
          <w:iCs/>
          <w:szCs w:val="22"/>
          <w:lang w:val="ru-RU"/>
        </w:rPr>
        <w:lastRenderedPageBreak/>
        <w:tab/>
        <w:t>(iv)</w:t>
      </w:r>
      <w:r w:rsidRPr="0094269F">
        <w:rPr>
          <w:rFonts w:ascii="Arial" w:hAnsi="Arial" w:cs="Arial"/>
          <w:iCs/>
          <w:szCs w:val="22"/>
          <w:lang w:val="ru-RU"/>
        </w:rPr>
        <w:tab/>
        <w:t>отражения согласованных изменений в отношении пункта 44 Финансового обзора и программ 1, 2, 3, 8, 9, 11, 15, 17, 23, 27 и 30.</w:t>
      </w:r>
    </w:p>
    <w:p w:rsidR="00346CEE" w:rsidRPr="0094269F" w:rsidRDefault="00346CEE" w:rsidP="00C425D9">
      <w:pPr>
        <w:pStyle w:val="ONUME"/>
        <w:numPr>
          <w:ilvl w:val="0"/>
          <w:numId w:val="0"/>
        </w:numPr>
        <w:ind w:left="851" w:hanging="567"/>
        <w:rPr>
          <w:rFonts w:ascii="Arial" w:hAnsi="Arial" w:cs="Arial"/>
          <w:lang w:val="ru-RU"/>
        </w:rPr>
      </w:pPr>
    </w:p>
    <w:p w:rsidR="00C425D9" w:rsidRPr="0094269F" w:rsidRDefault="00C425D9" w:rsidP="00346CEE">
      <w:pPr>
        <w:pStyle w:val="ONUME"/>
        <w:numPr>
          <w:ilvl w:val="0"/>
          <w:numId w:val="0"/>
        </w:numPr>
        <w:ind w:left="567"/>
        <w:rPr>
          <w:rFonts w:ascii="Arial" w:hAnsi="Arial" w:cs="Arial"/>
          <w:lang w:val="ru-RU"/>
        </w:rPr>
      </w:pPr>
      <w:r w:rsidRPr="0094269F">
        <w:rPr>
          <w:rFonts w:ascii="Arial" w:hAnsi="Arial" w:cs="Arial"/>
          <w:lang w:val="ru-RU"/>
        </w:rPr>
        <w:t>2.</w:t>
      </w:r>
      <w:r w:rsidRPr="0094269F">
        <w:rPr>
          <w:rFonts w:ascii="Arial" w:hAnsi="Arial" w:cs="Arial"/>
          <w:lang w:val="ru-RU"/>
        </w:rPr>
        <w:tab/>
        <w:t>КПБ обратился к Ассамблеям государств-членов ВОИС и Союзов, к каждой в той степени, в которой это ее касается, с просьбой принять решение в отношении:</w:t>
      </w:r>
    </w:p>
    <w:p w:rsidR="00346CEE" w:rsidRPr="0094269F" w:rsidRDefault="00346CEE" w:rsidP="00346CEE">
      <w:pPr>
        <w:pStyle w:val="ONUME"/>
        <w:numPr>
          <w:ilvl w:val="0"/>
          <w:numId w:val="0"/>
        </w:numPr>
        <w:ind w:left="567"/>
        <w:rPr>
          <w:rFonts w:ascii="Arial" w:hAnsi="Arial" w:cs="Arial"/>
          <w:lang w:val="ru-RU"/>
        </w:rPr>
      </w:pPr>
    </w:p>
    <w:p w:rsidR="00C425D9" w:rsidRPr="0094269F" w:rsidRDefault="00C425D9" w:rsidP="00346CEE">
      <w:pPr>
        <w:pStyle w:val="ONUME"/>
        <w:numPr>
          <w:ilvl w:val="0"/>
          <w:numId w:val="0"/>
        </w:numPr>
        <w:ind w:left="851"/>
        <w:rPr>
          <w:rFonts w:ascii="Arial" w:hAnsi="Arial" w:cs="Arial"/>
          <w:lang w:val="ru-RU"/>
        </w:rPr>
      </w:pPr>
      <w:r w:rsidRPr="0094269F">
        <w:rPr>
          <w:rFonts w:ascii="Arial" w:hAnsi="Arial" w:cs="Arial"/>
          <w:lang w:val="ru-RU"/>
        </w:rPr>
        <w:t>(i)</w:t>
      </w:r>
      <w:r w:rsidRPr="0094269F">
        <w:rPr>
          <w:rFonts w:ascii="Arial" w:hAnsi="Arial" w:cs="Arial"/>
          <w:lang w:val="ru-RU"/>
        </w:rPr>
        <w:tab/>
        <w:t>программы 18;</w:t>
      </w:r>
    </w:p>
    <w:p w:rsidR="00346CEE" w:rsidRPr="0094269F" w:rsidRDefault="00346CEE" w:rsidP="00346CEE">
      <w:pPr>
        <w:pStyle w:val="ONUME"/>
        <w:numPr>
          <w:ilvl w:val="0"/>
          <w:numId w:val="0"/>
        </w:numPr>
        <w:ind w:left="851"/>
        <w:rPr>
          <w:rFonts w:ascii="Arial" w:hAnsi="Arial" w:cs="Arial"/>
          <w:lang w:val="ru-RU"/>
        </w:rPr>
      </w:pPr>
    </w:p>
    <w:p w:rsidR="00C425D9" w:rsidRPr="0094269F" w:rsidRDefault="00C425D9" w:rsidP="00346CEE">
      <w:pPr>
        <w:pStyle w:val="ONUME"/>
        <w:numPr>
          <w:ilvl w:val="0"/>
          <w:numId w:val="0"/>
        </w:numPr>
        <w:ind w:left="851"/>
        <w:rPr>
          <w:rFonts w:ascii="Arial" w:hAnsi="Arial" w:cs="Arial"/>
          <w:lang w:val="ru-RU"/>
        </w:rPr>
      </w:pPr>
      <w:r w:rsidRPr="0094269F">
        <w:rPr>
          <w:rFonts w:ascii="Arial" w:hAnsi="Arial" w:cs="Arial"/>
          <w:lang w:val="ru-RU"/>
        </w:rPr>
        <w:t>(ii)</w:t>
      </w:r>
      <w:r w:rsidRPr="0094269F">
        <w:rPr>
          <w:rFonts w:ascii="Arial" w:hAnsi="Arial" w:cs="Arial"/>
          <w:lang w:val="ru-RU"/>
        </w:rPr>
        <w:tab/>
        <w:t>целевого показателя в виде проведения Дипломатической конференции, предусмотренного в программе 2;  и</w:t>
      </w:r>
    </w:p>
    <w:p w:rsidR="00346CEE" w:rsidRPr="0094269F" w:rsidRDefault="00346CEE" w:rsidP="00346CEE">
      <w:pPr>
        <w:pStyle w:val="ONUME"/>
        <w:numPr>
          <w:ilvl w:val="0"/>
          <w:numId w:val="0"/>
        </w:numPr>
        <w:ind w:left="851"/>
        <w:rPr>
          <w:rFonts w:ascii="Arial" w:hAnsi="Arial" w:cs="Arial"/>
          <w:lang w:val="ru-RU"/>
        </w:rPr>
      </w:pPr>
    </w:p>
    <w:p w:rsidR="00C425D9" w:rsidRPr="0094269F" w:rsidRDefault="00C425D9" w:rsidP="00346CEE">
      <w:pPr>
        <w:pStyle w:val="ONUME"/>
        <w:numPr>
          <w:ilvl w:val="0"/>
          <w:numId w:val="0"/>
        </w:numPr>
        <w:ind w:left="851"/>
        <w:rPr>
          <w:rFonts w:ascii="Arial" w:hAnsi="Arial" w:cs="Arial"/>
          <w:lang w:val="ru-RU"/>
        </w:rPr>
      </w:pPr>
      <w:r w:rsidRPr="0094269F">
        <w:rPr>
          <w:rFonts w:ascii="Arial" w:hAnsi="Arial" w:cs="Arial"/>
          <w:lang w:val="ru-RU"/>
        </w:rPr>
        <w:t>(iii)</w:t>
      </w:r>
      <w:r w:rsidRPr="0094269F">
        <w:rPr>
          <w:rFonts w:ascii="Arial" w:hAnsi="Arial" w:cs="Arial"/>
          <w:lang w:val="ru-RU"/>
        </w:rPr>
        <w:tab/>
        <w:t xml:space="preserve">целевого показателя в виде проведения Дипломатической конференции, предусмотренного в программе 4. </w:t>
      </w:r>
    </w:p>
    <w:p w:rsidR="00346CEE" w:rsidRPr="0094269F" w:rsidRDefault="00346CEE" w:rsidP="00346CEE">
      <w:pPr>
        <w:pStyle w:val="ONUME"/>
        <w:numPr>
          <w:ilvl w:val="0"/>
          <w:numId w:val="0"/>
        </w:numPr>
        <w:ind w:left="851"/>
        <w:rPr>
          <w:rFonts w:ascii="Arial" w:hAnsi="Arial" w:cs="Arial"/>
          <w:lang w:val="ru-RU"/>
        </w:rPr>
      </w:pPr>
    </w:p>
    <w:p w:rsidR="00346CEE" w:rsidRPr="0094269F" w:rsidRDefault="00346CEE" w:rsidP="00346CEE">
      <w:pPr>
        <w:pStyle w:val="ONUME"/>
        <w:numPr>
          <w:ilvl w:val="0"/>
          <w:numId w:val="0"/>
        </w:numPr>
        <w:rPr>
          <w:rFonts w:ascii="Arial" w:hAnsi="Arial" w:cs="Arial"/>
          <w:iCs/>
          <w:szCs w:val="22"/>
          <w:lang w:val="ru-RU"/>
        </w:rPr>
      </w:pPr>
      <w:r w:rsidRPr="0094269F">
        <w:rPr>
          <w:rFonts w:ascii="Arial" w:hAnsi="Arial" w:cs="Arial"/>
          <w:lang w:val="ru-RU"/>
        </w:rPr>
        <w:t>3.</w:t>
      </w:r>
      <w:r w:rsidRPr="0094269F">
        <w:rPr>
          <w:rFonts w:ascii="Arial" w:hAnsi="Arial" w:cs="Arial"/>
          <w:lang w:val="ru-RU"/>
        </w:rPr>
        <w:tab/>
        <w:t xml:space="preserve">Прилагаемые к настоящему документу предлагаемые </w:t>
      </w:r>
      <w:r w:rsidRPr="0094269F">
        <w:rPr>
          <w:rFonts w:ascii="Arial" w:eastAsia="SimSun" w:hAnsi="Arial" w:cs="Arial"/>
          <w:sz w:val="22"/>
          <w:lang w:val="ru-RU" w:eastAsia="zh-CN"/>
        </w:rPr>
        <w:t xml:space="preserve">Программа и бюджет на </w:t>
      </w:r>
      <w:r w:rsidRPr="0094269F">
        <w:rPr>
          <w:rFonts w:ascii="Arial" w:hAnsi="Arial" w:cs="Arial"/>
          <w:iCs/>
          <w:szCs w:val="22"/>
          <w:lang w:val="ru-RU"/>
        </w:rPr>
        <w:t>двухлетний период 2014-2015 гг. содержат согласованные поправки</w:t>
      </w:r>
      <w:r w:rsidR="00AB5BAB" w:rsidRPr="0094269F">
        <w:rPr>
          <w:rFonts w:ascii="Arial" w:hAnsi="Arial" w:cs="Arial"/>
          <w:iCs/>
          <w:szCs w:val="22"/>
          <w:lang w:val="ru-RU"/>
        </w:rPr>
        <w:t xml:space="preserve"> с учетом </w:t>
      </w:r>
      <w:r w:rsidRPr="0094269F">
        <w:rPr>
          <w:rFonts w:ascii="Arial" w:hAnsi="Arial" w:cs="Arial"/>
          <w:iCs/>
          <w:szCs w:val="22"/>
          <w:lang w:val="ru-RU"/>
        </w:rPr>
        <w:t xml:space="preserve">пунктов 1 (i), (ii) и (iv) </w:t>
      </w:r>
      <w:r w:rsidR="00AB5BAB" w:rsidRPr="0094269F">
        <w:rPr>
          <w:rFonts w:ascii="Arial" w:hAnsi="Arial" w:cs="Arial"/>
          <w:iCs/>
          <w:szCs w:val="22"/>
          <w:lang w:val="ru-RU"/>
        </w:rPr>
        <w:t xml:space="preserve">приведенной выше </w:t>
      </w:r>
      <w:r w:rsidRPr="0094269F">
        <w:rPr>
          <w:rFonts w:ascii="Arial" w:hAnsi="Arial" w:cs="Arial"/>
          <w:iCs/>
          <w:szCs w:val="22"/>
          <w:lang w:val="ru-RU"/>
        </w:rPr>
        <w:t>рекомендации.</w:t>
      </w:r>
    </w:p>
    <w:p w:rsidR="00346CEE" w:rsidRPr="0094269F" w:rsidRDefault="00346CEE" w:rsidP="00346CEE">
      <w:pPr>
        <w:pStyle w:val="ONUME"/>
        <w:numPr>
          <w:ilvl w:val="0"/>
          <w:numId w:val="0"/>
        </w:numPr>
        <w:rPr>
          <w:rFonts w:ascii="Arial" w:hAnsi="Arial" w:cs="Arial"/>
          <w:lang w:val="ru-RU"/>
        </w:rPr>
      </w:pPr>
    </w:p>
    <w:p w:rsidR="00651D6B" w:rsidRPr="0094269F" w:rsidRDefault="00346CEE" w:rsidP="00651D6B">
      <w:pPr>
        <w:tabs>
          <w:tab w:val="num" w:pos="567"/>
          <w:tab w:val="left" w:pos="6050"/>
        </w:tabs>
        <w:spacing w:after="220"/>
        <w:ind w:left="5500"/>
        <w:rPr>
          <w:rFonts w:ascii="Arial" w:eastAsia="SimSun" w:hAnsi="Arial" w:cs="Arial"/>
          <w:i/>
          <w:sz w:val="22"/>
          <w:lang w:val="ru-RU" w:eastAsia="zh-CN"/>
        </w:rPr>
      </w:pPr>
      <w:r w:rsidRPr="0094269F">
        <w:rPr>
          <w:rFonts w:ascii="Arial" w:eastAsia="SimSun" w:hAnsi="Arial" w:cs="Arial"/>
          <w:i/>
          <w:iCs/>
          <w:sz w:val="22"/>
          <w:lang w:val="ru-RU" w:eastAsia="zh-CN"/>
        </w:rPr>
        <w:t>4</w:t>
      </w:r>
      <w:r w:rsidRPr="0094269F">
        <w:rPr>
          <w:rFonts w:ascii="Arial" w:eastAsia="SimSun" w:hAnsi="Arial" w:cs="Arial"/>
          <w:i/>
          <w:iCs/>
          <w:szCs w:val="24"/>
          <w:lang w:val="ru-RU" w:eastAsia="zh-CN"/>
        </w:rPr>
        <w:t>.</w:t>
      </w:r>
      <w:r w:rsidRPr="0094269F">
        <w:rPr>
          <w:rFonts w:ascii="Arial" w:eastAsia="SimSun" w:hAnsi="Arial" w:cs="Arial"/>
          <w:i/>
          <w:iCs/>
          <w:szCs w:val="24"/>
          <w:lang w:val="ru-RU" w:eastAsia="zh-CN"/>
        </w:rPr>
        <w:tab/>
      </w:r>
      <w:r w:rsidR="00651D6B" w:rsidRPr="0094269F">
        <w:rPr>
          <w:rFonts w:ascii="Arial" w:eastAsia="SimSun" w:hAnsi="Arial" w:cs="Arial"/>
          <w:i/>
          <w:iCs/>
          <w:szCs w:val="24"/>
          <w:lang w:val="ru-RU" w:eastAsia="zh-CN"/>
        </w:rPr>
        <w:t xml:space="preserve">Ассамблеям государств </w:t>
      </w:r>
      <w:r w:rsidR="00651D6B" w:rsidRPr="0094269F">
        <w:rPr>
          <w:rFonts w:ascii="Arial" w:eastAsia="SimSun" w:hAnsi="Arial" w:cs="Arial"/>
          <w:i/>
          <w:iCs/>
          <w:szCs w:val="24"/>
          <w:lang w:val="ru-RU" w:eastAsia="zh-CN"/>
        </w:rPr>
        <w:noBreakHyphen/>
        <w:t xml:space="preserve"> членов ВОИС и Союзов, административные функции которых она выполняет, каждой в той степени, в которой это ее касается, предлагается утвердить предлагаемые Программу и бюджет на двухлетний период 2014-2015 гг. </w:t>
      </w:r>
    </w:p>
    <w:p w:rsidR="00651D6B" w:rsidRPr="0094269F" w:rsidRDefault="00651D6B" w:rsidP="00651D6B">
      <w:pPr>
        <w:tabs>
          <w:tab w:val="left" w:pos="6050"/>
        </w:tabs>
        <w:spacing w:after="220"/>
        <w:ind w:left="5500"/>
        <w:rPr>
          <w:rFonts w:ascii="Arial" w:eastAsia="SimSun" w:hAnsi="Arial" w:cs="Arial"/>
          <w:sz w:val="22"/>
          <w:lang w:val="ru-RU" w:eastAsia="zh-CN"/>
        </w:rPr>
        <w:sectPr w:rsidR="00651D6B" w:rsidRPr="0094269F" w:rsidSect="006B1E35">
          <w:headerReference w:type="default" r:id="rId10"/>
          <w:endnotePr>
            <w:numFmt w:val="decimal"/>
          </w:endnotePr>
          <w:pgSz w:w="11907" w:h="16840" w:code="9"/>
          <w:pgMar w:top="567" w:right="1134" w:bottom="1418" w:left="1418" w:header="510" w:footer="1021" w:gutter="0"/>
          <w:cols w:space="720"/>
          <w:titlePg/>
          <w:docGrid w:linePitch="299"/>
        </w:sectPr>
      </w:pPr>
      <w:r w:rsidRPr="0094269F">
        <w:rPr>
          <w:rFonts w:ascii="Arial" w:eastAsia="SimSun" w:hAnsi="Arial" w:cs="Arial"/>
          <w:sz w:val="22"/>
          <w:lang w:val="ru-RU" w:eastAsia="zh-CN"/>
        </w:rPr>
        <w:t>[</w:t>
      </w:r>
      <w:r w:rsidR="00346CEE" w:rsidRPr="0094269F">
        <w:rPr>
          <w:rFonts w:ascii="Arial" w:eastAsia="SimSun" w:hAnsi="Arial" w:cs="Arial"/>
          <w:sz w:val="22"/>
          <w:lang w:val="ru-RU" w:eastAsia="zh-CN"/>
        </w:rPr>
        <w:t>Предлагаемые Программа и бюджет на двухлетний период 2014-2015 гг. следуют</w:t>
      </w:r>
      <w:r w:rsidRPr="0094269F">
        <w:rPr>
          <w:rFonts w:ascii="Arial" w:eastAsia="SimSun" w:hAnsi="Arial" w:cs="Arial"/>
          <w:sz w:val="22"/>
          <w:lang w:val="ru-RU" w:eastAsia="zh-CN"/>
        </w:rPr>
        <w:t>]</w:t>
      </w:r>
    </w:p>
    <w:p w:rsidR="00694C80" w:rsidRPr="0094269F" w:rsidRDefault="00694C80" w:rsidP="003826C8">
      <w:pPr>
        <w:jc w:val="center"/>
        <w:rPr>
          <w:rFonts w:ascii="Arial" w:hAnsi="Arial" w:cs="Arial"/>
          <w:szCs w:val="24"/>
          <w:lang w:val="ru-RU"/>
        </w:rPr>
      </w:pPr>
    </w:p>
    <w:p w:rsidR="00694C80" w:rsidRPr="0094269F" w:rsidRDefault="00694C80" w:rsidP="003826C8">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0366DE" w:rsidRPr="0094269F" w:rsidRDefault="000366DE" w:rsidP="00FE496F">
      <w:pPr>
        <w:jc w:val="center"/>
        <w:rPr>
          <w:rFonts w:ascii="Arial" w:hAnsi="Arial" w:cs="Arial"/>
          <w:szCs w:val="24"/>
          <w:lang w:val="ru-RU"/>
        </w:rPr>
      </w:pPr>
    </w:p>
    <w:p w:rsidR="0048564C" w:rsidRPr="0094269F" w:rsidRDefault="0048564C" w:rsidP="00FE496F">
      <w:pPr>
        <w:jc w:val="center"/>
        <w:rPr>
          <w:rFonts w:ascii="Arial" w:hAnsi="Arial" w:cs="Arial"/>
          <w:szCs w:val="24"/>
          <w:lang w:val="ru-RU"/>
        </w:rPr>
      </w:pPr>
    </w:p>
    <w:p w:rsidR="0048564C" w:rsidRPr="0094269F" w:rsidRDefault="0048564C" w:rsidP="00FE496F">
      <w:pPr>
        <w:jc w:val="center"/>
        <w:rPr>
          <w:rFonts w:ascii="Arial" w:hAnsi="Arial" w:cs="Arial"/>
          <w:szCs w:val="24"/>
          <w:lang w:val="ru-RU"/>
        </w:rPr>
      </w:pPr>
    </w:p>
    <w:p w:rsidR="0048564C" w:rsidRPr="0094269F" w:rsidRDefault="0048564C" w:rsidP="00FE496F">
      <w:pPr>
        <w:jc w:val="center"/>
        <w:rPr>
          <w:rFonts w:ascii="Arial" w:hAnsi="Arial" w:cs="Arial"/>
          <w:szCs w:val="24"/>
          <w:lang w:val="ru-RU"/>
        </w:rPr>
      </w:pPr>
    </w:p>
    <w:p w:rsidR="000366DE" w:rsidRPr="0094269F" w:rsidRDefault="007D67B5" w:rsidP="00473830">
      <w:pPr>
        <w:jc w:val="center"/>
        <w:rPr>
          <w:rFonts w:ascii="Arial" w:hAnsi="Arial" w:cs="Arial"/>
          <w:b/>
          <w:bCs/>
          <w:szCs w:val="24"/>
          <w:lang w:val="ru-RU"/>
        </w:rPr>
      </w:pPr>
      <w:r w:rsidRPr="0094269F">
        <w:rPr>
          <w:rFonts w:ascii="Arial" w:hAnsi="Arial" w:cs="Arial"/>
          <w:b/>
          <w:bCs/>
          <w:szCs w:val="24"/>
          <w:lang w:val="ru-RU"/>
        </w:rPr>
        <w:t>ПРЕДЛАГАЕМЫЕ</w:t>
      </w:r>
      <w:r w:rsidR="00D8591E" w:rsidRPr="0094269F">
        <w:rPr>
          <w:rFonts w:ascii="Arial" w:hAnsi="Arial" w:cs="Arial"/>
          <w:b/>
          <w:bCs/>
          <w:szCs w:val="24"/>
          <w:lang w:val="ru-RU"/>
        </w:rPr>
        <w:t xml:space="preserve"> ПРОГРАММ</w:t>
      </w:r>
      <w:r w:rsidR="00BD4766" w:rsidRPr="0094269F">
        <w:rPr>
          <w:rFonts w:ascii="Arial" w:hAnsi="Arial" w:cs="Arial"/>
          <w:b/>
          <w:bCs/>
          <w:szCs w:val="24"/>
          <w:lang w:val="ru-RU"/>
        </w:rPr>
        <w:t>А</w:t>
      </w:r>
      <w:r w:rsidR="00D8591E" w:rsidRPr="0094269F">
        <w:rPr>
          <w:rFonts w:ascii="Arial" w:hAnsi="Arial" w:cs="Arial"/>
          <w:b/>
          <w:bCs/>
          <w:szCs w:val="24"/>
          <w:lang w:val="ru-RU"/>
        </w:rPr>
        <w:t xml:space="preserve"> И БЮДЖЕТ НА ДВУХЛЕТНИЙ ПЕРИОД </w:t>
      </w:r>
      <w:r w:rsidR="00D8591E" w:rsidRPr="0094269F">
        <w:rPr>
          <w:rFonts w:ascii="Arial" w:hAnsi="Arial" w:cs="Arial"/>
          <w:b/>
          <w:bCs/>
          <w:szCs w:val="24"/>
          <w:lang w:val="ru-RU"/>
        </w:rPr>
        <w:br/>
        <w:t>2014-2015 ГГ.</w:t>
      </w:r>
    </w:p>
    <w:p w:rsidR="001B750C" w:rsidRPr="0094269F" w:rsidRDefault="001B750C" w:rsidP="00FE496F">
      <w:pPr>
        <w:jc w:val="center"/>
        <w:rPr>
          <w:rFonts w:ascii="Arial" w:hAnsi="Arial" w:cs="Arial"/>
          <w:b/>
          <w:bCs/>
          <w:szCs w:val="24"/>
          <w:lang w:val="ru-RU"/>
        </w:rPr>
      </w:pPr>
    </w:p>
    <w:p w:rsidR="001B750C" w:rsidRPr="0094269F" w:rsidRDefault="001B750C" w:rsidP="00615A8B">
      <w:pPr>
        <w:ind w:left="5387"/>
        <w:rPr>
          <w:rFonts w:ascii="Arial" w:hAnsi="Arial" w:cs="Arial"/>
          <w:i/>
          <w:iCs/>
          <w:sz w:val="20"/>
          <w:lang w:val="ru-RU"/>
        </w:rPr>
      </w:pPr>
    </w:p>
    <w:p w:rsidR="00A951B9" w:rsidRPr="0094269F" w:rsidRDefault="00A951B9" w:rsidP="00FE496F">
      <w:pPr>
        <w:jc w:val="center"/>
        <w:rPr>
          <w:rFonts w:ascii="Arial" w:hAnsi="Arial" w:cs="Arial"/>
          <w:i/>
          <w:iCs/>
          <w:sz w:val="22"/>
          <w:szCs w:val="22"/>
          <w:lang w:val="ru-RU"/>
        </w:rPr>
        <w:sectPr w:rsidR="00A951B9" w:rsidRPr="0094269F" w:rsidSect="00CA0EEB">
          <w:headerReference w:type="even" r:id="rId11"/>
          <w:pgSz w:w="11907" w:h="16840" w:code="9"/>
          <w:pgMar w:top="567" w:right="1418" w:bottom="964" w:left="1418" w:header="510" w:footer="851" w:gutter="0"/>
          <w:pgNumType w:fmt="lowerRoman" w:start="1"/>
          <w:cols w:space="720"/>
          <w:titlePg/>
        </w:sectPr>
      </w:pPr>
    </w:p>
    <w:p w:rsidR="00FE496F" w:rsidRPr="0094269F" w:rsidRDefault="00BF5F33" w:rsidP="00FE496F">
      <w:pPr>
        <w:jc w:val="center"/>
        <w:rPr>
          <w:rFonts w:ascii="Arial" w:hAnsi="Arial" w:cs="Arial"/>
          <w:sz w:val="28"/>
          <w:szCs w:val="28"/>
          <w:lang w:val="ru-RU"/>
        </w:rPr>
      </w:pPr>
      <w:r w:rsidRPr="0094269F">
        <w:rPr>
          <w:rFonts w:ascii="Arial" w:hAnsi="Arial" w:cs="Arial"/>
          <w:sz w:val="28"/>
          <w:szCs w:val="28"/>
          <w:lang w:val="ru-RU"/>
        </w:rPr>
        <w:br w:type="page"/>
      </w:r>
      <w:r w:rsidR="00964DDD" w:rsidRPr="0094269F">
        <w:rPr>
          <w:rFonts w:ascii="Arial" w:hAnsi="Arial" w:cs="Arial"/>
          <w:sz w:val="28"/>
          <w:szCs w:val="28"/>
          <w:lang w:val="ru-RU"/>
        </w:rPr>
        <w:t>СОДЕРЖАНИЕ</w:t>
      </w:r>
    </w:p>
    <w:p w:rsidR="00B41E86" w:rsidRPr="0094269F" w:rsidRDefault="002C2CFD" w:rsidP="00B41E86">
      <w:pPr>
        <w:pStyle w:val="TOC1"/>
        <w:rPr>
          <w:rFonts w:ascii="Calibri" w:hAnsi="Calibri" w:cs="Times New Roman"/>
          <w:szCs w:val="22"/>
        </w:rPr>
      </w:pPr>
      <w:r w:rsidRPr="0094269F">
        <w:fldChar w:fldCharType="begin"/>
      </w:r>
      <w:r w:rsidRPr="0094269F">
        <w:instrText xml:space="preserve"> TOC \o "1-3" \h \z \u </w:instrText>
      </w:r>
      <w:r w:rsidRPr="0094269F">
        <w:fldChar w:fldCharType="separate"/>
      </w:r>
      <w:hyperlink w:anchor="_Toc359425471" w:history="1">
        <w:r w:rsidR="00B41E86" w:rsidRPr="0094269F">
          <w:rPr>
            <w:rStyle w:val="Hyperlink"/>
          </w:rPr>
          <w:t>ПРЕДИСЛОВИЕ ГЕНЕРАЛЬНОГО ДИРЕКТОРА</w:t>
        </w:r>
        <w:r w:rsidR="00B41E86" w:rsidRPr="0094269F">
          <w:rPr>
            <w:webHidden/>
          </w:rPr>
          <w:tab/>
        </w:r>
        <w:r w:rsidR="00B41E86" w:rsidRPr="0094269F">
          <w:rPr>
            <w:webHidden/>
          </w:rPr>
          <w:fldChar w:fldCharType="begin"/>
        </w:r>
        <w:r w:rsidR="00B41E86" w:rsidRPr="0094269F">
          <w:rPr>
            <w:webHidden/>
          </w:rPr>
          <w:instrText xml:space="preserve"> PAGEREF _Toc359425471 \h </w:instrText>
        </w:r>
        <w:r w:rsidR="00B41E86" w:rsidRPr="0094269F">
          <w:rPr>
            <w:webHidden/>
          </w:rPr>
        </w:r>
        <w:r w:rsidR="00B41E86" w:rsidRPr="0094269F">
          <w:rPr>
            <w:webHidden/>
          </w:rPr>
          <w:fldChar w:fldCharType="separate"/>
        </w:r>
        <w:r w:rsidR="007279B1">
          <w:rPr>
            <w:webHidden/>
          </w:rPr>
          <w:t>6</w:t>
        </w:r>
        <w:r w:rsidR="00B41E86" w:rsidRPr="0094269F">
          <w:rPr>
            <w:webHidden/>
          </w:rPr>
          <w:fldChar w:fldCharType="end"/>
        </w:r>
      </w:hyperlink>
    </w:p>
    <w:p w:rsidR="00B41E86" w:rsidRPr="0094269F" w:rsidRDefault="007279B1" w:rsidP="00B41E86">
      <w:pPr>
        <w:pStyle w:val="TOC1"/>
        <w:rPr>
          <w:rFonts w:ascii="Calibri" w:hAnsi="Calibri" w:cs="Times New Roman"/>
          <w:szCs w:val="22"/>
        </w:rPr>
      </w:pPr>
      <w:hyperlink w:anchor="_Toc359425472" w:history="1">
        <w:r w:rsidR="00B41E86" w:rsidRPr="0094269F">
          <w:rPr>
            <w:rStyle w:val="Hyperlink"/>
          </w:rPr>
          <w:t>I.</w:t>
        </w:r>
        <w:r w:rsidR="00B41E86" w:rsidRPr="0094269F">
          <w:rPr>
            <w:rFonts w:ascii="Calibri" w:hAnsi="Calibri" w:cs="Times New Roman"/>
            <w:szCs w:val="22"/>
          </w:rPr>
          <w:tab/>
        </w:r>
        <w:r w:rsidR="00B41E86" w:rsidRPr="0094269F">
          <w:rPr>
            <w:rStyle w:val="Hyperlink"/>
          </w:rPr>
          <w:t>ОБЗОР РЕЗУЛЬТАТОВ</w:t>
        </w:r>
        <w:r w:rsidR="00B41E86" w:rsidRPr="0094269F">
          <w:rPr>
            <w:webHidden/>
          </w:rPr>
          <w:tab/>
        </w:r>
        <w:r w:rsidR="00B41E86" w:rsidRPr="0094269F">
          <w:rPr>
            <w:webHidden/>
          </w:rPr>
          <w:fldChar w:fldCharType="begin"/>
        </w:r>
        <w:r w:rsidR="00B41E86" w:rsidRPr="0094269F">
          <w:rPr>
            <w:webHidden/>
          </w:rPr>
          <w:instrText xml:space="preserve"> PAGEREF _Toc359425472 \h </w:instrText>
        </w:r>
        <w:r w:rsidR="00B41E86" w:rsidRPr="0094269F">
          <w:rPr>
            <w:webHidden/>
          </w:rPr>
        </w:r>
        <w:r w:rsidR="00B41E86" w:rsidRPr="0094269F">
          <w:rPr>
            <w:webHidden/>
          </w:rPr>
          <w:fldChar w:fldCharType="separate"/>
        </w:r>
        <w:r>
          <w:rPr>
            <w:webHidden/>
          </w:rPr>
          <w:t>10</w:t>
        </w:r>
        <w:r w:rsidR="00B41E86" w:rsidRPr="0094269F">
          <w:rPr>
            <w:webHidden/>
          </w:rPr>
          <w:fldChar w:fldCharType="end"/>
        </w:r>
      </w:hyperlink>
    </w:p>
    <w:p w:rsidR="00B41E86" w:rsidRPr="0094269F" w:rsidRDefault="007279B1" w:rsidP="00B41E86">
      <w:pPr>
        <w:pStyle w:val="TOC1"/>
        <w:rPr>
          <w:rFonts w:ascii="Calibri" w:hAnsi="Calibri" w:cs="Times New Roman"/>
          <w:szCs w:val="22"/>
        </w:rPr>
      </w:pPr>
      <w:hyperlink w:anchor="_Toc359425473" w:history="1">
        <w:r w:rsidR="00B41E86" w:rsidRPr="0094269F">
          <w:rPr>
            <w:rStyle w:val="Hyperlink"/>
          </w:rPr>
          <w:t>II.</w:t>
        </w:r>
        <w:r w:rsidR="00B41E86" w:rsidRPr="0094269F">
          <w:rPr>
            <w:rFonts w:ascii="Calibri" w:hAnsi="Calibri" w:cs="Times New Roman"/>
            <w:szCs w:val="22"/>
          </w:rPr>
          <w:tab/>
        </w:r>
        <w:r w:rsidR="00B41E86" w:rsidRPr="0094269F">
          <w:rPr>
            <w:rStyle w:val="Hyperlink"/>
          </w:rPr>
          <w:t>ФИНАНСОВЫЙ ОБЗОР</w:t>
        </w:r>
        <w:r w:rsidR="00B41E86" w:rsidRPr="0094269F">
          <w:rPr>
            <w:webHidden/>
          </w:rPr>
          <w:tab/>
        </w:r>
        <w:r w:rsidR="00B41E86" w:rsidRPr="0094269F">
          <w:rPr>
            <w:webHidden/>
          </w:rPr>
          <w:fldChar w:fldCharType="begin"/>
        </w:r>
        <w:r w:rsidR="00B41E86" w:rsidRPr="0094269F">
          <w:rPr>
            <w:webHidden/>
          </w:rPr>
          <w:instrText xml:space="preserve"> PAGEREF _Toc359425473 \h </w:instrText>
        </w:r>
        <w:r w:rsidR="00B41E86" w:rsidRPr="0094269F">
          <w:rPr>
            <w:webHidden/>
          </w:rPr>
        </w:r>
        <w:r w:rsidR="00B41E86" w:rsidRPr="0094269F">
          <w:rPr>
            <w:webHidden/>
          </w:rPr>
          <w:fldChar w:fldCharType="separate"/>
        </w:r>
        <w:r>
          <w:rPr>
            <w:webHidden/>
          </w:rPr>
          <w:t>17</w:t>
        </w:r>
        <w:r w:rsidR="00B41E86" w:rsidRPr="0094269F">
          <w:rPr>
            <w:webHidden/>
          </w:rPr>
          <w:fldChar w:fldCharType="end"/>
        </w:r>
      </w:hyperlink>
    </w:p>
    <w:p w:rsidR="00B41E86" w:rsidRPr="0094269F" w:rsidRDefault="007279B1" w:rsidP="005156E3">
      <w:pPr>
        <w:pStyle w:val="TOC1"/>
        <w:ind w:left="360"/>
      </w:pPr>
      <w:hyperlink w:anchor="_Toc359425474" w:history="1">
        <w:r w:rsidR="00B41E86" w:rsidRPr="0094269F">
          <w:rPr>
            <w:rStyle w:val="Hyperlink"/>
          </w:rPr>
          <w:t>ДОХОДЫ</w:t>
        </w:r>
        <w:r w:rsidR="00B41E86" w:rsidRPr="0094269F">
          <w:rPr>
            <w:webHidden/>
          </w:rPr>
          <w:tab/>
        </w:r>
        <w:r w:rsidR="00B41E86" w:rsidRPr="0094269F">
          <w:rPr>
            <w:webHidden/>
          </w:rPr>
          <w:fldChar w:fldCharType="begin"/>
        </w:r>
        <w:r w:rsidR="00B41E86" w:rsidRPr="0094269F">
          <w:rPr>
            <w:webHidden/>
          </w:rPr>
          <w:instrText xml:space="preserve"> PAGEREF _Toc359425474 \h </w:instrText>
        </w:r>
        <w:r w:rsidR="00B41E86" w:rsidRPr="0094269F">
          <w:rPr>
            <w:webHidden/>
          </w:rPr>
        </w:r>
        <w:r w:rsidR="00B41E86" w:rsidRPr="0094269F">
          <w:rPr>
            <w:webHidden/>
          </w:rPr>
          <w:fldChar w:fldCharType="separate"/>
        </w:r>
        <w:r>
          <w:rPr>
            <w:webHidden/>
          </w:rPr>
          <w:t>18</w:t>
        </w:r>
        <w:r w:rsidR="00B41E86" w:rsidRPr="0094269F">
          <w:rPr>
            <w:webHidden/>
          </w:rPr>
          <w:fldChar w:fldCharType="end"/>
        </w:r>
      </w:hyperlink>
    </w:p>
    <w:p w:rsidR="00B41E86" w:rsidRPr="0094269F" w:rsidRDefault="007279B1" w:rsidP="005156E3">
      <w:pPr>
        <w:pStyle w:val="TOC1"/>
        <w:ind w:left="360"/>
        <w:rPr>
          <w:rFonts w:ascii="Calibri" w:hAnsi="Calibri" w:cs="Times New Roman"/>
          <w:b w:val="0"/>
        </w:rPr>
      </w:pPr>
      <w:hyperlink w:anchor="_Toc359425475" w:history="1">
        <w:r w:rsidR="00B41E86" w:rsidRPr="0094269F">
          <w:rPr>
            <w:rStyle w:val="Hyperlink"/>
          </w:rPr>
          <w:t>РАСХОДЫ</w:t>
        </w:r>
        <w:r w:rsidR="00B41E86" w:rsidRPr="0094269F">
          <w:rPr>
            <w:webHidden/>
          </w:rPr>
          <w:tab/>
        </w:r>
        <w:r w:rsidR="00B41E86" w:rsidRPr="0094269F">
          <w:rPr>
            <w:webHidden/>
          </w:rPr>
          <w:fldChar w:fldCharType="begin"/>
        </w:r>
        <w:r w:rsidR="00B41E86" w:rsidRPr="0094269F">
          <w:rPr>
            <w:webHidden/>
          </w:rPr>
          <w:instrText xml:space="preserve"> PAGEREF _Toc359425475 \h </w:instrText>
        </w:r>
        <w:r w:rsidR="00B41E86" w:rsidRPr="0094269F">
          <w:rPr>
            <w:webHidden/>
          </w:rPr>
        </w:r>
        <w:r w:rsidR="00B41E86" w:rsidRPr="0094269F">
          <w:rPr>
            <w:webHidden/>
          </w:rPr>
          <w:fldChar w:fldCharType="separate"/>
        </w:r>
        <w:r>
          <w:rPr>
            <w:webHidden/>
          </w:rPr>
          <w:t>22</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76" w:history="1">
        <w:r w:rsidR="00B41E86" w:rsidRPr="0094269F">
          <w:rPr>
            <w:rStyle w:val="Hyperlink"/>
            <w:bCs/>
          </w:rPr>
          <w:t>ОБЩИЕ РАСХОДЫ</w:t>
        </w:r>
        <w:r w:rsidR="00B41E86" w:rsidRPr="0094269F">
          <w:rPr>
            <w:webHidden/>
          </w:rPr>
          <w:tab/>
        </w:r>
        <w:r w:rsidR="00B41E86" w:rsidRPr="0094269F">
          <w:rPr>
            <w:webHidden/>
          </w:rPr>
          <w:fldChar w:fldCharType="begin"/>
        </w:r>
        <w:r w:rsidR="00B41E86" w:rsidRPr="0094269F">
          <w:rPr>
            <w:webHidden/>
          </w:rPr>
          <w:instrText xml:space="preserve"> PAGEREF _Toc359425476 \h </w:instrText>
        </w:r>
        <w:r w:rsidR="00B41E86" w:rsidRPr="0094269F">
          <w:rPr>
            <w:webHidden/>
          </w:rPr>
        </w:r>
        <w:r w:rsidR="00B41E86" w:rsidRPr="0094269F">
          <w:rPr>
            <w:webHidden/>
          </w:rPr>
          <w:fldChar w:fldCharType="separate"/>
        </w:r>
        <w:r>
          <w:rPr>
            <w:webHidden/>
          </w:rPr>
          <w:t>22</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77" w:history="1">
        <w:r w:rsidR="00B41E86" w:rsidRPr="0094269F">
          <w:rPr>
            <w:rStyle w:val="Hyperlink"/>
            <w:bCs/>
          </w:rPr>
          <w:t>РАСХОДЫ, СВЯЗАННЫЕ С ПЕРСОНАЛОМ</w:t>
        </w:r>
        <w:r w:rsidR="00B41E86" w:rsidRPr="0094269F">
          <w:rPr>
            <w:webHidden/>
          </w:rPr>
          <w:tab/>
        </w:r>
        <w:r w:rsidR="00B41E86" w:rsidRPr="0094269F">
          <w:rPr>
            <w:webHidden/>
          </w:rPr>
          <w:fldChar w:fldCharType="begin"/>
        </w:r>
        <w:r w:rsidR="00B41E86" w:rsidRPr="0094269F">
          <w:rPr>
            <w:webHidden/>
          </w:rPr>
          <w:instrText xml:space="preserve"> PAGEREF _Toc359425477 \h </w:instrText>
        </w:r>
        <w:r w:rsidR="00B41E86" w:rsidRPr="0094269F">
          <w:rPr>
            <w:webHidden/>
          </w:rPr>
        </w:r>
        <w:r w:rsidR="00B41E86" w:rsidRPr="0094269F">
          <w:rPr>
            <w:webHidden/>
          </w:rPr>
          <w:fldChar w:fldCharType="separate"/>
        </w:r>
        <w:r>
          <w:rPr>
            <w:webHidden/>
          </w:rPr>
          <w:t>27</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78" w:history="1">
        <w:r w:rsidR="00B41E86" w:rsidRPr="0094269F">
          <w:rPr>
            <w:rStyle w:val="Hyperlink"/>
            <w:bCs/>
          </w:rPr>
          <w:t>РАСХОДЫ, НЕ СВЯЗАННЫЕ С ПЕРСОНАЛОМ</w:t>
        </w:r>
        <w:r w:rsidR="00B41E86" w:rsidRPr="0094269F">
          <w:rPr>
            <w:webHidden/>
          </w:rPr>
          <w:tab/>
        </w:r>
        <w:r w:rsidR="00B41E86" w:rsidRPr="0094269F">
          <w:rPr>
            <w:webHidden/>
          </w:rPr>
          <w:fldChar w:fldCharType="begin"/>
        </w:r>
        <w:r w:rsidR="00B41E86" w:rsidRPr="0094269F">
          <w:rPr>
            <w:webHidden/>
          </w:rPr>
          <w:instrText xml:space="preserve"> PAGEREF _Toc359425478 \h </w:instrText>
        </w:r>
        <w:r w:rsidR="00B41E86" w:rsidRPr="0094269F">
          <w:rPr>
            <w:webHidden/>
          </w:rPr>
        </w:r>
        <w:r w:rsidR="00B41E86" w:rsidRPr="0094269F">
          <w:rPr>
            <w:webHidden/>
          </w:rPr>
          <w:fldChar w:fldCharType="separate"/>
        </w:r>
        <w:r>
          <w:rPr>
            <w:webHidden/>
          </w:rPr>
          <w:t>28</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79" w:history="1">
        <w:r w:rsidR="00B41E86" w:rsidRPr="0094269F">
          <w:rPr>
            <w:rStyle w:val="Hyperlink"/>
            <w:bCs/>
          </w:rPr>
          <w:t>ДЕЯТЕЛЬНОСТЬ В ОБЛАСТИ РАЗВИТИЯ И РЕСУРСЫ НА ПОВЕСТКУ ДНЯ В ОБЛАСТИ РАЗВИТИЯ</w:t>
        </w:r>
        <w:r w:rsidR="000A26A0" w:rsidRPr="0094269F">
          <w:rPr>
            <w:rStyle w:val="Hyperlink"/>
            <w:bCs/>
          </w:rPr>
          <w:tab/>
        </w:r>
        <w:r w:rsidR="000A26A0" w:rsidRPr="0094269F">
          <w:rPr>
            <w:rStyle w:val="Hyperlink"/>
            <w:bCs/>
          </w:rPr>
          <w:tab/>
        </w:r>
        <w:r w:rsidR="00B41E86" w:rsidRPr="0094269F">
          <w:rPr>
            <w:webHidden/>
          </w:rPr>
          <w:fldChar w:fldCharType="begin"/>
        </w:r>
        <w:r w:rsidR="00B41E86" w:rsidRPr="0094269F">
          <w:rPr>
            <w:webHidden/>
          </w:rPr>
          <w:instrText xml:space="preserve"> PAGEREF _Toc359425479 \h </w:instrText>
        </w:r>
        <w:r w:rsidR="00B41E86" w:rsidRPr="0094269F">
          <w:rPr>
            <w:webHidden/>
          </w:rPr>
        </w:r>
        <w:r w:rsidR="00B41E86" w:rsidRPr="0094269F">
          <w:rPr>
            <w:webHidden/>
          </w:rPr>
          <w:fldChar w:fldCharType="separate"/>
        </w:r>
        <w:r>
          <w:rPr>
            <w:webHidden/>
          </w:rPr>
          <w:t>30</w:t>
        </w:r>
        <w:r w:rsidR="00B41E86" w:rsidRPr="0094269F">
          <w:rPr>
            <w:webHidden/>
          </w:rPr>
          <w:fldChar w:fldCharType="end"/>
        </w:r>
      </w:hyperlink>
    </w:p>
    <w:p w:rsidR="00B41E86" w:rsidRPr="0094269F" w:rsidRDefault="007279B1" w:rsidP="00B41E86">
      <w:pPr>
        <w:pStyle w:val="TOC1"/>
        <w:rPr>
          <w:rFonts w:ascii="Calibri" w:hAnsi="Calibri" w:cs="Times New Roman"/>
          <w:szCs w:val="22"/>
        </w:rPr>
      </w:pPr>
      <w:hyperlink w:anchor="_Toc359425480" w:history="1">
        <w:r w:rsidR="00B41E86" w:rsidRPr="0094269F">
          <w:rPr>
            <w:rStyle w:val="Hyperlink"/>
          </w:rPr>
          <w:t>III.</w:t>
        </w:r>
        <w:r w:rsidR="00B41E86" w:rsidRPr="0094269F">
          <w:rPr>
            <w:rFonts w:ascii="Calibri" w:hAnsi="Calibri" w:cs="Times New Roman"/>
            <w:szCs w:val="22"/>
          </w:rPr>
          <w:tab/>
        </w:r>
        <w:r w:rsidR="00460673" w:rsidRPr="0094269F">
          <w:t>ОПИСАНИЕ ПРОГРАММ В РАЗБИВКЕ ПО СТРАТЕГИЧЕСКИМ ЦЕЛЯМ</w:t>
        </w:r>
        <w:r w:rsidR="00B41E86" w:rsidRPr="0094269F">
          <w:rPr>
            <w:webHidden/>
          </w:rPr>
          <w:tab/>
        </w:r>
        <w:r w:rsidR="00B41E86" w:rsidRPr="0094269F">
          <w:rPr>
            <w:webHidden/>
          </w:rPr>
          <w:fldChar w:fldCharType="begin"/>
        </w:r>
        <w:r w:rsidR="00B41E86" w:rsidRPr="0094269F">
          <w:rPr>
            <w:webHidden/>
          </w:rPr>
          <w:instrText xml:space="preserve"> PAGEREF _Toc359425480 \h </w:instrText>
        </w:r>
        <w:r w:rsidR="00B41E86" w:rsidRPr="0094269F">
          <w:rPr>
            <w:webHidden/>
          </w:rPr>
        </w:r>
        <w:r w:rsidR="00B41E86" w:rsidRPr="0094269F">
          <w:rPr>
            <w:webHidden/>
          </w:rPr>
          <w:fldChar w:fldCharType="separate"/>
        </w:r>
        <w:r>
          <w:rPr>
            <w:webHidden/>
          </w:rPr>
          <w:t>32</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481" w:history="1">
        <w:r w:rsidR="005156E3" w:rsidRPr="0094269F">
          <w:rPr>
            <w:rStyle w:val="Hyperlink"/>
          </w:rPr>
          <w:t>CТРАТЕГИЧЕСКАЯ ЦЕЛЬ I</w:t>
        </w:r>
        <w:r w:rsidR="005156E3" w:rsidRPr="0094269F">
          <w:rPr>
            <w:rStyle w:val="Hyperlink"/>
          </w:rPr>
          <w:tab/>
        </w:r>
        <w:r w:rsidR="00B41E86" w:rsidRPr="0094269F">
          <w:rPr>
            <w:rStyle w:val="Hyperlink"/>
          </w:rPr>
          <w:t>Cбалансированное развитие международной нормативной базы ИС</w:t>
        </w:r>
        <w:r w:rsidR="00B41E86" w:rsidRPr="0094269F">
          <w:rPr>
            <w:webHidden/>
          </w:rPr>
          <w:tab/>
        </w:r>
        <w:r w:rsidR="00B41E86" w:rsidRPr="0094269F">
          <w:rPr>
            <w:webHidden/>
          </w:rPr>
          <w:fldChar w:fldCharType="begin"/>
        </w:r>
        <w:r w:rsidR="00B41E86" w:rsidRPr="0094269F">
          <w:rPr>
            <w:webHidden/>
          </w:rPr>
          <w:instrText xml:space="preserve"> PAGEREF _Toc359425481 \h </w:instrText>
        </w:r>
        <w:r w:rsidR="00B41E86" w:rsidRPr="0094269F">
          <w:rPr>
            <w:webHidden/>
          </w:rPr>
        </w:r>
        <w:r w:rsidR="00B41E86" w:rsidRPr="0094269F">
          <w:rPr>
            <w:webHidden/>
          </w:rPr>
          <w:fldChar w:fldCharType="separate"/>
        </w:r>
        <w:r>
          <w:rPr>
            <w:webHidden/>
          </w:rPr>
          <w:t>34</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2" w:history="1">
        <w:r w:rsidR="00B41E86" w:rsidRPr="0094269F">
          <w:rPr>
            <w:rStyle w:val="Hyperlink"/>
          </w:rPr>
          <w:t>П</w:t>
        </w:r>
        <w:r w:rsidR="00B034E3" w:rsidRPr="0094269F">
          <w:rPr>
            <w:rStyle w:val="Hyperlink"/>
          </w:rPr>
          <w:t>рограмма</w:t>
        </w:r>
        <w:r w:rsidR="00B41E86" w:rsidRPr="0094269F">
          <w:rPr>
            <w:rStyle w:val="Hyperlink"/>
          </w:rPr>
          <w:t xml:space="preserve"> 1</w:t>
        </w:r>
        <w:r w:rsidR="00B41E86" w:rsidRPr="0094269F">
          <w:rPr>
            <w:rFonts w:ascii="Calibri" w:hAnsi="Calibri" w:cs="Times New Roman"/>
            <w:sz w:val="22"/>
            <w:szCs w:val="22"/>
          </w:rPr>
          <w:tab/>
        </w:r>
        <w:r w:rsidR="00B034E3" w:rsidRPr="0094269F">
          <w:rPr>
            <w:rStyle w:val="Hyperlink"/>
          </w:rPr>
          <w:t>Патентное право</w:t>
        </w:r>
        <w:r w:rsidR="00B41E86" w:rsidRPr="0094269F">
          <w:rPr>
            <w:webHidden/>
          </w:rPr>
          <w:tab/>
        </w:r>
        <w:r w:rsidR="00B41E86" w:rsidRPr="0094269F">
          <w:rPr>
            <w:webHidden/>
          </w:rPr>
          <w:fldChar w:fldCharType="begin"/>
        </w:r>
        <w:r w:rsidR="00B41E86" w:rsidRPr="0094269F">
          <w:rPr>
            <w:webHidden/>
          </w:rPr>
          <w:instrText xml:space="preserve"> PAGEREF _Toc359425482 \h </w:instrText>
        </w:r>
        <w:r w:rsidR="00B41E86" w:rsidRPr="0094269F">
          <w:rPr>
            <w:webHidden/>
          </w:rPr>
        </w:r>
        <w:r w:rsidR="00B41E86" w:rsidRPr="0094269F">
          <w:rPr>
            <w:webHidden/>
          </w:rPr>
          <w:fldChar w:fldCharType="separate"/>
        </w:r>
        <w:r>
          <w:rPr>
            <w:webHidden/>
          </w:rPr>
          <w:t>36</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3" w:history="1">
        <w:r w:rsidR="00B41E86" w:rsidRPr="0094269F">
          <w:rPr>
            <w:rStyle w:val="Hyperlink"/>
          </w:rPr>
          <w:t>П</w:t>
        </w:r>
        <w:r w:rsidR="00B034E3" w:rsidRPr="0094269F">
          <w:rPr>
            <w:rStyle w:val="Hyperlink"/>
          </w:rPr>
          <w:t>рограмма</w:t>
        </w:r>
        <w:r w:rsidR="00B41E86" w:rsidRPr="0094269F">
          <w:rPr>
            <w:rStyle w:val="Hyperlink"/>
          </w:rPr>
          <w:t xml:space="preserve"> 2</w:t>
        </w:r>
        <w:r w:rsidR="00B41E86" w:rsidRPr="0094269F">
          <w:rPr>
            <w:rFonts w:ascii="Calibri" w:hAnsi="Calibri" w:cs="Times New Roman"/>
            <w:sz w:val="22"/>
            <w:szCs w:val="22"/>
          </w:rPr>
          <w:tab/>
        </w:r>
        <w:r w:rsidR="00B034E3" w:rsidRPr="0094269F">
          <w:rPr>
            <w:rStyle w:val="Hyperlink"/>
          </w:rPr>
          <w:t>Товарные знаки</w:t>
        </w:r>
        <w:r w:rsidR="00B41E86" w:rsidRPr="0094269F">
          <w:rPr>
            <w:rStyle w:val="Hyperlink"/>
          </w:rPr>
          <w:t xml:space="preserve">, </w:t>
        </w:r>
        <w:r w:rsidR="00B034E3" w:rsidRPr="0094269F">
          <w:rPr>
            <w:rStyle w:val="Hyperlink"/>
          </w:rPr>
          <w:t>промышленные образцы и</w:t>
        </w:r>
        <w:r w:rsidR="00B41E86" w:rsidRPr="0094269F">
          <w:rPr>
            <w:rStyle w:val="Hyperlink"/>
          </w:rPr>
          <w:t xml:space="preserve"> </w:t>
        </w:r>
        <w:r w:rsidR="00B034E3" w:rsidRPr="0094269F">
          <w:rPr>
            <w:rStyle w:val="Hyperlink"/>
          </w:rPr>
          <w:t>географические</w:t>
        </w:r>
        <w:r w:rsidR="00B41E86" w:rsidRPr="0094269F">
          <w:rPr>
            <w:rStyle w:val="Hyperlink"/>
          </w:rPr>
          <w:t xml:space="preserve"> </w:t>
        </w:r>
        <w:r w:rsidR="00B034E3" w:rsidRPr="0094269F">
          <w:rPr>
            <w:rStyle w:val="Hyperlink"/>
          </w:rPr>
          <w:t>указания</w:t>
        </w:r>
        <w:r w:rsidR="00B41E86" w:rsidRPr="0094269F">
          <w:rPr>
            <w:webHidden/>
          </w:rPr>
          <w:tab/>
        </w:r>
        <w:r w:rsidR="00B41E86" w:rsidRPr="0094269F">
          <w:rPr>
            <w:webHidden/>
          </w:rPr>
          <w:fldChar w:fldCharType="begin"/>
        </w:r>
        <w:r w:rsidR="00B41E86" w:rsidRPr="0094269F">
          <w:rPr>
            <w:webHidden/>
          </w:rPr>
          <w:instrText xml:space="preserve"> PAGEREF _Toc359425483 \h </w:instrText>
        </w:r>
        <w:r w:rsidR="00B41E86" w:rsidRPr="0094269F">
          <w:rPr>
            <w:webHidden/>
          </w:rPr>
        </w:r>
        <w:r w:rsidR="00B41E86" w:rsidRPr="0094269F">
          <w:rPr>
            <w:webHidden/>
          </w:rPr>
          <w:fldChar w:fldCharType="separate"/>
        </w:r>
        <w:r>
          <w:rPr>
            <w:webHidden/>
          </w:rPr>
          <w:t>41</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4" w:history="1">
        <w:r w:rsidR="00B41E86" w:rsidRPr="0094269F">
          <w:rPr>
            <w:rStyle w:val="Hyperlink"/>
          </w:rPr>
          <w:t>П</w:t>
        </w:r>
        <w:r w:rsidR="00B034E3" w:rsidRPr="0094269F">
          <w:rPr>
            <w:rStyle w:val="Hyperlink"/>
          </w:rPr>
          <w:t>рограмма</w:t>
        </w:r>
        <w:r w:rsidR="00B41E86" w:rsidRPr="0094269F">
          <w:rPr>
            <w:rStyle w:val="Hyperlink"/>
          </w:rPr>
          <w:t xml:space="preserve"> 3</w:t>
        </w:r>
        <w:r w:rsidR="00B41E86" w:rsidRPr="0094269F">
          <w:rPr>
            <w:rFonts w:ascii="Calibri" w:hAnsi="Calibri" w:cs="Times New Roman"/>
            <w:sz w:val="22"/>
            <w:szCs w:val="22"/>
          </w:rPr>
          <w:tab/>
        </w:r>
        <w:r w:rsidR="00B41E86" w:rsidRPr="0094269F">
          <w:rPr>
            <w:rStyle w:val="Hyperlink"/>
          </w:rPr>
          <w:t>А</w:t>
        </w:r>
        <w:r w:rsidR="00B034E3" w:rsidRPr="0094269F">
          <w:rPr>
            <w:rStyle w:val="Hyperlink"/>
          </w:rPr>
          <w:t>вторское</w:t>
        </w:r>
        <w:r w:rsidR="00B41E86" w:rsidRPr="0094269F">
          <w:rPr>
            <w:rStyle w:val="Hyperlink"/>
          </w:rPr>
          <w:t xml:space="preserve">  </w:t>
        </w:r>
        <w:r w:rsidR="00B034E3" w:rsidRPr="0094269F">
          <w:rPr>
            <w:rStyle w:val="Hyperlink"/>
          </w:rPr>
          <w:t>право</w:t>
        </w:r>
        <w:r w:rsidR="00B41E86" w:rsidRPr="0094269F">
          <w:rPr>
            <w:rStyle w:val="Hyperlink"/>
          </w:rPr>
          <w:t xml:space="preserve"> </w:t>
        </w:r>
        <w:r w:rsidR="00B034E3" w:rsidRPr="0094269F">
          <w:rPr>
            <w:rStyle w:val="Hyperlink"/>
          </w:rPr>
          <w:t>и</w:t>
        </w:r>
        <w:r w:rsidR="00B41E86" w:rsidRPr="0094269F">
          <w:rPr>
            <w:rStyle w:val="Hyperlink"/>
          </w:rPr>
          <w:t xml:space="preserve"> </w:t>
        </w:r>
        <w:r w:rsidR="00B034E3" w:rsidRPr="0094269F">
          <w:rPr>
            <w:rStyle w:val="Hyperlink"/>
          </w:rPr>
          <w:t>смежные права</w:t>
        </w:r>
        <w:r w:rsidR="00B41E86" w:rsidRPr="0094269F">
          <w:rPr>
            <w:webHidden/>
          </w:rPr>
          <w:tab/>
        </w:r>
        <w:r w:rsidR="00B41E86" w:rsidRPr="0094269F">
          <w:rPr>
            <w:webHidden/>
          </w:rPr>
          <w:fldChar w:fldCharType="begin"/>
        </w:r>
        <w:r w:rsidR="00B41E86" w:rsidRPr="0094269F">
          <w:rPr>
            <w:webHidden/>
          </w:rPr>
          <w:instrText xml:space="preserve"> PAGEREF _Toc359425484 \h </w:instrText>
        </w:r>
        <w:r w:rsidR="00B41E86" w:rsidRPr="0094269F">
          <w:rPr>
            <w:webHidden/>
          </w:rPr>
        </w:r>
        <w:r w:rsidR="00B41E86" w:rsidRPr="0094269F">
          <w:rPr>
            <w:webHidden/>
          </w:rPr>
          <w:fldChar w:fldCharType="separate"/>
        </w:r>
        <w:r>
          <w:rPr>
            <w:webHidden/>
          </w:rPr>
          <w:t>46</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5" w:history="1">
        <w:r w:rsidR="00B41E86" w:rsidRPr="0094269F">
          <w:rPr>
            <w:rStyle w:val="Hyperlink"/>
          </w:rPr>
          <w:t>П</w:t>
        </w:r>
        <w:r w:rsidR="00B034E3" w:rsidRPr="0094269F">
          <w:rPr>
            <w:rStyle w:val="Hyperlink"/>
          </w:rPr>
          <w:t>рограмма</w:t>
        </w:r>
        <w:r w:rsidR="00B41E86" w:rsidRPr="0094269F">
          <w:rPr>
            <w:rStyle w:val="Hyperlink"/>
          </w:rPr>
          <w:t xml:space="preserve"> 4</w:t>
        </w:r>
        <w:r w:rsidR="00B41E86" w:rsidRPr="0094269F">
          <w:rPr>
            <w:rFonts w:ascii="Calibri" w:hAnsi="Calibri" w:cs="Times New Roman"/>
            <w:sz w:val="22"/>
            <w:szCs w:val="22"/>
          </w:rPr>
          <w:tab/>
        </w:r>
        <w:r w:rsidR="00B034E3" w:rsidRPr="0094269F">
          <w:rPr>
            <w:rFonts w:ascii="Calibri" w:hAnsi="Calibri" w:cs="Times New Roman"/>
            <w:sz w:val="22"/>
            <w:szCs w:val="22"/>
          </w:rPr>
          <w:t>Т</w:t>
        </w:r>
        <w:r w:rsidR="00B41E86" w:rsidRPr="0094269F">
          <w:rPr>
            <w:rStyle w:val="Hyperlink"/>
          </w:rPr>
          <w:t>радиционные знания, традиционные выражени</w:t>
        </w:r>
        <w:r w:rsidR="00B034E3" w:rsidRPr="0094269F">
          <w:rPr>
            <w:rStyle w:val="Hyperlink"/>
          </w:rPr>
          <w:t>я</w:t>
        </w:r>
        <w:r w:rsidR="00B41E86" w:rsidRPr="0094269F">
          <w:rPr>
            <w:rStyle w:val="Hyperlink"/>
          </w:rPr>
          <w:t xml:space="preserve"> культуры и</w:t>
        </w:r>
        <w:r w:rsidR="00F63DB4" w:rsidRPr="0094269F">
          <w:rPr>
            <w:rStyle w:val="Hyperlink"/>
          </w:rPr>
          <w:br/>
        </w:r>
        <w:r w:rsidR="00F63DB4" w:rsidRPr="0094269F">
          <w:rPr>
            <w:rStyle w:val="Hyperlink"/>
          </w:rPr>
          <w:tab/>
        </w:r>
        <w:r w:rsidR="00F63DB4" w:rsidRPr="0094269F">
          <w:rPr>
            <w:rStyle w:val="Hyperlink"/>
          </w:rPr>
          <w:tab/>
        </w:r>
        <w:r w:rsidR="00B41E86" w:rsidRPr="0094269F">
          <w:rPr>
            <w:rStyle w:val="Hyperlink"/>
          </w:rPr>
          <w:t>генетические ресурсы</w:t>
        </w:r>
        <w:r w:rsidR="00B41E86" w:rsidRPr="0094269F">
          <w:rPr>
            <w:webHidden/>
          </w:rPr>
          <w:tab/>
        </w:r>
        <w:r w:rsidR="00B41E86" w:rsidRPr="0094269F">
          <w:rPr>
            <w:webHidden/>
          </w:rPr>
          <w:fldChar w:fldCharType="begin"/>
        </w:r>
        <w:r w:rsidR="00B41E86" w:rsidRPr="0094269F">
          <w:rPr>
            <w:webHidden/>
          </w:rPr>
          <w:instrText xml:space="preserve"> PAGEREF _Toc359425485 \h </w:instrText>
        </w:r>
        <w:r w:rsidR="00B41E86" w:rsidRPr="0094269F">
          <w:rPr>
            <w:webHidden/>
          </w:rPr>
        </w:r>
        <w:r w:rsidR="00B41E86" w:rsidRPr="0094269F">
          <w:rPr>
            <w:webHidden/>
          </w:rPr>
          <w:fldChar w:fldCharType="separate"/>
        </w:r>
        <w:r>
          <w:rPr>
            <w:webHidden/>
          </w:rPr>
          <w:t>55</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486" w:history="1">
        <w:r w:rsidR="005156E3" w:rsidRPr="0094269F">
          <w:rPr>
            <w:rStyle w:val="Hyperlink"/>
          </w:rPr>
          <w:t>СТРАТЕГИЧЕСКАЯ ЦЕЛЬ II</w:t>
        </w:r>
        <w:r w:rsidR="005156E3" w:rsidRPr="0094269F">
          <w:rPr>
            <w:rStyle w:val="Hyperlink"/>
          </w:rPr>
          <w:tab/>
          <w:t>Предоставление</w:t>
        </w:r>
        <w:r w:rsidR="00B41E86" w:rsidRPr="0094269F">
          <w:rPr>
            <w:rStyle w:val="Hyperlink"/>
          </w:rPr>
          <w:t xml:space="preserve"> </w:t>
        </w:r>
        <w:r w:rsidR="005156E3" w:rsidRPr="0094269F">
          <w:rPr>
            <w:rStyle w:val="Hyperlink"/>
          </w:rPr>
          <w:t>высококачественных услуг в</w:t>
        </w:r>
        <w:r w:rsidR="00B41E86" w:rsidRPr="0094269F">
          <w:rPr>
            <w:rStyle w:val="Hyperlink"/>
          </w:rPr>
          <w:t xml:space="preserve"> </w:t>
        </w:r>
        <w:r w:rsidR="005156E3" w:rsidRPr="0094269F">
          <w:rPr>
            <w:rStyle w:val="Hyperlink"/>
          </w:rPr>
          <w:t>глобальны</w:t>
        </w:r>
        <w:r w:rsidR="00BB4694" w:rsidRPr="0094269F">
          <w:rPr>
            <w:rStyle w:val="Hyperlink"/>
          </w:rPr>
          <w:t>х</w:t>
        </w:r>
        <w:r w:rsidR="005156E3" w:rsidRPr="0094269F">
          <w:rPr>
            <w:rStyle w:val="Hyperlink"/>
          </w:rPr>
          <w:t xml:space="preserve"> системах охраны ИС</w:t>
        </w:r>
        <w:r w:rsidR="00B41E86" w:rsidRPr="0094269F">
          <w:rPr>
            <w:webHidden/>
          </w:rPr>
          <w:tab/>
        </w:r>
        <w:r w:rsidR="00B41E86" w:rsidRPr="0094269F">
          <w:rPr>
            <w:webHidden/>
          </w:rPr>
          <w:fldChar w:fldCharType="begin"/>
        </w:r>
        <w:r w:rsidR="00B41E86" w:rsidRPr="0094269F">
          <w:rPr>
            <w:webHidden/>
          </w:rPr>
          <w:instrText xml:space="preserve"> PAGEREF _Toc359425486 \h </w:instrText>
        </w:r>
        <w:r w:rsidR="00B41E86" w:rsidRPr="0094269F">
          <w:rPr>
            <w:webHidden/>
          </w:rPr>
        </w:r>
        <w:r w:rsidR="00B41E86" w:rsidRPr="0094269F">
          <w:rPr>
            <w:webHidden/>
          </w:rPr>
          <w:fldChar w:fldCharType="separate"/>
        </w:r>
        <w:r>
          <w:rPr>
            <w:webHidden/>
          </w:rPr>
          <w:t>60</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7" w:history="1">
        <w:r w:rsidR="00B41E86" w:rsidRPr="0094269F">
          <w:rPr>
            <w:rStyle w:val="Hyperlink"/>
          </w:rPr>
          <w:t>П</w:t>
        </w:r>
        <w:r w:rsidR="00B034E3" w:rsidRPr="0094269F">
          <w:rPr>
            <w:rStyle w:val="Hyperlink"/>
          </w:rPr>
          <w:t>рограмма</w:t>
        </w:r>
        <w:r w:rsidR="00B41E86" w:rsidRPr="0094269F">
          <w:rPr>
            <w:rStyle w:val="Hyperlink"/>
          </w:rPr>
          <w:t xml:space="preserve"> 5</w:t>
        </w:r>
        <w:r w:rsidR="00B41E86" w:rsidRPr="0094269F">
          <w:rPr>
            <w:rFonts w:ascii="Calibri" w:hAnsi="Calibri" w:cs="Times New Roman"/>
            <w:sz w:val="22"/>
            <w:szCs w:val="22"/>
          </w:rPr>
          <w:tab/>
        </w:r>
        <w:r w:rsidR="00B034E3" w:rsidRPr="0094269F">
          <w:rPr>
            <w:rStyle w:val="Hyperlink"/>
          </w:rPr>
          <w:t>Система</w:t>
        </w:r>
        <w:r w:rsidR="00B41E86" w:rsidRPr="0094269F">
          <w:rPr>
            <w:rStyle w:val="Hyperlink"/>
          </w:rPr>
          <w:t xml:space="preserve"> РСТ</w:t>
        </w:r>
        <w:r w:rsidR="00B41E86" w:rsidRPr="0094269F">
          <w:rPr>
            <w:webHidden/>
          </w:rPr>
          <w:tab/>
        </w:r>
        <w:r w:rsidR="00B41E86" w:rsidRPr="0094269F">
          <w:rPr>
            <w:webHidden/>
          </w:rPr>
          <w:fldChar w:fldCharType="begin"/>
        </w:r>
        <w:r w:rsidR="00B41E86" w:rsidRPr="0094269F">
          <w:rPr>
            <w:webHidden/>
          </w:rPr>
          <w:instrText xml:space="preserve"> PAGEREF _Toc359425487 \h </w:instrText>
        </w:r>
        <w:r w:rsidR="00B41E86" w:rsidRPr="0094269F">
          <w:rPr>
            <w:webHidden/>
          </w:rPr>
        </w:r>
        <w:r w:rsidR="00B41E86" w:rsidRPr="0094269F">
          <w:rPr>
            <w:webHidden/>
          </w:rPr>
          <w:fldChar w:fldCharType="separate"/>
        </w:r>
        <w:r>
          <w:rPr>
            <w:webHidden/>
          </w:rPr>
          <w:t>64</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8" w:history="1">
        <w:r w:rsidR="00B034E3" w:rsidRPr="0094269F">
          <w:rPr>
            <w:rStyle w:val="Hyperlink"/>
          </w:rPr>
          <w:t>П</w:t>
        </w:r>
        <w:r w:rsidR="00B41E86" w:rsidRPr="0094269F">
          <w:rPr>
            <w:rStyle w:val="Hyperlink"/>
          </w:rPr>
          <w:t>рограмма 6</w:t>
        </w:r>
        <w:r w:rsidR="00B41E86" w:rsidRPr="0094269F">
          <w:rPr>
            <w:rFonts w:ascii="Calibri" w:hAnsi="Calibri" w:cs="Times New Roman"/>
            <w:sz w:val="22"/>
            <w:szCs w:val="22"/>
          </w:rPr>
          <w:tab/>
        </w:r>
        <w:r w:rsidR="00B034E3" w:rsidRPr="0094269F">
          <w:rPr>
            <w:rStyle w:val="Hyperlink"/>
          </w:rPr>
          <w:t>Мадридская и Л</w:t>
        </w:r>
        <w:r w:rsidR="00B41E86" w:rsidRPr="0094269F">
          <w:rPr>
            <w:rStyle w:val="Hyperlink"/>
          </w:rPr>
          <w:t>иссабонская системы</w:t>
        </w:r>
        <w:r w:rsidR="00B41E86" w:rsidRPr="0094269F">
          <w:rPr>
            <w:webHidden/>
          </w:rPr>
          <w:tab/>
        </w:r>
        <w:r w:rsidR="00B41E86" w:rsidRPr="0094269F">
          <w:rPr>
            <w:webHidden/>
          </w:rPr>
          <w:fldChar w:fldCharType="begin"/>
        </w:r>
        <w:r w:rsidR="00B41E86" w:rsidRPr="0094269F">
          <w:rPr>
            <w:webHidden/>
          </w:rPr>
          <w:instrText xml:space="preserve"> PAGEREF _Toc359425488 \h </w:instrText>
        </w:r>
        <w:r w:rsidR="00B41E86" w:rsidRPr="0094269F">
          <w:rPr>
            <w:webHidden/>
          </w:rPr>
        </w:r>
        <w:r w:rsidR="00B41E86" w:rsidRPr="0094269F">
          <w:rPr>
            <w:webHidden/>
          </w:rPr>
          <w:fldChar w:fldCharType="separate"/>
        </w:r>
        <w:r>
          <w:rPr>
            <w:webHidden/>
          </w:rPr>
          <w:t>69</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89" w:history="1">
        <w:r w:rsidR="00B41E86" w:rsidRPr="0094269F">
          <w:rPr>
            <w:rStyle w:val="Hyperlink"/>
          </w:rPr>
          <w:t>П</w:t>
        </w:r>
        <w:r w:rsidR="00B034E3" w:rsidRPr="0094269F">
          <w:rPr>
            <w:rStyle w:val="Hyperlink"/>
          </w:rPr>
          <w:t>рограмма</w:t>
        </w:r>
        <w:r w:rsidR="00B41E86" w:rsidRPr="0094269F">
          <w:rPr>
            <w:rStyle w:val="Hyperlink"/>
          </w:rPr>
          <w:t xml:space="preserve"> 31</w:t>
        </w:r>
        <w:r w:rsidR="00B41E86" w:rsidRPr="0094269F">
          <w:rPr>
            <w:rFonts w:ascii="Calibri" w:hAnsi="Calibri" w:cs="Times New Roman"/>
            <w:sz w:val="22"/>
            <w:szCs w:val="22"/>
          </w:rPr>
          <w:tab/>
        </w:r>
        <w:r w:rsidR="00B034E3" w:rsidRPr="0094269F">
          <w:rPr>
            <w:rStyle w:val="Hyperlink"/>
          </w:rPr>
          <w:t>Г</w:t>
        </w:r>
        <w:r w:rsidR="00B41E86" w:rsidRPr="0094269F">
          <w:rPr>
            <w:rStyle w:val="Hyperlink"/>
          </w:rPr>
          <w:t>аагская система</w:t>
        </w:r>
        <w:r w:rsidR="00B41E86" w:rsidRPr="0094269F">
          <w:rPr>
            <w:webHidden/>
          </w:rPr>
          <w:tab/>
        </w:r>
        <w:r w:rsidR="00B41E86" w:rsidRPr="0094269F">
          <w:rPr>
            <w:webHidden/>
          </w:rPr>
          <w:fldChar w:fldCharType="begin"/>
        </w:r>
        <w:r w:rsidR="00B41E86" w:rsidRPr="0094269F">
          <w:rPr>
            <w:webHidden/>
          </w:rPr>
          <w:instrText xml:space="preserve"> PAGEREF _Toc359425489 \h </w:instrText>
        </w:r>
        <w:r w:rsidR="00B41E86" w:rsidRPr="0094269F">
          <w:rPr>
            <w:webHidden/>
          </w:rPr>
        </w:r>
        <w:r w:rsidR="00B41E86" w:rsidRPr="0094269F">
          <w:rPr>
            <w:webHidden/>
          </w:rPr>
          <w:fldChar w:fldCharType="separate"/>
        </w:r>
        <w:r>
          <w:rPr>
            <w:webHidden/>
          </w:rPr>
          <w:t>75</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0" w:history="1">
        <w:r w:rsidR="00B41E86" w:rsidRPr="0094269F">
          <w:rPr>
            <w:rStyle w:val="Hyperlink"/>
          </w:rPr>
          <w:t>П</w:t>
        </w:r>
        <w:r w:rsidR="00B034E3" w:rsidRPr="0094269F">
          <w:rPr>
            <w:rStyle w:val="Hyperlink"/>
          </w:rPr>
          <w:t>рограмма</w:t>
        </w:r>
        <w:r w:rsidR="00B41E86" w:rsidRPr="0094269F">
          <w:rPr>
            <w:rStyle w:val="Hyperlink"/>
          </w:rPr>
          <w:t xml:space="preserve"> 7</w:t>
        </w:r>
        <w:r w:rsidR="00B41E86" w:rsidRPr="0094269F">
          <w:rPr>
            <w:rFonts w:ascii="Calibri" w:hAnsi="Calibri" w:cs="Times New Roman"/>
            <w:sz w:val="22"/>
            <w:szCs w:val="22"/>
          </w:rPr>
          <w:tab/>
        </w:r>
        <w:r w:rsidR="00B41E86" w:rsidRPr="0094269F">
          <w:rPr>
            <w:rStyle w:val="Hyperlink"/>
          </w:rPr>
          <w:t>Ц</w:t>
        </w:r>
        <w:r w:rsidR="002C6B4A" w:rsidRPr="0094269F">
          <w:rPr>
            <w:rStyle w:val="Hyperlink"/>
          </w:rPr>
          <w:t>ентр</w:t>
        </w:r>
        <w:r w:rsidR="00B41E86" w:rsidRPr="0094269F">
          <w:rPr>
            <w:rStyle w:val="Hyperlink"/>
          </w:rPr>
          <w:t xml:space="preserve"> ВОИС </w:t>
        </w:r>
        <w:r w:rsidR="002C6B4A" w:rsidRPr="0094269F">
          <w:rPr>
            <w:rStyle w:val="Hyperlink"/>
          </w:rPr>
          <w:t>по</w:t>
        </w:r>
        <w:r w:rsidR="00B41E86" w:rsidRPr="0094269F">
          <w:rPr>
            <w:rStyle w:val="Hyperlink"/>
          </w:rPr>
          <w:t xml:space="preserve"> </w:t>
        </w:r>
        <w:r w:rsidR="002C6B4A" w:rsidRPr="0094269F">
          <w:rPr>
            <w:rStyle w:val="Hyperlink"/>
          </w:rPr>
          <w:t>арбитражу и посредничеству</w:t>
        </w:r>
        <w:r w:rsidR="00B41E86" w:rsidRPr="0094269F">
          <w:rPr>
            <w:webHidden/>
          </w:rPr>
          <w:tab/>
        </w:r>
        <w:r w:rsidR="00B41E86" w:rsidRPr="0094269F">
          <w:rPr>
            <w:webHidden/>
          </w:rPr>
          <w:fldChar w:fldCharType="begin"/>
        </w:r>
        <w:r w:rsidR="00B41E86" w:rsidRPr="0094269F">
          <w:rPr>
            <w:webHidden/>
          </w:rPr>
          <w:instrText xml:space="preserve"> PAGEREF _Toc359425490 \h </w:instrText>
        </w:r>
        <w:r w:rsidR="00B41E86" w:rsidRPr="0094269F">
          <w:rPr>
            <w:webHidden/>
          </w:rPr>
        </w:r>
        <w:r w:rsidR="00B41E86" w:rsidRPr="0094269F">
          <w:rPr>
            <w:webHidden/>
          </w:rPr>
          <w:fldChar w:fldCharType="separate"/>
        </w:r>
        <w:r>
          <w:rPr>
            <w:webHidden/>
          </w:rPr>
          <w:t>79</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491" w:history="1">
        <w:r w:rsidR="005156E3" w:rsidRPr="0094269F">
          <w:rPr>
            <w:rStyle w:val="Hyperlink"/>
          </w:rPr>
          <w:t>С</w:t>
        </w:r>
        <w:r w:rsidR="005156E3" w:rsidRPr="0094269F">
          <w:rPr>
            <w:rStyle w:val="Hyperlink"/>
            <w:rFonts w:ascii="Arial Bold" w:hAnsi="Arial Bold"/>
            <w:caps/>
          </w:rPr>
          <w:t>тратегическая</w:t>
        </w:r>
        <w:r w:rsidR="005156E3" w:rsidRPr="0094269F">
          <w:rPr>
            <w:rStyle w:val="Hyperlink"/>
          </w:rPr>
          <w:t xml:space="preserve"> </w:t>
        </w:r>
        <w:r w:rsidR="005156E3" w:rsidRPr="0094269F">
          <w:rPr>
            <w:rStyle w:val="Hyperlink"/>
            <w:rFonts w:ascii="Arial Bold" w:hAnsi="Arial Bold"/>
            <w:caps/>
          </w:rPr>
          <w:t>цель</w:t>
        </w:r>
        <w:r w:rsidR="005156E3" w:rsidRPr="0094269F">
          <w:rPr>
            <w:rStyle w:val="Hyperlink"/>
          </w:rPr>
          <w:t xml:space="preserve"> III</w:t>
        </w:r>
        <w:r w:rsidR="005156E3" w:rsidRPr="0094269F">
          <w:rPr>
            <w:rStyle w:val="Hyperlink"/>
          </w:rPr>
          <w:tab/>
          <w:t>С</w:t>
        </w:r>
        <w:r w:rsidR="00B41E86" w:rsidRPr="0094269F">
          <w:rPr>
            <w:rStyle w:val="Hyperlink"/>
          </w:rPr>
          <w:t xml:space="preserve">одействие использованию </w:t>
        </w:r>
        <w:r w:rsidR="00B034E3" w:rsidRPr="0094269F">
          <w:rPr>
            <w:rStyle w:val="Hyperlink"/>
          </w:rPr>
          <w:t>ИС</w:t>
        </w:r>
        <w:r w:rsidR="00B41E86" w:rsidRPr="0094269F">
          <w:rPr>
            <w:rStyle w:val="Hyperlink"/>
            <w:rFonts w:ascii="Times New Roman" w:hAnsi="Times New Roman"/>
          </w:rPr>
          <w:t xml:space="preserve"> </w:t>
        </w:r>
        <w:r w:rsidR="00B41E86" w:rsidRPr="0094269F">
          <w:rPr>
            <w:rStyle w:val="Hyperlink"/>
          </w:rPr>
          <w:t>в интересах развития</w:t>
        </w:r>
        <w:r w:rsidR="00B41E86" w:rsidRPr="0094269F">
          <w:rPr>
            <w:webHidden/>
          </w:rPr>
          <w:tab/>
        </w:r>
        <w:r w:rsidR="00B41E86" w:rsidRPr="0094269F">
          <w:rPr>
            <w:webHidden/>
          </w:rPr>
          <w:fldChar w:fldCharType="begin"/>
        </w:r>
        <w:r w:rsidR="00B41E86" w:rsidRPr="0094269F">
          <w:rPr>
            <w:webHidden/>
          </w:rPr>
          <w:instrText xml:space="preserve"> PAGEREF _Toc359425491 \h </w:instrText>
        </w:r>
        <w:r w:rsidR="00B41E86" w:rsidRPr="0094269F">
          <w:rPr>
            <w:webHidden/>
          </w:rPr>
        </w:r>
        <w:r w:rsidR="00B41E86" w:rsidRPr="0094269F">
          <w:rPr>
            <w:webHidden/>
          </w:rPr>
          <w:fldChar w:fldCharType="separate"/>
        </w:r>
        <w:r>
          <w:rPr>
            <w:webHidden/>
          </w:rPr>
          <w:t>84</w:t>
        </w:r>
        <w:r w:rsidR="00B41E86" w:rsidRPr="0094269F">
          <w:rPr>
            <w:webHidden/>
          </w:rPr>
          <w:fldChar w:fldCharType="end"/>
        </w:r>
      </w:hyperlink>
    </w:p>
    <w:p w:rsidR="00B41E86" w:rsidRPr="0094269F" w:rsidRDefault="007279B1" w:rsidP="00F63DB4">
      <w:pPr>
        <w:pStyle w:val="TOC3"/>
        <w:rPr>
          <w:rFonts w:ascii="Calibri" w:hAnsi="Calibri" w:cs="Times New Roman"/>
          <w:sz w:val="22"/>
          <w:szCs w:val="22"/>
        </w:rPr>
      </w:pPr>
      <w:hyperlink w:anchor="_Toc359425492" w:history="1">
        <w:r w:rsidR="00B41E86" w:rsidRPr="0094269F">
          <w:rPr>
            <w:rStyle w:val="Hyperlink"/>
          </w:rPr>
          <w:t>П</w:t>
        </w:r>
        <w:r w:rsidR="002C6B4A" w:rsidRPr="0094269F">
          <w:rPr>
            <w:rStyle w:val="Hyperlink"/>
          </w:rPr>
          <w:t>рограмма</w:t>
        </w:r>
        <w:r w:rsidR="00B41E86" w:rsidRPr="0094269F">
          <w:rPr>
            <w:rStyle w:val="Hyperlink"/>
          </w:rPr>
          <w:t xml:space="preserve"> 8</w:t>
        </w:r>
        <w:r w:rsidR="00B41E86" w:rsidRPr="0094269F">
          <w:rPr>
            <w:rFonts w:ascii="Calibri" w:hAnsi="Calibri" w:cs="Times New Roman"/>
            <w:sz w:val="22"/>
            <w:szCs w:val="22"/>
          </w:rPr>
          <w:tab/>
        </w:r>
        <w:r w:rsidR="002C6B4A" w:rsidRPr="0094269F">
          <w:rPr>
            <w:rStyle w:val="Hyperlink"/>
          </w:rPr>
          <w:t>К</w:t>
        </w:r>
        <w:r w:rsidR="00B41E86" w:rsidRPr="0094269F">
          <w:rPr>
            <w:rStyle w:val="Hyperlink"/>
          </w:rPr>
          <w:t>оординация деят</w:t>
        </w:r>
        <w:r w:rsidR="002C6B4A" w:rsidRPr="0094269F">
          <w:rPr>
            <w:rStyle w:val="Hyperlink"/>
          </w:rPr>
          <w:t xml:space="preserve">ельности в рамках Повестки дня </w:t>
        </w:r>
        <w:r w:rsidR="00B41E86" w:rsidRPr="0094269F">
          <w:rPr>
            <w:rStyle w:val="Hyperlink"/>
          </w:rPr>
          <w:t xml:space="preserve">в области </w:t>
        </w:r>
        <w:r w:rsidR="002C6B4A" w:rsidRPr="0094269F">
          <w:rPr>
            <w:rStyle w:val="Hyperlink"/>
          </w:rPr>
          <w:br/>
        </w:r>
        <w:r w:rsidR="00F63DB4" w:rsidRPr="0094269F">
          <w:rPr>
            <w:rStyle w:val="Hyperlink"/>
          </w:rPr>
          <w:tab/>
        </w:r>
        <w:r w:rsidR="00F63DB4" w:rsidRPr="0094269F">
          <w:rPr>
            <w:rStyle w:val="Hyperlink"/>
          </w:rPr>
          <w:tab/>
        </w:r>
        <w:r w:rsidR="00B41E86" w:rsidRPr="0094269F">
          <w:rPr>
            <w:rStyle w:val="Hyperlink"/>
          </w:rPr>
          <w:t>развития</w:t>
        </w:r>
        <w:r w:rsidR="005156E3" w:rsidRPr="0094269F">
          <w:rPr>
            <w:webHidden/>
          </w:rPr>
          <w:tab/>
        </w:r>
        <w:r w:rsidR="00B41E86" w:rsidRPr="0094269F">
          <w:rPr>
            <w:webHidden/>
          </w:rPr>
          <w:fldChar w:fldCharType="begin"/>
        </w:r>
        <w:r w:rsidR="00B41E86" w:rsidRPr="0094269F">
          <w:rPr>
            <w:webHidden/>
          </w:rPr>
          <w:instrText xml:space="preserve"> PAGEREF _Toc359425492 \h </w:instrText>
        </w:r>
        <w:r w:rsidR="00B41E86" w:rsidRPr="0094269F">
          <w:rPr>
            <w:webHidden/>
          </w:rPr>
        </w:r>
        <w:r w:rsidR="00B41E86" w:rsidRPr="0094269F">
          <w:rPr>
            <w:webHidden/>
          </w:rPr>
          <w:fldChar w:fldCharType="separate"/>
        </w:r>
        <w:r>
          <w:rPr>
            <w:webHidden/>
          </w:rPr>
          <w:t>88</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3" w:history="1">
        <w:r w:rsidR="00B41E86" w:rsidRPr="0094269F">
          <w:rPr>
            <w:rStyle w:val="Hyperlink"/>
          </w:rPr>
          <w:t>П</w:t>
        </w:r>
        <w:r w:rsidR="002C6B4A" w:rsidRPr="0094269F">
          <w:rPr>
            <w:rStyle w:val="Hyperlink"/>
          </w:rPr>
          <w:t>рограмма</w:t>
        </w:r>
        <w:r w:rsidR="00B41E86" w:rsidRPr="0094269F">
          <w:rPr>
            <w:rStyle w:val="Hyperlink"/>
          </w:rPr>
          <w:t xml:space="preserve"> 9</w:t>
        </w:r>
        <w:r w:rsidR="00B41E86" w:rsidRPr="0094269F">
          <w:rPr>
            <w:rFonts w:ascii="Calibri" w:hAnsi="Calibri" w:cs="Times New Roman"/>
            <w:sz w:val="22"/>
            <w:szCs w:val="22"/>
          </w:rPr>
          <w:tab/>
        </w:r>
        <w:r w:rsidR="00B41E86" w:rsidRPr="0094269F">
          <w:rPr>
            <w:rStyle w:val="Hyperlink"/>
          </w:rPr>
          <w:t>Африка, Арабские страны, Азия и Тихоокеанский регион, Латинская</w:t>
        </w:r>
        <w:r w:rsidR="00F63DB4" w:rsidRPr="0094269F">
          <w:rPr>
            <w:rStyle w:val="Hyperlink"/>
          </w:rPr>
          <w:br/>
        </w:r>
        <w:r w:rsidR="00F63DB4" w:rsidRPr="0094269F">
          <w:rPr>
            <w:rStyle w:val="Hyperlink"/>
          </w:rPr>
          <w:tab/>
        </w:r>
        <w:r w:rsidR="00F63DB4" w:rsidRPr="0094269F">
          <w:rPr>
            <w:rStyle w:val="Hyperlink"/>
          </w:rPr>
          <w:tab/>
        </w:r>
        <w:r w:rsidR="00B41E86" w:rsidRPr="0094269F">
          <w:rPr>
            <w:rStyle w:val="Hyperlink"/>
          </w:rPr>
          <w:t>Америка и страны Карибского бассейна, наименее развитые страны</w:t>
        </w:r>
        <w:r w:rsidR="00B41E86" w:rsidRPr="0094269F">
          <w:rPr>
            <w:webHidden/>
          </w:rPr>
          <w:tab/>
        </w:r>
        <w:r w:rsidR="00B41E86" w:rsidRPr="0094269F">
          <w:rPr>
            <w:webHidden/>
          </w:rPr>
          <w:fldChar w:fldCharType="begin"/>
        </w:r>
        <w:r w:rsidR="00B41E86" w:rsidRPr="0094269F">
          <w:rPr>
            <w:webHidden/>
          </w:rPr>
          <w:instrText xml:space="preserve"> PAGEREF _Toc359425493 \h </w:instrText>
        </w:r>
        <w:r w:rsidR="00B41E86" w:rsidRPr="0094269F">
          <w:rPr>
            <w:webHidden/>
          </w:rPr>
        </w:r>
        <w:r w:rsidR="00B41E86" w:rsidRPr="0094269F">
          <w:rPr>
            <w:webHidden/>
          </w:rPr>
          <w:fldChar w:fldCharType="separate"/>
        </w:r>
        <w:r>
          <w:rPr>
            <w:webHidden/>
          </w:rPr>
          <w:t>93</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4" w:history="1">
        <w:r w:rsidR="00B41E86" w:rsidRPr="0094269F">
          <w:rPr>
            <w:rStyle w:val="Hyperlink"/>
          </w:rPr>
          <w:t>П</w:t>
        </w:r>
        <w:r w:rsidR="002C6B4A" w:rsidRPr="0094269F">
          <w:rPr>
            <w:rStyle w:val="Hyperlink"/>
          </w:rPr>
          <w:t>рограмма</w:t>
        </w:r>
        <w:r w:rsidR="00B41E86" w:rsidRPr="0094269F">
          <w:rPr>
            <w:rStyle w:val="Hyperlink"/>
          </w:rPr>
          <w:t xml:space="preserve"> 10</w:t>
        </w:r>
        <w:r w:rsidR="00B41E86" w:rsidRPr="0094269F">
          <w:rPr>
            <w:rFonts w:ascii="Calibri" w:hAnsi="Calibri" w:cs="Times New Roman"/>
            <w:sz w:val="22"/>
            <w:szCs w:val="22"/>
          </w:rPr>
          <w:tab/>
        </w:r>
        <w:r w:rsidR="00B41E86" w:rsidRPr="0094269F">
          <w:rPr>
            <w:rStyle w:val="Hyperlink"/>
          </w:rPr>
          <w:t>С</w:t>
        </w:r>
        <w:r w:rsidR="002C6B4A" w:rsidRPr="0094269F">
          <w:rPr>
            <w:rStyle w:val="Hyperlink"/>
          </w:rPr>
          <w:t>отрудничество</w:t>
        </w:r>
        <w:r w:rsidR="00B41E86" w:rsidRPr="0094269F">
          <w:rPr>
            <w:rStyle w:val="Hyperlink"/>
          </w:rPr>
          <w:t xml:space="preserve"> </w:t>
        </w:r>
        <w:r w:rsidR="002C6B4A" w:rsidRPr="0094269F">
          <w:rPr>
            <w:rStyle w:val="Hyperlink"/>
          </w:rPr>
          <w:t>с</w:t>
        </w:r>
        <w:r w:rsidR="00B41E86" w:rsidRPr="0094269F">
          <w:rPr>
            <w:rStyle w:val="Hyperlink"/>
          </w:rPr>
          <w:t xml:space="preserve"> </w:t>
        </w:r>
        <w:r w:rsidR="002C6B4A" w:rsidRPr="0094269F">
          <w:rPr>
            <w:rStyle w:val="Hyperlink"/>
          </w:rPr>
          <w:t>некоторыми</w:t>
        </w:r>
        <w:r w:rsidR="00B41E86" w:rsidRPr="0094269F">
          <w:rPr>
            <w:rStyle w:val="Hyperlink"/>
          </w:rPr>
          <w:t xml:space="preserve"> </w:t>
        </w:r>
        <w:r w:rsidR="002C6B4A" w:rsidRPr="0094269F">
          <w:rPr>
            <w:rStyle w:val="Hyperlink"/>
          </w:rPr>
          <w:t>странами</w:t>
        </w:r>
        <w:r w:rsidR="00B41E86" w:rsidRPr="0094269F">
          <w:rPr>
            <w:rStyle w:val="Hyperlink"/>
          </w:rPr>
          <w:t xml:space="preserve"> </w:t>
        </w:r>
        <w:r w:rsidR="002C6B4A" w:rsidRPr="0094269F">
          <w:rPr>
            <w:rStyle w:val="Hyperlink"/>
          </w:rPr>
          <w:t>Европы</w:t>
        </w:r>
        <w:r w:rsidR="00B41E86" w:rsidRPr="0094269F">
          <w:rPr>
            <w:rStyle w:val="Hyperlink"/>
          </w:rPr>
          <w:t xml:space="preserve"> </w:t>
        </w:r>
        <w:r w:rsidR="002C6B4A" w:rsidRPr="0094269F">
          <w:rPr>
            <w:rStyle w:val="Hyperlink"/>
          </w:rPr>
          <w:t>и</w:t>
        </w:r>
        <w:r w:rsidR="00B41E86" w:rsidRPr="0094269F">
          <w:rPr>
            <w:rStyle w:val="Hyperlink"/>
          </w:rPr>
          <w:t xml:space="preserve"> </w:t>
        </w:r>
        <w:r w:rsidR="002C6B4A" w:rsidRPr="0094269F">
          <w:rPr>
            <w:rStyle w:val="Hyperlink"/>
          </w:rPr>
          <w:t>Азии</w:t>
        </w:r>
        <w:r w:rsidR="005156E3" w:rsidRPr="0094269F">
          <w:rPr>
            <w:webHidden/>
          </w:rPr>
          <w:tab/>
        </w:r>
        <w:r w:rsidR="00B41E86" w:rsidRPr="0094269F">
          <w:rPr>
            <w:webHidden/>
          </w:rPr>
          <w:fldChar w:fldCharType="begin"/>
        </w:r>
        <w:r w:rsidR="00B41E86" w:rsidRPr="0094269F">
          <w:rPr>
            <w:webHidden/>
          </w:rPr>
          <w:instrText xml:space="preserve"> PAGEREF _Toc359425494 \h </w:instrText>
        </w:r>
        <w:r w:rsidR="00B41E86" w:rsidRPr="0094269F">
          <w:rPr>
            <w:webHidden/>
          </w:rPr>
        </w:r>
        <w:r w:rsidR="00B41E86" w:rsidRPr="0094269F">
          <w:rPr>
            <w:webHidden/>
          </w:rPr>
          <w:fldChar w:fldCharType="separate"/>
        </w:r>
        <w:r>
          <w:rPr>
            <w:webHidden/>
          </w:rPr>
          <w:t>102</w:t>
        </w:r>
        <w:r w:rsidR="00B41E86" w:rsidRPr="0094269F">
          <w:rPr>
            <w:webHidden/>
          </w:rPr>
          <w:fldChar w:fldCharType="end"/>
        </w:r>
      </w:hyperlink>
    </w:p>
    <w:p w:rsidR="00B41E86" w:rsidRPr="0094269F" w:rsidRDefault="007279B1" w:rsidP="002C6B4A">
      <w:pPr>
        <w:pStyle w:val="TOC3"/>
        <w:rPr>
          <w:rStyle w:val="Hyperlink"/>
        </w:rPr>
      </w:pPr>
      <w:hyperlink w:anchor="_Toc359425495" w:history="1">
        <w:r w:rsidR="00B41E86" w:rsidRPr="0094269F">
          <w:rPr>
            <w:rStyle w:val="Hyperlink"/>
          </w:rPr>
          <w:t>П</w:t>
        </w:r>
        <w:r w:rsidR="002C6B4A" w:rsidRPr="0094269F">
          <w:rPr>
            <w:rStyle w:val="Hyperlink"/>
          </w:rPr>
          <w:t>рограмма</w:t>
        </w:r>
        <w:r w:rsidR="00B41E86" w:rsidRPr="0094269F">
          <w:rPr>
            <w:rStyle w:val="Hyperlink"/>
          </w:rPr>
          <w:t xml:space="preserve"> 11</w:t>
        </w:r>
        <w:r w:rsidR="00B41E86" w:rsidRPr="0094269F">
          <w:rPr>
            <w:rFonts w:ascii="Calibri" w:hAnsi="Calibri" w:cs="Times New Roman"/>
            <w:sz w:val="22"/>
            <w:szCs w:val="22"/>
          </w:rPr>
          <w:tab/>
        </w:r>
        <w:r w:rsidR="00CA305F" w:rsidRPr="0094269F">
          <w:rPr>
            <w:rStyle w:val="Hyperlink"/>
          </w:rPr>
          <w:t>Академия</w:t>
        </w:r>
        <w:r w:rsidR="00B41E86" w:rsidRPr="0094269F">
          <w:rPr>
            <w:rStyle w:val="Hyperlink"/>
          </w:rPr>
          <w:t xml:space="preserve"> ВОИС</w:t>
        </w:r>
        <w:r w:rsidR="00B41E86" w:rsidRPr="0094269F">
          <w:rPr>
            <w:webHidden/>
          </w:rPr>
          <w:tab/>
        </w:r>
        <w:r w:rsidR="00B41E86" w:rsidRPr="0094269F">
          <w:rPr>
            <w:webHidden/>
          </w:rPr>
          <w:fldChar w:fldCharType="begin"/>
        </w:r>
        <w:r w:rsidR="00B41E86" w:rsidRPr="0094269F">
          <w:rPr>
            <w:webHidden/>
          </w:rPr>
          <w:instrText xml:space="preserve"> PAGEREF _Toc359425495 \h </w:instrText>
        </w:r>
        <w:r w:rsidR="00B41E86" w:rsidRPr="0094269F">
          <w:rPr>
            <w:webHidden/>
          </w:rPr>
        </w:r>
        <w:r w:rsidR="00B41E86" w:rsidRPr="0094269F">
          <w:rPr>
            <w:webHidden/>
          </w:rPr>
          <w:fldChar w:fldCharType="separate"/>
        </w:r>
        <w:r>
          <w:rPr>
            <w:webHidden/>
          </w:rPr>
          <w:t>109</w:t>
        </w:r>
        <w:r w:rsidR="00B41E86" w:rsidRPr="0094269F">
          <w:rPr>
            <w:webHidden/>
          </w:rPr>
          <w:fldChar w:fldCharType="end"/>
        </w:r>
      </w:hyperlink>
    </w:p>
    <w:p w:rsidR="00CA305F" w:rsidRPr="0094269F" w:rsidRDefault="00CA305F" w:rsidP="00CA305F">
      <w:pPr>
        <w:pStyle w:val="TOC3"/>
      </w:pPr>
      <w:r w:rsidRPr="0094269F">
        <w:t>Программа 30</w:t>
      </w:r>
      <w:r w:rsidRPr="0094269F">
        <w:tab/>
        <w:t>Малые и средние предприятия (МСП)</w:t>
      </w:r>
      <w:r w:rsidR="008D01C9" w:rsidRPr="0094269F">
        <w:t xml:space="preserve"> и инновации</w:t>
      </w:r>
      <w:r w:rsidRPr="0094269F">
        <w:tab/>
        <w:t>113</w:t>
      </w:r>
    </w:p>
    <w:p w:rsidR="00B41E86" w:rsidRPr="0094269F" w:rsidRDefault="007279B1" w:rsidP="00DC390C">
      <w:pPr>
        <w:pStyle w:val="TOC2"/>
        <w:rPr>
          <w:rFonts w:ascii="Calibri" w:hAnsi="Calibri" w:cs="Times New Roman"/>
        </w:rPr>
      </w:pPr>
      <w:hyperlink w:anchor="_Toc359425496" w:history="1">
        <w:r w:rsidR="005156E3" w:rsidRPr="0094269F">
          <w:rPr>
            <w:rStyle w:val="Hyperlink"/>
          </w:rPr>
          <w:t>СТРАТЕГИЧЕСКАЯ ЦЕЛЬ IV</w:t>
        </w:r>
        <w:r w:rsidR="005156E3" w:rsidRPr="0094269F">
          <w:rPr>
            <w:rStyle w:val="Hyperlink"/>
          </w:rPr>
          <w:tab/>
          <w:t xml:space="preserve">Координация и развитие глобальной </w:t>
        </w:r>
        <w:r w:rsidR="00B41E86" w:rsidRPr="0094269F">
          <w:rPr>
            <w:rStyle w:val="Hyperlink"/>
          </w:rPr>
          <w:t>инфраструктур</w:t>
        </w:r>
        <w:r w:rsidR="005156E3" w:rsidRPr="0094269F">
          <w:rPr>
            <w:rStyle w:val="Hyperlink"/>
          </w:rPr>
          <w:t>ы</w:t>
        </w:r>
        <w:r w:rsidR="00B41E86" w:rsidRPr="0094269F">
          <w:rPr>
            <w:rStyle w:val="Hyperlink"/>
          </w:rPr>
          <w:t xml:space="preserve"> </w:t>
        </w:r>
        <w:r w:rsidR="005156E3" w:rsidRPr="0094269F">
          <w:rPr>
            <w:rStyle w:val="Hyperlink"/>
          </w:rPr>
          <w:t>ИС</w:t>
        </w:r>
        <w:r w:rsidR="00B41E86" w:rsidRPr="0094269F">
          <w:rPr>
            <w:webHidden/>
          </w:rPr>
          <w:tab/>
        </w:r>
        <w:r w:rsidR="00B41E86" w:rsidRPr="0094269F">
          <w:rPr>
            <w:webHidden/>
          </w:rPr>
          <w:fldChar w:fldCharType="begin"/>
        </w:r>
        <w:r w:rsidR="00B41E86" w:rsidRPr="0094269F">
          <w:rPr>
            <w:webHidden/>
          </w:rPr>
          <w:instrText xml:space="preserve"> PAGEREF _Toc359425496 \h </w:instrText>
        </w:r>
        <w:r w:rsidR="00B41E86" w:rsidRPr="0094269F">
          <w:rPr>
            <w:webHidden/>
          </w:rPr>
        </w:r>
        <w:r w:rsidR="00B41E86" w:rsidRPr="0094269F">
          <w:rPr>
            <w:webHidden/>
          </w:rPr>
          <w:fldChar w:fldCharType="separate"/>
        </w:r>
        <w:r>
          <w:rPr>
            <w:webHidden/>
          </w:rPr>
          <w:t>120</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7" w:history="1">
        <w:r w:rsidR="00B41E86" w:rsidRPr="0094269F">
          <w:rPr>
            <w:rStyle w:val="Hyperlink"/>
          </w:rPr>
          <w:t>П</w:t>
        </w:r>
        <w:r w:rsidR="002C6B4A" w:rsidRPr="0094269F">
          <w:rPr>
            <w:rStyle w:val="Hyperlink"/>
          </w:rPr>
          <w:t>рограмма</w:t>
        </w:r>
        <w:r w:rsidR="00B41E86" w:rsidRPr="0094269F">
          <w:rPr>
            <w:rStyle w:val="Hyperlink"/>
          </w:rPr>
          <w:t xml:space="preserve"> 12</w:t>
        </w:r>
        <w:r w:rsidR="00B41E86" w:rsidRPr="0094269F">
          <w:rPr>
            <w:rFonts w:ascii="Calibri" w:hAnsi="Calibri" w:cs="Times New Roman"/>
            <w:sz w:val="22"/>
            <w:szCs w:val="22"/>
          </w:rPr>
          <w:tab/>
        </w:r>
        <w:r w:rsidR="00B41E86" w:rsidRPr="0094269F">
          <w:rPr>
            <w:rStyle w:val="Hyperlink"/>
          </w:rPr>
          <w:t>М</w:t>
        </w:r>
        <w:r w:rsidR="002C6B4A" w:rsidRPr="0094269F">
          <w:rPr>
            <w:rStyle w:val="Hyperlink"/>
          </w:rPr>
          <w:t>еждународные классификации и стандарты</w:t>
        </w:r>
        <w:r w:rsidR="00B41E86" w:rsidRPr="0094269F">
          <w:rPr>
            <w:webHidden/>
          </w:rPr>
          <w:tab/>
        </w:r>
        <w:r w:rsidR="00B41E86" w:rsidRPr="0094269F">
          <w:rPr>
            <w:webHidden/>
          </w:rPr>
          <w:fldChar w:fldCharType="begin"/>
        </w:r>
        <w:r w:rsidR="00B41E86" w:rsidRPr="0094269F">
          <w:rPr>
            <w:webHidden/>
          </w:rPr>
          <w:instrText xml:space="preserve"> PAGEREF _Toc359425497 \h </w:instrText>
        </w:r>
        <w:r w:rsidR="00B41E86" w:rsidRPr="0094269F">
          <w:rPr>
            <w:webHidden/>
          </w:rPr>
        </w:r>
        <w:r w:rsidR="00B41E86" w:rsidRPr="0094269F">
          <w:rPr>
            <w:webHidden/>
          </w:rPr>
          <w:fldChar w:fldCharType="separate"/>
        </w:r>
        <w:r>
          <w:rPr>
            <w:webHidden/>
          </w:rPr>
          <w:t>123</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8" w:history="1">
        <w:r w:rsidR="002C6B4A" w:rsidRPr="0094269F">
          <w:rPr>
            <w:rStyle w:val="Hyperlink"/>
          </w:rPr>
          <w:t>П</w:t>
        </w:r>
        <w:r w:rsidR="00B41E86" w:rsidRPr="0094269F">
          <w:rPr>
            <w:rStyle w:val="Hyperlink"/>
          </w:rPr>
          <w:t>рограмма 13</w:t>
        </w:r>
        <w:r w:rsidR="00B41E86" w:rsidRPr="0094269F">
          <w:rPr>
            <w:rFonts w:ascii="Calibri" w:hAnsi="Calibri" w:cs="Times New Roman"/>
            <w:sz w:val="22"/>
            <w:szCs w:val="22"/>
          </w:rPr>
          <w:tab/>
        </w:r>
        <w:r w:rsidR="00B41E86" w:rsidRPr="0094269F">
          <w:rPr>
            <w:rStyle w:val="Hyperlink"/>
          </w:rPr>
          <w:t>Г</w:t>
        </w:r>
        <w:r w:rsidR="002C6B4A" w:rsidRPr="0094269F">
          <w:rPr>
            <w:rStyle w:val="Hyperlink"/>
          </w:rPr>
          <w:t>лобальные</w:t>
        </w:r>
        <w:r w:rsidR="00B41E86" w:rsidRPr="0094269F">
          <w:rPr>
            <w:rStyle w:val="Hyperlink"/>
          </w:rPr>
          <w:t xml:space="preserve"> </w:t>
        </w:r>
        <w:r w:rsidR="002C6B4A" w:rsidRPr="0094269F">
          <w:rPr>
            <w:rStyle w:val="Hyperlink"/>
          </w:rPr>
          <w:t>базы</w:t>
        </w:r>
        <w:r w:rsidR="00B41E86" w:rsidRPr="0094269F">
          <w:rPr>
            <w:rStyle w:val="Hyperlink"/>
          </w:rPr>
          <w:t xml:space="preserve"> </w:t>
        </w:r>
        <w:r w:rsidR="002C6B4A" w:rsidRPr="0094269F">
          <w:rPr>
            <w:rStyle w:val="Hyperlink"/>
          </w:rPr>
          <w:t>данных</w:t>
        </w:r>
        <w:r w:rsidR="00B41E86" w:rsidRPr="0094269F">
          <w:rPr>
            <w:webHidden/>
          </w:rPr>
          <w:tab/>
        </w:r>
        <w:r w:rsidR="00B41E86" w:rsidRPr="0094269F">
          <w:rPr>
            <w:webHidden/>
          </w:rPr>
          <w:fldChar w:fldCharType="begin"/>
        </w:r>
        <w:r w:rsidR="00B41E86" w:rsidRPr="0094269F">
          <w:rPr>
            <w:webHidden/>
          </w:rPr>
          <w:instrText xml:space="preserve"> PAGEREF _Toc359425498 \h </w:instrText>
        </w:r>
        <w:r w:rsidR="00B41E86" w:rsidRPr="0094269F">
          <w:rPr>
            <w:webHidden/>
          </w:rPr>
        </w:r>
        <w:r w:rsidR="00B41E86" w:rsidRPr="0094269F">
          <w:rPr>
            <w:webHidden/>
          </w:rPr>
          <w:fldChar w:fldCharType="separate"/>
        </w:r>
        <w:r>
          <w:rPr>
            <w:webHidden/>
          </w:rPr>
          <w:t>127</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499" w:history="1">
        <w:r w:rsidR="00B41E86" w:rsidRPr="0094269F">
          <w:rPr>
            <w:rStyle w:val="Hyperlink"/>
          </w:rPr>
          <w:t>П</w:t>
        </w:r>
        <w:r w:rsidR="002C6B4A" w:rsidRPr="0094269F">
          <w:rPr>
            <w:rStyle w:val="Hyperlink"/>
          </w:rPr>
          <w:t>рограмма</w:t>
        </w:r>
        <w:r w:rsidR="00B41E86" w:rsidRPr="0094269F">
          <w:rPr>
            <w:rStyle w:val="Hyperlink"/>
          </w:rPr>
          <w:t xml:space="preserve"> 14</w:t>
        </w:r>
        <w:r w:rsidR="00B41E86" w:rsidRPr="0094269F">
          <w:rPr>
            <w:rFonts w:ascii="Calibri" w:hAnsi="Calibri" w:cs="Times New Roman"/>
            <w:sz w:val="22"/>
            <w:szCs w:val="22"/>
          </w:rPr>
          <w:tab/>
        </w:r>
        <w:r w:rsidR="00B41E86" w:rsidRPr="0094269F">
          <w:rPr>
            <w:rStyle w:val="Hyperlink"/>
          </w:rPr>
          <w:t xml:space="preserve">Услуги по обеспечению доступа к </w:t>
        </w:r>
        <w:r w:rsidR="002C6B4A" w:rsidRPr="0094269F">
          <w:rPr>
            <w:rStyle w:val="Hyperlink"/>
          </w:rPr>
          <w:t>информации</w:t>
        </w:r>
        <w:r w:rsidR="00B41E86" w:rsidRPr="0094269F">
          <w:rPr>
            <w:rStyle w:val="Hyperlink"/>
          </w:rPr>
          <w:t xml:space="preserve"> </w:t>
        </w:r>
        <w:r w:rsidR="002C6B4A" w:rsidRPr="0094269F">
          <w:rPr>
            <w:rStyle w:val="Hyperlink"/>
          </w:rPr>
          <w:t>и</w:t>
        </w:r>
        <w:r w:rsidR="00B41E86" w:rsidRPr="0094269F">
          <w:rPr>
            <w:rStyle w:val="Hyperlink"/>
          </w:rPr>
          <w:t xml:space="preserve"> знаниям</w:t>
        </w:r>
        <w:r w:rsidR="00B41E86" w:rsidRPr="0094269F">
          <w:rPr>
            <w:webHidden/>
          </w:rPr>
          <w:tab/>
        </w:r>
        <w:r w:rsidR="00B41E86" w:rsidRPr="0094269F">
          <w:rPr>
            <w:webHidden/>
          </w:rPr>
          <w:fldChar w:fldCharType="begin"/>
        </w:r>
        <w:r w:rsidR="00B41E86" w:rsidRPr="0094269F">
          <w:rPr>
            <w:webHidden/>
          </w:rPr>
          <w:instrText xml:space="preserve"> PAGEREF _Toc359425499 \h </w:instrText>
        </w:r>
        <w:r w:rsidR="00B41E86" w:rsidRPr="0094269F">
          <w:rPr>
            <w:webHidden/>
          </w:rPr>
        </w:r>
        <w:r w:rsidR="00B41E86" w:rsidRPr="0094269F">
          <w:rPr>
            <w:webHidden/>
          </w:rPr>
          <w:fldChar w:fldCharType="separate"/>
        </w:r>
        <w:r>
          <w:rPr>
            <w:webHidden/>
          </w:rPr>
          <w:t>132</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0" w:history="1">
        <w:r w:rsidR="002C6B4A" w:rsidRPr="0094269F">
          <w:rPr>
            <w:rStyle w:val="Hyperlink"/>
          </w:rPr>
          <w:t>П</w:t>
        </w:r>
        <w:r w:rsidR="00B41E86" w:rsidRPr="0094269F">
          <w:rPr>
            <w:rStyle w:val="Hyperlink"/>
          </w:rPr>
          <w:t>рограмма 15</w:t>
        </w:r>
        <w:r w:rsidR="00B41E86" w:rsidRPr="0094269F">
          <w:rPr>
            <w:rFonts w:ascii="Calibri" w:hAnsi="Calibri" w:cs="Times New Roman"/>
            <w:sz w:val="22"/>
            <w:szCs w:val="22"/>
          </w:rPr>
          <w:tab/>
        </w:r>
        <w:r w:rsidR="00B41E86" w:rsidRPr="0094269F">
          <w:rPr>
            <w:rStyle w:val="Hyperlink"/>
          </w:rPr>
          <w:t>Деловые решения для ведомств И</w:t>
        </w:r>
        <w:r w:rsidR="00560FFE" w:rsidRPr="0094269F">
          <w:rPr>
            <w:rStyle w:val="Hyperlink"/>
          </w:rPr>
          <w:t>С</w:t>
        </w:r>
        <w:r w:rsidR="00B41E86" w:rsidRPr="0094269F">
          <w:rPr>
            <w:webHidden/>
          </w:rPr>
          <w:tab/>
        </w:r>
        <w:r w:rsidR="00B41E86" w:rsidRPr="0094269F">
          <w:rPr>
            <w:webHidden/>
          </w:rPr>
          <w:fldChar w:fldCharType="begin"/>
        </w:r>
        <w:r w:rsidR="00B41E86" w:rsidRPr="0094269F">
          <w:rPr>
            <w:webHidden/>
          </w:rPr>
          <w:instrText xml:space="preserve"> PAGEREF _Toc359425500 \h </w:instrText>
        </w:r>
        <w:r w:rsidR="00B41E86" w:rsidRPr="0094269F">
          <w:rPr>
            <w:webHidden/>
          </w:rPr>
        </w:r>
        <w:r w:rsidR="00B41E86" w:rsidRPr="0094269F">
          <w:rPr>
            <w:webHidden/>
          </w:rPr>
          <w:fldChar w:fldCharType="separate"/>
        </w:r>
        <w:r>
          <w:rPr>
            <w:webHidden/>
          </w:rPr>
          <w:t>138</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501" w:history="1">
        <w:r w:rsidR="00DC390C" w:rsidRPr="0094269F">
          <w:rPr>
            <w:rStyle w:val="Hyperlink"/>
          </w:rPr>
          <w:t>СТРАТЕГИЧЕСКАЯ ЦЕЛЬ V</w:t>
        </w:r>
        <w:r w:rsidR="00DC390C" w:rsidRPr="0094269F">
          <w:rPr>
            <w:rStyle w:val="Hyperlink"/>
          </w:rPr>
          <w:tab/>
        </w:r>
        <w:r w:rsidR="00B41E86" w:rsidRPr="0094269F">
          <w:rPr>
            <w:rStyle w:val="Hyperlink"/>
          </w:rPr>
          <w:t>Всемирный источник справочной информации и аналитических данных в области ИС</w:t>
        </w:r>
        <w:r w:rsidR="00B41E86" w:rsidRPr="0094269F">
          <w:rPr>
            <w:webHidden/>
          </w:rPr>
          <w:tab/>
        </w:r>
        <w:r w:rsidR="00B41E86" w:rsidRPr="0094269F">
          <w:rPr>
            <w:webHidden/>
          </w:rPr>
          <w:fldChar w:fldCharType="begin"/>
        </w:r>
        <w:r w:rsidR="00B41E86" w:rsidRPr="0094269F">
          <w:rPr>
            <w:webHidden/>
          </w:rPr>
          <w:instrText xml:space="preserve"> PAGEREF _Toc359425501 \h </w:instrText>
        </w:r>
        <w:r w:rsidR="00B41E86" w:rsidRPr="0094269F">
          <w:rPr>
            <w:webHidden/>
          </w:rPr>
        </w:r>
        <w:r w:rsidR="00B41E86" w:rsidRPr="0094269F">
          <w:rPr>
            <w:webHidden/>
          </w:rPr>
          <w:fldChar w:fldCharType="separate"/>
        </w:r>
        <w:r>
          <w:rPr>
            <w:webHidden/>
          </w:rPr>
          <w:t>144</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2" w:history="1">
        <w:r w:rsidR="00B41E86" w:rsidRPr="0094269F">
          <w:rPr>
            <w:rStyle w:val="Hyperlink"/>
          </w:rPr>
          <w:t>Программа 16</w:t>
        </w:r>
        <w:r w:rsidR="00B41E86" w:rsidRPr="0094269F">
          <w:rPr>
            <w:rFonts w:ascii="Calibri" w:hAnsi="Calibri" w:cs="Times New Roman"/>
            <w:sz w:val="22"/>
            <w:szCs w:val="22"/>
          </w:rPr>
          <w:tab/>
        </w:r>
        <w:r w:rsidR="00B41E86" w:rsidRPr="0094269F">
          <w:rPr>
            <w:rStyle w:val="Hyperlink"/>
          </w:rPr>
          <w:t>Экономика и статистика</w:t>
        </w:r>
        <w:r w:rsidR="00B41E86" w:rsidRPr="0094269F">
          <w:rPr>
            <w:webHidden/>
          </w:rPr>
          <w:tab/>
        </w:r>
        <w:r w:rsidR="00B41E86" w:rsidRPr="0094269F">
          <w:rPr>
            <w:webHidden/>
          </w:rPr>
          <w:fldChar w:fldCharType="begin"/>
        </w:r>
        <w:r w:rsidR="00B41E86" w:rsidRPr="0094269F">
          <w:rPr>
            <w:webHidden/>
          </w:rPr>
          <w:instrText xml:space="preserve"> PAGEREF _Toc359425502 \h </w:instrText>
        </w:r>
        <w:r w:rsidR="00B41E86" w:rsidRPr="0094269F">
          <w:rPr>
            <w:webHidden/>
          </w:rPr>
        </w:r>
        <w:r w:rsidR="00B41E86" w:rsidRPr="0094269F">
          <w:rPr>
            <w:webHidden/>
          </w:rPr>
          <w:fldChar w:fldCharType="separate"/>
        </w:r>
        <w:r>
          <w:rPr>
            <w:webHidden/>
          </w:rPr>
          <w:t>145</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503" w:history="1">
        <w:r w:rsidR="00DC390C" w:rsidRPr="0094269F">
          <w:rPr>
            <w:rStyle w:val="Hyperlink"/>
          </w:rPr>
          <w:t>СТРАТЕГИЧЕСКАЯ ЦЕЛЬ VI</w:t>
        </w:r>
        <w:r w:rsidR="00DC390C" w:rsidRPr="0094269F">
          <w:rPr>
            <w:rStyle w:val="Hyperlink"/>
          </w:rPr>
          <w:tab/>
        </w:r>
        <w:r w:rsidR="00B41E86" w:rsidRPr="0094269F">
          <w:rPr>
            <w:rStyle w:val="Hyperlink"/>
          </w:rPr>
          <w:t>Международное сотрудничество, направленное на обеспечение уважения ИС</w:t>
        </w:r>
        <w:r w:rsidR="00B41E86" w:rsidRPr="0094269F">
          <w:rPr>
            <w:webHidden/>
          </w:rPr>
          <w:tab/>
        </w:r>
        <w:r w:rsidR="00B41E86" w:rsidRPr="0094269F">
          <w:rPr>
            <w:webHidden/>
          </w:rPr>
          <w:fldChar w:fldCharType="begin"/>
        </w:r>
        <w:r w:rsidR="00B41E86" w:rsidRPr="0094269F">
          <w:rPr>
            <w:webHidden/>
          </w:rPr>
          <w:instrText xml:space="preserve"> PAGEREF _Toc359425503 \h </w:instrText>
        </w:r>
        <w:r w:rsidR="00B41E86" w:rsidRPr="0094269F">
          <w:rPr>
            <w:webHidden/>
          </w:rPr>
        </w:r>
        <w:r w:rsidR="00B41E86" w:rsidRPr="0094269F">
          <w:rPr>
            <w:webHidden/>
          </w:rPr>
          <w:fldChar w:fldCharType="separate"/>
        </w:r>
        <w:r>
          <w:rPr>
            <w:webHidden/>
          </w:rPr>
          <w:t>149</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4" w:history="1">
        <w:r w:rsidR="00B41E86" w:rsidRPr="0094269F">
          <w:rPr>
            <w:rStyle w:val="Hyperlink"/>
          </w:rPr>
          <w:t>Программа 17</w:t>
        </w:r>
        <w:r w:rsidR="00B41E86" w:rsidRPr="0094269F">
          <w:rPr>
            <w:rFonts w:ascii="Calibri" w:hAnsi="Calibri" w:cs="Times New Roman"/>
            <w:sz w:val="22"/>
            <w:szCs w:val="22"/>
          </w:rPr>
          <w:tab/>
        </w:r>
        <w:r w:rsidR="00B41E86" w:rsidRPr="0094269F">
          <w:rPr>
            <w:rStyle w:val="Hyperlink"/>
          </w:rPr>
          <w:t>Обеспечение уважения ИС</w:t>
        </w:r>
        <w:r w:rsidR="00B41E86" w:rsidRPr="0094269F">
          <w:rPr>
            <w:webHidden/>
          </w:rPr>
          <w:tab/>
        </w:r>
        <w:r w:rsidR="00B41E86" w:rsidRPr="0094269F">
          <w:rPr>
            <w:webHidden/>
          </w:rPr>
          <w:fldChar w:fldCharType="begin"/>
        </w:r>
        <w:r w:rsidR="00B41E86" w:rsidRPr="0094269F">
          <w:rPr>
            <w:webHidden/>
          </w:rPr>
          <w:instrText xml:space="preserve"> PAGEREF _Toc359425504 \h </w:instrText>
        </w:r>
        <w:r w:rsidR="00B41E86" w:rsidRPr="0094269F">
          <w:rPr>
            <w:webHidden/>
          </w:rPr>
        </w:r>
        <w:r w:rsidR="00B41E86" w:rsidRPr="0094269F">
          <w:rPr>
            <w:webHidden/>
          </w:rPr>
          <w:fldChar w:fldCharType="separate"/>
        </w:r>
        <w:r>
          <w:rPr>
            <w:webHidden/>
          </w:rPr>
          <w:t>150</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505" w:history="1">
        <w:r w:rsidR="00DC390C" w:rsidRPr="0094269F">
          <w:rPr>
            <w:rStyle w:val="Hyperlink"/>
          </w:rPr>
          <w:t>СТРАТЕГИЧЕСКАЯ ЦЕЛЬ VII</w:t>
        </w:r>
        <w:r w:rsidR="00DC390C" w:rsidRPr="0094269F">
          <w:rPr>
            <w:rStyle w:val="Hyperlink"/>
          </w:rPr>
          <w:tab/>
        </w:r>
        <w:r w:rsidR="00B41E86" w:rsidRPr="0094269F">
          <w:rPr>
            <w:rStyle w:val="Hyperlink"/>
          </w:rPr>
          <w:t>Решение вопросов ИС в контексте глобальных стратегических задач</w:t>
        </w:r>
        <w:r w:rsidR="00B41E86" w:rsidRPr="0094269F">
          <w:rPr>
            <w:webHidden/>
          </w:rPr>
          <w:tab/>
        </w:r>
        <w:r w:rsidR="00B41E86" w:rsidRPr="0094269F">
          <w:rPr>
            <w:webHidden/>
          </w:rPr>
          <w:fldChar w:fldCharType="begin"/>
        </w:r>
        <w:r w:rsidR="00B41E86" w:rsidRPr="0094269F">
          <w:rPr>
            <w:webHidden/>
          </w:rPr>
          <w:instrText xml:space="preserve"> PAGEREF _Toc359425505 \h </w:instrText>
        </w:r>
        <w:r w:rsidR="00B41E86" w:rsidRPr="0094269F">
          <w:rPr>
            <w:webHidden/>
          </w:rPr>
        </w:r>
        <w:r w:rsidR="00B41E86" w:rsidRPr="0094269F">
          <w:rPr>
            <w:webHidden/>
          </w:rPr>
          <w:fldChar w:fldCharType="separate"/>
        </w:r>
        <w:r>
          <w:rPr>
            <w:webHidden/>
          </w:rPr>
          <w:t>155</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6" w:history="1">
        <w:r w:rsidR="00B41E86" w:rsidRPr="0094269F">
          <w:rPr>
            <w:rStyle w:val="Hyperlink"/>
          </w:rPr>
          <w:t>Программа 18</w:t>
        </w:r>
        <w:r w:rsidR="00B41E86" w:rsidRPr="0094269F">
          <w:rPr>
            <w:rFonts w:ascii="Calibri" w:hAnsi="Calibri" w:cs="Times New Roman"/>
            <w:sz w:val="22"/>
            <w:szCs w:val="22"/>
          </w:rPr>
          <w:tab/>
        </w:r>
        <w:r w:rsidR="00B41E86" w:rsidRPr="0094269F">
          <w:rPr>
            <w:rStyle w:val="Hyperlink"/>
          </w:rPr>
          <w:t>ИС и глобальные задачи</w:t>
        </w:r>
        <w:r w:rsidR="00B41E86" w:rsidRPr="0094269F">
          <w:rPr>
            <w:webHidden/>
          </w:rPr>
          <w:tab/>
        </w:r>
        <w:r w:rsidR="00B41E86" w:rsidRPr="0094269F">
          <w:rPr>
            <w:webHidden/>
          </w:rPr>
          <w:fldChar w:fldCharType="begin"/>
        </w:r>
        <w:r w:rsidR="00B41E86" w:rsidRPr="0094269F">
          <w:rPr>
            <w:webHidden/>
          </w:rPr>
          <w:instrText xml:space="preserve"> PAGEREF _Toc359425506 \h </w:instrText>
        </w:r>
        <w:r w:rsidR="00B41E86" w:rsidRPr="0094269F">
          <w:rPr>
            <w:webHidden/>
          </w:rPr>
        </w:r>
        <w:r w:rsidR="00B41E86" w:rsidRPr="0094269F">
          <w:rPr>
            <w:webHidden/>
          </w:rPr>
          <w:fldChar w:fldCharType="separate"/>
        </w:r>
        <w:r>
          <w:rPr>
            <w:webHidden/>
          </w:rPr>
          <w:t>157</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507" w:history="1">
        <w:r w:rsidR="00DC390C" w:rsidRPr="0094269F">
          <w:rPr>
            <w:rStyle w:val="Hyperlink"/>
          </w:rPr>
          <w:t>СТРАТЕГИЧЕСКАЯ ЦЕЛЬ VIII</w:t>
        </w:r>
        <w:r w:rsidR="00DC390C" w:rsidRPr="0094269F">
          <w:rPr>
            <w:rStyle w:val="Hyperlink"/>
          </w:rPr>
          <w:tab/>
        </w:r>
        <w:r w:rsidR="00B41E86" w:rsidRPr="0094269F">
          <w:rPr>
            <w:rStyle w:val="Hyperlink"/>
          </w:rPr>
          <w:t>Обеспечение оперативной связи между ВОИС, ее государствами-членами и всеми заинтересованными сторонами</w:t>
        </w:r>
        <w:r w:rsidR="00B41E86" w:rsidRPr="0094269F">
          <w:rPr>
            <w:webHidden/>
          </w:rPr>
          <w:tab/>
        </w:r>
        <w:r w:rsidR="00B41E86" w:rsidRPr="0094269F">
          <w:rPr>
            <w:webHidden/>
          </w:rPr>
          <w:fldChar w:fldCharType="begin"/>
        </w:r>
        <w:r w:rsidR="00B41E86" w:rsidRPr="0094269F">
          <w:rPr>
            <w:webHidden/>
          </w:rPr>
          <w:instrText xml:space="preserve"> PAGEREF _Toc359425507 \h </w:instrText>
        </w:r>
        <w:r w:rsidR="00B41E86" w:rsidRPr="0094269F">
          <w:rPr>
            <w:webHidden/>
          </w:rPr>
        </w:r>
        <w:r w:rsidR="00B41E86" w:rsidRPr="0094269F">
          <w:rPr>
            <w:webHidden/>
          </w:rPr>
          <w:fldChar w:fldCharType="separate"/>
        </w:r>
        <w:r>
          <w:rPr>
            <w:webHidden/>
          </w:rPr>
          <w:t>164</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8" w:history="1">
        <w:r w:rsidR="00B41E86" w:rsidRPr="0094269F">
          <w:rPr>
            <w:rStyle w:val="Hyperlink"/>
          </w:rPr>
          <w:t>Программа 19</w:t>
        </w:r>
        <w:r w:rsidR="00B41E86" w:rsidRPr="0094269F">
          <w:rPr>
            <w:rFonts w:ascii="Calibri" w:hAnsi="Calibri" w:cs="Times New Roman"/>
            <w:sz w:val="22"/>
            <w:szCs w:val="22"/>
          </w:rPr>
          <w:tab/>
        </w:r>
        <w:r w:rsidR="00B41E86" w:rsidRPr="0094269F">
          <w:rPr>
            <w:rStyle w:val="Hyperlink"/>
          </w:rPr>
          <w:t>Коммуникация</w:t>
        </w:r>
        <w:r w:rsidR="00B41E86" w:rsidRPr="0094269F">
          <w:rPr>
            <w:webHidden/>
          </w:rPr>
          <w:tab/>
        </w:r>
        <w:r w:rsidR="00B41E86" w:rsidRPr="0094269F">
          <w:rPr>
            <w:webHidden/>
          </w:rPr>
          <w:fldChar w:fldCharType="begin"/>
        </w:r>
        <w:r w:rsidR="00B41E86" w:rsidRPr="0094269F">
          <w:rPr>
            <w:webHidden/>
          </w:rPr>
          <w:instrText xml:space="preserve"> PAGEREF _Toc359425508 \h </w:instrText>
        </w:r>
        <w:r w:rsidR="00B41E86" w:rsidRPr="0094269F">
          <w:rPr>
            <w:webHidden/>
          </w:rPr>
        </w:r>
        <w:r w:rsidR="00B41E86" w:rsidRPr="0094269F">
          <w:rPr>
            <w:webHidden/>
          </w:rPr>
          <w:fldChar w:fldCharType="separate"/>
        </w:r>
        <w:r>
          <w:rPr>
            <w:webHidden/>
          </w:rPr>
          <w:t>167</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09" w:history="1">
        <w:r w:rsidR="00B41E86" w:rsidRPr="0094269F">
          <w:rPr>
            <w:rStyle w:val="Hyperlink"/>
          </w:rPr>
          <w:t>П</w:t>
        </w:r>
        <w:r w:rsidR="002C6B4A" w:rsidRPr="0094269F">
          <w:rPr>
            <w:rStyle w:val="Hyperlink"/>
          </w:rPr>
          <w:t>рограмма</w:t>
        </w:r>
        <w:r w:rsidR="00B41E86" w:rsidRPr="0094269F">
          <w:rPr>
            <w:rStyle w:val="Hyperlink"/>
          </w:rPr>
          <w:t xml:space="preserve"> 20</w:t>
        </w:r>
        <w:r w:rsidR="00B41E86" w:rsidRPr="0094269F">
          <w:rPr>
            <w:rFonts w:ascii="Calibri" w:hAnsi="Calibri" w:cs="Times New Roman"/>
            <w:sz w:val="22"/>
            <w:szCs w:val="22"/>
          </w:rPr>
          <w:tab/>
        </w:r>
        <w:r w:rsidR="00B41E86" w:rsidRPr="0094269F">
          <w:rPr>
            <w:rStyle w:val="Hyperlink"/>
          </w:rPr>
          <w:t>В</w:t>
        </w:r>
        <w:r w:rsidR="002C6B4A" w:rsidRPr="0094269F">
          <w:rPr>
            <w:rStyle w:val="Hyperlink"/>
          </w:rPr>
          <w:t>нешние</w:t>
        </w:r>
        <w:r w:rsidR="00B41E86" w:rsidRPr="0094269F">
          <w:rPr>
            <w:rStyle w:val="Hyperlink"/>
          </w:rPr>
          <w:t xml:space="preserve"> связи, партнерство и внешние бюро</w:t>
        </w:r>
        <w:r w:rsidR="00B41E86" w:rsidRPr="0094269F">
          <w:rPr>
            <w:webHidden/>
          </w:rPr>
          <w:tab/>
        </w:r>
        <w:r w:rsidR="00B41E86" w:rsidRPr="0094269F">
          <w:rPr>
            <w:webHidden/>
          </w:rPr>
          <w:fldChar w:fldCharType="begin"/>
        </w:r>
        <w:r w:rsidR="00B41E86" w:rsidRPr="0094269F">
          <w:rPr>
            <w:webHidden/>
          </w:rPr>
          <w:instrText xml:space="preserve"> PAGEREF _Toc359425509 \h </w:instrText>
        </w:r>
        <w:r w:rsidR="00B41E86" w:rsidRPr="0094269F">
          <w:rPr>
            <w:webHidden/>
          </w:rPr>
        </w:r>
        <w:r w:rsidR="00B41E86" w:rsidRPr="0094269F">
          <w:rPr>
            <w:webHidden/>
          </w:rPr>
          <w:fldChar w:fldCharType="separate"/>
        </w:r>
        <w:r>
          <w:rPr>
            <w:webHidden/>
          </w:rPr>
          <w:t>173</w:t>
        </w:r>
        <w:r w:rsidR="00B41E86" w:rsidRPr="0094269F">
          <w:rPr>
            <w:webHidden/>
          </w:rPr>
          <w:fldChar w:fldCharType="end"/>
        </w:r>
      </w:hyperlink>
    </w:p>
    <w:p w:rsidR="00B41E86" w:rsidRPr="0094269F" w:rsidRDefault="007279B1" w:rsidP="00DC390C">
      <w:pPr>
        <w:pStyle w:val="TOC2"/>
        <w:rPr>
          <w:rFonts w:ascii="Calibri" w:hAnsi="Calibri" w:cs="Times New Roman"/>
        </w:rPr>
      </w:pPr>
      <w:hyperlink w:anchor="_Toc359425510" w:history="1">
        <w:r w:rsidR="00B41E86" w:rsidRPr="0094269F">
          <w:rPr>
            <w:rStyle w:val="Hyperlink"/>
          </w:rPr>
          <w:t>С</w:t>
        </w:r>
        <w:r w:rsidR="00B41E86" w:rsidRPr="0094269F">
          <w:rPr>
            <w:rStyle w:val="Hyperlink"/>
            <w:rFonts w:ascii="Arial Bold" w:hAnsi="Arial Bold"/>
            <w:caps/>
          </w:rPr>
          <w:t>тратегическая цель</w:t>
        </w:r>
        <w:r w:rsidR="00DC390C" w:rsidRPr="0094269F">
          <w:rPr>
            <w:rStyle w:val="Hyperlink"/>
          </w:rPr>
          <w:t xml:space="preserve"> IX</w:t>
        </w:r>
        <w:r w:rsidR="00DC390C" w:rsidRPr="0094269F">
          <w:rPr>
            <w:rStyle w:val="Hyperlink"/>
          </w:rPr>
          <w:tab/>
        </w:r>
        <w:r w:rsidR="00B41E86" w:rsidRPr="0094269F">
          <w:rPr>
            <w:rStyle w:val="Hyperlink"/>
          </w:rPr>
          <w:t>Эффективная структура административно-финансовой поддержки</w:t>
        </w:r>
        <w:r w:rsidR="00B41E86" w:rsidRPr="0094269F">
          <w:rPr>
            <w:webHidden/>
          </w:rPr>
          <w:tab/>
        </w:r>
        <w:r w:rsidR="00B41E86" w:rsidRPr="0094269F">
          <w:rPr>
            <w:webHidden/>
          </w:rPr>
          <w:fldChar w:fldCharType="begin"/>
        </w:r>
        <w:r w:rsidR="00B41E86" w:rsidRPr="0094269F">
          <w:rPr>
            <w:webHidden/>
          </w:rPr>
          <w:instrText xml:space="preserve"> PAGEREF _Toc359425510 \h </w:instrText>
        </w:r>
        <w:r w:rsidR="00B41E86" w:rsidRPr="0094269F">
          <w:rPr>
            <w:webHidden/>
          </w:rPr>
        </w:r>
        <w:r w:rsidR="00B41E86" w:rsidRPr="0094269F">
          <w:rPr>
            <w:webHidden/>
          </w:rPr>
          <w:fldChar w:fldCharType="separate"/>
        </w:r>
        <w:r>
          <w:rPr>
            <w:webHidden/>
          </w:rPr>
          <w:t>184</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1" w:history="1">
        <w:r w:rsidR="00B41E86" w:rsidRPr="0094269F">
          <w:rPr>
            <w:rStyle w:val="Hyperlink"/>
          </w:rPr>
          <w:t>П</w:t>
        </w:r>
        <w:r w:rsidR="002C6B4A" w:rsidRPr="0094269F">
          <w:rPr>
            <w:rStyle w:val="Hyperlink"/>
          </w:rPr>
          <w:t>рограмма</w:t>
        </w:r>
        <w:r w:rsidR="00B41E86" w:rsidRPr="0094269F">
          <w:rPr>
            <w:rStyle w:val="Hyperlink"/>
          </w:rPr>
          <w:t xml:space="preserve"> 21</w:t>
        </w:r>
        <w:r w:rsidR="00B41E86" w:rsidRPr="0094269F">
          <w:rPr>
            <w:rFonts w:ascii="Calibri" w:hAnsi="Calibri" w:cs="Times New Roman"/>
            <w:sz w:val="22"/>
            <w:szCs w:val="22"/>
          </w:rPr>
          <w:tab/>
        </w:r>
        <w:r w:rsidR="00B41E86" w:rsidRPr="0094269F">
          <w:rPr>
            <w:rStyle w:val="Hyperlink"/>
          </w:rPr>
          <w:t>И</w:t>
        </w:r>
        <w:r w:rsidR="002C6B4A" w:rsidRPr="0094269F">
          <w:rPr>
            <w:rStyle w:val="Hyperlink"/>
          </w:rPr>
          <w:t>сполнительное</w:t>
        </w:r>
        <w:r w:rsidR="00B41E86" w:rsidRPr="0094269F">
          <w:rPr>
            <w:rStyle w:val="Hyperlink"/>
          </w:rPr>
          <w:t xml:space="preserve"> </w:t>
        </w:r>
        <w:r w:rsidR="002C6B4A" w:rsidRPr="0094269F">
          <w:rPr>
            <w:rStyle w:val="Hyperlink"/>
          </w:rPr>
          <w:t>руководство</w:t>
        </w:r>
        <w:r w:rsidR="00B41E86" w:rsidRPr="0094269F">
          <w:rPr>
            <w:webHidden/>
          </w:rPr>
          <w:tab/>
        </w:r>
        <w:r w:rsidR="00B41E86" w:rsidRPr="0094269F">
          <w:rPr>
            <w:webHidden/>
          </w:rPr>
          <w:fldChar w:fldCharType="begin"/>
        </w:r>
        <w:r w:rsidR="00B41E86" w:rsidRPr="0094269F">
          <w:rPr>
            <w:webHidden/>
          </w:rPr>
          <w:instrText xml:space="preserve"> PAGEREF _Toc359425511 \h </w:instrText>
        </w:r>
        <w:r w:rsidR="00B41E86" w:rsidRPr="0094269F">
          <w:rPr>
            <w:webHidden/>
          </w:rPr>
        </w:r>
        <w:r w:rsidR="00B41E86" w:rsidRPr="0094269F">
          <w:rPr>
            <w:webHidden/>
          </w:rPr>
          <w:fldChar w:fldCharType="separate"/>
        </w:r>
        <w:r>
          <w:rPr>
            <w:webHidden/>
          </w:rPr>
          <w:t>189</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2" w:history="1">
        <w:r w:rsidR="00B41E86" w:rsidRPr="0094269F">
          <w:rPr>
            <w:rStyle w:val="Hyperlink"/>
          </w:rPr>
          <w:t>Программа 22</w:t>
        </w:r>
        <w:r w:rsidR="00B41E86" w:rsidRPr="0094269F">
          <w:rPr>
            <w:rFonts w:ascii="Calibri" w:hAnsi="Calibri" w:cs="Times New Roman"/>
            <w:sz w:val="22"/>
            <w:szCs w:val="22"/>
          </w:rPr>
          <w:tab/>
        </w:r>
        <w:r w:rsidR="00B41E86" w:rsidRPr="0094269F">
          <w:rPr>
            <w:rStyle w:val="Hyperlink"/>
          </w:rPr>
          <w:t>Управление программами и финансовыми ресурсами</w:t>
        </w:r>
        <w:r w:rsidR="00B41E86" w:rsidRPr="0094269F">
          <w:rPr>
            <w:webHidden/>
          </w:rPr>
          <w:tab/>
        </w:r>
        <w:r w:rsidR="00B41E86" w:rsidRPr="0094269F">
          <w:rPr>
            <w:webHidden/>
          </w:rPr>
          <w:fldChar w:fldCharType="begin"/>
        </w:r>
        <w:r w:rsidR="00B41E86" w:rsidRPr="0094269F">
          <w:rPr>
            <w:webHidden/>
          </w:rPr>
          <w:instrText xml:space="preserve"> PAGEREF _Toc359425512 \h </w:instrText>
        </w:r>
        <w:r w:rsidR="00B41E86" w:rsidRPr="0094269F">
          <w:rPr>
            <w:webHidden/>
          </w:rPr>
        </w:r>
        <w:r w:rsidR="00B41E86" w:rsidRPr="0094269F">
          <w:rPr>
            <w:webHidden/>
          </w:rPr>
          <w:fldChar w:fldCharType="separate"/>
        </w:r>
        <w:r>
          <w:rPr>
            <w:webHidden/>
          </w:rPr>
          <w:t>195</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3" w:history="1">
        <w:r w:rsidR="00B41E86" w:rsidRPr="0094269F">
          <w:rPr>
            <w:rStyle w:val="Hyperlink"/>
          </w:rPr>
          <w:t>П</w:t>
        </w:r>
        <w:r w:rsidR="002C6B4A" w:rsidRPr="0094269F">
          <w:rPr>
            <w:rStyle w:val="Hyperlink"/>
          </w:rPr>
          <w:t>рограмма</w:t>
        </w:r>
        <w:r w:rsidR="00B41E86" w:rsidRPr="0094269F">
          <w:rPr>
            <w:rStyle w:val="Hyperlink"/>
          </w:rPr>
          <w:t xml:space="preserve"> 23</w:t>
        </w:r>
        <w:r w:rsidR="00B41E86" w:rsidRPr="0094269F">
          <w:rPr>
            <w:rFonts w:ascii="Calibri" w:hAnsi="Calibri" w:cs="Times New Roman"/>
            <w:sz w:val="22"/>
            <w:szCs w:val="22"/>
          </w:rPr>
          <w:tab/>
        </w:r>
        <w:r w:rsidR="00B41E86" w:rsidRPr="0094269F">
          <w:rPr>
            <w:rStyle w:val="Hyperlink"/>
          </w:rPr>
          <w:t>У</w:t>
        </w:r>
        <w:r w:rsidR="002C6B4A" w:rsidRPr="0094269F">
          <w:rPr>
            <w:rStyle w:val="Hyperlink"/>
          </w:rPr>
          <w:t>правление</w:t>
        </w:r>
        <w:r w:rsidR="00B41E86" w:rsidRPr="0094269F">
          <w:rPr>
            <w:rStyle w:val="Hyperlink"/>
          </w:rPr>
          <w:t xml:space="preserve"> </w:t>
        </w:r>
        <w:r w:rsidR="002C6B4A" w:rsidRPr="0094269F">
          <w:rPr>
            <w:rStyle w:val="Hyperlink"/>
          </w:rPr>
          <w:t>людскими</w:t>
        </w:r>
        <w:r w:rsidR="00B41E86" w:rsidRPr="0094269F">
          <w:rPr>
            <w:rStyle w:val="Hyperlink"/>
          </w:rPr>
          <w:t xml:space="preserve"> </w:t>
        </w:r>
        <w:r w:rsidR="002C6B4A" w:rsidRPr="0094269F">
          <w:rPr>
            <w:rStyle w:val="Hyperlink"/>
          </w:rPr>
          <w:t>ресурсами</w:t>
        </w:r>
        <w:r w:rsidR="00B41E86" w:rsidRPr="0094269F">
          <w:rPr>
            <w:rStyle w:val="Hyperlink"/>
          </w:rPr>
          <w:t xml:space="preserve"> </w:t>
        </w:r>
        <w:r w:rsidR="002C6B4A" w:rsidRPr="0094269F">
          <w:rPr>
            <w:rStyle w:val="Hyperlink"/>
          </w:rPr>
          <w:t>и</w:t>
        </w:r>
        <w:r w:rsidR="00B41E86" w:rsidRPr="0094269F">
          <w:rPr>
            <w:rStyle w:val="Hyperlink"/>
          </w:rPr>
          <w:t xml:space="preserve"> </w:t>
        </w:r>
        <w:r w:rsidR="002C6B4A" w:rsidRPr="0094269F">
          <w:rPr>
            <w:rStyle w:val="Hyperlink"/>
          </w:rPr>
          <w:t>их</w:t>
        </w:r>
        <w:r w:rsidR="00B41E86" w:rsidRPr="0094269F">
          <w:rPr>
            <w:rStyle w:val="Hyperlink"/>
          </w:rPr>
          <w:t xml:space="preserve"> </w:t>
        </w:r>
        <w:r w:rsidR="002C6B4A" w:rsidRPr="0094269F">
          <w:rPr>
            <w:rStyle w:val="Hyperlink"/>
          </w:rPr>
          <w:t>развитие</w:t>
        </w:r>
        <w:r w:rsidR="00B41E86" w:rsidRPr="0094269F">
          <w:rPr>
            <w:webHidden/>
          </w:rPr>
          <w:tab/>
        </w:r>
        <w:r w:rsidR="00B41E86" w:rsidRPr="0094269F">
          <w:rPr>
            <w:webHidden/>
          </w:rPr>
          <w:fldChar w:fldCharType="begin"/>
        </w:r>
        <w:r w:rsidR="00B41E86" w:rsidRPr="0094269F">
          <w:rPr>
            <w:webHidden/>
          </w:rPr>
          <w:instrText xml:space="preserve"> PAGEREF _Toc359425513 \h </w:instrText>
        </w:r>
        <w:r w:rsidR="00B41E86" w:rsidRPr="0094269F">
          <w:rPr>
            <w:webHidden/>
          </w:rPr>
        </w:r>
        <w:r w:rsidR="00B41E86" w:rsidRPr="0094269F">
          <w:rPr>
            <w:webHidden/>
          </w:rPr>
          <w:fldChar w:fldCharType="separate"/>
        </w:r>
        <w:r>
          <w:rPr>
            <w:webHidden/>
          </w:rPr>
          <w:t>200</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4" w:history="1">
        <w:r w:rsidR="00B41E86" w:rsidRPr="0094269F">
          <w:rPr>
            <w:rStyle w:val="Hyperlink"/>
          </w:rPr>
          <w:t>П</w:t>
        </w:r>
        <w:r w:rsidR="002C6B4A" w:rsidRPr="0094269F">
          <w:rPr>
            <w:rStyle w:val="Hyperlink"/>
          </w:rPr>
          <w:t>рограмма</w:t>
        </w:r>
        <w:r w:rsidR="00B41E86" w:rsidRPr="0094269F">
          <w:rPr>
            <w:rStyle w:val="Hyperlink"/>
          </w:rPr>
          <w:t xml:space="preserve"> 24</w:t>
        </w:r>
        <w:r w:rsidR="00B41E86" w:rsidRPr="0094269F">
          <w:rPr>
            <w:rFonts w:ascii="Calibri" w:hAnsi="Calibri" w:cs="Times New Roman"/>
            <w:sz w:val="22"/>
            <w:szCs w:val="22"/>
          </w:rPr>
          <w:tab/>
        </w:r>
        <w:r w:rsidR="00B41E86" w:rsidRPr="0094269F">
          <w:rPr>
            <w:rStyle w:val="Hyperlink"/>
          </w:rPr>
          <w:t>С</w:t>
        </w:r>
        <w:r w:rsidR="002C6B4A" w:rsidRPr="0094269F">
          <w:rPr>
            <w:rStyle w:val="Hyperlink"/>
          </w:rPr>
          <w:t>лужбы</w:t>
        </w:r>
        <w:r w:rsidR="00B41E86" w:rsidRPr="0094269F">
          <w:rPr>
            <w:rStyle w:val="Hyperlink"/>
          </w:rPr>
          <w:t xml:space="preserve"> </w:t>
        </w:r>
        <w:r w:rsidR="002C6B4A" w:rsidRPr="0094269F">
          <w:rPr>
            <w:rStyle w:val="Hyperlink"/>
          </w:rPr>
          <w:t>общей поддержки</w:t>
        </w:r>
        <w:r w:rsidR="00B41E86" w:rsidRPr="0094269F">
          <w:rPr>
            <w:webHidden/>
          </w:rPr>
          <w:tab/>
        </w:r>
        <w:r w:rsidR="00B41E86" w:rsidRPr="0094269F">
          <w:rPr>
            <w:webHidden/>
          </w:rPr>
          <w:fldChar w:fldCharType="begin"/>
        </w:r>
        <w:r w:rsidR="00B41E86" w:rsidRPr="0094269F">
          <w:rPr>
            <w:webHidden/>
          </w:rPr>
          <w:instrText xml:space="preserve"> PAGEREF _Toc359425514 \h </w:instrText>
        </w:r>
        <w:r w:rsidR="00B41E86" w:rsidRPr="0094269F">
          <w:rPr>
            <w:webHidden/>
          </w:rPr>
        </w:r>
        <w:r w:rsidR="00B41E86" w:rsidRPr="0094269F">
          <w:rPr>
            <w:webHidden/>
          </w:rPr>
          <w:fldChar w:fldCharType="separate"/>
        </w:r>
        <w:r>
          <w:rPr>
            <w:webHidden/>
          </w:rPr>
          <w:t>207</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5" w:history="1">
        <w:r w:rsidR="002C6B4A" w:rsidRPr="0094269F">
          <w:rPr>
            <w:rStyle w:val="Hyperlink"/>
          </w:rPr>
          <w:t>П</w:t>
        </w:r>
        <w:r w:rsidR="00B41E86" w:rsidRPr="0094269F">
          <w:rPr>
            <w:rStyle w:val="Hyperlink"/>
          </w:rPr>
          <w:t>рограмма 25</w:t>
        </w:r>
        <w:r w:rsidR="00B41E86" w:rsidRPr="0094269F">
          <w:rPr>
            <w:rFonts w:ascii="Calibri" w:hAnsi="Calibri" w:cs="Times New Roman"/>
            <w:sz w:val="22"/>
            <w:szCs w:val="22"/>
          </w:rPr>
          <w:tab/>
        </w:r>
        <w:r w:rsidR="00B41E86" w:rsidRPr="0094269F">
          <w:rPr>
            <w:rStyle w:val="Hyperlink"/>
          </w:rPr>
          <w:t>Информационн</w:t>
        </w:r>
        <w:r w:rsidR="002C6B4A" w:rsidRPr="0094269F">
          <w:rPr>
            <w:rStyle w:val="Hyperlink"/>
          </w:rPr>
          <w:t>о</w:t>
        </w:r>
        <w:r w:rsidR="00B41E86" w:rsidRPr="0094269F">
          <w:rPr>
            <w:rStyle w:val="Hyperlink"/>
          </w:rPr>
          <w:t>-коммуникационные технологии</w:t>
        </w:r>
        <w:r w:rsidR="00B41E86" w:rsidRPr="0094269F">
          <w:rPr>
            <w:webHidden/>
          </w:rPr>
          <w:tab/>
        </w:r>
        <w:r w:rsidR="00B41E86" w:rsidRPr="0094269F">
          <w:rPr>
            <w:webHidden/>
          </w:rPr>
          <w:fldChar w:fldCharType="begin"/>
        </w:r>
        <w:r w:rsidR="00B41E86" w:rsidRPr="0094269F">
          <w:rPr>
            <w:webHidden/>
          </w:rPr>
          <w:instrText xml:space="preserve"> PAGEREF _Toc359425515 \h </w:instrText>
        </w:r>
        <w:r w:rsidR="00B41E86" w:rsidRPr="0094269F">
          <w:rPr>
            <w:webHidden/>
          </w:rPr>
        </w:r>
        <w:r w:rsidR="00B41E86" w:rsidRPr="0094269F">
          <w:rPr>
            <w:webHidden/>
          </w:rPr>
          <w:fldChar w:fldCharType="separate"/>
        </w:r>
        <w:r>
          <w:rPr>
            <w:webHidden/>
          </w:rPr>
          <w:t>213</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6" w:history="1">
        <w:r w:rsidR="00B41E86" w:rsidRPr="0094269F">
          <w:rPr>
            <w:rStyle w:val="Hyperlink"/>
          </w:rPr>
          <w:t>П</w:t>
        </w:r>
        <w:r w:rsidR="002C6B4A" w:rsidRPr="0094269F">
          <w:rPr>
            <w:rStyle w:val="Hyperlink"/>
          </w:rPr>
          <w:t>рограмма</w:t>
        </w:r>
        <w:r w:rsidR="00B41E86" w:rsidRPr="0094269F">
          <w:rPr>
            <w:rStyle w:val="Hyperlink"/>
          </w:rPr>
          <w:t xml:space="preserve"> 26</w:t>
        </w:r>
        <w:r w:rsidR="00B41E86" w:rsidRPr="0094269F">
          <w:rPr>
            <w:rFonts w:ascii="Calibri" w:hAnsi="Calibri" w:cs="Times New Roman"/>
            <w:sz w:val="22"/>
            <w:szCs w:val="22"/>
          </w:rPr>
          <w:tab/>
        </w:r>
        <w:r w:rsidR="00B41E86" w:rsidRPr="0094269F">
          <w:rPr>
            <w:rStyle w:val="Hyperlink"/>
          </w:rPr>
          <w:t>Внутренний надзор</w:t>
        </w:r>
        <w:r w:rsidR="00B41E86" w:rsidRPr="0094269F">
          <w:rPr>
            <w:webHidden/>
          </w:rPr>
          <w:tab/>
        </w:r>
        <w:r w:rsidR="00B41E86" w:rsidRPr="0094269F">
          <w:rPr>
            <w:webHidden/>
          </w:rPr>
          <w:fldChar w:fldCharType="begin"/>
        </w:r>
        <w:r w:rsidR="00B41E86" w:rsidRPr="0094269F">
          <w:rPr>
            <w:webHidden/>
          </w:rPr>
          <w:instrText xml:space="preserve"> PAGEREF _Toc359425516 \h </w:instrText>
        </w:r>
        <w:r w:rsidR="00B41E86" w:rsidRPr="0094269F">
          <w:rPr>
            <w:webHidden/>
          </w:rPr>
        </w:r>
        <w:r w:rsidR="00B41E86" w:rsidRPr="0094269F">
          <w:rPr>
            <w:webHidden/>
          </w:rPr>
          <w:fldChar w:fldCharType="separate"/>
        </w:r>
        <w:r>
          <w:rPr>
            <w:webHidden/>
          </w:rPr>
          <w:t>218</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7" w:history="1">
        <w:r w:rsidR="00B41E86" w:rsidRPr="0094269F">
          <w:rPr>
            <w:rStyle w:val="Hyperlink"/>
          </w:rPr>
          <w:t>Программа 27</w:t>
        </w:r>
        <w:r w:rsidR="00B41E86" w:rsidRPr="0094269F">
          <w:rPr>
            <w:rFonts w:ascii="Calibri" w:hAnsi="Calibri" w:cs="Times New Roman"/>
            <w:sz w:val="22"/>
            <w:szCs w:val="22"/>
          </w:rPr>
          <w:tab/>
        </w:r>
        <w:r w:rsidR="00B41E86" w:rsidRPr="0094269F">
          <w:rPr>
            <w:rStyle w:val="Hyperlink"/>
          </w:rPr>
          <w:t>К</w:t>
        </w:r>
        <w:r w:rsidR="002C6B4A" w:rsidRPr="0094269F">
          <w:rPr>
            <w:rStyle w:val="Hyperlink"/>
          </w:rPr>
          <w:t>онференционная</w:t>
        </w:r>
        <w:r w:rsidR="00B41E86" w:rsidRPr="0094269F">
          <w:rPr>
            <w:rStyle w:val="Hyperlink"/>
          </w:rPr>
          <w:t xml:space="preserve"> </w:t>
        </w:r>
        <w:r w:rsidR="002C6B4A" w:rsidRPr="0094269F">
          <w:rPr>
            <w:rStyle w:val="Hyperlink"/>
          </w:rPr>
          <w:t>и</w:t>
        </w:r>
        <w:r w:rsidR="00B41E86" w:rsidRPr="0094269F">
          <w:rPr>
            <w:rStyle w:val="Hyperlink"/>
          </w:rPr>
          <w:t xml:space="preserve"> </w:t>
        </w:r>
        <w:r w:rsidR="002C6B4A" w:rsidRPr="0094269F">
          <w:rPr>
            <w:rStyle w:val="Hyperlink"/>
          </w:rPr>
          <w:t>лингвистическая</w:t>
        </w:r>
        <w:r w:rsidR="00B41E86" w:rsidRPr="0094269F">
          <w:rPr>
            <w:rStyle w:val="Hyperlink"/>
          </w:rPr>
          <w:t xml:space="preserve"> </w:t>
        </w:r>
        <w:r w:rsidR="002C6B4A" w:rsidRPr="0094269F">
          <w:rPr>
            <w:rStyle w:val="Hyperlink"/>
          </w:rPr>
          <w:t>службы</w:t>
        </w:r>
        <w:r w:rsidR="00B41E86" w:rsidRPr="0094269F">
          <w:rPr>
            <w:webHidden/>
          </w:rPr>
          <w:tab/>
        </w:r>
        <w:r w:rsidR="00B41E86" w:rsidRPr="0094269F">
          <w:rPr>
            <w:webHidden/>
          </w:rPr>
          <w:fldChar w:fldCharType="begin"/>
        </w:r>
        <w:r w:rsidR="00B41E86" w:rsidRPr="0094269F">
          <w:rPr>
            <w:webHidden/>
          </w:rPr>
          <w:instrText xml:space="preserve"> PAGEREF _Toc359425517 \h </w:instrText>
        </w:r>
        <w:r w:rsidR="00B41E86" w:rsidRPr="0094269F">
          <w:rPr>
            <w:webHidden/>
          </w:rPr>
        </w:r>
        <w:r w:rsidR="00B41E86" w:rsidRPr="0094269F">
          <w:rPr>
            <w:webHidden/>
          </w:rPr>
          <w:fldChar w:fldCharType="separate"/>
        </w:r>
        <w:r>
          <w:rPr>
            <w:webHidden/>
          </w:rPr>
          <w:t>222</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8" w:history="1">
        <w:r w:rsidR="002C6B4A" w:rsidRPr="0094269F">
          <w:rPr>
            <w:rStyle w:val="Hyperlink"/>
          </w:rPr>
          <w:t>П</w:t>
        </w:r>
        <w:r w:rsidR="00B41E86" w:rsidRPr="0094269F">
          <w:rPr>
            <w:rStyle w:val="Hyperlink"/>
          </w:rPr>
          <w:t>рограмма 28</w:t>
        </w:r>
        <w:r w:rsidR="00B41E86" w:rsidRPr="0094269F">
          <w:rPr>
            <w:rFonts w:ascii="Calibri" w:hAnsi="Calibri" w:cs="Times New Roman"/>
            <w:sz w:val="22"/>
            <w:szCs w:val="22"/>
          </w:rPr>
          <w:tab/>
        </w:r>
        <w:r w:rsidR="00B41E86" w:rsidRPr="0094269F">
          <w:rPr>
            <w:rStyle w:val="Hyperlink"/>
          </w:rPr>
          <w:t>Охрана и безопасность</w:t>
        </w:r>
        <w:r w:rsidR="00B41E86" w:rsidRPr="0094269F">
          <w:rPr>
            <w:webHidden/>
          </w:rPr>
          <w:tab/>
        </w:r>
        <w:r w:rsidR="00B41E86" w:rsidRPr="0094269F">
          <w:rPr>
            <w:webHidden/>
          </w:rPr>
          <w:fldChar w:fldCharType="begin"/>
        </w:r>
        <w:r w:rsidR="00B41E86" w:rsidRPr="0094269F">
          <w:rPr>
            <w:webHidden/>
          </w:rPr>
          <w:instrText xml:space="preserve"> PAGEREF _Toc359425518 \h </w:instrText>
        </w:r>
        <w:r w:rsidR="00B41E86" w:rsidRPr="0094269F">
          <w:rPr>
            <w:webHidden/>
          </w:rPr>
        </w:r>
        <w:r w:rsidR="00B41E86" w:rsidRPr="0094269F">
          <w:rPr>
            <w:webHidden/>
          </w:rPr>
          <w:fldChar w:fldCharType="separate"/>
        </w:r>
        <w:r>
          <w:rPr>
            <w:webHidden/>
          </w:rPr>
          <w:t>227</w:t>
        </w:r>
        <w:r w:rsidR="00B41E86" w:rsidRPr="0094269F">
          <w:rPr>
            <w:webHidden/>
          </w:rPr>
          <w:fldChar w:fldCharType="end"/>
        </w:r>
      </w:hyperlink>
    </w:p>
    <w:p w:rsidR="00B41E86" w:rsidRPr="0094269F" w:rsidRDefault="007279B1" w:rsidP="002C6B4A">
      <w:pPr>
        <w:pStyle w:val="TOC3"/>
        <w:rPr>
          <w:rFonts w:ascii="Calibri" w:hAnsi="Calibri" w:cs="Times New Roman"/>
          <w:sz w:val="22"/>
          <w:szCs w:val="22"/>
        </w:rPr>
      </w:pPr>
      <w:hyperlink w:anchor="_Toc359425519" w:history="1">
        <w:r w:rsidR="00B41E86" w:rsidRPr="0094269F">
          <w:rPr>
            <w:rStyle w:val="Hyperlink"/>
          </w:rPr>
          <w:t>П</w:t>
        </w:r>
        <w:r w:rsidR="002C6B4A" w:rsidRPr="0094269F">
          <w:rPr>
            <w:rStyle w:val="Hyperlink"/>
          </w:rPr>
          <w:t>рограмма</w:t>
        </w:r>
        <w:r w:rsidR="00B41E86" w:rsidRPr="0094269F">
          <w:rPr>
            <w:rStyle w:val="Hyperlink"/>
          </w:rPr>
          <w:t xml:space="preserve"> 29</w:t>
        </w:r>
        <w:r w:rsidR="00B41E86" w:rsidRPr="0094269F">
          <w:rPr>
            <w:rFonts w:ascii="Calibri" w:hAnsi="Calibri" w:cs="Times New Roman"/>
            <w:sz w:val="22"/>
            <w:szCs w:val="22"/>
          </w:rPr>
          <w:tab/>
        </w:r>
        <w:r w:rsidR="00B41E86" w:rsidRPr="0094269F">
          <w:rPr>
            <w:rStyle w:val="Hyperlink"/>
          </w:rPr>
          <w:t>Н</w:t>
        </w:r>
        <w:r w:rsidR="002C6B4A" w:rsidRPr="0094269F">
          <w:rPr>
            <w:rStyle w:val="Hyperlink"/>
          </w:rPr>
          <w:t>овый</w:t>
        </w:r>
        <w:r w:rsidR="00B41E86" w:rsidRPr="0094269F">
          <w:rPr>
            <w:rStyle w:val="Hyperlink"/>
          </w:rPr>
          <w:t xml:space="preserve"> </w:t>
        </w:r>
        <w:r w:rsidR="002C6B4A" w:rsidRPr="0094269F">
          <w:rPr>
            <w:rStyle w:val="Hyperlink"/>
          </w:rPr>
          <w:t>конференц</w:t>
        </w:r>
        <w:r w:rsidR="00B41E86" w:rsidRPr="0094269F">
          <w:rPr>
            <w:rStyle w:val="Hyperlink"/>
          </w:rPr>
          <w:t>-</w:t>
        </w:r>
        <w:r w:rsidR="002C6B4A" w:rsidRPr="0094269F">
          <w:rPr>
            <w:rStyle w:val="Hyperlink"/>
          </w:rPr>
          <w:t>зал</w:t>
        </w:r>
        <w:r w:rsidR="00B41E86" w:rsidRPr="0094269F">
          <w:rPr>
            <w:webHidden/>
          </w:rPr>
          <w:tab/>
        </w:r>
        <w:r w:rsidR="00B41E86" w:rsidRPr="0094269F">
          <w:rPr>
            <w:webHidden/>
          </w:rPr>
          <w:fldChar w:fldCharType="begin"/>
        </w:r>
        <w:r w:rsidR="00B41E86" w:rsidRPr="0094269F">
          <w:rPr>
            <w:webHidden/>
          </w:rPr>
          <w:instrText xml:space="preserve"> PAGEREF _Toc359425519 \h </w:instrText>
        </w:r>
        <w:r w:rsidR="00B41E86" w:rsidRPr="0094269F">
          <w:rPr>
            <w:webHidden/>
          </w:rPr>
        </w:r>
        <w:r w:rsidR="00B41E86" w:rsidRPr="0094269F">
          <w:rPr>
            <w:webHidden/>
          </w:rPr>
          <w:fldChar w:fldCharType="separate"/>
        </w:r>
        <w:r>
          <w:rPr>
            <w:webHidden/>
          </w:rPr>
          <w:t>230</w:t>
        </w:r>
        <w:r w:rsidR="00B41E86" w:rsidRPr="0094269F">
          <w:rPr>
            <w:webHidden/>
          </w:rPr>
          <w:fldChar w:fldCharType="end"/>
        </w:r>
      </w:hyperlink>
    </w:p>
    <w:p w:rsidR="00B41E86" w:rsidRPr="0094269F" w:rsidRDefault="007279B1" w:rsidP="00B41E86">
      <w:pPr>
        <w:pStyle w:val="TOC1"/>
        <w:rPr>
          <w:rFonts w:ascii="Calibri" w:hAnsi="Calibri" w:cs="Times New Roman"/>
          <w:szCs w:val="22"/>
        </w:rPr>
      </w:pPr>
      <w:hyperlink w:anchor="_Toc359425520" w:history="1">
        <w:r w:rsidR="00B41E86" w:rsidRPr="0094269F">
          <w:rPr>
            <w:rStyle w:val="Hyperlink"/>
          </w:rPr>
          <w:t>IV.</w:t>
        </w:r>
        <w:r w:rsidR="00B41E86" w:rsidRPr="0094269F">
          <w:rPr>
            <w:rFonts w:ascii="Calibri" w:hAnsi="Calibri" w:cs="Times New Roman"/>
            <w:szCs w:val="22"/>
          </w:rPr>
          <w:tab/>
        </w:r>
        <w:r w:rsidR="00B41E86" w:rsidRPr="0094269F">
          <w:rPr>
            <w:rStyle w:val="Hyperlink"/>
          </w:rPr>
          <w:t>ПРИЛОЖЕНИЯ</w:t>
        </w:r>
        <w:r w:rsidR="00B41E86" w:rsidRPr="0094269F">
          <w:rPr>
            <w:webHidden/>
          </w:rPr>
          <w:tab/>
        </w:r>
        <w:r w:rsidR="00B41E86" w:rsidRPr="0094269F">
          <w:rPr>
            <w:webHidden/>
          </w:rPr>
          <w:fldChar w:fldCharType="begin"/>
        </w:r>
        <w:r w:rsidR="00B41E86" w:rsidRPr="0094269F">
          <w:rPr>
            <w:webHidden/>
          </w:rPr>
          <w:instrText xml:space="preserve"> PAGEREF _Toc359425520 \h </w:instrText>
        </w:r>
        <w:r w:rsidR="00B41E86" w:rsidRPr="0094269F">
          <w:rPr>
            <w:webHidden/>
          </w:rPr>
        </w:r>
        <w:r w:rsidR="00B41E86" w:rsidRPr="0094269F">
          <w:rPr>
            <w:webHidden/>
          </w:rPr>
          <w:fldChar w:fldCharType="separate"/>
        </w:r>
        <w:r>
          <w:rPr>
            <w:webHidden/>
          </w:rPr>
          <w:t>234</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1" w:history="1">
        <w:r w:rsidR="00B41E86" w:rsidRPr="0094269F">
          <w:rPr>
            <w:rStyle w:val="Hyperlink"/>
          </w:rPr>
          <w:t>ПРИЛОЖЕНИЕ I</w:t>
        </w:r>
        <w:r w:rsidR="00B41E86" w:rsidRPr="0094269F">
          <w:rPr>
            <w:rFonts w:ascii="Calibri" w:hAnsi="Calibri" w:cs="Times New Roman"/>
            <w:sz w:val="22"/>
            <w:szCs w:val="22"/>
          </w:rPr>
          <w:tab/>
        </w:r>
        <w:r w:rsidR="00B41E86" w:rsidRPr="0094269F">
          <w:rPr>
            <w:rStyle w:val="Hyperlink"/>
          </w:rPr>
          <w:t>БЮДЖЕТ НА 2012-2013 ГГ. ПОСЛЕ ПЕРЕРАСПРЕДЕЛЕНИЯ    СРЕДСТВ В РАЗБИВКЕ ПО ПРОГРАММАМ</w:t>
        </w:r>
        <w:r w:rsidR="00B41E86" w:rsidRPr="0094269F">
          <w:rPr>
            <w:webHidden/>
          </w:rPr>
          <w:tab/>
        </w:r>
        <w:r w:rsidR="00B41E86" w:rsidRPr="0094269F">
          <w:rPr>
            <w:webHidden/>
          </w:rPr>
          <w:fldChar w:fldCharType="begin"/>
        </w:r>
        <w:r w:rsidR="00B41E86" w:rsidRPr="0094269F">
          <w:rPr>
            <w:webHidden/>
          </w:rPr>
          <w:instrText xml:space="preserve"> PAGEREF _Toc359425521 \h </w:instrText>
        </w:r>
        <w:r w:rsidR="00B41E86" w:rsidRPr="0094269F">
          <w:rPr>
            <w:webHidden/>
          </w:rPr>
        </w:r>
        <w:r w:rsidR="00B41E86" w:rsidRPr="0094269F">
          <w:rPr>
            <w:webHidden/>
          </w:rPr>
          <w:fldChar w:fldCharType="separate"/>
        </w:r>
        <w:r>
          <w:rPr>
            <w:webHidden/>
          </w:rPr>
          <w:t>235</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2" w:history="1">
        <w:r w:rsidR="00B41E86" w:rsidRPr="0094269F">
          <w:rPr>
            <w:rStyle w:val="Hyperlink"/>
          </w:rPr>
          <w:t>ПРИЛОЖЕНИЕ II</w:t>
        </w:r>
        <w:r w:rsidR="00B41E86" w:rsidRPr="0094269F">
          <w:rPr>
            <w:rFonts w:ascii="Calibri" w:hAnsi="Calibri" w:cs="Times New Roman"/>
            <w:sz w:val="22"/>
            <w:szCs w:val="22"/>
          </w:rPr>
          <w:tab/>
        </w:r>
        <w:r w:rsidR="00B41E86" w:rsidRPr="0094269F">
          <w:rPr>
            <w:rStyle w:val="Hyperlink"/>
          </w:rPr>
          <w:t>ПРЕДЛАГАЕМАЯ СМЕТА НА 2014-2015 ГГ. В РАЗБИВКЕ ПО ПРОГРАММАМ</w:t>
        </w:r>
        <w:r w:rsidR="00B41E86" w:rsidRPr="0094269F">
          <w:rPr>
            <w:webHidden/>
          </w:rPr>
          <w:tab/>
        </w:r>
        <w:r w:rsidR="00B41E86" w:rsidRPr="0094269F">
          <w:rPr>
            <w:webHidden/>
          </w:rPr>
          <w:fldChar w:fldCharType="begin"/>
        </w:r>
        <w:r w:rsidR="00B41E86" w:rsidRPr="0094269F">
          <w:rPr>
            <w:webHidden/>
          </w:rPr>
          <w:instrText xml:space="preserve"> PAGEREF _Toc359425522 \h </w:instrText>
        </w:r>
        <w:r w:rsidR="00B41E86" w:rsidRPr="0094269F">
          <w:rPr>
            <w:webHidden/>
          </w:rPr>
        </w:r>
        <w:r w:rsidR="00B41E86" w:rsidRPr="0094269F">
          <w:rPr>
            <w:webHidden/>
          </w:rPr>
          <w:fldChar w:fldCharType="separate"/>
        </w:r>
        <w:r>
          <w:rPr>
            <w:webHidden/>
          </w:rPr>
          <w:t>236</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3" w:history="1">
        <w:r w:rsidR="00B41E86" w:rsidRPr="0094269F">
          <w:rPr>
            <w:rStyle w:val="Hyperlink"/>
          </w:rPr>
          <w:t>ПРИЛОЖЕНИЕ III</w:t>
        </w:r>
        <w:r w:rsidR="00B41E86" w:rsidRPr="0094269F">
          <w:rPr>
            <w:rFonts w:ascii="Calibri" w:hAnsi="Calibri" w:cs="Times New Roman"/>
            <w:sz w:val="22"/>
            <w:szCs w:val="22"/>
          </w:rPr>
          <w:tab/>
        </w:r>
        <w:r w:rsidR="00B41E86" w:rsidRPr="0094269F">
          <w:rPr>
            <w:rStyle w:val="Hyperlink"/>
          </w:rPr>
          <w:t>РАСПРЕДЕЛЕНИЕ ПРОГНОЗИРУЕМЫХ ДОХОДОВ И БЮДЖЕТНЫХ РАСХОДОВ ПО СОЮЗАМ</w:t>
        </w:r>
        <w:r w:rsidR="00B41E86" w:rsidRPr="0094269F">
          <w:rPr>
            <w:webHidden/>
          </w:rPr>
          <w:tab/>
        </w:r>
        <w:r w:rsidR="00B41E86" w:rsidRPr="0094269F">
          <w:rPr>
            <w:webHidden/>
          </w:rPr>
          <w:fldChar w:fldCharType="begin"/>
        </w:r>
        <w:r w:rsidR="00B41E86" w:rsidRPr="0094269F">
          <w:rPr>
            <w:webHidden/>
          </w:rPr>
          <w:instrText xml:space="preserve"> PAGEREF _Toc359425523 \h </w:instrText>
        </w:r>
        <w:r w:rsidR="00B41E86" w:rsidRPr="0094269F">
          <w:rPr>
            <w:webHidden/>
          </w:rPr>
        </w:r>
        <w:r w:rsidR="00B41E86" w:rsidRPr="0094269F">
          <w:rPr>
            <w:webHidden/>
          </w:rPr>
          <w:fldChar w:fldCharType="separate"/>
        </w:r>
        <w:r>
          <w:rPr>
            <w:webHidden/>
          </w:rPr>
          <w:t>238</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4" w:history="1">
        <w:r w:rsidR="00F63DB4" w:rsidRPr="0094269F">
          <w:rPr>
            <w:rStyle w:val="Hyperlink"/>
            <w:iCs w:val="0"/>
          </w:rPr>
          <w:t>П</w:t>
        </w:r>
        <w:r w:rsidR="00B41E86" w:rsidRPr="0094269F">
          <w:rPr>
            <w:rStyle w:val="Hyperlink"/>
            <w:iCs w:val="0"/>
          </w:rPr>
          <w:t>РИЛОЖЕНИЕ</w:t>
        </w:r>
        <w:r w:rsidR="00B41E86" w:rsidRPr="0094269F">
          <w:rPr>
            <w:rStyle w:val="Hyperlink"/>
            <w:b/>
            <w:iCs w:val="0"/>
          </w:rPr>
          <w:t xml:space="preserve"> </w:t>
        </w:r>
        <w:r w:rsidR="00B41E86" w:rsidRPr="0094269F">
          <w:rPr>
            <w:rStyle w:val="Hyperlink"/>
            <w:iCs w:val="0"/>
          </w:rPr>
          <w:t>IV</w:t>
        </w:r>
        <w:r w:rsidR="00B41E86" w:rsidRPr="0094269F">
          <w:rPr>
            <w:rFonts w:ascii="Calibri" w:hAnsi="Calibri" w:cs="Times New Roman"/>
            <w:sz w:val="22"/>
            <w:szCs w:val="22"/>
          </w:rPr>
          <w:tab/>
        </w:r>
        <w:r w:rsidR="00B41E86" w:rsidRPr="0094269F">
          <w:rPr>
            <w:rStyle w:val="Hyperlink"/>
            <w:iCs w:val="0"/>
          </w:rPr>
          <w:t>ДИНАМИКА СПРОСА НА УСЛУГИ В РАМКАХ СИСТЕМЫ PCT, МАДРИДСКОЙ И ГААГСКОЙ СИСТЕМ В СРЕДНЕСРОЧНОМ</w:t>
        </w:r>
        <w:r w:rsidR="00F63DB4" w:rsidRPr="0094269F">
          <w:rPr>
            <w:rStyle w:val="Hyperlink"/>
            <w:iCs w:val="0"/>
          </w:rPr>
          <w:br/>
        </w:r>
        <w:r w:rsidR="00B41E86" w:rsidRPr="0094269F">
          <w:rPr>
            <w:rStyle w:val="Hyperlink"/>
            <w:iCs w:val="0"/>
          </w:rPr>
          <w:t>ПЛАНЕ</w:t>
        </w:r>
        <w:r w:rsidR="00B41E86" w:rsidRPr="0094269F">
          <w:rPr>
            <w:webHidden/>
          </w:rPr>
          <w:tab/>
        </w:r>
        <w:r w:rsidR="00B41E86" w:rsidRPr="0094269F">
          <w:rPr>
            <w:webHidden/>
          </w:rPr>
          <w:fldChar w:fldCharType="begin"/>
        </w:r>
        <w:r w:rsidR="00B41E86" w:rsidRPr="0094269F">
          <w:rPr>
            <w:webHidden/>
          </w:rPr>
          <w:instrText xml:space="preserve"> PAGEREF _Toc359425524 \h </w:instrText>
        </w:r>
        <w:r w:rsidR="00B41E86" w:rsidRPr="0094269F">
          <w:rPr>
            <w:webHidden/>
          </w:rPr>
        </w:r>
        <w:r w:rsidR="00B41E86" w:rsidRPr="0094269F">
          <w:rPr>
            <w:webHidden/>
          </w:rPr>
          <w:fldChar w:fldCharType="separate"/>
        </w:r>
        <w:r>
          <w:rPr>
            <w:webHidden/>
          </w:rPr>
          <w:t>243</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5" w:history="1">
        <w:r w:rsidR="00B41E86" w:rsidRPr="0094269F">
          <w:rPr>
            <w:rStyle w:val="Hyperlink"/>
          </w:rPr>
          <w:t>ПРИЛОЖЕНИЕ V</w:t>
        </w:r>
        <w:r w:rsidR="00B41E86" w:rsidRPr="0094269F">
          <w:rPr>
            <w:rFonts w:ascii="Calibri" w:hAnsi="Calibri" w:cs="Times New Roman"/>
            <w:sz w:val="22"/>
            <w:szCs w:val="22"/>
          </w:rPr>
          <w:tab/>
        </w:r>
        <w:r w:rsidR="00B41E86" w:rsidRPr="0094269F">
          <w:rPr>
            <w:rStyle w:val="Hyperlink"/>
          </w:rPr>
          <w:t>ПОКАЗАТЕЛИ ЭФФЕКТИВНОСТИ ФУНКЦИОНИРОВАНИЯ    СИСТЕМЫ РСТ</w:t>
        </w:r>
        <w:r w:rsidR="00B41E86" w:rsidRPr="0094269F">
          <w:rPr>
            <w:webHidden/>
          </w:rPr>
          <w:tab/>
        </w:r>
        <w:r w:rsidR="00B41E86" w:rsidRPr="0094269F">
          <w:rPr>
            <w:webHidden/>
          </w:rPr>
          <w:fldChar w:fldCharType="begin"/>
        </w:r>
        <w:r w:rsidR="00B41E86" w:rsidRPr="0094269F">
          <w:rPr>
            <w:webHidden/>
          </w:rPr>
          <w:instrText xml:space="preserve"> PAGEREF _Toc359425525 \h </w:instrText>
        </w:r>
        <w:r w:rsidR="00B41E86" w:rsidRPr="0094269F">
          <w:rPr>
            <w:webHidden/>
          </w:rPr>
        </w:r>
        <w:r w:rsidR="00B41E86" w:rsidRPr="0094269F">
          <w:rPr>
            <w:webHidden/>
          </w:rPr>
          <w:fldChar w:fldCharType="separate"/>
        </w:r>
        <w:r>
          <w:rPr>
            <w:webHidden/>
          </w:rPr>
          <w:t>261</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6" w:history="1">
        <w:r w:rsidR="00B41E86" w:rsidRPr="0094269F">
          <w:rPr>
            <w:rStyle w:val="Hyperlink"/>
          </w:rPr>
          <w:t>ПРИЛОЖЕНИЕ VI</w:t>
        </w:r>
        <w:r w:rsidR="00B41E86" w:rsidRPr="0094269F">
          <w:rPr>
            <w:rFonts w:ascii="Calibri" w:hAnsi="Calibri" w:cs="Times New Roman"/>
            <w:sz w:val="22"/>
            <w:szCs w:val="22"/>
          </w:rPr>
          <w:tab/>
        </w:r>
        <w:r w:rsidR="00B41E86" w:rsidRPr="0094269F">
          <w:rPr>
            <w:rStyle w:val="Hyperlink"/>
          </w:rPr>
          <w:t>ПОКАЗАТЕЛИ ЭФФЕКТИВНОСТИ ФУНКЦИОНИРОВАНИЯ    МАДРИДСКОЙ И ЛИССАБОНСКОЙ СИСТЕМ</w:t>
        </w:r>
        <w:r w:rsidR="00B41E86" w:rsidRPr="0094269F">
          <w:rPr>
            <w:webHidden/>
          </w:rPr>
          <w:tab/>
        </w:r>
        <w:r w:rsidR="00B41E86" w:rsidRPr="0094269F">
          <w:rPr>
            <w:webHidden/>
          </w:rPr>
          <w:fldChar w:fldCharType="begin"/>
        </w:r>
        <w:r w:rsidR="00B41E86" w:rsidRPr="0094269F">
          <w:rPr>
            <w:webHidden/>
          </w:rPr>
          <w:instrText xml:space="preserve"> PAGEREF _Toc359425526 \h </w:instrText>
        </w:r>
        <w:r w:rsidR="00B41E86" w:rsidRPr="0094269F">
          <w:rPr>
            <w:webHidden/>
          </w:rPr>
        </w:r>
        <w:r w:rsidR="00B41E86" w:rsidRPr="0094269F">
          <w:rPr>
            <w:webHidden/>
          </w:rPr>
          <w:fldChar w:fldCharType="separate"/>
        </w:r>
        <w:r>
          <w:rPr>
            <w:webHidden/>
          </w:rPr>
          <w:t>271</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Fonts w:ascii="Calibri" w:hAnsi="Calibri" w:cs="Times New Roman"/>
          <w:sz w:val="22"/>
          <w:szCs w:val="22"/>
        </w:rPr>
      </w:pPr>
      <w:hyperlink w:anchor="_Toc359425527" w:history="1">
        <w:r w:rsidR="00B41E86" w:rsidRPr="0094269F">
          <w:rPr>
            <w:rStyle w:val="Hyperlink"/>
          </w:rPr>
          <w:t>ПРИЛОЖЕНИЕ VII</w:t>
        </w:r>
        <w:r w:rsidR="00B41E86" w:rsidRPr="0094269F">
          <w:rPr>
            <w:rFonts w:ascii="Calibri" w:hAnsi="Calibri" w:cs="Times New Roman"/>
            <w:sz w:val="22"/>
            <w:szCs w:val="22"/>
          </w:rPr>
          <w:tab/>
        </w:r>
        <w:r w:rsidR="00B41E86" w:rsidRPr="0094269F">
          <w:rPr>
            <w:rStyle w:val="Hyperlink"/>
          </w:rPr>
          <w:t>ПОКАЗАТЕЛИ ЭФФЕКТИВНОСТИ ФУНКЦИОНИРОВАНИЯ    ГААГСКОЙ СИСТЕМЫ</w:t>
        </w:r>
        <w:r w:rsidR="00B41E86" w:rsidRPr="0094269F">
          <w:rPr>
            <w:webHidden/>
          </w:rPr>
          <w:tab/>
        </w:r>
        <w:r w:rsidR="00B41E86" w:rsidRPr="0094269F">
          <w:rPr>
            <w:webHidden/>
          </w:rPr>
          <w:fldChar w:fldCharType="begin"/>
        </w:r>
        <w:r w:rsidR="00B41E86" w:rsidRPr="0094269F">
          <w:rPr>
            <w:webHidden/>
          </w:rPr>
          <w:instrText xml:space="preserve"> PAGEREF _Toc359425527 \h </w:instrText>
        </w:r>
        <w:r w:rsidR="00B41E86" w:rsidRPr="0094269F">
          <w:rPr>
            <w:webHidden/>
          </w:rPr>
        </w:r>
        <w:r w:rsidR="00B41E86" w:rsidRPr="0094269F">
          <w:rPr>
            <w:webHidden/>
          </w:rPr>
          <w:fldChar w:fldCharType="separate"/>
        </w:r>
        <w:r>
          <w:rPr>
            <w:webHidden/>
          </w:rPr>
          <w:t>279</w:t>
        </w:r>
        <w:r w:rsidR="00B41E86" w:rsidRPr="0094269F">
          <w:rPr>
            <w:webHidden/>
          </w:rPr>
          <w:fldChar w:fldCharType="end"/>
        </w:r>
      </w:hyperlink>
    </w:p>
    <w:p w:rsidR="00B41E86" w:rsidRPr="0094269F" w:rsidRDefault="007279B1" w:rsidP="00F63DB4">
      <w:pPr>
        <w:pStyle w:val="TOC3"/>
        <w:tabs>
          <w:tab w:val="clear" w:pos="2250"/>
          <w:tab w:val="left" w:pos="2430"/>
        </w:tabs>
        <w:ind w:left="2430" w:hanging="1863"/>
        <w:rPr>
          <w:rStyle w:val="Hyperlink"/>
        </w:rPr>
      </w:pPr>
      <w:hyperlink w:anchor="_Toc359425529" w:history="1">
        <w:r w:rsidR="00B41E86" w:rsidRPr="0094269F">
          <w:rPr>
            <w:rStyle w:val="Hyperlink"/>
          </w:rPr>
          <w:t>ПРИЛОЖЕНИЕ VIII</w:t>
        </w:r>
        <w:r w:rsidR="00B41E86" w:rsidRPr="0094269F">
          <w:rPr>
            <w:rStyle w:val="Hyperlink"/>
          </w:rPr>
          <w:tab/>
          <w:t>СРЕДСТВА ЦЕЛЕВЫХ ФОНДОВ, КОТОРЫЕ ПОТЕНЦИАЛЬНО    МОГУТ БЫТЬ ИСПОЛЬЗОВАНЫ ДЛЯ ЦЕЛЕЙ    ОСУЩЕСТВЛЕНИЯ ПРОГРАММ</w:t>
        </w:r>
        <w:r w:rsidR="00B41E86" w:rsidRPr="0094269F">
          <w:rPr>
            <w:rStyle w:val="Hyperlink"/>
            <w:webHidden/>
          </w:rPr>
          <w:tab/>
        </w:r>
        <w:r w:rsidR="00B41E86" w:rsidRPr="0094269F">
          <w:rPr>
            <w:rStyle w:val="Hyperlink"/>
            <w:webHidden/>
          </w:rPr>
          <w:fldChar w:fldCharType="begin"/>
        </w:r>
        <w:r w:rsidR="00B41E86" w:rsidRPr="0094269F">
          <w:rPr>
            <w:rStyle w:val="Hyperlink"/>
            <w:webHidden/>
          </w:rPr>
          <w:instrText xml:space="preserve"> PAGEREF _Toc359425529 \h </w:instrText>
        </w:r>
        <w:r w:rsidR="00B41E86" w:rsidRPr="0094269F">
          <w:rPr>
            <w:rStyle w:val="Hyperlink"/>
            <w:webHidden/>
          </w:rPr>
        </w:r>
        <w:r w:rsidR="00B41E86" w:rsidRPr="0094269F">
          <w:rPr>
            <w:rStyle w:val="Hyperlink"/>
            <w:webHidden/>
          </w:rPr>
          <w:fldChar w:fldCharType="separate"/>
        </w:r>
        <w:r>
          <w:rPr>
            <w:rStyle w:val="Hyperlink"/>
            <w:webHidden/>
          </w:rPr>
          <w:t>286</w:t>
        </w:r>
        <w:r w:rsidR="00B41E86" w:rsidRPr="0094269F">
          <w:rPr>
            <w:rStyle w:val="Hyperlink"/>
            <w:webHidden/>
          </w:rPr>
          <w:fldChar w:fldCharType="end"/>
        </w:r>
      </w:hyperlink>
    </w:p>
    <w:p w:rsidR="00B41E86" w:rsidRPr="0094269F" w:rsidRDefault="007279B1" w:rsidP="00F63DB4">
      <w:pPr>
        <w:pStyle w:val="TOC3"/>
        <w:tabs>
          <w:tab w:val="clear" w:pos="2250"/>
          <w:tab w:val="left" w:pos="2430"/>
        </w:tabs>
        <w:ind w:left="2430" w:hanging="1863"/>
        <w:rPr>
          <w:rStyle w:val="Hyperlink"/>
        </w:rPr>
      </w:pPr>
      <w:hyperlink w:anchor="_Toc359425530" w:history="1">
        <w:r w:rsidR="00B41E86" w:rsidRPr="0094269F">
          <w:rPr>
            <w:rStyle w:val="Hyperlink"/>
          </w:rPr>
          <w:t>ПРИЛОЖЕНИЕ IX</w:t>
        </w:r>
        <w:r w:rsidR="00B41E86" w:rsidRPr="0094269F">
          <w:rPr>
            <w:rStyle w:val="Hyperlink"/>
          </w:rPr>
          <w:tab/>
          <w:t>ГОДОВЫЕ БЮДЖЕТНЫЕ ТАБЛИЦЫ ДЛЯ ЦЕЛЕЙ ОТЧЕТНОСТИ    МСУГС</w:t>
        </w:r>
        <w:r w:rsidR="00B41E86" w:rsidRPr="0094269F">
          <w:rPr>
            <w:rStyle w:val="Hyperlink"/>
            <w:webHidden/>
          </w:rPr>
          <w:tab/>
        </w:r>
        <w:r w:rsidR="00B41E86" w:rsidRPr="0094269F">
          <w:rPr>
            <w:rStyle w:val="Hyperlink"/>
            <w:webHidden/>
          </w:rPr>
          <w:fldChar w:fldCharType="begin"/>
        </w:r>
        <w:r w:rsidR="00B41E86" w:rsidRPr="0094269F">
          <w:rPr>
            <w:rStyle w:val="Hyperlink"/>
            <w:webHidden/>
          </w:rPr>
          <w:instrText xml:space="preserve"> PAGEREF _Toc359425530 \h </w:instrText>
        </w:r>
        <w:r w:rsidR="00B41E86" w:rsidRPr="0094269F">
          <w:rPr>
            <w:rStyle w:val="Hyperlink"/>
            <w:webHidden/>
          </w:rPr>
        </w:r>
        <w:r w:rsidR="00B41E86" w:rsidRPr="0094269F">
          <w:rPr>
            <w:rStyle w:val="Hyperlink"/>
            <w:webHidden/>
          </w:rPr>
          <w:fldChar w:fldCharType="separate"/>
        </w:r>
        <w:r>
          <w:rPr>
            <w:rStyle w:val="Hyperlink"/>
            <w:webHidden/>
          </w:rPr>
          <w:t>288</w:t>
        </w:r>
        <w:r w:rsidR="00B41E86" w:rsidRPr="0094269F">
          <w:rPr>
            <w:rStyle w:val="Hyperlink"/>
            <w:webHidden/>
          </w:rPr>
          <w:fldChar w:fldCharType="end"/>
        </w:r>
      </w:hyperlink>
    </w:p>
    <w:p w:rsidR="00B41E86" w:rsidRPr="0094269F" w:rsidRDefault="007279B1" w:rsidP="00F63DB4">
      <w:pPr>
        <w:pStyle w:val="TOC3"/>
        <w:tabs>
          <w:tab w:val="clear" w:pos="2250"/>
          <w:tab w:val="left" w:pos="2430"/>
        </w:tabs>
        <w:ind w:left="2430" w:hanging="1863"/>
        <w:rPr>
          <w:rStyle w:val="Hyperlink"/>
        </w:rPr>
      </w:pPr>
      <w:hyperlink w:anchor="_Toc359425531" w:history="1">
        <w:r w:rsidR="00B41E86" w:rsidRPr="0094269F">
          <w:rPr>
            <w:rStyle w:val="Hyperlink"/>
          </w:rPr>
          <w:t>ПРИЛОЖЕНИЕ X</w:t>
        </w:r>
        <w:r w:rsidR="00B41E86" w:rsidRPr="0094269F">
          <w:rPr>
            <w:rStyle w:val="Hyperlink"/>
          </w:rPr>
          <w:tab/>
          <w:t>БЮДЖЕТ НА 2014-2015 ГГ. В РАЗБИВКЕ ПО ОЖИДАЕМЫМ РЕЗУЛЬТАТАМ И ПРОГРАММАМ</w:t>
        </w:r>
        <w:r w:rsidR="00B41E86" w:rsidRPr="0094269F">
          <w:rPr>
            <w:rStyle w:val="Hyperlink"/>
            <w:webHidden/>
          </w:rPr>
          <w:tab/>
        </w:r>
        <w:r w:rsidR="00B41E86" w:rsidRPr="0094269F">
          <w:rPr>
            <w:rStyle w:val="Hyperlink"/>
            <w:webHidden/>
          </w:rPr>
          <w:fldChar w:fldCharType="begin"/>
        </w:r>
        <w:r w:rsidR="00B41E86" w:rsidRPr="0094269F">
          <w:rPr>
            <w:rStyle w:val="Hyperlink"/>
            <w:webHidden/>
          </w:rPr>
          <w:instrText xml:space="preserve"> PAGEREF _Toc359425531 \h </w:instrText>
        </w:r>
        <w:r w:rsidR="00B41E86" w:rsidRPr="0094269F">
          <w:rPr>
            <w:rStyle w:val="Hyperlink"/>
            <w:webHidden/>
          </w:rPr>
        </w:r>
        <w:r w:rsidR="00B41E86" w:rsidRPr="0094269F">
          <w:rPr>
            <w:rStyle w:val="Hyperlink"/>
            <w:webHidden/>
          </w:rPr>
          <w:fldChar w:fldCharType="separate"/>
        </w:r>
        <w:r>
          <w:rPr>
            <w:rStyle w:val="Hyperlink"/>
            <w:webHidden/>
          </w:rPr>
          <w:t>289</w:t>
        </w:r>
        <w:r w:rsidR="00B41E86" w:rsidRPr="0094269F">
          <w:rPr>
            <w:rStyle w:val="Hyperlink"/>
            <w:webHidden/>
          </w:rPr>
          <w:fldChar w:fldCharType="end"/>
        </w:r>
      </w:hyperlink>
    </w:p>
    <w:p w:rsidR="00B41E86" w:rsidRPr="0094269F" w:rsidRDefault="007279B1" w:rsidP="00F63DB4">
      <w:pPr>
        <w:pStyle w:val="TOC3"/>
        <w:tabs>
          <w:tab w:val="clear" w:pos="2250"/>
          <w:tab w:val="left" w:pos="2430"/>
        </w:tabs>
        <w:ind w:left="2430" w:hanging="1863"/>
        <w:rPr>
          <w:rStyle w:val="Hyperlink"/>
        </w:rPr>
      </w:pPr>
      <w:hyperlink w:anchor="_Toc359425532" w:history="1">
        <w:r w:rsidR="00B41E86" w:rsidRPr="0094269F">
          <w:rPr>
            <w:rStyle w:val="Hyperlink"/>
          </w:rPr>
          <w:t>ПРИЛОЖЕНИЕ XI</w:t>
        </w:r>
        <w:r w:rsidR="00B41E86" w:rsidRPr="0094269F">
          <w:rPr>
            <w:rStyle w:val="Hyperlink"/>
          </w:rPr>
          <w:tab/>
          <w:t>БЮДЖЕТ НА 2014-2015 ГГ. В РАЗБИВКЕ ПО ОЖИДАЕМЫМ    РЕЗУЛЬТАТАМ</w:t>
        </w:r>
        <w:r w:rsidR="00B41E86" w:rsidRPr="0094269F">
          <w:rPr>
            <w:rStyle w:val="Hyperlink"/>
            <w:webHidden/>
          </w:rPr>
          <w:tab/>
        </w:r>
        <w:r w:rsidR="00B41E86" w:rsidRPr="0094269F">
          <w:rPr>
            <w:rStyle w:val="Hyperlink"/>
            <w:webHidden/>
          </w:rPr>
          <w:fldChar w:fldCharType="begin"/>
        </w:r>
        <w:r w:rsidR="00B41E86" w:rsidRPr="0094269F">
          <w:rPr>
            <w:rStyle w:val="Hyperlink"/>
            <w:webHidden/>
          </w:rPr>
          <w:instrText xml:space="preserve"> PAGEREF _Toc359425532 \h </w:instrText>
        </w:r>
        <w:r w:rsidR="00B41E86" w:rsidRPr="0094269F">
          <w:rPr>
            <w:rStyle w:val="Hyperlink"/>
            <w:webHidden/>
          </w:rPr>
        </w:r>
        <w:r w:rsidR="00B41E86" w:rsidRPr="0094269F">
          <w:rPr>
            <w:rStyle w:val="Hyperlink"/>
            <w:webHidden/>
          </w:rPr>
          <w:fldChar w:fldCharType="separate"/>
        </w:r>
        <w:r>
          <w:rPr>
            <w:rStyle w:val="Hyperlink"/>
            <w:webHidden/>
          </w:rPr>
          <w:t>291</w:t>
        </w:r>
        <w:r w:rsidR="00B41E86" w:rsidRPr="0094269F">
          <w:rPr>
            <w:rStyle w:val="Hyperlink"/>
            <w:webHidden/>
          </w:rPr>
          <w:fldChar w:fldCharType="end"/>
        </w:r>
      </w:hyperlink>
    </w:p>
    <w:p w:rsidR="00B41E86" w:rsidRPr="0094269F" w:rsidRDefault="007279B1" w:rsidP="00F63DB4">
      <w:pPr>
        <w:pStyle w:val="TOC3"/>
        <w:tabs>
          <w:tab w:val="clear" w:pos="2250"/>
          <w:tab w:val="left" w:pos="2430"/>
        </w:tabs>
        <w:ind w:left="2430" w:hanging="1863"/>
        <w:rPr>
          <w:rStyle w:val="Hyperlink"/>
        </w:rPr>
      </w:pPr>
      <w:hyperlink w:anchor="_Toc359425533" w:history="1">
        <w:r w:rsidR="00B41E86" w:rsidRPr="0094269F">
          <w:rPr>
            <w:rStyle w:val="Hyperlink"/>
          </w:rPr>
          <w:t>ПРИЛОЖЕНИЕ XII</w:t>
        </w:r>
        <w:r w:rsidR="00B41E86" w:rsidRPr="0094269F">
          <w:rPr>
            <w:rStyle w:val="Hyperlink"/>
          </w:rPr>
          <w:tab/>
          <w:t>ОРГАНИГРАММА ВОИС</w:t>
        </w:r>
        <w:r w:rsidR="00B41E86" w:rsidRPr="0094269F">
          <w:rPr>
            <w:rStyle w:val="Hyperlink"/>
            <w:webHidden/>
          </w:rPr>
          <w:tab/>
        </w:r>
        <w:r w:rsidR="00B41E86" w:rsidRPr="0094269F">
          <w:rPr>
            <w:rStyle w:val="Hyperlink"/>
            <w:webHidden/>
          </w:rPr>
          <w:fldChar w:fldCharType="begin"/>
        </w:r>
        <w:r w:rsidR="00B41E86" w:rsidRPr="0094269F">
          <w:rPr>
            <w:rStyle w:val="Hyperlink"/>
            <w:webHidden/>
          </w:rPr>
          <w:instrText xml:space="preserve"> PAGEREF _Toc359425533 \h </w:instrText>
        </w:r>
        <w:r w:rsidR="00B41E86" w:rsidRPr="0094269F">
          <w:rPr>
            <w:rStyle w:val="Hyperlink"/>
            <w:webHidden/>
          </w:rPr>
        </w:r>
        <w:r w:rsidR="00B41E86" w:rsidRPr="0094269F">
          <w:rPr>
            <w:rStyle w:val="Hyperlink"/>
            <w:webHidden/>
          </w:rPr>
          <w:fldChar w:fldCharType="separate"/>
        </w:r>
        <w:r>
          <w:rPr>
            <w:rStyle w:val="Hyperlink"/>
            <w:webHidden/>
          </w:rPr>
          <w:t>293</w:t>
        </w:r>
        <w:r w:rsidR="00B41E86" w:rsidRPr="0094269F">
          <w:rPr>
            <w:rStyle w:val="Hyperlink"/>
            <w:webHidden/>
          </w:rPr>
          <w:fldChar w:fldCharType="end"/>
        </w:r>
      </w:hyperlink>
    </w:p>
    <w:p w:rsidR="00B41E86" w:rsidRPr="0094269F" w:rsidRDefault="007279B1" w:rsidP="00B41E86">
      <w:pPr>
        <w:pStyle w:val="TOC1"/>
        <w:rPr>
          <w:rFonts w:ascii="Calibri" w:hAnsi="Calibri" w:cs="Times New Roman"/>
          <w:szCs w:val="22"/>
        </w:rPr>
      </w:pPr>
      <w:hyperlink w:anchor="_Toc359425534" w:history="1">
        <w:r w:rsidR="00B41E86" w:rsidRPr="0094269F">
          <w:rPr>
            <w:rStyle w:val="Hyperlink"/>
          </w:rPr>
          <w:t>V.</w:t>
        </w:r>
        <w:r w:rsidR="00B41E86" w:rsidRPr="0094269F">
          <w:rPr>
            <w:rFonts w:ascii="Calibri" w:hAnsi="Calibri" w:cs="Times New Roman"/>
            <w:szCs w:val="22"/>
          </w:rPr>
          <w:tab/>
        </w:r>
        <w:r w:rsidR="00B41E86" w:rsidRPr="0094269F">
          <w:rPr>
            <w:rStyle w:val="Hyperlink"/>
          </w:rPr>
          <w:t>ДОПОЛНЕНИЯ</w:t>
        </w:r>
        <w:r w:rsidR="00B41E86" w:rsidRPr="0094269F">
          <w:rPr>
            <w:webHidden/>
          </w:rPr>
          <w:tab/>
        </w:r>
        <w:r w:rsidR="00B41E86" w:rsidRPr="0094269F">
          <w:rPr>
            <w:webHidden/>
          </w:rPr>
          <w:fldChar w:fldCharType="begin"/>
        </w:r>
        <w:r w:rsidR="00B41E86" w:rsidRPr="0094269F">
          <w:rPr>
            <w:webHidden/>
          </w:rPr>
          <w:instrText xml:space="preserve"> PAGEREF _Toc359425534 \h </w:instrText>
        </w:r>
        <w:r w:rsidR="00B41E86" w:rsidRPr="0094269F">
          <w:rPr>
            <w:webHidden/>
          </w:rPr>
        </w:r>
        <w:r w:rsidR="00B41E86" w:rsidRPr="0094269F">
          <w:rPr>
            <w:webHidden/>
          </w:rPr>
          <w:fldChar w:fldCharType="separate"/>
        </w:r>
        <w:r>
          <w:rPr>
            <w:webHidden/>
          </w:rPr>
          <w:t>294</w:t>
        </w:r>
        <w:r w:rsidR="00B41E86" w:rsidRPr="0094269F">
          <w:rPr>
            <w:webHidden/>
          </w:rPr>
          <w:fldChar w:fldCharType="end"/>
        </w:r>
      </w:hyperlink>
    </w:p>
    <w:p w:rsidR="00B41E86" w:rsidRPr="0094269F" w:rsidRDefault="007279B1" w:rsidP="00F63DB4">
      <w:pPr>
        <w:pStyle w:val="TOC3"/>
        <w:ind w:left="2520" w:hanging="1953"/>
        <w:rPr>
          <w:rFonts w:ascii="Calibri" w:hAnsi="Calibri" w:cs="Times New Roman"/>
          <w:sz w:val="22"/>
          <w:szCs w:val="22"/>
        </w:rPr>
      </w:pPr>
      <w:hyperlink w:anchor="_Toc359425535" w:history="1">
        <w:r w:rsidR="00B41E86" w:rsidRPr="0094269F">
          <w:rPr>
            <w:rStyle w:val="Hyperlink"/>
          </w:rPr>
          <w:t>ДОПОЛНЕНИЕ A</w:t>
        </w:r>
        <w:r w:rsidR="00F63DB4" w:rsidRPr="0094269F">
          <w:rPr>
            <w:rStyle w:val="Hyperlink"/>
          </w:rPr>
          <w:tab/>
        </w:r>
        <w:r w:rsidR="00F63DB4" w:rsidRPr="0094269F">
          <w:rPr>
            <w:rStyle w:val="Hyperlink"/>
          </w:rPr>
          <w:tab/>
        </w:r>
        <w:r w:rsidR="00B41E86" w:rsidRPr="0094269F">
          <w:rPr>
            <w:rStyle w:val="Hyperlink"/>
            <w:bCs/>
          </w:rPr>
          <w:t>ВЗНОСЫ ГОСУДАРСТВ-ЧЛЕНОВ</w:t>
        </w:r>
        <w:r w:rsidR="00B41E86" w:rsidRPr="0094269F">
          <w:rPr>
            <w:webHidden/>
          </w:rPr>
          <w:tab/>
        </w:r>
        <w:r w:rsidR="00B41E86" w:rsidRPr="0094269F">
          <w:rPr>
            <w:webHidden/>
          </w:rPr>
          <w:fldChar w:fldCharType="begin"/>
        </w:r>
        <w:r w:rsidR="00B41E86" w:rsidRPr="0094269F">
          <w:rPr>
            <w:webHidden/>
          </w:rPr>
          <w:instrText xml:space="preserve"> PAGEREF _Toc359425535 \h </w:instrText>
        </w:r>
        <w:r w:rsidR="00B41E86" w:rsidRPr="0094269F">
          <w:rPr>
            <w:webHidden/>
          </w:rPr>
        </w:r>
        <w:r w:rsidR="00B41E86" w:rsidRPr="0094269F">
          <w:rPr>
            <w:webHidden/>
          </w:rPr>
          <w:fldChar w:fldCharType="separate"/>
        </w:r>
        <w:r>
          <w:rPr>
            <w:webHidden/>
          </w:rPr>
          <w:t>295</w:t>
        </w:r>
        <w:r w:rsidR="00B41E86" w:rsidRPr="0094269F">
          <w:rPr>
            <w:webHidden/>
          </w:rPr>
          <w:fldChar w:fldCharType="end"/>
        </w:r>
      </w:hyperlink>
    </w:p>
    <w:p w:rsidR="00B41E86" w:rsidRPr="0094269F" w:rsidRDefault="007279B1" w:rsidP="00F63DB4">
      <w:pPr>
        <w:pStyle w:val="TOC3"/>
        <w:ind w:left="2520" w:hanging="1953"/>
        <w:rPr>
          <w:rFonts w:ascii="Calibri" w:hAnsi="Calibri" w:cs="Times New Roman"/>
          <w:sz w:val="22"/>
          <w:szCs w:val="22"/>
        </w:rPr>
      </w:pPr>
      <w:hyperlink w:anchor="_Toc359425536" w:history="1">
        <w:r w:rsidR="00F63DB4" w:rsidRPr="0094269F">
          <w:rPr>
            <w:rStyle w:val="Hyperlink"/>
            <w:iCs w:val="0"/>
          </w:rPr>
          <w:t>Д</w:t>
        </w:r>
        <w:r w:rsidR="00B41E86" w:rsidRPr="0094269F">
          <w:rPr>
            <w:rStyle w:val="Hyperlink"/>
            <w:iCs w:val="0"/>
          </w:rPr>
          <w:t>ОПОЛНЕНИЕ B</w:t>
        </w:r>
        <w:r w:rsidR="00F63DB4" w:rsidRPr="0094269F">
          <w:rPr>
            <w:rStyle w:val="Hyperlink"/>
            <w:iCs w:val="0"/>
          </w:rPr>
          <w:tab/>
        </w:r>
        <w:r w:rsidR="00F63DB4" w:rsidRPr="0094269F">
          <w:rPr>
            <w:rStyle w:val="Hyperlink"/>
            <w:b/>
            <w:iCs w:val="0"/>
          </w:rPr>
          <w:tab/>
        </w:r>
        <w:r w:rsidR="00B41E86" w:rsidRPr="0094269F">
          <w:rPr>
            <w:rStyle w:val="Hyperlink"/>
            <w:iCs w:val="0"/>
          </w:rPr>
          <w:t>ОПРЕДЕЛЕНИЕ БЮДЖЕТНЫХ ЗАГОЛОВКОВ</w:t>
        </w:r>
        <w:r w:rsidR="00B41E86" w:rsidRPr="0094269F">
          <w:rPr>
            <w:webHidden/>
          </w:rPr>
          <w:tab/>
        </w:r>
        <w:r w:rsidR="00B41E86" w:rsidRPr="0094269F">
          <w:rPr>
            <w:webHidden/>
          </w:rPr>
          <w:fldChar w:fldCharType="begin"/>
        </w:r>
        <w:r w:rsidR="00B41E86" w:rsidRPr="0094269F">
          <w:rPr>
            <w:webHidden/>
          </w:rPr>
          <w:instrText xml:space="preserve"> PAGEREF _Toc359425536 \h </w:instrText>
        </w:r>
        <w:r w:rsidR="00B41E86" w:rsidRPr="0094269F">
          <w:rPr>
            <w:webHidden/>
          </w:rPr>
        </w:r>
        <w:r w:rsidR="00B41E86" w:rsidRPr="0094269F">
          <w:rPr>
            <w:webHidden/>
          </w:rPr>
          <w:fldChar w:fldCharType="separate"/>
        </w:r>
        <w:r>
          <w:rPr>
            <w:webHidden/>
          </w:rPr>
          <w:t>299</w:t>
        </w:r>
        <w:r w:rsidR="00B41E86" w:rsidRPr="0094269F">
          <w:rPr>
            <w:webHidden/>
          </w:rPr>
          <w:fldChar w:fldCharType="end"/>
        </w:r>
      </w:hyperlink>
    </w:p>
    <w:p w:rsidR="00B41E86" w:rsidRPr="0094269F" w:rsidRDefault="007279B1" w:rsidP="00F63DB4">
      <w:pPr>
        <w:pStyle w:val="TOC3"/>
        <w:ind w:left="2520" w:hanging="1953"/>
        <w:rPr>
          <w:rFonts w:ascii="Calibri" w:hAnsi="Calibri" w:cs="Times New Roman"/>
          <w:sz w:val="22"/>
          <w:szCs w:val="22"/>
        </w:rPr>
      </w:pPr>
      <w:hyperlink w:anchor="_Toc359425537" w:history="1">
        <w:r w:rsidR="00B41E86" w:rsidRPr="0094269F">
          <w:rPr>
            <w:rStyle w:val="Hyperlink"/>
          </w:rPr>
          <w:t>ДОПОЛН</w:t>
        </w:r>
        <w:r w:rsidR="00F63DB4" w:rsidRPr="0094269F">
          <w:rPr>
            <w:rStyle w:val="Hyperlink"/>
          </w:rPr>
          <w:t>ЕНИЕ</w:t>
        </w:r>
        <w:r w:rsidR="00B41E86" w:rsidRPr="0094269F">
          <w:rPr>
            <w:rStyle w:val="Hyperlink"/>
          </w:rPr>
          <w:t xml:space="preserve"> C</w:t>
        </w:r>
        <w:r w:rsidR="00F63DB4" w:rsidRPr="0094269F">
          <w:rPr>
            <w:rStyle w:val="Hyperlink"/>
          </w:rPr>
          <w:tab/>
        </w:r>
        <w:r w:rsidR="00F63DB4" w:rsidRPr="0094269F">
          <w:rPr>
            <w:rStyle w:val="Hyperlink"/>
          </w:rPr>
          <w:tab/>
        </w:r>
        <w:r w:rsidR="00B41E86" w:rsidRPr="0094269F">
          <w:rPr>
            <w:rStyle w:val="Hyperlink"/>
          </w:rPr>
          <w:t>НОРМАТИВНЫЕ РАСХОДЫ ПО ПЕРСОНАЛУ</w:t>
        </w:r>
        <w:r w:rsidR="00B41E86" w:rsidRPr="0094269F">
          <w:rPr>
            <w:webHidden/>
          </w:rPr>
          <w:tab/>
        </w:r>
        <w:r w:rsidR="00B41E86" w:rsidRPr="0094269F">
          <w:rPr>
            <w:webHidden/>
          </w:rPr>
          <w:fldChar w:fldCharType="begin"/>
        </w:r>
        <w:r w:rsidR="00B41E86" w:rsidRPr="0094269F">
          <w:rPr>
            <w:webHidden/>
          </w:rPr>
          <w:instrText xml:space="preserve"> PAGEREF _Toc359425537 \h </w:instrText>
        </w:r>
        <w:r w:rsidR="00B41E86" w:rsidRPr="0094269F">
          <w:rPr>
            <w:webHidden/>
          </w:rPr>
        </w:r>
        <w:r w:rsidR="00B41E86" w:rsidRPr="0094269F">
          <w:rPr>
            <w:webHidden/>
          </w:rPr>
          <w:fldChar w:fldCharType="separate"/>
        </w:r>
        <w:r>
          <w:rPr>
            <w:webHidden/>
          </w:rPr>
          <w:t>301</w:t>
        </w:r>
        <w:r w:rsidR="00B41E86" w:rsidRPr="0094269F">
          <w:rPr>
            <w:webHidden/>
          </w:rPr>
          <w:fldChar w:fldCharType="end"/>
        </w:r>
      </w:hyperlink>
    </w:p>
    <w:p w:rsidR="00B41E86" w:rsidRPr="0094269F" w:rsidRDefault="007279B1" w:rsidP="00F63DB4">
      <w:pPr>
        <w:pStyle w:val="TOC3"/>
        <w:ind w:left="2520" w:hanging="1953"/>
        <w:rPr>
          <w:rFonts w:ascii="Calibri" w:hAnsi="Calibri" w:cs="Times New Roman"/>
          <w:sz w:val="22"/>
          <w:szCs w:val="22"/>
        </w:rPr>
      </w:pPr>
      <w:hyperlink w:anchor="_Toc359425540" w:history="1">
        <w:r w:rsidR="00B41E86" w:rsidRPr="0094269F">
          <w:rPr>
            <w:rStyle w:val="Hyperlink"/>
          </w:rPr>
          <w:t>ДОПОЛНЕНИЕ D</w:t>
        </w:r>
        <w:r w:rsidR="00B41E86" w:rsidRPr="0094269F">
          <w:rPr>
            <w:webHidden/>
          </w:rPr>
          <w:tab/>
        </w:r>
      </w:hyperlink>
      <w:r w:rsidR="00F63DB4" w:rsidRPr="0094269F">
        <w:rPr>
          <w:rStyle w:val="Hyperlink"/>
          <w:u w:val="none"/>
        </w:rPr>
        <w:tab/>
      </w:r>
      <w:hyperlink w:anchor="_Toc359425541" w:history="1">
        <w:r w:rsidR="00B41E86" w:rsidRPr="0094269F">
          <w:rPr>
            <w:rStyle w:val="Hyperlink"/>
          </w:rPr>
          <w:t>ФОРМУЛЫ ГИБКОСТИ</w:t>
        </w:r>
        <w:r w:rsidR="00B41E86" w:rsidRPr="0094269F">
          <w:rPr>
            <w:webHidden/>
          </w:rPr>
          <w:tab/>
        </w:r>
        <w:r w:rsidR="00B41E86" w:rsidRPr="0094269F">
          <w:rPr>
            <w:webHidden/>
          </w:rPr>
          <w:fldChar w:fldCharType="begin"/>
        </w:r>
        <w:r w:rsidR="00B41E86" w:rsidRPr="0094269F">
          <w:rPr>
            <w:webHidden/>
          </w:rPr>
          <w:instrText xml:space="preserve"> PAGEREF _Toc359425541 \h </w:instrText>
        </w:r>
        <w:r w:rsidR="00B41E86" w:rsidRPr="0094269F">
          <w:rPr>
            <w:webHidden/>
          </w:rPr>
        </w:r>
        <w:r w:rsidR="00B41E86" w:rsidRPr="0094269F">
          <w:rPr>
            <w:webHidden/>
          </w:rPr>
          <w:fldChar w:fldCharType="separate"/>
        </w:r>
        <w:r>
          <w:rPr>
            <w:webHidden/>
          </w:rPr>
          <w:t>303</w:t>
        </w:r>
        <w:r w:rsidR="00B41E86" w:rsidRPr="0094269F">
          <w:rPr>
            <w:webHidden/>
          </w:rPr>
          <w:fldChar w:fldCharType="end"/>
        </w:r>
      </w:hyperlink>
    </w:p>
    <w:p w:rsidR="00B41E86" w:rsidRPr="0094269F" w:rsidRDefault="007279B1" w:rsidP="00F63DB4">
      <w:pPr>
        <w:pStyle w:val="TOC3"/>
        <w:ind w:left="2520" w:hanging="1953"/>
        <w:rPr>
          <w:rFonts w:ascii="Calibri" w:hAnsi="Calibri" w:cs="Times New Roman"/>
          <w:sz w:val="22"/>
          <w:szCs w:val="22"/>
        </w:rPr>
      </w:pPr>
      <w:hyperlink w:anchor="_Toc359425542" w:history="1">
        <w:r w:rsidR="00B41E86" w:rsidRPr="0094269F">
          <w:rPr>
            <w:rStyle w:val="Hyperlink"/>
          </w:rPr>
          <w:t>ДОПОЛН</w:t>
        </w:r>
        <w:r w:rsidR="00F63DB4" w:rsidRPr="0094269F">
          <w:rPr>
            <w:rStyle w:val="Hyperlink"/>
          </w:rPr>
          <w:t>ЕНИЕ E</w:t>
        </w:r>
        <w:r w:rsidR="00F63DB4" w:rsidRPr="0094269F">
          <w:rPr>
            <w:rStyle w:val="Hyperlink"/>
          </w:rPr>
          <w:tab/>
        </w:r>
        <w:r w:rsidR="00F63DB4" w:rsidRPr="0094269F">
          <w:rPr>
            <w:rStyle w:val="Hyperlink"/>
          </w:rPr>
          <w:tab/>
        </w:r>
        <w:r w:rsidR="00B41E86" w:rsidRPr="0094269F">
          <w:rPr>
            <w:rStyle w:val="Hyperlink"/>
          </w:rPr>
          <w:t>АКРОНИМЫ И СОКРАЩЕНИЯ, ИСПОЛЬЗУЕМЫЕ В НАСТОЯЩЕМ ДОКУМЕНТЕ</w:t>
        </w:r>
        <w:r w:rsidR="00B41E86" w:rsidRPr="0094269F">
          <w:rPr>
            <w:webHidden/>
          </w:rPr>
          <w:tab/>
        </w:r>
        <w:r w:rsidR="00B41E86" w:rsidRPr="0094269F">
          <w:rPr>
            <w:webHidden/>
          </w:rPr>
          <w:fldChar w:fldCharType="begin"/>
        </w:r>
        <w:r w:rsidR="00B41E86" w:rsidRPr="0094269F">
          <w:rPr>
            <w:webHidden/>
          </w:rPr>
          <w:instrText xml:space="preserve"> PAGEREF _Toc359425542 \h </w:instrText>
        </w:r>
        <w:r w:rsidR="00B41E86" w:rsidRPr="0094269F">
          <w:rPr>
            <w:webHidden/>
          </w:rPr>
        </w:r>
        <w:r w:rsidR="00B41E86" w:rsidRPr="0094269F">
          <w:rPr>
            <w:webHidden/>
          </w:rPr>
          <w:fldChar w:fldCharType="separate"/>
        </w:r>
        <w:r>
          <w:rPr>
            <w:webHidden/>
          </w:rPr>
          <w:t>304</w:t>
        </w:r>
        <w:r w:rsidR="00B41E86" w:rsidRPr="0094269F">
          <w:rPr>
            <w:webHidden/>
          </w:rPr>
          <w:fldChar w:fldCharType="end"/>
        </w:r>
      </w:hyperlink>
    </w:p>
    <w:p w:rsidR="00A522FE" w:rsidRPr="0094269F" w:rsidRDefault="002C2CFD" w:rsidP="001240E7">
      <w:pPr>
        <w:pStyle w:val="StyleHeading214ptAuto"/>
        <w:spacing w:line="240" w:lineRule="auto"/>
        <w:rPr>
          <w:rFonts w:ascii="Arial" w:hAnsi="Arial"/>
          <w:sz w:val="16"/>
          <w:szCs w:val="16"/>
          <w:lang w:val="ru-RU"/>
        </w:rPr>
      </w:pPr>
      <w:r w:rsidRPr="0094269F">
        <w:rPr>
          <w:szCs w:val="20"/>
          <w:lang w:val="ru-RU"/>
        </w:rPr>
        <w:fldChar w:fldCharType="end"/>
      </w:r>
    </w:p>
    <w:p w:rsidR="00A522FE" w:rsidRPr="0094269F" w:rsidRDefault="00A522FE" w:rsidP="00A522FE">
      <w:pPr>
        <w:pStyle w:val="Heading1"/>
        <w:keepNext w:val="0"/>
        <w:pageBreakBefore w:val="0"/>
        <w:rPr>
          <w:color w:val="auto"/>
          <w:szCs w:val="20"/>
          <w:lang w:val="ru-RU"/>
        </w:rPr>
        <w:sectPr w:rsidR="00A522FE" w:rsidRPr="0094269F" w:rsidSect="008223E0">
          <w:headerReference w:type="even" r:id="rId12"/>
          <w:headerReference w:type="default" r:id="rId13"/>
          <w:footerReference w:type="even" r:id="rId14"/>
          <w:footerReference w:type="first" r:id="rId15"/>
          <w:pgSz w:w="11907" w:h="16840" w:code="9"/>
          <w:pgMar w:top="567" w:right="1418" w:bottom="964" w:left="1418" w:header="510" w:footer="851" w:gutter="0"/>
          <w:pgNumType w:fmt="lowerRoman"/>
          <w:cols w:space="720"/>
          <w:titlePg/>
        </w:sectPr>
      </w:pPr>
    </w:p>
    <w:p w:rsidR="009C46DF" w:rsidRPr="0094269F" w:rsidRDefault="009C46DF" w:rsidP="009C46DF">
      <w:pPr>
        <w:pStyle w:val="Heading1"/>
        <w:rPr>
          <w:color w:val="auto"/>
          <w:szCs w:val="20"/>
          <w:lang w:val="ru-RU"/>
        </w:rPr>
      </w:pPr>
      <w:bookmarkStart w:id="2" w:name="_Toc293565328"/>
      <w:bookmarkStart w:id="3" w:name="_Toc293584853"/>
      <w:bookmarkStart w:id="4" w:name="_Toc359425471"/>
      <w:r w:rsidRPr="0094269F">
        <w:rPr>
          <w:color w:val="auto"/>
          <w:szCs w:val="20"/>
          <w:lang w:val="ru-RU"/>
        </w:rPr>
        <w:t>ПРЕДИСЛОВИЕ ГЕНЕРАЛЬНОГО ДИРЕКТОРА</w:t>
      </w:r>
      <w:bookmarkEnd w:id="2"/>
      <w:bookmarkEnd w:id="3"/>
      <w:bookmarkEnd w:id="4"/>
    </w:p>
    <w:p w:rsidR="009C46DF" w:rsidRPr="0094269F" w:rsidRDefault="009C46DF" w:rsidP="009C46DF">
      <w:pPr>
        <w:jc w:val="both"/>
        <w:rPr>
          <w:rFonts w:ascii="Arial" w:hAnsi="Arial" w:cs="Arial"/>
          <w:i/>
          <w:iCs/>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w:t>
      </w: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Планирование программы и бюджета на двухлетний период 2014-2015 гг. происходит в экономической обстановке, мучительно схожей с той, которая существовала в то время, когда мы планировали программу и бюджет на нынешний двухлетний период.  Мировая экономика по-прежнему функционирует недостаточно активно.  Восстановление после затянувшегося периода спада и заторможенного или ограниченного роста остается непрочным, а перспективы - слабыми. </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Несмотря на этот затянувшийся упадок, однако, спрос на охранные документы в области интеллектуальной собственности (ИС), которые составляют основу доходов Организации, опережает темпы роста мировой экономики.  После снижения на 4,8 процента в 2009 г. количество международных патентных заявок согласно Договору о патентной кооперации (PCT), на долю которых приходится приблизительно 75 процентов доходов Организации, выросло на 5,7 процента в 2010 г., 11,0 процентов в 2011 г. и 6,3 процента в 2012 г. и, судя по всему, вновь увеличится в 2013 г.  Этот рост является следствием ряда факторов, включая опору на инновации в качестве стратегии будущего роста, стремительный рост спроса в Китае и уделение большего внимания вопросам международной охраны (охраны во многих странах) в контексте все более глобального характера конкуренции.  </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Исходя из этих тенденций, а также устойчивого расширения других наших глобальных систем охраны ИС и запинающегося восстановления, по нашим предварительным оценкам доходы Организации вырастут на 4,5 процента в предстоящем двухлетнем периоде.  Естественно, этот рост доходов не будет связан с каким-либо увеличением размера взносов государств-членов, который будет оставаться постоянным, с нулевым номинальным ростом. </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Одновременно с увеличением доходов ощущается сильное </w:t>
      </w:r>
      <w:r w:rsidR="00CC0515" w:rsidRPr="0094269F">
        <w:rPr>
          <w:rFonts w:ascii="Arial" w:hAnsi="Arial" w:cs="Arial"/>
          <w:sz w:val="20"/>
          <w:lang w:val="ru-RU"/>
        </w:rPr>
        <w:t xml:space="preserve">«затратное </w:t>
      </w:r>
      <w:r w:rsidRPr="0094269F">
        <w:rPr>
          <w:rFonts w:ascii="Arial" w:hAnsi="Arial" w:cs="Arial"/>
          <w:sz w:val="20"/>
          <w:lang w:val="ru-RU"/>
        </w:rPr>
        <w:t>давление</w:t>
      </w:r>
      <w:r w:rsidR="00CC0515" w:rsidRPr="0094269F">
        <w:rPr>
          <w:rFonts w:ascii="Arial" w:hAnsi="Arial" w:cs="Arial"/>
          <w:sz w:val="20"/>
          <w:lang w:val="ru-RU"/>
        </w:rPr>
        <w:t>»</w:t>
      </w:r>
      <w:r w:rsidRPr="0094269F">
        <w:rPr>
          <w:rFonts w:ascii="Arial" w:hAnsi="Arial" w:cs="Arial"/>
          <w:sz w:val="20"/>
          <w:lang w:val="ru-RU"/>
        </w:rPr>
        <w:t xml:space="preserve">, которое неизбежно влечет за собой более высокие уровни расходов.  Такое </w:t>
      </w:r>
      <w:r w:rsidR="00CC0515" w:rsidRPr="0094269F">
        <w:rPr>
          <w:rFonts w:ascii="Arial" w:hAnsi="Arial" w:cs="Arial"/>
          <w:sz w:val="20"/>
          <w:lang w:val="ru-RU"/>
        </w:rPr>
        <w:t xml:space="preserve">«затратное давление» </w:t>
      </w:r>
      <w:r w:rsidRPr="0094269F">
        <w:rPr>
          <w:rFonts w:ascii="Arial" w:hAnsi="Arial" w:cs="Arial"/>
          <w:sz w:val="20"/>
          <w:lang w:val="ru-RU"/>
        </w:rPr>
        <w:t>включает, в частности, расходы по персоналу, которые, согласно прогнозам, вырастут на 8,8 процента.  Существенным компонентом роста расходов по персоналу являются ассигнования на долгосрочные обязательства в соответствии с Международными стандартами учета в государственном секторе (МСУГС), в особенности медицинское страхование после прекращения службы (МСПС).  Кроме того, себестоимость письменного перевода в службе PCT увеличивается, поскольку на азиатские языки приходится более значительная доля общего спроса.</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В настоящее время Организаци</w:t>
      </w:r>
      <w:r w:rsidR="00E05D9B" w:rsidRPr="0094269F">
        <w:rPr>
          <w:rFonts w:ascii="Arial" w:hAnsi="Arial" w:cs="Arial"/>
          <w:sz w:val="20"/>
          <w:lang w:val="ru-RU"/>
        </w:rPr>
        <w:t>я</w:t>
      </w:r>
      <w:r w:rsidRPr="0094269F">
        <w:rPr>
          <w:rFonts w:ascii="Arial" w:hAnsi="Arial" w:cs="Arial"/>
          <w:sz w:val="20"/>
          <w:lang w:val="ru-RU"/>
        </w:rPr>
        <w:t xml:space="preserve"> зависит от информационно-коммуникационных технологий (ИКТ) в плане предоставления услуг в рамках глобальных систем ИС и, все в большей степени, в других областях, таких как дистанционное обучение, курсы повышения квалификации и ознакомительные курсы, организуемые через веб-семинары и посредством оказания содействия форумам государств-членов в поддержку различных комитетов.  Еще одним немалым фактором </w:t>
      </w:r>
      <w:r w:rsidR="00CC0515" w:rsidRPr="0094269F">
        <w:rPr>
          <w:rFonts w:ascii="Arial" w:hAnsi="Arial" w:cs="Arial"/>
          <w:sz w:val="20"/>
          <w:lang w:val="ru-RU"/>
        </w:rPr>
        <w:t>«затратного давления»</w:t>
      </w:r>
      <w:r w:rsidRPr="0094269F">
        <w:rPr>
          <w:rFonts w:ascii="Arial" w:hAnsi="Arial" w:cs="Arial"/>
          <w:sz w:val="20"/>
          <w:lang w:val="ru-RU"/>
        </w:rPr>
        <w:t xml:space="preserve"> являются инвестиции в ИКТ для целей улучшенного предоставления услуг (как, например, электронная система PCT) и для оказания помощи развивающимся странам в модернизации их коммерческой деятельности (IPAS, или Автоматизированная система промышленной собственности, и WIPOCOS, или обеспечиваемая ВОИС информационно-технологическая система коллективного управления творческими системами), а также для обеспечения бесперебойного функционирования, ликвидации последствий чрезвычайных ситуаций и безопасности информационных технологий.</w:t>
      </w:r>
    </w:p>
    <w:p w:rsidR="009C46DF" w:rsidRPr="0094269F" w:rsidRDefault="009C46DF" w:rsidP="009C46DF">
      <w:pPr>
        <w:jc w:val="both"/>
        <w:rPr>
          <w:rFonts w:ascii="Arial" w:hAnsi="Arial" w:cs="Arial"/>
          <w:sz w:val="20"/>
          <w:lang w:val="ru-RU"/>
        </w:rPr>
      </w:pPr>
    </w:p>
    <w:p w:rsidR="00600053" w:rsidRPr="0094269F" w:rsidRDefault="009C46DF" w:rsidP="009C46DF">
      <w:pPr>
        <w:jc w:val="both"/>
        <w:rPr>
          <w:rFonts w:ascii="Arial" w:hAnsi="Arial" w:cs="Arial"/>
          <w:sz w:val="20"/>
          <w:lang w:val="ru-RU"/>
        </w:rPr>
      </w:pPr>
      <w:r w:rsidRPr="0094269F">
        <w:rPr>
          <w:rFonts w:ascii="Arial" w:hAnsi="Arial" w:cs="Arial"/>
          <w:sz w:val="20"/>
          <w:lang w:val="ru-RU"/>
        </w:rPr>
        <w:t xml:space="preserve">Эти факторы </w:t>
      </w:r>
      <w:r w:rsidR="00CC0515" w:rsidRPr="0094269F">
        <w:rPr>
          <w:rFonts w:ascii="Arial" w:hAnsi="Arial" w:cs="Arial"/>
          <w:sz w:val="20"/>
          <w:lang w:val="ru-RU"/>
        </w:rPr>
        <w:t xml:space="preserve">«затратного давления» </w:t>
      </w:r>
      <w:r w:rsidRPr="0094269F">
        <w:rPr>
          <w:rFonts w:ascii="Arial" w:hAnsi="Arial" w:cs="Arial"/>
          <w:sz w:val="20"/>
          <w:lang w:val="ru-RU"/>
        </w:rPr>
        <w:t>поднимают наш прогнозируемый уровень расходов почти до уровня возросших доходов.  В целом, в проекте бюджета предусмотрено лишь очень небольшое активное сальдо (2 млн. швейцарских франков).  Не испрашиваются никакие новые должности – в проекте программы и бюджета сохранен тот же численный состав.  Несмотря на возросший спрос, Организация благодаря более высокой продуктивности функционирует с меньшим количеством сотрудников, чем в 2008 г.</w:t>
      </w:r>
    </w:p>
    <w:p w:rsidR="00600053" w:rsidRPr="0094269F" w:rsidRDefault="00600053" w:rsidP="00600053">
      <w:pPr>
        <w:jc w:val="both"/>
        <w:rPr>
          <w:rFonts w:ascii="Arial" w:hAnsi="Arial" w:cs="Arial"/>
          <w:sz w:val="20"/>
          <w:lang w:val="ru-RU"/>
        </w:rPr>
      </w:pPr>
    </w:p>
    <w:p w:rsidR="00600053" w:rsidRPr="0094269F" w:rsidRDefault="009C46DF" w:rsidP="00600053">
      <w:pPr>
        <w:jc w:val="both"/>
        <w:rPr>
          <w:rFonts w:ascii="Arial" w:hAnsi="Arial" w:cs="Arial"/>
          <w:sz w:val="20"/>
          <w:lang w:val="ru-RU"/>
        </w:rPr>
      </w:pPr>
      <w:r w:rsidRPr="0094269F">
        <w:rPr>
          <w:rFonts w:ascii="Arial" w:hAnsi="Arial" w:cs="Arial"/>
          <w:sz w:val="20"/>
          <w:lang w:val="ru-RU"/>
        </w:rPr>
        <w:t>Дальнейший рост спроса на ИС отражает значение, а то и центральное место нематериальных активов и интеллектуального капитала в современной экономике.  Это значение сделало также  еще более сложной как правительственную, так и экономическую среду, в которой функционирует ИС.  Активные правительственные программы действий существуют на национальном, двустороннем, плюрилатеральном, региональном и многостороннем уровнях.  Инновационная экосистема (или наше понимание ее) стала более усложненной.  Характер рынка творческих произведений претерпел радикальное преобразование и остается в высшей мере динамичным</w:t>
      </w:r>
      <w:r w:rsidR="00600053" w:rsidRPr="0094269F">
        <w:rPr>
          <w:rFonts w:ascii="Arial" w:hAnsi="Arial" w:cs="Arial"/>
          <w:sz w:val="20"/>
          <w:lang w:val="ru-RU"/>
        </w:rPr>
        <w:t>.</w:t>
      </w:r>
    </w:p>
    <w:p w:rsidR="00600053" w:rsidRPr="0094269F" w:rsidRDefault="00600053" w:rsidP="00600053">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Эта возросшая сложность подчеркивает важность ориентирования Организации.  Очевидно, что в таком сложном мире Организация не может делать все.  Нам повезло в том плане, что Организация хорошо обеспечена ресурсами, однако было бы ошибкой смешивать такие понятия, как значительная степень самофинансирования и богатство.  Притязаний на ограниченные ресурсы немало, и эти притязания являются многообразными.</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В этих условиях, чтобы достичь наибольшей отдачи, мы считаем как никогда важным сконцентрировать программы и деятельность Организации на достижении ее стратегических целей, в особенности тех, которые касаются наших глобальных систем охраны ИС, глобальной нормативной базы, глобальной инфраструктуры, мировых информационных ресурсов и развития.  Вот области, в которых Организация имеет сравнительное преимущество и в которых она может добиться успеха и внести свою лепту в условиях сложного мира с его многочисленными действующими лицами.  Структура результатов отражает это стремление заострить фокус внимания и усилить отдачу.  Количество результатов уменьшено с 60 до 3</w:t>
      </w:r>
      <w:r w:rsidR="00394CE0" w:rsidRPr="0094269F">
        <w:rPr>
          <w:rFonts w:ascii="Arial" w:hAnsi="Arial" w:cs="Arial"/>
          <w:sz w:val="20"/>
          <w:lang w:val="ru-RU"/>
        </w:rPr>
        <w:t>8</w:t>
      </w:r>
      <w:r w:rsidRPr="0094269F">
        <w:rPr>
          <w:rFonts w:ascii="Arial" w:hAnsi="Arial" w:cs="Arial"/>
          <w:sz w:val="20"/>
          <w:lang w:val="ru-RU"/>
        </w:rPr>
        <w:t>.</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Особым примером этого акцента на концентрацию внимания и консолидацию является Академия ВОИС.  Мы пытаемся более четко выявить сравнительные преимущества Академии и направить имеющиеся ресурсы на деятельность, идущую в развитие этих сравнительных преимуществ.  В соответствии с этим подходом Академия станет центром специалистов Организации с задачей развития потенциала людских ресурсов.  В качестве такового он будет тесно сотрудничать с региональными бюро и со специализированными программами.  </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Факторы </w:t>
      </w:r>
      <w:r w:rsidR="00CC0515" w:rsidRPr="0094269F">
        <w:rPr>
          <w:rFonts w:ascii="Arial" w:hAnsi="Arial" w:cs="Arial"/>
          <w:sz w:val="20"/>
          <w:lang w:val="ru-RU"/>
        </w:rPr>
        <w:t xml:space="preserve">«затратного давления» </w:t>
      </w:r>
      <w:r w:rsidRPr="0094269F">
        <w:rPr>
          <w:rFonts w:ascii="Arial" w:hAnsi="Arial" w:cs="Arial"/>
          <w:sz w:val="20"/>
          <w:lang w:val="ru-RU"/>
        </w:rPr>
        <w:t xml:space="preserve">и в высшей степени динамичный внешний мир приводят к изменениям в нашей деловой модели.  В этой связи можно привести три примера.  </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Первым является возросшее внимание вопросам устойчивости предлагаемых нами продукции и услуг.  Нам нужно обеспечить, чтобы эта продукция и эти услуги были устойчивыми не только для Организации, но и для бенефициаров продукции и услуг.  Таким образом, наши весьма популярные программы, такие как центры поддержки технологии и инноваций (ЦПТИ), IPAS, WIPOCOS и летние школы, совместно организуемые </w:t>
      </w:r>
      <w:r w:rsidR="00394CE0" w:rsidRPr="0094269F">
        <w:rPr>
          <w:rFonts w:ascii="Arial" w:hAnsi="Arial" w:cs="Arial"/>
          <w:sz w:val="20"/>
          <w:lang w:val="ru-RU"/>
        </w:rPr>
        <w:t>Академией</w:t>
      </w:r>
      <w:r w:rsidRPr="0094269F">
        <w:rPr>
          <w:rFonts w:ascii="Arial" w:hAnsi="Arial" w:cs="Arial"/>
          <w:sz w:val="20"/>
          <w:lang w:val="ru-RU"/>
        </w:rPr>
        <w:t xml:space="preserve"> ВОИС и национальными ведомствами или учреждениями, должны все стать, в конечном итоге, самообеспечивающимися.  Это высвободит ресурсы, которые, в свою очередь, могут быть использованы в интересах других стран, которые еще не извлекают пользу из этих программ (а спрос со стороны таких других стран является высоким).</w:t>
      </w:r>
    </w:p>
    <w:p w:rsidR="009C46DF" w:rsidRPr="0094269F" w:rsidRDefault="009C46DF" w:rsidP="009C46DF">
      <w:pPr>
        <w:jc w:val="both"/>
        <w:rPr>
          <w:rFonts w:ascii="Arial" w:hAnsi="Arial" w:cs="Arial"/>
          <w:sz w:val="20"/>
          <w:lang w:val="ru-RU"/>
        </w:rPr>
      </w:pPr>
    </w:p>
    <w:p w:rsidR="00600053" w:rsidRPr="0094269F" w:rsidRDefault="009C46DF" w:rsidP="009C46DF">
      <w:pPr>
        <w:jc w:val="both"/>
        <w:rPr>
          <w:rFonts w:ascii="Arial" w:hAnsi="Arial" w:cs="Arial"/>
          <w:sz w:val="20"/>
          <w:lang w:val="ru-RU"/>
        </w:rPr>
      </w:pPr>
      <w:r w:rsidRPr="0094269F">
        <w:rPr>
          <w:rFonts w:ascii="Arial" w:hAnsi="Arial" w:cs="Arial"/>
          <w:sz w:val="20"/>
          <w:lang w:val="ru-RU"/>
        </w:rPr>
        <w:t>Вторым примером изменений в деловой модели является экстернализация услуг.  Мы используем внешние – в отличие от внутренних – ресурсы для предоставления большинства из наших услуг по письменному переводу (как в общем плане, так и в PCT).  В области ИКТ наша модель все в большей степени сводится к интернализации НИОКР и разработки и управления проектами и к экстернализации разработки программных средств.  Расходы, связанные с персоналом, возможность, предоставляемая глобальными конкурсными торгами, и стремительный характер научно-технических перемен, в результате которых становится все более трудно изыскивать внутренними силами экспертные знания, соразмерные тем, которые имеются на внешнем рынке, являются движителем этого изменения.  Мы бдительно следим за возможностями, открываемыми экстернализацией, хотя и по-прежнему сознаем, что мы, разумеется, не хотим экстернализировать всю Организацию</w:t>
      </w:r>
      <w:r w:rsidR="00600053" w:rsidRPr="0094269F">
        <w:rPr>
          <w:rFonts w:ascii="Arial" w:hAnsi="Arial" w:cs="Arial"/>
          <w:sz w:val="20"/>
          <w:lang w:val="ru-RU"/>
        </w:rPr>
        <w:t>.</w:t>
      </w:r>
    </w:p>
    <w:p w:rsidR="00600053" w:rsidRPr="0094269F" w:rsidRDefault="00600053" w:rsidP="00600053">
      <w:pPr>
        <w:jc w:val="both"/>
        <w:rPr>
          <w:rFonts w:ascii="Arial" w:hAnsi="Arial" w:cs="Arial"/>
          <w:sz w:val="20"/>
          <w:lang w:val="ru-RU"/>
        </w:rPr>
      </w:pPr>
    </w:p>
    <w:p w:rsidR="00600053" w:rsidRPr="0094269F" w:rsidRDefault="009C46DF" w:rsidP="000F7FD4">
      <w:pPr>
        <w:jc w:val="both"/>
        <w:rPr>
          <w:rFonts w:ascii="Arial" w:hAnsi="Arial" w:cs="Arial"/>
          <w:sz w:val="20"/>
          <w:lang w:val="ru-RU"/>
        </w:rPr>
      </w:pPr>
      <w:r w:rsidRPr="0094269F">
        <w:rPr>
          <w:rFonts w:ascii="Arial" w:hAnsi="Arial" w:cs="Arial"/>
          <w:sz w:val="20"/>
          <w:lang w:val="ru-RU"/>
        </w:rPr>
        <w:t>Третий пример касается внешних бюро.  На протяжении последних трех лет в Организации ведется непрерывный разговор на эту тему.  Спрос на внешние бюро является высоким и несомненно превышает нашу способность удовлетворить его.  Выдвигались и выдвигаются многочисленные веские причины для создания новых внешних бюро, в том числе такие, как необходимость приблизить Организацию и предоставляемые ею услуги к ее государствам-членам, расширение рынков для наших глобальных систем охраны ИС, создание сети круглосуточных услуг, предоставление услуг по укреплению потенциала из местной базы и оказание содействия в решении задач обеспечения бесперебойного функционирования, ликвидации последствий чрезвычайных ситуаций, обеспечения безопасности ИТ и обеспечения наличия равных уровней эффективности работы (</w:t>
      </w:r>
      <w:r w:rsidR="00CC0515" w:rsidRPr="0094269F">
        <w:rPr>
          <w:rFonts w:ascii="Arial" w:hAnsi="Arial" w:cs="Arial"/>
          <w:sz w:val="20"/>
          <w:lang w:val="ru-RU"/>
        </w:rPr>
        <w:t>время ожидания</w:t>
      </w:r>
      <w:r w:rsidRPr="0094269F">
        <w:rPr>
          <w:rFonts w:ascii="Arial" w:hAnsi="Arial" w:cs="Arial"/>
          <w:sz w:val="20"/>
          <w:lang w:val="ru-RU"/>
        </w:rPr>
        <w:t xml:space="preserve">) по всему миру.  С другой стороны, ясно, что Организация не может иметь столько же внешних бюро, сколько она имеет государств-членов.  Она должна иметь ограниченную сеть стратегически размещенных внешних бюро.  Кроме того, необходимо признать, что внешние бюро означают </w:t>
      </w:r>
      <w:r w:rsidRPr="0094269F">
        <w:rPr>
          <w:rFonts w:ascii="Arial" w:hAnsi="Arial" w:cs="Arial"/>
          <w:i/>
          <w:sz w:val="20"/>
          <w:lang w:val="ru-RU"/>
        </w:rPr>
        <w:t>измененное</w:t>
      </w:r>
      <w:r w:rsidRPr="0094269F">
        <w:rPr>
          <w:rFonts w:ascii="Arial" w:hAnsi="Arial" w:cs="Arial"/>
          <w:sz w:val="20"/>
          <w:lang w:val="ru-RU"/>
        </w:rPr>
        <w:t xml:space="preserve"> предоставление услуг, а не </w:t>
      </w:r>
      <w:r w:rsidRPr="0094269F">
        <w:rPr>
          <w:rFonts w:ascii="Arial" w:hAnsi="Arial" w:cs="Arial"/>
          <w:i/>
          <w:sz w:val="20"/>
          <w:lang w:val="ru-RU"/>
        </w:rPr>
        <w:t>новое</w:t>
      </w:r>
      <w:r w:rsidRPr="0094269F">
        <w:rPr>
          <w:rFonts w:ascii="Arial" w:hAnsi="Arial" w:cs="Arial"/>
          <w:sz w:val="20"/>
          <w:lang w:val="ru-RU"/>
        </w:rPr>
        <w:t xml:space="preserve"> предоставление услуг.  На двухлетний период 2014-2015 гг. мы  предполагаем открыть пять новых внешних бюро: два в Африке и по одному в Китае, Российской Федерации и Соединенных Штатах Америки.  Это приблизит нас к цели представленности во всех регионах</w:t>
      </w:r>
      <w:r w:rsidR="00600053" w:rsidRPr="0094269F">
        <w:rPr>
          <w:rFonts w:ascii="Arial" w:hAnsi="Arial" w:cs="Arial"/>
          <w:sz w:val="20"/>
          <w:lang w:val="ru-RU"/>
        </w:rPr>
        <w:t>.</w:t>
      </w:r>
    </w:p>
    <w:p w:rsidR="00600053" w:rsidRPr="0094269F" w:rsidRDefault="00600053" w:rsidP="00600053">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 xml:space="preserve">Меняющаяся деловая модель требует в рамках Секретариата гораздо более высокой степени взаимодействия, чем прежде.  Экстернализация требует сотрудничества между соответствующими специализированными программами и административными службами, в частности такими, как управление людскими ресурсами и закупки.  Внешние бюро требуют </w:t>
      </w:r>
      <w:r w:rsidR="00CC0515" w:rsidRPr="0094269F">
        <w:rPr>
          <w:rFonts w:ascii="Arial" w:hAnsi="Arial" w:cs="Arial"/>
          <w:sz w:val="20"/>
          <w:lang w:val="ru-RU"/>
        </w:rPr>
        <w:t>«</w:t>
      </w:r>
      <w:r w:rsidRPr="0094269F">
        <w:rPr>
          <w:rFonts w:ascii="Arial" w:hAnsi="Arial" w:cs="Arial"/>
          <w:sz w:val="20"/>
          <w:lang w:val="ru-RU"/>
        </w:rPr>
        <w:t>матричной</w:t>
      </w:r>
      <w:r w:rsidR="00CC0515" w:rsidRPr="0094269F">
        <w:rPr>
          <w:rFonts w:ascii="Arial" w:hAnsi="Arial" w:cs="Arial"/>
          <w:sz w:val="20"/>
          <w:lang w:val="ru-RU"/>
        </w:rPr>
        <w:t>»</w:t>
      </w:r>
      <w:r w:rsidRPr="0094269F">
        <w:rPr>
          <w:rFonts w:ascii="Arial" w:hAnsi="Arial" w:cs="Arial"/>
          <w:sz w:val="20"/>
          <w:lang w:val="ru-RU"/>
        </w:rPr>
        <w:t xml:space="preserve"> отчетности, поскольку работающие в них сотрудники должны отчитываться по линии исполнения служебных обязанностей перед инстанцией, в ведении которой находятся внешние бюро, и по существу перед различными специализированными программами, услуги которых они предоставляют.  Неоценимым в этой связи является прогресс, достигнутый в ходе Программы стратегической перестройки (ПСП), в частности в отношении ценности инициативы «Работа в качестве единого целого».</w:t>
      </w:r>
    </w:p>
    <w:p w:rsidR="009C46DF" w:rsidRPr="0094269F" w:rsidRDefault="009C46DF" w:rsidP="009C46DF">
      <w:pPr>
        <w:jc w:val="both"/>
        <w:rPr>
          <w:rFonts w:ascii="Arial" w:hAnsi="Arial" w:cs="Arial"/>
          <w:sz w:val="20"/>
          <w:lang w:val="ru-RU"/>
        </w:rPr>
      </w:pPr>
    </w:p>
    <w:p w:rsidR="009C46DF" w:rsidRPr="0094269F" w:rsidRDefault="009C46DF" w:rsidP="009C46DF">
      <w:pPr>
        <w:jc w:val="both"/>
        <w:rPr>
          <w:rFonts w:ascii="Arial" w:hAnsi="Arial" w:cs="Arial"/>
          <w:sz w:val="20"/>
          <w:lang w:val="ru-RU"/>
        </w:rPr>
      </w:pPr>
      <w:r w:rsidRPr="0094269F">
        <w:rPr>
          <w:rFonts w:ascii="Arial" w:hAnsi="Arial" w:cs="Arial"/>
          <w:sz w:val="20"/>
          <w:lang w:val="ru-RU"/>
        </w:rPr>
        <w:t>С точки зрения осуществления программ некоторыми конкретными основными моментами проекта программы и бюджета являются следующие:</w:t>
      </w:r>
    </w:p>
    <w:p w:rsidR="009C46DF" w:rsidRPr="0094269F" w:rsidRDefault="009C46DF" w:rsidP="009C46DF">
      <w:pPr>
        <w:jc w:val="both"/>
        <w:rPr>
          <w:rFonts w:ascii="Arial" w:hAnsi="Arial" w:cs="Arial"/>
          <w:sz w:val="20"/>
          <w:lang w:val="ru-RU"/>
        </w:rPr>
      </w:pPr>
    </w:p>
    <w:p w:rsidR="009C46DF" w:rsidRPr="0094269F" w:rsidRDefault="009C46DF" w:rsidP="0091733C">
      <w:pPr>
        <w:pStyle w:val="ListParagraph"/>
        <w:numPr>
          <w:ilvl w:val="0"/>
          <w:numId w:val="62"/>
        </w:numPr>
        <w:tabs>
          <w:tab w:val="left" w:pos="1134"/>
        </w:tabs>
        <w:spacing w:after="120" w:line="240" w:lineRule="auto"/>
        <w:ind w:left="567" w:firstLine="0"/>
        <w:jc w:val="both"/>
        <w:rPr>
          <w:rFonts w:ascii="Arial" w:hAnsi="Arial" w:cs="Arial"/>
          <w:sz w:val="20"/>
          <w:szCs w:val="20"/>
          <w:lang w:val="ru-RU"/>
        </w:rPr>
      </w:pPr>
      <w:r w:rsidRPr="0094269F">
        <w:rPr>
          <w:rFonts w:ascii="Arial" w:hAnsi="Arial" w:cs="Arial"/>
          <w:sz w:val="20"/>
          <w:szCs w:val="20"/>
          <w:lang w:val="ru-RU"/>
        </w:rPr>
        <w:t>распространение электронных услуг PCT в рамках системы PCT на более широкий круг выполняемых функций и групп пользователей с вытекающими отсюда преимуществами в плане производительности для ВОИС, ведомств ИС и тех, кто подает заявки на патенты, а также более высоким качеством предоставляемых услуг;</w:t>
      </w:r>
    </w:p>
    <w:p w:rsidR="009C46DF" w:rsidRPr="0094269F" w:rsidRDefault="009C46DF" w:rsidP="009C46DF">
      <w:pPr>
        <w:pStyle w:val="ListParagraph"/>
        <w:tabs>
          <w:tab w:val="left" w:pos="1134"/>
        </w:tabs>
        <w:spacing w:after="120" w:line="240" w:lineRule="auto"/>
        <w:ind w:left="567"/>
        <w:jc w:val="both"/>
        <w:rPr>
          <w:rFonts w:ascii="Arial" w:hAnsi="Arial" w:cs="Arial"/>
          <w:sz w:val="20"/>
          <w:szCs w:val="20"/>
          <w:lang w:val="ru-RU"/>
        </w:rPr>
      </w:pPr>
    </w:p>
    <w:p w:rsidR="009C46DF" w:rsidRPr="0094269F" w:rsidRDefault="009C46DF" w:rsidP="0091733C">
      <w:pPr>
        <w:pStyle w:val="ListParagraph"/>
        <w:keepNext/>
        <w:keepLines/>
        <w:numPr>
          <w:ilvl w:val="0"/>
          <w:numId w:val="62"/>
        </w:numPr>
        <w:tabs>
          <w:tab w:val="left" w:pos="1134"/>
        </w:tabs>
        <w:spacing w:after="120" w:line="240" w:lineRule="auto"/>
        <w:ind w:left="567" w:firstLine="0"/>
        <w:jc w:val="both"/>
        <w:rPr>
          <w:rFonts w:ascii="Arial" w:hAnsi="Arial" w:cs="Arial"/>
          <w:sz w:val="20"/>
          <w:szCs w:val="20"/>
          <w:lang w:val="ru-RU"/>
        </w:rPr>
      </w:pPr>
      <w:r w:rsidRPr="0094269F">
        <w:rPr>
          <w:rFonts w:ascii="Arial" w:hAnsi="Arial" w:cs="Arial"/>
          <w:sz w:val="20"/>
          <w:szCs w:val="20"/>
          <w:lang w:val="ru-RU"/>
        </w:rPr>
        <w:t>предполагаемое расширение географической сферы охвата как Мадридской системы, к которой, как ожидается, присоединятся ряд стран Латинской Америки и члены Ассоциации государств Юго-Восточной Азии (АСЕАН), и Гаагской системы, в отношении которой позитивные сигналы о намерении присоединиться поступили от Китая, Японии, Республики Корея, Российской Федерации, Соединенных Штатов Америки и стран-членов АСЕАН;</w:t>
      </w:r>
    </w:p>
    <w:p w:rsidR="009C46DF" w:rsidRPr="0094269F" w:rsidRDefault="009C46DF" w:rsidP="009C46DF">
      <w:pPr>
        <w:pStyle w:val="ListParagraph"/>
        <w:tabs>
          <w:tab w:val="left" w:pos="1134"/>
        </w:tabs>
        <w:spacing w:after="120" w:line="240" w:lineRule="auto"/>
        <w:ind w:left="567"/>
        <w:jc w:val="both"/>
        <w:rPr>
          <w:rFonts w:ascii="Arial" w:hAnsi="Arial" w:cs="Arial"/>
          <w:sz w:val="20"/>
          <w:szCs w:val="20"/>
          <w:lang w:val="ru-RU"/>
        </w:rPr>
      </w:pPr>
    </w:p>
    <w:p w:rsidR="009C46DF" w:rsidRPr="0094269F" w:rsidRDefault="00CC0515" w:rsidP="0091733C">
      <w:pPr>
        <w:pStyle w:val="ListParagraph"/>
        <w:numPr>
          <w:ilvl w:val="0"/>
          <w:numId w:val="62"/>
        </w:numPr>
        <w:tabs>
          <w:tab w:val="left" w:pos="1134"/>
        </w:tabs>
        <w:spacing w:after="120" w:line="240" w:lineRule="auto"/>
        <w:ind w:left="567" w:firstLine="0"/>
        <w:jc w:val="both"/>
        <w:rPr>
          <w:rFonts w:ascii="Arial" w:hAnsi="Arial" w:cs="Arial"/>
          <w:sz w:val="20"/>
          <w:szCs w:val="20"/>
          <w:lang w:val="ru-RU"/>
        </w:rPr>
      </w:pPr>
      <w:r w:rsidRPr="0094269F">
        <w:rPr>
          <w:rFonts w:ascii="Arial" w:hAnsi="Arial" w:cs="Arial"/>
          <w:sz w:val="20"/>
          <w:szCs w:val="20"/>
          <w:lang w:val="ru-RU"/>
        </w:rPr>
        <w:t>степень</w:t>
      </w:r>
      <w:r w:rsidR="009C46DF" w:rsidRPr="0094269F">
        <w:rPr>
          <w:rFonts w:ascii="Arial" w:hAnsi="Arial" w:cs="Arial"/>
          <w:sz w:val="20"/>
          <w:szCs w:val="20"/>
          <w:lang w:val="ru-RU"/>
        </w:rPr>
        <w:t xml:space="preserve"> осуществления и позитивное завершение ряда проектов в рамках нормативной программы, в особенности в таких областях, как вещание; формальности в связи с законом по образцам; традиционные знания, традиционные выражения культуры и интеллектуальная собственность в отношении генетических ресурсов; и пересмотр </w:t>
      </w:r>
      <w:r w:rsidR="009C46DF" w:rsidRPr="0094269F">
        <w:rPr>
          <w:rFonts w:ascii="Arial" w:hAnsi="Arial" w:cs="Arial"/>
          <w:sz w:val="20"/>
          <w:lang w:val="ru-RU"/>
        </w:rPr>
        <w:t>Лиссабонского соглашения о международной регистрации наименований мест происхождения</w:t>
      </w:r>
      <w:r w:rsidR="009C46DF" w:rsidRPr="0094269F">
        <w:rPr>
          <w:rFonts w:ascii="Arial" w:hAnsi="Arial" w:cs="Arial"/>
          <w:sz w:val="20"/>
          <w:szCs w:val="20"/>
          <w:lang w:val="ru-RU"/>
        </w:rPr>
        <w:t>;</w:t>
      </w:r>
    </w:p>
    <w:p w:rsidR="009C46DF" w:rsidRPr="0094269F" w:rsidRDefault="009C46DF" w:rsidP="009C46DF">
      <w:pPr>
        <w:pStyle w:val="ListParagraph"/>
        <w:tabs>
          <w:tab w:val="left" w:pos="1134"/>
        </w:tabs>
        <w:spacing w:after="120" w:line="240" w:lineRule="auto"/>
        <w:ind w:left="567"/>
        <w:jc w:val="both"/>
        <w:rPr>
          <w:rFonts w:ascii="Arial" w:hAnsi="Arial" w:cs="Arial"/>
          <w:sz w:val="20"/>
          <w:szCs w:val="20"/>
          <w:lang w:val="ru-RU"/>
        </w:rPr>
      </w:pPr>
    </w:p>
    <w:p w:rsidR="009C46DF" w:rsidRPr="0094269F" w:rsidRDefault="009C46DF" w:rsidP="0091733C">
      <w:pPr>
        <w:pStyle w:val="ListParagraph"/>
        <w:numPr>
          <w:ilvl w:val="0"/>
          <w:numId w:val="62"/>
        </w:numPr>
        <w:tabs>
          <w:tab w:val="left" w:pos="1134"/>
        </w:tabs>
        <w:spacing w:after="120" w:line="240" w:lineRule="auto"/>
        <w:ind w:left="567" w:firstLine="0"/>
        <w:jc w:val="both"/>
        <w:rPr>
          <w:rFonts w:ascii="Arial" w:hAnsi="Arial" w:cs="Arial"/>
          <w:sz w:val="20"/>
          <w:szCs w:val="20"/>
          <w:lang w:val="ru-RU"/>
        </w:rPr>
      </w:pPr>
      <w:r w:rsidRPr="0094269F">
        <w:rPr>
          <w:rFonts w:ascii="Arial" w:hAnsi="Arial" w:cs="Arial"/>
          <w:sz w:val="20"/>
          <w:szCs w:val="20"/>
          <w:lang w:val="ru-RU"/>
        </w:rPr>
        <w:t xml:space="preserve">устойчивая основа для продолжения работы Партнерской платформы, созданной под эгидой Постоянного комитета по авторскому праву и смежным правам (ПКАП) для расширения практического наличия опубликованных произведений в доступных форматах – проект, дополняющий </w:t>
      </w:r>
      <w:r w:rsidR="008A78EE" w:rsidRPr="0094269F">
        <w:rPr>
          <w:rFonts w:ascii="Arial" w:hAnsi="Arial" w:cs="Arial"/>
          <w:sz w:val="20"/>
          <w:szCs w:val="20"/>
          <w:lang w:val="ru-RU"/>
        </w:rPr>
        <w:t xml:space="preserve">Марракешский </w:t>
      </w:r>
      <w:r w:rsidRPr="0094269F">
        <w:rPr>
          <w:rFonts w:ascii="Arial" w:hAnsi="Arial" w:cs="Arial"/>
          <w:sz w:val="20"/>
          <w:szCs w:val="20"/>
          <w:lang w:val="ru-RU"/>
        </w:rPr>
        <w:t xml:space="preserve">договор, </w:t>
      </w:r>
      <w:r w:rsidR="008A78EE" w:rsidRPr="0094269F">
        <w:rPr>
          <w:rFonts w:ascii="Arial" w:hAnsi="Arial" w:cs="Arial"/>
          <w:sz w:val="20"/>
          <w:szCs w:val="20"/>
          <w:lang w:val="ru-RU"/>
        </w:rPr>
        <w:t>принятый в июне 2013 г.</w:t>
      </w:r>
      <w:r w:rsidRPr="0094269F">
        <w:rPr>
          <w:rFonts w:ascii="Arial" w:hAnsi="Arial" w:cs="Arial"/>
          <w:sz w:val="20"/>
          <w:szCs w:val="20"/>
          <w:lang w:val="ru-RU"/>
        </w:rPr>
        <w:t>;</w:t>
      </w:r>
    </w:p>
    <w:p w:rsidR="009C46DF" w:rsidRPr="0094269F" w:rsidRDefault="009C46DF" w:rsidP="009C46DF">
      <w:pPr>
        <w:pStyle w:val="ListParagraph"/>
        <w:tabs>
          <w:tab w:val="left" w:pos="1134"/>
        </w:tabs>
        <w:spacing w:after="120" w:line="240" w:lineRule="auto"/>
        <w:ind w:left="567"/>
        <w:jc w:val="both"/>
        <w:rPr>
          <w:rFonts w:ascii="Arial" w:hAnsi="Arial" w:cs="Arial"/>
          <w:sz w:val="20"/>
          <w:szCs w:val="20"/>
          <w:lang w:val="ru-RU"/>
        </w:rPr>
      </w:pPr>
    </w:p>
    <w:p w:rsidR="009C46DF" w:rsidRPr="0094269F" w:rsidRDefault="009C46DF" w:rsidP="0091733C">
      <w:pPr>
        <w:pStyle w:val="ListParagraph"/>
        <w:numPr>
          <w:ilvl w:val="0"/>
          <w:numId w:val="62"/>
        </w:numPr>
        <w:tabs>
          <w:tab w:val="left" w:pos="1134"/>
        </w:tabs>
        <w:spacing w:after="120" w:line="240" w:lineRule="auto"/>
        <w:ind w:left="567" w:firstLine="0"/>
        <w:jc w:val="both"/>
        <w:rPr>
          <w:rFonts w:ascii="Arial" w:hAnsi="Arial" w:cs="Arial"/>
          <w:sz w:val="20"/>
          <w:szCs w:val="20"/>
          <w:lang w:val="ru-RU"/>
        </w:rPr>
      </w:pPr>
      <w:r w:rsidRPr="0094269F">
        <w:rPr>
          <w:rFonts w:ascii="Arial" w:hAnsi="Arial" w:cs="Arial"/>
          <w:sz w:val="20"/>
          <w:szCs w:val="20"/>
          <w:lang w:val="ru-RU"/>
        </w:rPr>
        <w:t xml:space="preserve">весьма значительный прогресс в реализации ряда проектов в области глобальной инфраструктуры, включая более широкое приобретение и использование глобальных платформ, таких как </w:t>
      </w:r>
      <w:r w:rsidRPr="0094269F">
        <w:rPr>
          <w:rFonts w:ascii="Arial" w:hAnsi="Arial" w:cs="Arial"/>
          <w:color w:val="000000"/>
          <w:sz w:val="20"/>
          <w:lang w:val="ru-RU"/>
        </w:rPr>
        <w:t>служба цифрового доступа к приоритетным документам</w:t>
      </w:r>
      <w:r w:rsidRPr="0094269F">
        <w:rPr>
          <w:rFonts w:ascii="Arial" w:hAnsi="Arial" w:cs="Arial"/>
          <w:sz w:val="20"/>
          <w:szCs w:val="20"/>
          <w:lang w:val="ru-RU"/>
        </w:rPr>
        <w:t xml:space="preserve"> и WIPO CASE (</w:t>
      </w:r>
      <w:r w:rsidRPr="0094269F">
        <w:rPr>
          <w:rFonts w:ascii="Arial" w:hAnsi="Arial" w:cs="Arial"/>
          <w:color w:val="000000"/>
          <w:sz w:val="20"/>
          <w:lang w:val="ru-RU"/>
        </w:rPr>
        <w:t>служба централизованного доступа к результатам поиска и экспертизы</w:t>
      </w:r>
      <w:r w:rsidRPr="0094269F">
        <w:rPr>
          <w:rFonts w:ascii="Arial" w:hAnsi="Arial" w:cs="Arial"/>
          <w:sz w:val="20"/>
          <w:szCs w:val="20"/>
          <w:lang w:val="ru-RU"/>
        </w:rPr>
        <w:t>); расширенный диапазон выполняемых функций, предусмотренных в рамках IPAS и WIPOCOS, и большее число стран, извлекающих пользу из них; дальнейшее расширение сферы охвата и функций базы данных PATENTSCOPE и Глобальной базы данных по брендам, а также начало работы над глобальной базой данных по образцам; и расширенное участие в нашем доступе к услугам в сфере знаний, предоставляемым через проект ЦПТИ и бесплатные базы данных в отношении научной литературы и технической и патентной информации, которые становятся доступными благодаря сотрудничеству и издателями и поставщиками коммерческой информации;  и</w:t>
      </w:r>
    </w:p>
    <w:p w:rsidR="009C46DF" w:rsidRPr="0094269F" w:rsidRDefault="009C46DF" w:rsidP="009C46DF">
      <w:pPr>
        <w:pStyle w:val="ListParagraph"/>
        <w:tabs>
          <w:tab w:val="left" w:pos="1134"/>
        </w:tabs>
        <w:spacing w:after="120" w:line="240" w:lineRule="auto"/>
        <w:ind w:left="567"/>
        <w:jc w:val="both"/>
        <w:rPr>
          <w:rFonts w:ascii="Arial" w:hAnsi="Arial" w:cs="Arial"/>
          <w:sz w:val="20"/>
          <w:szCs w:val="20"/>
          <w:lang w:val="ru-RU"/>
        </w:rPr>
      </w:pPr>
    </w:p>
    <w:p w:rsidR="009C46DF" w:rsidRPr="0094269F" w:rsidRDefault="009C46DF" w:rsidP="0091733C">
      <w:pPr>
        <w:pStyle w:val="ListParagraph"/>
        <w:numPr>
          <w:ilvl w:val="0"/>
          <w:numId w:val="62"/>
        </w:numPr>
        <w:tabs>
          <w:tab w:val="left" w:pos="1134"/>
        </w:tabs>
        <w:spacing w:after="0" w:line="240" w:lineRule="auto"/>
        <w:ind w:left="567" w:firstLine="0"/>
        <w:jc w:val="both"/>
        <w:rPr>
          <w:rFonts w:ascii="Arial" w:hAnsi="Arial" w:cs="Arial"/>
          <w:sz w:val="20"/>
          <w:szCs w:val="20"/>
          <w:lang w:val="ru-RU"/>
        </w:rPr>
      </w:pPr>
      <w:r w:rsidRPr="0094269F">
        <w:rPr>
          <w:rFonts w:ascii="Arial" w:hAnsi="Arial" w:cs="Arial"/>
          <w:sz w:val="20"/>
          <w:szCs w:val="20"/>
          <w:lang w:val="ru-RU"/>
        </w:rPr>
        <w:t xml:space="preserve">более целенаправленное обеспечение набора учебных программ по укреплению потенциала людских ресурсов через </w:t>
      </w:r>
      <w:r w:rsidR="008A78EE" w:rsidRPr="0094269F">
        <w:rPr>
          <w:rFonts w:ascii="Arial" w:hAnsi="Arial" w:cs="Arial"/>
          <w:sz w:val="20"/>
          <w:szCs w:val="20"/>
          <w:lang w:val="ru-RU"/>
        </w:rPr>
        <w:t>Академию</w:t>
      </w:r>
      <w:r w:rsidRPr="0094269F">
        <w:rPr>
          <w:rFonts w:ascii="Arial" w:hAnsi="Arial" w:cs="Arial"/>
          <w:sz w:val="20"/>
          <w:szCs w:val="20"/>
          <w:lang w:val="ru-RU"/>
        </w:rPr>
        <w:t xml:space="preserve"> ВОИС.</w:t>
      </w:r>
    </w:p>
    <w:p w:rsidR="009C46DF" w:rsidRPr="0094269F" w:rsidRDefault="009C46DF" w:rsidP="009C46DF">
      <w:pPr>
        <w:jc w:val="both"/>
        <w:rPr>
          <w:rFonts w:ascii="Arial" w:hAnsi="Arial" w:cs="Arial"/>
          <w:sz w:val="20"/>
          <w:lang w:val="ru-RU"/>
        </w:rPr>
      </w:pPr>
    </w:p>
    <w:p w:rsidR="00600053" w:rsidRPr="0094269F" w:rsidRDefault="009C46DF" w:rsidP="009C46DF">
      <w:pPr>
        <w:jc w:val="both"/>
        <w:rPr>
          <w:rFonts w:ascii="Arial" w:hAnsi="Arial" w:cs="Arial"/>
          <w:sz w:val="20"/>
          <w:lang w:val="ru-RU"/>
        </w:rPr>
      </w:pPr>
      <w:r w:rsidRPr="0094269F">
        <w:rPr>
          <w:rFonts w:ascii="Arial" w:hAnsi="Arial" w:cs="Arial"/>
          <w:sz w:val="20"/>
          <w:lang w:val="ru-RU"/>
        </w:rPr>
        <w:t>Предстоящий двухлетний период станет также периодом консолидации выгод, извлеченных из Программы стратегической перестройки (ПСП), и завершения работы по внедрению системы планирования общеорганизационных ресурсов (ПОР), что позволит Организации быть лучше подготовленной к реализации программных инициатив, отмеченных в предыдущем пункте.  Как и всегда, Организация будет добиваться подлинной отдачи и создавать подлинную ценность только в том случае, если она будет опираться на постоянные приверженность и взаимодействие ее государств-членов, на которые мы, к счастью, в состоянии рассчитывать и за которые я должен выразить нашу глубокую признательность</w:t>
      </w:r>
      <w:r w:rsidR="00600053" w:rsidRPr="0094269F">
        <w:rPr>
          <w:rFonts w:ascii="Arial" w:hAnsi="Arial" w:cs="Arial"/>
          <w:sz w:val="20"/>
          <w:lang w:val="ru-RU"/>
        </w:rPr>
        <w:t>.</w:t>
      </w:r>
    </w:p>
    <w:p w:rsidR="00527F36" w:rsidRPr="0094269F" w:rsidRDefault="00527F36" w:rsidP="00600053">
      <w:pPr>
        <w:jc w:val="both"/>
        <w:rPr>
          <w:rFonts w:ascii="Arial" w:hAnsi="Arial" w:cs="Arial"/>
          <w:sz w:val="20"/>
          <w:lang w:val="ru-RU"/>
        </w:rPr>
      </w:pPr>
    </w:p>
    <w:p w:rsidR="00F30325" w:rsidRPr="0094269F" w:rsidRDefault="00F30325" w:rsidP="00527F36">
      <w:pPr>
        <w:jc w:val="both"/>
        <w:rPr>
          <w:rFonts w:ascii="Arial" w:hAnsi="Arial" w:cs="Arial"/>
          <w:sz w:val="20"/>
          <w:lang w:val="ru-RU"/>
        </w:rPr>
      </w:pPr>
    </w:p>
    <w:p w:rsidR="00A522FE" w:rsidRPr="0094269F" w:rsidRDefault="00A522FE" w:rsidP="00527F36">
      <w:pPr>
        <w:rPr>
          <w:lang w:val="ru-RU"/>
        </w:rPr>
      </w:pPr>
      <w:r w:rsidRPr="0094269F">
        <w:rPr>
          <w:lang w:val="ru-RU"/>
        </w:rPr>
        <w:tab/>
      </w:r>
      <w:r w:rsidRPr="0094269F">
        <w:rPr>
          <w:lang w:val="ru-RU"/>
        </w:rPr>
        <w:tab/>
      </w:r>
      <w:r w:rsidRPr="0094269F">
        <w:rPr>
          <w:lang w:val="ru-RU"/>
        </w:rPr>
        <w:tab/>
      </w:r>
      <w:r w:rsidRPr="0094269F">
        <w:rPr>
          <w:lang w:val="ru-RU"/>
        </w:rPr>
        <w:tab/>
      </w:r>
      <w:r w:rsidRPr="0094269F">
        <w:rPr>
          <w:lang w:val="ru-RU"/>
        </w:rPr>
        <w:tab/>
      </w:r>
      <w:r w:rsidRPr="0094269F">
        <w:rPr>
          <w:lang w:val="ru-RU"/>
        </w:rPr>
        <w:tab/>
      </w:r>
      <w:r w:rsidRPr="0094269F">
        <w:rPr>
          <w:lang w:val="ru-RU"/>
        </w:rPr>
        <w:tab/>
      </w:r>
      <w:r w:rsidRPr="0094269F">
        <w:rPr>
          <w:lang w:val="ru-RU"/>
        </w:rPr>
        <w:tab/>
      </w:r>
      <w:r w:rsidRPr="0094269F">
        <w:rPr>
          <w:lang w:val="ru-RU"/>
        </w:rPr>
        <w:tab/>
      </w:r>
      <w:r w:rsidRPr="0094269F">
        <w:rPr>
          <w:lang w:val="ru-RU"/>
        </w:rPr>
        <w:tab/>
      </w:r>
      <w:r w:rsidR="00651D6B" w:rsidRPr="0094269F">
        <w:rPr>
          <w:noProof/>
        </w:rPr>
        <w:drawing>
          <wp:inline distT="0" distB="0" distL="0" distR="0" wp14:anchorId="507D66E4" wp14:editId="75E12745">
            <wp:extent cx="1600200" cy="504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504825"/>
                    </a:xfrm>
                    <a:prstGeom prst="rect">
                      <a:avLst/>
                    </a:prstGeom>
                    <a:noFill/>
                    <a:ln>
                      <a:noFill/>
                    </a:ln>
                  </pic:spPr>
                </pic:pic>
              </a:graphicData>
            </a:graphic>
          </wp:inline>
        </w:drawing>
      </w:r>
    </w:p>
    <w:p w:rsidR="009C46DF" w:rsidRPr="0094269F" w:rsidRDefault="00A522FE" w:rsidP="009C46DF">
      <w:pPr>
        <w:pStyle w:val="NormalWeb"/>
        <w:shd w:val="clear" w:color="auto" w:fill="FFFFFF"/>
        <w:rPr>
          <w:sz w:val="20"/>
          <w:szCs w:val="20"/>
          <w:lang w:val="ru-RU"/>
        </w:rPr>
      </w:pP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009C46DF" w:rsidRPr="0094269F">
        <w:rPr>
          <w:sz w:val="20"/>
          <w:szCs w:val="20"/>
          <w:lang w:val="ru-RU"/>
        </w:rPr>
        <w:t>Фрэнсис Гарри</w:t>
      </w:r>
    </w:p>
    <w:p w:rsidR="00FA6A0A" w:rsidRPr="0094269F" w:rsidRDefault="009C46DF" w:rsidP="009C46DF">
      <w:pPr>
        <w:pStyle w:val="NormalWeb"/>
        <w:shd w:val="clear" w:color="auto" w:fill="FFFFFF"/>
        <w:rPr>
          <w:sz w:val="20"/>
          <w:szCs w:val="20"/>
          <w:lang w:val="ru-RU"/>
        </w:rPr>
        <w:sectPr w:rsidR="00FA6A0A" w:rsidRPr="0094269F" w:rsidSect="00907719">
          <w:headerReference w:type="default" r:id="rId17"/>
          <w:pgSz w:w="11907" w:h="16840" w:code="9"/>
          <w:pgMar w:top="567" w:right="1247" w:bottom="964" w:left="1361" w:header="510" w:footer="851" w:gutter="0"/>
          <w:cols w:space="720"/>
        </w:sectPr>
      </w:pP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r>
      <w:r w:rsidRPr="0094269F">
        <w:rPr>
          <w:sz w:val="20"/>
          <w:szCs w:val="20"/>
          <w:lang w:val="ru-RU"/>
        </w:rPr>
        <w:tab/>
        <w:t xml:space="preserve">       Генеральный директор</w:t>
      </w:r>
    </w:p>
    <w:p w:rsidR="009C46DF" w:rsidRPr="0094269F" w:rsidRDefault="004E2E48" w:rsidP="009C46DF">
      <w:pPr>
        <w:pStyle w:val="Heading1"/>
        <w:keepLines/>
        <w:pageBreakBefore w:val="0"/>
        <w:rPr>
          <w:color w:val="auto"/>
          <w:szCs w:val="20"/>
          <w:lang w:val="ru-RU"/>
        </w:rPr>
      </w:pPr>
      <w:bookmarkStart w:id="5" w:name="_Toc359425472"/>
      <w:r w:rsidRPr="0094269F">
        <w:rPr>
          <w:color w:val="auto"/>
          <w:szCs w:val="20"/>
          <w:lang w:val="ru-RU"/>
        </w:rPr>
        <w:t>I.</w:t>
      </w:r>
      <w:r w:rsidRPr="0094269F">
        <w:rPr>
          <w:color w:val="auto"/>
          <w:szCs w:val="20"/>
          <w:lang w:val="ru-RU"/>
        </w:rPr>
        <w:tab/>
      </w:r>
      <w:r w:rsidR="009C46DF" w:rsidRPr="0094269F">
        <w:rPr>
          <w:color w:val="auto"/>
          <w:szCs w:val="20"/>
          <w:lang w:val="ru-RU"/>
        </w:rPr>
        <w:t>ОБЗОР РЕЗУЛЬТАТОВ</w:t>
      </w:r>
      <w:bookmarkEnd w:id="5"/>
    </w:p>
    <w:p w:rsidR="009C46DF" w:rsidRPr="0094269F" w:rsidRDefault="009C46DF" w:rsidP="009C46DF">
      <w:pPr>
        <w:keepNext/>
        <w:keepLines/>
        <w:rPr>
          <w:rFonts w:ascii="Arial" w:hAnsi="Arial" w:cs="Arial"/>
          <w:bCs/>
          <w:sz w:val="20"/>
          <w:lang w:val="ru-RU"/>
        </w:rPr>
      </w:pPr>
    </w:p>
    <w:p w:rsidR="009C46DF" w:rsidRPr="0094269F" w:rsidRDefault="009C46DF" w:rsidP="009C46DF">
      <w:pPr>
        <w:rPr>
          <w:rFonts w:ascii="Arial" w:hAnsi="Arial" w:cs="Arial"/>
          <w:sz w:val="20"/>
          <w:lang w:val="ru-RU"/>
        </w:rPr>
      </w:pPr>
    </w:p>
    <w:p w:rsidR="009C46DF" w:rsidRPr="0094269F" w:rsidRDefault="009C46DF" w:rsidP="009C46DF">
      <w:pPr>
        <w:numPr>
          <w:ilvl w:val="0"/>
          <w:numId w:val="1"/>
        </w:numPr>
        <w:tabs>
          <w:tab w:val="clear" w:pos="360"/>
          <w:tab w:val="num" w:pos="567"/>
          <w:tab w:val="left" w:pos="2160"/>
        </w:tabs>
        <w:ind w:left="0" w:firstLine="0"/>
        <w:jc w:val="both"/>
        <w:rPr>
          <w:rFonts w:ascii="Arial" w:hAnsi="Arial"/>
          <w:sz w:val="20"/>
          <w:lang w:val="ru-RU"/>
        </w:rPr>
      </w:pPr>
      <w:r w:rsidRPr="0094269F">
        <w:rPr>
          <w:rFonts w:ascii="Arial" w:hAnsi="Arial"/>
          <w:sz w:val="20"/>
          <w:lang w:val="ru-RU"/>
        </w:rPr>
        <w:t xml:space="preserve">Настоящие </w:t>
      </w:r>
      <w:r w:rsidR="004A3F60" w:rsidRPr="0094269F">
        <w:rPr>
          <w:rFonts w:ascii="Arial" w:hAnsi="Arial"/>
          <w:sz w:val="20"/>
          <w:lang w:val="ru-RU"/>
        </w:rPr>
        <w:t>П</w:t>
      </w:r>
      <w:r w:rsidRPr="0094269F">
        <w:rPr>
          <w:rFonts w:ascii="Arial" w:hAnsi="Arial"/>
          <w:sz w:val="20"/>
          <w:lang w:val="ru-RU"/>
        </w:rPr>
        <w:t xml:space="preserve">рограмма и бюджет обеспечивают планирование на двухлетний период 2014-2015 гг. в рамках общего стратегического контекста Среднесрочного стратегического плана (СССП) и составлены на основе информации, полученной от государств-членов.  </w:t>
      </w:r>
    </w:p>
    <w:p w:rsidR="009C46DF" w:rsidRPr="0094269F" w:rsidRDefault="009C46DF" w:rsidP="009C46DF">
      <w:pPr>
        <w:jc w:val="both"/>
        <w:rPr>
          <w:rFonts w:ascii="Arial" w:hAnsi="Arial"/>
          <w:sz w:val="20"/>
          <w:lang w:val="ru-RU"/>
        </w:rPr>
      </w:pPr>
    </w:p>
    <w:p w:rsidR="009C46DF" w:rsidRPr="0094269F" w:rsidRDefault="009C46DF" w:rsidP="009C46DF">
      <w:pPr>
        <w:numPr>
          <w:ilvl w:val="0"/>
          <w:numId w:val="1"/>
        </w:numPr>
        <w:tabs>
          <w:tab w:val="clear" w:pos="360"/>
          <w:tab w:val="left" w:pos="567"/>
        </w:tabs>
        <w:ind w:left="0" w:firstLine="0"/>
        <w:jc w:val="both"/>
        <w:rPr>
          <w:rFonts w:ascii="Arial" w:hAnsi="Arial"/>
          <w:sz w:val="20"/>
          <w:lang w:val="ru-RU"/>
        </w:rPr>
      </w:pPr>
      <w:r w:rsidRPr="0094269F">
        <w:rPr>
          <w:rFonts w:ascii="Arial" w:hAnsi="Arial"/>
          <w:sz w:val="20"/>
          <w:lang w:val="ru-RU"/>
        </w:rPr>
        <w:t>Спрос на продукцию и услуги Организации продолжает расти.  Поэтому нынешнее предложение обеспечивает, чтобы ресурсы Организации и впредь направлялись на достижение результатов, имеющих наибольшую ценность для наших государств-членов и заинтересованных сторон.  В этой связи некоторыми из самых первоочередных задач на двухлетний период 2014-2015 гг. являются следующие:</w:t>
      </w:r>
    </w:p>
    <w:p w:rsidR="009C46DF" w:rsidRPr="0094269F" w:rsidRDefault="009C46DF" w:rsidP="009C46DF">
      <w:pPr>
        <w:ind w:left="720"/>
        <w:jc w:val="both"/>
        <w:rPr>
          <w:rFonts w:ascii="Arial" w:hAnsi="Arial"/>
          <w:sz w:val="20"/>
          <w:lang w:val="ru-RU"/>
        </w:rPr>
      </w:pPr>
    </w:p>
    <w:p w:rsidR="009C46DF" w:rsidRPr="0094269F" w:rsidRDefault="009C46DF" w:rsidP="0091733C">
      <w:pPr>
        <w:numPr>
          <w:ilvl w:val="0"/>
          <w:numId w:val="55"/>
        </w:numPr>
        <w:tabs>
          <w:tab w:val="clear" w:pos="1146"/>
          <w:tab w:val="num" w:pos="540"/>
        </w:tabs>
        <w:ind w:left="567" w:firstLine="0"/>
        <w:jc w:val="both"/>
        <w:rPr>
          <w:rFonts w:ascii="Arial" w:hAnsi="Arial"/>
          <w:sz w:val="20"/>
          <w:lang w:val="ru-RU"/>
        </w:rPr>
      </w:pPr>
      <w:r w:rsidRPr="0094269F">
        <w:rPr>
          <w:rFonts w:ascii="Arial" w:hAnsi="Arial"/>
          <w:sz w:val="20"/>
          <w:lang w:val="ru-RU"/>
        </w:rPr>
        <w:t xml:space="preserve">Обеспечение более широкого и эффективного использования услуг, предоставляемых действующими под эгидой ВОИС глобальными системами регистрации, в частности PCT, Мадридской и Гаагской системами, остается одним из ведущих приоритетов на 2014-2015 гг., поскольку это является главной основой для долгосрочной финансовой устойчивости Организации.  Это потребует решения задач, связанных с изменением географического состава спроса на такие услуги, включая связанные с этим потребности в языковых навыках.  Оперативная эффективность регистрационных систем будет также повышаться за счет дальнейшего совершенствования электронной среды, в частности модернизации электронной PCT и Мадридской системы.  </w:t>
      </w:r>
    </w:p>
    <w:p w:rsidR="009C46DF" w:rsidRPr="0094269F" w:rsidRDefault="009C46DF" w:rsidP="009C46DF">
      <w:pPr>
        <w:ind w:left="567"/>
        <w:jc w:val="both"/>
        <w:rPr>
          <w:rFonts w:ascii="Arial" w:hAnsi="Arial"/>
          <w:sz w:val="20"/>
          <w:lang w:val="ru-RU"/>
        </w:rPr>
      </w:pPr>
    </w:p>
    <w:p w:rsidR="009C46DF" w:rsidRPr="0094269F" w:rsidRDefault="009C46DF" w:rsidP="0091733C">
      <w:pPr>
        <w:numPr>
          <w:ilvl w:val="0"/>
          <w:numId w:val="55"/>
        </w:numPr>
        <w:tabs>
          <w:tab w:val="clear" w:pos="1146"/>
          <w:tab w:val="num" w:pos="540"/>
        </w:tabs>
        <w:ind w:left="567" w:firstLine="0"/>
        <w:jc w:val="both"/>
        <w:rPr>
          <w:rFonts w:ascii="Arial" w:hAnsi="Arial"/>
          <w:sz w:val="20"/>
          <w:lang w:val="ru-RU"/>
        </w:rPr>
      </w:pPr>
      <w:r w:rsidRPr="0094269F">
        <w:rPr>
          <w:rFonts w:ascii="Arial" w:hAnsi="Arial"/>
          <w:sz w:val="20"/>
          <w:lang w:val="ru-RU"/>
        </w:rPr>
        <w:t>Организация по-прежнему полагается на сборы и пошлины в рамках системы PCT, которые составляют приблизительно 75 процентов ее доходов, а это представляет собой большую зависимость от одного источника доходов.  С учетом этого стратегического риска Организация будет и далее изучать возможности укрепления финансовой устойчивости посредством расширения других потоков поступлений.</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 xml:space="preserve">Содействие активизации сотрудничества и достижению </w:t>
      </w:r>
      <w:r w:rsidR="00DB6F19" w:rsidRPr="0094269F">
        <w:rPr>
          <w:rFonts w:ascii="Arial" w:hAnsi="Arial"/>
          <w:sz w:val="20"/>
          <w:lang w:val="ru-RU"/>
        </w:rPr>
        <w:t>согласия</w:t>
      </w:r>
      <w:r w:rsidRPr="0094269F">
        <w:rPr>
          <w:rFonts w:ascii="Arial" w:hAnsi="Arial"/>
          <w:sz w:val="20"/>
          <w:lang w:val="ru-RU"/>
        </w:rPr>
        <w:t xml:space="preserve"> между государствами-членами в отношении дальнейшего развития сбалансированной международной нормативной базы в области ИС будет оставаться одним из главных приоритетов в 2014-2015 гг.: </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4"/>
        </w:numPr>
        <w:tabs>
          <w:tab w:val="clear" w:pos="927"/>
          <w:tab w:val="num" w:pos="1701"/>
        </w:tabs>
        <w:ind w:left="1701" w:hanging="567"/>
        <w:jc w:val="both"/>
        <w:rPr>
          <w:rFonts w:ascii="Arial" w:hAnsi="Arial"/>
          <w:sz w:val="20"/>
          <w:lang w:val="ru-RU"/>
        </w:rPr>
      </w:pPr>
      <w:r w:rsidRPr="0094269F">
        <w:rPr>
          <w:rFonts w:ascii="Arial" w:hAnsi="Arial"/>
          <w:sz w:val="20"/>
          <w:lang w:val="ru-RU"/>
        </w:rPr>
        <w:t>ВОИС будет стремиться к достижению прогресса в разработке сбалансированной международно-правовой базы для брендов и образцов, благоприятствующей инновациям и экономическому росту, в частности в отношении международного договора по процедурам регистрации промышленных образцов.  В зависимости от решения Генеральной Ассамблеи ВОИС эта работа приведет к проведению в течение двухлетнего периода дипломатической конференции для принятия договора о законах по образцам.</w:t>
      </w:r>
    </w:p>
    <w:p w:rsidR="009C46DF" w:rsidRPr="0094269F" w:rsidRDefault="009C46DF" w:rsidP="009C46DF">
      <w:pPr>
        <w:ind w:left="1134"/>
        <w:jc w:val="both"/>
        <w:rPr>
          <w:rFonts w:ascii="Arial" w:hAnsi="Arial"/>
          <w:sz w:val="20"/>
          <w:lang w:val="ru-RU"/>
        </w:rPr>
      </w:pPr>
    </w:p>
    <w:p w:rsidR="009C46DF" w:rsidRPr="0094269F" w:rsidRDefault="009C46DF" w:rsidP="0091733C">
      <w:pPr>
        <w:numPr>
          <w:ilvl w:val="0"/>
          <w:numId w:val="54"/>
        </w:numPr>
        <w:tabs>
          <w:tab w:val="clear" w:pos="927"/>
          <w:tab w:val="num" w:pos="1701"/>
        </w:tabs>
        <w:ind w:left="1701" w:hanging="567"/>
        <w:jc w:val="both"/>
        <w:rPr>
          <w:rFonts w:ascii="Arial" w:hAnsi="Arial"/>
          <w:sz w:val="20"/>
          <w:lang w:val="ru-RU"/>
        </w:rPr>
      </w:pPr>
      <w:r w:rsidRPr="0094269F">
        <w:rPr>
          <w:rFonts w:ascii="Arial" w:hAnsi="Arial" w:cs="Arial"/>
          <w:sz w:val="20"/>
          <w:lang w:val="ru-RU"/>
        </w:rPr>
        <w:t xml:space="preserve">Осуществление нормативной повестки дня в области авторского права и смежных прав сосредоточится на содействии работе над предлагаемым договором о вещании и на ведущихся в настоящее время в ПКАП обсуждениях относительно норм авторского права, относящихся к другим исключениям и ограничениям. </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4"/>
        </w:numPr>
        <w:tabs>
          <w:tab w:val="clear" w:pos="927"/>
          <w:tab w:val="num" w:pos="1701"/>
        </w:tabs>
        <w:ind w:left="1701" w:hanging="567"/>
        <w:jc w:val="both"/>
        <w:rPr>
          <w:rFonts w:ascii="Arial" w:hAnsi="Arial"/>
          <w:sz w:val="20"/>
          <w:lang w:val="ru-RU"/>
        </w:rPr>
      </w:pPr>
      <w:r w:rsidRPr="0094269F">
        <w:rPr>
          <w:rFonts w:ascii="Arial" w:hAnsi="Arial" w:cs="Arial"/>
          <w:bCs/>
          <w:sz w:val="20"/>
          <w:lang w:val="ru-RU"/>
        </w:rPr>
        <w:t xml:space="preserve">В соответствии с мандатом Межправительственного комитета по интеллектуальной собственности, генетическим ресурсам, традиционным знаниям и фольклору (МКГР) Секретариат сконцентрирует внимание на создании условий, благоприятствующих проведению целенаправленных переговоров между государствами-членами и другими участниками МКГР, которые могут привести к выработке совместных пониманий и сближению точек зрения, а затем и к принятию международно-правового документа (документов).  </w:t>
      </w:r>
    </w:p>
    <w:p w:rsidR="009C46DF" w:rsidRPr="0094269F" w:rsidRDefault="009C46DF" w:rsidP="009C46DF">
      <w:pPr>
        <w:ind w:left="1134"/>
        <w:jc w:val="both"/>
        <w:rPr>
          <w:rFonts w:ascii="Arial" w:hAnsi="Arial"/>
          <w:sz w:val="20"/>
          <w:lang w:val="ru-RU"/>
        </w:rPr>
      </w:pPr>
    </w:p>
    <w:p w:rsidR="009C46DF" w:rsidRPr="0094269F" w:rsidRDefault="009C46DF" w:rsidP="0091733C">
      <w:pPr>
        <w:numPr>
          <w:ilvl w:val="0"/>
          <w:numId w:val="54"/>
        </w:numPr>
        <w:tabs>
          <w:tab w:val="clear" w:pos="927"/>
          <w:tab w:val="num" w:pos="1701"/>
        </w:tabs>
        <w:ind w:left="1701" w:hanging="567"/>
        <w:jc w:val="both"/>
        <w:rPr>
          <w:rFonts w:ascii="Arial" w:hAnsi="Arial"/>
          <w:sz w:val="20"/>
          <w:lang w:val="ru-RU"/>
        </w:rPr>
      </w:pPr>
      <w:r w:rsidRPr="0094269F">
        <w:rPr>
          <w:rFonts w:ascii="Arial" w:hAnsi="Arial"/>
          <w:sz w:val="20"/>
          <w:lang w:val="ru-RU"/>
        </w:rPr>
        <w:t>Исходя из прогресса, достигнутого в направлении пересмотра Лиссабонского соглашения, Лиссабонская рабочая группа договорилась вынести рекомендацию Ассамблее Лиссабонского союза относительно созыва в</w:t>
      </w:r>
      <w:r w:rsidR="004D2155" w:rsidRPr="0094269F">
        <w:rPr>
          <w:rFonts w:ascii="Arial" w:hAnsi="Arial"/>
          <w:sz w:val="20"/>
          <w:lang w:val="ru-RU"/>
        </w:rPr>
        <w:t xml:space="preserve"> 2015 </w:t>
      </w:r>
      <w:r w:rsidRPr="0094269F">
        <w:rPr>
          <w:rFonts w:ascii="Arial" w:hAnsi="Arial"/>
          <w:sz w:val="20"/>
          <w:lang w:val="ru-RU"/>
        </w:rPr>
        <w:t xml:space="preserve">г. дипломатической конференции для принятия пересмотренного Лиссабонского соглашения, причем решение относительно точных сроков и места ее проведения будет </w:t>
      </w:r>
      <w:r w:rsidRPr="0094269F">
        <w:rPr>
          <w:rFonts w:ascii="Arial" w:hAnsi="Arial"/>
          <w:color w:val="000000"/>
          <w:sz w:val="20"/>
          <w:lang w:val="ru-RU"/>
        </w:rPr>
        <w:t xml:space="preserve">принято Подготовительным комитетом. </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4"/>
        </w:numPr>
        <w:tabs>
          <w:tab w:val="clear" w:pos="927"/>
          <w:tab w:val="num" w:pos="1701"/>
        </w:tabs>
        <w:ind w:left="1701" w:hanging="567"/>
        <w:jc w:val="both"/>
        <w:rPr>
          <w:rFonts w:ascii="Arial" w:hAnsi="Arial"/>
          <w:sz w:val="20"/>
          <w:lang w:val="ru-RU"/>
        </w:rPr>
      </w:pPr>
      <w:r w:rsidRPr="0094269F">
        <w:rPr>
          <w:rFonts w:ascii="Arial" w:hAnsi="Arial"/>
          <w:sz w:val="20"/>
          <w:lang w:val="ru-RU"/>
        </w:rPr>
        <w:t xml:space="preserve">В предложении по </w:t>
      </w:r>
      <w:r w:rsidR="004A3F60" w:rsidRPr="0094269F">
        <w:rPr>
          <w:rFonts w:ascii="Arial" w:hAnsi="Arial"/>
          <w:sz w:val="20"/>
          <w:lang w:val="ru-RU"/>
        </w:rPr>
        <w:t>П</w:t>
      </w:r>
      <w:r w:rsidRPr="0094269F">
        <w:rPr>
          <w:rFonts w:ascii="Arial" w:hAnsi="Arial"/>
          <w:sz w:val="20"/>
          <w:lang w:val="ru-RU"/>
        </w:rPr>
        <w:t xml:space="preserve">рограмме и бюджету предусмотрены ассигнования в связи с возможностью созыва дипломатических конференций, если государства-члены примут решение их созвать в течение двухлетнего периода 2014-2015 гг. </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 xml:space="preserve">Улучшение доступа учреждений ИС и общественности к информации в области ИС и использования ими такой информации в целях содействия инновациям и творчеству.  Во-первых, </w:t>
      </w:r>
      <w:r w:rsidRPr="0094269F">
        <w:rPr>
          <w:rFonts w:ascii="Arial" w:hAnsi="Arial" w:cs="Arial"/>
          <w:color w:val="000000"/>
          <w:sz w:val="20"/>
          <w:lang w:val="ru-RU"/>
        </w:rPr>
        <w:t xml:space="preserve">ВОИС будет и далее расширять глобальные базы данных с точки зрения их географической сферы охвата национальных фондов данных и улучшения качества данных в сотрудничестве с заинтересованными ведомствами ИС.  Это будет включать создание глобальной базы данных по образцам в целях доработки всех основных видов данных в области промышленной собственности. </w:t>
      </w:r>
      <w:r w:rsidRPr="0094269F">
        <w:rPr>
          <w:rFonts w:ascii="Arial" w:hAnsi="Arial"/>
          <w:sz w:val="20"/>
          <w:lang w:val="ru-RU"/>
        </w:rPr>
        <w:t xml:space="preserve"> Во-вторых, расширению доступа к контенту знаний в области ИС будет содействовать создание жизнеспособных сетей Центров поддержки технологии и инноваций (ЦПТИ) посредством всестороннего учета завершенного двухэтапного проекта Повестки дня в области развития</w:t>
      </w:r>
      <w:r w:rsidRPr="0094269F">
        <w:rPr>
          <w:rFonts w:ascii="Arial" w:hAnsi="Arial" w:cs="Arial"/>
          <w:sz w:val="20"/>
          <w:lang w:val="ru-RU"/>
        </w:rPr>
        <w:t xml:space="preserve"> (ПДР)</w:t>
      </w:r>
      <w:r w:rsidRPr="0094269F">
        <w:rPr>
          <w:rFonts w:ascii="Arial" w:hAnsi="Arial"/>
          <w:color w:val="000000"/>
          <w:sz w:val="20"/>
          <w:lang w:val="ru-RU"/>
        </w:rPr>
        <w:t>. В-третьих, укрепление технической инфраструктуры ведомств ИС посредством пересмотренной модели технической помощи с уделением главного внимания достижению устойчивых результатов на страновом уровне</w:t>
      </w:r>
      <w:r w:rsidRPr="0094269F">
        <w:rPr>
          <w:rFonts w:ascii="Arial" w:hAnsi="Arial" w:cs="Arial"/>
          <w:sz w:val="20"/>
          <w:lang w:val="ru-RU"/>
        </w:rPr>
        <w:t xml:space="preserve">, причем ВОИС будет все в большей степени функционировать в качестве услугодателя.  Новая стратегия на 2014-2015 будет заключаться в применении накопленных навыков и знаний Организации к делам организаций коллективного управления </w:t>
      </w:r>
      <w:r w:rsidR="00B605D2" w:rsidRPr="0094269F">
        <w:rPr>
          <w:rFonts w:ascii="Arial" w:hAnsi="Arial" w:cs="Arial"/>
          <w:sz w:val="20"/>
          <w:lang w:val="ru-RU"/>
        </w:rPr>
        <w:t>авторским правом</w:t>
      </w:r>
      <w:r w:rsidRPr="0094269F">
        <w:rPr>
          <w:rFonts w:ascii="Arial" w:hAnsi="Arial" w:cs="Arial"/>
          <w:sz w:val="20"/>
          <w:lang w:val="ru-RU"/>
        </w:rPr>
        <w:t xml:space="preserve"> (ОКУ).</w:t>
      </w:r>
      <w:r w:rsidRPr="0094269F">
        <w:rPr>
          <w:rFonts w:ascii="Arial" w:hAnsi="Arial"/>
          <w:color w:val="000000"/>
          <w:sz w:val="20"/>
          <w:lang w:val="ru-RU"/>
        </w:rPr>
        <w:t xml:space="preserve">  Стандартная модель осуществления инфраструктурных проектов с ориентацией вовне и мероприятий, содействующих достижению стратегической цели </w:t>
      </w:r>
      <w:r w:rsidRPr="0094269F">
        <w:rPr>
          <w:rFonts w:ascii="Arial" w:hAnsi="Arial"/>
          <w:sz w:val="20"/>
          <w:lang w:val="ru-RU"/>
        </w:rPr>
        <w:t>IV, будет заключаться в том, что специализированные программы будут проявлять деловую инициативу, а программы, имеющие отношение к глобальной инфраструктуре, будут брать на себя ответственность за разработку и реализацию соответствующих технических компонентов ИТ.</w:t>
      </w:r>
      <w:r w:rsidRPr="0094269F">
        <w:rPr>
          <w:rFonts w:ascii="Arial" w:hAnsi="Arial"/>
          <w:color w:val="000000"/>
          <w:sz w:val="20"/>
          <w:lang w:val="ru-RU"/>
        </w:rPr>
        <w:t xml:space="preserve"> </w:t>
      </w:r>
      <w:r w:rsidRPr="0094269F">
        <w:rPr>
          <w:rFonts w:ascii="Arial" w:hAnsi="Arial"/>
          <w:sz w:val="20"/>
          <w:lang w:val="ru-RU"/>
        </w:rPr>
        <w:t xml:space="preserve"> </w:t>
      </w:r>
    </w:p>
    <w:p w:rsidR="009C46DF" w:rsidRPr="0094269F" w:rsidRDefault="009C46DF" w:rsidP="009C46DF">
      <w:pPr>
        <w:ind w:left="567"/>
        <w:jc w:val="both"/>
        <w:rPr>
          <w:rFonts w:ascii="Arial" w:hAnsi="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 xml:space="preserve">Более скоординированная и целевая работа по укреплению потенциала в области людских ресурсов в развивающихся странах, наименее развитых странах (НРС) и странах с переходной экономикой в интересах эффективного использования ИС в целях развития, причем ведущее место будет принадлежать программам 9 и 10.  На основе оценки наглядного вклада в достижение намеченных результатов будут планироваться встречи и мероприятия.  Будут укреплены способности Организации лучше учитывать специфику НРС в соответствии с относящимися к этому вопросу результатами работы ВОИС, зафиксированными в Стамбульском плане действий. </w:t>
      </w:r>
    </w:p>
    <w:p w:rsidR="009C46DF" w:rsidRPr="0094269F" w:rsidRDefault="009C46DF" w:rsidP="009C46DF">
      <w:pPr>
        <w:jc w:val="both"/>
        <w:rPr>
          <w:rFonts w:ascii="Arial" w:hAnsi="Arial"/>
          <w:sz w:val="20"/>
          <w:lang w:val="ru-RU"/>
        </w:rPr>
      </w:pPr>
    </w:p>
    <w:p w:rsidR="009C46DF" w:rsidRPr="0094269F" w:rsidRDefault="00EE0C4C"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С тем ч</w:t>
      </w:r>
      <w:r w:rsidR="009C46DF" w:rsidRPr="0094269F">
        <w:rPr>
          <w:rFonts w:ascii="Arial" w:hAnsi="Arial"/>
          <w:sz w:val="20"/>
          <w:lang w:val="ru-RU"/>
        </w:rPr>
        <w:t>тобы добиться более комплексного планирования и осуществления деятельности ВОИС в области профессиональной подготовки и укрепления потенциала, повышения их качества и рентабельности</w:t>
      </w:r>
      <w:r w:rsidR="009C46DF" w:rsidRPr="0094269F">
        <w:rPr>
          <w:rFonts w:ascii="Arial" w:hAnsi="Arial" w:cs="Arial"/>
          <w:sz w:val="20"/>
          <w:lang w:val="ru-RU"/>
        </w:rPr>
        <w:t xml:space="preserve">, Академия ВОИС претерпит стратегическую перестановку в интересах </w:t>
      </w:r>
      <w:r w:rsidR="00CC0515" w:rsidRPr="0094269F">
        <w:rPr>
          <w:rFonts w:ascii="Arial" w:hAnsi="Arial" w:cs="Arial"/>
          <w:sz w:val="20"/>
          <w:lang w:val="ru-RU"/>
        </w:rPr>
        <w:t>освоения</w:t>
      </w:r>
      <w:r w:rsidR="009C46DF" w:rsidRPr="0094269F">
        <w:rPr>
          <w:rFonts w:ascii="Arial" w:hAnsi="Arial" w:cs="Arial"/>
          <w:sz w:val="20"/>
          <w:lang w:val="ru-RU"/>
        </w:rPr>
        <w:t xml:space="preserve"> стратегической ниши ВОИС в деятельности по подготовке кадров и наращиванию потенциала</w:t>
      </w:r>
      <w:r w:rsidR="009C46DF" w:rsidRPr="0094269F">
        <w:rPr>
          <w:rFonts w:ascii="Arial" w:hAnsi="Arial"/>
          <w:sz w:val="20"/>
          <w:lang w:val="ru-RU"/>
        </w:rPr>
        <w:t>.  В течение двухлетнего периода будут прилагаться усилия для пересмотра и постепенной перегруппировки такой деятельности в едином оперативном подразделении в соответствии с нижеследующими принципами</w:t>
      </w:r>
      <w:r w:rsidR="009C46DF" w:rsidRPr="0094269F">
        <w:rPr>
          <w:rFonts w:ascii="Arial" w:hAnsi="Arial" w:cs="Arial"/>
          <w:sz w:val="20"/>
          <w:lang w:val="ru-RU"/>
        </w:rPr>
        <w:t xml:space="preserve">: </w:t>
      </w:r>
    </w:p>
    <w:p w:rsidR="009C46DF" w:rsidRPr="0094269F" w:rsidRDefault="009C46DF" w:rsidP="009C46DF">
      <w:pPr>
        <w:jc w:val="both"/>
        <w:rPr>
          <w:rFonts w:ascii="Arial" w:hAnsi="Arial"/>
          <w:sz w:val="20"/>
          <w:lang w:val="ru-RU"/>
        </w:rPr>
      </w:pPr>
    </w:p>
    <w:p w:rsidR="009C46DF" w:rsidRPr="0094269F" w:rsidRDefault="009C46DF" w:rsidP="0091733C">
      <w:pPr>
        <w:numPr>
          <w:ilvl w:val="1"/>
          <w:numId w:val="55"/>
        </w:numPr>
        <w:tabs>
          <w:tab w:val="clear" w:pos="1440"/>
          <w:tab w:val="num" w:pos="1560"/>
        </w:tabs>
        <w:spacing w:after="120"/>
        <w:ind w:left="1560" w:hanging="483"/>
        <w:jc w:val="both"/>
        <w:rPr>
          <w:rFonts w:ascii="Arial" w:hAnsi="Arial"/>
          <w:sz w:val="20"/>
          <w:lang w:val="ru-RU"/>
        </w:rPr>
      </w:pPr>
      <w:r w:rsidRPr="0094269F">
        <w:rPr>
          <w:rFonts w:ascii="Arial" w:hAnsi="Arial" w:cs="Arial"/>
          <w:sz w:val="20"/>
          <w:lang w:val="ru-RU"/>
        </w:rPr>
        <w:t xml:space="preserve">учреждение-исполнитель для непосредственного обеспечения профессиональной подготовки;  </w:t>
      </w:r>
    </w:p>
    <w:p w:rsidR="009C46DF" w:rsidRPr="0094269F" w:rsidRDefault="009C46DF" w:rsidP="0091733C">
      <w:pPr>
        <w:numPr>
          <w:ilvl w:val="1"/>
          <w:numId w:val="55"/>
        </w:numPr>
        <w:tabs>
          <w:tab w:val="clear" w:pos="1440"/>
          <w:tab w:val="num" w:pos="1560"/>
        </w:tabs>
        <w:spacing w:after="120"/>
        <w:ind w:left="1560" w:hanging="483"/>
        <w:jc w:val="both"/>
        <w:rPr>
          <w:rFonts w:ascii="Arial" w:hAnsi="Arial"/>
          <w:sz w:val="20"/>
          <w:lang w:val="ru-RU"/>
        </w:rPr>
      </w:pPr>
      <w:r w:rsidRPr="0094269F">
        <w:rPr>
          <w:rFonts w:ascii="Arial" w:hAnsi="Arial" w:cs="Arial"/>
          <w:sz w:val="20"/>
          <w:lang w:val="ru-RU"/>
        </w:rPr>
        <w:t xml:space="preserve">катализатор создания сетей и партнерств для расширения диапазона имеющихся в странах возможностей профессиональной подготовки и усиления отдачи от них; </w:t>
      </w:r>
    </w:p>
    <w:p w:rsidR="009C46DF" w:rsidRPr="0094269F" w:rsidRDefault="009C46DF" w:rsidP="0091733C">
      <w:pPr>
        <w:numPr>
          <w:ilvl w:val="1"/>
          <w:numId w:val="55"/>
        </w:numPr>
        <w:tabs>
          <w:tab w:val="clear" w:pos="1440"/>
          <w:tab w:val="num" w:pos="1560"/>
        </w:tabs>
        <w:spacing w:after="120"/>
        <w:ind w:left="1560" w:hanging="483"/>
        <w:jc w:val="both"/>
        <w:rPr>
          <w:rFonts w:ascii="Arial" w:hAnsi="Arial"/>
          <w:sz w:val="20"/>
          <w:lang w:val="ru-RU"/>
        </w:rPr>
      </w:pPr>
      <w:r w:rsidRPr="0094269F">
        <w:rPr>
          <w:rFonts w:ascii="Arial" w:hAnsi="Arial" w:cs="Arial"/>
          <w:sz w:val="20"/>
          <w:lang w:val="ru-RU"/>
        </w:rPr>
        <w:t xml:space="preserve">внутриорганизационный центр передового опыта в области подготовки кадров;  </w:t>
      </w:r>
    </w:p>
    <w:p w:rsidR="009C46DF" w:rsidRPr="0094269F" w:rsidRDefault="009C46DF" w:rsidP="0091733C">
      <w:pPr>
        <w:numPr>
          <w:ilvl w:val="1"/>
          <w:numId w:val="55"/>
        </w:numPr>
        <w:tabs>
          <w:tab w:val="clear" w:pos="1440"/>
          <w:tab w:val="num" w:pos="1560"/>
        </w:tabs>
        <w:spacing w:after="120"/>
        <w:ind w:left="1560" w:hanging="483"/>
        <w:jc w:val="both"/>
        <w:rPr>
          <w:rFonts w:ascii="Arial" w:hAnsi="Arial"/>
          <w:sz w:val="20"/>
          <w:lang w:val="ru-RU"/>
        </w:rPr>
      </w:pPr>
      <w:r w:rsidRPr="0094269F">
        <w:rPr>
          <w:rFonts w:ascii="Arial" w:hAnsi="Arial" w:cs="Arial"/>
          <w:sz w:val="20"/>
          <w:lang w:val="ru-RU"/>
        </w:rPr>
        <w:t>онлайновый, предусматривающий открытый доступ центр сбора и обработки информации обо всех мероприятиях, инструментах и услугах ВОИС в области учебной подготовки; и</w:t>
      </w:r>
    </w:p>
    <w:p w:rsidR="009C46DF" w:rsidRPr="0094269F" w:rsidRDefault="009C46DF" w:rsidP="0091733C">
      <w:pPr>
        <w:numPr>
          <w:ilvl w:val="1"/>
          <w:numId w:val="55"/>
        </w:numPr>
        <w:tabs>
          <w:tab w:val="clear" w:pos="1440"/>
          <w:tab w:val="num" w:pos="1560"/>
        </w:tabs>
        <w:ind w:left="1560" w:hanging="483"/>
        <w:jc w:val="both"/>
        <w:rPr>
          <w:rFonts w:ascii="Arial" w:hAnsi="Arial"/>
          <w:sz w:val="20"/>
          <w:lang w:val="ru-RU"/>
        </w:rPr>
      </w:pPr>
      <w:r w:rsidRPr="0094269F">
        <w:rPr>
          <w:rFonts w:ascii="Arial" w:hAnsi="Arial" w:cs="Arial"/>
          <w:sz w:val="20"/>
          <w:lang w:val="ru-RU"/>
        </w:rPr>
        <w:t xml:space="preserve">центр виртуальной сети партнеров, экспертов и преподавателей, занимающихся вопросами профессиональной подготовки в области ИС с ориентацией на развитие. </w:t>
      </w:r>
    </w:p>
    <w:p w:rsidR="009C46DF" w:rsidRPr="0094269F" w:rsidRDefault="009C46DF" w:rsidP="009C46DF">
      <w:pPr>
        <w:jc w:val="both"/>
        <w:rPr>
          <w:rFonts w:ascii="Arial" w:hAnsi="Arial" w:cs="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cs="Arial"/>
          <w:sz w:val="20"/>
          <w:lang w:val="ru-RU"/>
        </w:rPr>
        <w:t xml:space="preserve">Руководствуясь принципами </w:t>
      </w:r>
      <w:r w:rsidR="00CC0515" w:rsidRPr="0094269F">
        <w:rPr>
          <w:rFonts w:ascii="Arial" w:hAnsi="Arial" w:cs="Arial"/>
          <w:sz w:val="20"/>
          <w:lang w:val="ru-RU"/>
        </w:rPr>
        <w:t>повышения значимости</w:t>
      </w:r>
      <w:r w:rsidRPr="0094269F">
        <w:rPr>
          <w:rFonts w:ascii="Arial" w:hAnsi="Arial" w:cs="Arial"/>
          <w:sz w:val="20"/>
          <w:lang w:val="ru-RU"/>
        </w:rPr>
        <w:t xml:space="preserve"> и более эффективного и действенного достижения результатов с учетом такого преимущества, как географическая близость к целевым заинтересованным сторонам, предлагаемые новые и уже существующие внешние бюро будут уделять особое внимание услугам в поддержку действующих под эгидой ВОИС глобальных систем охраны ИС (стратегическая цель II), содействия использованию ИС в интересах развития (стратегическая цель III), укрепления глобальной инфраструктуры ИС (стратегическая цель IV) и более эффективной коммуникации с широкой общественностью и заинтересованными сторонами в соответствующих странах и регионах (стратегическая цель VIII).  </w:t>
      </w:r>
    </w:p>
    <w:p w:rsidR="009C46DF" w:rsidRPr="0094269F" w:rsidRDefault="009C46DF" w:rsidP="009C46DF">
      <w:pPr>
        <w:ind w:left="567"/>
        <w:jc w:val="both"/>
        <w:rPr>
          <w:rFonts w:ascii="Arial" w:hAnsi="Arial"/>
          <w:sz w:val="20"/>
          <w:lang w:val="ru-RU"/>
        </w:rPr>
      </w:pPr>
      <w:r w:rsidRPr="0094269F">
        <w:rPr>
          <w:lang w:val="ru-RU"/>
        </w:rPr>
        <w:t xml:space="preserve"> </w:t>
      </w: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 xml:space="preserve">Укрепление престижа бренда ВОИС, повышение качества контента ВОИС, улучшение его презентации и доступа к нему через посредство веб-сайта будут ведущими приоритетами в двухлетний период. ВОИС должна улучшить свое понимание потребностей и ожиданий ее многочисленных и разнообразных заинтересованных сторон и </w:t>
      </w:r>
      <w:r w:rsidRPr="0094269F">
        <w:rPr>
          <w:rFonts w:ascii="Arial" w:hAnsi="Arial" w:cs="Arial"/>
          <w:sz w:val="20"/>
          <w:lang w:val="ru-RU"/>
        </w:rPr>
        <w:t>продолжать работу на базе фундамента, заложенного в предыдущий двухлетний период, с целью развития культуры ориентированных услуг с более совершенной технической инфраструктурой</w:t>
      </w:r>
      <w:r w:rsidRPr="0094269F">
        <w:rPr>
          <w:rFonts w:ascii="Arial" w:hAnsi="Arial"/>
          <w:sz w:val="20"/>
          <w:lang w:val="ru-RU"/>
        </w:rPr>
        <w:t xml:space="preserve">. </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 xml:space="preserve">В рамках стратегической цели IX будут продолжены усилия, направленные на обеспечение эффективных и действенных услуг, ориентированных на потребителя, оказываемых внешним партнерам и внутренним клиентам.  После всеобъемлющего пересмотра Положений и правил о персонале (ППП) в 2012 г. в ППП будут вноситься, по мере необходимости, дальнейшие коррективы для обеспечения ясных, современных и новейших нормативных положений, согласующихся с передовой практикой в общей системе ООН.  Структура и конфигурация персонала Организации создают опасность того, что потребности изменяются такими темпами, что навыки и знания персонала не всегда полностью соответствуют новым требованиям. Поэтому приоритеты в области людских ресурсов на двухлетний период будут включать приведение навыков в соответствие с требованиями, обеспечение гендерного баланса на всех уровнях, обеспечение географического разнообразия, уменьшение </w:t>
      </w:r>
      <w:r w:rsidR="00CC0515" w:rsidRPr="0094269F">
        <w:rPr>
          <w:rFonts w:ascii="Arial" w:hAnsi="Arial"/>
          <w:sz w:val="20"/>
          <w:lang w:val="ru-RU"/>
        </w:rPr>
        <w:t>продолжительности процедуры</w:t>
      </w:r>
      <w:r w:rsidRPr="0094269F">
        <w:rPr>
          <w:rFonts w:ascii="Arial" w:hAnsi="Arial"/>
          <w:sz w:val="20"/>
          <w:lang w:val="ru-RU"/>
        </w:rPr>
        <w:t xml:space="preserve"> набора кадров и четкую политику, согласующуюся с деловыми потребностями и передовой практикой в общей системе ООН. Инвестиции в повышение квалификации персонала будут увеличены, причем главное внимание будет уделяться крайне важным потребностям в области коллективной и индивидуальной подготовки для обеспечения эффективного достижения  ожидаемых результатов Организации</w:t>
      </w:r>
      <w:r w:rsidRPr="0094269F">
        <w:rPr>
          <w:rFonts w:ascii="Arial" w:hAnsi="Arial"/>
          <w:sz w:val="20"/>
          <w:szCs w:val="18"/>
          <w:lang w:val="ru-RU"/>
        </w:rPr>
        <w:t>.</w:t>
      </w:r>
    </w:p>
    <w:p w:rsidR="009C46DF" w:rsidRPr="0094269F" w:rsidRDefault="009C46DF" w:rsidP="009C46DF">
      <w:pPr>
        <w:jc w:val="both"/>
        <w:rPr>
          <w:rFonts w:ascii="Arial" w:hAnsi="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sz w:val="20"/>
          <w:lang w:val="ru-RU"/>
        </w:rPr>
        <w:t>В ходе следующего двухлетнего периода Секретариат будет вести работу для полной</w:t>
      </w:r>
      <w:r w:rsidR="008B2EBE" w:rsidRPr="0094269F">
        <w:rPr>
          <w:rFonts w:ascii="Arial" w:hAnsi="Arial"/>
          <w:sz w:val="20"/>
          <w:lang w:val="ru-RU"/>
        </w:rPr>
        <w:t>, поэтапной и рациональной</w:t>
      </w:r>
      <w:r w:rsidRPr="0094269F">
        <w:rPr>
          <w:rFonts w:ascii="Arial" w:hAnsi="Arial"/>
          <w:sz w:val="20"/>
          <w:lang w:val="ru-RU"/>
        </w:rPr>
        <w:t xml:space="preserve"> реализации лингвистической политики ВОИС, в том числе в отношении охвата языков и объема документов. </w:t>
      </w:r>
    </w:p>
    <w:p w:rsidR="009C46DF" w:rsidRPr="0094269F" w:rsidRDefault="009C46DF" w:rsidP="009C46DF">
      <w:pPr>
        <w:jc w:val="both"/>
        <w:rPr>
          <w:rFonts w:ascii="Arial" w:hAnsi="Arial" w:cs="Arial"/>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cs="Arial"/>
          <w:sz w:val="20"/>
          <w:lang w:val="ru-RU"/>
        </w:rPr>
        <w:t>Одним из главных приоритетов будет оставаться дальнейшее укрепление управления эффективностью работы Организации.  В двухлетний период 2014-2015 гг. внимание будет сосредоточено на обеспечении того, чтобы процессы мониторинга и оценки хода осуществления укреплялись, дабы добиться большей видимости и лучшего понимания нынешних тенденций в этой сфере в интересах дальнейшег</w:t>
      </w:r>
      <w:r w:rsidR="004A3F60" w:rsidRPr="0094269F">
        <w:rPr>
          <w:rFonts w:ascii="Arial" w:hAnsi="Arial" w:cs="Arial"/>
          <w:sz w:val="20"/>
          <w:lang w:val="ru-RU"/>
        </w:rPr>
        <w:t>о совершенствования реализации п</w:t>
      </w:r>
      <w:r w:rsidRPr="0094269F">
        <w:rPr>
          <w:rFonts w:ascii="Arial" w:hAnsi="Arial" w:cs="Arial"/>
          <w:sz w:val="20"/>
          <w:lang w:val="ru-RU"/>
        </w:rPr>
        <w:t xml:space="preserve">рограммы.  Начало выполнения главных функций системы ПОР и полная интеграция финансовой, кадровой систем ВОИС и системы управления, ориентированного на конечный результат (УКР), позволят обеспечить разработку согласованных и взаимодополняющих систем с целью интеграции программного и финансового планирования, мониторинга и представления отчетности.  </w:t>
      </w:r>
    </w:p>
    <w:p w:rsidR="009C46DF" w:rsidRPr="0094269F" w:rsidRDefault="009C46DF" w:rsidP="009C46DF">
      <w:pPr>
        <w:jc w:val="both"/>
        <w:rPr>
          <w:rFonts w:ascii="Arial" w:hAnsi="Arial" w:cs="Arial"/>
          <w:bCs/>
          <w:sz w:val="20"/>
          <w:lang w:val="ru-RU"/>
        </w:rPr>
      </w:pPr>
    </w:p>
    <w:p w:rsidR="009C46DF" w:rsidRPr="0094269F" w:rsidRDefault="009C46DF" w:rsidP="0091733C">
      <w:pPr>
        <w:numPr>
          <w:ilvl w:val="0"/>
          <w:numId w:val="55"/>
        </w:numPr>
        <w:tabs>
          <w:tab w:val="clear" w:pos="1146"/>
        </w:tabs>
        <w:ind w:left="567" w:firstLine="0"/>
        <w:jc w:val="both"/>
        <w:rPr>
          <w:rFonts w:ascii="Arial" w:hAnsi="Arial"/>
          <w:sz w:val="20"/>
          <w:lang w:val="ru-RU"/>
        </w:rPr>
      </w:pPr>
      <w:r w:rsidRPr="0094269F">
        <w:rPr>
          <w:rFonts w:ascii="Arial" w:hAnsi="Arial" w:cs="Arial"/>
          <w:bCs/>
          <w:sz w:val="20"/>
          <w:lang w:val="ru-RU"/>
        </w:rPr>
        <w:t xml:space="preserve">Все девять стратегических целей ВОИС крайне зависят от надежной и эффективной инфраструктуры ИКТ и услуг в этой области с точки зрения реализации </w:t>
      </w:r>
      <w:r w:rsidR="004A3F60" w:rsidRPr="0094269F">
        <w:rPr>
          <w:rFonts w:ascii="Arial" w:hAnsi="Arial" w:cs="Arial"/>
          <w:bCs/>
          <w:sz w:val="20"/>
          <w:lang w:val="ru-RU"/>
        </w:rPr>
        <w:t>п</w:t>
      </w:r>
      <w:r w:rsidRPr="0094269F">
        <w:rPr>
          <w:rFonts w:ascii="Arial" w:hAnsi="Arial" w:cs="Arial"/>
          <w:bCs/>
          <w:sz w:val="20"/>
          <w:lang w:val="ru-RU"/>
        </w:rPr>
        <w:t>рограммы</w:t>
      </w:r>
      <w:r w:rsidR="004D2155" w:rsidRPr="0094269F">
        <w:rPr>
          <w:rFonts w:ascii="Arial" w:hAnsi="Arial" w:cs="Arial"/>
          <w:bCs/>
          <w:sz w:val="20"/>
          <w:lang w:val="ru-RU"/>
        </w:rPr>
        <w:t xml:space="preserve">. </w:t>
      </w:r>
      <w:r w:rsidRPr="0094269F">
        <w:rPr>
          <w:rFonts w:ascii="Arial" w:hAnsi="Arial" w:cs="Arial"/>
          <w:bCs/>
          <w:sz w:val="20"/>
          <w:lang w:val="ru-RU"/>
        </w:rPr>
        <w:t xml:space="preserve">Растущее значение сопровождается растущими ожиданиями и ответственностью.  Клиенты по всему миру ожидают, что службы ИКТ ВОИС будут более </w:t>
      </w:r>
      <w:r w:rsidR="00EE0C4C" w:rsidRPr="0094269F">
        <w:rPr>
          <w:rFonts w:ascii="Arial" w:hAnsi="Arial" w:cs="Arial"/>
          <w:bCs/>
          <w:sz w:val="20"/>
          <w:lang w:val="ru-RU"/>
        </w:rPr>
        <w:t>внимательно</w:t>
      </w:r>
      <w:r w:rsidRPr="0094269F">
        <w:rPr>
          <w:rFonts w:ascii="Arial" w:hAnsi="Arial" w:cs="Arial"/>
          <w:bCs/>
          <w:sz w:val="20"/>
          <w:lang w:val="ru-RU"/>
        </w:rPr>
        <w:t xml:space="preserve"> относиться к их потребностям и будут становиться все более надежными, доступными и защищенными от стихийных и антропогенных бедствий, включая  кибернападения. Поэтому информационная безопасность пользуется наивысшим приоритетом и будет и далее укрепляться на протяжении всего следующего двухлетнего периода</w:t>
      </w:r>
      <w:r w:rsidRPr="0094269F">
        <w:rPr>
          <w:rFonts w:ascii="Arial" w:hAnsi="Arial"/>
          <w:sz w:val="20"/>
          <w:lang w:val="ru-RU"/>
        </w:rPr>
        <w:t xml:space="preserve">.  Лучшая доступность будет обеспечиваться за счет мер по обеспечению переключения при отказе, восстановления и  дублирования. </w:t>
      </w:r>
    </w:p>
    <w:p w:rsidR="009C46DF" w:rsidRPr="0094269F" w:rsidRDefault="009C46DF" w:rsidP="009C46DF">
      <w:pPr>
        <w:ind w:firstLine="720"/>
        <w:jc w:val="both"/>
        <w:rPr>
          <w:rFonts w:ascii="Arial" w:hAnsi="Arial"/>
          <w:sz w:val="20"/>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Развитие остается приоритетом в течение двухлетнего периода 2014-2015 гг. в соответствии с СССП и ожиданиями государств-членов. Это находит свое отражение в стабильной доле развития в следующем двухлетнем периоде (таблица результатов и таблица</w:t>
      </w:r>
      <w:r w:rsidR="00833632" w:rsidRPr="0094269F">
        <w:rPr>
          <w:rFonts w:ascii="Arial" w:hAnsi="Arial"/>
          <w:sz w:val="20"/>
          <w:lang w:val="ru-RU"/>
        </w:rPr>
        <w:t> </w:t>
      </w:r>
      <w:r w:rsidRPr="0094269F">
        <w:rPr>
          <w:rFonts w:ascii="Arial" w:hAnsi="Arial"/>
          <w:sz w:val="20"/>
          <w:lang w:val="ru-RU"/>
        </w:rPr>
        <w:t xml:space="preserve">8) при абсолютном увеличении расходов на цели развития на уровне </w:t>
      </w:r>
      <w:r w:rsidR="008B2EBE" w:rsidRPr="0094269F">
        <w:rPr>
          <w:rFonts w:ascii="Arial" w:hAnsi="Arial"/>
          <w:sz w:val="20"/>
          <w:lang w:val="ru-RU"/>
        </w:rPr>
        <w:t>4</w:t>
      </w:r>
      <w:r w:rsidR="00833632" w:rsidRPr="0094269F">
        <w:rPr>
          <w:rFonts w:ascii="Arial" w:hAnsi="Arial"/>
          <w:sz w:val="20"/>
          <w:lang w:val="ru-RU"/>
        </w:rPr>
        <w:t>,5</w:t>
      </w:r>
      <w:r w:rsidRPr="0094269F">
        <w:rPr>
          <w:rFonts w:ascii="Arial" w:hAnsi="Arial"/>
          <w:sz w:val="20"/>
          <w:lang w:val="ru-RU"/>
        </w:rPr>
        <w:t xml:space="preserve"> процента в сравнении с 2012-2013</w:t>
      </w:r>
      <w:r w:rsidR="00833632" w:rsidRPr="0094269F">
        <w:rPr>
          <w:rFonts w:ascii="Arial" w:hAnsi="Arial"/>
          <w:sz w:val="20"/>
          <w:lang w:val="ru-RU"/>
        </w:rPr>
        <w:t> </w:t>
      </w:r>
      <w:r w:rsidRPr="0094269F">
        <w:rPr>
          <w:rFonts w:ascii="Arial" w:hAnsi="Arial"/>
          <w:sz w:val="20"/>
          <w:lang w:val="ru-RU"/>
        </w:rPr>
        <w:t xml:space="preserve">гг.  </w:t>
      </w:r>
    </w:p>
    <w:p w:rsidR="009C46DF" w:rsidRPr="0094269F" w:rsidRDefault="009C46DF" w:rsidP="009C46DF">
      <w:pPr>
        <w:jc w:val="both"/>
        <w:rPr>
          <w:rFonts w:ascii="Arial" w:hAnsi="Arial"/>
          <w:sz w:val="20"/>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 xml:space="preserve">Всесторонний учет компонента развития во всех основных стратегических целях и во всех соответствующих программах Организации в соответствии с рекомендациями Повестки дня в области развития (ПДР) по-прежнему находит отражение в сводной </w:t>
      </w:r>
      <w:r w:rsidR="00CC0515" w:rsidRPr="0094269F">
        <w:rPr>
          <w:rFonts w:ascii="Arial" w:hAnsi="Arial"/>
          <w:sz w:val="20"/>
          <w:lang w:val="ru-RU"/>
        </w:rPr>
        <w:t>таблице</w:t>
      </w:r>
      <w:r w:rsidRPr="0094269F">
        <w:rPr>
          <w:rFonts w:ascii="Arial" w:hAnsi="Arial"/>
          <w:sz w:val="20"/>
          <w:lang w:val="ru-RU"/>
        </w:rPr>
        <w:t xml:space="preserve"> результатов на 2014-2015 гг. (таблица результатов:  см. доля средств, выделяемых на развитие, в бюджете в разбивке по результатам).  Поэтому в предстоящем двухлетнем периоде будет продолжаться всесторонний учет деятельности ВОИС в том, что касается (а) национальных регулятивных положений в области ИС, которые содействуют творчеству и инновациям и отражают уровень развития различных государств-членов ВОИС; и (b) укрепления институциональной и технической инфраструктуры учреждений ИС, соответственно, в основных стратегических целях I и IV и соответствующих специализированных программах 1, 2, 14 и 15.  Это приведет к укреплению потенциала по осуществлению деятельности, ориентированной на развитие, в интересах развивающихся стран, НРС и стран с переходной экономикой в плане эффективности, действенности, улучшения координации и слаженности, что, в конечном счете, повлечет за собой более значительную отдачу в плане развития на основе прогресса, достигнутого в 2012-2013 гг.  Модель реализации будет, таким образом, еще больше укреплена за счет, с одной стороны, специализированных </w:t>
      </w:r>
      <w:r w:rsidR="00833632" w:rsidRPr="0094269F">
        <w:rPr>
          <w:rFonts w:ascii="Arial" w:hAnsi="Arial"/>
          <w:sz w:val="20"/>
          <w:lang w:val="ru-RU"/>
        </w:rPr>
        <w:t>программ</w:t>
      </w:r>
      <w:r w:rsidRPr="0094269F">
        <w:rPr>
          <w:rFonts w:ascii="Arial" w:hAnsi="Arial"/>
          <w:sz w:val="20"/>
          <w:lang w:val="ru-RU"/>
        </w:rPr>
        <w:t xml:space="preserve">, предоставляющих фундаментальные и технические экспертные знания для реализации деятельности в области развития.  С другой стороны, региональные бюро, Отдел некоторых стран Европы и Азии и Отдел НРС остаются попечителями планирования и составления программ на национальном уровне в тесном сотрудничестве со всеми заинтересованными странами и по-прежнему отвечают за общую координацию деятельности на уровне стран, как это предусмотрено  в национальных планах.  </w:t>
      </w:r>
    </w:p>
    <w:p w:rsidR="009C46DF" w:rsidRPr="0094269F" w:rsidRDefault="009C46DF" w:rsidP="009C46DF">
      <w:pPr>
        <w:jc w:val="both"/>
        <w:rPr>
          <w:rFonts w:ascii="Arial" w:hAnsi="Arial"/>
          <w:sz w:val="20"/>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Рекомендации ПДР продолжают быть руководящим фактором в деятельности ВОИС</w:t>
      </w:r>
      <w:r w:rsidR="00833632" w:rsidRPr="0094269F">
        <w:rPr>
          <w:rFonts w:ascii="Arial" w:hAnsi="Arial"/>
          <w:sz w:val="20"/>
          <w:lang w:val="ru-RU"/>
        </w:rPr>
        <w:t xml:space="preserve"> в области развития</w:t>
      </w:r>
      <w:r w:rsidRPr="0094269F">
        <w:rPr>
          <w:rFonts w:ascii="Arial" w:hAnsi="Arial"/>
          <w:sz w:val="20"/>
          <w:lang w:val="ru-RU"/>
        </w:rPr>
        <w:t>.  Связи программ с рекомендациями ПДР по-прежнему в значительной степени отражены в описании каждой соответствующей программы.  Проекты ПДР учитываются, с точки зрения как существа, так и ресурсов, в каждой из программ в соответствии  с бюджетным процессом для проектов, предложенных Комитетом по развитию и интеллектуальной собственности (КРИС) для реализации рекомендаций ПДР, утвержденных Ассамблеями ВОИС в 2010 г.</w:t>
      </w:r>
      <w:r w:rsidRPr="0094269F">
        <w:rPr>
          <w:rStyle w:val="FootnoteReference"/>
          <w:rFonts w:ascii="Arial" w:hAnsi="Arial"/>
          <w:sz w:val="20"/>
          <w:lang w:val="ru-RU"/>
        </w:rPr>
        <w:footnoteReference w:id="1"/>
      </w:r>
      <w:r w:rsidRPr="0094269F">
        <w:rPr>
          <w:rFonts w:ascii="Arial" w:hAnsi="Arial"/>
          <w:sz w:val="20"/>
          <w:lang w:val="ru-RU"/>
        </w:rPr>
        <w:t xml:space="preserve">.  Применение к проектам ПДР последовательной методологии управления проектами и их анализа будет и далее обеспечивать, чтобы уроки, извлеченные из этих проектов, надлежащим образом учитывались до начала реализации последующих этапов проектов, при условии их одобрения КРИС, или включения проектной деятельности в регулярную деятельность Организации.    </w:t>
      </w:r>
    </w:p>
    <w:p w:rsidR="009C46DF" w:rsidRPr="0094269F" w:rsidRDefault="009C46DF" w:rsidP="009C46DF">
      <w:pPr>
        <w:jc w:val="both"/>
        <w:rPr>
          <w:rFonts w:ascii="Arial" w:hAnsi="Arial" w:cs="Arial"/>
          <w:bCs/>
          <w:color w:val="000000"/>
          <w:sz w:val="20"/>
          <w:lang w:val="ru-RU"/>
        </w:rPr>
      </w:pPr>
    </w:p>
    <w:p w:rsidR="009C46DF" w:rsidRPr="0094269F" w:rsidRDefault="009C46DF" w:rsidP="009C46DF">
      <w:pPr>
        <w:numPr>
          <w:ilvl w:val="0"/>
          <w:numId w:val="1"/>
        </w:numPr>
        <w:tabs>
          <w:tab w:val="clear" w:pos="360"/>
          <w:tab w:val="num" w:pos="0"/>
        </w:tabs>
        <w:ind w:left="0" w:firstLine="0"/>
        <w:jc w:val="both"/>
        <w:rPr>
          <w:rFonts w:ascii="Arial" w:eastAsia="MS Mincho" w:hAnsi="Arial"/>
          <w:sz w:val="20"/>
          <w:lang w:val="ru-RU" w:eastAsia="zh-CN" w:bidi="th-TH"/>
        </w:rPr>
      </w:pPr>
      <w:r w:rsidRPr="0094269F">
        <w:rPr>
          <w:rFonts w:ascii="Arial" w:eastAsia="MS Mincho" w:hAnsi="Arial"/>
          <w:color w:val="000000"/>
          <w:sz w:val="20"/>
          <w:lang w:val="ru-RU" w:eastAsia="zh-CN" w:bidi="th-TH"/>
        </w:rPr>
        <w:t>ВОИС будет и далее поддерживать осуществление Декларации тысячелетия.  Она будет также активизировать свое взаимодействие с системой ООН и с другими заинтересованными сторонами в процессе реализации ПДР после</w:t>
      </w:r>
      <w:r w:rsidR="004D2155" w:rsidRPr="0094269F">
        <w:rPr>
          <w:rFonts w:ascii="Arial" w:eastAsia="MS Mincho" w:hAnsi="Arial"/>
          <w:color w:val="000000"/>
          <w:sz w:val="20"/>
          <w:lang w:val="ru-RU" w:eastAsia="zh-CN" w:bidi="th-TH"/>
        </w:rPr>
        <w:t xml:space="preserve"> 2015 </w:t>
      </w:r>
      <w:r w:rsidRPr="0094269F">
        <w:rPr>
          <w:rFonts w:ascii="Arial" w:eastAsia="MS Mincho" w:hAnsi="Arial"/>
          <w:color w:val="000000"/>
          <w:sz w:val="20"/>
          <w:lang w:val="ru-RU" w:eastAsia="zh-CN" w:bidi="th-TH"/>
        </w:rPr>
        <w:t>г. для обеспечения того, чтобы рамочная</w:t>
      </w:r>
      <w:r w:rsidR="004D2155" w:rsidRPr="0094269F">
        <w:rPr>
          <w:rFonts w:ascii="Arial" w:eastAsia="MS Mincho" w:hAnsi="Arial"/>
          <w:color w:val="000000"/>
          <w:sz w:val="20"/>
          <w:lang w:val="ru-RU" w:eastAsia="zh-CN" w:bidi="th-TH"/>
        </w:rPr>
        <w:t xml:space="preserve"> программа на период после 2015 </w:t>
      </w:r>
      <w:r w:rsidRPr="0094269F">
        <w:rPr>
          <w:rFonts w:ascii="Arial" w:eastAsia="MS Mincho" w:hAnsi="Arial"/>
          <w:color w:val="000000"/>
          <w:sz w:val="20"/>
          <w:lang w:val="ru-RU" w:eastAsia="zh-CN" w:bidi="th-TH"/>
        </w:rPr>
        <w:t>г. соответствующим образом отражала тот вклад, который наука, техника и инновации могут вносить в устойчивое развитие.   </w:t>
      </w:r>
    </w:p>
    <w:p w:rsidR="009C46DF" w:rsidRPr="0094269F" w:rsidRDefault="009C46DF" w:rsidP="009C46DF">
      <w:pPr>
        <w:jc w:val="both"/>
        <w:rPr>
          <w:rFonts w:ascii="Arial" w:hAnsi="Arial" w:cs="Arial"/>
          <w:sz w:val="20"/>
          <w:highlight w:val="yellow"/>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Ожидаемые результаты Организации подверглись дальнейшей доработке и консолидации по сравнения с периодом 2012-2013 гг. Схема результатов на</w:t>
      </w:r>
      <w:r w:rsidR="004D2155" w:rsidRPr="0094269F">
        <w:rPr>
          <w:rFonts w:ascii="Arial" w:hAnsi="Arial"/>
          <w:sz w:val="20"/>
          <w:lang w:val="ru-RU"/>
        </w:rPr>
        <w:t xml:space="preserve"> 2014-2015 </w:t>
      </w:r>
      <w:r w:rsidRPr="0094269F">
        <w:rPr>
          <w:rFonts w:ascii="Arial" w:hAnsi="Arial"/>
          <w:sz w:val="20"/>
          <w:lang w:val="ru-RU"/>
        </w:rPr>
        <w:t xml:space="preserve">гг. сейчас содержит </w:t>
      </w:r>
      <w:r w:rsidR="00833632" w:rsidRPr="0094269F">
        <w:rPr>
          <w:rFonts w:ascii="Arial" w:hAnsi="Arial"/>
          <w:sz w:val="20"/>
          <w:lang w:val="ru-RU"/>
        </w:rPr>
        <w:t>38</w:t>
      </w:r>
      <w:r w:rsidRPr="0094269F">
        <w:rPr>
          <w:rFonts w:ascii="Arial" w:hAnsi="Arial"/>
          <w:sz w:val="20"/>
          <w:lang w:val="ru-RU"/>
        </w:rPr>
        <w:t xml:space="preserve"> ожидаемых результатов Организации на последовательном уровне, обеспечивая программам, способствующим достижению этих результатов, более четкий мандат и усиленное внимание.  Таблица результатов также позволяет видеть – на основе результатов – бюджет на двухлетний период 2014-2015 гг. и долю средств, выделяемых на цели развития, в отношении каждого результата.  Более того, разбивка внебюджетных ресурсов, потенциально имеющихся в наличии в каждой программе, отражена на уровне программ и в приложении V</w:t>
      </w:r>
      <w:r w:rsidR="00833632" w:rsidRPr="0094269F">
        <w:rPr>
          <w:rFonts w:ascii="Arial" w:hAnsi="Arial"/>
          <w:sz w:val="20"/>
          <w:lang w:val="ru-RU"/>
        </w:rPr>
        <w:t>III</w:t>
      </w:r>
      <w:r w:rsidRPr="0094269F">
        <w:rPr>
          <w:rFonts w:ascii="Arial" w:hAnsi="Arial"/>
          <w:sz w:val="20"/>
          <w:lang w:val="ru-RU"/>
        </w:rPr>
        <w:t>.</w:t>
      </w:r>
    </w:p>
    <w:p w:rsidR="009C46DF" w:rsidRPr="0094269F" w:rsidRDefault="009C46DF" w:rsidP="009C46DF">
      <w:pPr>
        <w:tabs>
          <w:tab w:val="num" w:pos="567"/>
        </w:tabs>
        <w:jc w:val="both"/>
        <w:rPr>
          <w:rFonts w:ascii="Arial" w:hAnsi="Arial" w:cs="Arial"/>
          <w:bCs/>
          <w:color w:val="000000"/>
          <w:sz w:val="20"/>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cs="Arial"/>
          <w:bCs/>
          <w:color w:val="000000"/>
          <w:sz w:val="20"/>
          <w:lang w:val="ru-RU"/>
        </w:rPr>
        <w:t>Дальнейшие улучшения внесены и в систему измерений, т.е.</w:t>
      </w:r>
      <w:r w:rsidR="00CC0515" w:rsidRPr="0094269F">
        <w:rPr>
          <w:rFonts w:ascii="Arial" w:hAnsi="Arial" w:cs="Arial"/>
          <w:bCs/>
          <w:color w:val="000000"/>
          <w:sz w:val="20"/>
          <w:lang w:val="ru-RU"/>
        </w:rPr>
        <w:t xml:space="preserve"> в</w:t>
      </w:r>
      <w:r w:rsidRPr="0094269F">
        <w:rPr>
          <w:rFonts w:ascii="Arial" w:hAnsi="Arial" w:cs="Arial"/>
          <w:bCs/>
          <w:color w:val="000000"/>
          <w:sz w:val="20"/>
          <w:lang w:val="ru-RU"/>
        </w:rPr>
        <w:t xml:space="preserve"> показатели результативности, базовые и целевые показатели, в соответствии с </w:t>
      </w:r>
      <w:r w:rsidRPr="0094269F">
        <w:rPr>
          <w:rFonts w:ascii="Arial" w:hAnsi="Arial"/>
          <w:sz w:val="20"/>
          <w:lang w:val="ru-RU"/>
        </w:rPr>
        <w:t>рекомендациями, вынесенными в ходе независимой оценки, проведенной Отделом внутреннего аудита и надзора (ОВАН), а также призывом к усовершенствованиям, сделанным государствами-членами в отношении отчета о реализации программы (ОПР).</w:t>
      </w:r>
    </w:p>
    <w:p w:rsidR="009C46DF" w:rsidRPr="0094269F" w:rsidRDefault="009C46DF" w:rsidP="009C46DF">
      <w:pPr>
        <w:rPr>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Осуществление по всей Организации упорядоченного и периодического процесса управления рисками привело к улучшенному планированию и пониманию ситуаций, которые могут помешать достижению ожидаемых результатов.  Сейчас в рамках всех программ проводятся оценки рисков в качестве части двухлетнего планирования и ежегодного планирования работы.  По всему настоящему документу в конце описательной части каждой программы детально излагаются основные риски и стратегии их смягчения.</w:t>
      </w:r>
    </w:p>
    <w:p w:rsidR="009C46DF" w:rsidRPr="0094269F" w:rsidRDefault="009C46DF" w:rsidP="009C46DF">
      <w:pPr>
        <w:pStyle w:val="ListParagraph"/>
        <w:rPr>
          <w:rFonts w:ascii="Arial" w:hAnsi="Arial"/>
          <w:sz w:val="20"/>
          <w:lang w:val="ru-RU"/>
        </w:rPr>
      </w:pPr>
    </w:p>
    <w:p w:rsidR="009C46DF" w:rsidRPr="0094269F" w:rsidRDefault="009C46DF" w:rsidP="009C46DF">
      <w:pPr>
        <w:numPr>
          <w:ilvl w:val="0"/>
          <w:numId w:val="1"/>
        </w:numPr>
        <w:tabs>
          <w:tab w:val="clear" w:pos="360"/>
          <w:tab w:val="num" w:pos="0"/>
        </w:tabs>
        <w:ind w:left="0" w:firstLine="0"/>
        <w:jc w:val="both"/>
        <w:rPr>
          <w:rFonts w:ascii="Arial" w:hAnsi="Arial"/>
          <w:sz w:val="20"/>
          <w:lang w:val="ru-RU"/>
        </w:rPr>
      </w:pPr>
      <w:r w:rsidRPr="0094269F">
        <w:rPr>
          <w:rFonts w:ascii="Arial" w:hAnsi="Arial"/>
          <w:sz w:val="20"/>
          <w:lang w:val="ru-RU"/>
        </w:rPr>
        <w:t xml:space="preserve">На протяжении последних двух двухлетних периодов Организация вложила значительные усилия в </w:t>
      </w:r>
      <w:r w:rsidRPr="0094269F">
        <w:rPr>
          <w:rFonts w:ascii="Arial" w:hAnsi="Arial" w:cs="Arial"/>
          <w:sz w:val="20"/>
          <w:lang w:val="ru-RU"/>
        </w:rPr>
        <w:t>Программу стратегической перестройки (ПСП)</w:t>
      </w:r>
      <w:r w:rsidRPr="0094269F">
        <w:rPr>
          <w:rFonts w:ascii="Arial" w:hAnsi="Arial"/>
          <w:sz w:val="20"/>
          <w:lang w:val="ru-RU"/>
        </w:rPr>
        <w:t>, предназначенную для обеспечения того, чтобы Организация была ответственной, эффективной и действенной. Такой широкий план перемен по своей сути требует изменения в организационной структуре, а также способности выдержать это изменение.</w:t>
      </w:r>
      <w:r w:rsidRPr="0094269F">
        <w:rPr>
          <w:lang w:val="ru-RU"/>
        </w:rPr>
        <w:t xml:space="preserve"> </w:t>
      </w:r>
      <w:r w:rsidRPr="0094269F">
        <w:rPr>
          <w:rFonts w:ascii="Arial" w:hAnsi="Arial" w:cs="Arial"/>
          <w:sz w:val="20"/>
          <w:lang w:val="ru-RU"/>
        </w:rPr>
        <w:t>Организации будет необходимо обеспечить, чтобы выгоды и улучшения, вытекающие из практического осуществления, сохранялись и наращивались посредством непрерывного совершенствования и высокого уровня взаимодействия персонала</w:t>
      </w:r>
      <w:r w:rsidR="00EE0C4C" w:rsidRPr="0094269F">
        <w:rPr>
          <w:rFonts w:ascii="Arial" w:hAnsi="Arial" w:cs="Arial"/>
          <w:sz w:val="20"/>
          <w:lang w:val="ru-RU"/>
        </w:rPr>
        <w:t>.</w:t>
      </w:r>
    </w:p>
    <w:p w:rsidR="009C46DF" w:rsidRPr="0094269F" w:rsidRDefault="009C46DF" w:rsidP="009C46DF">
      <w:pPr>
        <w:jc w:val="both"/>
        <w:rPr>
          <w:rFonts w:ascii="Arial" w:hAnsi="Arial"/>
          <w:sz w:val="20"/>
          <w:lang w:val="ru-RU"/>
        </w:rPr>
      </w:pPr>
    </w:p>
    <w:p w:rsidR="00103717" w:rsidRPr="0094269F" w:rsidRDefault="00103717" w:rsidP="00180A8F">
      <w:pPr>
        <w:jc w:val="both"/>
        <w:rPr>
          <w:rFonts w:ascii="Arial" w:hAnsi="Arial"/>
          <w:sz w:val="20"/>
          <w:lang w:val="ru-RU"/>
        </w:rPr>
        <w:sectPr w:rsidR="00103717" w:rsidRPr="0094269F" w:rsidSect="00895E10">
          <w:headerReference w:type="even" r:id="rId18"/>
          <w:headerReference w:type="default" r:id="rId19"/>
          <w:pgSz w:w="11907" w:h="16840" w:code="9"/>
          <w:pgMar w:top="567" w:right="1418" w:bottom="1361" w:left="1418" w:header="510" w:footer="851" w:gutter="0"/>
          <w:cols w:space="720"/>
        </w:sectPr>
      </w:pPr>
    </w:p>
    <w:p w:rsidR="0062447A" w:rsidRPr="0094269F" w:rsidRDefault="00651D6B" w:rsidP="00F619D2">
      <w:pPr>
        <w:jc w:val="center"/>
        <w:rPr>
          <w:lang w:val="ru-RU"/>
        </w:rPr>
      </w:pPr>
      <w:r w:rsidRPr="0094269F">
        <w:rPr>
          <w:noProof/>
        </w:rPr>
        <w:drawing>
          <wp:inline distT="0" distB="0" distL="0" distR="0" wp14:anchorId="0454F2FC" wp14:editId="49FA678B">
            <wp:extent cx="7343775" cy="5505450"/>
            <wp:effectExtent l="0" t="0" r="9525" b="0"/>
            <wp:docPr id="9" name="Picture 9" descr="RBM slide for PAGE 13 of wo-pbc-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BM slide for PAGE 13 of wo-pbc-2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43775" cy="5505450"/>
                    </a:xfrm>
                    <a:prstGeom prst="rect">
                      <a:avLst/>
                    </a:prstGeom>
                    <a:noFill/>
                    <a:ln>
                      <a:noFill/>
                    </a:ln>
                  </pic:spPr>
                </pic:pic>
              </a:graphicData>
            </a:graphic>
          </wp:inline>
        </w:drawing>
      </w:r>
    </w:p>
    <w:p w:rsidR="00435278" w:rsidRPr="0094269F" w:rsidRDefault="00435278" w:rsidP="00F619D2">
      <w:pPr>
        <w:jc w:val="center"/>
        <w:rPr>
          <w:rFonts w:ascii="Arial" w:hAnsi="Arial" w:cs="Arial"/>
          <w:bCs/>
          <w:sz w:val="20"/>
          <w:lang w:val="ru-RU"/>
        </w:rPr>
      </w:pPr>
    </w:p>
    <w:p w:rsidR="003343C4" w:rsidRPr="0094269F" w:rsidRDefault="003343C4" w:rsidP="0062447A">
      <w:pPr>
        <w:ind w:left="1080"/>
        <w:jc w:val="both"/>
        <w:rPr>
          <w:rFonts w:ascii="Arial" w:hAnsi="Arial"/>
          <w:sz w:val="20"/>
          <w:lang w:val="ru-RU"/>
        </w:rPr>
        <w:sectPr w:rsidR="003343C4" w:rsidRPr="0094269F" w:rsidSect="00103717">
          <w:pgSz w:w="16840" w:h="11907" w:orient="landscape" w:code="9"/>
          <w:pgMar w:top="1418" w:right="567" w:bottom="1418" w:left="1361" w:header="510" w:footer="851" w:gutter="0"/>
          <w:cols w:space="720"/>
        </w:sectPr>
      </w:pPr>
    </w:p>
    <w:tbl>
      <w:tblPr>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3041"/>
        <w:gridCol w:w="3046"/>
      </w:tblGrid>
      <w:tr w:rsidR="0006760A" w:rsidRPr="007279B1" w:rsidTr="0006760A">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rsidR="0006760A" w:rsidRPr="0094269F" w:rsidRDefault="009C46DF" w:rsidP="0006760A">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Всесторонний учет стратегической цели III – Содействие использованию ИС в интересах развития и Повестки дня в области развития</w:t>
            </w: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06760A" w:rsidRPr="0094269F" w:rsidRDefault="009C46DF" w:rsidP="0006760A">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VIII – Обеспечение оперативной связи между ВОИС, ее государствами-членами и всеми заинтересованными сторонами</w:t>
            </w:r>
          </w:p>
        </w:tc>
      </w:tr>
      <w:tr w:rsidR="009C46DF" w:rsidRPr="009C273B" w:rsidTr="009C46DF">
        <w:trPr>
          <w:trHeight w:val="145"/>
        </w:trPr>
        <w:tc>
          <w:tcPr>
            <w:tcW w:w="387" w:type="dxa"/>
            <w:vMerge/>
            <w:tcBorders>
              <w:top w:val="single" w:sz="8" w:space="0" w:color="auto"/>
              <w:left w:val="single" w:sz="8" w:space="0" w:color="auto"/>
              <w:bottom w:val="single" w:sz="4" w:space="0" w:color="000000"/>
              <w:right w:val="nil"/>
            </w:tcBorders>
            <w:vAlign w:val="center"/>
          </w:tcPr>
          <w:p w:rsidR="009C46DF" w:rsidRPr="0094269F" w:rsidRDefault="009C46DF" w:rsidP="0006760A">
            <w:pPr>
              <w:tabs>
                <w:tab w:val="right" w:pos="2835"/>
              </w:tabs>
              <w:rPr>
                <w:rFonts w:cs="Arial"/>
                <w:b/>
                <w:bCs/>
                <w:sz w:val="16"/>
                <w:szCs w:val="16"/>
                <w:lang w:val="ru-RU"/>
              </w:rPr>
            </w:pPr>
          </w:p>
        </w:tc>
        <w:tc>
          <w:tcPr>
            <w:tcW w:w="3040" w:type="dxa"/>
            <w:tcBorders>
              <w:top w:val="nil"/>
              <w:left w:val="single" w:sz="4" w:space="0" w:color="auto"/>
              <w:bottom w:val="nil"/>
              <w:right w:val="nil"/>
            </w:tcBorders>
            <w:shd w:val="clear" w:color="auto" w:fill="auto"/>
            <w:vAlign w:val="center"/>
          </w:tcPr>
          <w:p w:rsidR="009C46DF" w:rsidRPr="0094269F" w:rsidRDefault="009C46DF" w:rsidP="009C46DF">
            <w:pPr>
              <w:tabs>
                <w:tab w:val="right" w:pos="2835"/>
              </w:tabs>
              <w:jc w:val="center"/>
              <w:rPr>
                <w:rFonts w:ascii="Arial" w:hAnsi="Arial" w:cs="Arial"/>
                <w:sz w:val="15"/>
                <w:szCs w:val="15"/>
                <w:lang w:val="ru-RU"/>
              </w:rPr>
            </w:pPr>
            <w:r w:rsidRPr="0094269F">
              <w:rPr>
                <w:rFonts w:ascii="Arial" w:hAnsi="Arial" w:cs="Arial"/>
                <w:sz w:val="15"/>
                <w:szCs w:val="15"/>
                <w:lang w:val="ru-RU"/>
              </w:rPr>
              <w:t> </w:t>
            </w:r>
          </w:p>
        </w:tc>
        <w:tc>
          <w:tcPr>
            <w:tcW w:w="3041" w:type="dxa"/>
            <w:tcBorders>
              <w:top w:val="nil"/>
              <w:left w:val="nil"/>
              <w:bottom w:val="nil"/>
              <w:right w:val="nil"/>
            </w:tcBorders>
            <w:shd w:val="clear" w:color="auto" w:fill="auto"/>
            <w:vAlign w:val="center"/>
          </w:tcPr>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VIII.1. Более эффективная коммуникация с широкой публикой об интеллектуальной собственности и роли ВОИС</w:t>
            </w:r>
          </w:p>
          <w:p w:rsidR="009C46DF" w:rsidRPr="009C273B" w:rsidRDefault="009C46DF" w:rsidP="009C46DF">
            <w:pPr>
              <w:tabs>
                <w:tab w:val="left" w:pos="335"/>
                <w:tab w:val="right" w:pos="2173"/>
              </w:tabs>
              <w:rPr>
                <w:rFonts w:ascii="Arial" w:hAnsi="Arial" w:cs="Arial"/>
                <w:i/>
                <w:iCs/>
                <w:sz w:val="13"/>
                <w:szCs w:val="13"/>
                <w:lang w:val="ru-RU"/>
              </w:rPr>
            </w:pPr>
            <w:r w:rsidRPr="0094269F">
              <w:rPr>
                <w:rFonts w:ascii="Arial" w:hAnsi="Arial" w:cs="Arial"/>
                <w:i/>
                <w:iCs/>
                <w:sz w:val="13"/>
                <w:szCs w:val="13"/>
                <w:lang w:val="ru-RU"/>
              </w:rPr>
              <w:t xml:space="preserve">Предлагаемый бюджет 14/15:   </w:t>
            </w:r>
            <w:r w:rsidRPr="0094269F">
              <w:rPr>
                <w:rFonts w:ascii="Arial" w:hAnsi="Arial" w:cs="Arial"/>
                <w:i/>
                <w:iCs/>
                <w:sz w:val="13"/>
                <w:szCs w:val="13"/>
                <w:lang w:val="ru-RU"/>
              </w:rPr>
              <w:tab/>
              <w:t>1</w:t>
            </w:r>
            <w:r w:rsidR="009C273B" w:rsidRPr="009C273B">
              <w:rPr>
                <w:rFonts w:ascii="Arial" w:hAnsi="Arial" w:cs="Arial"/>
                <w:i/>
                <w:iCs/>
                <w:sz w:val="13"/>
                <w:szCs w:val="13"/>
                <w:lang w:val="ru-RU"/>
              </w:rPr>
              <w:t>2</w:t>
            </w:r>
            <w:r w:rsidRPr="0094269F">
              <w:rPr>
                <w:rFonts w:ascii="Arial" w:hAnsi="Arial" w:cs="Arial"/>
                <w:i/>
                <w:iCs/>
                <w:sz w:val="13"/>
                <w:szCs w:val="13"/>
                <w:lang w:val="ru-RU"/>
              </w:rPr>
              <w:t xml:space="preserve"> </w:t>
            </w:r>
            <w:r w:rsidR="009C273B" w:rsidRPr="009C273B">
              <w:rPr>
                <w:rFonts w:ascii="Arial" w:hAnsi="Arial" w:cs="Arial"/>
                <w:i/>
                <w:iCs/>
                <w:sz w:val="13"/>
                <w:szCs w:val="13"/>
                <w:lang w:val="ru-RU"/>
              </w:rPr>
              <w:t>882</w:t>
            </w:r>
          </w:p>
          <w:p w:rsidR="009C46DF" w:rsidRPr="0094269F" w:rsidRDefault="009C46DF" w:rsidP="009C46DF">
            <w:pPr>
              <w:tabs>
                <w:tab w:val="left" w:pos="348"/>
                <w:tab w:val="right" w:pos="2173"/>
              </w:tabs>
              <w:rPr>
                <w:rFonts w:ascii="Arial" w:hAnsi="Arial" w:cs="Arial"/>
                <w:i/>
                <w:iCs/>
                <w:color w:val="0000FF"/>
                <w:sz w:val="13"/>
                <w:szCs w:val="13"/>
                <w:lang w:val="ru-RU"/>
              </w:rPr>
            </w:pPr>
            <w:r w:rsidRPr="0094269F">
              <w:rPr>
                <w:rFonts w:ascii="Arial" w:hAnsi="Arial" w:cs="Arial"/>
                <w:i/>
                <w:iCs/>
                <w:color w:val="0000FF"/>
                <w:sz w:val="13"/>
                <w:szCs w:val="13"/>
                <w:lang w:val="ru-RU"/>
              </w:rPr>
              <w:t xml:space="preserve">Доля на развитие: </w:t>
            </w:r>
            <w:r w:rsidRPr="0094269F">
              <w:rPr>
                <w:rFonts w:ascii="Arial" w:hAnsi="Arial" w:cs="Arial"/>
                <w:i/>
                <w:iCs/>
                <w:color w:val="0000FF"/>
                <w:sz w:val="13"/>
                <w:szCs w:val="13"/>
                <w:lang w:val="ru-RU"/>
              </w:rPr>
              <w:tab/>
              <w:t xml:space="preserve">             </w:t>
            </w:r>
            <w:r w:rsidR="009C273B" w:rsidRPr="009C273B">
              <w:rPr>
                <w:rFonts w:ascii="Arial" w:hAnsi="Arial" w:cs="Arial"/>
                <w:i/>
                <w:iCs/>
                <w:color w:val="0000FF"/>
                <w:sz w:val="13"/>
                <w:szCs w:val="13"/>
                <w:lang w:val="ru-RU"/>
              </w:rPr>
              <w:t>4</w:t>
            </w:r>
            <w:r w:rsidRPr="0094269F">
              <w:rPr>
                <w:rFonts w:ascii="Arial" w:hAnsi="Arial" w:cs="Arial"/>
                <w:i/>
                <w:iCs/>
                <w:color w:val="0000FF"/>
                <w:sz w:val="13"/>
                <w:szCs w:val="13"/>
                <w:lang w:val="ru-RU"/>
              </w:rPr>
              <w:t xml:space="preserve"> </w:t>
            </w:r>
            <w:r w:rsidR="009C273B" w:rsidRPr="007279B1">
              <w:rPr>
                <w:rFonts w:ascii="Arial" w:hAnsi="Arial" w:cs="Arial"/>
                <w:i/>
                <w:iCs/>
                <w:color w:val="0000FF"/>
                <w:sz w:val="13"/>
                <w:szCs w:val="13"/>
                <w:lang w:val="ru-RU"/>
              </w:rPr>
              <w:t>963</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tc>
        <w:tc>
          <w:tcPr>
            <w:tcW w:w="3043" w:type="dxa"/>
            <w:tcBorders>
              <w:top w:val="nil"/>
              <w:left w:val="nil"/>
              <w:bottom w:val="nil"/>
              <w:right w:val="nil"/>
            </w:tcBorders>
            <w:shd w:val="clear" w:color="auto" w:fill="auto"/>
          </w:tcPr>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VIII.2. Более совершенная ориентация на услуги и ответы на запросы</w:t>
            </w:r>
          </w:p>
          <w:p w:rsidR="009C46DF" w:rsidRPr="0094269F" w:rsidRDefault="009C46DF" w:rsidP="009C46DF">
            <w:pPr>
              <w:tabs>
                <w:tab w:val="left" w:pos="325"/>
                <w:tab w:val="right" w:pos="2040"/>
              </w:tabs>
              <w:rPr>
                <w:rFonts w:ascii="Arial" w:hAnsi="Arial" w:cs="Arial"/>
                <w:i/>
                <w:iCs/>
                <w:sz w:val="13"/>
                <w:szCs w:val="13"/>
                <w:lang w:val="ru-RU"/>
              </w:rPr>
            </w:pPr>
            <w:r w:rsidRPr="0094269F">
              <w:rPr>
                <w:rFonts w:ascii="Arial" w:hAnsi="Arial" w:cs="Arial"/>
                <w:i/>
                <w:iCs/>
                <w:sz w:val="13"/>
                <w:szCs w:val="13"/>
                <w:lang w:val="ru-RU"/>
              </w:rPr>
              <w:tab/>
            </w:r>
          </w:p>
          <w:p w:rsidR="009C46DF" w:rsidRPr="007279B1" w:rsidRDefault="009C46DF" w:rsidP="009C46DF">
            <w:pPr>
              <w:tabs>
                <w:tab w:val="left" w:pos="325"/>
                <w:tab w:val="right" w:pos="2189"/>
              </w:tabs>
              <w:rPr>
                <w:rFonts w:ascii="Arial" w:hAnsi="Arial" w:cs="Arial"/>
                <w:i/>
                <w:iCs/>
                <w:sz w:val="13"/>
                <w:szCs w:val="13"/>
                <w:lang w:val="ru-RU"/>
              </w:rPr>
            </w:pPr>
            <w:r w:rsidRPr="0094269F">
              <w:rPr>
                <w:rFonts w:ascii="Arial" w:hAnsi="Arial" w:cs="Arial"/>
                <w:i/>
                <w:iCs/>
                <w:sz w:val="13"/>
                <w:szCs w:val="13"/>
                <w:lang w:val="ru-RU"/>
              </w:rPr>
              <w:t xml:space="preserve">Предлагаемый бюджет 14/15:  </w:t>
            </w:r>
            <w:r w:rsidRPr="0094269F">
              <w:rPr>
                <w:rFonts w:ascii="Arial" w:hAnsi="Arial" w:cs="Arial"/>
                <w:i/>
                <w:iCs/>
                <w:sz w:val="13"/>
                <w:szCs w:val="13"/>
                <w:lang w:val="ru-RU"/>
              </w:rPr>
              <w:tab/>
              <w:t>5 536</w:t>
            </w:r>
          </w:p>
          <w:p w:rsidR="009C46DF" w:rsidRPr="0094269F" w:rsidRDefault="009C46DF" w:rsidP="009C46DF">
            <w:pPr>
              <w:tabs>
                <w:tab w:val="left" w:pos="338"/>
                <w:tab w:val="right" w:pos="2047"/>
              </w:tabs>
              <w:rPr>
                <w:rFonts w:ascii="Arial" w:hAnsi="Arial" w:cs="Arial"/>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2 024</w:t>
            </w:r>
            <w:r w:rsidRPr="0094269F">
              <w:rPr>
                <w:rFonts w:ascii="Arial" w:hAnsi="Arial" w:cs="Arial"/>
                <w:i/>
                <w:iCs/>
                <w:color w:val="0000FF"/>
                <w:sz w:val="13"/>
                <w:szCs w:val="13"/>
                <w:lang w:val="ru-RU"/>
              </w:rPr>
              <w:tab/>
            </w:r>
          </w:p>
        </w:tc>
        <w:tc>
          <w:tcPr>
            <w:tcW w:w="3041" w:type="dxa"/>
            <w:tcBorders>
              <w:top w:val="nil"/>
              <w:left w:val="nil"/>
              <w:bottom w:val="nil"/>
              <w:right w:val="nil"/>
            </w:tcBorders>
            <w:shd w:val="clear" w:color="auto" w:fill="auto"/>
          </w:tcPr>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r w:rsidRPr="0094269F">
              <w:rPr>
                <w:rFonts w:ascii="Arial" w:hAnsi="Arial" w:cs="Arial"/>
                <w:sz w:val="13"/>
                <w:szCs w:val="13"/>
                <w:lang w:val="ru-RU"/>
              </w:rPr>
              <w:t>VIII.3. Эффективное взаимодействие с государствами-членами</w:t>
            </w:r>
          </w:p>
          <w:p w:rsidR="009C46DF" w:rsidRPr="0094269F" w:rsidRDefault="009C46DF" w:rsidP="009C46DF">
            <w:pPr>
              <w:tabs>
                <w:tab w:val="left" w:pos="378"/>
                <w:tab w:val="right" w:pos="2040"/>
              </w:tabs>
              <w:rPr>
                <w:rFonts w:ascii="Arial" w:hAnsi="Arial" w:cs="Arial"/>
                <w:i/>
                <w:iCs/>
                <w:sz w:val="13"/>
                <w:szCs w:val="13"/>
                <w:lang w:val="ru-RU"/>
              </w:rPr>
            </w:pPr>
            <w:r w:rsidRPr="0094269F">
              <w:rPr>
                <w:rFonts w:ascii="Arial" w:hAnsi="Arial" w:cs="Arial"/>
                <w:i/>
                <w:iCs/>
                <w:sz w:val="13"/>
                <w:szCs w:val="13"/>
                <w:lang w:val="ru-RU"/>
              </w:rPr>
              <w:tab/>
            </w:r>
          </w:p>
          <w:p w:rsidR="009C46DF" w:rsidRPr="007279B1" w:rsidRDefault="009C46DF" w:rsidP="009C46DF">
            <w:pPr>
              <w:tabs>
                <w:tab w:val="left" w:pos="378"/>
                <w:tab w:val="right" w:pos="2040"/>
              </w:tabs>
              <w:rPr>
                <w:rFonts w:ascii="Arial" w:hAnsi="Arial" w:cs="Arial"/>
                <w:i/>
                <w:iCs/>
                <w:sz w:val="13"/>
                <w:szCs w:val="13"/>
                <w:lang w:val="ru-RU"/>
              </w:rPr>
            </w:pPr>
            <w:r w:rsidRPr="0094269F">
              <w:rPr>
                <w:rFonts w:ascii="Arial" w:hAnsi="Arial" w:cs="Arial"/>
                <w:i/>
                <w:iCs/>
                <w:sz w:val="13"/>
                <w:szCs w:val="13"/>
                <w:lang w:val="ru-RU"/>
              </w:rPr>
              <w:t xml:space="preserve">Предлагаемый бюджет 14/15: </w:t>
            </w:r>
            <w:r w:rsidRPr="0094269F">
              <w:rPr>
                <w:rFonts w:ascii="Arial" w:hAnsi="Arial" w:cs="Arial"/>
                <w:i/>
                <w:iCs/>
                <w:sz w:val="13"/>
                <w:szCs w:val="13"/>
                <w:lang w:val="ru-RU"/>
              </w:rPr>
              <w:tab/>
              <w:t xml:space="preserve">6 </w:t>
            </w:r>
            <w:r w:rsidR="009C273B" w:rsidRPr="007279B1">
              <w:rPr>
                <w:rFonts w:ascii="Arial" w:hAnsi="Arial" w:cs="Arial"/>
                <w:i/>
                <w:iCs/>
                <w:sz w:val="13"/>
                <w:szCs w:val="13"/>
                <w:lang w:val="ru-RU"/>
              </w:rPr>
              <w:t>747</w:t>
            </w:r>
          </w:p>
          <w:p w:rsidR="009C46DF" w:rsidRPr="0094269F" w:rsidRDefault="009C46DF" w:rsidP="009C46DF">
            <w:pPr>
              <w:tabs>
                <w:tab w:val="left" w:pos="353"/>
                <w:tab w:val="right" w:pos="1938"/>
              </w:tabs>
              <w:rPr>
                <w:rFonts w:ascii="Arial" w:hAnsi="Arial" w:cs="Arial"/>
                <w:color w:val="000000"/>
                <w:sz w:val="13"/>
                <w:szCs w:val="13"/>
                <w:lang w:val="ru-RU"/>
              </w:rPr>
            </w:pPr>
            <w:r w:rsidRPr="0094269F">
              <w:rPr>
                <w:rFonts w:ascii="Arial" w:hAnsi="Arial" w:cs="Arial"/>
                <w:i/>
                <w:iCs/>
                <w:color w:val="0000FF"/>
                <w:sz w:val="13"/>
                <w:szCs w:val="13"/>
                <w:lang w:val="ru-RU"/>
              </w:rPr>
              <w:t xml:space="preserve">Доля на развитие: </w:t>
            </w:r>
            <w:r w:rsidRPr="0094269F">
              <w:rPr>
                <w:rFonts w:ascii="Arial" w:hAnsi="Arial" w:cs="Arial"/>
                <w:i/>
                <w:iCs/>
                <w:color w:val="0000FF"/>
                <w:sz w:val="13"/>
                <w:szCs w:val="13"/>
                <w:lang w:val="ru-RU"/>
              </w:rPr>
              <w:tab/>
              <w:t xml:space="preserve">                -</w:t>
            </w:r>
          </w:p>
        </w:tc>
        <w:tc>
          <w:tcPr>
            <w:tcW w:w="3040" w:type="dxa"/>
            <w:tcBorders>
              <w:top w:val="nil"/>
              <w:left w:val="nil"/>
              <w:bottom w:val="nil"/>
              <w:right w:val="nil"/>
            </w:tcBorders>
            <w:shd w:val="clear" w:color="auto" w:fill="auto"/>
          </w:tcPr>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r w:rsidRPr="0094269F">
              <w:rPr>
                <w:rFonts w:ascii="Arial" w:hAnsi="Arial" w:cs="Arial"/>
                <w:sz w:val="13"/>
                <w:szCs w:val="13"/>
                <w:lang w:val="ru-RU"/>
              </w:rPr>
              <w:t>VIII.4. Открытое, транспарентное и эффективное взаимодействие с неправительственными заинтересованными сторонами</w:t>
            </w:r>
          </w:p>
          <w:p w:rsidR="009C46DF" w:rsidRPr="0094269F" w:rsidRDefault="009C46DF" w:rsidP="009C46DF">
            <w:pPr>
              <w:tabs>
                <w:tab w:val="left" w:pos="368"/>
                <w:tab w:val="right" w:pos="2040"/>
              </w:tabs>
              <w:rPr>
                <w:rFonts w:ascii="Arial" w:hAnsi="Arial" w:cs="Arial"/>
                <w:i/>
                <w:iCs/>
                <w:sz w:val="13"/>
                <w:szCs w:val="13"/>
                <w:lang w:val="ru-RU"/>
              </w:rPr>
            </w:pPr>
            <w:r w:rsidRPr="0094269F">
              <w:rPr>
                <w:rFonts w:ascii="Arial" w:hAnsi="Arial" w:cs="Arial"/>
                <w:i/>
                <w:iCs/>
                <w:sz w:val="13"/>
                <w:szCs w:val="13"/>
                <w:lang w:val="ru-RU"/>
              </w:rPr>
              <w:t xml:space="preserve">Предлагаемый бюджет 14/15:  </w:t>
            </w:r>
            <w:r w:rsidRPr="0094269F">
              <w:rPr>
                <w:rFonts w:ascii="Arial" w:hAnsi="Arial" w:cs="Arial"/>
                <w:i/>
                <w:iCs/>
                <w:sz w:val="13"/>
                <w:szCs w:val="13"/>
                <w:lang w:val="ru-RU"/>
              </w:rPr>
              <w:tab/>
              <w:t>1 771</w:t>
            </w:r>
          </w:p>
          <w:p w:rsidR="009C46DF" w:rsidRPr="0094269F" w:rsidRDefault="009C46DF" w:rsidP="009C46DF">
            <w:pPr>
              <w:tabs>
                <w:tab w:val="left" w:pos="368"/>
                <w:tab w:val="right" w:pos="1955"/>
              </w:tabs>
              <w:rPr>
                <w:rFonts w:ascii="Arial" w:hAnsi="Arial" w:cs="Arial"/>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w:t>
            </w:r>
          </w:p>
        </w:tc>
        <w:tc>
          <w:tcPr>
            <w:tcW w:w="3041" w:type="dxa"/>
            <w:tcBorders>
              <w:top w:val="nil"/>
              <w:left w:val="nil"/>
              <w:bottom w:val="nil"/>
              <w:right w:val="nil"/>
            </w:tcBorders>
            <w:shd w:val="clear" w:color="auto" w:fill="auto"/>
          </w:tcPr>
          <w:p w:rsidR="009C46DF" w:rsidRPr="0094269F" w:rsidRDefault="009C46DF" w:rsidP="009C46DF">
            <w:pPr>
              <w:tabs>
                <w:tab w:val="right" w:pos="2835"/>
              </w:tabs>
              <w:rPr>
                <w:rFonts w:ascii="Arial" w:hAnsi="Arial" w:cs="Arial"/>
                <w:color w:val="000000"/>
                <w:sz w:val="14"/>
                <w:szCs w:val="14"/>
                <w:lang w:val="ru-RU"/>
              </w:rPr>
            </w:pPr>
          </w:p>
          <w:p w:rsidR="009C46DF" w:rsidRPr="0094269F" w:rsidRDefault="009C46DF" w:rsidP="009C46DF">
            <w:pPr>
              <w:tabs>
                <w:tab w:val="right" w:pos="2835"/>
              </w:tabs>
              <w:spacing w:after="60"/>
              <w:rPr>
                <w:rFonts w:ascii="Arial" w:hAnsi="Arial" w:cs="Arial"/>
                <w:color w:val="000000"/>
                <w:sz w:val="14"/>
                <w:szCs w:val="14"/>
                <w:lang w:val="ru-RU"/>
              </w:rPr>
            </w:pPr>
            <w:r w:rsidRPr="0094269F">
              <w:rPr>
                <w:rFonts w:ascii="Arial" w:hAnsi="Arial" w:cs="Arial"/>
                <w:sz w:val="14"/>
                <w:szCs w:val="14"/>
                <w:lang w:val="ru-RU"/>
              </w:rPr>
              <w:t xml:space="preserve">VIII.5. </w:t>
            </w:r>
            <w:r w:rsidRPr="0094269F">
              <w:rPr>
                <w:rFonts w:ascii="Arial" w:hAnsi="Arial" w:cs="Arial"/>
                <w:color w:val="000000"/>
                <w:sz w:val="14"/>
                <w:szCs w:val="14"/>
                <w:lang w:val="ru-RU"/>
              </w:rPr>
              <w:t xml:space="preserve">ВОИС эффективно взаимодействует и является партнером в процессах и переговорах ООН и других МПО </w:t>
            </w:r>
          </w:p>
          <w:p w:rsidR="009C46DF" w:rsidRPr="009C273B" w:rsidRDefault="009C46DF" w:rsidP="009C46DF">
            <w:pPr>
              <w:tabs>
                <w:tab w:val="left" w:pos="397"/>
                <w:tab w:val="right" w:pos="2237"/>
              </w:tabs>
              <w:rPr>
                <w:rFonts w:ascii="Arial" w:hAnsi="Arial" w:cs="Arial"/>
                <w:i/>
                <w:iCs/>
                <w:color w:val="000000"/>
                <w:sz w:val="14"/>
                <w:szCs w:val="14"/>
              </w:rPr>
            </w:pPr>
            <w:r w:rsidRPr="0094269F">
              <w:rPr>
                <w:rFonts w:ascii="Arial" w:hAnsi="Arial" w:cs="Arial"/>
                <w:i/>
                <w:iCs/>
                <w:color w:val="000000"/>
                <w:sz w:val="14"/>
                <w:szCs w:val="14"/>
                <w:lang w:val="ru-RU"/>
              </w:rPr>
              <w:t xml:space="preserve">Предлагаемый бюджет </w:t>
            </w:r>
            <w:r w:rsidRPr="0094269F">
              <w:rPr>
                <w:rFonts w:ascii="Arial" w:hAnsi="Arial" w:cs="Arial"/>
                <w:i/>
                <w:iCs/>
                <w:sz w:val="14"/>
                <w:szCs w:val="14"/>
                <w:lang w:val="ru-RU"/>
              </w:rPr>
              <w:t>14/15</w:t>
            </w:r>
            <w:r w:rsidRPr="0094269F">
              <w:rPr>
                <w:rFonts w:ascii="Arial" w:hAnsi="Arial" w:cs="Arial"/>
                <w:i/>
                <w:iCs/>
                <w:color w:val="000000"/>
                <w:sz w:val="14"/>
                <w:szCs w:val="14"/>
                <w:lang w:val="ru-RU"/>
              </w:rPr>
              <w:t xml:space="preserve">:  </w:t>
            </w:r>
            <w:r w:rsidRPr="0094269F">
              <w:rPr>
                <w:rFonts w:ascii="Arial" w:hAnsi="Arial" w:cs="Arial"/>
                <w:i/>
                <w:iCs/>
                <w:color w:val="000000"/>
                <w:sz w:val="14"/>
                <w:szCs w:val="14"/>
                <w:lang w:val="ru-RU"/>
              </w:rPr>
              <w:tab/>
              <w:t xml:space="preserve">5 </w:t>
            </w:r>
            <w:r w:rsidR="009C273B">
              <w:rPr>
                <w:rFonts w:ascii="Arial" w:hAnsi="Arial" w:cs="Arial"/>
                <w:i/>
                <w:iCs/>
                <w:color w:val="000000"/>
                <w:sz w:val="14"/>
                <w:szCs w:val="14"/>
              </w:rPr>
              <w:t>949</w:t>
            </w:r>
          </w:p>
          <w:p w:rsidR="009C46DF" w:rsidRPr="0094269F" w:rsidRDefault="009C46DF" w:rsidP="009C46DF">
            <w:pPr>
              <w:tabs>
                <w:tab w:val="left" w:pos="409"/>
                <w:tab w:val="right" w:pos="2093"/>
              </w:tabs>
              <w:rPr>
                <w:rFonts w:ascii="Arial" w:hAnsi="Arial" w:cs="Arial"/>
                <w:i/>
                <w:iCs/>
                <w:color w:val="0000FF"/>
                <w:sz w:val="14"/>
                <w:szCs w:val="14"/>
                <w:lang w:val="ru-RU"/>
              </w:rPr>
            </w:pPr>
            <w:r w:rsidRPr="0094269F">
              <w:rPr>
                <w:rFonts w:ascii="Arial" w:hAnsi="Arial" w:cs="Arial"/>
                <w:i/>
                <w:iCs/>
                <w:color w:val="0000FF"/>
                <w:sz w:val="14"/>
                <w:szCs w:val="14"/>
                <w:lang w:val="ru-RU"/>
              </w:rPr>
              <w:t>Доля на развитие:</w:t>
            </w:r>
            <w:r w:rsidRPr="0094269F">
              <w:rPr>
                <w:rFonts w:ascii="Arial" w:hAnsi="Arial" w:cs="Arial"/>
                <w:i/>
                <w:iCs/>
                <w:color w:val="0000FF"/>
                <w:sz w:val="14"/>
                <w:szCs w:val="14"/>
                <w:lang w:val="ru-RU"/>
              </w:rPr>
              <w:tab/>
              <w:t xml:space="preserve">        2 778</w:t>
            </w:r>
            <w:r w:rsidRPr="0094269F">
              <w:rPr>
                <w:rFonts w:ascii="Arial" w:hAnsi="Arial" w:cs="Arial"/>
                <w:i/>
                <w:iCs/>
                <w:color w:val="0000FF"/>
                <w:sz w:val="14"/>
                <w:szCs w:val="14"/>
                <w:lang w:val="ru-RU"/>
              </w:rPr>
              <w:tab/>
            </w:r>
          </w:p>
        </w:tc>
        <w:tc>
          <w:tcPr>
            <w:tcW w:w="3046" w:type="dxa"/>
            <w:tcBorders>
              <w:top w:val="nil"/>
              <w:left w:val="nil"/>
              <w:bottom w:val="nil"/>
              <w:right w:val="single" w:sz="4" w:space="0" w:color="auto"/>
            </w:tcBorders>
            <w:shd w:val="clear" w:color="auto" w:fill="auto"/>
            <w:vAlign w:val="bottom"/>
          </w:tcPr>
          <w:p w:rsidR="009C46DF" w:rsidRPr="0094269F" w:rsidRDefault="009C46DF" w:rsidP="009C46DF">
            <w:pPr>
              <w:tabs>
                <w:tab w:val="right" w:pos="2253"/>
              </w:tabs>
              <w:rPr>
                <w:rFonts w:ascii="Arial" w:hAnsi="Arial" w:cs="Arial"/>
                <w:i/>
                <w:iCs/>
                <w:sz w:val="14"/>
                <w:szCs w:val="14"/>
                <w:lang w:val="ru-RU"/>
              </w:rPr>
            </w:pPr>
            <w:r w:rsidRPr="0094269F">
              <w:rPr>
                <w:rFonts w:ascii="Arial" w:hAnsi="Arial" w:cs="Arial"/>
                <w:i/>
                <w:iCs/>
                <w:sz w:val="14"/>
                <w:szCs w:val="14"/>
                <w:lang w:val="ru-RU"/>
              </w:rPr>
              <w:t>Итого предлагаемый бюджет по СЦ VIII:</w:t>
            </w:r>
            <w:r w:rsidRPr="0094269F">
              <w:rPr>
                <w:rFonts w:ascii="Arial" w:hAnsi="Arial" w:cs="Arial"/>
                <w:i/>
                <w:iCs/>
                <w:sz w:val="14"/>
                <w:szCs w:val="14"/>
                <w:lang w:val="ru-RU"/>
              </w:rPr>
              <w:tab/>
              <w:t xml:space="preserve">       3</w:t>
            </w:r>
            <w:r w:rsidR="009C273B" w:rsidRPr="009C273B">
              <w:rPr>
                <w:rFonts w:ascii="Arial" w:hAnsi="Arial" w:cs="Arial"/>
                <w:i/>
                <w:iCs/>
                <w:sz w:val="14"/>
                <w:szCs w:val="14"/>
                <w:lang w:val="ru-RU"/>
              </w:rPr>
              <w:t>2</w:t>
            </w:r>
            <w:r w:rsidRPr="0094269F">
              <w:rPr>
                <w:rFonts w:ascii="Arial" w:hAnsi="Arial" w:cs="Arial"/>
                <w:i/>
                <w:iCs/>
                <w:sz w:val="14"/>
                <w:szCs w:val="14"/>
                <w:lang w:val="ru-RU"/>
              </w:rPr>
              <w:t xml:space="preserve"> </w:t>
            </w:r>
            <w:r w:rsidR="009C273B" w:rsidRPr="009C273B">
              <w:rPr>
                <w:rFonts w:ascii="Arial" w:hAnsi="Arial" w:cs="Arial"/>
                <w:i/>
                <w:iCs/>
                <w:sz w:val="14"/>
                <w:szCs w:val="14"/>
                <w:lang w:val="ru-RU"/>
              </w:rPr>
              <w:t>885</w:t>
            </w:r>
            <w:r w:rsidRPr="0094269F">
              <w:rPr>
                <w:rFonts w:ascii="Arial" w:hAnsi="Arial" w:cs="Arial"/>
                <w:i/>
                <w:iCs/>
                <w:sz w:val="14"/>
                <w:szCs w:val="14"/>
                <w:lang w:val="ru-RU"/>
              </w:rPr>
              <w:tab/>
              <w:t xml:space="preserve">   </w:t>
            </w:r>
          </w:p>
          <w:p w:rsidR="009C46DF" w:rsidRPr="009C273B" w:rsidRDefault="009C46DF" w:rsidP="009C46DF">
            <w:pPr>
              <w:tabs>
                <w:tab w:val="right" w:pos="2350"/>
              </w:tabs>
              <w:rPr>
                <w:rFonts w:ascii="Arial" w:hAnsi="Arial" w:cs="Arial"/>
                <w:i/>
                <w:iCs/>
                <w:color w:val="0000FF"/>
                <w:sz w:val="14"/>
                <w:szCs w:val="14"/>
                <w:lang w:val="ru-RU"/>
              </w:rPr>
            </w:pPr>
            <w:r w:rsidRPr="0094269F">
              <w:rPr>
                <w:rFonts w:ascii="Arial" w:hAnsi="Arial" w:cs="Arial"/>
                <w:i/>
                <w:iCs/>
                <w:color w:val="0000FF"/>
                <w:sz w:val="14"/>
                <w:szCs w:val="14"/>
                <w:lang w:val="ru-RU"/>
              </w:rPr>
              <w:t>Итого доля на развитие по СЦ VIII:</w:t>
            </w:r>
            <w:r w:rsidRPr="0094269F">
              <w:rPr>
                <w:rFonts w:ascii="Arial" w:hAnsi="Arial" w:cs="Arial"/>
                <w:i/>
                <w:iCs/>
                <w:color w:val="0000FF"/>
                <w:sz w:val="14"/>
                <w:szCs w:val="14"/>
                <w:lang w:val="ru-RU"/>
              </w:rPr>
              <w:tab/>
              <w:t xml:space="preserve">                       9 </w:t>
            </w:r>
            <w:r w:rsidR="009C273B" w:rsidRPr="009C273B">
              <w:rPr>
                <w:rFonts w:ascii="Arial" w:hAnsi="Arial" w:cs="Arial"/>
                <w:i/>
                <w:iCs/>
                <w:color w:val="0000FF"/>
                <w:sz w:val="14"/>
                <w:szCs w:val="14"/>
                <w:lang w:val="ru-RU"/>
              </w:rPr>
              <w:t>765</w:t>
            </w:r>
          </w:p>
          <w:p w:rsidR="009C46DF" w:rsidRPr="0094269F" w:rsidRDefault="009C46DF" w:rsidP="009C46DF">
            <w:pPr>
              <w:tabs>
                <w:tab w:val="right" w:pos="2350"/>
              </w:tabs>
              <w:rPr>
                <w:rFonts w:ascii="Arial" w:hAnsi="Arial" w:cs="Arial"/>
                <w:i/>
                <w:iCs/>
                <w:sz w:val="14"/>
                <w:szCs w:val="14"/>
                <w:lang w:val="ru-RU"/>
              </w:rPr>
            </w:pPr>
          </w:p>
        </w:tc>
      </w:tr>
      <w:tr w:rsidR="009C46DF" w:rsidRPr="009C273B" w:rsidTr="009C46DF">
        <w:trPr>
          <w:trHeight w:val="559"/>
        </w:trPr>
        <w:tc>
          <w:tcPr>
            <w:tcW w:w="387" w:type="dxa"/>
            <w:vMerge/>
            <w:tcBorders>
              <w:top w:val="single" w:sz="8" w:space="0" w:color="auto"/>
              <w:left w:val="single" w:sz="8" w:space="0" w:color="auto"/>
              <w:bottom w:val="single" w:sz="4" w:space="0" w:color="000000"/>
              <w:right w:val="nil"/>
            </w:tcBorders>
            <w:vAlign w:val="center"/>
          </w:tcPr>
          <w:p w:rsidR="009C46DF" w:rsidRPr="0094269F" w:rsidRDefault="009C46DF" w:rsidP="0006760A">
            <w:pPr>
              <w:tabs>
                <w:tab w:val="right" w:pos="2835"/>
              </w:tabs>
              <w:rPr>
                <w:rFonts w:cs="Arial"/>
                <w:b/>
                <w:bCs/>
                <w:sz w:val="16"/>
                <w:szCs w:val="16"/>
                <w:lang w:val="ru-RU"/>
              </w:rPr>
            </w:pPr>
          </w:p>
        </w:tc>
        <w:tc>
          <w:tcPr>
            <w:tcW w:w="3040" w:type="dxa"/>
            <w:tcBorders>
              <w:top w:val="single" w:sz="4" w:space="0" w:color="auto"/>
              <w:left w:val="single" w:sz="4" w:space="0" w:color="auto"/>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I:</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Сбалансированное развитие международной нормативной базы ИС</w:t>
            </w:r>
          </w:p>
        </w:tc>
        <w:tc>
          <w:tcPr>
            <w:tcW w:w="3041"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II:</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Предоставление высококачественных услуг в глобальных системах охраны ИС</w:t>
            </w:r>
          </w:p>
        </w:tc>
        <w:tc>
          <w:tcPr>
            <w:tcW w:w="3043"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III:</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Содействие использованию ИС в интересах развития</w:t>
            </w:r>
          </w:p>
        </w:tc>
        <w:tc>
          <w:tcPr>
            <w:tcW w:w="3041"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IV:</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Координация и развитие глобальной инфраструктуры ИС</w:t>
            </w:r>
          </w:p>
        </w:tc>
        <w:tc>
          <w:tcPr>
            <w:tcW w:w="3040"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V:</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Всемирный источник справочной информации и аналитических данных в области ИС</w:t>
            </w:r>
          </w:p>
        </w:tc>
        <w:tc>
          <w:tcPr>
            <w:tcW w:w="3041"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VI:</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Международное сотрудничество, направленное на обеспечение уважения ИС</w:t>
            </w:r>
          </w:p>
        </w:tc>
        <w:tc>
          <w:tcPr>
            <w:tcW w:w="3046" w:type="dxa"/>
            <w:tcBorders>
              <w:top w:val="single" w:sz="4" w:space="0" w:color="auto"/>
              <w:left w:val="nil"/>
              <w:bottom w:val="single" w:sz="4" w:space="0" w:color="auto"/>
              <w:right w:val="single" w:sz="4" w:space="0" w:color="auto"/>
            </w:tcBorders>
            <w:shd w:val="clear" w:color="auto" w:fill="CCFFFF"/>
            <w:vAlign w:val="center"/>
          </w:tcPr>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VII:</w:t>
            </w:r>
          </w:p>
          <w:p w:rsidR="009C46DF" w:rsidRPr="0094269F" w:rsidRDefault="009C46DF" w:rsidP="009C46DF">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Решение вопросов ИС в контексте глобальных стратегических задач</w:t>
            </w:r>
          </w:p>
        </w:tc>
      </w:tr>
      <w:tr w:rsidR="009C46DF" w:rsidRPr="009C273B" w:rsidTr="009C46DF">
        <w:trPr>
          <w:trHeight w:val="145"/>
        </w:trPr>
        <w:tc>
          <w:tcPr>
            <w:tcW w:w="387" w:type="dxa"/>
            <w:vMerge/>
            <w:tcBorders>
              <w:top w:val="single" w:sz="8" w:space="0" w:color="auto"/>
              <w:left w:val="single" w:sz="8" w:space="0" w:color="auto"/>
              <w:bottom w:val="single" w:sz="4" w:space="0" w:color="000000"/>
              <w:right w:val="nil"/>
            </w:tcBorders>
            <w:vAlign w:val="center"/>
          </w:tcPr>
          <w:p w:rsidR="009C46DF" w:rsidRPr="0094269F" w:rsidRDefault="009C46DF" w:rsidP="0006760A">
            <w:pPr>
              <w:tabs>
                <w:tab w:val="right" w:pos="2835"/>
              </w:tabs>
              <w:rPr>
                <w:rFonts w:cs="Arial"/>
                <w:b/>
                <w:bCs/>
                <w:sz w:val="16"/>
                <w:szCs w:val="16"/>
                <w:lang w:val="ru-RU"/>
              </w:rPr>
            </w:pPr>
          </w:p>
        </w:tc>
        <w:tc>
          <w:tcPr>
            <w:tcW w:w="3040" w:type="dxa"/>
            <w:tcBorders>
              <w:top w:val="nil"/>
              <w:left w:val="single" w:sz="4" w:space="0" w:color="auto"/>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I.1.  Активизация сотрудничества между государствами-членами по вопросам разработки международной нормативной базы для ИС </w:t>
            </w:r>
            <w:r w:rsidR="001F094F" w:rsidRPr="0094269F">
              <w:rPr>
                <w:rFonts w:ascii="Arial" w:hAnsi="Arial" w:cs="Arial"/>
                <w:sz w:val="13"/>
                <w:szCs w:val="13"/>
                <w:lang w:val="ru-RU"/>
              </w:rPr>
              <w:t>и</w:t>
            </w:r>
            <w:r w:rsidRPr="0094269F">
              <w:rPr>
                <w:rFonts w:ascii="Arial" w:hAnsi="Arial" w:cs="Arial"/>
                <w:sz w:val="13"/>
                <w:szCs w:val="13"/>
                <w:lang w:val="ru-RU"/>
              </w:rPr>
              <w:t xml:space="preserve"> </w:t>
            </w:r>
            <w:r w:rsidR="00430996" w:rsidRPr="0094269F">
              <w:rPr>
                <w:rFonts w:ascii="Arial" w:hAnsi="Arial" w:cs="Arial"/>
                <w:sz w:val="13"/>
                <w:szCs w:val="13"/>
                <w:lang w:val="ru-RU"/>
              </w:rPr>
              <w:t>соглашение</w:t>
            </w:r>
            <w:r w:rsidRPr="0094269F">
              <w:rPr>
                <w:rFonts w:ascii="Arial" w:hAnsi="Arial" w:cs="Arial"/>
                <w:sz w:val="13"/>
                <w:szCs w:val="13"/>
                <w:lang w:val="ru-RU"/>
              </w:rPr>
              <w:t xml:space="preserve"> по конкретным темам, в отношении которых согласованы международные документы </w:t>
            </w:r>
          </w:p>
          <w:p w:rsidR="009C46DF" w:rsidRPr="0094269F" w:rsidRDefault="009C46DF" w:rsidP="009C46DF">
            <w:pPr>
              <w:tabs>
                <w:tab w:val="left" w:pos="307"/>
                <w:tab w:val="left" w:pos="2157"/>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15 734</w:t>
            </w:r>
            <w:r w:rsidRPr="0094269F">
              <w:rPr>
                <w:rFonts w:ascii="Arial" w:hAnsi="Arial" w:cs="Arial"/>
                <w:i/>
                <w:iCs/>
                <w:sz w:val="13"/>
                <w:szCs w:val="13"/>
                <w:lang w:val="ru-RU"/>
              </w:rPr>
              <w:tab/>
            </w:r>
          </w:p>
          <w:p w:rsidR="009C46DF" w:rsidRPr="0094269F" w:rsidRDefault="009C46DF" w:rsidP="009C46DF">
            <w:pPr>
              <w:tabs>
                <w:tab w:val="left" w:pos="319"/>
                <w:tab w:val="left" w:pos="215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8 772</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7F42CC">
            <w:pPr>
              <w:tabs>
                <w:tab w:val="right" w:pos="2835"/>
              </w:tabs>
              <w:rPr>
                <w:rFonts w:ascii="Arial" w:hAnsi="Arial" w:cs="Arial"/>
                <w:sz w:val="13"/>
                <w:szCs w:val="13"/>
                <w:lang w:val="ru-RU"/>
              </w:rPr>
            </w:pPr>
            <w:r w:rsidRPr="0094269F">
              <w:rPr>
                <w:rFonts w:ascii="Arial" w:hAnsi="Arial" w:cs="Arial"/>
                <w:sz w:val="13"/>
                <w:szCs w:val="13"/>
                <w:lang w:val="ru-RU"/>
              </w:rPr>
              <w:t>I.2.  Целевые и сбалансированные законодательные, регулятивные и политические положения ИС</w:t>
            </w:r>
          </w:p>
          <w:p w:rsidR="009C46DF" w:rsidRPr="0094269F" w:rsidRDefault="009C46DF" w:rsidP="007F42CC">
            <w:pPr>
              <w:tabs>
                <w:tab w:val="left" w:pos="307"/>
                <w:tab w:val="left" w:pos="2157"/>
                <w:tab w:val="right" w:pos="2835"/>
              </w:tabs>
              <w:spacing w:before="60"/>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7 </w:t>
            </w:r>
            <w:r w:rsidR="009C273B" w:rsidRPr="009C273B">
              <w:rPr>
                <w:rFonts w:ascii="Arial" w:hAnsi="Arial" w:cs="Arial"/>
                <w:i/>
                <w:iCs/>
                <w:sz w:val="13"/>
                <w:szCs w:val="13"/>
                <w:lang w:val="ru-RU"/>
              </w:rPr>
              <w:t>899</w:t>
            </w:r>
            <w:r w:rsidRPr="0094269F">
              <w:rPr>
                <w:rFonts w:ascii="Arial" w:hAnsi="Arial" w:cs="Arial"/>
                <w:i/>
                <w:iCs/>
                <w:sz w:val="13"/>
                <w:szCs w:val="13"/>
                <w:lang w:val="ru-RU"/>
              </w:rPr>
              <w:tab/>
            </w:r>
          </w:p>
          <w:p w:rsidR="009C46DF" w:rsidRPr="0094269F" w:rsidRDefault="009C46DF" w:rsidP="009C46DF">
            <w:pPr>
              <w:tabs>
                <w:tab w:val="left" w:pos="307"/>
                <w:tab w:val="left" w:pos="215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7 </w:t>
            </w:r>
            <w:r w:rsidR="009C273B" w:rsidRPr="009C273B">
              <w:rPr>
                <w:rFonts w:ascii="Arial" w:hAnsi="Arial" w:cs="Arial"/>
                <w:i/>
                <w:iCs/>
                <w:color w:val="0000FF"/>
                <w:sz w:val="13"/>
                <w:szCs w:val="13"/>
                <w:lang w:val="ru-RU"/>
              </w:rPr>
              <w:t>899</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I.3.  Совершенствование охраны государственных гербов и названий и эмблем международных межправительственных организаций</w:t>
            </w:r>
          </w:p>
          <w:p w:rsidR="009C46DF" w:rsidRPr="0094269F" w:rsidRDefault="009C46DF" w:rsidP="009C46DF">
            <w:pPr>
              <w:tabs>
                <w:tab w:val="left" w:pos="307"/>
                <w:tab w:val="left" w:pos="2157"/>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439</w:t>
            </w:r>
            <w:r w:rsidRPr="0094269F">
              <w:rPr>
                <w:rFonts w:ascii="Arial" w:hAnsi="Arial" w:cs="Arial"/>
                <w:i/>
                <w:iCs/>
                <w:sz w:val="13"/>
                <w:szCs w:val="13"/>
                <w:lang w:val="ru-RU"/>
              </w:rPr>
              <w:tab/>
            </w:r>
          </w:p>
          <w:p w:rsidR="009C46DF" w:rsidRPr="0094269F" w:rsidRDefault="009C46DF" w:rsidP="009C46DF">
            <w:pPr>
              <w:tabs>
                <w:tab w:val="left" w:pos="307"/>
                <w:tab w:val="left" w:pos="215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w:t>
            </w:r>
            <w:r w:rsidRPr="0094269F">
              <w:rPr>
                <w:rFonts w:ascii="Arial" w:hAnsi="Arial" w:cs="Arial"/>
                <w:i/>
                <w:iCs/>
                <w:color w:val="0000FF"/>
                <w:sz w:val="13"/>
                <w:szCs w:val="13"/>
                <w:lang w:val="ru-RU"/>
              </w:rPr>
              <w:tab/>
              <w:t xml:space="preserve">  </w:t>
            </w:r>
          </w:p>
          <w:p w:rsidR="009C46DF" w:rsidRPr="0094269F" w:rsidRDefault="009C46DF" w:rsidP="009C46DF">
            <w:pPr>
              <w:tabs>
                <w:tab w:val="right" w:pos="2835"/>
              </w:tabs>
              <w:rPr>
                <w:rFonts w:ascii="Arial" w:hAnsi="Arial" w:cs="Arial"/>
                <w:sz w:val="13"/>
                <w:szCs w:val="13"/>
                <w:lang w:val="ru-RU"/>
              </w:rPr>
            </w:pPr>
            <w:r w:rsidRPr="0094269F">
              <w:rPr>
                <w:rFonts w:ascii="Arial" w:hAnsi="Arial" w:cs="Arial"/>
                <w:color w:val="000000"/>
                <w:sz w:val="13"/>
                <w:szCs w:val="13"/>
                <w:lang w:val="ru-RU"/>
              </w:rPr>
              <w:t> </w:t>
            </w:r>
            <w:r w:rsidR="00651D6B" w:rsidRPr="0094269F">
              <w:rPr>
                <w:rFonts w:ascii="Arial" w:hAnsi="Arial" w:cs="Arial"/>
                <w:noProof/>
                <w:sz w:val="13"/>
                <w:szCs w:val="13"/>
              </w:rPr>
              <mc:AlternateContent>
                <mc:Choice Requires="wpc">
                  <w:drawing>
                    <wp:inline distT="0" distB="0" distL="0" distR="0" wp14:anchorId="2663099A" wp14:editId="40742513">
                      <wp:extent cx="1828800" cy="1323340"/>
                      <wp:effectExtent l="0" t="0" r="0" b="0"/>
                      <wp:docPr id="1203" name="Canvas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16" o:spid="_x0000_s1026" editas="canvas" style="width:2in;height:104.2pt;mso-position-horizontal-relative:char;mso-position-vertical-relative:line" coordsize="18288,1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">
                      <v:shape id="_x0000_s1027" type="#_x0000_t75" style="position:absolute;width:18288;height:13233;visibility:visible;mso-wrap-style:square">
                        <v:fill o:detectmouseclick="t"/>
                        <v:path o:connecttype="none"/>
                      </v:shape>
                      <w10:anchorlock/>
                    </v:group>
                  </w:pict>
                </mc:Fallback>
              </mc:AlternateContent>
            </w:r>
          </w:p>
        </w:tc>
        <w:tc>
          <w:tcPr>
            <w:tcW w:w="3041" w:type="dxa"/>
            <w:tcBorders>
              <w:top w:val="nil"/>
              <w:left w:val="nil"/>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II.1. Более широкое использование возможностей PCT для подачи международных патентных заявок </w:t>
            </w:r>
          </w:p>
          <w:p w:rsidR="009C46DF" w:rsidRPr="0094269F" w:rsidRDefault="009C46DF" w:rsidP="009C46DF">
            <w:pPr>
              <w:tabs>
                <w:tab w:val="left" w:pos="348"/>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w:t>
            </w:r>
            <w:r w:rsidR="001C481A" w:rsidRPr="0094269F">
              <w:rPr>
                <w:rFonts w:ascii="Arial" w:hAnsi="Arial" w:cs="Arial"/>
                <w:i/>
                <w:iCs/>
                <w:sz w:val="13"/>
                <w:szCs w:val="13"/>
                <w:lang w:val="ru-RU"/>
              </w:rPr>
              <w:t>4</w:t>
            </w:r>
            <w:r w:rsidRPr="0094269F">
              <w:rPr>
                <w:rFonts w:ascii="Arial" w:hAnsi="Arial" w:cs="Arial"/>
                <w:i/>
                <w:iCs/>
                <w:sz w:val="13"/>
                <w:szCs w:val="13"/>
                <w:lang w:val="ru-RU"/>
              </w:rPr>
              <w:t xml:space="preserve"> </w:t>
            </w:r>
            <w:r w:rsidR="009C273B">
              <w:rPr>
                <w:rFonts w:ascii="Arial" w:hAnsi="Arial" w:cs="Arial"/>
                <w:i/>
                <w:iCs/>
                <w:sz w:val="13"/>
                <w:szCs w:val="13"/>
              </w:rPr>
              <w:t>327</w:t>
            </w:r>
            <w:r w:rsidRPr="0094269F">
              <w:rPr>
                <w:rFonts w:ascii="Arial" w:hAnsi="Arial" w:cs="Arial"/>
                <w:i/>
                <w:iCs/>
                <w:sz w:val="13"/>
                <w:szCs w:val="13"/>
                <w:lang w:val="ru-RU"/>
              </w:rPr>
              <w:tab/>
            </w:r>
          </w:p>
          <w:p w:rsidR="009C46DF" w:rsidRPr="0094269F" w:rsidRDefault="009C46DF" w:rsidP="009C46DF">
            <w:pPr>
              <w:tabs>
                <w:tab w:val="left" w:pos="348"/>
                <w:tab w:val="left" w:pos="2173"/>
                <w:tab w:val="right" w:pos="2835"/>
              </w:tabs>
              <w:rPr>
                <w:rFonts w:ascii="Arial" w:hAnsi="Arial" w:cs="Arial"/>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sz w:val="13"/>
                <w:szCs w:val="13"/>
                <w:lang w:val="ru-RU"/>
              </w:rPr>
              <w:t>:</w:t>
            </w:r>
            <w:r w:rsidRPr="0094269F">
              <w:rPr>
                <w:rFonts w:ascii="Arial" w:hAnsi="Arial" w:cs="Arial"/>
                <w:sz w:val="13"/>
                <w:szCs w:val="13"/>
                <w:lang w:val="ru-RU"/>
              </w:rPr>
              <w:tab/>
            </w:r>
            <w:r w:rsidR="001C481A" w:rsidRPr="0094269F">
              <w:rPr>
                <w:rFonts w:ascii="Arial" w:hAnsi="Arial" w:cs="Arial"/>
                <w:i/>
                <w:iCs/>
                <w:color w:val="0000FF"/>
                <w:sz w:val="13"/>
                <w:szCs w:val="13"/>
                <w:lang w:val="ru-RU"/>
              </w:rPr>
              <w:t xml:space="preserve"> 5</w:t>
            </w:r>
            <w:r w:rsidRPr="0094269F">
              <w:rPr>
                <w:rFonts w:ascii="Arial" w:hAnsi="Arial" w:cs="Arial"/>
                <w:i/>
                <w:iCs/>
                <w:color w:val="0000FF"/>
                <w:sz w:val="13"/>
                <w:szCs w:val="13"/>
                <w:lang w:val="ru-RU"/>
              </w:rPr>
              <w:t xml:space="preserve"> </w:t>
            </w:r>
            <w:r w:rsidR="001C481A" w:rsidRPr="0094269F">
              <w:rPr>
                <w:rFonts w:ascii="Arial" w:hAnsi="Arial" w:cs="Arial"/>
                <w:i/>
                <w:iCs/>
                <w:color w:val="0000FF"/>
                <w:sz w:val="13"/>
                <w:szCs w:val="13"/>
                <w:lang w:val="ru-RU"/>
              </w:rPr>
              <w:t>112</w:t>
            </w:r>
            <w:r w:rsidRPr="0094269F">
              <w:rPr>
                <w:rFonts w:ascii="Arial" w:hAnsi="Arial" w:cs="Arial"/>
                <w:sz w:val="13"/>
                <w:szCs w:val="13"/>
                <w:lang w:val="ru-RU"/>
              </w:rPr>
              <w:t xml:space="preserve">  </w:t>
            </w:r>
            <w:r w:rsidRPr="0094269F">
              <w:rPr>
                <w:rFonts w:ascii="Arial" w:hAnsi="Arial" w:cs="Arial"/>
                <w:color w:val="0000FF"/>
                <w:sz w:val="13"/>
                <w:szCs w:val="13"/>
                <w:lang w:val="ru-RU"/>
              </w:rPr>
              <w:t xml:space="preserve">   </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autoSpaceDE w:val="0"/>
              <w:autoSpaceDN w:val="0"/>
              <w:adjustRightInd w:val="0"/>
              <w:rPr>
                <w:rFonts w:ascii="Arial" w:hAnsi="Arial" w:cs="Arial"/>
                <w:sz w:val="13"/>
                <w:szCs w:val="13"/>
                <w:lang w:val="ru-RU" w:eastAsia="zh-CN" w:bidi="th-TH"/>
              </w:rPr>
            </w:pPr>
            <w:r w:rsidRPr="0094269F">
              <w:rPr>
                <w:rFonts w:ascii="Arial" w:hAnsi="Arial" w:cs="Arial"/>
                <w:sz w:val="13"/>
                <w:szCs w:val="13"/>
                <w:lang w:val="ru-RU"/>
              </w:rPr>
              <w:t xml:space="preserve">II.2. </w:t>
            </w:r>
            <w:r w:rsidRPr="0094269F">
              <w:rPr>
                <w:rFonts w:ascii="Arial" w:hAnsi="Arial" w:cs="Arial"/>
                <w:sz w:val="13"/>
                <w:szCs w:val="13"/>
                <w:lang w:val="ru-RU" w:eastAsia="zh-CN" w:bidi="th-TH"/>
              </w:rPr>
              <w:t xml:space="preserve">Совершенствование системы PCT </w:t>
            </w:r>
          </w:p>
          <w:p w:rsidR="009C46DF" w:rsidRPr="0094269F" w:rsidRDefault="009C46DF" w:rsidP="009C46DF">
            <w:pPr>
              <w:tabs>
                <w:tab w:val="left" w:pos="348"/>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3 106</w:t>
            </w:r>
          </w:p>
          <w:p w:rsidR="009C46DF" w:rsidRPr="0094269F" w:rsidRDefault="009C46DF" w:rsidP="009C46DF">
            <w:pPr>
              <w:tabs>
                <w:tab w:val="left" w:pos="348"/>
                <w:tab w:val="left" w:pos="2173"/>
                <w:tab w:val="right" w:pos="2835"/>
              </w:tabs>
              <w:rPr>
                <w:rFonts w:ascii="Arial" w:hAnsi="Arial" w:cs="Arial"/>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sz w:val="13"/>
                <w:szCs w:val="13"/>
                <w:lang w:val="ru-RU"/>
              </w:rPr>
              <w:t>:</w:t>
            </w:r>
            <w:r w:rsidRPr="0094269F">
              <w:rPr>
                <w:rFonts w:ascii="Arial" w:hAnsi="Arial" w:cs="Arial"/>
                <w:sz w:val="13"/>
                <w:szCs w:val="13"/>
                <w:lang w:val="ru-RU"/>
              </w:rPr>
              <w:tab/>
              <w:t xml:space="preserve">   </w:t>
            </w:r>
            <w:r w:rsidRPr="0094269F">
              <w:rPr>
                <w:rFonts w:ascii="Arial" w:hAnsi="Arial" w:cs="Arial"/>
                <w:i/>
                <w:iCs/>
                <w:color w:val="0000FF"/>
                <w:sz w:val="13"/>
                <w:szCs w:val="13"/>
                <w:lang w:val="ru-RU"/>
              </w:rPr>
              <w:t>206</w:t>
            </w:r>
            <w:r w:rsidRPr="0094269F">
              <w:rPr>
                <w:rFonts w:ascii="Arial" w:hAnsi="Arial" w:cs="Arial"/>
                <w:sz w:val="13"/>
                <w:szCs w:val="13"/>
                <w:lang w:val="ru-RU"/>
              </w:rPr>
              <w:tab/>
              <w:t xml:space="preserve">   </w:t>
            </w:r>
          </w:p>
          <w:p w:rsidR="009C46DF" w:rsidRPr="0094269F" w:rsidRDefault="009C46DF" w:rsidP="009C46DF">
            <w:pPr>
              <w:tabs>
                <w:tab w:val="left" w:pos="348"/>
                <w:tab w:val="left" w:pos="1525"/>
                <w:tab w:val="right" w:pos="2835"/>
              </w:tabs>
              <w:rPr>
                <w:rFonts w:ascii="Arial" w:hAnsi="Arial" w:cs="Arial"/>
                <w:sz w:val="13"/>
                <w:szCs w:val="13"/>
                <w:lang w:val="ru-RU"/>
              </w:rPr>
            </w:pPr>
          </w:p>
          <w:p w:rsidR="009C46DF" w:rsidRPr="0094269F" w:rsidRDefault="009C46DF" w:rsidP="009C46DF">
            <w:pPr>
              <w:autoSpaceDE w:val="0"/>
              <w:autoSpaceDN w:val="0"/>
              <w:adjustRightInd w:val="0"/>
              <w:rPr>
                <w:rFonts w:ascii="Arial" w:hAnsi="Arial" w:cs="Arial"/>
                <w:sz w:val="13"/>
                <w:szCs w:val="13"/>
                <w:lang w:val="ru-RU" w:eastAsia="zh-CN" w:bidi="th-TH"/>
              </w:rPr>
            </w:pPr>
            <w:r w:rsidRPr="0094269F">
              <w:rPr>
                <w:rFonts w:ascii="Arial" w:hAnsi="Arial" w:cs="Arial"/>
                <w:sz w:val="13"/>
                <w:szCs w:val="13"/>
                <w:lang w:val="ru-RU"/>
              </w:rPr>
              <w:t xml:space="preserve">II.3. </w:t>
            </w:r>
            <w:r w:rsidRPr="0094269F">
              <w:rPr>
                <w:rFonts w:ascii="Arial" w:hAnsi="Arial" w:cs="Arial"/>
                <w:sz w:val="13"/>
                <w:szCs w:val="13"/>
                <w:lang w:val="ru-RU" w:eastAsia="zh-CN" w:bidi="th-TH"/>
              </w:rPr>
              <w:t xml:space="preserve">Повышение продуктивности и качества услуг в рамках операций PCT </w:t>
            </w:r>
          </w:p>
          <w:p w:rsidR="009C46DF" w:rsidRPr="0094269F" w:rsidRDefault="009C46DF" w:rsidP="009C46DF">
            <w:pPr>
              <w:tabs>
                <w:tab w:val="left" w:pos="335"/>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172 856</w:t>
            </w:r>
            <w:r w:rsidRPr="0094269F">
              <w:rPr>
                <w:rFonts w:ascii="Arial" w:hAnsi="Arial" w:cs="Arial"/>
                <w:i/>
                <w:iCs/>
                <w:sz w:val="13"/>
                <w:szCs w:val="13"/>
                <w:lang w:val="ru-RU"/>
              </w:rPr>
              <w:tab/>
            </w:r>
          </w:p>
          <w:p w:rsidR="009C46DF" w:rsidRPr="0094269F" w:rsidRDefault="009C46DF" w:rsidP="009C46DF">
            <w:pPr>
              <w:tabs>
                <w:tab w:val="left" w:pos="335"/>
                <w:tab w:val="left" w:pos="2315"/>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sz w:val="13"/>
                <w:szCs w:val="13"/>
                <w:lang w:val="ru-RU"/>
              </w:rPr>
              <w:t xml:space="preserve">: </w:t>
            </w:r>
            <w:r w:rsidRPr="0094269F">
              <w:rPr>
                <w:rFonts w:ascii="Arial" w:hAnsi="Arial" w:cs="Arial"/>
                <w:sz w:val="13"/>
                <w:szCs w:val="13"/>
                <w:lang w:val="ru-RU"/>
              </w:rPr>
              <w:tab/>
              <w:t xml:space="preserve">  </w:t>
            </w:r>
            <w:r w:rsidRPr="0094269F">
              <w:rPr>
                <w:rFonts w:ascii="Arial" w:hAnsi="Arial" w:cs="Arial"/>
                <w:color w:val="0000FF"/>
                <w:sz w:val="13"/>
                <w:szCs w:val="13"/>
                <w:lang w:val="ru-RU"/>
              </w:rPr>
              <w:t xml:space="preserve">- </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II.4. Более широкое и эффективное использование Гаагской системы, в том числе развивающимися странами и НРС </w:t>
            </w:r>
          </w:p>
          <w:p w:rsidR="009C46DF" w:rsidRPr="0094269F" w:rsidRDefault="009C46DF" w:rsidP="009C46DF">
            <w:pPr>
              <w:tabs>
                <w:tab w:val="left" w:pos="323"/>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5 953</w:t>
            </w:r>
            <w:r w:rsidRPr="0094269F">
              <w:rPr>
                <w:rFonts w:ascii="Arial" w:hAnsi="Arial" w:cs="Arial"/>
                <w:i/>
                <w:iCs/>
                <w:sz w:val="13"/>
                <w:szCs w:val="13"/>
                <w:lang w:val="ru-RU"/>
              </w:rPr>
              <w:tab/>
              <w:t xml:space="preserve"> </w:t>
            </w:r>
          </w:p>
          <w:p w:rsidR="009C46DF" w:rsidRPr="0094269F" w:rsidRDefault="009C46DF" w:rsidP="009C46DF">
            <w:pPr>
              <w:tabs>
                <w:tab w:val="left" w:pos="323"/>
                <w:tab w:val="left" w:pos="2315"/>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sz w:val="13"/>
                <w:szCs w:val="13"/>
                <w:lang w:val="ru-RU"/>
              </w:rPr>
              <w:t xml:space="preserve">: </w:t>
            </w:r>
            <w:r w:rsidRPr="0094269F">
              <w:rPr>
                <w:rFonts w:ascii="Arial" w:hAnsi="Arial" w:cs="Arial"/>
                <w:color w:val="0000FF"/>
                <w:sz w:val="13"/>
                <w:szCs w:val="13"/>
                <w:lang w:val="ru-RU"/>
              </w:rPr>
              <w:t xml:space="preserve">    </w:t>
            </w:r>
            <w:r w:rsidRPr="0094269F">
              <w:rPr>
                <w:rFonts w:ascii="Arial" w:hAnsi="Arial" w:cs="Arial"/>
                <w:color w:val="0000FF"/>
                <w:sz w:val="13"/>
                <w:szCs w:val="13"/>
                <w:lang w:val="ru-RU"/>
              </w:rPr>
              <w:tab/>
            </w:r>
            <w:r w:rsidRPr="0094269F">
              <w:rPr>
                <w:rFonts w:ascii="Arial" w:hAnsi="Arial" w:cs="Arial"/>
                <w:i/>
                <w:iCs/>
                <w:color w:val="0000FF"/>
                <w:sz w:val="13"/>
                <w:szCs w:val="13"/>
                <w:lang w:val="ru-RU"/>
              </w:rPr>
              <w:t xml:space="preserve">354 </w:t>
            </w:r>
          </w:p>
          <w:p w:rsidR="009C46DF" w:rsidRPr="0094269F" w:rsidRDefault="009C46DF" w:rsidP="009C46DF">
            <w:pPr>
              <w:tabs>
                <w:tab w:val="left" w:pos="1525"/>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II.5. </w:t>
            </w:r>
            <w:r w:rsidRPr="0094269F">
              <w:rPr>
                <w:rFonts w:ascii="Arial" w:hAnsi="Arial" w:cs="Arial"/>
                <w:sz w:val="13"/>
                <w:szCs w:val="13"/>
                <w:lang w:val="ru-RU" w:eastAsia="zh-CN" w:bidi="th-TH"/>
              </w:rPr>
              <w:t>Повышение продуктивности и качества услуг в рамках операций Гаагской системы</w:t>
            </w:r>
          </w:p>
          <w:p w:rsidR="009C46DF" w:rsidRPr="0094269F" w:rsidRDefault="009C46DF" w:rsidP="009C46DF">
            <w:pPr>
              <w:tabs>
                <w:tab w:val="left" w:pos="360"/>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2 351</w:t>
            </w:r>
            <w:r w:rsidRPr="0094269F">
              <w:rPr>
                <w:rFonts w:ascii="Arial" w:hAnsi="Arial" w:cs="Arial"/>
                <w:i/>
                <w:iCs/>
                <w:sz w:val="13"/>
                <w:szCs w:val="13"/>
                <w:lang w:val="ru-RU"/>
              </w:rPr>
              <w:tab/>
            </w:r>
          </w:p>
          <w:p w:rsidR="009C46DF" w:rsidRPr="0094269F" w:rsidRDefault="009C46DF" w:rsidP="009C46DF">
            <w:pPr>
              <w:tabs>
                <w:tab w:val="left" w:pos="360"/>
                <w:tab w:val="left" w:pos="2315"/>
                <w:tab w:val="right" w:pos="2835"/>
              </w:tabs>
              <w:rPr>
                <w:rFonts w:ascii="Arial" w:hAnsi="Arial" w:cs="Arial"/>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sz w:val="13"/>
                <w:szCs w:val="13"/>
                <w:lang w:val="ru-RU"/>
              </w:rPr>
              <w:t>:</w:t>
            </w:r>
            <w:r w:rsidRPr="0094269F">
              <w:rPr>
                <w:rFonts w:ascii="Arial" w:hAnsi="Arial" w:cs="Arial"/>
                <w:sz w:val="13"/>
                <w:szCs w:val="13"/>
                <w:lang w:val="ru-RU"/>
              </w:rPr>
              <w:tab/>
            </w:r>
            <w:r w:rsidRPr="0094269F">
              <w:rPr>
                <w:rFonts w:ascii="Arial" w:hAnsi="Arial" w:cs="Arial"/>
                <w:color w:val="0000FF"/>
                <w:sz w:val="13"/>
                <w:szCs w:val="13"/>
                <w:lang w:val="ru-RU"/>
              </w:rPr>
              <w:t xml:space="preserve">- </w:t>
            </w:r>
          </w:p>
          <w:p w:rsidR="009C46DF" w:rsidRPr="0094269F" w:rsidRDefault="009C46DF" w:rsidP="009C46DF">
            <w:pPr>
              <w:tabs>
                <w:tab w:val="left" w:pos="1525"/>
                <w:tab w:val="right" w:pos="2835"/>
              </w:tabs>
              <w:rPr>
                <w:rFonts w:ascii="Arial" w:hAnsi="Arial" w:cs="Arial"/>
                <w:sz w:val="13"/>
                <w:szCs w:val="13"/>
                <w:lang w:val="ru-RU"/>
              </w:rPr>
            </w:pPr>
          </w:p>
          <w:p w:rsidR="009C46DF" w:rsidRPr="0094269F" w:rsidRDefault="009C46DF" w:rsidP="009C46DF">
            <w:pPr>
              <w:tabs>
                <w:tab w:val="left" w:pos="1525"/>
                <w:tab w:val="right" w:pos="2835"/>
              </w:tabs>
              <w:spacing w:after="60"/>
              <w:rPr>
                <w:rFonts w:ascii="Arial" w:hAnsi="Arial" w:cs="Arial"/>
                <w:sz w:val="13"/>
                <w:szCs w:val="13"/>
                <w:lang w:val="ru-RU"/>
              </w:rPr>
            </w:pPr>
            <w:r w:rsidRPr="0094269F">
              <w:rPr>
                <w:rFonts w:ascii="Arial" w:hAnsi="Arial" w:cs="Arial"/>
                <w:sz w:val="13"/>
                <w:szCs w:val="13"/>
                <w:lang w:val="ru-RU"/>
              </w:rPr>
              <w:t xml:space="preserve">II.6. Более широкое и эффективное использование Мадридской и Лиссабонской систем, в том числе развивающимися странами и НРС </w:t>
            </w:r>
          </w:p>
          <w:p w:rsidR="009C46DF" w:rsidRPr="0094269F" w:rsidRDefault="009C46DF" w:rsidP="009C46DF">
            <w:pPr>
              <w:tabs>
                <w:tab w:val="left" w:pos="335"/>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15 878</w:t>
            </w:r>
            <w:r w:rsidRPr="0094269F">
              <w:rPr>
                <w:rFonts w:ascii="Arial" w:hAnsi="Arial" w:cs="Arial"/>
                <w:i/>
                <w:iCs/>
                <w:sz w:val="13"/>
                <w:szCs w:val="13"/>
                <w:lang w:val="ru-RU"/>
              </w:rPr>
              <w:tab/>
            </w:r>
          </w:p>
          <w:p w:rsidR="009C46DF" w:rsidRPr="0094269F" w:rsidRDefault="009C46DF" w:rsidP="009C46DF">
            <w:pPr>
              <w:tabs>
                <w:tab w:val="left" w:pos="335"/>
                <w:tab w:val="left" w:pos="2173"/>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6 377</w:t>
            </w:r>
          </w:p>
          <w:p w:rsidR="009C46DF" w:rsidRPr="0094269F" w:rsidRDefault="009C46DF" w:rsidP="009C46DF">
            <w:pPr>
              <w:tabs>
                <w:tab w:val="left" w:pos="1525"/>
                <w:tab w:val="right" w:pos="2835"/>
              </w:tabs>
              <w:rPr>
                <w:rFonts w:ascii="Arial" w:hAnsi="Arial" w:cs="Arial"/>
                <w:sz w:val="13"/>
                <w:szCs w:val="13"/>
                <w:lang w:val="ru-RU"/>
              </w:rPr>
            </w:pPr>
          </w:p>
          <w:p w:rsidR="009C46DF" w:rsidRPr="0094269F" w:rsidRDefault="009C46DF" w:rsidP="009C46DF">
            <w:pPr>
              <w:tabs>
                <w:tab w:val="left" w:pos="1525"/>
                <w:tab w:val="right" w:pos="2835"/>
              </w:tabs>
              <w:spacing w:after="60"/>
              <w:rPr>
                <w:rFonts w:ascii="Arial" w:hAnsi="Arial" w:cs="Arial"/>
                <w:sz w:val="13"/>
                <w:szCs w:val="13"/>
                <w:lang w:val="ru-RU"/>
              </w:rPr>
            </w:pPr>
            <w:r w:rsidRPr="0094269F">
              <w:rPr>
                <w:rFonts w:ascii="Arial" w:hAnsi="Arial" w:cs="Arial"/>
                <w:sz w:val="13"/>
                <w:szCs w:val="13"/>
                <w:lang w:val="ru-RU"/>
              </w:rPr>
              <w:t xml:space="preserve">II.7. </w:t>
            </w:r>
            <w:r w:rsidRPr="0094269F">
              <w:rPr>
                <w:rFonts w:ascii="Arial" w:hAnsi="Arial" w:cs="Arial"/>
                <w:sz w:val="13"/>
                <w:szCs w:val="13"/>
                <w:lang w:val="ru-RU" w:eastAsia="zh-CN" w:bidi="th-TH"/>
              </w:rPr>
              <w:t xml:space="preserve">Повышение продуктивности и качества услуг в рамках операций Мадридской и Лиссабонской систем </w:t>
            </w:r>
          </w:p>
          <w:p w:rsidR="009C46DF" w:rsidRPr="0094269F" w:rsidRDefault="009C46DF" w:rsidP="009C46DF">
            <w:pPr>
              <w:tabs>
                <w:tab w:val="left" w:pos="331"/>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40 932</w:t>
            </w:r>
            <w:r w:rsidRPr="0094269F">
              <w:rPr>
                <w:rFonts w:ascii="Arial" w:hAnsi="Arial" w:cs="Arial"/>
                <w:i/>
                <w:iCs/>
                <w:sz w:val="13"/>
                <w:szCs w:val="13"/>
                <w:lang w:val="ru-RU"/>
              </w:rPr>
              <w:tab/>
            </w:r>
          </w:p>
          <w:p w:rsidR="009C46DF" w:rsidRPr="0094269F" w:rsidRDefault="009C46DF" w:rsidP="009C46DF">
            <w:pPr>
              <w:tabs>
                <w:tab w:val="left" w:pos="331"/>
                <w:tab w:val="left" w:pos="2173"/>
                <w:tab w:val="right" w:pos="2835"/>
              </w:tabs>
              <w:rPr>
                <w:rFonts w:ascii="Arial" w:hAnsi="Arial" w:cs="Arial"/>
                <w:i/>
                <w:iCs/>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958</w:t>
            </w:r>
            <w:r w:rsidRPr="0094269F">
              <w:rPr>
                <w:rFonts w:ascii="Arial" w:hAnsi="Arial" w:cs="Arial"/>
                <w:i/>
                <w:iCs/>
                <w:color w:val="0000FF"/>
                <w:sz w:val="13"/>
                <w:szCs w:val="13"/>
                <w:lang w:val="ru-RU"/>
              </w:rPr>
              <w:tab/>
              <w:t xml:space="preserve">     </w:t>
            </w:r>
          </w:p>
          <w:p w:rsidR="009C46DF" w:rsidRPr="0094269F" w:rsidRDefault="009C46DF" w:rsidP="009C46DF">
            <w:pPr>
              <w:tabs>
                <w:tab w:val="left" w:pos="1525"/>
                <w:tab w:val="right" w:pos="2835"/>
              </w:tabs>
              <w:rPr>
                <w:rFonts w:ascii="Arial" w:hAnsi="Arial" w:cs="Arial"/>
                <w:i/>
                <w:iCs/>
                <w:sz w:val="13"/>
                <w:szCs w:val="13"/>
                <w:lang w:val="ru-RU"/>
              </w:rPr>
            </w:pPr>
          </w:p>
          <w:p w:rsidR="009C46DF" w:rsidRPr="0094269F" w:rsidRDefault="009C46DF" w:rsidP="009C46DF">
            <w:pPr>
              <w:tabs>
                <w:tab w:val="left" w:pos="1525"/>
                <w:tab w:val="right" w:pos="2835"/>
              </w:tabs>
              <w:spacing w:after="60"/>
              <w:rPr>
                <w:rFonts w:ascii="Arial" w:hAnsi="Arial" w:cs="Arial"/>
                <w:sz w:val="13"/>
                <w:szCs w:val="13"/>
                <w:lang w:val="ru-RU"/>
              </w:rPr>
            </w:pPr>
            <w:r w:rsidRPr="0094269F">
              <w:rPr>
                <w:rFonts w:ascii="Arial" w:hAnsi="Arial" w:cs="Arial"/>
                <w:sz w:val="13"/>
                <w:szCs w:val="13"/>
                <w:lang w:val="ru-RU"/>
              </w:rPr>
              <w:t xml:space="preserve">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 </w:t>
            </w:r>
          </w:p>
          <w:p w:rsidR="009C46DF" w:rsidRPr="0094269F" w:rsidRDefault="009C46DF" w:rsidP="009C46DF">
            <w:pPr>
              <w:tabs>
                <w:tab w:val="left" w:pos="348"/>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3 557</w:t>
            </w:r>
            <w:r w:rsidRPr="0094269F">
              <w:rPr>
                <w:rFonts w:ascii="Arial" w:hAnsi="Arial" w:cs="Arial"/>
                <w:i/>
                <w:iCs/>
                <w:sz w:val="13"/>
                <w:szCs w:val="13"/>
                <w:lang w:val="ru-RU"/>
              </w:rPr>
              <w:tab/>
            </w:r>
          </w:p>
          <w:p w:rsidR="009C46DF" w:rsidRPr="0094269F" w:rsidRDefault="009C46DF" w:rsidP="009C46DF">
            <w:pPr>
              <w:tabs>
                <w:tab w:val="left" w:pos="335"/>
                <w:tab w:val="left" w:pos="2173"/>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291     </w:t>
            </w:r>
          </w:p>
          <w:p w:rsidR="009C46DF" w:rsidRPr="0094269F" w:rsidRDefault="009C46DF" w:rsidP="009C46DF">
            <w:pPr>
              <w:tabs>
                <w:tab w:val="left" w:pos="1525"/>
                <w:tab w:val="right" w:pos="2835"/>
              </w:tabs>
              <w:rPr>
                <w:rFonts w:ascii="Arial" w:hAnsi="Arial" w:cs="Arial"/>
                <w:i/>
                <w:iCs/>
                <w:color w:val="0000FF"/>
                <w:sz w:val="13"/>
                <w:szCs w:val="13"/>
                <w:lang w:val="ru-RU"/>
              </w:rPr>
            </w:pPr>
          </w:p>
          <w:p w:rsidR="009C46DF" w:rsidRPr="0094269F" w:rsidRDefault="009C46DF" w:rsidP="009C46DF">
            <w:pPr>
              <w:tabs>
                <w:tab w:val="left" w:pos="1525"/>
                <w:tab w:val="right" w:pos="2835"/>
              </w:tabs>
              <w:spacing w:after="60"/>
              <w:rPr>
                <w:rFonts w:ascii="Arial" w:hAnsi="Arial" w:cs="Arial"/>
                <w:sz w:val="13"/>
                <w:szCs w:val="13"/>
                <w:lang w:val="ru-RU"/>
              </w:rPr>
            </w:pPr>
            <w:r w:rsidRPr="0094269F">
              <w:rPr>
                <w:rFonts w:ascii="Arial" w:hAnsi="Arial" w:cs="Arial"/>
                <w:sz w:val="13"/>
                <w:szCs w:val="13"/>
                <w:lang w:val="ru-RU"/>
              </w:rPr>
              <w:t>II.9. Эффективная охрана интеллектуальной собственности в рДВУ и ксДВУ</w:t>
            </w:r>
          </w:p>
          <w:p w:rsidR="009C46DF" w:rsidRPr="0094269F" w:rsidRDefault="009C46DF" w:rsidP="009C46DF">
            <w:pPr>
              <w:tabs>
                <w:tab w:val="left" w:pos="335"/>
                <w:tab w:val="left" w:pos="217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7 889</w:t>
            </w:r>
            <w:r w:rsidRPr="0094269F">
              <w:rPr>
                <w:rFonts w:ascii="Arial" w:hAnsi="Arial" w:cs="Arial"/>
                <w:i/>
                <w:iCs/>
                <w:sz w:val="13"/>
                <w:szCs w:val="13"/>
                <w:lang w:val="ru-RU"/>
              </w:rPr>
              <w:tab/>
            </w:r>
          </w:p>
          <w:p w:rsidR="009C46DF" w:rsidRPr="0094269F" w:rsidRDefault="009C46DF" w:rsidP="009C46DF">
            <w:pPr>
              <w:tabs>
                <w:tab w:val="left" w:pos="335"/>
                <w:tab w:val="left" w:pos="2173"/>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169</w:t>
            </w:r>
            <w:r w:rsidRPr="0094269F">
              <w:rPr>
                <w:rFonts w:ascii="Arial" w:hAnsi="Arial" w:cs="Arial"/>
                <w:i/>
                <w:iCs/>
                <w:color w:val="0000FF"/>
                <w:sz w:val="13"/>
                <w:szCs w:val="13"/>
                <w:lang w:val="ru-RU"/>
              </w:rPr>
              <w:tab/>
              <w:t xml:space="preserve">   </w:t>
            </w:r>
          </w:p>
          <w:p w:rsidR="009C46DF" w:rsidRPr="0094269F" w:rsidRDefault="009C46DF" w:rsidP="009C46DF">
            <w:pPr>
              <w:tabs>
                <w:tab w:val="left" w:pos="1525"/>
                <w:tab w:val="right" w:pos="2835"/>
              </w:tabs>
              <w:rPr>
                <w:rFonts w:ascii="Arial" w:hAnsi="Arial" w:cs="Arial"/>
                <w:i/>
                <w:iCs/>
                <w:color w:val="0000FF"/>
                <w:sz w:val="13"/>
                <w:szCs w:val="13"/>
                <w:lang w:val="ru-RU"/>
              </w:rPr>
            </w:pPr>
          </w:p>
        </w:tc>
        <w:tc>
          <w:tcPr>
            <w:tcW w:w="3043" w:type="dxa"/>
            <w:tcBorders>
              <w:top w:val="nil"/>
              <w:left w:val="nil"/>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III.1. Национальные стратегии и планы в области инноваций и ИС, согласующиеся с целями национального развития </w:t>
            </w:r>
          </w:p>
          <w:p w:rsidR="009C46DF" w:rsidRPr="0094269F" w:rsidRDefault="009C46DF" w:rsidP="009C46DF">
            <w:pPr>
              <w:tabs>
                <w:tab w:val="left" w:pos="346"/>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13 </w:t>
            </w:r>
            <w:r w:rsidR="009C273B" w:rsidRPr="009C273B">
              <w:rPr>
                <w:rFonts w:ascii="Arial" w:hAnsi="Arial" w:cs="Arial"/>
                <w:i/>
                <w:iCs/>
                <w:sz w:val="13"/>
                <w:szCs w:val="13"/>
                <w:lang w:val="ru-RU"/>
              </w:rPr>
              <w:t>616</w:t>
            </w:r>
            <w:r w:rsidRPr="0094269F">
              <w:rPr>
                <w:rFonts w:ascii="Arial" w:hAnsi="Arial" w:cs="Arial"/>
                <w:i/>
                <w:iCs/>
                <w:sz w:val="13"/>
                <w:szCs w:val="13"/>
                <w:lang w:val="ru-RU"/>
              </w:rPr>
              <w:tab/>
            </w:r>
          </w:p>
          <w:p w:rsidR="009C46DF" w:rsidRPr="0094269F" w:rsidRDefault="009C46DF" w:rsidP="009C46DF">
            <w:pPr>
              <w:tabs>
                <w:tab w:val="left" w:pos="350"/>
                <w:tab w:val="left" w:pos="2189"/>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13 </w:t>
            </w:r>
            <w:r w:rsidR="009C273B" w:rsidRPr="009C273B">
              <w:rPr>
                <w:rFonts w:ascii="Arial" w:hAnsi="Arial" w:cs="Arial"/>
                <w:i/>
                <w:iCs/>
                <w:color w:val="0000FF"/>
                <w:sz w:val="13"/>
                <w:szCs w:val="13"/>
                <w:lang w:val="ru-RU"/>
              </w:rPr>
              <w:t>616</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7F42CC">
            <w:pPr>
              <w:tabs>
                <w:tab w:val="right" w:pos="2835"/>
              </w:tabs>
              <w:rPr>
                <w:rFonts w:ascii="Arial" w:hAnsi="Arial" w:cs="Arial"/>
                <w:sz w:val="13"/>
                <w:szCs w:val="13"/>
                <w:lang w:val="ru-RU"/>
              </w:rPr>
            </w:pPr>
            <w:r w:rsidRPr="0094269F">
              <w:rPr>
                <w:rFonts w:ascii="Arial" w:hAnsi="Arial" w:cs="Arial"/>
                <w:sz w:val="13"/>
                <w:szCs w:val="13"/>
                <w:lang w:val="ru-RU"/>
              </w:rPr>
              <w:t xml:space="preserve">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 </w:t>
            </w:r>
          </w:p>
          <w:p w:rsidR="009C46DF" w:rsidRPr="0094269F" w:rsidRDefault="009C46DF" w:rsidP="007F42CC">
            <w:pPr>
              <w:tabs>
                <w:tab w:val="left" w:pos="325"/>
                <w:tab w:val="left" w:pos="2189"/>
                <w:tab w:val="right" w:pos="2835"/>
              </w:tabs>
              <w:spacing w:before="60"/>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3</w:t>
            </w:r>
            <w:r w:rsidR="009C273B" w:rsidRPr="009C273B">
              <w:rPr>
                <w:rFonts w:ascii="Arial" w:hAnsi="Arial" w:cs="Arial"/>
                <w:i/>
                <w:iCs/>
                <w:sz w:val="13"/>
                <w:szCs w:val="13"/>
                <w:lang w:val="ru-RU"/>
              </w:rPr>
              <w:t>7</w:t>
            </w:r>
            <w:r w:rsidR="007F42CC" w:rsidRPr="0094269F">
              <w:rPr>
                <w:rFonts w:ascii="Arial" w:hAnsi="Arial" w:cs="Arial"/>
                <w:i/>
                <w:iCs/>
                <w:sz w:val="13"/>
                <w:szCs w:val="13"/>
                <w:lang w:val="ru-RU"/>
              </w:rPr>
              <w:t xml:space="preserve"> </w:t>
            </w:r>
            <w:r w:rsidR="009C273B" w:rsidRPr="009C273B">
              <w:rPr>
                <w:rFonts w:ascii="Arial" w:hAnsi="Arial" w:cs="Arial"/>
                <w:i/>
                <w:iCs/>
                <w:sz w:val="13"/>
                <w:szCs w:val="13"/>
                <w:lang w:val="ru-RU"/>
              </w:rPr>
              <w:t>372</w:t>
            </w:r>
            <w:r w:rsidRPr="0094269F">
              <w:rPr>
                <w:rFonts w:ascii="Arial" w:hAnsi="Arial" w:cs="Arial"/>
                <w:i/>
                <w:iCs/>
                <w:sz w:val="13"/>
                <w:szCs w:val="13"/>
                <w:lang w:val="ru-RU"/>
              </w:rPr>
              <w:tab/>
            </w:r>
          </w:p>
          <w:p w:rsidR="009C46DF" w:rsidRPr="009C273B" w:rsidRDefault="007F42CC" w:rsidP="009C46DF">
            <w:pPr>
              <w:tabs>
                <w:tab w:val="left" w:pos="350"/>
                <w:tab w:val="left" w:pos="2189"/>
                <w:tab w:val="right" w:pos="2835"/>
              </w:tabs>
              <w:rPr>
                <w:rFonts w:ascii="Arial" w:hAnsi="Arial" w:cs="Arial"/>
                <w:i/>
                <w:iCs/>
                <w:color w:val="0000FF"/>
                <w:sz w:val="13"/>
                <w:szCs w:val="13"/>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3</w:t>
            </w:r>
            <w:r w:rsidR="009C273B" w:rsidRPr="009C273B">
              <w:rPr>
                <w:rFonts w:ascii="Arial" w:hAnsi="Arial" w:cs="Arial"/>
                <w:i/>
                <w:iCs/>
                <w:color w:val="0000FF"/>
                <w:sz w:val="13"/>
                <w:szCs w:val="13"/>
                <w:lang w:val="ru-RU"/>
              </w:rPr>
              <w:t xml:space="preserve">6 </w:t>
            </w:r>
            <w:r w:rsidR="009C273B">
              <w:rPr>
                <w:rFonts w:ascii="Arial" w:hAnsi="Arial" w:cs="Arial"/>
                <w:i/>
                <w:iCs/>
                <w:color w:val="0000FF"/>
                <w:sz w:val="13"/>
                <w:szCs w:val="13"/>
              </w:rPr>
              <w:t>799</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III.3. Всесторонний учет рекомендаций ПДР в работе ВОИС </w:t>
            </w:r>
          </w:p>
          <w:p w:rsidR="009C46DF" w:rsidRPr="0094269F" w:rsidRDefault="009C46DF" w:rsidP="009C46DF">
            <w:pPr>
              <w:tabs>
                <w:tab w:val="left" w:pos="325"/>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4 </w:t>
            </w:r>
            <w:r w:rsidR="007F42CC" w:rsidRPr="0094269F">
              <w:rPr>
                <w:rFonts w:ascii="Arial" w:hAnsi="Arial" w:cs="Arial"/>
                <w:i/>
                <w:iCs/>
                <w:sz w:val="13"/>
                <w:szCs w:val="13"/>
                <w:lang w:val="ru-RU"/>
              </w:rPr>
              <w:t>199</w:t>
            </w:r>
            <w:r w:rsidRPr="0094269F">
              <w:rPr>
                <w:rFonts w:ascii="Arial" w:hAnsi="Arial" w:cs="Arial"/>
                <w:i/>
                <w:iCs/>
                <w:sz w:val="13"/>
                <w:szCs w:val="13"/>
                <w:lang w:val="ru-RU"/>
              </w:rPr>
              <w:tab/>
            </w:r>
          </w:p>
          <w:p w:rsidR="009C46DF" w:rsidRPr="0094269F" w:rsidRDefault="009C46DF" w:rsidP="009C46DF">
            <w:pPr>
              <w:tabs>
                <w:tab w:val="left" w:pos="325"/>
                <w:tab w:val="left" w:pos="2189"/>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4 </w:t>
            </w:r>
            <w:r w:rsidR="007F42CC" w:rsidRPr="0094269F">
              <w:rPr>
                <w:rFonts w:ascii="Arial" w:hAnsi="Arial" w:cs="Arial"/>
                <w:i/>
                <w:iCs/>
                <w:color w:val="0000FF"/>
                <w:sz w:val="13"/>
                <w:szCs w:val="13"/>
                <w:lang w:val="ru-RU"/>
              </w:rPr>
              <w:t>199</w:t>
            </w:r>
            <w:r w:rsidRPr="0094269F">
              <w:rPr>
                <w:rFonts w:ascii="Arial" w:hAnsi="Arial" w:cs="Arial"/>
                <w:i/>
                <w:iCs/>
                <w:color w:val="0000FF"/>
                <w:sz w:val="13"/>
                <w:szCs w:val="13"/>
                <w:lang w:val="ru-RU"/>
              </w:rPr>
              <w:t> </w:t>
            </w:r>
          </w:p>
          <w:p w:rsidR="009C46DF" w:rsidRPr="0094269F" w:rsidRDefault="009C46DF" w:rsidP="009C46DF">
            <w:pPr>
              <w:tabs>
                <w:tab w:val="right" w:pos="2835"/>
              </w:tabs>
              <w:rPr>
                <w:rFonts w:ascii="Arial" w:hAnsi="Arial" w:cs="Arial"/>
                <w:color w:val="999999"/>
                <w:sz w:val="13"/>
                <w:szCs w:val="13"/>
                <w:lang w:val="ru-RU"/>
              </w:rPr>
            </w:pPr>
          </w:p>
          <w:p w:rsidR="009C46DF" w:rsidRPr="0094269F" w:rsidRDefault="009C46DF" w:rsidP="009C46DF">
            <w:pPr>
              <w:tabs>
                <w:tab w:val="right" w:pos="2835"/>
              </w:tabs>
              <w:rPr>
                <w:rFonts w:ascii="Arial" w:hAnsi="Arial" w:cs="Arial"/>
                <w:color w:val="999999"/>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III.4. Укрепленные механизмы и программы сотрудничества, приспособленные к потребностям развивающихся стран и НРС </w:t>
            </w:r>
          </w:p>
          <w:p w:rsidR="009C46DF" w:rsidRPr="0094269F" w:rsidRDefault="009C46DF" w:rsidP="009C46DF">
            <w:pPr>
              <w:tabs>
                <w:tab w:val="left" w:pos="338"/>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5 </w:t>
            </w:r>
            <w:r w:rsidR="009C273B" w:rsidRPr="009C273B">
              <w:rPr>
                <w:rFonts w:ascii="Arial" w:hAnsi="Arial" w:cs="Arial"/>
                <w:i/>
                <w:iCs/>
                <w:sz w:val="13"/>
                <w:szCs w:val="13"/>
                <w:lang w:val="ru-RU"/>
              </w:rPr>
              <w:t>398</w:t>
            </w:r>
            <w:r w:rsidRPr="0094269F">
              <w:rPr>
                <w:rFonts w:ascii="Arial" w:hAnsi="Arial" w:cs="Arial"/>
                <w:i/>
                <w:iCs/>
                <w:sz w:val="13"/>
                <w:szCs w:val="13"/>
                <w:lang w:val="ru-RU"/>
              </w:rPr>
              <w:tab/>
            </w:r>
          </w:p>
          <w:p w:rsidR="009C46DF" w:rsidRPr="009C273B" w:rsidRDefault="009C46DF" w:rsidP="009C46DF">
            <w:pPr>
              <w:tabs>
                <w:tab w:val="left" w:pos="338"/>
                <w:tab w:val="left" w:pos="2189"/>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5 </w:t>
            </w:r>
            <w:r w:rsidR="009C273B" w:rsidRPr="009C273B">
              <w:rPr>
                <w:rFonts w:ascii="Arial" w:hAnsi="Arial" w:cs="Arial"/>
                <w:i/>
                <w:iCs/>
                <w:color w:val="0000FF"/>
                <w:sz w:val="13"/>
                <w:szCs w:val="13"/>
                <w:lang w:val="ru-RU"/>
              </w:rPr>
              <w:t>398</w:t>
            </w:r>
          </w:p>
          <w:p w:rsidR="009C46DF" w:rsidRPr="0094269F" w:rsidRDefault="009C46DF" w:rsidP="009C46DF">
            <w:pPr>
              <w:tabs>
                <w:tab w:val="left" w:pos="1525"/>
                <w:tab w:val="right" w:pos="2835"/>
              </w:tabs>
              <w:rPr>
                <w:rFonts w:ascii="Arial" w:hAnsi="Arial" w:cs="Arial"/>
                <w:color w:val="0000FF"/>
                <w:sz w:val="13"/>
                <w:szCs w:val="13"/>
                <w:lang w:val="ru-RU"/>
              </w:rPr>
            </w:pPr>
          </w:p>
          <w:p w:rsidR="007D67B5" w:rsidRPr="0094269F" w:rsidRDefault="009C46DF" w:rsidP="007D67B5">
            <w:pPr>
              <w:tabs>
                <w:tab w:val="right" w:pos="2835"/>
              </w:tabs>
              <w:spacing w:after="60"/>
              <w:rPr>
                <w:rFonts w:ascii="Arial" w:hAnsi="Arial" w:cs="Arial"/>
                <w:sz w:val="13"/>
                <w:szCs w:val="13"/>
                <w:lang w:val="ru-RU"/>
              </w:rPr>
            </w:pPr>
            <w:r w:rsidRPr="0094269F">
              <w:rPr>
                <w:rFonts w:ascii="Arial" w:hAnsi="Arial" w:cs="Arial"/>
                <w:sz w:val="13"/>
                <w:szCs w:val="13"/>
                <w:lang w:val="ru-RU"/>
              </w:rPr>
              <w:tab/>
            </w:r>
            <w:r w:rsidRPr="0094269F">
              <w:rPr>
                <w:rFonts w:ascii="Arial" w:hAnsi="Arial" w:cs="Arial"/>
                <w:i/>
                <w:iCs/>
                <w:sz w:val="13"/>
                <w:szCs w:val="13"/>
                <w:lang w:val="ru-RU"/>
              </w:rPr>
              <w:br/>
            </w:r>
            <w:r w:rsidR="007D67B5" w:rsidRPr="0094269F">
              <w:rPr>
                <w:rFonts w:ascii="Arial" w:hAnsi="Arial" w:cs="Arial"/>
                <w:sz w:val="13"/>
                <w:szCs w:val="13"/>
                <w:lang w:val="ru-RU"/>
              </w:rPr>
              <w:t xml:space="preserve">III.5. Улучшенное понимание ПДР государствами-членами, МПО, гражданским обществом и другими заинтересованными сторонами </w:t>
            </w:r>
          </w:p>
          <w:p w:rsidR="007D67B5" w:rsidRPr="0094269F" w:rsidRDefault="007D67B5" w:rsidP="007D67B5">
            <w:pPr>
              <w:tabs>
                <w:tab w:val="left" w:pos="338"/>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r>
            <w:r w:rsidR="007F42CC" w:rsidRPr="0094269F">
              <w:rPr>
                <w:rFonts w:ascii="Arial" w:hAnsi="Arial" w:cs="Arial"/>
                <w:i/>
                <w:iCs/>
                <w:sz w:val="13"/>
                <w:szCs w:val="13"/>
                <w:lang w:val="ru-RU"/>
              </w:rPr>
              <w:t>509</w:t>
            </w:r>
            <w:r w:rsidRPr="0094269F">
              <w:rPr>
                <w:rFonts w:ascii="Arial" w:hAnsi="Arial" w:cs="Arial"/>
                <w:i/>
                <w:iCs/>
                <w:sz w:val="13"/>
                <w:szCs w:val="13"/>
                <w:lang w:val="ru-RU"/>
              </w:rPr>
              <w:tab/>
            </w:r>
          </w:p>
          <w:p w:rsidR="007D67B5" w:rsidRPr="0094269F" w:rsidRDefault="007F42CC" w:rsidP="007D67B5">
            <w:pPr>
              <w:tabs>
                <w:tab w:val="left" w:pos="338"/>
                <w:tab w:val="left" w:pos="2189"/>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509</w:t>
            </w:r>
          </w:p>
          <w:p w:rsidR="007D67B5" w:rsidRPr="0094269F" w:rsidRDefault="007D67B5" w:rsidP="007D67B5">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III.6. Укрепленный потенциал МСП для успешного использования ИС в поддержку инноваций </w:t>
            </w:r>
          </w:p>
          <w:p w:rsidR="007D67B5" w:rsidRPr="0094269F" w:rsidRDefault="007F42CC" w:rsidP="007D67B5">
            <w:pPr>
              <w:tabs>
                <w:tab w:val="left" w:pos="338"/>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4</w:t>
            </w:r>
            <w:r w:rsidR="007D67B5" w:rsidRPr="0094269F">
              <w:rPr>
                <w:rFonts w:ascii="Arial" w:hAnsi="Arial" w:cs="Arial"/>
                <w:i/>
                <w:iCs/>
                <w:sz w:val="13"/>
                <w:szCs w:val="13"/>
                <w:lang w:val="ru-RU"/>
              </w:rPr>
              <w:t xml:space="preserve"> </w:t>
            </w:r>
            <w:r w:rsidR="009C273B">
              <w:rPr>
                <w:rFonts w:ascii="Arial" w:hAnsi="Arial" w:cs="Arial"/>
                <w:i/>
                <w:iCs/>
                <w:sz w:val="13"/>
                <w:szCs w:val="13"/>
              </w:rPr>
              <w:t>231</w:t>
            </w:r>
            <w:r w:rsidR="007D67B5" w:rsidRPr="0094269F">
              <w:rPr>
                <w:rFonts w:ascii="Arial" w:hAnsi="Arial" w:cs="Arial"/>
                <w:i/>
                <w:iCs/>
                <w:sz w:val="13"/>
                <w:szCs w:val="13"/>
                <w:lang w:val="ru-RU"/>
              </w:rPr>
              <w:tab/>
            </w:r>
          </w:p>
          <w:p w:rsidR="007D67B5" w:rsidRPr="0094269F" w:rsidRDefault="007F42CC" w:rsidP="007D67B5">
            <w:pPr>
              <w:tabs>
                <w:tab w:val="left" w:pos="338"/>
                <w:tab w:val="left" w:pos="2189"/>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4</w:t>
            </w:r>
            <w:r w:rsidR="007D67B5" w:rsidRPr="0094269F">
              <w:rPr>
                <w:rFonts w:ascii="Arial" w:hAnsi="Arial" w:cs="Arial"/>
                <w:i/>
                <w:iCs/>
                <w:color w:val="0000FF"/>
                <w:sz w:val="13"/>
                <w:szCs w:val="13"/>
                <w:lang w:val="ru-RU"/>
              </w:rPr>
              <w:t> 4</w:t>
            </w:r>
            <w:r w:rsidRPr="0094269F">
              <w:rPr>
                <w:rFonts w:ascii="Arial" w:hAnsi="Arial" w:cs="Arial"/>
                <w:i/>
                <w:iCs/>
                <w:color w:val="0000FF"/>
                <w:sz w:val="13"/>
                <w:szCs w:val="13"/>
                <w:lang w:val="ru-RU"/>
              </w:rPr>
              <w:t>19</w:t>
            </w:r>
          </w:p>
          <w:p w:rsidR="009C46DF" w:rsidRPr="0094269F" w:rsidRDefault="009C46DF" w:rsidP="009C46DF">
            <w:pPr>
              <w:tabs>
                <w:tab w:val="left" w:pos="346"/>
                <w:tab w:val="left" w:pos="1525"/>
                <w:tab w:val="right" w:pos="2835"/>
              </w:tabs>
              <w:rPr>
                <w:rFonts w:ascii="Arial" w:hAnsi="Arial" w:cs="Arial"/>
                <w:sz w:val="13"/>
                <w:szCs w:val="13"/>
                <w:lang w:val="ru-RU"/>
              </w:rPr>
            </w:pPr>
          </w:p>
        </w:tc>
        <w:tc>
          <w:tcPr>
            <w:tcW w:w="3041" w:type="dxa"/>
            <w:tcBorders>
              <w:top w:val="nil"/>
              <w:left w:val="nil"/>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IV.1. Обновленная и глобально принятая система международных классификаций и стандартов ВОИС для облегчения доступа, использования и распространения информации в области ИС среди заинтересованных сторон во всем мире </w:t>
            </w:r>
          </w:p>
          <w:p w:rsidR="009C46DF" w:rsidRPr="0094269F" w:rsidRDefault="009C46DF" w:rsidP="009C46DF">
            <w:pPr>
              <w:tabs>
                <w:tab w:val="left" w:pos="378"/>
                <w:tab w:val="left" w:pos="2205"/>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7 317</w:t>
            </w:r>
            <w:r w:rsidRPr="0094269F">
              <w:rPr>
                <w:rFonts w:ascii="Arial" w:hAnsi="Arial" w:cs="Arial"/>
                <w:i/>
                <w:iCs/>
                <w:sz w:val="13"/>
                <w:szCs w:val="13"/>
                <w:lang w:val="ru-RU"/>
              </w:rPr>
              <w:tab/>
            </w:r>
          </w:p>
          <w:p w:rsidR="009C46DF" w:rsidRPr="0094269F" w:rsidRDefault="009C46DF" w:rsidP="009C46DF">
            <w:pPr>
              <w:tabs>
                <w:tab w:val="left" w:pos="378"/>
                <w:tab w:val="left" w:pos="2205"/>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1 181</w:t>
            </w:r>
            <w:r w:rsidRPr="0094269F">
              <w:rPr>
                <w:rFonts w:ascii="Arial" w:hAnsi="Arial" w:cs="Arial"/>
                <w:i/>
                <w:iCs/>
                <w:color w:val="0000FF"/>
                <w:sz w:val="13"/>
                <w:szCs w:val="13"/>
                <w:lang w:val="ru-RU"/>
              </w:rPr>
              <w:tab/>
              <w:t> </w:t>
            </w:r>
          </w:p>
          <w:p w:rsidR="009C46DF" w:rsidRPr="0094269F" w:rsidRDefault="00651D6B" w:rsidP="009C46DF">
            <w:pPr>
              <w:tabs>
                <w:tab w:val="right" w:pos="2835"/>
              </w:tabs>
              <w:rPr>
                <w:rFonts w:ascii="Arial" w:hAnsi="Arial" w:cs="Arial"/>
                <w:sz w:val="13"/>
                <w:szCs w:val="13"/>
                <w:lang w:val="ru-RU"/>
              </w:rPr>
            </w:pPr>
            <w:r w:rsidRPr="0094269F">
              <w:rPr>
                <w:rFonts w:ascii="Arial" w:hAnsi="Arial" w:cs="Arial"/>
                <w:noProof/>
                <w:sz w:val="13"/>
                <w:szCs w:val="13"/>
              </w:rPr>
              <mc:AlternateContent>
                <mc:Choice Requires="wps">
                  <w:drawing>
                    <wp:anchor distT="4294967295" distB="4294967295" distL="114299" distR="114299" simplePos="0" relativeHeight="251650048" behindDoc="0" locked="0" layoutInCell="0" allowOverlap="1" wp14:anchorId="42BF125C" wp14:editId="37301FB3">
                      <wp:simplePos x="0" y="0"/>
                      <wp:positionH relativeFrom="column">
                        <wp:posOffset>8083549</wp:posOffset>
                      </wp:positionH>
                      <wp:positionV relativeFrom="paragraph">
                        <wp:posOffset>668654</wp:posOffset>
                      </wp:positionV>
                      <wp:extent cx="0" cy="0"/>
                      <wp:effectExtent l="0" t="0" r="0" b="0"/>
                      <wp:wrapNone/>
                      <wp:docPr id="20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00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" o:allowincell="f">
                      <v:stroke endarrow="block"/>
                    </v:line>
                  </w:pict>
                </mc:Fallback>
              </mc:AlternateContent>
            </w:r>
          </w:p>
          <w:p w:rsidR="009C46DF" w:rsidRPr="0094269F" w:rsidRDefault="009C46DF" w:rsidP="007F42CC">
            <w:pPr>
              <w:tabs>
                <w:tab w:val="right" w:pos="2835"/>
              </w:tabs>
              <w:rPr>
                <w:rFonts w:ascii="Arial" w:hAnsi="Arial" w:cs="Arial"/>
                <w:sz w:val="13"/>
                <w:szCs w:val="13"/>
                <w:lang w:val="ru-RU"/>
              </w:rPr>
            </w:pPr>
            <w:r w:rsidRPr="0094269F">
              <w:rPr>
                <w:rFonts w:ascii="Arial" w:hAnsi="Arial" w:cs="Arial"/>
                <w:sz w:val="13"/>
                <w:szCs w:val="13"/>
                <w:lang w:val="ru-RU"/>
              </w:rPr>
              <w:t xml:space="preserve">IV.2. </w:t>
            </w:r>
            <w:r w:rsidR="004D2155" w:rsidRPr="0094269F">
              <w:rPr>
                <w:rFonts w:ascii="Arial" w:hAnsi="Arial" w:cs="Arial"/>
                <w:sz w:val="13"/>
                <w:szCs w:val="13"/>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r w:rsidRPr="0094269F">
              <w:rPr>
                <w:rFonts w:ascii="Arial" w:hAnsi="Arial" w:cs="Arial"/>
                <w:sz w:val="13"/>
                <w:szCs w:val="13"/>
                <w:lang w:val="ru-RU"/>
              </w:rPr>
              <w:t xml:space="preserve"> </w:t>
            </w:r>
          </w:p>
          <w:p w:rsidR="009C46DF" w:rsidRPr="0094269F" w:rsidRDefault="009C46DF" w:rsidP="007F42CC">
            <w:pPr>
              <w:tabs>
                <w:tab w:val="left" w:pos="378"/>
                <w:tab w:val="left" w:pos="2205"/>
                <w:tab w:val="right" w:pos="2835"/>
              </w:tabs>
              <w:spacing w:before="60"/>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w:t>
            </w:r>
            <w:r w:rsidR="009C273B" w:rsidRPr="009C273B">
              <w:rPr>
                <w:rFonts w:ascii="Arial" w:hAnsi="Arial" w:cs="Arial"/>
                <w:i/>
                <w:iCs/>
                <w:sz w:val="13"/>
                <w:szCs w:val="13"/>
                <w:lang w:val="ru-RU"/>
              </w:rPr>
              <w:t>8</w:t>
            </w:r>
            <w:r w:rsidR="00394CE0" w:rsidRPr="0094269F">
              <w:rPr>
                <w:rFonts w:ascii="Arial" w:hAnsi="Arial" w:cs="Arial"/>
                <w:i/>
                <w:iCs/>
                <w:sz w:val="13"/>
                <w:szCs w:val="13"/>
                <w:lang w:val="ru-RU"/>
              </w:rPr>
              <w:t xml:space="preserve"> </w:t>
            </w:r>
            <w:r w:rsidR="009C273B" w:rsidRPr="009C273B">
              <w:rPr>
                <w:rFonts w:ascii="Arial" w:hAnsi="Arial" w:cs="Arial"/>
                <w:i/>
                <w:iCs/>
                <w:sz w:val="13"/>
                <w:szCs w:val="13"/>
                <w:lang w:val="ru-RU"/>
              </w:rPr>
              <w:t>046</w:t>
            </w:r>
            <w:r w:rsidRPr="0094269F">
              <w:rPr>
                <w:rFonts w:ascii="Arial" w:hAnsi="Arial" w:cs="Arial"/>
                <w:i/>
                <w:iCs/>
                <w:sz w:val="13"/>
                <w:szCs w:val="13"/>
                <w:lang w:val="ru-RU"/>
              </w:rPr>
              <w:tab/>
            </w:r>
          </w:p>
          <w:p w:rsidR="009C46DF" w:rsidRPr="0094269F" w:rsidRDefault="009C46DF" w:rsidP="009C46DF">
            <w:pPr>
              <w:tabs>
                <w:tab w:val="left" w:pos="366"/>
                <w:tab w:val="left" w:pos="2205"/>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1</w:t>
            </w:r>
            <w:r w:rsidR="009C273B" w:rsidRPr="009C273B">
              <w:rPr>
                <w:rFonts w:ascii="Arial" w:hAnsi="Arial" w:cs="Arial"/>
                <w:i/>
                <w:iCs/>
                <w:color w:val="0000FF"/>
                <w:sz w:val="13"/>
                <w:szCs w:val="13"/>
                <w:lang w:val="ru-RU"/>
              </w:rPr>
              <w:t>4</w:t>
            </w:r>
            <w:r w:rsidRPr="0094269F">
              <w:rPr>
                <w:rFonts w:ascii="Arial" w:hAnsi="Arial" w:cs="Arial"/>
                <w:i/>
                <w:iCs/>
                <w:color w:val="0000FF"/>
                <w:sz w:val="13"/>
                <w:szCs w:val="13"/>
                <w:lang w:val="ru-RU"/>
              </w:rPr>
              <w:t xml:space="preserve"> </w:t>
            </w:r>
            <w:r w:rsidR="009C273B">
              <w:rPr>
                <w:rFonts w:ascii="Arial" w:hAnsi="Arial" w:cs="Arial"/>
                <w:i/>
                <w:iCs/>
                <w:color w:val="0000FF"/>
                <w:sz w:val="13"/>
                <w:szCs w:val="13"/>
              </w:rPr>
              <w:t>991</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IV.3. Широкая географическая сфера охвата контента и использования глобальных баз данных ВОИС в области ИС </w:t>
            </w:r>
          </w:p>
          <w:p w:rsidR="009C46DF" w:rsidRPr="0094269F" w:rsidRDefault="009C46DF" w:rsidP="009C46DF">
            <w:pPr>
              <w:tabs>
                <w:tab w:val="left" w:pos="366"/>
                <w:tab w:val="left" w:pos="2205"/>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2 810</w:t>
            </w:r>
            <w:r w:rsidRPr="0094269F">
              <w:rPr>
                <w:rFonts w:ascii="Arial" w:hAnsi="Arial" w:cs="Arial"/>
                <w:i/>
                <w:iCs/>
                <w:sz w:val="13"/>
                <w:szCs w:val="13"/>
                <w:lang w:val="ru-RU"/>
              </w:rPr>
              <w:tab/>
            </w:r>
          </w:p>
          <w:p w:rsidR="009C46DF" w:rsidRPr="0094269F" w:rsidRDefault="009C46DF" w:rsidP="009C46DF">
            <w:pPr>
              <w:tabs>
                <w:tab w:val="left" w:pos="378"/>
                <w:tab w:val="left" w:pos="234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702</w:t>
            </w:r>
            <w:r w:rsidRPr="0094269F">
              <w:rPr>
                <w:rFonts w:ascii="Arial" w:hAnsi="Arial" w:cs="Arial"/>
                <w:i/>
                <w:iCs/>
                <w:color w:val="0000FF"/>
                <w:sz w:val="13"/>
                <w:szCs w:val="13"/>
                <w:lang w:val="ru-RU"/>
              </w:rPr>
              <w:tab/>
              <w:t xml:space="preserve">   </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p w:rsidR="009C46DF" w:rsidRPr="0094269F" w:rsidRDefault="009C46DF" w:rsidP="009C46DF">
            <w:pPr>
              <w:tabs>
                <w:tab w:val="left" w:pos="353"/>
                <w:tab w:val="left" w:pos="2205"/>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w:t>
            </w:r>
            <w:r w:rsidR="009C273B" w:rsidRPr="009C273B">
              <w:rPr>
                <w:rFonts w:ascii="Arial" w:hAnsi="Arial" w:cs="Arial"/>
                <w:i/>
                <w:iCs/>
                <w:sz w:val="13"/>
                <w:szCs w:val="13"/>
                <w:lang w:val="ru-RU"/>
              </w:rPr>
              <w:t>7</w:t>
            </w:r>
            <w:r w:rsidRPr="0094269F">
              <w:rPr>
                <w:rFonts w:ascii="Arial" w:hAnsi="Arial" w:cs="Arial"/>
                <w:i/>
                <w:iCs/>
                <w:sz w:val="13"/>
                <w:szCs w:val="13"/>
                <w:lang w:val="ru-RU"/>
              </w:rPr>
              <w:t xml:space="preserve"> </w:t>
            </w:r>
            <w:r w:rsidR="009C273B" w:rsidRPr="009C273B">
              <w:rPr>
                <w:rFonts w:ascii="Arial" w:hAnsi="Arial" w:cs="Arial"/>
                <w:i/>
                <w:iCs/>
                <w:sz w:val="13"/>
                <w:szCs w:val="13"/>
                <w:lang w:val="ru-RU"/>
              </w:rPr>
              <w:t>284</w:t>
            </w:r>
            <w:r w:rsidRPr="0094269F">
              <w:rPr>
                <w:rFonts w:ascii="Arial" w:hAnsi="Arial" w:cs="Arial"/>
                <w:i/>
                <w:iCs/>
                <w:sz w:val="13"/>
                <w:szCs w:val="13"/>
                <w:lang w:val="ru-RU"/>
              </w:rPr>
              <w:tab/>
            </w:r>
          </w:p>
          <w:p w:rsidR="009C46DF" w:rsidRPr="0094269F" w:rsidRDefault="009C46DF" w:rsidP="009C273B">
            <w:pPr>
              <w:tabs>
                <w:tab w:val="left" w:pos="366"/>
                <w:tab w:val="left" w:pos="2205"/>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1</w:t>
            </w:r>
            <w:r w:rsidR="009C273B" w:rsidRPr="009C273B">
              <w:rPr>
                <w:rFonts w:ascii="Arial" w:hAnsi="Arial" w:cs="Arial"/>
                <w:i/>
                <w:iCs/>
                <w:color w:val="0000FF"/>
                <w:sz w:val="13"/>
                <w:szCs w:val="13"/>
                <w:lang w:val="ru-RU"/>
              </w:rPr>
              <w:t>4</w:t>
            </w:r>
            <w:r w:rsidRPr="0094269F">
              <w:rPr>
                <w:rFonts w:ascii="Arial" w:hAnsi="Arial" w:cs="Arial"/>
                <w:i/>
                <w:iCs/>
                <w:color w:val="0000FF"/>
                <w:sz w:val="13"/>
                <w:szCs w:val="13"/>
                <w:lang w:val="ru-RU"/>
              </w:rPr>
              <w:t xml:space="preserve"> </w:t>
            </w:r>
            <w:r w:rsidR="009C273B">
              <w:rPr>
                <w:rFonts w:ascii="Arial" w:hAnsi="Arial" w:cs="Arial"/>
                <w:i/>
                <w:iCs/>
                <w:color w:val="0000FF"/>
                <w:sz w:val="13"/>
                <w:szCs w:val="13"/>
              </w:rPr>
              <w:t>704</w:t>
            </w:r>
            <w:r w:rsidRPr="0094269F">
              <w:rPr>
                <w:rFonts w:ascii="Arial" w:hAnsi="Arial" w:cs="Arial"/>
                <w:i/>
                <w:iCs/>
                <w:color w:val="0000FF"/>
                <w:sz w:val="13"/>
                <w:szCs w:val="13"/>
                <w:lang w:val="ru-RU"/>
              </w:rPr>
              <w:tab/>
              <w:t xml:space="preserve">  </w:t>
            </w:r>
          </w:p>
        </w:tc>
        <w:tc>
          <w:tcPr>
            <w:tcW w:w="3040" w:type="dxa"/>
            <w:tcBorders>
              <w:top w:val="nil"/>
              <w:left w:val="nil"/>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V.1. Более широкое и эффективное использование  статистической информации ВОИС в области ИС </w:t>
            </w:r>
          </w:p>
          <w:p w:rsidR="009C46DF" w:rsidRPr="0094269F" w:rsidRDefault="009C46DF" w:rsidP="009C46DF">
            <w:pPr>
              <w:tabs>
                <w:tab w:val="left" w:pos="381"/>
                <w:tab w:val="left" w:pos="2221"/>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2 141</w:t>
            </w:r>
            <w:r w:rsidRPr="0094269F">
              <w:rPr>
                <w:rFonts w:ascii="Arial" w:hAnsi="Arial" w:cs="Arial"/>
                <w:i/>
                <w:iCs/>
                <w:sz w:val="13"/>
                <w:szCs w:val="13"/>
                <w:lang w:val="ru-RU"/>
              </w:rPr>
              <w:tab/>
            </w:r>
          </w:p>
          <w:p w:rsidR="009C46DF" w:rsidRPr="0094269F" w:rsidRDefault="009C46DF" w:rsidP="009C46DF">
            <w:pPr>
              <w:tabs>
                <w:tab w:val="left" w:pos="368"/>
                <w:tab w:val="left" w:pos="2221"/>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V.2. Более широкое и эффективное использование экономического анализа ВОИС при разработке политики </w:t>
            </w:r>
          </w:p>
          <w:p w:rsidR="009C46DF" w:rsidRPr="0094269F" w:rsidRDefault="009C46DF" w:rsidP="009C46DF">
            <w:pPr>
              <w:tabs>
                <w:tab w:val="left" w:pos="381"/>
                <w:tab w:val="left" w:pos="2221"/>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4 261</w:t>
            </w:r>
            <w:r w:rsidRPr="0094269F">
              <w:rPr>
                <w:rFonts w:ascii="Arial" w:hAnsi="Arial" w:cs="Arial"/>
                <w:i/>
                <w:iCs/>
                <w:sz w:val="13"/>
                <w:szCs w:val="13"/>
                <w:lang w:val="ru-RU"/>
              </w:rPr>
              <w:tab/>
            </w:r>
          </w:p>
          <w:p w:rsidR="009C46DF" w:rsidRPr="0094269F" w:rsidRDefault="009C46DF" w:rsidP="009C46DF">
            <w:pPr>
              <w:tabs>
                <w:tab w:val="left" w:pos="381"/>
                <w:tab w:val="left" w:pos="2221"/>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2 270</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left" w:pos="1525"/>
                <w:tab w:val="right" w:pos="2835"/>
              </w:tabs>
              <w:rPr>
                <w:rFonts w:ascii="Arial" w:hAnsi="Arial" w:cs="Arial"/>
                <w:color w:val="0000FF"/>
                <w:sz w:val="13"/>
                <w:szCs w:val="13"/>
                <w:lang w:val="ru-RU"/>
              </w:rPr>
            </w:pPr>
          </w:p>
        </w:tc>
        <w:tc>
          <w:tcPr>
            <w:tcW w:w="3041" w:type="dxa"/>
            <w:tcBorders>
              <w:top w:val="nil"/>
              <w:left w:val="nil"/>
              <w:right w:val="nil"/>
            </w:tcBorders>
            <w:shd w:val="clear" w:color="auto" w:fill="auto"/>
          </w:tcPr>
          <w:p w:rsidR="009C46DF" w:rsidRPr="0094269F" w:rsidRDefault="009C46DF" w:rsidP="009C46DF">
            <w:pPr>
              <w:tabs>
                <w:tab w:val="left" w:pos="395"/>
                <w:tab w:val="right" w:pos="2835"/>
              </w:tabs>
              <w:spacing w:after="60"/>
              <w:rPr>
                <w:rFonts w:ascii="Arial" w:hAnsi="Arial" w:cs="Arial"/>
                <w:sz w:val="13"/>
                <w:szCs w:val="13"/>
                <w:lang w:val="ru-RU"/>
              </w:rPr>
            </w:pPr>
            <w:r w:rsidRPr="0094269F">
              <w:rPr>
                <w:rFonts w:ascii="Arial" w:hAnsi="Arial" w:cs="Arial"/>
                <w:sz w:val="13"/>
                <w:szCs w:val="13"/>
                <w:lang w:val="ru-RU"/>
              </w:rPr>
              <w:br/>
              <w:t xml:space="preserve">VI.1. Прогресс в международном политическом диалоге между государствами-членами ВОИС по вопросам обеспечения уважения ИС в соответствии с рекомендацией 45 Повестки дня ВОС в области развития </w:t>
            </w:r>
          </w:p>
          <w:p w:rsidR="009C46DF" w:rsidRPr="0094269F" w:rsidRDefault="009C46DF" w:rsidP="009C46DF">
            <w:pPr>
              <w:tabs>
                <w:tab w:val="left" w:pos="384"/>
                <w:tab w:val="left" w:pos="2237"/>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429</w:t>
            </w:r>
            <w:r w:rsidRPr="0094269F">
              <w:rPr>
                <w:rFonts w:ascii="Arial" w:hAnsi="Arial" w:cs="Arial"/>
                <w:i/>
                <w:iCs/>
                <w:sz w:val="13"/>
                <w:szCs w:val="13"/>
                <w:lang w:val="ru-RU"/>
              </w:rPr>
              <w:tab/>
            </w:r>
          </w:p>
          <w:p w:rsidR="009C46DF" w:rsidRPr="0094269F" w:rsidRDefault="009C46DF" w:rsidP="009C46DF">
            <w:pPr>
              <w:tabs>
                <w:tab w:val="left" w:pos="395"/>
                <w:tab w:val="left" w:pos="2237"/>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305</w:t>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7F42CC">
            <w:pPr>
              <w:tabs>
                <w:tab w:val="right" w:pos="2835"/>
              </w:tabs>
              <w:rPr>
                <w:rFonts w:ascii="Arial" w:hAnsi="Arial" w:cs="Arial"/>
                <w:sz w:val="13"/>
                <w:szCs w:val="13"/>
                <w:lang w:val="ru-RU"/>
              </w:rPr>
            </w:pPr>
            <w:r w:rsidRPr="0094269F">
              <w:rPr>
                <w:rFonts w:ascii="Arial" w:hAnsi="Arial" w:cs="Arial"/>
                <w:sz w:val="13"/>
                <w:szCs w:val="13"/>
                <w:lang w:val="ru-RU"/>
              </w:rPr>
              <w:t>VI</w:t>
            </w:r>
            <w:r w:rsidR="007D67B5" w:rsidRPr="0094269F">
              <w:rPr>
                <w:rFonts w:ascii="Arial" w:hAnsi="Arial" w:cs="Arial"/>
                <w:sz w:val="13"/>
                <w:szCs w:val="13"/>
                <w:lang w:val="ru-RU"/>
              </w:rPr>
              <w:t xml:space="preserve">.2. Систематическое, </w:t>
            </w:r>
            <w:r w:rsidRPr="0094269F">
              <w:rPr>
                <w:rFonts w:ascii="Arial" w:hAnsi="Arial" w:cs="Arial"/>
                <w:sz w:val="13"/>
                <w:szCs w:val="13"/>
                <w:lang w:val="ru-RU"/>
              </w:rPr>
              <w:t xml:space="preserve">эффективное </w:t>
            </w:r>
            <w:r w:rsidR="007D67B5" w:rsidRPr="0094269F">
              <w:rPr>
                <w:rFonts w:ascii="Arial" w:hAnsi="Arial" w:cs="Arial"/>
                <w:sz w:val="13"/>
                <w:szCs w:val="13"/>
                <w:lang w:val="ru-RU"/>
              </w:rPr>
              <w:t xml:space="preserve">и транспарентное </w:t>
            </w:r>
            <w:r w:rsidRPr="0094269F">
              <w:rPr>
                <w:rFonts w:ascii="Arial" w:hAnsi="Arial" w:cs="Arial"/>
                <w:sz w:val="13"/>
                <w:szCs w:val="13"/>
                <w:lang w:val="ru-RU"/>
              </w:rPr>
              <w:t>сотрудничество и координация между работой ВОИС и других международных организаций в области обеспечения уважения ИС</w:t>
            </w:r>
          </w:p>
          <w:p w:rsidR="009C46DF" w:rsidRPr="0094269F" w:rsidRDefault="009C46DF" w:rsidP="007F42CC">
            <w:pPr>
              <w:tabs>
                <w:tab w:val="left" w:pos="397"/>
                <w:tab w:val="left" w:pos="2237"/>
                <w:tab w:val="right" w:pos="2835"/>
              </w:tabs>
              <w:spacing w:before="60"/>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1 124</w:t>
            </w:r>
            <w:r w:rsidRPr="0094269F">
              <w:rPr>
                <w:rFonts w:ascii="Arial" w:hAnsi="Arial" w:cs="Arial"/>
                <w:i/>
                <w:iCs/>
                <w:sz w:val="13"/>
                <w:szCs w:val="13"/>
                <w:lang w:val="ru-RU"/>
              </w:rPr>
              <w:tab/>
            </w:r>
          </w:p>
          <w:p w:rsidR="009C46DF" w:rsidRPr="0094269F" w:rsidRDefault="009C46DF" w:rsidP="009C46DF">
            <w:pPr>
              <w:tabs>
                <w:tab w:val="left" w:pos="384"/>
                <w:tab w:val="left" w:pos="2237"/>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843</w:t>
            </w:r>
          </w:p>
        </w:tc>
        <w:tc>
          <w:tcPr>
            <w:tcW w:w="3046" w:type="dxa"/>
            <w:tcBorders>
              <w:top w:val="nil"/>
              <w:left w:val="nil"/>
              <w:right w:val="single" w:sz="4" w:space="0" w:color="auto"/>
            </w:tcBorders>
            <w:shd w:val="clear" w:color="auto" w:fill="auto"/>
          </w:tcPr>
          <w:p w:rsidR="009C46DF" w:rsidRPr="0094269F" w:rsidRDefault="009C46DF" w:rsidP="009C46DF">
            <w:pPr>
              <w:tabs>
                <w:tab w:val="right" w:pos="2835"/>
              </w:tabs>
              <w:rPr>
                <w:rFonts w:ascii="Arial" w:hAnsi="Arial" w:cs="Arial"/>
                <w:sz w:val="13"/>
                <w:szCs w:val="13"/>
                <w:lang w:val="ru-RU"/>
              </w:rPr>
            </w:pPr>
            <w:r w:rsidRPr="0094269F">
              <w:rPr>
                <w:rFonts w:ascii="Arial" w:hAnsi="Arial" w:cs="Arial"/>
                <w:sz w:val="13"/>
                <w:szCs w:val="13"/>
                <w:lang w:val="ru-RU"/>
              </w:rPr>
              <w:t> </w:t>
            </w: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 xml:space="preserve">VII.2. </w:t>
            </w:r>
            <w:r w:rsidR="007D67B5" w:rsidRPr="0094269F">
              <w:rPr>
                <w:rFonts w:ascii="Arial" w:hAnsi="Arial" w:cs="Arial"/>
                <w:sz w:val="13"/>
                <w:szCs w:val="13"/>
                <w:lang w:val="ru-RU"/>
              </w:rPr>
              <w:t>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развитыми из них, в интересах глобальных задач</w:t>
            </w:r>
            <w:r w:rsidRPr="0094269F">
              <w:rPr>
                <w:rFonts w:ascii="Arial" w:hAnsi="Arial" w:cs="Arial"/>
                <w:sz w:val="13"/>
                <w:szCs w:val="13"/>
                <w:lang w:val="ru-RU"/>
              </w:rPr>
              <w:t xml:space="preserve"> </w:t>
            </w:r>
          </w:p>
          <w:p w:rsidR="009C46DF" w:rsidRPr="0094269F" w:rsidRDefault="009C46DF" w:rsidP="009C46DF">
            <w:pPr>
              <w:tabs>
                <w:tab w:val="left" w:pos="424"/>
                <w:tab w:val="left" w:pos="225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r>
            <w:r w:rsidR="00394CE0" w:rsidRPr="0094269F">
              <w:rPr>
                <w:rFonts w:ascii="Arial" w:hAnsi="Arial" w:cs="Arial"/>
                <w:i/>
                <w:iCs/>
                <w:sz w:val="13"/>
                <w:szCs w:val="13"/>
                <w:lang w:val="ru-RU"/>
              </w:rPr>
              <w:t xml:space="preserve">4 </w:t>
            </w:r>
            <w:r w:rsidR="009C273B" w:rsidRPr="009C273B">
              <w:rPr>
                <w:rFonts w:ascii="Arial" w:hAnsi="Arial" w:cs="Arial"/>
                <w:i/>
                <w:iCs/>
                <w:sz w:val="13"/>
                <w:szCs w:val="13"/>
                <w:lang w:val="ru-RU"/>
              </w:rPr>
              <w:t>401</w:t>
            </w:r>
            <w:r w:rsidRPr="0094269F">
              <w:rPr>
                <w:rFonts w:ascii="Arial" w:hAnsi="Arial" w:cs="Arial"/>
                <w:i/>
                <w:iCs/>
                <w:sz w:val="13"/>
                <w:szCs w:val="13"/>
                <w:lang w:val="ru-RU"/>
              </w:rPr>
              <w:tab/>
            </w:r>
          </w:p>
          <w:p w:rsidR="009C46DF" w:rsidRPr="0094269F" w:rsidRDefault="009C46DF" w:rsidP="009C46DF">
            <w:pPr>
              <w:tabs>
                <w:tab w:val="left" w:pos="399"/>
                <w:tab w:val="left" w:pos="2253"/>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3 </w:t>
            </w:r>
            <w:r w:rsidR="009C273B" w:rsidRPr="009C273B">
              <w:rPr>
                <w:rFonts w:ascii="Arial" w:hAnsi="Arial" w:cs="Arial"/>
                <w:i/>
                <w:iCs/>
                <w:color w:val="0000FF"/>
                <w:sz w:val="13"/>
                <w:szCs w:val="13"/>
                <w:lang w:val="ru-RU"/>
              </w:rPr>
              <w:t>081</w:t>
            </w:r>
            <w:r w:rsidRPr="0094269F">
              <w:rPr>
                <w:rFonts w:ascii="Arial" w:hAnsi="Arial" w:cs="Arial"/>
                <w:i/>
                <w:iCs/>
                <w:color w:val="0000FF"/>
                <w:sz w:val="13"/>
                <w:szCs w:val="13"/>
                <w:lang w:val="ru-RU"/>
              </w:rPr>
              <w:tab/>
            </w: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rPr>
                <w:rFonts w:ascii="Arial" w:hAnsi="Arial" w:cs="Arial"/>
                <w:sz w:val="13"/>
                <w:szCs w:val="13"/>
                <w:lang w:val="ru-RU"/>
              </w:rPr>
            </w:pPr>
          </w:p>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t>VII.3. Растущ</w:t>
            </w:r>
            <w:r w:rsidR="00B322D3" w:rsidRPr="0094269F">
              <w:rPr>
                <w:rFonts w:ascii="Arial" w:hAnsi="Arial" w:cs="Arial"/>
                <w:sz w:val="13"/>
                <w:szCs w:val="13"/>
                <w:lang w:val="ru-RU"/>
              </w:rPr>
              <w:t>ий</w:t>
            </w:r>
            <w:r w:rsidRPr="0094269F">
              <w:rPr>
                <w:rFonts w:ascii="Arial" w:hAnsi="Arial" w:cs="Arial"/>
                <w:sz w:val="13"/>
                <w:szCs w:val="13"/>
                <w:lang w:val="ru-RU"/>
              </w:rPr>
              <w:t xml:space="preserve"> авторитет ВОИС в качестве форума для анализа вопросов в области ИС и конкурентной политики </w:t>
            </w:r>
          </w:p>
          <w:p w:rsidR="009C46DF" w:rsidRPr="0094269F" w:rsidRDefault="009C46DF" w:rsidP="009C46DF">
            <w:pPr>
              <w:tabs>
                <w:tab w:val="left" w:pos="399"/>
                <w:tab w:val="left" w:pos="2253"/>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2 032</w:t>
            </w:r>
          </w:p>
          <w:p w:rsidR="009C46DF" w:rsidRPr="0094269F" w:rsidRDefault="009C46DF" w:rsidP="009C46DF">
            <w:pPr>
              <w:tabs>
                <w:tab w:val="left" w:pos="424"/>
                <w:tab w:val="left" w:pos="2253"/>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2 032</w:t>
            </w:r>
            <w:r w:rsidRPr="0094269F">
              <w:rPr>
                <w:rFonts w:ascii="Arial" w:hAnsi="Arial" w:cs="Arial"/>
                <w:i/>
                <w:iCs/>
                <w:color w:val="0000FF"/>
                <w:sz w:val="13"/>
                <w:szCs w:val="13"/>
                <w:lang w:val="ru-RU"/>
              </w:rPr>
              <w:tab/>
            </w:r>
          </w:p>
        </w:tc>
      </w:tr>
      <w:tr w:rsidR="009C46DF" w:rsidRPr="009C273B" w:rsidTr="009C46DF">
        <w:trPr>
          <w:trHeight w:val="145"/>
        </w:trPr>
        <w:tc>
          <w:tcPr>
            <w:tcW w:w="387" w:type="dxa"/>
            <w:vMerge/>
            <w:tcBorders>
              <w:top w:val="single" w:sz="8" w:space="0" w:color="auto"/>
              <w:left w:val="single" w:sz="8" w:space="0" w:color="auto"/>
              <w:bottom w:val="single" w:sz="4" w:space="0" w:color="000000"/>
              <w:right w:val="nil"/>
            </w:tcBorders>
            <w:vAlign w:val="center"/>
          </w:tcPr>
          <w:p w:rsidR="009C46DF" w:rsidRPr="0094269F" w:rsidRDefault="009C46DF" w:rsidP="0006760A">
            <w:pPr>
              <w:tabs>
                <w:tab w:val="right" w:pos="2835"/>
              </w:tabs>
              <w:rPr>
                <w:rFonts w:cs="Arial"/>
                <w:b/>
                <w:bCs/>
                <w:sz w:val="16"/>
                <w:szCs w:val="16"/>
                <w:lang w:val="ru-RU"/>
              </w:rPr>
            </w:pPr>
          </w:p>
        </w:tc>
        <w:tc>
          <w:tcPr>
            <w:tcW w:w="3040" w:type="dxa"/>
            <w:tcBorders>
              <w:top w:val="nil"/>
              <w:left w:val="single" w:sz="4" w:space="0" w:color="auto"/>
              <w:bottom w:val="nil"/>
              <w:right w:val="nil"/>
            </w:tcBorders>
            <w:shd w:val="clear" w:color="auto" w:fill="auto"/>
          </w:tcPr>
          <w:p w:rsidR="009C46DF" w:rsidRPr="0094269F" w:rsidRDefault="009C46DF" w:rsidP="009C46DF">
            <w:pPr>
              <w:tabs>
                <w:tab w:val="left" w:pos="2157"/>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I:</w:t>
            </w:r>
            <w:r w:rsidRPr="0094269F">
              <w:rPr>
                <w:rFonts w:ascii="Arial" w:hAnsi="Arial" w:cs="Arial"/>
                <w:i/>
                <w:iCs/>
                <w:sz w:val="13"/>
                <w:szCs w:val="13"/>
                <w:lang w:val="ru-RU"/>
              </w:rPr>
              <w:tab/>
            </w:r>
          </w:p>
          <w:p w:rsidR="009C46DF" w:rsidRPr="009C273B" w:rsidRDefault="009C46DF" w:rsidP="009C46DF">
            <w:pPr>
              <w:tabs>
                <w:tab w:val="left" w:pos="2157"/>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24 07</w:t>
            </w:r>
            <w:r w:rsidR="009C273B" w:rsidRPr="009C273B">
              <w:rPr>
                <w:rFonts w:ascii="Arial" w:hAnsi="Arial" w:cs="Arial"/>
                <w:i/>
                <w:iCs/>
                <w:sz w:val="13"/>
                <w:szCs w:val="13"/>
                <w:lang w:val="ru-RU"/>
              </w:rPr>
              <w:t>2</w:t>
            </w:r>
          </w:p>
          <w:p w:rsidR="009C46DF" w:rsidRPr="0094269F" w:rsidRDefault="009C46DF" w:rsidP="009C273B">
            <w:pPr>
              <w:tabs>
                <w:tab w:val="left" w:pos="2157"/>
                <w:tab w:val="right" w:pos="2835"/>
              </w:tabs>
              <w:rPr>
                <w:rFonts w:ascii="Arial" w:hAnsi="Arial" w:cs="Arial"/>
                <w:i/>
                <w:iCs/>
                <w:sz w:val="13"/>
                <w:szCs w:val="13"/>
                <w:lang w:val="ru-RU"/>
              </w:rPr>
            </w:pPr>
            <w:r w:rsidRPr="0094269F">
              <w:rPr>
                <w:rFonts w:ascii="Arial" w:hAnsi="Arial" w:cs="Arial"/>
                <w:i/>
                <w:iCs/>
                <w:color w:val="0000FF"/>
                <w:sz w:val="13"/>
                <w:szCs w:val="13"/>
                <w:lang w:val="ru-RU"/>
              </w:rPr>
              <w:t>Итого доля на развитие по СЦ I:  16 67</w:t>
            </w:r>
            <w:r w:rsidR="009C273B" w:rsidRPr="009C273B">
              <w:rPr>
                <w:rFonts w:ascii="Arial" w:hAnsi="Arial" w:cs="Arial"/>
                <w:i/>
                <w:iCs/>
                <w:color w:val="0000FF"/>
                <w:sz w:val="13"/>
                <w:szCs w:val="13"/>
                <w:lang w:val="ru-RU"/>
              </w:rPr>
              <w:t>1</w:t>
            </w:r>
            <w:r w:rsidRPr="0094269F">
              <w:rPr>
                <w:rFonts w:ascii="Arial" w:hAnsi="Arial" w:cs="Arial"/>
                <w:i/>
                <w:iCs/>
                <w:color w:val="0000FF"/>
                <w:sz w:val="13"/>
                <w:szCs w:val="13"/>
                <w:lang w:val="ru-RU"/>
              </w:rPr>
              <w:br/>
            </w:r>
          </w:p>
        </w:tc>
        <w:tc>
          <w:tcPr>
            <w:tcW w:w="3041" w:type="dxa"/>
            <w:tcBorders>
              <w:top w:val="nil"/>
              <w:left w:val="nil"/>
              <w:bottom w:val="nil"/>
              <w:right w:val="nil"/>
            </w:tcBorders>
            <w:shd w:val="clear" w:color="auto" w:fill="auto"/>
          </w:tcPr>
          <w:p w:rsidR="009C46DF" w:rsidRPr="0094269F" w:rsidRDefault="009C46DF" w:rsidP="009C46DF">
            <w:pPr>
              <w:tabs>
                <w:tab w:val="left" w:pos="2173"/>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II:</w:t>
            </w:r>
            <w:r w:rsidRPr="0094269F">
              <w:rPr>
                <w:rFonts w:ascii="Arial" w:hAnsi="Arial" w:cs="Arial"/>
                <w:i/>
                <w:iCs/>
                <w:sz w:val="13"/>
                <w:szCs w:val="13"/>
                <w:lang w:val="ru-RU"/>
              </w:rPr>
              <w:tab/>
            </w:r>
          </w:p>
          <w:p w:rsidR="009C46DF" w:rsidRPr="009C273B" w:rsidRDefault="009C46DF" w:rsidP="009C46DF">
            <w:pPr>
              <w:tabs>
                <w:tab w:val="left" w:pos="2173"/>
                <w:tab w:val="right" w:pos="2835"/>
              </w:tabs>
              <w:jc w:val="center"/>
              <w:rPr>
                <w:rFonts w:ascii="Arial" w:hAnsi="Arial" w:cs="Arial"/>
                <w:i/>
                <w:iCs/>
                <w:sz w:val="13"/>
                <w:szCs w:val="13"/>
              </w:rPr>
            </w:pPr>
            <w:r w:rsidRPr="0094269F">
              <w:rPr>
                <w:rFonts w:ascii="Arial" w:hAnsi="Arial" w:cs="Arial"/>
                <w:i/>
                <w:iCs/>
                <w:sz w:val="13"/>
                <w:szCs w:val="13"/>
                <w:lang w:val="ru-RU"/>
              </w:rPr>
              <w:t xml:space="preserve">                                              2</w:t>
            </w:r>
            <w:r w:rsidR="001C481A" w:rsidRPr="0094269F">
              <w:rPr>
                <w:rFonts w:ascii="Arial" w:hAnsi="Arial" w:cs="Arial"/>
                <w:i/>
                <w:iCs/>
                <w:sz w:val="13"/>
                <w:szCs w:val="13"/>
                <w:lang w:val="ru-RU"/>
              </w:rPr>
              <w:t>7</w:t>
            </w:r>
            <w:r w:rsidR="009C273B">
              <w:rPr>
                <w:rFonts w:ascii="Arial" w:hAnsi="Arial" w:cs="Arial"/>
                <w:i/>
                <w:iCs/>
                <w:sz w:val="13"/>
                <w:szCs w:val="13"/>
              </w:rPr>
              <w:t>6</w:t>
            </w:r>
            <w:r w:rsidR="001C481A" w:rsidRPr="0094269F">
              <w:rPr>
                <w:rFonts w:ascii="Arial" w:hAnsi="Arial" w:cs="Arial"/>
                <w:i/>
                <w:iCs/>
                <w:sz w:val="13"/>
                <w:szCs w:val="13"/>
                <w:lang w:val="ru-RU"/>
              </w:rPr>
              <w:t xml:space="preserve"> </w:t>
            </w:r>
            <w:r w:rsidR="009C273B">
              <w:rPr>
                <w:rFonts w:ascii="Arial" w:hAnsi="Arial" w:cs="Arial"/>
                <w:i/>
                <w:iCs/>
                <w:sz w:val="13"/>
                <w:szCs w:val="13"/>
              </w:rPr>
              <w:t>849</w:t>
            </w:r>
          </w:p>
          <w:p w:rsidR="009C46DF" w:rsidRPr="0094269F" w:rsidRDefault="009C46DF" w:rsidP="009C46DF">
            <w:pPr>
              <w:tabs>
                <w:tab w:val="left" w:pos="2173"/>
                <w:tab w:val="right" w:pos="2835"/>
              </w:tabs>
              <w:rPr>
                <w:rFonts w:ascii="Arial" w:hAnsi="Arial" w:cs="Arial"/>
                <w:i/>
                <w:iCs/>
                <w:sz w:val="13"/>
                <w:szCs w:val="13"/>
                <w:lang w:val="ru-RU"/>
              </w:rPr>
            </w:pPr>
            <w:r w:rsidRPr="0094269F">
              <w:rPr>
                <w:rFonts w:ascii="Arial" w:hAnsi="Arial" w:cs="Arial"/>
                <w:i/>
                <w:iCs/>
                <w:color w:val="0000FF"/>
                <w:sz w:val="13"/>
                <w:szCs w:val="13"/>
                <w:lang w:val="ru-RU"/>
              </w:rPr>
              <w:t>Итого доля на развитие по СЦ II</w:t>
            </w:r>
            <w:r w:rsidR="001C481A" w:rsidRPr="0094269F">
              <w:rPr>
                <w:rFonts w:ascii="Arial" w:hAnsi="Arial" w:cs="Arial"/>
                <w:i/>
                <w:iCs/>
                <w:color w:val="0000FF"/>
                <w:sz w:val="13"/>
                <w:szCs w:val="13"/>
                <w:lang w:val="ru-RU"/>
              </w:rPr>
              <w:t>: 13467</w:t>
            </w:r>
            <w:r w:rsidRPr="0094269F">
              <w:rPr>
                <w:rFonts w:ascii="Arial" w:hAnsi="Arial" w:cs="Arial"/>
                <w:i/>
                <w:iCs/>
                <w:color w:val="0000FF"/>
                <w:sz w:val="13"/>
                <w:szCs w:val="13"/>
                <w:lang w:val="ru-RU"/>
              </w:rPr>
              <w:tab/>
              <w:t xml:space="preserve"> </w:t>
            </w:r>
          </w:p>
        </w:tc>
        <w:tc>
          <w:tcPr>
            <w:tcW w:w="3043" w:type="dxa"/>
            <w:tcBorders>
              <w:top w:val="nil"/>
              <w:left w:val="nil"/>
              <w:bottom w:val="nil"/>
              <w:right w:val="nil"/>
            </w:tcBorders>
            <w:shd w:val="clear" w:color="auto" w:fill="auto"/>
          </w:tcPr>
          <w:p w:rsidR="009C46DF" w:rsidRPr="0094269F" w:rsidRDefault="009C46DF" w:rsidP="009C46DF">
            <w:pPr>
              <w:tabs>
                <w:tab w:val="left" w:pos="2189"/>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III:</w:t>
            </w:r>
            <w:r w:rsidRPr="0094269F">
              <w:rPr>
                <w:rFonts w:ascii="Arial" w:hAnsi="Arial" w:cs="Arial"/>
                <w:i/>
                <w:iCs/>
                <w:sz w:val="13"/>
                <w:szCs w:val="13"/>
                <w:lang w:val="ru-RU"/>
              </w:rPr>
              <w:tab/>
            </w:r>
          </w:p>
          <w:p w:rsidR="009C46DF" w:rsidRPr="009C273B" w:rsidRDefault="009C46DF" w:rsidP="009C46DF">
            <w:pPr>
              <w:tabs>
                <w:tab w:val="left" w:pos="2189"/>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6</w:t>
            </w:r>
            <w:r w:rsidR="009C273B" w:rsidRPr="009C273B">
              <w:rPr>
                <w:rFonts w:ascii="Arial" w:hAnsi="Arial" w:cs="Arial"/>
                <w:i/>
                <w:iCs/>
                <w:sz w:val="13"/>
                <w:szCs w:val="13"/>
                <w:lang w:val="ru-RU"/>
              </w:rPr>
              <w:t>5</w:t>
            </w:r>
            <w:r w:rsidRPr="0094269F">
              <w:rPr>
                <w:rFonts w:ascii="Arial" w:hAnsi="Arial" w:cs="Arial"/>
                <w:i/>
                <w:iCs/>
                <w:sz w:val="13"/>
                <w:szCs w:val="13"/>
                <w:lang w:val="ru-RU"/>
              </w:rPr>
              <w:t xml:space="preserve"> </w:t>
            </w:r>
            <w:r w:rsidR="009C273B" w:rsidRPr="009C273B">
              <w:rPr>
                <w:rFonts w:ascii="Arial" w:hAnsi="Arial" w:cs="Arial"/>
                <w:i/>
                <w:iCs/>
                <w:sz w:val="13"/>
                <w:szCs w:val="13"/>
                <w:lang w:val="ru-RU"/>
              </w:rPr>
              <w:t>513</w:t>
            </w:r>
          </w:p>
          <w:p w:rsidR="009C46DF" w:rsidRPr="009C273B" w:rsidRDefault="009C46DF" w:rsidP="009C273B">
            <w:pPr>
              <w:tabs>
                <w:tab w:val="left" w:pos="2189"/>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Итого доля на развитие по СЦ III: 6</w:t>
            </w:r>
            <w:r w:rsidR="009C273B" w:rsidRPr="009C273B">
              <w:rPr>
                <w:rFonts w:ascii="Arial" w:hAnsi="Arial" w:cs="Arial"/>
                <w:i/>
                <w:iCs/>
                <w:color w:val="0000FF"/>
                <w:sz w:val="13"/>
                <w:szCs w:val="13"/>
                <w:lang w:val="ru-RU"/>
              </w:rPr>
              <w:t>4</w:t>
            </w:r>
            <w:r w:rsidRPr="0094269F">
              <w:rPr>
                <w:rFonts w:ascii="Arial" w:hAnsi="Arial" w:cs="Arial"/>
                <w:i/>
                <w:iCs/>
                <w:color w:val="0000FF"/>
                <w:sz w:val="13"/>
                <w:szCs w:val="13"/>
                <w:lang w:val="ru-RU"/>
              </w:rPr>
              <w:t xml:space="preserve"> </w:t>
            </w:r>
            <w:r w:rsidR="009C273B" w:rsidRPr="009C273B">
              <w:rPr>
                <w:rFonts w:ascii="Arial" w:hAnsi="Arial" w:cs="Arial"/>
                <w:i/>
                <w:iCs/>
                <w:color w:val="0000FF"/>
                <w:sz w:val="13"/>
                <w:szCs w:val="13"/>
                <w:lang w:val="ru-RU"/>
              </w:rPr>
              <w:t>752</w:t>
            </w:r>
          </w:p>
        </w:tc>
        <w:tc>
          <w:tcPr>
            <w:tcW w:w="3041" w:type="dxa"/>
            <w:tcBorders>
              <w:top w:val="nil"/>
              <w:left w:val="nil"/>
              <w:bottom w:val="nil"/>
              <w:right w:val="nil"/>
            </w:tcBorders>
            <w:shd w:val="clear" w:color="auto" w:fill="auto"/>
          </w:tcPr>
          <w:p w:rsidR="009C46DF" w:rsidRPr="0094269F" w:rsidRDefault="009C46DF" w:rsidP="009C46DF">
            <w:pPr>
              <w:tabs>
                <w:tab w:val="left" w:pos="2205"/>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IV:</w:t>
            </w:r>
            <w:r w:rsidRPr="0094269F">
              <w:rPr>
                <w:rFonts w:ascii="Arial" w:hAnsi="Arial" w:cs="Arial"/>
                <w:i/>
                <w:iCs/>
                <w:sz w:val="13"/>
                <w:szCs w:val="13"/>
                <w:lang w:val="ru-RU"/>
              </w:rPr>
              <w:tab/>
            </w:r>
          </w:p>
          <w:p w:rsidR="009C46DF" w:rsidRPr="009C273B" w:rsidRDefault="009C46DF" w:rsidP="009C46DF">
            <w:pPr>
              <w:tabs>
                <w:tab w:val="left" w:pos="2205"/>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4</w:t>
            </w:r>
            <w:r w:rsidR="009C273B" w:rsidRPr="009C273B">
              <w:rPr>
                <w:rFonts w:ascii="Arial" w:hAnsi="Arial" w:cs="Arial"/>
                <w:i/>
                <w:iCs/>
                <w:sz w:val="13"/>
                <w:szCs w:val="13"/>
                <w:lang w:val="ru-RU"/>
              </w:rPr>
              <w:t>5 457</w:t>
            </w:r>
          </w:p>
          <w:p w:rsidR="009C46DF" w:rsidRPr="0094269F" w:rsidRDefault="009C46DF" w:rsidP="009C273B">
            <w:pPr>
              <w:tabs>
                <w:tab w:val="left" w:pos="2205"/>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Итого доля на развитие по СЦ IV:  3</w:t>
            </w:r>
            <w:r w:rsidR="009C273B" w:rsidRPr="009C273B">
              <w:rPr>
                <w:rFonts w:ascii="Arial" w:hAnsi="Arial" w:cs="Arial"/>
                <w:i/>
                <w:iCs/>
                <w:color w:val="0000FF"/>
                <w:sz w:val="13"/>
                <w:szCs w:val="13"/>
                <w:lang w:val="ru-RU"/>
              </w:rPr>
              <w:t>1</w:t>
            </w:r>
            <w:r w:rsidRPr="0094269F">
              <w:rPr>
                <w:rFonts w:ascii="Arial" w:hAnsi="Arial" w:cs="Arial"/>
                <w:i/>
                <w:iCs/>
                <w:color w:val="0000FF"/>
                <w:sz w:val="13"/>
                <w:szCs w:val="13"/>
                <w:lang w:val="ru-RU"/>
              </w:rPr>
              <w:t xml:space="preserve"> </w:t>
            </w:r>
            <w:r w:rsidR="009C273B" w:rsidRPr="009C273B">
              <w:rPr>
                <w:rFonts w:ascii="Arial" w:hAnsi="Arial" w:cs="Arial"/>
                <w:i/>
                <w:iCs/>
                <w:color w:val="0000FF"/>
                <w:sz w:val="13"/>
                <w:szCs w:val="13"/>
                <w:lang w:val="ru-RU"/>
              </w:rPr>
              <w:t>578</w:t>
            </w:r>
            <w:r w:rsidRPr="0094269F">
              <w:rPr>
                <w:rFonts w:ascii="Arial" w:hAnsi="Arial" w:cs="Arial"/>
                <w:i/>
                <w:iCs/>
                <w:color w:val="0000FF"/>
                <w:sz w:val="13"/>
                <w:szCs w:val="13"/>
                <w:lang w:val="ru-RU"/>
              </w:rPr>
              <w:tab/>
            </w:r>
          </w:p>
        </w:tc>
        <w:tc>
          <w:tcPr>
            <w:tcW w:w="3040" w:type="dxa"/>
            <w:tcBorders>
              <w:top w:val="nil"/>
              <w:left w:val="nil"/>
              <w:bottom w:val="nil"/>
              <w:right w:val="nil"/>
            </w:tcBorders>
            <w:shd w:val="clear" w:color="auto" w:fill="auto"/>
          </w:tcPr>
          <w:p w:rsidR="009C46DF" w:rsidRPr="0094269F" w:rsidRDefault="009C46DF" w:rsidP="009C46DF">
            <w:pPr>
              <w:tabs>
                <w:tab w:val="left" w:pos="2221"/>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V:</w:t>
            </w:r>
            <w:r w:rsidRPr="0094269F">
              <w:rPr>
                <w:rFonts w:ascii="Arial" w:hAnsi="Arial" w:cs="Arial"/>
                <w:i/>
                <w:iCs/>
                <w:sz w:val="13"/>
                <w:szCs w:val="13"/>
                <w:lang w:val="ru-RU"/>
              </w:rPr>
              <w:tab/>
            </w:r>
          </w:p>
          <w:p w:rsidR="009C46DF" w:rsidRPr="0094269F" w:rsidRDefault="009C46DF" w:rsidP="009C46DF">
            <w:pPr>
              <w:tabs>
                <w:tab w:val="left" w:pos="2221"/>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6 402</w:t>
            </w:r>
          </w:p>
          <w:p w:rsidR="009C46DF" w:rsidRPr="0094269F" w:rsidRDefault="009C46DF" w:rsidP="009C46DF">
            <w:pPr>
              <w:tabs>
                <w:tab w:val="left" w:pos="2221"/>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Итого доля на развитие по СЦ V: 2 270</w:t>
            </w:r>
            <w:r w:rsidRPr="0094269F">
              <w:rPr>
                <w:rFonts w:ascii="Arial" w:hAnsi="Arial" w:cs="Arial"/>
                <w:i/>
                <w:iCs/>
                <w:color w:val="0000FF"/>
                <w:sz w:val="13"/>
                <w:szCs w:val="13"/>
                <w:lang w:val="ru-RU"/>
              </w:rPr>
              <w:tab/>
            </w:r>
          </w:p>
        </w:tc>
        <w:tc>
          <w:tcPr>
            <w:tcW w:w="3041" w:type="dxa"/>
            <w:tcBorders>
              <w:top w:val="nil"/>
              <w:left w:val="nil"/>
              <w:bottom w:val="nil"/>
              <w:right w:val="nil"/>
            </w:tcBorders>
            <w:shd w:val="clear" w:color="auto" w:fill="auto"/>
          </w:tcPr>
          <w:p w:rsidR="009C46DF" w:rsidRPr="0094269F" w:rsidRDefault="009C46DF" w:rsidP="009C46DF">
            <w:pPr>
              <w:tabs>
                <w:tab w:val="left" w:pos="2237"/>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VI:</w:t>
            </w:r>
            <w:r w:rsidRPr="0094269F">
              <w:rPr>
                <w:rFonts w:ascii="Arial" w:hAnsi="Arial" w:cs="Arial"/>
                <w:i/>
                <w:iCs/>
                <w:sz w:val="13"/>
                <w:szCs w:val="13"/>
                <w:lang w:val="ru-RU"/>
              </w:rPr>
              <w:tab/>
            </w:r>
          </w:p>
          <w:p w:rsidR="009C46DF" w:rsidRPr="0094269F" w:rsidRDefault="009C46DF" w:rsidP="009C46DF">
            <w:pPr>
              <w:tabs>
                <w:tab w:val="left" w:pos="2237"/>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1 553</w:t>
            </w:r>
          </w:p>
          <w:p w:rsidR="009C46DF" w:rsidRPr="0094269F" w:rsidRDefault="009C46DF" w:rsidP="009C46DF">
            <w:pPr>
              <w:tabs>
                <w:tab w:val="left" w:pos="223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Итого доля на развитие по СЦ VI:  1 148</w:t>
            </w:r>
            <w:r w:rsidRPr="0094269F">
              <w:rPr>
                <w:rFonts w:ascii="Arial" w:hAnsi="Arial" w:cs="Arial"/>
                <w:i/>
                <w:iCs/>
                <w:color w:val="0000FF"/>
                <w:sz w:val="13"/>
                <w:szCs w:val="13"/>
                <w:lang w:val="ru-RU"/>
              </w:rPr>
              <w:tab/>
              <w:t xml:space="preserve">   </w:t>
            </w:r>
          </w:p>
        </w:tc>
        <w:tc>
          <w:tcPr>
            <w:tcW w:w="3046" w:type="dxa"/>
            <w:tcBorders>
              <w:top w:val="nil"/>
              <w:left w:val="nil"/>
              <w:bottom w:val="nil"/>
              <w:right w:val="single" w:sz="4" w:space="0" w:color="auto"/>
            </w:tcBorders>
            <w:shd w:val="clear" w:color="auto" w:fill="auto"/>
          </w:tcPr>
          <w:p w:rsidR="009C46DF" w:rsidRPr="0094269F" w:rsidRDefault="009C46DF" w:rsidP="009C46DF">
            <w:pPr>
              <w:tabs>
                <w:tab w:val="left" w:pos="2253"/>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VII:</w:t>
            </w:r>
            <w:r w:rsidRPr="0094269F">
              <w:rPr>
                <w:rFonts w:ascii="Arial" w:hAnsi="Arial" w:cs="Arial"/>
                <w:i/>
                <w:iCs/>
                <w:sz w:val="13"/>
                <w:szCs w:val="13"/>
                <w:lang w:val="ru-RU"/>
              </w:rPr>
              <w:tab/>
            </w:r>
          </w:p>
          <w:p w:rsidR="009C46DF" w:rsidRPr="009C273B" w:rsidRDefault="009C46DF" w:rsidP="009C46DF">
            <w:pPr>
              <w:tabs>
                <w:tab w:val="left" w:pos="2253"/>
                <w:tab w:val="right" w:pos="2835"/>
              </w:tabs>
              <w:jc w:val="center"/>
              <w:rPr>
                <w:rFonts w:ascii="Arial" w:hAnsi="Arial" w:cs="Arial"/>
                <w:i/>
                <w:iCs/>
                <w:sz w:val="13"/>
                <w:szCs w:val="13"/>
                <w:lang w:val="ru-RU"/>
              </w:rPr>
            </w:pPr>
            <w:r w:rsidRPr="0094269F">
              <w:rPr>
                <w:rFonts w:ascii="Arial" w:hAnsi="Arial" w:cs="Arial"/>
                <w:i/>
                <w:iCs/>
                <w:sz w:val="13"/>
                <w:szCs w:val="13"/>
                <w:lang w:val="ru-RU"/>
              </w:rPr>
              <w:t xml:space="preserve">                                                 </w:t>
            </w:r>
            <w:r w:rsidR="00394CE0" w:rsidRPr="0094269F">
              <w:rPr>
                <w:rFonts w:ascii="Arial" w:hAnsi="Arial" w:cs="Arial"/>
                <w:i/>
                <w:iCs/>
                <w:sz w:val="13"/>
                <w:szCs w:val="13"/>
                <w:lang w:val="ru-RU"/>
              </w:rPr>
              <w:t>6</w:t>
            </w:r>
            <w:r w:rsidRPr="0094269F">
              <w:rPr>
                <w:rFonts w:ascii="Arial" w:hAnsi="Arial" w:cs="Arial"/>
                <w:i/>
                <w:iCs/>
                <w:sz w:val="13"/>
                <w:szCs w:val="13"/>
                <w:lang w:val="ru-RU"/>
              </w:rPr>
              <w:t xml:space="preserve"> </w:t>
            </w:r>
            <w:r w:rsidR="009C273B" w:rsidRPr="009C273B">
              <w:rPr>
                <w:rFonts w:ascii="Arial" w:hAnsi="Arial" w:cs="Arial"/>
                <w:i/>
                <w:iCs/>
                <w:sz w:val="13"/>
                <w:szCs w:val="13"/>
                <w:lang w:val="ru-RU"/>
              </w:rPr>
              <w:t>433</w:t>
            </w:r>
          </w:p>
          <w:p w:rsidR="009C46DF" w:rsidRPr="0094269F" w:rsidRDefault="009C46DF" w:rsidP="009C273B">
            <w:pPr>
              <w:tabs>
                <w:tab w:val="left" w:pos="2253"/>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 xml:space="preserve">Итого доля на развитие по СЦ VII:  5 </w:t>
            </w:r>
            <w:r w:rsidR="009C273B" w:rsidRPr="009C273B">
              <w:rPr>
                <w:rFonts w:ascii="Arial" w:hAnsi="Arial" w:cs="Arial"/>
                <w:i/>
                <w:iCs/>
                <w:color w:val="0000FF"/>
                <w:sz w:val="13"/>
                <w:szCs w:val="13"/>
                <w:lang w:val="ru-RU"/>
              </w:rPr>
              <w:t>113</w:t>
            </w:r>
            <w:r w:rsidRPr="0094269F">
              <w:rPr>
                <w:rFonts w:ascii="Arial" w:hAnsi="Arial" w:cs="Arial"/>
                <w:i/>
                <w:iCs/>
                <w:color w:val="0000FF"/>
                <w:sz w:val="13"/>
                <w:szCs w:val="13"/>
                <w:lang w:val="ru-RU"/>
              </w:rPr>
              <w:tab/>
            </w:r>
          </w:p>
        </w:tc>
      </w:tr>
      <w:tr w:rsidR="0006760A" w:rsidRPr="009C273B" w:rsidTr="0006760A">
        <w:trPr>
          <w:trHeight w:val="294"/>
        </w:trPr>
        <w:tc>
          <w:tcPr>
            <w:tcW w:w="387" w:type="dxa"/>
            <w:vMerge/>
            <w:tcBorders>
              <w:top w:val="single" w:sz="8" w:space="0" w:color="auto"/>
              <w:left w:val="single" w:sz="8" w:space="0" w:color="auto"/>
              <w:bottom w:val="single" w:sz="4" w:space="0" w:color="000000"/>
              <w:right w:val="nil"/>
            </w:tcBorders>
            <w:vAlign w:val="center"/>
          </w:tcPr>
          <w:p w:rsidR="0006760A" w:rsidRPr="0094269F" w:rsidRDefault="0006760A" w:rsidP="0006760A">
            <w:pPr>
              <w:tabs>
                <w:tab w:val="right" w:pos="2835"/>
              </w:tabs>
              <w:rPr>
                <w:rFonts w:cs="Arial"/>
                <w:b/>
                <w:bCs/>
                <w:sz w:val="16"/>
                <w:szCs w:val="16"/>
                <w:lang w:val="ru-RU"/>
              </w:rPr>
            </w:pP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06760A" w:rsidRPr="0094269F" w:rsidRDefault="009C46DF" w:rsidP="0006760A">
            <w:pPr>
              <w:tabs>
                <w:tab w:val="right" w:pos="2835"/>
              </w:tabs>
              <w:jc w:val="center"/>
              <w:rPr>
                <w:rFonts w:ascii="Arial" w:hAnsi="Arial" w:cs="Arial"/>
                <w:b/>
                <w:bCs/>
                <w:sz w:val="14"/>
                <w:szCs w:val="14"/>
                <w:lang w:val="ru-RU"/>
              </w:rPr>
            </w:pPr>
            <w:r w:rsidRPr="0094269F">
              <w:rPr>
                <w:rFonts w:ascii="Arial" w:hAnsi="Arial" w:cs="Arial"/>
                <w:b/>
                <w:bCs/>
                <w:sz w:val="14"/>
                <w:szCs w:val="14"/>
                <w:lang w:val="ru-RU"/>
              </w:rPr>
              <w:t>Стратегическая цель IX – Эффективная структура административно-финансовой поддержки, позволяющая ВОИС выполнять свои программы</w:t>
            </w:r>
          </w:p>
        </w:tc>
      </w:tr>
      <w:tr w:rsidR="009C46DF" w:rsidRPr="009C273B" w:rsidTr="009C46DF">
        <w:trPr>
          <w:trHeight w:val="1695"/>
        </w:trPr>
        <w:tc>
          <w:tcPr>
            <w:tcW w:w="387" w:type="dxa"/>
            <w:vMerge/>
            <w:tcBorders>
              <w:top w:val="single" w:sz="8" w:space="0" w:color="auto"/>
              <w:left w:val="single" w:sz="8" w:space="0" w:color="auto"/>
              <w:bottom w:val="single" w:sz="4" w:space="0" w:color="000000"/>
              <w:right w:val="nil"/>
            </w:tcBorders>
            <w:vAlign w:val="center"/>
          </w:tcPr>
          <w:p w:rsidR="009C46DF" w:rsidRPr="0094269F" w:rsidRDefault="009C46DF" w:rsidP="0006760A">
            <w:pPr>
              <w:tabs>
                <w:tab w:val="right" w:pos="2835"/>
              </w:tabs>
              <w:rPr>
                <w:rFonts w:cs="Arial"/>
                <w:b/>
                <w:bCs/>
                <w:sz w:val="16"/>
                <w:szCs w:val="16"/>
                <w:lang w:val="ru-RU"/>
              </w:rPr>
            </w:pPr>
          </w:p>
        </w:tc>
        <w:tc>
          <w:tcPr>
            <w:tcW w:w="3040" w:type="dxa"/>
            <w:tcBorders>
              <w:top w:val="nil"/>
              <w:left w:val="single" w:sz="4" w:space="0" w:color="auto"/>
              <w:bottom w:val="single" w:sz="4" w:space="0" w:color="auto"/>
              <w:right w:val="nil"/>
            </w:tcBorders>
            <w:shd w:val="clear" w:color="auto" w:fill="auto"/>
          </w:tcPr>
          <w:p w:rsidR="009C46DF" w:rsidRPr="0094269F" w:rsidRDefault="009C46DF" w:rsidP="009C46DF">
            <w:pPr>
              <w:tabs>
                <w:tab w:val="left" w:pos="1525"/>
                <w:tab w:val="right" w:pos="2835"/>
              </w:tabs>
              <w:rPr>
                <w:rFonts w:ascii="Arial" w:hAnsi="Arial" w:cs="Arial"/>
                <w:color w:val="0000FF"/>
                <w:sz w:val="13"/>
                <w:szCs w:val="13"/>
                <w:lang w:val="ru-RU"/>
              </w:rPr>
            </w:pPr>
            <w:r w:rsidRPr="0094269F">
              <w:rPr>
                <w:rFonts w:ascii="Arial" w:hAnsi="Arial" w:cs="Arial"/>
                <w:sz w:val="13"/>
                <w:szCs w:val="13"/>
                <w:lang w:val="ru-RU"/>
              </w:rPr>
              <w:br/>
            </w:r>
          </w:p>
        </w:tc>
        <w:tc>
          <w:tcPr>
            <w:tcW w:w="3041" w:type="dxa"/>
            <w:tcBorders>
              <w:top w:val="nil"/>
              <w:left w:val="nil"/>
              <w:bottom w:val="single" w:sz="4" w:space="0" w:color="auto"/>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 </w:t>
            </w:r>
          </w:p>
          <w:p w:rsidR="009C46DF" w:rsidRPr="0094269F" w:rsidRDefault="009C46DF" w:rsidP="009C46DF">
            <w:pPr>
              <w:tabs>
                <w:tab w:val="left" w:pos="335"/>
                <w:tab w:val="left" w:pos="2173"/>
                <w:tab w:val="right" w:pos="2835"/>
              </w:tabs>
              <w:rPr>
                <w:rFonts w:ascii="Arial" w:hAnsi="Arial" w:cs="Arial"/>
                <w:i/>
                <w:iCs/>
                <w:sz w:val="13"/>
                <w:szCs w:val="13"/>
                <w:lang w:val="ru-RU"/>
              </w:rPr>
            </w:pPr>
            <w:r w:rsidRPr="0094269F">
              <w:rPr>
                <w:rFonts w:ascii="Arial" w:hAnsi="Arial" w:cs="Arial"/>
                <w:i/>
                <w:iCs/>
                <w:sz w:val="13"/>
                <w:szCs w:val="13"/>
                <w:lang w:val="ru-RU"/>
              </w:rPr>
              <w:tab/>
            </w:r>
          </w:p>
          <w:p w:rsidR="009C46DF" w:rsidRPr="0094269F" w:rsidRDefault="009C46DF" w:rsidP="009C46DF">
            <w:pPr>
              <w:tabs>
                <w:tab w:val="left" w:pos="335"/>
                <w:tab w:val="left" w:pos="2173"/>
                <w:tab w:val="right" w:pos="2835"/>
              </w:tabs>
              <w:rPr>
                <w:rFonts w:ascii="Arial" w:hAnsi="Arial" w:cs="Arial"/>
                <w:i/>
                <w:iCs/>
                <w:sz w:val="13"/>
                <w:szCs w:val="13"/>
                <w:lang w:val="ru-RU"/>
              </w:rPr>
            </w:pPr>
            <w:r w:rsidRPr="0094269F">
              <w:rPr>
                <w:rFonts w:ascii="Arial" w:hAnsi="Arial" w:cs="Arial"/>
                <w:i/>
                <w:iCs/>
                <w:sz w:val="13"/>
                <w:szCs w:val="13"/>
                <w:lang w:val="ru-RU"/>
              </w:rPr>
              <w:tab/>
            </w:r>
          </w:p>
          <w:p w:rsidR="009C46DF" w:rsidRPr="009C273B" w:rsidRDefault="009C46DF" w:rsidP="009C46DF">
            <w:pPr>
              <w:tabs>
                <w:tab w:val="left" w:pos="335"/>
                <w:tab w:val="left" w:pos="2173"/>
                <w:tab w:val="right" w:pos="2835"/>
              </w:tabs>
              <w:rPr>
                <w:rFonts w:ascii="Arial" w:hAnsi="Arial" w:cs="Arial"/>
                <w:i/>
                <w:iCs/>
                <w:sz w:val="13"/>
                <w:szCs w:val="13"/>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150 </w:t>
            </w:r>
            <w:r w:rsidR="009C273B">
              <w:rPr>
                <w:rFonts w:ascii="Arial" w:hAnsi="Arial" w:cs="Arial"/>
                <w:i/>
                <w:iCs/>
                <w:sz w:val="13"/>
                <w:szCs w:val="13"/>
              </w:rPr>
              <w:t>797</w:t>
            </w:r>
          </w:p>
          <w:p w:rsidR="009C46DF" w:rsidRPr="0094269F" w:rsidRDefault="009C46DF" w:rsidP="009C46DF">
            <w:pPr>
              <w:tabs>
                <w:tab w:val="left" w:pos="335"/>
                <w:tab w:val="left" w:pos="1525"/>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w:t>
            </w:r>
          </w:p>
          <w:p w:rsidR="009C46DF" w:rsidRPr="0094269F" w:rsidRDefault="009C46DF" w:rsidP="009C46DF">
            <w:pPr>
              <w:tabs>
                <w:tab w:val="left" w:pos="1525"/>
                <w:tab w:val="right" w:pos="2835"/>
              </w:tabs>
              <w:rPr>
                <w:rFonts w:ascii="Arial" w:hAnsi="Arial" w:cs="Arial"/>
                <w:color w:val="0000FF"/>
                <w:sz w:val="13"/>
                <w:szCs w:val="13"/>
                <w:lang w:val="ru-RU"/>
              </w:rPr>
            </w:pPr>
          </w:p>
        </w:tc>
        <w:tc>
          <w:tcPr>
            <w:tcW w:w="3043" w:type="dxa"/>
            <w:tcBorders>
              <w:top w:val="nil"/>
              <w:left w:val="nil"/>
              <w:bottom w:val="single" w:sz="4" w:space="0" w:color="auto"/>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sz w:val="13"/>
                <w:szCs w:val="13"/>
                <w:lang w:val="ru-RU"/>
              </w:rPr>
              <w:br/>
              <w:t xml:space="preserve">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 </w:t>
            </w:r>
          </w:p>
          <w:p w:rsidR="009C46DF" w:rsidRPr="0094269F" w:rsidRDefault="009C46DF" w:rsidP="009C46DF">
            <w:pPr>
              <w:tabs>
                <w:tab w:val="left" w:pos="325"/>
                <w:tab w:val="left" w:pos="2189"/>
                <w:tab w:val="right" w:pos="2835"/>
              </w:tabs>
              <w:rPr>
                <w:rFonts w:ascii="Arial" w:hAnsi="Arial" w:cs="Arial"/>
                <w:i/>
                <w:iCs/>
                <w:sz w:val="13"/>
                <w:szCs w:val="13"/>
                <w:lang w:val="ru-RU"/>
              </w:rPr>
            </w:pPr>
            <w:r w:rsidRPr="0094269F">
              <w:rPr>
                <w:rFonts w:ascii="Arial" w:hAnsi="Arial" w:cs="Arial"/>
                <w:i/>
                <w:iCs/>
                <w:sz w:val="13"/>
                <w:szCs w:val="13"/>
                <w:lang w:val="ru-RU"/>
              </w:rPr>
              <w:tab/>
            </w:r>
          </w:p>
          <w:p w:rsidR="009C46DF" w:rsidRPr="0094269F" w:rsidRDefault="009C46DF" w:rsidP="009C46DF">
            <w:pPr>
              <w:tabs>
                <w:tab w:val="left" w:pos="325"/>
                <w:tab w:val="left" w:pos="2189"/>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 xml:space="preserve">36 </w:t>
            </w:r>
            <w:r w:rsidR="009C273B">
              <w:rPr>
                <w:rFonts w:ascii="Arial" w:hAnsi="Arial" w:cs="Arial"/>
                <w:i/>
                <w:iCs/>
                <w:sz w:val="13"/>
                <w:szCs w:val="13"/>
              </w:rPr>
              <w:t>603</w:t>
            </w:r>
            <w:r w:rsidRPr="0094269F">
              <w:rPr>
                <w:rFonts w:ascii="Arial" w:hAnsi="Arial" w:cs="Arial"/>
                <w:i/>
                <w:iCs/>
                <w:sz w:val="13"/>
                <w:szCs w:val="13"/>
                <w:lang w:val="ru-RU"/>
              </w:rPr>
              <w:tab/>
            </w:r>
          </w:p>
          <w:p w:rsidR="009C46DF" w:rsidRPr="0094269F" w:rsidRDefault="009C46DF" w:rsidP="009C46DF">
            <w:pPr>
              <w:tabs>
                <w:tab w:val="left" w:pos="338"/>
                <w:tab w:val="left" w:pos="1525"/>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w:t>
            </w:r>
          </w:p>
        </w:tc>
        <w:tc>
          <w:tcPr>
            <w:tcW w:w="3041" w:type="dxa"/>
            <w:tcBorders>
              <w:top w:val="nil"/>
              <w:left w:val="nil"/>
              <w:bottom w:val="single" w:sz="4" w:space="0" w:color="auto"/>
              <w:right w:val="nil"/>
            </w:tcBorders>
            <w:shd w:val="clear" w:color="auto" w:fill="auto"/>
          </w:tcPr>
          <w:p w:rsidR="009C46DF" w:rsidRPr="0094269F" w:rsidRDefault="009C46DF" w:rsidP="009C46DF">
            <w:pPr>
              <w:tabs>
                <w:tab w:val="left" w:pos="1525"/>
                <w:tab w:val="right" w:pos="2835"/>
              </w:tabs>
              <w:spacing w:after="60"/>
              <w:rPr>
                <w:rFonts w:ascii="Arial" w:hAnsi="Arial" w:cs="Arial"/>
                <w:sz w:val="13"/>
                <w:szCs w:val="13"/>
                <w:lang w:val="ru-RU"/>
              </w:rPr>
            </w:pPr>
            <w:r w:rsidRPr="0094269F">
              <w:rPr>
                <w:rFonts w:ascii="Arial" w:hAnsi="Arial" w:cs="Arial"/>
                <w:sz w:val="13"/>
                <w:szCs w:val="13"/>
                <w:lang w:val="ru-RU"/>
              </w:rPr>
              <w:br/>
              <w:t xml:space="preserve">IX.3. Благоприятная рабочая среда, подкрепляемая эффективной нормативно-правовой базой и надлежащими каналами для решения проблем персонала </w:t>
            </w:r>
          </w:p>
          <w:p w:rsidR="009C46DF" w:rsidRPr="0094269F" w:rsidRDefault="009C46DF" w:rsidP="009C46DF">
            <w:pPr>
              <w:tabs>
                <w:tab w:val="left" w:pos="378"/>
                <w:tab w:val="left" w:pos="2205"/>
                <w:tab w:val="right" w:pos="2835"/>
              </w:tabs>
              <w:rPr>
                <w:rFonts w:ascii="Arial" w:hAnsi="Arial" w:cs="Arial"/>
                <w:i/>
                <w:iCs/>
                <w:sz w:val="13"/>
                <w:szCs w:val="13"/>
                <w:lang w:val="ru-RU"/>
              </w:rPr>
            </w:pPr>
            <w:r w:rsidRPr="0094269F">
              <w:rPr>
                <w:rFonts w:ascii="Arial" w:hAnsi="Arial" w:cs="Arial"/>
                <w:i/>
                <w:iCs/>
                <w:sz w:val="13"/>
                <w:szCs w:val="13"/>
                <w:lang w:val="ru-RU"/>
              </w:rPr>
              <w:tab/>
            </w:r>
          </w:p>
          <w:p w:rsidR="009C46DF" w:rsidRPr="0094269F" w:rsidRDefault="009C46DF" w:rsidP="009C46DF">
            <w:pPr>
              <w:tabs>
                <w:tab w:val="left" w:pos="378"/>
                <w:tab w:val="left" w:pos="2205"/>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2 971</w:t>
            </w:r>
            <w:r w:rsidRPr="0094269F">
              <w:rPr>
                <w:rFonts w:ascii="Arial" w:hAnsi="Arial" w:cs="Arial"/>
                <w:i/>
                <w:iCs/>
                <w:sz w:val="13"/>
                <w:szCs w:val="13"/>
                <w:lang w:val="ru-RU"/>
              </w:rPr>
              <w:tab/>
            </w:r>
          </w:p>
          <w:p w:rsidR="009C46DF" w:rsidRPr="0094269F" w:rsidRDefault="009C46DF" w:rsidP="009C46DF">
            <w:pPr>
              <w:tabs>
                <w:tab w:val="left" w:pos="366"/>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                   - </w:t>
            </w:r>
          </w:p>
          <w:p w:rsidR="009C46DF" w:rsidRPr="0094269F" w:rsidRDefault="009C46DF" w:rsidP="009C46DF">
            <w:pPr>
              <w:tabs>
                <w:tab w:val="left" w:pos="1525"/>
                <w:tab w:val="right" w:pos="2835"/>
              </w:tabs>
              <w:rPr>
                <w:rFonts w:ascii="Arial" w:hAnsi="Arial" w:cs="Arial"/>
                <w:i/>
                <w:iCs/>
                <w:color w:val="0000FF"/>
                <w:sz w:val="13"/>
                <w:szCs w:val="13"/>
                <w:lang w:val="ru-RU"/>
              </w:rPr>
            </w:pPr>
          </w:p>
        </w:tc>
        <w:tc>
          <w:tcPr>
            <w:tcW w:w="3040" w:type="dxa"/>
            <w:tcBorders>
              <w:top w:val="nil"/>
              <w:left w:val="nil"/>
              <w:bottom w:val="single" w:sz="4" w:space="0" w:color="auto"/>
              <w:right w:val="nil"/>
            </w:tcBorders>
            <w:shd w:val="clear" w:color="auto" w:fill="auto"/>
          </w:tcPr>
          <w:p w:rsidR="009C46DF" w:rsidRPr="0094269F" w:rsidRDefault="009C46DF" w:rsidP="009C46DF">
            <w:pPr>
              <w:tabs>
                <w:tab w:val="right" w:pos="2835"/>
              </w:tabs>
              <w:spacing w:after="60"/>
              <w:rPr>
                <w:rFonts w:ascii="Arial" w:hAnsi="Arial" w:cs="Arial"/>
                <w:sz w:val="13"/>
                <w:szCs w:val="13"/>
                <w:lang w:val="ru-RU"/>
              </w:rPr>
            </w:pPr>
            <w:r w:rsidRPr="0094269F">
              <w:rPr>
                <w:rFonts w:ascii="Arial" w:hAnsi="Arial" w:cs="Arial"/>
                <w:color w:val="999999"/>
                <w:sz w:val="13"/>
                <w:szCs w:val="13"/>
                <w:lang w:val="ru-RU"/>
              </w:rPr>
              <w:br/>
            </w:r>
            <w:r w:rsidRPr="0094269F">
              <w:rPr>
                <w:rFonts w:ascii="Arial" w:hAnsi="Arial" w:cs="Arial"/>
                <w:sz w:val="13"/>
                <w:szCs w:val="13"/>
                <w:lang w:val="ru-RU"/>
              </w:rPr>
              <w:t xml:space="preserve">IX.4. Ответственная в экологическом и социальном плане </w:t>
            </w:r>
            <w:r w:rsidR="001F094F" w:rsidRPr="0094269F">
              <w:rPr>
                <w:rFonts w:ascii="Arial" w:hAnsi="Arial" w:cs="Arial"/>
                <w:sz w:val="13"/>
                <w:szCs w:val="13"/>
                <w:lang w:val="ru-RU"/>
              </w:rPr>
              <w:t>О</w:t>
            </w:r>
            <w:r w:rsidRPr="0094269F">
              <w:rPr>
                <w:rFonts w:ascii="Arial" w:hAnsi="Arial" w:cs="Arial"/>
                <w:sz w:val="13"/>
                <w:szCs w:val="13"/>
                <w:lang w:val="ru-RU"/>
              </w:rPr>
              <w:t xml:space="preserve">рганизация, в которой сотрудники ВОИС, делегаты, посетители, а также информационные и материальные активы находятся под охраной и в безопасности </w:t>
            </w:r>
          </w:p>
          <w:p w:rsidR="009C46DF" w:rsidRPr="0094269F" w:rsidRDefault="009C46DF" w:rsidP="009C46DF">
            <w:pPr>
              <w:tabs>
                <w:tab w:val="left" w:pos="368"/>
                <w:tab w:val="left" w:pos="2221"/>
                <w:tab w:val="right" w:pos="2835"/>
              </w:tabs>
              <w:rPr>
                <w:rFonts w:ascii="Arial" w:hAnsi="Arial" w:cs="Arial"/>
                <w:i/>
                <w:iCs/>
                <w:sz w:val="13"/>
                <w:szCs w:val="13"/>
                <w:lang w:val="ru-RU"/>
              </w:rPr>
            </w:pPr>
            <w:r w:rsidRPr="0094269F">
              <w:rPr>
                <w:rFonts w:ascii="Arial" w:hAnsi="Arial" w:cs="Arial"/>
                <w:i/>
                <w:iCs/>
                <w:sz w:val="13"/>
                <w:szCs w:val="13"/>
                <w:lang w:val="ru-RU"/>
              </w:rPr>
              <w:tab/>
            </w:r>
          </w:p>
          <w:p w:rsidR="009C46DF" w:rsidRPr="0094269F" w:rsidRDefault="009C46DF" w:rsidP="009C46DF">
            <w:pPr>
              <w:tabs>
                <w:tab w:val="left" w:pos="368"/>
                <w:tab w:val="left" w:pos="2221"/>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13 992</w:t>
            </w:r>
            <w:r w:rsidRPr="0094269F">
              <w:rPr>
                <w:rFonts w:ascii="Arial" w:hAnsi="Arial" w:cs="Arial"/>
                <w:i/>
                <w:iCs/>
                <w:sz w:val="13"/>
                <w:szCs w:val="13"/>
                <w:lang w:val="ru-RU"/>
              </w:rPr>
              <w:tab/>
            </w:r>
          </w:p>
          <w:p w:rsidR="009C46DF" w:rsidRPr="0094269F" w:rsidRDefault="009C46DF" w:rsidP="009C46DF">
            <w:pPr>
              <w:tabs>
                <w:tab w:val="left" w:pos="356"/>
                <w:tab w:val="left" w:pos="1525"/>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color w:val="0000FF"/>
                <w:sz w:val="13"/>
                <w:szCs w:val="13"/>
                <w:lang w:val="ru-RU"/>
              </w:rPr>
              <w:t>:</w:t>
            </w:r>
            <w:r w:rsidRPr="0094269F">
              <w:rPr>
                <w:rFonts w:ascii="Arial" w:hAnsi="Arial" w:cs="Arial"/>
                <w:color w:val="0000FF"/>
                <w:sz w:val="13"/>
                <w:szCs w:val="13"/>
                <w:lang w:val="ru-RU"/>
              </w:rPr>
              <w:tab/>
              <w:t xml:space="preserve">   -  </w:t>
            </w:r>
          </w:p>
          <w:p w:rsidR="009C46DF" w:rsidRPr="0094269F" w:rsidRDefault="009C46DF" w:rsidP="009C46DF">
            <w:pPr>
              <w:tabs>
                <w:tab w:val="left" w:pos="381"/>
                <w:tab w:val="left" w:pos="1525"/>
                <w:tab w:val="right" w:pos="2835"/>
              </w:tabs>
              <w:rPr>
                <w:rFonts w:ascii="Arial" w:hAnsi="Arial" w:cs="Arial"/>
                <w:i/>
                <w:iCs/>
                <w:color w:val="0000FF"/>
                <w:sz w:val="13"/>
                <w:szCs w:val="13"/>
                <w:lang w:val="ru-RU"/>
              </w:rPr>
            </w:pPr>
          </w:p>
        </w:tc>
        <w:tc>
          <w:tcPr>
            <w:tcW w:w="3041" w:type="dxa"/>
            <w:tcBorders>
              <w:top w:val="nil"/>
              <w:left w:val="nil"/>
              <w:bottom w:val="single" w:sz="4" w:space="0" w:color="auto"/>
              <w:right w:val="nil"/>
            </w:tcBorders>
            <w:shd w:val="clear" w:color="auto" w:fill="auto"/>
          </w:tcPr>
          <w:p w:rsidR="009C46DF" w:rsidRPr="0094269F" w:rsidRDefault="009C46DF" w:rsidP="009C46DF">
            <w:pPr>
              <w:tabs>
                <w:tab w:val="left" w:pos="1525"/>
                <w:tab w:val="right" w:pos="2835"/>
              </w:tabs>
              <w:rPr>
                <w:rFonts w:ascii="Arial" w:hAnsi="Arial" w:cs="Arial"/>
                <w:i/>
                <w:iCs/>
                <w:color w:val="999999"/>
                <w:sz w:val="13"/>
                <w:szCs w:val="13"/>
                <w:lang w:val="ru-RU"/>
              </w:rPr>
            </w:pPr>
          </w:p>
          <w:p w:rsidR="009C46DF" w:rsidRPr="0094269F" w:rsidRDefault="009C46DF" w:rsidP="009C46DF">
            <w:pPr>
              <w:spacing w:after="60"/>
              <w:rPr>
                <w:rFonts w:ascii="Arial" w:hAnsi="Arial" w:cs="Arial"/>
                <w:sz w:val="13"/>
                <w:szCs w:val="13"/>
                <w:lang w:val="ru-RU" w:eastAsia="zh-CN" w:bidi="th-TH"/>
              </w:rPr>
            </w:pPr>
            <w:r w:rsidRPr="0094269F">
              <w:rPr>
                <w:rFonts w:ascii="Arial" w:hAnsi="Arial" w:cs="Arial"/>
                <w:sz w:val="13"/>
                <w:szCs w:val="13"/>
                <w:lang w:val="ru-RU"/>
              </w:rPr>
              <w:t xml:space="preserve">IX.8. </w:t>
            </w:r>
            <w:r w:rsidRPr="0094269F">
              <w:rPr>
                <w:rFonts w:ascii="Arial" w:hAnsi="Arial" w:cs="Arial"/>
                <w:sz w:val="13"/>
                <w:szCs w:val="13"/>
                <w:lang w:val="ru-RU" w:eastAsia="zh-CN" w:bidi="th-TH"/>
              </w:rPr>
              <w:t xml:space="preserve">Возросшая подотчетность, обучение на рабочем месте, рациональное использование средств, разумное руководство, внутренний контроль и корпоративное управление </w:t>
            </w:r>
            <w:r w:rsidR="00B322D3" w:rsidRPr="0094269F">
              <w:rPr>
                <w:rFonts w:ascii="Arial" w:hAnsi="Arial" w:cs="Arial"/>
                <w:sz w:val="13"/>
                <w:szCs w:val="13"/>
                <w:lang w:val="ru-RU" w:eastAsia="zh-CN" w:bidi="th-TH"/>
              </w:rPr>
              <w:t>за счет содействия</w:t>
            </w:r>
            <w:r w:rsidRPr="0094269F">
              <w:rPr>
                <w:rFonts w:ascii="Arial" w:hAnsi="Arial" w:cs="Arial"/>
                <w:sz w:val="13"/>
                <w:szCs w:val="13"/>
                <w:lang w:val="ru-RU" w:eastAsia="zh-CN" w:bidi="th-TH"/>
              </w:rPr>
              <w:t xml:space="preserve"> эффективного и независимого надзора </w:t>
            </w:r>
          </w:p>
          <w:p w:rsidR="009C46DF" w:rsidRPr="0094269F" w:rsidRDefault="009C46DF" w:rsidP="009C46DF">
            <w:pPr>
              <w:tabs>
                <w:tab w:val="left" w:pos="412"/>
                <w:tab w:val="left" w:pos="2237"/>
                <w:tab w:val="right" w:pos="2835"/>
              </w:tabs>
              <w:rPr>
                <w:rFonts w:ascii="Arial" w:hAnsi="Arial" w:cs="Arial"/>
                <w:i/>
                <w:iCs/>
                <w:sz w:val="13"/>
                <w:szCs w:val="13"/>
                <w:lang w:val="ru-RU"/>
              </w:rPr>
            </w:pPr>
            <w:r w:rsidRPr="0094269F">
              <w:rPr>
                <w:rFonts w:ascii="Arial" w:hAnsi="Arial" w:cs="Arial"/>
                <w:i/>
                <w:iCs/>
                <w:sz w:val="13"/>
                <w:szCs w:val="13"/>
                <w:lang w:val="ru-RU"/>
              </w:rPr>
              <w:t>Предлагаемый бюджет 14/15:</w:t>
            </w:r>
            <w:r w:rsidRPr="0094269F">
              <w:rPr>
                <w:rFonts w:ascii="Arial" w:hAnsi="Arial" w:cs="Arial"/>
                <w:i/>
                <w:iCs/>
                <w:sz w:val="13"/>
                <w:szCs w:val="13"/>
                <w:lang w:val="ru-RU"/>
              </w:rPr>
              <w:tab/>
              <w:t>6 641</w:t>
            </w:r>
            <w:r w:rsidRPr="0094269F">
              <w:rPr>
                <w:rFonts w:ascii="Arial" w:hAnsi="Arial" w:cs="Arial"/>
                <w:i/>
                <w:iCs/>
                <w:sz w:val="13"/>
                <w:szCs w:val="13"/>
                <w:lang w:val="ru-RU"/>
              </w:rPr>
              <w:tab/>
            </w:r>
          </w:p>
          <w:p w:rsidR="009C46DF" w:rsidRPr="0094269F" w:rsidRDefault="009C46DF" w:rsidP="009C46DF">
            <w:pPr>
              <w:tabs>
                <w:tab w:val="left" w:pos="424"/>
                <w:tab w:val="left" w:pos="2237"/>
                <w:tab w:val="right" w:pos="2835"/>
              </w:tabs>
              <w:rPr>
                <w:rFonts w:ascii="Arial" w:hAnsi="Arial" w:cs="Arial"/>
                <w:i/>
                <w:iCs/>
                <w:color w:val="0000FF"/>
                <w:sz w:val="13"/>
                <w:szCs w:val="13"/>
                <w:lang w:val="ru-RU"/>
              </w:rPr>
            </w:pPr>
            <w:r w:rsidRPr="0094269F">
              <w:rPr>
                <w:rFonts w:ascii="Arial" w:hAnsi="Arial" w:cs="Arial"/>
                <w:i/>
                <w:iCs/>
                <w:color w:val="0000FF"/>
                <w:sz w:val="13"/>
                <w:szCs w:val="13"/>
                <w:lang w:val="ru-RU"/>
              </w:rPr>
              <w:t>Доля на развитие:</w:t>
            </w:r>
            <w:r w:rsidRPr="0094269F">
              <w:rPr>
                <w:rFonts w:ascii="Arial" w:hAnsi="Arial" w:cs="Arial"/>
                <w:i/>
                <w:iCs/>
                <w:color w:val="0000FF"/>
                <w:sz w:val="13"/>
                <w:szCs w:val="13"/>
                <w:lang w:val="ru-RU"/>
              </w:rPr>
              <w:tab/>
              <w:t xml:space="preserve">  937</w:t>
            </w:r>
          </w:p>
          <w:p w:rsidR="009C46DF" w:rsidRPr="0094269F" w:rsidRDefault="009C46DF" w:rsidP="009C46DF">
            <w:pPr>
              <w:tabs>
                <w:tab w:val="left" w:pos="397"/>
                <w:tab w:val="right" w:pos="2835"/>
              </w:tabs>
              <w:rPr>
                <w:rFonts w:ascii="Arial" w:hAnsi="Arial" w:cs="Arial"/>
                <w:color w:val="0000FF"/>
                <w:sz w:val="13"/>
                <w:szCs w:val="13"/>
                <w:lang w:val="ru-RU"/>
              </w:rPr>
            </w:pPr>
          </w:p>
        </w:tc>
        <w:tc>
          <w:tcPr>
            <w:tcW w:w="3046" w:type="dxa"/>
            <w:tcBorders>
              <w:top w:val="nil"/>
              <w:left w:val="nil"/>
              <w:bottom w:val="single" w:sz="4" w:space="0" w:color="auto"/>
              <w:right w:val="single" w:sz="4" w:space="0" w:color="auto"/>
            </w:tcBorders>
            <w:shd w:val="clear" w:color="auto" w:fill="auto"/>
          </w:tcPr>
          <w:p w:rsidR="009C46DF" w:rsidRPr="0094269F" w:rsidRDefault="009C46DF" w:rsidP="009C46DF">
            <w:pPr>
              <w:tabs>
                <w:tab w:val="right" w:pos="2835"/>
              </w:tabs>
              <w:rPr>
                <w:rFonts w:ascii="Arial" w:hAnsi="Arial" w:cs="Arial"/>
                <w:i/>
                <w:iCs/>
                <w:color w:val="999999"/>
                <w:sz w:val="13"/>
                <w:szCs w:val="13"/>
                <w:lang w:val="ru-RU"/>
              </w:rPr>
            </w:pPr>
            <w:r w:rsidRPr="0094269F">
              <w:rPr>
                <w:rFonts w:ascii="Arial" w:hAnsi="Arial" w:cs="Arial"/>
                <w:sz w:val="13"/>
                <w:szCs w:val="13"/>
                <w:lang w:val="ru-RU"/>
              </w:rPr>
              <w:br/>
            </w:r>
          </w:p>
          <w:p w:rsidR="009C46DF" w:rsidRPr="0094269F" w:rsidRDefault="009C46DF" w:rsidP="009C46DF">
            <w:pPr>
              <w:tabs>
                <w:tab w:val="left" w:pos="2040"/>
                <w:tab w:val="right" w:pos="2835"/>
              </w:tabs>
              <w:rPr>
                <w:rFonts w:ascii="Arial" w:hAnsi="Arial" w:cs="Arial"/>
                <w:i/>
                <w:iCs/>
                <w:sz w:val="13"/>
                <w:szCs w:val="13"/>
                <w:lang w:val="ru-RU"/>
              </w:rPr>
            </w:pPr>
          </w:p>
          <w:p w:rsidR="009C46DF" w:rsidRPr="0094269F" w:rsidRDefault="009C46DF" w:rsidP="009C46DF">
            <w:pPr>
              <w:tabs>
                <w:tab w:val="left" w:pos="2040"/>
                <w:tab w:val="right" w:pos="2835"/>
              </w:tabs>
              <w:rPr>
                <w:rFonts w:ascii="Arial" w:hAnsi="Arial" w:cs="Arial"/>
                <w:i/>
                <w:iCs/>
                <w:sz w:val="13"/>
                <w:szCs w:val="13"/>
                <w:lang w:val="ru-RU"/>
              </w:rPr>
            </w:pPr>
          </w:p>
          <w:p w:rsidR="009C46DF" w:rsidRPr="0094269F" w:rsidRDefault="009C46DF" w:rsidP="009C46DF">
            <w:pPr>
              <w:tabs>
                <w:tab w:val="left" w:pos="2253"/>
                <w:tab w:val="right" w:pos="2835"/>
              </w:tabs>
              <w:rPr>
                <w:rFonts w:ascii="Arial" w:hAnsi="Arial" w:cs="Arial"/>
                <w:i/>
                <w:iCs/>
                <w:sz w:val="13"/>
                <w:szCs w:val="13"/>
                <w:lang w:val="ru-RU"/>
              </w:rPr>
            </w:pPr>
            <w:r w:rsidRPr="0094269F">
              <w:rPr>
                <w:rFonts w:ascii="Arial" w:hAnsi="Arial" w:cs="Arial"/>
                <w:i/>
                <w:iCs/>
                <w:sz w:val="13"/>
                <w:szCs w:val="13"/>
                <w:lang w:val="ru-RU"/>
              </w:rPr>
              <w:t>Итого предлагаемый бюджет по СЦ IX:</w:t>
            </w:r>
            <w:r w:rsidRPr="0094269F">
              <w:rPr>
                <w:rFonts w:ascii="Arial" w:hAnsi="Arial" w:cs="Arial"/>
                <w:i/>
                <w:iCs/>
                <w:sz w:val="13"/>
                <w:szCs w:val="13"/>
                <w:lang w:val="ru-RU"/>
              </w:rPr>
              <w:tab/>
            </w:r>
          </w:p>
          <w:p w:rsidR="009C46DF" w:rsidRPr="009C273B" w:rsidRDefault="009C46DF" w:rsidP="009C46DF">
            <w:pPr>
              <w:tabs>
                <w:tab w:val="left" w:pos="2253"/>
                <w:tab w:val="right" w:pos="2835"/>
              </w:tabs>
              <w:jc w:val="center"/>
              <w:rPr>
                <w:rFonts w:ascii="Arial" w:hAnsi="Arial" w:cs="Arial"/>
                <w:i/>
                <w:iCs/>
                <w:sz w:val="13"/>
                <w:szCs w:val="13"/>
              </w:rPr>
            </w:pPr>
            <w:r w:rsidRPr="0094269F">
              <w:rPr>
                <w:rFonts w:ascii="Arial" w:hAnsi="Arial" w:cs="Arial"/>
                <w:i/>
                <w:iCs/>
                <w:sz w:val="13"/>
                <w:szCs w:val="13"/>
                <w:lang w:val="ru-RU"/>
              </w:rPr>
              <w:t xml:space="preserve">                                             21</w:t>
            </w:r>
            <w:r w:rsidR="009C273B">
              <w:rPr>
                <w:rFonts w:ascii="Arial" w:hAnsi="Arial" w:cs="Arial"/>
                <w:i/>
                <w:iCs/>
                <w:sz w:val="13"/>
                <w:szCs w:val="13"/>
              </w:rPr>
              <w:t>1</w:t>
            </w:r>
            <w:r w:rsidRPr="0094269F">
              <w:rPr>
                <w:rFonts w:ascii="Arial" w:hAnsi="Arial" w:cs="Arial"/>
                <w:i/>
                <w:iCs/>
                <w:sz w:val="13"/>
                <w:szCs w:val="13"/>
                <w:lang w:val="ru-RU"/>
              </w:rPr>
              <w:t xml:space="preserve"> </w:t>
            </w:r>
            <w:r w:rsidR="009C273B">
              <w:rPr>
                <w:rFonts w:ascii="Arial" w:hAnsi="Arial" w:cs="Arial"/>
                <w:i/>
                <w:iCs/>
                <w:sz w:val="13"/>
                <w:szCs w:val="13"/>
              </w:rPr>
              <w:t>004</w:t>
            </w:r>
          </w:p>
          <w:p w:rsidR="009C46DF" w:rsidRPr="0094269F" w:rsidRDefault="009C46DF" w:rsidP="009C46DF">
            <w:pPr>
              <w:tabs>
                <w:tab w:val="left" w:pos="2040"/>
                <w:tab w:val="right" w:pos="2835"/>
              </w:tabs>
              <w:rPr>
                <w:rFonts w:ascii="Arial" w:hAnsi="Arial" w:cs="Arial"/>
                <w:color w:val="0000FF"/>
                <w:sz w:val="13"/>
                <w:szCs w:val="13"/>
                <w:lang w:val="ru-RU"/>
              </w:rPr>
            </w:pPr>
            <w:r w:rsidRPr="0094269F">
              <w:rPr>
                <w:rFonts w:ascii="Arial" w:hAnsi="Arial" w:cs="Arial"/>
                <w:i/>
                <w:iCs/>
                <w:color w:val="0000FF"/>
                <w:sz w:val="13"/>
                <w:szCs w:val="13"/>
                <w:lang w:val="ru-RU"/>
              </w:rPr>
              <w:t>Итого доля на развитие по СЦ IX:       937</w:t>
            </w:r>
          </w:p>
        </w:tc>
      </w:tr>
      <w:tr w:rsidR="009C46DF" w:rsidRPr="009C273B" w:rsidTr="009C46DF">
        <w:trPr>
          <w:trHeight w:val="684"/>
        </w:trPr>
        <w:tc>
          <w:tcPr>
            <w:tcW w:w="387" w:type="dxa"/>
            <w:tcBorders>
              <w:top w:val="nil"/>
              <w:left w:val="nil"/>
              <w:bottom w:val="nil"/>
              <w:right w:val="nil"/>
            </w:tcBorders>
            <w:shd w:val="clear" w:color="auto" w:fill="auto"/>
            <w:noWrap/>
            <w:vAlign w:val="bottom"/>
          </w:tcPr>
          <w:p w:rsidR="009C46DF" w:rsidRPr="0094269F" w:rsidRDefault="009C46DF" w:rsidP="0006760A">
            <w:pPr>
              <w:tabs>
                <w:tab w:val="right" w:pos="2835"/>
              </w:tabs>
              <w:rPr>
                <w:rFonts w:cs="Arial"/>
                <w:sz w:val="16"/>
                <w:szCs w:val="16"/>
                <w:lang w:val="ru-RU"/>
              </w:rPr>
            </w:pPr>
          </w:p>
        </w:tc>
        <w:tc>
          <w:tcPr>
            <w:tcW w:w="9124" w:type="dxa"/>
            <w:gridSpan w:val="3"/>
            <w:tcBorders>
              <w:top w:val="single" w:sz="4" w:space="0" w:color="auto"/>
              <w:left w:val="nil"/>
              <w:bottom w:val="nil"/>
              <w:right w:val="nil"/>
            </w:tcBorders>
            <w:shd w:val="clear" w:color="auto" w:fill="auto"/>
            <w:vAlign w:val="center"/>
          </w:tcPr>
          <w:p w:rsidR="009C46DF" w:rsidRPr="0094269F" w:rsidRDefault="009C46DF" w:rsidP="009C46DF">
            <w:pPr>
              <w:tabs>
                <w:tab w:val="right" w:pos="2835"/>
              </w:tabs>
              <w:rPr>
                <w:rFonts w:ascii="Arial" w:hAnsi="Arial" w:cs="Arial"/>
                <w:i/>
                <w:iCs/>
                <w:sz w:val="12"/>
                <w:szCs w:val="12"/>
                <w:lang w:val="ru-RU"/>
              </w:rPr>
            </w:pPr>
            <w:r w:rsidRPr="0094269F">
              <w:rPr>
                <w:rFonts w:ascii="Arial" w:hAnsi="Arial" w:cs="Arial"/>
                <w:i/>
                <w:iCs/>
                <w:sz w:val="12"/>
                <w:szCs w:val="12"/>
                <w:vertAlign w:val="superscript"/>
                <w:lang w:val="ru-RU"/>
              </w:rPr>
              <w:t>1</w:t>
            </w:r>
            <w:r w:rsidRPr="0094269F">
              <w:rPr>
                <w:rFonts w:ascii="Arial" w:hAnsi="Arial" w:cs="Arial"/>
                <w:i/>
                <w:iCs/>
                <w:sz w:val="12"/>
                <w:szCs w:val="12"/>
                <w:lang w:val="ru-RU"/>
              </w:rPr>
              <w:t xml:space="preserve"> Предлагаемый бюджет в разбивке по результатам не включает предлагаемый бюджет по статье нераспределенных расходов: 4 327</w:t>
            </w:r>
          </w:p>
          <w:p w:rsidR="009C46DF" w:rsidRPr="0094269F" w:rsidRDefault="009C46DF" w:rsidP="009C46DF">
            <w:pPr>
              <w:tabs>
                <w:tab w:val="right" w:pos="2835"/>
              </w:tabs>
              <w:rPr>
                <w:rFonts w:ascii="Arial" w:hAnsi="Arial" w:cs="Arial"/>
                <w:i/>
                <w:iCs/>
                <w:sz w:val="12"/>
                <w:szCs w:val="12"/>
                <w:lang w:val="ru-RU"/>
              </w:rPr>
            </w:pPr>
            <w:r w:rsidRPr="0094269F">
              <w:rPr>
                <w:rFonts w:ascii="Arial" w:hAnsi="Arial" w:cs="Arial"/>
                <w:i/>
                <w:iCs/>
                <w:sz w:val="12"/>
                <w:szCs w:val="12"/>
                <w:vertAlign w:val="superscript"/>
                <w:lang w:val="ru-RU"/>
              </w:rPr>
              <w:t>2</w:t>
            </w:r>
            <w:r w:rsidRPr="0094269F">
              <w:rPr>
                <w:rFonts w:ascii="Arial" w:hAnsi="Arial" w:cs="Arial"/>
                <w:i/>
                <w:iCs/>
                <w:sz w:val="12"/>
                <w:szCs w:val="12"/>
                <w:lang w:val="ru-RU"/>
              </w:rPr>
              <w:t xml:space="preserve"> Доля на развитие: расходы квалифицируются в качестве расходов на развитие только тогда, когда бенефициаром является  развивающаяся страна и аналогичные расходы не выделяются для развитых стран (в соответствии с прошлой практикой для целей программы и бюджета страны с переходной экономикой отнесены к первой категории)</w:t>
            </w:r>
          </w:p>
          <w:p w:rsidR="009C46DF" w:rsidRPr="0094269F" w:rsidRDefault="009C46DF" w:rsidP="009C46DF">
            <w:pPr>
              <w:tabs>
                <w:tab w:val="right" w:pos="2835"/>
              </w:tabs>
              <w:rPr>
                <w:rFonts w:ascii="Arial" w:hAnsi="Arial" w:cs="Arial"/>
                <w:i/>
                <w:iCs/>
                <w:sz w:val="12"/>
                <w:szCs w:val="12"/>
                <w:lang w:val="ru-RU"/>
              </w:rPr>
            </w:pPr>
            <w:r w:rsidRPr="0094269F">
              <w:rPr>
                <w:rFonts w:ascii="Arial" w:hAnsi="Arial" w:cs="Arial"/>
                <w:i/>
                <w:iCs/>
                <w:sz w:val="12"/>
                <w:szCs w:val="12"/>
                <w:vertAlign w:val="superscript"/>
                <w:lang w:val="ru-RU"/>
              </w:rPr>
              <w:t xml:space="preserve">3 </w:t>
            </w:r>
            <w:r w:rsidRPr="0094269F">
              <w:rPr>
                <w:rFonts w:ascii="Arial" w:hAnsi="Arial" w:cs="Arial"/>
                <w:i/>
                <w:iCs/>
                <w:sz w:val="12"/>
                <w:szCs w:val="12"/>
                <w:lang w:val="ru-RU"/>
              </w:rPr>
              <w:t>В долю на развитие включены ресурсы, выделенные по проектам Повестки дня в области развития</w:t>
            </w:r>
          </w:p>
          <w:p w:rsidR="009C46DF" w:rsidRPr="0094269F" w:rsidRDefault="009C46DF" w:rsidP="009C46DF">
            <w:pPr>
              <w:tabs>
                <w:tab w:val="right" w:pos="2835"/>
              </w:tabs>
              <w:rPr>
                <w:rFonts w:ascii="Arial" w:hAnsi="Arial" w:cs="Arial"/>
                <w:i/>
                <w:iCs/>
                <w:sz w:val="12"/>
                <w:szCs w:val="12"/>
                <w:lang w:val="ru-RU"/>
              </w:rPr>
            </w:pPr>
            <w:r w:rsidRPr="0094269F">
              <w:rPr>
                <w:rFonts w:ascii="Arial" w:hAnsi="Arial" w:cs="Arial"/>
                <w:i/>
                <w:iCs/>
                <w:sz w:val="12"/>
                <w:szCs w:val="12"/>
                <w:vertAlign w:val="superscript"/>
                <w:lang w:val="ru-RU"/>
              </w:rPr>
              <w:t xml:space="preserve">4 </w:t>
            </w:r>
            <w:r w:rsidRPr="0094269F">
              <w:rPr>
                <w:rFonts w:ascii="Arial" w:hAnsi="Arial" w:cs="Arial"/>
                <w:i/>
                <w:iCs/>
                <w:sz w:val="12"/>
                <w:szCs w:val="12"/>
                <w:lang w:val="ru-RU"/>
              </w:rPr>
              <w:t>Цифры могут не составлять в сумме весь бюджет ввиду округления</w:t>
            </w:r>
          </w:p>
        </w:tc>
        <w:tc>
          <w:tcPr>
            <w:tcW w:w="3041" w:type="dxa"/>
            <w:tcBorders>
              <w:top w:val="nil"/>
              <w:left w:val="nil"/>
              <w:bottom w:val="nil"/>
              <w:right w:val="nil"/>
            </w:tcBorders>
            <w:shd w:val="clear" w:color="auto" w:fill="auto"/>
            <w:noWrap/>
            <w:vAlign w:val="bottom"/>
          </w:tcPr>
          <w:p w:rsidR="009C46DF" w:rsidRPr="0094269F" w:rsidRDefault="009C46DF" w:rsidP="0006760A">
            <w:pPr>
              <w:tabs>
                <w:tab w:val="right" w:pos="2835"/>
              </w:tabs>
              <w:rPr>
                <w:rFonts w:ascii="Arial" w:hAnsi="Arial" w:cs="Arial"/>
                <w:sz w:val="16"/>
                <w:szCs w:val="16"/>
                <w:lang w:val="ru-RU"/>
              </w:rPr>
            </w:pPr>
          </w:p>
        </w:tc>
        <w:tc>
          <w:tcPr>
            <w:tcW w:w="3040" w:type="dxa"/>
            <w:tcBorders>
              <w:top w:val="nil"/>
              <w:left w:val="nil"/>
              <w:bottom w:val="nil"/>
              <w:right w:val="nil"/>
            </w:tcBorders>
            <w:shd w:val="clear" w:color="auto" w:fill="auto"/>
            <w:noWrap/>
            <w:vAlign w:val="bottom"/>
          </w:tcPr>
          <w:p w:rsidR="009C46DF" w:rsidRPr="0094269F" w:rsidRDefault="009C46DF" w:rsidP="0006760A">
            <w:pPr>
              <w:tabs>
                <w:tab w:val="right" w:pos="2835"/>
              </w:tabs>
              <w:rPr>
                <w:rFonts w:ascii="Arial" w:hAnsi="Arial" w:cs="Arial"/>
                <w:sz w:val="16"/>
                <w:szCs w:val="16"/>
                <w:lang w:val="ru-RU"/>
              </w:rPr>
            </w:pPr>
          </w:p>
        </w:tc>
        <w:tc>
          <w:tcPr>
            <w:tcW w:w="6087" w:type="dxa"/>
            <w:gridSpan w:val="2"/>
            <w:tcBorders>
              <w:top w:val="nil"/>
              <w:left w:val="nil"/>
              <w:bottom w:val="nil"/>
              <w:right w:val="nil"/>
            </w:tcBorders>
            <w:shd w:val="clear" w:color="auto" w:fill="auto"/>
            <w:noWrap/>
          </w:tcPr>
          <w:p w:rsidR="009C46DF" w:rsidRPr="0094269F" w:rsidRDefault="009C46DF" w:rsidP="009C46DF">
            <w:pPr>
              <w:tabs>
                <w:tab w:val="right" w:pos="2835"/>
              </w:tabs>
              <w:rPr>
                <w:rFonts w:ascii="Arial" w:hAnsi="Arial" w:cs="Arial"/>
                <w:b/>
                <w:bCs/>
                <w:i/>
                <w:iCs/>
                <w:sz w:val="16"/>
                <w:szCs w:val="16"/>
                <w:lang w:val="ru-RU"/>
              </w:rPr>
            </w:pPr>
          </w:p>
          <w:p w:rsidR="009C46DF" w:rsidRPr="009C273B" w:rsidRDefault="009C46DF" w:rsidP="009C46DF">
            <w:pPr>
              <w:tabs>
                <w:tab w:val="right" w:pos="2835"/>
              </w:tabs>
              <w:rPr>
                <w:rFonts w:ascii="Arial" w:hAnsi="Arial" w:cs="Arial"/>
                <w:b/>
                <w:bCs/>
                <w:i/>
                <w:iCs/>
                <w:sz w:val="16"/>
                <w:szCs w:val="16"/>
                <w:lang w:val="ru-RU"/>
              </w:rPr>
            </w:pPr>
            <w:r w:rsidRPr="0094269F">
              <w:rPr>
                <w:rFonts w:ascii="Arial" w:hAnsi="Arial" w:cs="Arial"/>
                <w:b/>
                <w:bCs/>
                <w:i/>
                <w:iCs/>
                <w:sz w:val="16"/>
                <w:szCs w:val="16"/>
                <w:lang w:val="ru-RU"/>
              </w:rPr>
              <w:t xml:space="preserve">Итого предлагаемый бюджет на 2014/15:   </w:t>
            </w:r>
            <w:r w:rsidRPr="0094269F">
              <w:rPr>
                <w:rFonts w:ascii="Arial" w:hAnsi="Arial" w:cs="Arial"/>
                <w:b/>
                <w:bCs/>
                <w:i/>
                <w:iCs/>
                <w:sz w:val="16"/>
                <w:szCs w:val="16"/>
                <w:lang w:val="ru-RU"/>
              </w:rPr>
              <w:tab/>
            </w:r>
            <w:r w:rsidRPr="0094269F">
              <w:rPr>
                <w:rFonts w:ascii="Arial" w:hAnsi="Arial" w:cs="Arial"/>
                <w:b/>
                <w:bCs/>
                <w:i/>
                <w:iCs/>
                <w:sz w:val="16"/>
                <w:szCs w:val="16"/>
                <w:lang w:val="ru-RU"/>
              </w:rPr>
              <w:tab/>
              <w:t xml:space="preserve"> 673 </w:t>
            </w:r>
            <w:r w:rsidR="009C273B" w:rsidRPr="009C273B">
              <w:rPr>
                <w:rFonts w:ascii="Arial" w:hAnsi="Arial" w:cs="Arial"/>
                <w:b/>
                <w:bCs/>
                <w:i/>
                <w:iCs/>
                <w:sz w:val="16"/>
                <w:szCs w:val="16"/>
                <w:lang w:val="ru-RU"/>
              </w:rPr>
              <w:t>993</w:t>
            </w:r>
          </w:p>
          <w:p w:rsidR="009C46DF" w:rsidRPr="009C273B" w:rsidRDefault="009C46DF" w:rsidP="009C273B">
            <w:pPr>
              <w:tabs>
                <w:tab w:val="right" w:pos="2663"/>
              </w:tabs>
              <w:rPr>
                <w:rFonts w:ascii="Arial" w:hAnsi="Arial" w:cs="Arial"/>
                <w:b/>
                <w:bCs/>
                <w:i/>
                <w:iCs/>
                <w:color w:val="0000FF"/>
                <w:sz w:val="16"/>
                <w:szCs w:val="16"/>
              </w:rPr>
            </w:pPr>
            <w:r w:rsidRPr="0094269F">
              <w:rPr>
                <w:rFonts w:ascii="Arial" w:hAnsi="Arial" w:cs="Arial"/>
                <w:b/>
                <w:bCs/>
                <w:i/>
                <w:iCs/>
                <w:color w:val="0000FF"/>
                <w:sz w:val="16"/>
                <w:szCs w:val="16"/>
                <w:lang w:val="ru-RU"/>
              </w:rPr>
              <w:t xml:space="preserve">Итого доля на развитие:      </w:t>
            </w:r>
            <w:r w:rsidRPr="0094269F">
              <w:rPr>
                <w:rFonts w:ascii="Arial" w:hAnsi="Arial" w:cs="Arial"/>
                <w:b/>
                <w:bCs/>
                <w:i/>
                <w:iCs/>
                <w:color w:val="0000FF"/>
                <w:sz w:val="16"/>
                <w:szCs w:val="16"/>
                <w:lang w:val="ru-RU"/>
              </w:rPr>
              <w:tab/>
              <w:t xml:space="preserve">  </w:t>
            </w:r>
            <w:r w:rsidRPr="0094269F">
              <w:rPr>
                <w:rFonts w:ascii="Arial" w:hAnsi="Arial" w:cs="Arial"/>
                <w:b/>
                <w:bCs/>
                <w:i/>
                <w:iCs/>
                <w:color w:val="0000FF"/>
                <w:sz w:val="16"/>
                <w:szCs w:val="16"/>
                <w:lang w:val="ru-RU"/>
              </w:rPr>
              <w:tab/>
              <w:t xml:space="preserve"> 14</w:t>
            </w:r>
            <w:r w:rsidR="009C273B" w:rsidRPr="009C273B">
              <w:rPr>
                <w:rFonts w:ascii="Arial" w:hAnsi="Arial" w:cs="Arial"/>
                <w:b/>
                <w:bCs/>
                <w:i/>
                <w:iCs/>
                <w:color w:val="0000FF"/>
                <w:sz w:val="16"/>
                <w:szCs w:val="16"/>
                <w:lang w:val="ru-RU"/>
              </w:rPr>
              <w:t>5</w:t>
            </w:r>
            <w:r w:rsidRPr="0094269F">
              <w:rPr>
                <w:rFonts w:ascii="Arial" w:hAnsi="Arial" w:cs="Arial"/>
                <w:b/>
                <w:bCs/>
                <w:i/>
                <w:iCs/>
                <w:color w:val="0000FF"/>
                <w:sz w:val="16"/>
                <w:szCs w:val="16"/>
                <w:lang w:val="ru-RU"/>
              </w:rPr>
              <w:t xml:space="preserve"> </w:t>
            </w:r>
            <w:r w:rsidR="009C273B">
              <w:rPr>
                <w:rFonts w:ascii="Arial" w:hAnsi="Arial" w:cs="Arial"/>
                <w:b/>
                <w:bCs/>
                <w:i/>
                <w:iCs/>
                <w:color w:val="0000FF"/>
                <w:sz w:val="16"/>
                <w:szCs w:val="16"/>
              </w:rPr>
              <w:t>699</w:t>
            </w:r>
          </w:p>
        </w:tc>
      </w:tr>
    </w:tbl>
    <w:p w:rsidR="005A43C0" w:rsidRPr="0094269F" w:rsidRDefault="005A43C0" w:rsidP="005A43C0">
      <w:pPr>
        <w:rPr>
          <w:lang w:val="ru-RU" w:eastAsia="da-DK"/>
        </w:rPr>
        <w:sectPr w:rsidR="005A43C0" w:rsidRPr="0094269F" w:rsidSect="004330CC">
          <w:headerReference w:type="even" r:id="rId21"/>
          <w:headerReference w:type="default" r:id="rId22"/>
          <w:pgSz w:w="23814" w:h="16840" w:orient="landscape" w:code="8"/>
          <w:pgMar w:top="851" w:right="1134" w:bottom="709" w:left="1134" w:header="510" w:footer="851" w:gutter="0"/>
          <w:cols w:space="720"/>
        </w:sectPr>
      </w:pPr>
    </w:p>
    <w:p w:rsidR="008C0D53" w:rsidRPr="0094269F" w:rsidRDefault="008C0D53" w:rsidP="008C0D53">
      <w:pPr>
        <w:pStyle w:val="Heading1"/>
        <w:keepLines/>
        <w:rPr>
          <w:color w:val="auto"/>
          <w:szCs w:val="20"/>
          <w:lang w:val="ru-RU"/>
        </w:rPr>
      </w:pPr>
      <w:bookmarkStart w:id="6" w:name="_Toc310950753"/>
      <w:bookmarkStart w:id="7" w:name="_Toc359425473"/>
      <w:r w:rsidRPr="0094269F">
        <w:rPr>
          <w:color w:val="auto"/>
          <w:szCs w:val="20"/>
          <w:lang w:val="ru-RU"/>
        </w:rPr>
        <w:t>II.</w:t>
      </w:r>
      <w:r w:rsidRPr="0094269F">
        <w:rPr>
          <w:color w:val="auto"/>
          <w:szCs w:val="20"/>
          <w:lang w:val="ru-RU"/>
        </w:rPr>
        <w:tab/>
      </w:r>
      <w:bookmarkEnd w:id="6"/>
      <w:r w:rsidR="009C46DF" w:rsidRPr="0094269F">
        <w:rPr>
          <w:color w:val="auto"/>
          <w:szCs w:val="20"/>
          <w:lang w:val="ru-RU"/>
        </w:rPr>
        <w:t>ФИНАНСОВЫЙ ОБЗОР</w:t>
      </w:r>
      <w:bookmarkEnd w:id="7"/>
    </w:p>
    <w:p w:rsidR="008C0D53" w:rsidRPr="0094269F" w:rsidRDefault="008C0D53" w:rsidP="008C0D53">
      <w:pPr>
        <w:widowControl w:val="0"/>
        <w:rPr>
          <w:rFonts w:ascii="Arial" w:hAnsi="Arial" w:cs="Arial"/>
          <w:sz w:val="20"/>
          <w:lang w:val="ru-RU"/>
        </w:rPr>
      </w:pPr>
    </w:p>
    <w:p w:rsidR="008C0D53" w:rsidRPr="0094269F" w:rsidRDefault="008C0D53" w:rsidP="008C0D53">
      <w:pPr>
        <w:widowControl w:val="0"/>
        <w:rPr>
          <w:rFonts w:ascii="Arial" w:hAnsi="Arial" w:cs="Arial"/>
          <w:sz w:val="20"/>
          <w:lang w:val="ru-RU"/>
        </w:rPr>
      </w:pPr>
    </w:p>
    <w:p w:rsidR="008C0D53" w:rsidRPr="0094269F" w:rsidRDefault="00431F6A" w:rsidP="008C0D53">
      <w:pPr>
        <w:widowControl w:val="0"/>
        <w:numPr>
          <w:ilvl w:val="0"/>
          <w:numId w:val="1"/>
        </w:numPr>
        <w:tabs>
          <w:tab w:val="clear" w:pos="360"/>
          <w:tab w:val="num" w:pos="567"/>
        </w:tabs>
        <w:ind w:left="0" w:firstLine="0"/>
        <w:jc w:val="both"/>
        <w:rPr>
          <w:rFonts w:ascii="Arial" w:hAnsi="Arial" w:cs="Arial"/>
          <w:sz w:val="20"/>
          <w:lang w:val="ru-RU"/>
        </w:rPr>
      </w:pPr>
      <w:r w:rsidRPr="0094269F">
        <w:rPr>
          <w:rFonts w:ascii="Arial" w:hAnsi="Arial" w:cs="Arial"/>
          <w:sz w:val="20"/>
          <w:lang w:val="ru-RU"/>
        </w:rPr>
        <w:t>В настоящем разделе</w:t>
      </w:r>
      <w:r w:rsidR="008C0D53" w:rsidRPr="0094269F">
        <w:rPr>
          <w:rFonts w:ascii="Arial" w:hAnsi="Arial" w:cs="Arial"/>
          <w:sz w:val="20"/>
          <w:lang w:val="ru-RU"/>
        </w:rPr>
        <w:t xml:space="preserve"> </w:t>
      </w:r>
      <w:r w:rsidRPr="0094269F">
        <w:rPr>
          <w:rFonts w:ascii="Arial" w:hAnsi="Arial" w:cs="Arial"/>
          <w:sz w:val="20"/>
          <w:lang w:val="ru-RU"/>
        </w:rPr>
        <w:t>приводится краткий обзор главных допущений и параметров, лежащих в основе</w:t>
      </w:r>
      <w:r w:rsidR="008C0D53" w:rsidRPr="0094269F">
        <w:rPr>
          <w:rFonts w:ascii="Arial" w:hAnsi="Arial" w:cs="Arial"/>
          <w:sz w:val="20"/>
          <w:lang w:val="ru-RU"/>
        </w:rPr>
        <w:t xml:space="preserve"> </w:t>
      </w:r>
      <w:r w:rsidR="00BF5F8C" w:rsidRPr="0094269F">
        <w:rPr>
          <w:rFonts w:ascii="Arial" w:hAnsi="Arial" w:cs="Arial"/>
          <w:sz w:val="20"/>
          <w:lang w:val="ru-RU"/>
        </w:rPr>
        <w:t>сметы доходов и полномочий по расходованию ресурсов, как они представлены государствам-членам на рассмотрение</w:t>
      </w:r>
      <w:r w:rsidR="008C0D53" w:rsidRPr="0094269F">
        <w:rPr>
          <w:rFonts w:ascii="Arial" w:hAnsi="Arial" w:cs="Arial"/>
          <w:sz w:val="20"/>
          <w:lang w:val="ru-RU"/>
        </w:rPr>
        <w:t xml:space="preserve"> </w:t>
      </w:r>
      <w:r w:rsidR="00BF5F8C" w:rsidRPr="0094269F">
        <w:rPr>
          <w:rFonts w:ascii="Arial" w:hAnsi="Arial" w:cs="Arial"/>
          <w:sz w:val="20"/>
          <w:lang w:val="ru-RU"/>
        </w:rPr>
        <w:t>в связи с двухлетним периодом</w:t>
      </w:r>
      <w:r w:rsidR="008C0D53" w:rsidRPr="0094269F">
        <w:rPr>
          <w:rFonts w:ascii="Arial" w:hAnsi="Arial" w:cs="Arial"/>
          <w:sz w:val="20"/>
          <w:lang w:val="ru-RU"/>
        </w:rPr>
        <w:t xml:space="preserve"> 2014</w:t>
      </w:r>
      <w:r w:rsidR="00BF5F8C" w:rsidRPr="0094269F">
        <w:rPr>
          <w:rFonts w:ascii="Arial" w:hAnsi="Arial" w:cs="Arial"/>
          <w:sz w:val="20"/>
          <w:lang w:val="ru-RU"/>
        </w:rPr>
        <w:t>-20</w:t>
      </w:r>
      <w:r w:rsidR="008C0D53" w:rsidRPr="0094269F">
        <w:rPr>
          <w:rFonts w:ascii="Arial" w:hAnsi="Arial" w:cs="Arial"/>
          <w:sz w:val="20"/>
          <w:lang w:val="ru-RU"/>
        </w:rPr>
        <w:t>15</w:t>
      </w:r>
      <w:r w:rsidR="00EE0C4C" w:rsidRPr="0094269F">
        <w:rPr>
          <w:rFonts w:ascii="Arial" w:hAnsi="Arial" w:cs="Arial"/>
          <w:sz w:val="20"/>
          <w:lang w:val="ru-RU"/>
        </w:rPr>
        <w:t> </w:t>
      </w:r>
      <w:r w:rsidR="00BF5F8C" w:rsidRPr="0094269F">
        <w:rPr>
          <w:rFonts w:ascii="Arial" w:hAnsi="Arial" w:cs="Arial"/>
          <w:sz w:val="20"/>
          <w:lang w:val="ru-RU"/>
        </w:rPr>
        <w:t>гг</w:t>
      </w:r>
      <w:r w:rsidR="008C0D53" w:rsidRPr="0094269F">
        <w:rPr>
          <w:rFonts w:ascii="Arial" w:hAnsi="Arial" w:cs="Arial"/>
          <w:sz w:val="20"/>
          <w:lang w:val="ru-RU"/>
        </w:rPr>
        <w:t xml:space="preserve">. </w:t>
      </w:r>
    </w:p>
    <w:p w:rsidR="008C0D53" w:rsidRPr="0094269F" w:rsidRDefault="008C0D53" w:rsidP="008C0D53">
      <w:pPr>
        <w:widowControl w:val="0"/>
        <w:jc w:val="both"/>
        <w:rPr>
          <w:rFonts w:ascii="Arial" w:hAnsi="Arial" w:cs="Arial"/>
          <w:sz w:val="20"/>
          <w:lang w:val="ru-RU"/>
        </w:rPr>
      </w:pPr>
    </w:p>
    <w:p w:rsidR="008C0D53" w:rsidRPr="0094269F" w:rsidRDefault="00BF5F8C" w:rsidP="008C0D53">
      <w:pPr>
        <w:keepNext/>
        <w:keepLines/>
        <w:jc w:val="center"/>
        <w:rPr>
          <w:rFonts w:ascii="Arial" w:hAnsi="Arial" w:cs="Arial"/>
          <w:sz w:val="18"/>
          <w:szCs w:val="18"/>
          <w:lang w:val="ru-RU"/>
        </w:rPr>
      </w:pPr>
      <w:r w:rsidRPr="0094269F">
        <w:rPr>
          <w:rFonts w:ascii="Arial" w:hAnsi="Arial" w:cs="Arial"/>
          <w:sz w:val="18"/>
          <w:szCs w:val="18"/>
          <w:lang w:val="ru-RU"/>
        </w:rPr>
        <w:t>Таблица</w:t>
      </w:r>
      <w:r w:rsidR="008C0D53" w:rsidRPr="0094269F">
        <w:rPr>
          <w:rFonts w:ascii="Arial" w:hAnsi="Arial" w:cs="Arial"/>
          <w:sz w:val="18"/>
          <w:szCs w:val="18"/>
          <w:lang w:val="ru-RU"/>
        </w:rPr>
        <w:t xml:space="preserve"> 1.  </w:t>
      </w:r>
      <w:r w:rsidRPr="0094269F">
        <w:rPr>
          <w:rFonts w:ascii="Arial" w:hAnsi="Arial" w:cs="Arial"/>
          <w:sz w:val="18"/>
          <w:szCs w:val="18"/>
          <w:lang w:val="ru-RU"/>
        </w:rPr>
        <w:t>Предлагаемый бюджет на 2014-20</w:t>
      </w:r>
      <w:r w:rsidR="008C0D53" w:rsidRPr="0094269F">
        <w:rPr>
          <w:rFonts w:ascii="Arial" w:hAnsi="Arial" w:cs="Arial"/>
          <w:sz w:val="18"/>
          <w:szCs w:val="18"/>
          <w:lang w:val="ru-RU"/>
        </w:rPr>
        <w:t xml:space="preserve">15 </w:t>
      </w:r>
      <w:r w:rsidRPr="0094269F">
        <w:rPr>
          <w:rFonts w:ascii="Arial" w:hAnsi="Arial" w:cs="Arial"/>
          <w:sz w:val="18"/>
          <w:szCs w:val="18"/>
          <w:lang w:val="ru-RU"/>
        </w:rPr>
        <w:t>и ключевые</w:t>
      </w:r>
      <w:r w:rsidR="008C0D53" w:rsidRPr="0094269F">
        <w:rPr>
          <w:rFonts w:ascii="Arial" w:hAnsi="Arial" w:cs="Arial"/>
          <w:sz w:val="18"/>
          <w:szCs w:val="18"/>
          <w:lang w:val="ru-RU"/>
        </w:rPr>
        <w:t xml:space="preserve"> </w:t>
      </w:r>
      <w:r w:rsidRPr="0094269F">
        <w:rPr>
          <w:rFonts w:ascii="Arial" w:hAnsi="Arial" w:cs="Arial"/>
          <w:sz w:val="18"/>
          <w:szCs w:val="18"/>
          <w:lang w:val="ru-RU"/>
        </w:rPr>
        <w:t>параметры планирования</w:t>
      </w:r>
    </w:p>
    <w:p w:rsidR="008C0D53" w:rsidRPr="0094269F" w:rsidRDefault="008C0D53" w:rsidP="008C0D53">
      <w:pPr>
        <w:keepNext/>
        <w:keepLines/>
        <w:jc w:val="center"/>
        <w:rPr>
          <w:rFonts w:ascii="Arial" w:hAnsi="Arial" w:cs="Arial"/>
          <w:sz w:val="18"/>
          <w:szCs w:val="18"/>
          <w:lang w:val="ru-RU"/>
        </w:rPr>
      </w:pPr>
    </w:p>
    <w:p w:rsidR="008C0D53" w:rsidRPr="0094269F" w:rsidRDefault="004330D6" w:rsidP="003632CA">
      <w:pPr>
        <w:pStyle w:val="ListParagraph"/>
        <w:widowControl w:val="0"/>
        <w:spacing w:after="0" w:line="240" w:lineRule="auto"/>
        <w:ind w:left="0"/>
        <w:jc w:val="center"/>
        <w:rPr>
          <w:lang w:val="ru-RU"/>
        </w:rPr>
      </w:pPr>
      <w:r w:rsidRPr="0094269F">
        <w:rPr>
          <w:noProof/>
        </w:rPr>
        <w:drawing>
          <wp:inline distT="0" distB="0" distL="0" distR="0" wp14:anchorId="4C3CEC6B" wp14:editId="5846AF45">
            <wp:extent cx="4801909" cy="367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1909" cy="3676650"/>
                    </a:xfrm>
                    <a:prstGeom prst="rect">
                      <a:avLst/>
                    </a:prstGeom>
                    <a:noFill/>
                    <a:ln>
                      <a:noFill/>
                    </a:ln>
                  </pic:spPr>
                </pic:pic>
              </a:graphicData>
            </a:graphic>
          </wp:inline>
        </w:drawing>
      </w:r>
    </w:p>
    <w:p w:rsidR="00064D20" w:rsidRPr="0094269F" w:rsidRDefault="00064D20" w:rsidP="008C0D53">
      <w:pPr>
        <w:pStyle w:val="ListParagraph"/>
        <w:widowControl w:val="0"/>
        <w:spacing w:after="0" w:line="240" w:lineRule="auto"/>
        <w:jc w:val="both"/>
        <w:rPr>
          <w:lang w:val="ru-RU"/>
        </w:rPr>
      </w:pPr>
    </w:p>
    <w:p w:rsidR="008C0D53" w:rsidRPr="0094269F" w:rsidRDefault="004E59B5" w:rsidP="008C0D53">
      <w:pPr>
        <w:widowControl w:val="0"/>
        <w:numPr>
          <w:ilvl w:val="0"/>
          <w:numId w:val="1"/>
        </w:numPr>
        <w:tabs>
          <w:tab w:val="clear" w:pos="360"/>
          <w:tab w:val="num" w:pos="567"/>
        </w:tabs>
        <w:ind w:left="0" w:firstLine="0"/>
        <w:jc w:val="both"/>
        <w:rPr>
          <w:rFonts w:ascii="Arial" w:hAnsi="Arial" w:cs="Arial"/>
          <w:sz w:val="20"/>
          <w:lang w:val="ru-RU"/>
        </w:rPr>
      </w:pPr>
      <w:r w:rsidRPr="0094269F">
        <w:rPr>
          <w:rFonts w:ascii="Arial" w:hAnsi="Arial" w:cs="Arial"/>
          <w:sz w:val="20"/>
          <w:lang w:val="ru-RU"/>
        </w:rPr>
        <w:t>Финансовые ведомости ВОИС готовятся в соответствии с МСУГС</w:t>
      </w:r>
      <w:r w:rsidR="008C0D53" w:rsidRPr="0094269F">
        <w:rPr>
          <w:rFonts w:ascii="Arial" w:hAnsi="Arial" w:cs="Arial"/>
          <w:sz w:val="20"/>
          <w:lang w:val="ru-RU"/>
        </w:rPr>
        <w:t xml:space="preserve">, </w:t>
      </w:r>
      <w:r w:rsidRPr="0094269F">
        <w:rPr>
          <w:rFonts w:ascii="Arial" w:hAnsi="Arial" w:cs="Arial"/>
          <w:sz w:val="20"/>
          <w:lang w:val="ru-RU"/>
        </w:rPr>
        <w:t xml:space="preserve">с использованием метода </w:t>
      </w:r>
      <w:r w:rsidR="00CC0515" w:rsidRPr="0094269F">
        <w:rPr>
          <w:rFonts w:ascii="Arial" w:hAnsi="Arial" w:cs="Arial"/>
          <w:sz w:val="20"/>
          <w:lang w:val="ru-RU"/>
        </w:rPr>
        <w:t>полного начисления</w:t>
      </w:r>
      <w:r w:rsidR="008C0D53" w:rsidRPr="0094269F">
        <w:rPr>
          <w:rFonts w:ascii="Arial" w:hAnsi="Arial" w:cs="Arial"/>
          <w:sz w:val="20"/>
          <w:lang w:val="ru-RU"/>
        </w:rPr>
        <w:t xml:space="preserve">, </w:t>
      </w:r>
      <w:r w:rsidRPr="0094269F">
        <w:rPr>
          <w:rFonts w:ascii="Arial" w:hAnsi="Arial" w:cs="Arial"/>
          <w:sz w:val="20"/>
          <w:lang w:val="ru-RU"/>
        </w:rPr>
        <w:t>с</w:t>
      </w:r>
      <w:r w:rsidR="008C0D53" w:rsidRPr="0094269F">
        <w:rPr>
          <w:rFonts w:ascii="Arial" w:hAnsi="Arial" w:cs="Arial"/>
          <w:sz w:val="20"/>
          <w:lang w:val="ru-RU"/>
        </w:rPr>
        <w:t xml:space="preserve"> 2010</w:t>
      </w:r>
      <w:r w:rsidRPr="0094269F">
        <w:rPr>
          <w:rFonts w:ascii="Arial" w:hAnsi="Arial" w:cs="Arial"/>
          <w:sz w:val="20"/>
          <w:lang w:val="ru-RU"/>
        </w:rPr>
        <w:t xml:space="preserve"> г</w:t>
      </w:r>
      <w:r w:rsidR="008C0D53" w:rsidRPr="0094269F">
        <w:rPr>
          <w:rFonts w:ascii="Arial" w:hAnsi="Arial" w:cs="Arial"/>
          <w:sz w:val="20"/>
          <w:lang w:val="ru-RU"/>
        </w:rPr>
        <w:t xml:space="preserve">.  </w:t>
      </w:r>
      <w:r w:rsidRPr="0094269F">
        <w:rPr>
          <w:rFonts w:ascii="Arial" w:hAnsi="Arial" w:cs="Arial"/>
          <w:sz w:val="20"/>
          <w:lang w:val="ru-RU"/>
        </w:rPr>
        <w:t>Бюджет</w:t>
      </w:r>
      <w:r w:rsidR="008C0D53" w:rsidRPr="0094269F">
        <w:rPr>
          <w:rFonts w:ascii="Arial" w:hAnsi="Arial" w:cs="Arial"/>
          <w:sz w:val="20"/>
          <w:lang w:val="ru-RU"/>
        </w:rPr>
        <w:t xml:space="preserve">, </w:t>
      </w:r>
      <w:r w:rsidRPr="0094269F">
        <w:rPr>
          <w:rFonts w:ascii="Arial" w:hAnsi="Arial" w:cs="Arial"/>
          <w:sz w:val="20"/>
          <w:lang w:val="ru-RU"/>
        </w:rPr>
        <w:t>или полномочия по расходованию ресурсов в разбивке по программам, однако, по-прежнему предлагается, утверждается и исполняется</w:t>
      </w:r>
      <w:r w:rsidR="008C0D53" w:rsidRPr="0094269F">
        <w:rPr>
          <w:rFonts w:ascii="Arial" w:hAnsi="Arial" w:cs="Arial"/>
          <w:sz w:val="20"/>
          <w:lang w:val="ru-RU"/>
        </w:rPr>
        <w:t xml:space="preserve"> </w:t>
      </w:r>
      <w:r w:rsidRPr="0094269F">
        <w:rPr>
          <w:rFonts w:ascii="Arial" w:hAnsi="Arial" w:cs="Arial"/>
          <w:sz w:val="20"/>
          <w:lang w:val="ru-RU"/>
        </w:rPr>
        <w:t>на основе модифицированного метода начисления («бюджетная основа»</w:t>
      </w:r>
      <w:r w:rsidR="008C0D53" w:rsidRPr="0094269F">
        <w:rPr>
          <w:rFonts w:ascii="Arial" w:hAnsi="Arial" w:cs="Arial"/>
          <w:sz w:val="20"/>
          <w:lang w:val="ru-RU"/>
        </w:rPr>
        <w:t>)</w:t>
      </w:r>
      <w:r w:rsidRPr="0094269F">
        <w:rPr>
          <w:rFonts w:ascii="Arial" w:hAnsi="Arial" w:cs="Arial"/>
          <w:sz w:val="20"/>
          <w:lang w:val="ru-RU"/>
        </w:rPr>
        <w:t xml:space="preserve"> в соответствии с Финансовыми положениями и правилами Организации</w:t>
      </w:r>
      <w:r w:rsidR="008C0D53" w:rsidRPr="0094269F">
        <w:rPr>
          <w:rFonts w:ascii="Arial" w:hAnsi="Arial" w:cs="Arial"/>
          <w:sz w:val="20"/>
          <w:lang w:val="ru-RU"/>
        </w:rPr>
        <w:t xml:space="preserve">.  </w:t>
      </w:r>
      <w:r w:rsidRPr="0094269F">
        <w:rPr>
          <w:rFonts w:ascii="Arial" w:hAnsi="Arial" w:cs="Arial"/>
          <w:sz w:val="20"/>
          <w:lang w:val="ru-RU"/>
        </w:rPr>
        <w:t>Соответственно</w:t>
      </w:r>
      <w:r w:rsidR="008C0D53" w:rsidRPr="0094269F">
        <w:rPr>
          <w:rFonts w:ascii="Arial" w:hAnsi="Arial" w:cs="Arial"/>
          <w:sz w:val="20"/>
          <w:lang w:val="ru-RU"/>
        </w:rPr>
        <w:t>,</w:t>
      </w:r>
    </w:p>
    <w:p w:rsidR="008C0D53" w:rsidRPr="0094269F" w:rsidRDefault="008C0D53" w:rsidP="008C0D53">
      <w:pPr>
        <w:widowControl w:val="0"/>
        <w:jc w:val="both"/>
        <w:rPr>
          <w:rFonts w:ascii="Arial" w:hAnsi="Arial" w:cs="Arial"/>
          <w:sz w:val="20"/>
          <w:lang w:val="ru-RU"/>
        </w:rPr>
      </w:pPr>
    </w:p>
    <w:p w:rsidR="008C0D53" w:rsidRPr="0094269F" w:rsidRDefault="00F47AA4" w:rsidP="008C0D53">
      <w:pPr>
        <w:widowControl w:val="0"/>
        <w:numPr>
          <w:ilvl w:val="1"/>
          <w:numId w:val="1"/>
        </w:numPr>
        <w:ind w:hanging="530"/>
        <w:jc w:val="both"/>
        <w:rPr>
          <w:rFonts w:ascii="Arial" w:hAnsi="Arial" w:cs="Arial"/>
          <w:sz w:val="20"/>
          <w:lang w:val="ru-RU"/>
        </w:rPr>
      </w:pPr>
      <w:r w:rsidRPr="0094269F">
        <w:rPr>
          <w:rFonts w:ascii="Arial" w:hAnsi="Arial" w:cs="Arial"/>
          <w:sz w:val="20"/>
          <w:lang w:val="ru-RU"/>
        </w:rPr>
        <w:t>хотя все предлагаемы цифры расходов на двухлетний период</w:t>
      </w:r>
      <w:r w:rsidR="008C0D53" w:rsidRPr="0094269F">
        <w:rPr>
          <w:rFonts w:ascii="Arial" w:hAnsi="Arial" w:cs="Arial"/>
          <w:sz w:val="20"/>
          <w:lang w:val="ru-RU"/>
        </w:rPr>
        <w:t xml:space="preserve"> 2014</w:t>
      </w:r>
      <w:r w:rsidRPr="0094269F">
        <w:rPr>
          <w:rFonts w:ascii="Arial" w:hAnsi="Arial" w:cs="Arial"/>
          <w:sz w:val="20"/>
          <w:lang w:val="ru-RU"/>
        </w:rPr>
        <w:t>-20</w:t>
      </w:r>
      <w:r w:rsidR="008C0D53" w:rsidRPr="0094269F">
        <w:rPr>
          <w:rFonts w:ascii="Arial" w:hAnsi="Arial" w:cs="Arial"/>
          <w:sz w:val="20"/>
          <w:lang w:val="ru-RU"/>
        </w:rPr>
        <w:t xml:space="preserve">15 </w:t>
      </w:r>
      <w:r w:rsidRPr="0094269F">
        <w:rPr>
          <w:rFonts w:ascii="Arial" w:hAnsi="Arial" w:cs="Arial"/>
          <w:sz w:val="20"/>
          <w:lang w:val="ru-RU"/>
        </w:rPr>
        <w:t>гг. подготовлены на бюджетной основе</w:t>
      </w:r>
      <w:r w:rsidR="008C0D53" w:rsidRPr="0094269F">
        <w:rPr>
          <w:rFonts w:ascii="Arial" w:hAnsi="Arial" w:cs="Arial"/>
          <w:sz w:val="20"/>
          <w:lang w:val="ru-RU"/>
        </w:rPr>
        <w:t xml:space="preserve">, </w:t>
      </w:r>
      <w:r w:rsidRPr="0094269F">
        <w:rPr>
          <w:rFonts w:ascii="Arial" w:hAnsi="Arial" w:cs="Arial"/>
          <w:sz w:val="20"/>
          <w:lang w:val="ru-RU"/>
        </w:rPr>
        <w:t>были приняты надлежащие меры для</w:t>
      </w:r>
      <w:r w:rsidR="008C0D53" w:rsidRPr="0094269F">
        <w:rPr>
          <w:rFonts w:ascii="Arial" w:hAnsi="Arial" w:cs="Arial"/>
          <w:sz w:val="20"/>
          <w:lang w:val="ru-RU"/>
        </w:rPr>
        <w:t xml:space="preserve"> </w:t>
      </w:r>
      <w:r w:rsidRPr="0094269F">
        <w:rPr>
          <w:rFonts w:ascii="Arial" w:hAnsi="Arial" w:cs="Arial"/>
          <w:sz w:val="20"/>
          <w:lang w:val="ru-RU"/>
        </w:rPr>
        <w:t>того, чтобы разработать весь бюджетный пакет ВОИС для целей планирования таким образом и на таком уровне, которые были бы разумными и должным образом учитывали бы корректи</w:t>
      </w:r>
      <w:r w:rsidR="009E3AA9" w:rsidRPr="0094269F">
        <w:rPr>
          <w:rFonts w:ascii="Arial" w:hAnsi="Arial" w:cs="Arial"/>
          <w:sz w:val="20"/>
          <w:lang w:val="ru-RU"/>
        </w:rPr>
        <w:t>ровки, которые, как предусматривается, могут потребоваться</w:t>
      </w:r>
      <w:r w:rsidR="008C0D53" w:rsidRPr="0094269F">
        <w:rPr>
          <w:rFonts w:ascii="Arial" w:hAnsi="Arial" w:cs="Arial"/>
          <w:sz w:val="20"/>
          <w:lang w:val="ru-RU"/>
        </w:rPr>
        <w:t xml:space="preserve"> </w:t>
      </w:r>
      <w:r w:rsidR="009E3AA9" w:rsidRPr="0094269F">
        <w:rPr>
          <w:rFonts w:ascii="Arial" w:hAnsi="Arial" w:cs="Arial"/>
          <w:sz w:val="20"/>
          <w:lang w:val="ru-RU"/>
        </w:rPr>
        <w:t>согласно МСУГС</w:t>
      </w:r>
      <w:r w:rsidR="008C0D53" w:rsidRPr="0094269F">
        <w:rPr>
          <w:rFonts w:ascii="Arial" w:hAnsi="Arial" w:cs="Arial"/>
          <w:sz w:val="20"/>
          <w:lang w:val="ru-RU"/>
        </w:rPr>
        <w:t xml:space="preserve"> </w:t>
      </w:r>
      <w:r w:rsidR="009E3AA9" w:rsidRPr="0094269F">
        <w:rPr>
          <w:rFonts w:ascii="Arial" w:hAnsi="Arial" w:cs="Arial"/>
          <w:sz w:val="20"/>
          <w:lang w:val="ru-RU"/>
        </w:rPr>
        <w:t>в отношении эксплуатационных расходов</w:t>
      </w:r>
      <w:r w:rsidR="008C0D53" w:rsidRPr="0094269F">
        <w:rPr>
          <w:rFonts w:ascii="Arial" w:hAnsi="Arial" w:cs="Arial"/>
          <w:sz w:val="20"/>
          <w:lang w:val="ru-RU"/>
        </w:rPr>
        <w:t xml:space="preserve">.  </w:t>
      </w:r>
      <w:r w:rsidR="009E3AA9" w:rsidRPr="0094269F">
        <w:rPr>
          <w:rFonts w:ascii="Arial" w:hAnsi="Arial" w:cs="Arial"/>
          <w:sz w:val="20"/>
          <w:lang w:val="ru-RU"/>
        </w:rPr>
        <w:t>Этот подход привел к консервативному и разумному уровню общих полномочий на расходование средств, предлагаемых в рамках регулярного бюджета, который ограничивается предусматриваемыми уровнями доходов, которые будут получены в предстоящий двухлетний период, с понижением за счет предполагаемых корректировок на МСУГС</w:t>
      </w:r>
      <w:r w:rsidR="00033E53" w:rsidRPr="0094269F">
        <w:rPr>
          <w:rFonts w:ascii="Arial" w:hAnsi="Arial" w:cs="Arial"/>
          <w:sz w:val="20"/>
          <w:lang w:val="ru-RU"/>
        </w:rPr>
        <w:t>;</w:t>
      </w:r>
    </w:p>
    <w:p w:rsidR="008C0D53" w:rsidRPr="0094269F" w:rsidRDefault="008C0D53" w:rsidP="008C0D53">
      <w:pPr>
        <w:widowControl w:val="0"/>
        <w:jc w:val="both"/>
        <w:rPr>
          <w:rFonts w:ascii="Arial" w:hAnsi="Arial" w:cs="Arial"/>
          <w:sz w:val="20"/>
          <w:lang w:val="ru-RU"/>
        </w:rPr>
      </w:pPr>
    </w:p>
    <w:p w:rsidR="008C0D53" w:rsidRPr="0094269F" w:rsidRDefault="00033E53" w:rsidP="008C0D53">
      <w:pPr>
        <w:widowControl w:val="0"/>
        <w:numPr>
          <w:ilvl w:val="1"/>
          <w:numId w:val="1"/>
        </w:numPr>
        <w:ind w:hanging="530"/>
        <w:jc w:val="both"/>
        <w:rPr>
          <w:rFonts w:ascii="Arial" w:hAnsi="Arial" w:cs="Arial"/>
          <w:bCs/>
          <w:sz w:val="20"/>
          <w:lang w:val="ru-RU"/>
        </w:rPr>
      </w:pPr>
      <w:r w:rsidRPr="0094269F">
        <w:rPr>
          <w:rFonts w:ascii="Arial" w:hAnsi="Arial" w:cs="Arial"/>
          <w:sz w:val="20"/>
          <w:lang w:val="ru-RU"/>
        </w:rPr>
        <w:t>бюджет ВОИС</w:t>
      </w:r>
      <w:r w:rsidR="008C0D53" w:rsidRPr="0094269F">
        <w:rPr>
          <w:rFonts w:ascii="Arial" w:hAnsi="Arial" w:cs="Arial"/>
          <w:sz w:val="20"/>
          <w:lang w:val="ru-RU"/>
        </w:rPr>
        <w:t xml:space="preserve"> </w:t>
      </w:r>
      <w:r w:rsidRPr="0094269F">
        <w:rPr>
          <w:rFonts w:ascii="Arial" w:hAnsi="Arial" w:cs="Arial"/>
          <w:sz w:val="20"/>
          <w:lang w:val="ru-RU"/>
        </w:rPr>
        <w:t>по-прежнему представляется и принимается Ассамблеями на двухлетней основе. Хотя все различия в отчетности на основе МСУГС и на бюджетной основе раскрываются и</w:t>
      </w:r>
      <w:r w:rsidR="008C0D53" w:rsidRPr="0094269F">
        <w:rPr>
          <w:rFonts w:ascii="Arial" w:hAnsi="Arial" w:cs="Arial"/>
          <w:sz w:val="20"/>
          <w:lang w:val="ru-RU"/>
        </w:rPr>
        <w:t xml:space="preserve"> </w:t>
      </w:r>
      <w:r w:rsidRPr="0094269F">
        <w:rPr>
          <w:rFonts w:ascii="Arial" w:hAnsi="Arial" w:cs="Arial"/>
          <w:sz w:val="20"/>
          <w:lang w:val="ru-RU"/>
        </w:rPr>
        <w:t>урегулируются в финансовых ведомостях Организации, положение</w:t>
      </w:r>
      <w:r w:rsidR="008C0D53" w:rsidRPr="0094269F">
        <w:rPr>
          <w:rFonts w:ascii="Arial" w:hAnsi="Arial" w:cs="Arial"/>
          <w:sz w:val="20"/>
          <w:lang w:val="ru-RU"/>
        </w:rPr>
        <w:t xml:space="preserve"> </w:t>
      </w:r>
      <w:r w:rsidRPr="0094269F">
        <w:rPr>
          <w:rFonts w:ascii="Arial" w:hAnsi="Arial" w:cs="Arial"/>
          <w:sz w:val="20"/>
          <w:lang w:val="ru-RU"/>
        </w:rPr>
        <w:t>МСУГС относительно ежегодной отчетности также требует, чтобы Организация представляла свой бюджет на ежегодной основе</w:t>
      </w:r>
      <w:r w:rsidR="008C0D53" w:rsidRPr="0094269F">
        <w:rPr>
          <w:rFonts w:ascii="Arial" w:hAnsi="Arial" w:cs="Arial"/>
          <w:sz w:val="20"/>
          <w:lang w:val="ru-RU"/>
        </w:rPr>
        <w:t xml:space="preserve">.  </w:t>
      </w:r>
      <w:r w:rsidRPr="0094269F">
        <w:rPr>
          <w:rFonts w:ascii="Arial" w:hAnsi="Arial" w:cs="Arial"/>
          <w:sz w:val="20"/>
          <w:lang w:val="ru-RU"/>
        </w:rPr>
        <w:t>С этой целью цифры годичного бюджета приведены в отношении как доходов, так и расходов в приложении</w:t>
      </w:r>
      <w:r w:rsidR="008C0D53" w:rsidRPr="0094269F">
        <w:rPr>
          <w:rFonts w:ascii="Arial" w:hAnsi="Arial" w:cs="Arial"/>
          <w:sz w:val="20"/>
          <w:lang w:val="ru-RU"/>
        </w:rPr>
        <w:t xml:space="preserve"> IX </w:t>
      </w:r>
      <w:r w:rsidRPr="0094269F">
        <w:rPr>
          <w:rFonts w:ascii="Arial" w:hAnsi="Arial" w:cs="Arial"/>
          <w:sz w:val="20"/>
          <w:lang w:val="ru-RU"/>
        </w:rPr>
        <w:t>к настоящему документу</w:t>
      </w:r>
      <w:r w:rsidR="008C0D53" w:rsidRPr="0094269F">
        <w:rPr>
          <w:rFonts w:ascii="Arial" w:hAnsi="Arial" w:cs="Arial"/>
          <w:sz w:val="20"/>
          <w:lang w:val="ru-RU"/>
        </w:rPr>
        <w:t xml:space="preserve">. </w:t>
      </w:r>
    </w:p>
    <w:p w:rsidR="008C0D53" w:rsidRPr="0094269F" w:rsidRDefault="008C0D53" w:rsidP="008C0D53">
      <w:pPr>
        <w:widowControl w:val="0"/>
        <w:jc w:val="both"/>
        <w:rPr>
          <w:rFonts w:ascii="Arial" w:hAnsi="Arial" w:cs="Arial"/>
          <w:bCs/>
          <w:sz w:val="20"/>
          <w:lang w:val="ru-RU"/>
        </w:rPr>
      </w:pPr>
    </w:p>
    <w:p w:rsidR="008C0D53" w:rsidRPr="0094269F" w:rsidRDefault="009E3AA9" w:rsidP="00D3090C">
      <w:pPr>
        <w:widowControl w:val="0"/>
        <w:numPr>
          <w:ilvl w:val="0"/>
          <w:numId w:val="1"/>
        </w:numPr>
        <w:tabs>
          <w:tab w:val="clear" w:pos="360"/>
          <w:tab w:val="num" w:pos="0"/>
        </w:tabs>
        <w:spacing w:before="60"/>
        <w:ind w:left="0" w:firstLine="0"/>
        <w:jc w:val="both"/>
        <w:rPr>
          <w:rFonts w:ascii="Arial" w:hAnsi="Arial" w:cs="Arial"/>
          <w:bCs/>
          <w:sz w:val="20"/>
          <w:lang w:val="ru-RU"/>
        </w:rPr>
      </w:pPr>
      <w:r w:rsidRPr="0094269F">
        <w:rPr>
          <w:rFonts w:ascii="Arial" w:hAnsi="Arial" w:cs="Arial"/>
          <w:bCs/>
          <w:sz w:val="20"/>
          <w:lang w:val="ru-RU"/>
        </w:rPr>
        <w:t>На следующий двухлетний период не предлагается никаких новых должностей или увеличений численности персонала</w:t>
      </w:r>
      <w:r w:rsidR="00D3090C" w:rsidRPr="0094269F">
        <w:rPr>
          <w:rFonts w:ascii="Arial" w:hAnsi="Arial" w:cs="Arial"/>
          <w:sz w:val="20"/>
          <w:lang w:val="ru-RU"/>
        </w:rPr>
        <w:t xml:space="preserve">.  </w:t>
      </w:r>
      <w:r w:rsidRPr="0094269F">
        <w:rPr>
          <w:rFonts w:ascii="Arial" w:hAnsi="Arial" w:cs="Arial"/>
          <w:sz w:val="20"/>
          <w:lang w:val="ru-RU"/>
        </w:rPr>
        <w:t>Секретариат предполагает завершить процесс</w:t>
      </w:r>
      <w:r w:rsidR="008C0D53" w:rsidRPr="0094269F">
        <w:rPr>
          <w:rFonts w:ascii="Arial" w:hAnsi="Arial" w:cs="Arial"/>
          <w:sz w:val="20"/>
          <w:lang w:val="ru-RU"/>
        </w:rPr>
        <w:t xml:space="preserve"> </w:t>
      </w:r>
      <w:r w:rsidRPr="0094269F">
        <w:rPr>
          <w:rFonts w:ascii="Arial" w:hAnsi="Arial" w:cs="Arial"/>
          <w:sz w:val="20"/>
          <w:lang w:val="ru-RU"/>
        </w:rPr>
        <w:t>регуляризации</w:t>
      </w:r>
      <w:r w:rsidR="00FB3F2A" w:rsidRPr="0094269F">
        <w:rPr>
          <w:rFonts w:ascii="Arial" w:hAnsi="Arial" w:cs="Arial"/>
          <w:sz w:val="20"/>
          <w:lang w:val="ru-RU"/>
        </w:rPr>
        <w:t xml:space="preserve"> посредством использования остающихся подлежащих регуляризации должностей, утвержденных государствами-членами с этой целью</w:t>
      </w:r>
      <w:r w:rsidR="008C0D53" w:rsidRPr="0094269F">
        <w:rPr>
          <w:rFonts w:ascii="Arial" w:hAnsi="Arial" w:cs="Arial"/>
          <w:sz w:val="20"/>
          <w:lang w:val="ru-RU"/>
        </w:rPr>
        <w:t>.</w:t>
      </w:r>
    </w:p>
    <w:p w:rsidR="00EB0331" w:rsidRPr="0094269F" w:rsidRDefault="00EB0331" w:rsidP="00EB0331">
      <w:pPr>
        <w:widowControl w:val="0"/>
        <w:spacing w:before="60"/>
        <w:jc w:val="both"/>
        <w:rPr>
          <w:rFonts w:ascii="Arial" w:hAnsi="Arial" w:cs="Arial"/>
          <w:bCs/>
          <w:sz w:val="20"/>
          <w:lang w:val="ru-RU"/>
        </w:rPr>
      </w:pPr>
    </w:p>
    <w:p w:rsidR="008C0D53" w:rsidRPr="0094269F" w:rsidRDefault="00FB3F2A" w:rsidP="00287707">
      <w:pPr>
        <w:widowControl w:val="0"/>
        <w:numPr>
          <w:ilvl w:val="0"/>
          <w:numId w:val="1"/>
        </w:numPr>
        <w:tabs>
          <w:tab w:val="clear" w:pos="360"/>
          <w:tab w:val="num" w:pos="0"/>
        </w:tabs>
        <w:ind w:left="0" w:firstLine="0"/>
        <w:jc w:val="both"/>
        <w:rPr>
          <w:rFonts w:ascii="Arial" w:hAnsi="Arial" w:cs="Arial"/>
          <w:sz w:val="20"/>
          <w:lang w:val="ru-RU"/>
        </w:rPr>
      </w:pPr>
      <w:r w:rsidRPr="0094269F">
        <w:rPr>
          <w:rFonts w:ascii="Arial" w:hAnsi="Arial" w:cs="Arial"/>
          <w:bCs/>
          <w:sz w:val="20"/>
          <w:lang w:val="ru-RU"/>
        </w:rPr>
        <w:t>Организация установила крайнюю необходимость в определенных капитальных затратах и инвестициях в таких областях, как помещения, ИКТ и безопасность, которые предлагается покрыть за счет имеющихся резервов</w:t>
      </w:r>
      <w:r w:rsidR="008C0D53" w:rsidRPr="0094269F">
        <w:rPr>
          <w:rFonts w:ascii="Arial" w:hAnsi="Arial" w:cs="Arial"/>
          <w:bCs/>
          <w:sz w:val="20"/>
          <w:lang w:val="ru-RU"/>
        </w:rPr>
        <w:t>.  </w:t>
      </w:r>
      <w:r w:rsidR="00EE0C4C" w:rsidRPr="0094269F">
        <w:rPr>
          <w:rFonts w:ascii="Arial" w:hAnsi="Arial" w:cs="Arial"/>
          <w:bCs/>
          <w:sz w:val="20"/>
          <w:lang w:val="ru-RU"/>
        </w:rPr>
        <w:t>С те чтобы</w:t>
      </w:r>
      <w:r w:rsidRPr="0094269F">
        <w:rPr>
          <w:rFonts w:ascii="Arial" w:hAnsi="Arial" w:cs="Arial"/>
          <w:bCs/>
          <w:sz w:val="20"/>
          <w:lang w:val="ru-RU"/>
        </w:rPr>
        <w:t xml:space="preserve"> обеспечить полную транспарентность и иметь </w:t>
      </w:r>
      <w:r w:rsidR="008C0D53" w:rsidRPr="0094269F">
        <w:rPr>
          <w:rFonts w:ascii="Arial" w:hAnsi="Arial" w:cs="Arial"/>
          <w:bCs/>
          <w:sz w:val="20"/>
          <w:lang w:val="ru-RU"/>
        </w:rPr>
        <w:t xml:space="preserve"> </w:t>
      </w:r>
      <w:r w:rsidRPr="0094269F">
        <w:rPr>
          <w:rFonts w:ascii="Arial" w:hAnsi="Arial" w:cs="Arial"/>
          <w:bCs/>
          <w:sz w:val="20"/>
          <w:lang w:val="ru-RU"/>
        </w:rPr>
        <w:t xml:space="preserve">полное представление о потребностях Организации в ресурсах в предстоящие двухлетние периоды, эти предлагаемые расходы будут представлены в отдельном документе </w:t>
      </w:r>
      <w:r w:rsidR="00162896" w:rsidRPr="0094269F">
        <w:rPr>
          <w:rFonts w:ascii="Arial" w:hAnsi="Arial" w:cs="Arial"/>
          <w:bCs/>
          <w:sz w:val="20"/>
          <w:lang w:val="ru-RU"/>
        </w:rPr>
        <w:t>A/51</w:t>
      </w:r>
      <w:r w:rsidR="00162896" w:rsidRPr="0048426B">
        <w:rPr>
          <w:rFonts w:ascii="Arial" w:hAnsi="Arial" w:cs="Arial"/>
          <w:bCs/>
          <w:sz w:val="20"/>
          <w:lang w:val="ru-RU"/>
        </w:rPr>
        <w:t xml:space="preserve">/16 </w:t>
      </w:r>
      <w:r w:rsidRPr="0094269F">
        <w:rPr>
          <w:rFonts w:ascii="Arial" w:hAnsi="Arial" w:cs="Arial"/>
          <w:bCs/>
          <w:sz w:val="20"/>
          <w:lang w:val="ru-RU"/>
        </w:rPr>
        <w:t>под названием «Генеральный план капитального ремонта»</w:t>
      </w:r>
      <w:r w:rsidR="00287707" w:rsidRPr="0094269F">
        <w:rPr>
          <w:rFonts w:ascii="Arial" w:hAnsi="Arial" w:cs="Arial"/>
          <w:bCs/>
          <w:sz w:val="20"/>
          <w:lang w:val="ru-RU"/>
        </w:rPr>
        <w:t>.</w:t>
      </w:r>
      <w:r w:rsidR="008C0D53" w:rsidRPr="0094269F">
        <w:rPr>
          <w:rFonts w:ascii="Arial" w:hAnsi="Arial" w:cs="Arial"/>
          <w:bCs/>
          <w:sz w:val="20"/>
          <w:lang w:val="ru-RU"/>
        </w:rPr>
        <w:t xml:space="preserve"> </w:t>
      </w:r>
    </w:p>
    <w:p w:rsidR="008C0D53" w:rsidRPr="0094269F" w:rsidRDefault="008C0D53" w:rsidP="00287707">
      <w:pPr>
        <w:widowControl w:val="0"/>
        <w:jc w:val="both"/>
        <w:rPr>
          <w:rFonts w:ascii="Arial" w:hAnsi="Arial" w:cs="Arial"/>
          <w:sz w:val="20"/>
          <w:lang w:val="ru-RU"/>
        </w:rPr>
      </w:pPr>
    </w:p>
    <w:p w:rsidR="008C0D53" w:rsidRPr="0094269F" w:rsidRDefault="00B8720E" w:rsidP="00D3090C">
      <w:pPr>
        <w:widowControl w:val="0"/>
        <w:numPr>
          <w:ilvl w:val="0"/>
          <w:numId w:val="1"/>
        </w:numPr>
        <w:tabs>
          <w:tab w:val="clear" w:pos="360"/>
          <w:tab w:val="num" w:pos="0"/>
        </w:tabs>
        <w:ind w:left="0" w:firstLine="0"/>
        <w:jc w:val="both"/>
        <w:rPr>
          <w:rFonts w:ascii="Arial" w:hAnsi="Arial" w:cs="Arial"/>
          <w:bCs/>
          <w:sz w:val="20"/>
          <w:lang w:val="ru-RU"/>
        </w:rPr>
      </w:pPr>
      <w:r w:rsidRPr="0094269F">
        <w:rPr>
          <w:rFonts w:ascii="Arial" w:hAnsi="Arial" w:cs="Arial"/>
          <w:bCs/>
          <w:sz w:val="20"/>
          <w:lang w:val="ru-RU"/>
        </w:rPr>
        <w:t>Предлагаемый бюджет на двухлетний период</w:t>
      </w:r>
      <w:r w:rsidR="008C0D53" w:rsidRPr="0094269F">
        <w:rPr>
          <w:rFonts w:ascii="Arial" w:hAnsi="Arial" w:cs="Arial"/>
          <w:bCs/>
          <w:sz w:val="20"/>
          <w:lang w:val="ru-RU"/>
        </w:rPr>
        <w:t xml:space="preserve"> 2014</w:t>
      </w:r>
      <w:r w:rsidRPr="0094269F">
        <w:rPr>
          <w:rFonts w:ascii="Arial" w:hAnsi="Arial" w:cs="Arial"/>
          <w:bCs/>
          <w:sz w:val="20"/>
          <w:lang w:val="ru-RU"/>
        </w:rPr>
        <w:t>-20</w:t>
      </w:r>
      <w:r w:rsidR="008C0D53" w:rsidRPr="0094269F">
        <w:rPr>
          <w:rFonts w:ascii="Arial" w:hAnsi="Arial" w:cs="Arial"/>
          <w:bCs/>
          <w:sz w:val="20"/>
          <w:lang w:val="ru-RU"/>
        </w:rPr>
        <w:t xml:space="preserve">15 </w:t>
      </w:r>
      <w:r w:rsidRPr="0094269F">
        <w:rPr>
          <w:rFonts w:ascii="Arial" w:hAnsi="Arial" w:cs="Arial"/>
          <w:bCs/>
          <w:sz w:val="20"/>
          <w:lang w:val="ru-RU"/>
        </w:rPr>
        <w:t>гг. представляется в объеме</w:t>
      </w:r>
      <w:r w:rsidR="008C0D53" w:rsidRPr="0094269F">
        <w:rPr>
          <w:rFonts w:ascii="Arial" w:hAnsi="Arial" w:cs="Arial"/>
          <w:bCs/>
          <w:sz w:val="20"/>
          <w:lang w:val="ru-RU"/>
        </w:rPr>
        <w:t xml:space="preserve"> </w:t>
      </w:r>
      <w:r w:rsidR="00162896" w:rsidRPr="0048426B">
        <w:rPr>
          <w:rFonts w:ascii="Arial" w:hAnsi="Arial" w:cs="Arial"/>
          <w:bCs/>
          <w:sz w:val="20"/>
          <w:lang w:val="ru-RU"/>
        </w:rPr>
        <w:t>674</w:t>
      </w:r>
      <w:r w:rsidR="00DB6F19" w:rsidRPr="0094269F">
        <w:rPr>
          <w:rFonts w:ascii="Arial" w:hAnsi="Arial" w:cs="Arial"/>
          <w:bCs/>
          <w:sz w:val="20"/>
          <w:lang w:val="ru-RU"/>
        </w:rPr>
        <w:t> </w:t>
      </w:r>
      <w:r w:rsidRPr="0094269F">
        <w:rPr>
          <w:rFonts w:ascii="Arial" w:hAnsi="Arial" w:cs="Arial"/>
          <w:bCs/>
          <w:sz w:val="20"/>
          <w:lang w:val="ru-RU"/>
        </w:rPr>
        <w:t xml:space="preserve">млн. шв. </w:t>
      </w:r>
      <w:r w:rsidR="00E51CC5" w:rsidRPr="0094269F">
        <w:rPr>
          <w:rFonts w:ascii="Arial" w:hAnsi="Arial" w:cs="Arial"/>
          <w:bCs/>
          <w:sz w:val="20"/>
          <w:lang w:val="ru-RU"/>
        </w:rPr>
        <w:t>ф</w:t>
      </w:r>
      <w:r w:rsidRPr="0094269F">
        <w:rPr>
          <w:rFonts w:ascii="Arial" w:hAnsi="Arial" w:cs="Arial"/>
          <w:bCs/>
          <w:sz w:val="20"/>
          <w:lang w:val="ru-RU"/>
        </w:rPr>
        <w:t>ранков с должным учетом предполагаемых корректи</w:t>
      </w:r>
      <w:r w:rsidR="00CA53D1" w:rsidRPr="0094269F">
        <w:rPr>
          <w:rFonts w:ascii="Arial" w:hAnsi="Arial" w:cs="Arial"/>
          <w:bCs/>
          <w:sz w:val="20"/>
          <w:lang w:val="ru-RU"/>
        </w:rPr>
        <w:t>ровок</w:t>
      </w:r>
      <w:r w:rsidRPr="0094269F">
        <w:rPr>
          <w:rFonts w:ascii="Arial" w:hAnsi="Arial" w:cs="Arial"/>
          <w:bCs/>
          <w:sz w:val="20"/>
          <w:lang w:val="ru-RU"/>
        </w:rPr>
        <w:t xml:space="preserve"> на МСУГС в отношении как доходов, так и расходов на следующий двухлетний период</w:t>
      </w:r>
      <w:r w:rsidR="008C0D53" w:rsidRPr="0094269F">
        <w:rPr>
          <w:rFonts w:ascii="Arial" w:hAnsi="Arial" w:cs="Arial"/>
          <w:bCs/>
          <w:sz w:val="20"/>
          <w:lang w:val="ru-RU"/>
        </w:rPr>
        <w:t xml:space="preserve">, </w:t>
      </w:r>
      <w:r w:rsidRPr="0094269F">
        <w:rPr>
          <w:rFonts w:ascii="Arial" w:hAnsi="Arial" w:cs="Arial"/>
          <w:bCs/>
          <w:sz w:val="20"/>
          <w:lang w:val="ru-RU"/>
        </w:rPr>
        <w:t>и</w:t>
      </w:r>
      <w:r w:rsidR="00E51CC5" w:rsidRPr="0094269F">
        <w:rPr>
          <w:rFonts w:ascii="Arial" w:hAnsi="Arial" w:cs="Arial"/>
          <w:bCs/>
          <w:sz w:val="20"/>
          <w:lang w:val="ru-RU"/>
        </w:rPr>
        <w:t xml:space="preserve"> это</w:t>
      </w:r>
      <w:r w:rsidRPr="0094269F">
        <w:rPr>
          <w:rFonts w:ascii="Arial" w:hAnsi="Arial" w:cs="Arial"/>
          <w:bCs/>
          <w:sz w:val="20"/>
          <w:lang w:val="ru-RU"/>
        </w:rPr>
        <w:t xml:space="preserve">, в свою очередь, </w:t>
      </w:r>
      <w:r w:rsidR="00E51CC5" w:rsidRPr="0094269F">
        <w:rPr>
          <w:rFonts w:ascii="Arial" w:hAnsi="Arial" w:cs="Arial"/>
          <w:bCs/>
          <w:sz w:val="20"/>
          <w:lang w:val="ru-RU"/>
        </w:rPr>
        <w:t>приводит</w:t>
      </w:r>
      <w:r w:rsidR="008C0D53" w:rsidRPr="0094269F">
        <w:rPr>
          <w:rFonts w:ascii="Arial" w:hAnsi="Arial" w:cs="Arial"/>
          <w:bCs/>
          <w:sz w:val="20"/>
          <w:lang w:val="ru-RU"/>
        </w:rPr>
        <w:t xml:space="preserve"> </w:t>
      </w:r>
      <w:r w:rsidR="00E51CC5" w:rsidRPr="0094269F">
        <w:rPr>
          <w:rFonts w:ascii="Arial" w:hAnsi="Arial" w:cs="Arial"/>
          <w:bCs/>
          <w:sz w:val="20"/>
          <w:lang w:val="ru-RU"/>
        </w:rPr>
        <w:t xml:space="preserve">к небольшому операционному результату на уровне приблизительно </w:t>
      </w:r>
      <w:r w:rsidR="00162896" w:rsidRPr="0048426B">
        <w:rPr>
          <w:rFonts w:ascii="Arial" w:hAnsi="Arial" w:cs="Arial"/>
          <w:bCs/>
          <w:sz w:val="20"/>
          <w:lang w:val="ru-RU"/>
        </w:rPr>
        <w:t>2</w:t>
      </w:r>
      <w:r w:rsidR="00162896" w:rsidRPr="0094269F">
        <w:rPr>
          <w:rFonts w:ascii="Arial" w:hAnsi="Arial" w:cs="Arial"/>
          <w:bCs/>
          <w:sz w:val="20"/>
          <w:lang w:val="ru-RU"/>
        </w:rPr>
        <w:t xml:space="preserve"> </w:t>
      </w:r>
      <w:r w:rsidR="00E51CC5" w:rsidRPr="0094269F">
        <w:rPr>
          <w:rFonts w:ascii="Arial" w:hAnsi="Arial" w:cs="Arial"/>
          <w:bCs/>
          <w:sz w:val="20"/>
          <w:lang w:val="ru-RU"/>
        </w:rPr>
        <w:t>млн. шв. франков</w:t>
      </w:r>
      <w:r w:rsidR="008C0D53" w:rsidRPr="0094269F">
        <w:rPr>
          <w:rFonts w:ascii="Arial" w:hAnsi="Arial" w:cs="Arial"/>
          <w:bCs/>
          <w:sz w:val="20"/>
          <w:lang w:val="ru-RU"/>
        </w:rPr>
        <w:t xml:space="preserve">.  </w:t>
      </w:r>
      <w:bookmarkStart w:id="8" w:name="_Toc310950754"/>
    </w:p>
    <w:p w:rsidR="00D3090C" w:rsidRPr="0094269F" w:rsidRDefault="00D3090C" w:rsidP="00D3090C">
      <w:pPr>
        <w:widowControl w:val="0"/>
        <w:jc w:val="both"/>
        <w:rPr>
          <w:rFonts w:ascii="Arial" w:hAnsi="Arial" w:cs="Arial"/>
          <w:bCs/>
          <w:caps/>
          <w:sz w:val="20"/>
          <w:lang w:val="ru-RU"/>
        </w:rPr>
      </w:pPr>
    </w:p>
    <w:p w:rsidR="00D3090C" w:rsidRPr="0094269F" w:rsidRDefault="00E51CC5" w:rsidP="00064D20">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Доходы также прогнозируются в разбивке по Союзам</w:t>
      </w:r>
      <w:r w:rsidR="00D3090C" w:rsidRPr="0094269F">
        <w:rPr>
          <w:rFonts w:ascii="Arial" w:hAnsi="Arial" w:cs="Arial"/>
          <w:bCs/>
          <w:sz w:val="20"/>
          <w:lang w:val="ru-RU"/>
        </w:rPr>
        <w:t xml:space="preserve"> </w:t>
      </w:r>
      <w:r w:rsidRPr="0094269F">
        <w:rPr>
          <w:rFonts w:ascii="Arial" w:hAnsi="Arial" w:cs="Arial"/>
          <w:bCs/>
          <w:sz w:val="20"/>
          <w:lang w:val="ru-RU"/>
        </w:rPr>
        <w:t>наряду с распределяемыми между ними расходами</w:t>
      </w:r>
      <w:r w:rsidR="00D3090C" w:rsidRPr="0094269F">
        <w:rPr>
          <w:rFonts w:ascii="Arial" w:hAnsi="Arial" w:cs="Arial"/>
          <w:bCs/>
          <w:sz w:val="20"/>
          <w:lang w:val="ru-RU"/>
        </w:rPr>
        <w:t xml:space="preserve">. </w:t>
      </w:r>
      <w:r w:rsidR="00064D20" w:rsidRPr="0094269F">
        <w:rPr>
          <w:rFonts w:ascii="Arial" w:hAnsi="Arial" w:cs="Arial"/>
          <w:bCs/>
          <w:sz w:val="20"/>
          <w:lang w:val="ru-RU"/>
        </w:rPr>
        <w:t xml:space="preserve"> </w:t>
      </w:r>
      <w:r w:rsidRPr="0094269F">
        <w:rPr>
          <w:rFonts w:ascii="Arial" w:hAnsi="Arial" w:cs="Arial"/>
          <w:bCs/>
          <w:sz w:val="20"/>
          <w:lang w:val="ru-RU"/>
        </w:rPr>
        <w:t>Внимание обращается на то, что</w:t>
      </w:r>
      <w:r w:rsidR="00D3090C" w:rsidRPr="0094269F">
        <w:rPr>
          <w:rFonts w:ascii="Arial" w:hAnsi="Arial" w:cs="Arial"/>
          <w:bCs/>
          <w:sz w:val="20"/>
          <w:lang w:val="ru-RU"/>
        </w:rPr>
        <w:t xml:space="preserve"> </w:t>
      </w:r>
      <w:r w:rsidRPr="0094269F">
        <w:rPr>
          <w:rFonts w:ascii="Arial" w:hAnsi="Arial" w:cs="Arial"/>
          <w:bCs/>
          <w:sz w:val="20"/>
          <w:lang w:val="ru-RU"/>
        </w:rPr>
        <w:t>предполагаемые корректи</w:t>
      </w:r>
      <w:r w:rsidR="00CA53D1" w:rsidRPr="0094269F">
        <w:rPr>
          <w:rFonts w:ascii="Arial" w:hAnsi="Arial" w:cs="Arial"/>
          <w:bCs/>
          <w:sz w:val="20"/>
          <w:lang w:val="ru-RU"/>
        </w:rPr>
        <w:t>ровки</w:t>
      </w:r>
      <w:r w:rsidRPr="0094269F">
        <w:rPr>
          <w:rFonts w:ascii="Arial" w:hAnsi="Arial" w:cs="Arial"/>
          <w:bCs/>
          <w:sz w:val="20"/>
          <w:lang w:val="ru-RU"/>
        </w:rPr>
        <w:t xml:space="preserve"> на МСУГС в отношении как доходов, так и расходов также включены в таблицу ниже</w:t>
      </w:r>
      <w:r w:rsidR="00064D20" w:rsidRPr="0094269F">
        <w:rPr>
          <w:rFonts w:ascii="Arial" w:hAnsi="Arial" w:cs="Arial"/>
          <w:bCs/>
          <w:sz w:val="20"/>
          <w:lang w:val="ru-RU"/>
        </w:rPr>
        <w:t xml:space="preserve">.  </w:t>
      </w:r>
      <w:r w:rsidR="002811E3" w:rsidRPr="0094269F">
        <w:rPr>
          <w:rFonts w:ascii="Arial" w:hAnsi="Arial" w:cs="Arial"/>
          <w:bCs/>
          <w:sz w:val="20"/>
          <w:lang w:val="ru-RU"/>
        </w:rPr>
        <w:t>Дополнительная информация о распределении доходов и расходов в разбивке по Союзам приводится в приложении</w:t>
      </w:r>
      <w:r w:rsidR="00D3090C" w:rsidRPr="0094269F">
        <w:rPr>
          <w:rFonts w:ascii="Arial" w:hAnsi="Arial" w:cs="Arial"/>
          <w:bCs/>
          <w:sz w:val="20"/>
          <w:lang w:val="ru-RU"/>
        </w:rPr>
        <w:t xml:space="preserve"> III.</w:t>
      </w:r>
      <w:r w:rsidR="00352E1A" w:rsidRPr="0094269F">
        <w:rPr>
          <w:rFonts w:ascii="Arial" w:hAnsi="Arial" w:cs="Arial"/>
          <w:bCs/>
          <w:sz w:val="20"/>
          <w:lang w:val="ru-RU"/>
        </w:rPr>
        <w:t xml:space="preserve"> </w:t>
      </w:r>
    </w:p>
    <w:p w:rsidR="00064D20" w:rsidRPr="0094269F" w:rsidRDefault="00064D20" w:rsidP="00064D20">
      <w:pPr>
        <w:jc w:val="both"/>
        <w:rPr>
          <w:rFonts w:ascii="Arial" w:hAnsi="Arial" w:cs="Arial"/>
          <w:sz w:val="22"/>
          <w:szCs w:val="22"/>
          <w:lang w:val="ru-RU"/>
        </w:rPr>
      </w:pPr>
    </w:p>
    <w:p w:rsidR="00D3090C" w:rsidRPr="0094269F" w:rsidRDefault="00223360" w:rsidP="00D3090C">
      <w:pPr>
        <w:jc w:val="center"/>
        <w:rPr>
          <w:rFonts w:ascii="Arial" w:hAnsi="Arial" w:cs="Arial"/>
          <w:bCs/>
          <w:sz w:val="18"/>
          <w:szCs w:val="18"/>
          <w:lang w:val="ru-RU"/>
        </w:rPr>
      </w:pPr>
      <w:r w:rsidRPr="0094269F">
        <w:rPr>
          <w:rFonts w:ascii="Arial" w:hAnsi="Arial" w:cs="Arial"/>
          <w:bCs/>
          <w:sz w:val="18"/>
          <w:szCs w:val="18"/>
          <w:lang w:val="ru-RU"/>
        </w:rPr>
        <w:t>Таблица</w:t>
      </w:r>
      <w:r w:rsidR="000D09B3" w:rsidRPr="0094269F">
        <w:rPr>
          <w:rFonts w:ascii="Arial" w:hAnsi="Arial" w:cs="Arial"/>
          <w:bCs/>
          <w:sz w:val="18"/>
          <w:szCs w:val="18"/>
          <w:lang w:val="ru-RU"/>
        </w:rPr>
        <w:t xml:space="preserve"> 2</w:t>
      </w:r>
      <w:r w:rsidR="00D3090C" w:rsidRPr="0094269F">
        <w:rPr>
          <w:rFonts w:ascii="Arial" w:hAnsi="Arial" w:cs="Arial"/>
          <w:bCs/>
          <w:sz w:val="18"/>
          <w:szCs w:val="18"/>
          <w:lang w:val="ru-RU"/>
        </w:rPr>
        <w:t xml:space="preserve">.  </w:t>
      </w:r>
      <w:r w:rsidRPr="0094269F">
        <w:rPr>
          <w:rFonts w:ascii="Arial" w:hAnsi="Arial" w:cs="Arial"/>
          <w:bCs/>
          <w:sz w:val="18"/>
          <w:szCs w:val="18"/>
          <w:lang w:val="ru-RU"/>
        </w:rPr>
        <w:t>Финансовый обзор в разбивке по Союзам на 2014-20</w:t>
      </w:r>
      <w:r w:rsidR="00D3090C" w:rsidRPr="0094269F">
        <w:rPr>
          <w:rFonts w:ascii="Arial" w:hAnsi="Arial" w:cs="Arial"/>
          <w:bCs/>
          <w:sz w:val="18"/>
          <w:szCs w:val="18"/>
          <w:lang w:val="ru-RU"/>
        </w:rPr>
        <w:t>15</w:t>
      </w:r>
      <w:r w:rsidRPr="0094269F">
        <w:rPr>
          <w:rFonts w:ascii="Arial" w:hAnsi="Arial" w:cs="Arial"/>
          <w:bCs/>
          <w:sz w:val="18"/>
          <w:szCs w:val="18"/>
          <w:lang w:val="ru-RU"/>
        </w:rPr>
        <w:t xml:space="preserve"> гг.</w:t>
      </w:r>
    </w:p>
    <w:p w:rsidR="00D3090C" w:rsidRPr="0094269F" w:rsidRDefault="00D3090C" w:rsidP="00D3090C">
      <w:pPr>
        <w:jc w:val="center"/>
        <w:rPr>
          <w:rFonts w:ascii="Arial" w:hAnsi="Arial" w:cs="Arial"/>
          <w:bCs/>
          <w:i/>
          <w:sz w:val="18"/>
          <w:szCs w:val="18"/>
          <w:lang w:val="ru-RU"/>
        </w:rPr>
      </w:pPr>
      <w:r w:rsidRPr="0094269F">
        <w:rPr>
          <w:rFonts w:ascii="Arial" w:hAnsi="Arial" w:cs="Arial"/>
          <w:bCs/>
          <w:i/>
          <w:sz w:val="18"/>
          <w:szCs w:val="18"/>
          <w:lang w:val="ru-RU"/>
        </w:rPr>
        <w:t>(</w:t>
      </w:r>
      <w:r w:rsidR="00223360" w:rsidRPr="0094269F">
        <w:rPr>
          <w:rFonts w:ascii="Arial" w:hAnsi="Arial" w:cs="Arial"/>
          <w:bCs/>
          <w:i/>
          <w:sz w:val="18"/>
          <w:szCs w:val="18"/>
          <w:lang w:val="ru-RU"/>
        </w:rPr>
        <w:t>в тыс. шв. франков</w:t>
      </w:r>
      <w:r w:rsidRPr="0094269F">
        <w:rPr>
          <w:rFonts w:ascii="Arial" w:hAnsi="Arial" w:cs="Arial"/>
          <w:bCs/>
          <w:i/>
          <w:sz w:val="18"/>
          <w:szCs w:val="18"/>
          <w:lang w:val="ru-RU"/>
        </w:rPr>
        <w:t>)</w:t>
      </w:r>
    </w:p>
    <w:p w:rsidR="00D3090C" w:rsidRPr="0094269F" w:rsidRDefault="00D3090C" w:rsidP="00D3090C">
      <w:pPr>
        <w:rPr>
          <w:rFonts w:ascii="Arial" w:hAnsi="Arial" w:cs="Arial"/>
          <w:bCs/>
          <w:sz w:val="22"/>
          <w:szCs w:val="22"/>
          <w:lang w:val="ru-RU"/>
        </w:rPr>
      </w:pPr>
    </w:p>
    <w:p w:rsidR="00D3090C" w:rsidRPr="0094269F" w:rsidRDefault="006A3F5B" w:rsidP="0055378B">
      <w:pPr>
        <w:jc w:val="center"/>
        <w:rPr>
          <w:rFonts w:ascii="Arial" w:hAnsi="Arial" w:cs="Arial"/>
          <w:bCs/>
          <w:sz w:val="20"/>
          <w:lang w:val="ru-RU"/>
        </w:rPr>
      </w:pPr>
      <w:r w:rsidRPr="006A3F5B">
        <w:rPr>
          <w:noProof/>
        </w:rPr>
        <w:drawing>
          <wp:inline distT="0" distB="0" distL="0" distR="0" wp14:anchorId="2AE490EE" wp14:editId="1D98D3B4">
            <wp:extent cx="5832475" cy="1866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2475" cy="1866565"/>
                    </a:xfrm>
                    <a:prstGeom prst="rect">
                      <a:avLst/>
                    </a:prstGeom>
                    <a:noFill/>
                    <a:ln>
                      <a:noFill/>
                    </a:ln>
                  </pic:spPr>
                </pic:pic>
              </a:graphicData>
            </a:graphic>
          </wp:inline>
        </w:drawing>
      </w:r>
    </w:p>
    <w:p w:rsidR="00064D20" w:rsidRPr="0094269F" w:rsidRDefault="00992535" w:rsidP="008C0D53">
      <w:pPr>
        <w:jc w:val="both"/>
        <w:rPr>
          <w:rFonts w:ascii="Arial" w:hAnsi="Arial" w:cs="Arial"/>
          <w:i/>
          <w:sz w:val="16"/>
          <w:szCs w:val="16"/>
          <w:lang w:val="ru-RU"/>
        </w:rPr>
      </w:pPr>
      <w:r w:rsidRPr="0094269F">
        <w:rPr>
          <w:rFonts w:ascii="Arial" w:hAnsi="Arial" w:cs="Arial"/>
          <w:i/>
          <w:caps/>
          <w:lang w:val="ru-RU"/>
        </w:rPr>
        <w:t>*</w:t>
      </w:r>
      <w:r w:rsidRPr="0094269F">
        <w:rPr>
          <w:rFonts w:ascii="Arial" w:hAnsi="Arial" w:cs="Arial"/>
          <w:i/>
          <w:sz w:val="16"/>
          <w:szCs w:val="16"/>
          <w:lang w:val="ru-RU"/>
        </w:rPr>
        <w:t>Целевые уровни РФОС рассчитаны как процентная доля от расходов за двухлетний период для каждого Союза</w:t>
      </w:r>
    </w:p>
    <w:p w:rsidR="00F63A91" w:rsidRPr="0094269F" w:rsidRDefault="00F63A91" w:rsidP="008C0D53">
      <w:pPr>
        <w:jc w:val="both"/>
        <w:rPr>
          <w:rFonts w:ascii="Arial" w:hAnsi="Arial" w:cs="Arial"/>
          <w:caps/>
          <w:lang w:val="ru-RU"/>
        </w:rPr>
      </w:pPr>
    </w:p>
    <w:p w:rsidR="008C0D53" w:rsidRPr="0094269F" w:rsidRDefault="009C46DF" w:rsidP="008C0D53">
      <w:pPr>
        <w:pStyle w:val="Heading2"/>
        <w:rPr>
          <w:rFonts w:ascii="Calibri" w:hAnsi="Calibri"/>
          <w:b w:val="0"/>
          <w:caps w:val="0"/>
          <w:lang w:val="ru-RU"/>
        </w:rPr>
      </w:pPr>
      <w:bookmarkStart w:id="9" w:name="_Toc359425474"/>
      <w:bookmarkEnd w:id="8"/>
      <w:r w:rsidRPr="0094269F">
        <w:rPr>
          <w:rFonts w:ascii="Calibri" w:hAnsi="Calibri"/>
          <w:b w:val="0"/>
          <w:caps w:val="0"/>
          <w:lang w:val="ru-RU"/>
        </w:rPr>
        <w:t>ДОХОДЫ</w:t>
      </w:r>
      <w:bookmarkEnd w:id="9"/>
    </w:p>
    <w:p w:rsidR="008C0D53" w:rsidRPr="0094269F" w:rsidRDefault="008C0D53" w:rsidP="008C0D53">
      <w:pPr>
        <w:widowControl w:val="0"/>
        <w:shd w:val="clear" w:color="auto" w:fill="FFFFFF"/>
        <w:rPr>
          <w:rFonts w:ascii="Arial" w:hAnsi="Arial" w:cs="Arial"/>
          <w:bCs/>
          <w:sz w:val="20"/>
          <w:lang w:val="ru-RU"/>
        </w:rPr>
      </w:pPr>
    </w:p>
    <w:p w:rsidR="008C0D53" w:rsidRPr="0094269F" w:rsidRDefault="002D75E4" w:rsidP="008C0D53">
      <w:pPr>
        <w:widowControl w:val="0"/>
        <w:numPr>
          <w:ilvl w:val="0"/>
          <w:numId w:val="1"/>
        </w:numPr>
        <w:shd w:val="clear" w:color="auto" w:fill="FFFFFF"/>
        <w:tabs>
          <w:tab w:val="clear" w:pos="360"/>
          <w:tab w:val="num" w:pos="567"/>
        </w:tabs>
        <w:ind w:left="0" w:firstLine="0"/>
        <w:jc w:val="both"/>
        <w:rPr>
          <w:rFonts w:ascii="Arial" w:hAnsi="Arial" w:cs="Arial"/>
          <w:sz w:val="20"/>
          <w:lang w:val="ru-RU"/>
        </w:rPr>
      </w:pPr>
      <w:r w:rsidRPr="0094269F">
        <w:rPr>
          <w:rFonts w:ascii="Arial" w:hAnsi="Arial" w:cs="Arial"/>
          <w:sz w:val="20"/>
          <w:lang w:val="ru-RU"/>
        </w:rPr>
        <w:t>Общие доходы в</w:t>
      </w:r>
      <w:r w:rsidR="008C0D53" w:rsidRPr="0094269F">
        <w:rPr>
          <w:rFonts w:ascii="Arial" w:hAnsi="Arial" w:cs="Arial"/>
          <w:sz w:val="20"/>
          <w:lang w:val="ru-RU"/>
        </w:rPr>
        <w:t xml:space="preserve"> 2014</w:t>
      </w:r>
      <w:r w:rsidRPr="0094269F">
        <w:rPr>
          <w:rFonts w:ascii="Arial" w:hAnsi="Arial" w:cs="Arial"/>
          <w:sz w:val="20"/>
          <w:lang w:val="ru-RU"/>
        </w:rPr>
        <w:t>-20</w:t>
      </w:r>
      <w:r w:rsidR="008C0D53" w:rsidRPr="0094269F">
        <w:rPr>
          <w:rFonts w:ascii="Arial" w:hAnsi="Arial" w:cs="Arial"/>
          <w:sz w:val="20"/>
          <w:lang w:val="ru-RU"/>
        </w:rPr>
        <w:t>15</w:t>
      </w:r>
      <w:r w:rsidRPr="0094269F">
        <w:rPr>
          <w:rFonts w:ascii="Arial" w:hAnsi="Arial" w:cs="Arial"/>
          <w:sz w:val="20"/>
          <w:lang w:val="ru-RU"/>
        </w:rPr>
        <w:t xml:space="preserve"> гг. прогнозируются в объеме</w:t>
      </w:r>
      <w:r w:rsidR="008C0D53" w:rsidRPr="0094269F">
        <w:rPr>
          <w:rFonts w:ascii="Arial" w:hAnsi="Arial" w:cs="Arial"/>
          <w:sz w:val="20"/>
          <w:lang w:val="ru-RU"/>
        </w:rPr>
        <w:t xml:space="preserve"> </w:t>
      </w:r>
      <w:r w:rsidRPr="0094269F">
        <w:rPr>
          <w:rFonts w:ascii="Arial" w:hAnsi="Arial" w:cs="Arial"/>
          <w:sz w:val="20"/>
          <w:lang w:val="ru-RU"/>
        </w:rPr>
        <w:t>713,</w:t>
      </w:r>
      <w:r w:rsidR="008C0D53" w:rsidRPr="0094269F">
        <w:rPr>
          <w:rFonts w:ascii="Arial" w:hAnsi="Arial" w:cs="Arial"/>
          <w:sz w:val="20"/>
          <w:lang w:val="ru-RU"/>
        </w:rPr>
        <w:t xml:space="preserve">3 </w:t>
      </w:r>
      <w:r w:rsidRPr="0094269F">
        <w:rPr>
          <w:rFonts w:ascii="Arial" w:hAnsi="Arial" w:cs="Arial"/>
          <w:sz w:val="20"/>
          <w:lang w:val="ru-RU"/>
        </w:rPr>
        <w:t>млн. шв. франков</w:t>
      </w:r>
      <w:r w:rsidR="008C0D53" w:rsidRPr="0094269F">
        <w:rPr>
          <w:rFonts w:ascii="Arial" w:hAnsi="Arial" w:cs="Arial"/>
          <w:sz w:val="20"/>
          <w:lang w:val="ru-RU"/>
        </w:rPr>
        <w:t xml:space="preserve">, </w:t>
      </w:r>
      <w:r w:rsidRPr="0094269F">
        <w:rPr>
          <w:rFonts w:ascii="Arial" w:hAnsi="Arial" w:cs="Arial"/>
          <w:sz w:val="20"/>
          <w:lang w:val="ru-RU"/>
        </w:rPr>
        <w:t>что представляет собой увеличение на 4,5 процента по сравнению с предполагаемыми уровнями доходов, прогнозируемыми на нынешний двухлетний период</w:t>
      </w:r>
      <w:r w:rsidR="008C0D53" w:rsidRPr="0094269F">
        <w:rPr>
          <w:rFonts w:ascii="Arial" w:hAnsi="Arial" w:cs="Arial"/>
          <w:sz w:val="20"/>
          <w:lang w:val="ru-RU"/>
        </w:rPr>
        <w:t xml:space="preserve">.   </w:t>
      </w:r>
      <w:r w:rsidRPr="0094269F">
        <w:rPr>
          <w:rFonts w:ascii="Arial" w:hAnsi="Arial" w:cs="Arial"/>
          <w:sz w:val="20"/>
          <w:lang w:val="ru-RU"/>
        </w:rPr>
        <w:t>Как видно из таблицы ниже</w:t>
      </w:r>
      <w:r w:rsidR="008C0D53" w:rsidRPr="0094269F">
        <w:rPr>
          <w:rFonts w:ascii="Arial" w:hAnsi="Arial" w:cs="Arial"/>
          <w:sz w:val="20"/>
          <w:lang w:val="ru-RU"/>
        </w:rPr>
        <w:t xml:space="preserve">, </w:t>
      </w:r>
      <w:r w:rsidRPr="0094269F">
        <w:rPr>
          <w:rFonts w:ascii="Arial" w:hAnsi="Arial" w:cs="Arial"/>
          <w:sz w:val="20"/>
          <w:lang w:val="ru-RU"/>
        </w:rPr>
        <w:t>смета на</w:t>
      </w:r>
      <w:r w:rsidR="008C0D53" w:rsidRPr="0094269F">
        <w:rPr>
          <w:rFonts w:ascii="Arial" w:hAnsi="Arial" w:cs="Arial"/>
          <w:sz w:val="20"/>
          <w:lang w:val="ru-RU"/>
        </w:rPr>
        <w:t xml:space="preserve"> 2014</w:t>
      </w:r>
      <w:r w:rsidRPr="0094269F">
        <w:rPr>
          <w:rFonts w:ascii="Arial" w:hAnsi="Arial" w:cs="Arial"/>
          <w:sz w:val="20"/>
          <w:lang w:val="ru-RU"/>
        </w:rPr>
        <w:t>-20</w:t>
      </w:r>
      <w:r w:rsidR="008C0D53" w:rsidRPr="0094269F">
        <w:rPr>
          <w:rFonts w:ascii="Arial" w:hAnsi="Arial" w:cs="Arial"/>
          <w:sz w:val="20"/>
          <w:lang w:val="ru-RU"/>
        </w:rPr>
        <w:t xml:space="preserve">15 </w:t>
      </w:r>
      <w:r w:rsidRPr="0094269F">
        <w:rPr>
          <w:rFonts w:ascii="Arial" w:hAnsi="Arial" w:cs="Arial"/>
          <w:sz w:val="20"/>
          <w:lang w:val="ru-RU"/>
        </w:rPr>
        <w:t>гг. прогнозирует увеличения для всех систем регистрации, а также для доходов от публикаций наряду с</w:t>
      </w:r>
      <w:r w:rsidR="008C0D53" w:rsidRPr="0094269F">
        <w:rPr>
          <w:rFonts w:ascii="Arial" w:hAnsi="Arial" w:cs="Arial"/>
          <w:sz w:val="20"/>
          <w:lang w:val="ru-RU"/>
        </w:rPr>
        <w:t xml:space="preserve"> </w:t>
      </w:r>
      <w:r w:rsidRPr="0094269F">
        <w:rPr>
          <w:rFonts w:ascii="Arial" w:hAnsi="Arial" w:cs="Arial"/>
          <w:sz w:val="20"/>
          <w:lang w:val="ru-RU"/>
        </w:rPr>
        <w:t>незначительным уменьшением для арбитража и прочих доходов</w:t>
      </w:r>
      <w:r w:rsidR="008C0D53" w:rsidRPr="0094269F">
        <w:rPr>
          <w:rFonts w:ascii="Arial" w:hAnsi="Arial" w:cs="Arial"/>
          <w:sz w:val="20"/>
          <w:lang w:val="ru-RU"/>
        </w:rPr>
        <w:t xml:space="preserve"> </w:t>
      </w:r>
      <w:r w:rsidRPr="0094269F">
        <w:rPr>
          <w:rFonts w:ascii="Arial" w:hAnsi="Arial" w:cs="Arial"/>
          <w:sz w:val="20"/>
          <w:lang w:val="ru-RU"/>
        </w:rPr>
        <w:t>и более значительным и сохраняющимся снижением для доходов от банковских процентов, что отражает</w:t>
      </w:r>
      <w:r w:rsidR="008C0D53" w:rsidRPr="0094269F">
        <w:rPr>
          <w:rFonts w:ascii="Arial" w:hAnsi="Arial" w:cs="Arial"/>
          <w:sz w:val="20"/>
          <w:lang w:val="ru-RU"/>
        </w:rPr>
        <w:t xml:space="preserve"> </w:t>
      </w:r>
      <w:r w:rsidR="005C3317" w:rsidRPr="0094269F">
        <w:rPr>
          <w:rFonts w:ascii="Arial" w:hAnsi="Arial" w:cs="Arial"/>
          <w:sz w:val="20"/>
          <w:lang w:val="ru-RU"/>
        </w:rPr>
        <w:t>пониженные уровни процентных ставок в настоящее время на финансовых рынках</w:t>
      </w:r>
      <w:r w:rsidR="008C0D53" w:rsidRPr="0094269F">
        <w:rPr>
          <w:rFonts w:ascii="Arial" w:hAnsi="Arial" w:cs="Arial"/>
          <w:sz w:val="20"/>
          <w:lang w:val="ru-RU"/>
        </w:rPr>
        <w:t xml:space="preserve">. </w:t>
      </w:r>
    </w:p>
    <w:p w:rsidR="008C0D53" w:rsidRPr="0094269F" w:rsidRDefault="008C0D53" w:rsidP="008C0D53">
      <w:pPr>
        <w:widowControl w:val="0"/>
        <w:jc w:val="both"/>
        <w:rPr>
          <w:lang w:val="ru-RU"/>
        </w:rPr>
      </w:pPr>
    </w:p>
    <w:p w:rsidR="008C0D53" w:rsidRPr="0094269F" w:rsidRDefault="008A5F0E" w:rsidP="00F63A91">
      <w:pPr>
        <w:keepNext/>
        <w:keepLines/>
        <w:jc w:val="center"/>
        <w:rPr>
          <w:rFonts w:ascii="Arial" w:hAnsi="Arial" w:cs="Arial"/>
          <w:sz w:val="18"/>
          <w:szCs w:val="18"/>
          <w:lang w:val="ru-RU"/>
        </w:rPr>
      </w:pPr>
      <w:r w:rsidRPr="0094269F">
        <w:rPr>
          <w:rFonts w:ascii="Arial" w:hAnsi="Arial" w:cs="Arial"/>
          <w:sz w:val="18"/>
          <w:szCs w:val="18"/>
          <w:lang w:val="ru-RU"/>
        </w:rPr>
        <w:t>Таблица</w:t>
      </w:r>
      <w:r w:rsidR="008C0D53" w:rsidRPr="0094269F">
        <w:rPr>
          <w:rFonts w:ascii="Arial" w:hAnsi="Arial" w:cs="Arial"/>
          <w:sz w:val="18"/>
          <w:szCs w:val="18"/>
          <w:lang w:val="ru-RU"/>
        </w:rPr>
        <w:t xml:space="preserve"> </w:t>
      </w:r>
      <w:r w:rsidR="000D09B3" w:rsidRPr="0094269F">
        <w:rPr>
          <w:rFonts w:ascii="Arial" w:hAnsi="Arial" w:cs="Arial"/>
          <w:sz w:val="18"/>
          <w:szCs w:val="18"/>
          <w:lang w:val="ru-RU"/>
        </w:rPr>
        <w:t>3</w:t>
      </w:r>
      <w:r w:rsidR="008C0D53" w:rsidRPr="0094269F">
        <w:rPr>
          <w:rFonts w:ascii="Arial" w:hAnsi="Arial" w:cs="Arial"/>
          <w:sz w:val="18"/>
          <w:szCs w:val="18"/>
          <w:lang w:val="ru-RU"/>
        </w:rPr>
        <w:t xml:space="preserve">.   </w:t>
      </w:r>
      <w:r w:rsidR="00A2638F" w:rsidRPr="0094269F">
        <w:rPr>
          <w:rFonts w:ascii="Arial" w:hAnsi="Arial" w:cs="Arial"/>
          <w:sz w:val="18"/>
          <w:szCs w:val="18"/>
          <w:lang w:val="ru-RU"/>
        </w:rPr>
        <w:t>Динамика доходов</w:t>
      </w:r>
      <w:r w:rsidRPr="0094269F">
        <w:rPr>
          <w:rFonts w:ascii="Arial" w:hAnsi="Arial" w:cs="Arial"/>
          <w:sz w:val="18"/>
          <w:szCs w:val="18"/>
          <w:lang w:val="ru-RU"/>
        </w:rPr>
        <w:t xml:space="preserve"> Организации за период с</w:t>
      </w:r>
      <w:r w:rsidR="008C0D53" w:rsidRPr="0094269F">
        <w:rPr>
          <w:rFonts w:ascii="Arial" w:hAnsi="Arial" w:cs="Arial"/>
          <w:sz w:val="18"/>
          <w:szCs w:val="18"/>
          <w:lang w:val="ru-RU"/>
        </w:rPr>
        <w:t xml:space="preserve"> 2004</w:t>
      </w:r>
      <w:r w:rsidRPr="0094269F">
        <w:rPr>
          <w:rFonts w:ascii="Arial" w:hAnsi="Arial" w:cs="Arial"/>
          <w:sz w:val="18"/>
          <w:szCs w:val="18"/>
          <w:lang w:val="ru-RU"/>
        </w:rPr>
        <w:t>-20</w:t>
      </w:r>
      <w:r w:rsidR="008C0D53" w:rsidRPr="0094269F">
        <w:rPr>
          <w:rFonts w:ascii="Arial" w:hAnsi="Arial" w:cs="Arial"/>
          <w:sz w:val="18"/>
          <w:szCs w:val="18"/>
          <w:lang w:val="ru-RU"/>
        </w:rPr>
        <w:t>05</w:t>
      </w:r>
      <w:r w:rsidRPr="0094269F">
        <w:rPr>
          <w:rFonts w:ascii="Arial" w:hAnsi="Arial" w:cs="Arial"/>
          <w:sz w:val="18"/>
          <w:szCs w:val="18"/>
          <w:lang w:val="ru-RU"/>
        </w:rPr>
        <w:t xml:space="preserve"> гг.</w:t>
      </w:r>
      <w:r w:rsidR="008C0D53" w:rsidRPr="0094269F">
        <w:rPr>
          <w:rFonts w:ascii="Arial" w:hAnsi="Arial" w:cs="Arial"/>
          <w:sz w:val="18"/>
          <w:szCs w:val="18"/>
          <w:lang w:val="ru-RU"/>
        </w:rPr>
        <w:t xml:space="preserve"> </w:t>
      </w:r>
      <w:r w:rsidRPr="0094269F">
        <w:rPr>
          <w:rFonts w:ascii="Arial" w:hAnsi="Arial" w:cs="Arial"/>
          <w:sz w:val="18"/>
          <w:szCs w:val="18"/>
          <w:lang w:val="ru-RU"/>
        </w:rPr>
        <w:t>по</w:t>
      </w:r>
      <w:r w:rsidR="008C0D53" w:rsidRPr="0094269F">
        <w:rPr>
          <w:rFonts w:ascii="Arial" w:hAnsi="Arial" w:cs="Arial"/>
          <w:sz w:val="18"/>
          <w:szCs w:val="18"/>
          <w:lang w:val="ru-RU"/>
        </w:rPr>
        <w:t xml:space="preserve"> 2014</w:t>
      </w:r>
      <w:r w:rsidRPr="0094269F">
        <w:rPr>
          <w:rFonts w:ascii="Arial" w:hAnsi="Arial" w:cs="Arial"/>
          <w:sz w:val="18"/>
          <w:szCs w:val="18"/>
          <w:lang w:val="ru-RU"/>
        </w:rPr>
        <w:t>-20</w:t>
      </w:r>
      <w:r w:rsidR="008C0D53" w:rsidRPr="0094269F">
        <w:rPr>
          <w:rFonts w:ascii="Arial" w:hAnsi="Arial" w:cs="Arial"/>
          <w:sz w:val="18"/>
          <w:szCs w:val="18"/>
          <w:lang w:val="ru-RU"/>
        </w:rPr>
        <w:t>15</w:t>
      </w:r>
      <w:r w:rsidRPr="0094269F">
        <w:rPr>
          <w:rFonts w:ascii="Arial" w:hAnsi="Arial" w:cs="Arial"/>
          <w:sz w:val="18"/>
          <w:szCs w:val="18"/>
          <w:lang w:val="ru-RU"/>
        </w:rPr>
        <w:t xml:space="preserve"> гг.</w:t>
      </w:r>
    </w:p>
    <w:p w:rsidR="008C0D53" w:rsidRPr="0094269F" w:rsidRDefault="008C0D53" w:rsidP="00F63A91">
      <w:pPr>
        <w:keepNext/>
        <w:keepLines/>
        <w:jc w:val="center"/>
        <w:rPr>
          <w:rFonts w:ascii="Arial" w:hAnsi="Arial" w:cs="Arial"/>
          <w:i/>
          <w:sz w:val="18"/>
          <w:szCs w:val="18"/>
          <w:lang w:val="ru-RU"/>
        </w:rPr>
      </w:pPr>
      <w:r w:rsidRPr="0094269F">
        <w:rPr>
          <w:rFonts w:ascii="Arial" w:hAnsi="Arial" w:cs="Arial"/>
          <w:i/>
          <w:sz w:val="18"/>
          <w:szCs w:val="18"/>
          <w:lang w:val="ru-RU"/>
        </w:rPr>
        <w:t>(</w:t>
      </w:r>
      <w:r w:rsidR="008A5F0E" w:rsidRPr="0094269F">
        <w:rPr>
          <w:rFonts w:ascii="Arial" w:hAnsi="Arial" w:cs="Arial"/>
          <w:i/>
          <w:sz w:val="18"/>
          <w:szCs w:val="18"/>
          <w:lang w:val="ru-RU"/>
        </w:rPr>
        <w:t>в млн. шв. франков</w:t>
      </w:r>
      <w:r w:rsidRPr="0094269F">
        <w:rPr>
          <w:rFonts w:ascii="Arial" w:hAnsi="Arial" w:cs="Arial"/>
          <w:i/>
          <w:sz w:val="18"/>
          <w:szCs w:val="18"/>
          <w:lang w:val="ru-RU"/>
        </w:rPr>
        <w:t>)</w:t>
      </w:r>
    </w:p>
    <w:p w:rsidR="008C0D53" w:rsidRPr="0094269F" w:rsidRDefault="008C0D53" w:rsidP="00F63A91">
      <w:pPr>
        <w:keepNext/>
        <w:keepLines/>
        <w:jc w:val="center"/>
        <w:rPr>
          <w:rFonts w:ascii="Arial" w:hAnsi="Arial" w:cs="Arial"/>
          <w:i/>
          <w:sz w:val="18"/>
          <w:szCs w:val="18"/>
          <w:lang w:val="ru-RU"/>
        </w:rPr>
      </w:pPr>
    </w:p>
    <w:p w:rsidR="008C0D53" w:rsidRPr="0094269F" w:rsidRDefault="00651D6B" w:rsidP="00F63A91">
      <w:pPr>
        <w:widowControl w:val="0"/>
        <w:jc w:val="center"/>
        <w:rPr>
          <w:rFonts w:ascii="Arial" w:hAnsi="Arial" w:cs="Arial"/>
          <w:sz w:val="20"/>
          <w:lang w:val="ru-RU"/>
        </w:rPr>
      </w:pPr>
      <w:r w:rsidRPr="0094269F">
        <w:rPr>
          <w:noProof/>
        </w:rPr>
        <w:drawing>
          <wp:inline distT="0" distB="0" distL="0" distR="0" wp14:anchorId="53949919" wp14:editId="06C22708">
            <wp:extent cx="5829300" cy="3552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300" cy="3552825"/>
                    </a:xfrm>
                    <a:prstGeom prst="rect">
                      <a:avLst/>
                    </a:prstGeom>
                    <a:noFill/>
                    <a:ln>
                      <a:noFill/>
                    </a:ln>
                  </pic:spPr>
                </pic:pic>
              </a:graphicData>
            </a:graphic>
          </wp:inline>
        </w:drawing>
      </w:r>
    </w:p>
    <w:p w:rsidR="00F63A91" w:rsidRPr="0094269F" w:rsidRDefault="00F63A91" w:rsidP="00F63A91">
      <w:pPr>
        <w:jc w:val="center"/>
        <w:rPr>
          <w:rFonts w:ascii="Arial" w:hAnsi="Arial" w:cs="Arial"/>
          <w:sz w:val="18"/>
          <w:szCs w:val="18"/>
          <w:lang w:val="ru-RU"/>
        </w:rPr>
      </w:pPr>
    </w:p>
    <w:p w:rsidR="008C0D53" w:rsidRPr="0094269F" w:rsidRDefault="008A5F0E" w:rsidP="00A06FF0">
      <w:pPr>
        <w:keepNext/>
        <w:keepLines/>
        <w:jc w:val="center"/>
        <w:rPr>
          <w:rFonts w:ascii="Arial" w:hAnsi="Arial" w:cs="Arial"/>
          <w:sz w:val="18"/>
          <w:szCs w:val="18"/>
          <w:lang w:val="ru-RU"/>
        </w:rPr>
      </w:pPr>
      <w:r w:rsidRPr="0094269F">
        <w:rPr>
          <w:rFonts w:ascii="Arial" w:hAnsi="Arial" w:cs="Arial"/>
          <w:sz w:val="18"/>
          <w:szCs w:val="18"/>
          <w:lang w:val="ru-RU"/>
        </w:rPr>
        <w:t>Диаграмма</w:t>
      </w:r>
      <w:r w:rsidR="008C0D53" w:rsidRPr="0094269F">
        <w:rPr>
          <w:rFonts w:ascii="Arial" w:hAnsi="Arial" w:cs="Arial"/>
          <w:sz w:val="18"/>
          <w:szCs w:val="18"/>
          <w:lang w:val="ru-RU"/>
        </w:rPr>
        <w:t xml:space="preserve"> 1.   </w:t>
      </w:r>
      <w:r w:rsidR="00A2638F" w:rsidRPr="0094269F">
        <w:rPr>
          <w:rFonts w:ascii="Arial" w:hAnsi="Arial" w:cs="Arial"/>
          <w:sz w:val="18"/>
          <w:szCs w:val="18"/>
          <w:lang w:val="ru-RU"/>
        </w:rPr>
        <w:t>Динамика доходов</w:t>
      </w:r>
      <w:r w:rsidRPr="0094269F">
        <w:rPr>
          <w:rFonts w:ascii="Arial" w:hAnsi="Arial" w:cs="Arial"/>
          <w:sz w:val="18"/>
          <w:szCs w:val="18"/>
          <w:lang w:val="ru-RU"/>
        </w:rPr>
        <w:t xml:space="preserve"> за период с 1990-19</w:t>
      </w:r>
      <w:r w:rsidR="008C0D53" w:rsidRPr="0094269F">
        <w:rPr>
          <w:rFonts w:ascii="Arial" w:hAnsi="Arial" w:cs="Arial"/>
          <w:sz w:val="18"/>
          <w:szCs w:val="18"/>
          <w:lang w:val="ru-RU"/>
        </w:rPr>
        <w:t>91</w:t>
      </w:r>
      <w:r w:rsidRPr="0094269F">
        <w:rPr>
          <w:rFonts w:ascii="Arial" w:hAnsi="Arial" w:cs="Arial"/>
          <w:sz w:val="18"/>
          <w:szCs w:val="18"/>
          <w:lang w:val="ru-RU"/>
        </w:rPr>
        <w:t xml:space="preserve"> гг.</w:t>
      </w:r>
      <w:r w:rsidR="008C0D53" w:rsidRPr="0094269F">
        <w:rPr>
          <w:rFonts w:ascii="Arial" w:hAnsi="Arial" w:cs="Arial"/>
          <w:sz w:val="18"/>
          <w:szCs w:val="18"/>
          <w:lang w:val="ru-RU"/>
        </w:rPr>
        <w:t xml:space="preserve"> </w:t>
      </w:r>
      <w:r w:rsidRPr="0094269F">
        <w:rPr>
          <w:rFonts w:ascii="Arial" w:hAnsi="Arial" w:cs="Arial"/>
          <w:sz w:val="18"/>
          <w:szCs w:val="18"/>
          <w:lang w:val="ru-RU"/>
        </w:rPr>
        <w:t>по 2014-20</w:t>
      </w:r>
      <w:r w:rsidR="008C0D53" w:rsidRPr="0094269F">
        <w:rPr>
          <w:rFonts w:ascii="Arial" w:hAnsi="Arial" w:cs="Arial"/>
          <w:sz w:val="18"/>
          <w:szCs w:val="18"/>
          <w:lang w:val="ru-RU"/>
        </w:rPr>
        <w:t>15</w:t>
      </w:r>
      <w:r w:rsidRPr="0094269F">
        <w:rPr>
          <w:rFonts w:ascii="Arial" w:hAnsi="Arial" w:cs="Arial"/>
          <w:sz w:val="18"/>
          <w:szCs w:val="18"/>
          <w:lang w:val="ru-RU"/>
        </w:rPr>
        <w:t xml:space="preserve"> гг.</w:t>
      </w:r>
      <w:r w:rsidR="000F2480" w:rsidRPr="0094269F">
        <w:rPr>
          <w:rFonts w:ascii="Arial" w:hAnsi="Arial" w:cs="Arial"/>
          <w:sz w:val="18"/>
          <w:szCs w:val="18"/>
          <w:lang w:val="ru-RU"/>
        </w:rPr>
        <w:t>*</w:t>
      </w:r>
    </w:p>
    <w:p w:rsidR="008C0D53" w:rsidRPr="0094269F" w:rsidRDefault="008C0D53" w:rsidP="00A06FF0">
      <w:pPr>
        <w:keepNext/>
        <w:keepLines/>
        <w:jc w:val="center"/>
        <w:rPr>
          <w:rFonts w:ascii="Arial" w:hAnsi="Arial" w:cs="Arial"/>
          <w:sz w:val="18"/>
          <w:szCs w:val="18"/>
          <w:lang w:val="ru-RU"/>
        </w:rPr>
      </w:pPr>
    </w:p>
    <w:p w:rsidR="008C0D53" w:rsidRPr="0094269F" w:rsidRDefault="00651D6B" w:rsidP="00D3090C">
      <w:pPr>
        <w:keepNext/>
        <w:keepLines/>
        <w:jc w:val="center"/>
        <w:rPr>
          <w:rFonts w:ascii="Arial" w:hAnsi="Arial" w:cs="Arial"/>
          <w:bCs/>
          <w:sz w:val="20"/>
          <w:lang w:val="ru-RU"/>
        </w:rPr>
      </w:pPr>
      <w:r w:rsidRPr="0094269F">
        <w:rPr>
          <w:noProof/>
        </w:rPr>
        <w:drawing>
          <wp:inline distT="0" distB="0" distL="0" distR="0" wp14:anchorId="6160144D" wp14:editId="3DF7C93B">
            <wp:extent cx="5822950" cy="3458210"/>
            <wp:effectExtent l="0" t="0" r="25400" b="27940"/>
            <wp:docPr id="1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C0D53" w:rsidRPr="0094269F" w:rsidRDefault="00064D20" w:rsidP="008C0D53">
      <w:pPr>
        <w:keepNext/>
        <w:keepLines/>
        <w:widowControl w:val="0"/>
        <w:rPr>
          <w:rFonts w:ascii="Arial" w:hAnsi="Arial" w:cs="Arial"/>
          <w:i/>
          <w:sz w:val="16"/>
          <w:szCs w:val="16"/>
          <w:lang w:val="ru-RU"/>
        </w:rPr>
      </w:pPr>
      <w:r w:rsidRPr="0094269F">
        <w:rPr>
          <w:rFonts w:ascii="Arial" w:hAnsi="Arial" w:cs="Arial"/>
          <w:i/>
          <w:sz w:val="16"/>
          <w:szCs w:val="16"/>
          <w:lang w:val="ru-RU"/>
        </w:rPr>
        <w:tab/>
      </w:r>
      <w:r w:rsidR="00435278" w:rsidRPr="0094269F">
        <w:rPr>
          <w:rFonts w:ascii="Arial" w:hAnsi="Arial" w:cs="Arial"/>
          <w:i/>
          <w:sz w:val="16"/>
          <w:szCs w:val="16"/>
          <w:lang w:val="ru-RU"/>
        </w:rPr>
        <w:t>* Цифры за 2012-2013 гг. и 2014-2015 гг. являются прогнозом.</w:t>
      </w:r>
    </w:p>
    <w:p w:rsidR="008C0D53" w:rsidRPr="0094269F" w:rsidRDefault="008C0D53" w:rsidP="008C0D53">
      <w:pPr>
        <w:widowControl w:val="0"/>
        <w:rPr>
          <w:rFonts w:ascii="Arial" w:hAnsi="Arial" w:cs="Arial"/>
          <w:sz w:val="22"/>
          <w:szCs w:val="22"/>
          <w:lang w:val="ru-RU"/>
        </w:rPr>
      </w:pPr>
    </w:p>
    <w:p w:rsidR="00064D20" w:rsidRPr="0094269F" w:rsidRDefault="00064D20" w:rsidP="008C0D53">
      <w:pPr>
        <w:widowControl w:val="0"/>
        <w:rPr>
          <w:rFonts w:ascii="Arial" w:hAnsi="Arial" w:cs="Arial"/>
          <w:sz w:val="22"/>
          <w:szCs w:val="22"/>
          <w:lang w:val="ru-RU"/>
        </w:rPr>
      </w:pPr>
    </w:p>
    <w:p w:rsidR="008C0D53" w:rsidRPr="0094269F" w:rsidRDefault="005C3317" w:rsidP="008C0D53">
      <w:pPr>
        <w:widowControl w:val="0"/>
        <w:rPr>
          <w:rFonts w:ascii="Arial" w:hAnsi="Arial" w:cs="Arial"/>
          <w:sz w:val="22"/>
          <w:szCs w:val="22"/>
          <w:u w:val="single"/>
          <w:lang w:val="ru-RU"/>
        </w:rPr>
      </w:pPr>
      <w:r w:rsidRPr="0094269F">
        <w:rPr>
          <w:rFonts w:ascii="Arial" w:hAnsi="Arial" w:cs="Arial"/>
          <w:sz w:val="22"/>
          <w:szCs w:val="22"/>
          <w:u w:val="single"/>
          <w:lang w:val="ru-RU"/>
        </w:rPr>
        <w:t>Доходы от международных систем регистрации</w:t>
      </w:r>
    </w:p>
    <w:p w:rsidR="008C0D53" w:rsidRPr="0094269F" w:rsidRDefault="008C0D53" w:rsidP="008C0D53">
      <w:pPr>
        <w:widowControl w:val="0"/>
        <w:rPr>
          <w:rFonts w:ascii="Arial" w:hAnsi="Arial" w:cs="Arial"/>
          <w:bCs/>
          <w:sz w:val="20"/>
          <w:lang w:val="ru-RU"/>
        </w:rPr>
      </w:pPr>
    </w:p>
    <w:p w:rsidR="008C0D53" w:rsidRPr="0094269F" w:rsidRDefault="005C3317" w:rsidP="008C0D53">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Главным источником доходов для Организации остаются сборы и пошлины за услуги, предоставляемые системой PCT, Мадридской и Гаагской системами</w:t>
      </w:r>
      <w:r w:rsidR="008C0D53" w:rsidRPr="0094269F">
        <w:rPr>
          <w:rFonts w:ascii="Arial" w:hAnsi="Arial" w:cs="Arial"/>
          <w:bCs/>
          <w:sz w:val="20"/>
          <w:lang w:val="ru-RU"/>
        </w:rPr>
        <w:t xml:space="preserve">.  </w:t>
      </w:r>
      <w:r w:rsidRPr="0094269F">
        <w:rPr>
          <w:rFonts w:ascii="Arial" w:hAnsi="Arial" w:cs="Arial"/>
          <w:bCs/>
          <w:sz w:val="20"/>
          <w:lang w:val="ru-RU"/>
        </w:rPr>
        <w:t>Общие уровни доходов продолжали неуклонно расти на протяжении прошедшего десятилетия, и доля доходов от пошлин и сборов в их рамках продолжала увеличиваться</w:t>
      </w:r>
      <w:r w:rsidR="008C0D53" w:rsidRPr="0094269F">
        <w:rPr>
          <w:rFonts w:ascii="Arial" w:hAnsi="Arial" w:cs="Arial"/>
          <w:bCs/>
          <w:sz w:val="20"/>
          <w:lang w:val="ru-RU"/>
        </w:rPr>
        <w:t xml:space="preserve">.  </w:t>
      </w:r>
      <w:r w:rsidRPr="0094269F">
        <w:rPr>
          <w:rFonts w:ascii="Arial" w:hAnsi="Arial" w:cs="Arial"/>
          <w:bCs/>
          <w:sz w:val="20"/>
          <w:lang w:val="ru-RU"/>
        </w:rPr>
        <w:t>Как видно из диаграммы ниже, доходы от пошлин и сборов по-прежнему представляют более 90 процентов от общих доходов Организации</w:t>
      </w:r>
      <w:r w:rsidR="008C0D53" w:rsidRPr="0094269F">
        <w:rPr>
          <w:rFonts w:ascii="Arial" w:hAnsi="Arial" w:cs="Arial"/>
          <w:bCs/>
          <w:sz w:val="20"/>
          <w:lang w:val="ru-RU"/>
        </w:rPr>
        <w:t xml:space="preserve">.  </w:t>
      </w:r>
      <w:r w:rsidRPr="0094269F">
        <w:rPr>
          <w:rFonts w:ascii="Arial" w:hAnsi="Arial" w:cs="Arial"/>
          <w:bCs/>
          <w:sz w:val="20"/>
          <w:lang w:val="ru-RU"/>
        </w:rPr>
        <w:t>С учетом уменьшения доходов от процентных ставок и прочих доходов на протяжении прошлых двухлетних периодов важность и весомость доходов от пошлин и сборов продолжают увеличиваться</w:t>
      </w:r>
      <w:r w:rsidR="00C439E6" w:rsidRPr="0094269F">
        <w:rPr>
          <w:rFonts w:ascii="Arial" w:hAnsi="Arial" w:cs="Arial"/>
          <w:bCs/>
          <w:sz w:val="20"/>
          <w:lang w:val="ru-RU"/>
        </w:rPr>
        <w:t xml:space="preserve"> и составляют чуть меньше 94 процентов от общих доходов в 2014-2015 гг</w:t>
      </w:r>
      <w:r w:rsidR="008C0D53" w:rsidRPr="0094269F">
        <w:rPr>
          <w:rFonts w:ascii="Arial" w:hAnsi="Arial" w:cs="Arial"/>
          <w:bCs/>
          <w:sz w:val="20"/>
          <w:lang w:val="ru-RU"/>
        </w:rPr>
        <w:t>.</w:t>
      </w:r>
    </w:p>
    <w:p w:rsidR="008C0D53" w:rsidRPr="0094269F" w:rsidRDefault="008C0D53" w:rsidP="008C0D53">
      <w:pPr>
        <w:tabs>
          <w:tab w:val="num" w:pos="567"/>
        </w:tabs>
        <w:jc w:val="both"/>
        <w:rPr>
          <w:rFonts w:ascii="Arial" w:hAnsi="Arial" w:cs="Arial"/>
          <w:bCs/>
          <w:sz w:val="20"/>
          <w:lang w:val="ru-RU"/>
        </w:rPr>
      </w:pPr>
    </w:p>
    <w:p w:rsidR="008C0D53" w:rsidRPr="0094269F" w:rsidRDefault="00A2638F" w:rsidP="00DC66BF">
      <w:pPr>
        <w:keepNext/>
        <w:keepLines/>
        <w:jc w:val="center"/>
        <w:rPr>
          <w:rFonts w:ascii="Arial" w:hAnsi="Arial" w:cs="Arial"/>
          <w:sz w:val="18"/>
          <w:szCs w:val="18"/>
          <w:lang w:val="ru-RU"/>
        </w:rPr>
      </w:pPr>
      <w:r w:rsidRPr="0094269F">
        <w:rPr>
          <w:rFonts w:ascii="Arial" w:hAnsi="Arial" w:cs="Arial"/>
          <w:sz w:val="18"/>
          <w:szCs w:val="18"/>
          <w:lang w:val="ru-RU"/>
        </w:rPr>
        <w:t>Диаграмма</w:t>
      </w:r>
      <w:r w:rsidR="008C0D53" w:rsidRPr="0094269F">
        <w:rPr>
          <w:rFonts w:ascii="Arial" w:hAnsi="Arial" w:cs="Arial"/>
          <w:sz w:val="18"/>
          <w:szCs w:val="18"/>
          <w:lang w:val="ru-RU"/>
        </w:rPr>
        <w:t xml:space="preserve"> 2.   </w:t>
      </w:r>
      <w:r w:rsidRPr="0094269F">
        <w:rPr>
          <w:rFonts w:ascii="Arial" w:hAnsi="Arial" w:cs="Arial"/>
          <w:sz w:val="18"/>
          <w:szCs w:val="18"/>
          <w:lang w:val="ru-RU"/>
        </w:rPr>
        <w:t>Составные компоненты доходов в разбивке по  видам доходов</w:t>
      </w:r>
      <w:r w:rsidR="008C0D53" w:rsidRPr="0094269F">
        <w:rPr>
          <w:rFonts w:ascii="Arial" w:hAnsi="Arial" w:cs="Arial"/>
          <w:sz w:val="18"/>
          <w:szCs w:val="18"/>
          <w:lang w:val="ru-RU"/>
        </w:rPr>
        <w:t xml:space="preserve"> </w:t>
      </w:r>
      <w:r w:rsidRPr="0094269F">
        <w:rPr>
          <w:rFonts w:ascii="Arial" w:hAnsi="Arial" w:cs="Arial"/>
          <w:sz w:val="18"/>
          <w:szCs w:val="18"/>
          <w:lang w:val="ru-RU"/>
        </w:rPr>
        <w:t>–</w:t>
      </w:r>
      <w:r w:rsidR="008C0D53" w:rsidRPr="0094269F">
        <w:rPr>
          <w:rFonts w:ascii="Arial" w:hAnsi="Arial" w:cs="Arial"/>
          <w:sz w:val="18"/>
          <w:szCs w:val="18"/>
          <w:lang w:val="ru-RU"/>
        </w:rPr>
        <w:t xml:space="preserve"> </w:t>
      </w:r>
      <w:r w:rsidRPr="0094269F">
        <w:rPr>
          <w:rFonts w:ascii="Arial" w:hAnsi="Arial" w:cs="Arial"/>
          <w:sz w:val="18"/>
          <w:szCs w:val="18"/>
          <w:lang w:val="ru-RU"/>
        </w:rPr>
        <w:t>за период с</w:t>
      </w:r>
      <w:r w:rsidR="008C0D53" w:rsidRPr="0094269F">
        <w:rPr>
          <w:rFonts w:ascii="Arial" w:hAnsi="Arial" w:cs="Arial"/>
          <w:sz w:val="18"/>
          <w:szCs w:val="18"/>
          <w:lang w:val="ru-RU"/>
        </w:rPr>
        <w:t xml:space="preserve"> 2004</w:t>
      </w:r>
      <w:r w:rsidRPr="0094269F">
        <w:rPr>
          <w:rFonts w:ascii="Arial" w:hAnsi="Arial" w:cs="Arial"/>
          <w:sz w:val="18"/>
          <w:szCs w:val="18"/>
          <w:lang w:val="ru-RU"/>
        </w:rPr>
        <w:t>-20</w:t>
      </w:r>
      <w:r w:rsidR="008C0D53" w:rsidRPr="0094269F">
        <w:rPr>
          <w:rFonts w:ascii="Arial" w:hAnsi="Arial" w:cs="Arial"/>
          <w:sz w:val="18"/>
          <w:szCs w:val="18"/>
          <w:lang w:val="ru-RU"/>
        </w:rPr>
        <w:t>05</w:t>
      </w:r>
      <w:r w:rsidRPr="0094269F">
        <w:rPr>
          <w:rFonts w:ascii="Arial" w:hAnsi="Arial" w:cs="Arial"/>
          <w:sz w:val="18"/>
          <w:szCs w:val="18"/>
          <w:lang w:val="ru-RU"/>
        </w:rPr>
        <w:t xml:space="preserve"> гг.</w:t>
      </w:r>
      <w:r w:rsidR="008C0D53" w:rsidRPr="0094269F">
        <w:rPr>
          <w:rFonts w:ascii="Arial" w:hAnsi="Arial" w:cs="Arial"/>
          <w:sz w:val="18"/>
          <w:szCs w:val="18"/>
          <w:lang w:val="ru-RU"/>
        </w:rPr>
        <w:t xml:space="preserve"> </w:t>
      </w:r>
      <w:r w:rsidRPr="0094269F">
        <w:rPr>
          <w:rFonts w:ascii="Arial" w:hAnsi="Arial" w:cs="Arial"/>
          <w:sz w:val="18"/>
          <w:szCs w:val="18"/>
          <w:lang w:val="ru-RU"/>
        </w:rPr>
        <w:t>по</w:t>
      </w:r>
      <w:r w:rsidR="008C0D53" w:rsidRPr="0094269F">
        <w:rPr>
          <w:rFonts w:ascii="Arial" w:hAnsi="Arial" w:cs="Arial"/>
          <w:sz w:val="18"/>
          <w:szCs w:val="18"/>
          <w:lang w:val="ru-RU"/>
        </w:rPr>
        <w:t xml:space="preserve"> 2014</w:t>
      </w:r>
      <w:r w:rsidRPr="0094269F">
        <w:rPr>
          <w:rFonts w:ascii="Arial" w:hAnsi="Arial" w:cs="Arial"/>
          <w:sz w:val="18"/>
          <w:szCs w:val="18"/>
          <w:lang w:val="ru-RU"/>
        </w:rPr>
        <w:t>-20</w:t>
      </w:r>
      <w:r w:rsidR="008C0D53" w:rsidRPr="0094269F">
        <w:rPr>
          <w:rFonts w:ascii="Arial" w:hAnsi="Arial" w:cs="Arial"/>
          <w:sz w:val="18"/>
          <w:szCs w:val="18"/>
          <w:lang w:val="ru-RU"/>
        </w:rPr>
        <w:t>15</w:t>
      </w:r>
      <w:r w:rsidRPr="0094269F">
        <w:rPr>
          <w:rFonts w:ascii="Arial" w:hAnsi="Arial" w:cs="Arial"/>
          <w:sz w:val="18"/>
          <w:szCs w:val="18"/>
          <w:lang w:val="ru-RU"/>
        </w:rPr>
        <w:t xml:space="preserve"> гг.</w:t>
      </w:r>
    </w:p>
    <w:p w:rsidR="00287707" w:rsidRPr="0094269F" w:rsidRDefault="00287707" w:rsidP="00DC66BF">
      <w:pPr>
        <w:keepNext/>
        <w:keepLines/>
        <w:jc w:val="center"/>
        <w:rPr>
          <w:rFonts w:ascii="Arial" w:hAnsi="Arial" w:cs="Arial"/>
          <w:sz w:val="18"/>
          <w:szCs w:val="18"/>
          <w:lang w:val="ru-RU"/>
        </w:rPr>
      </w:pPr>
    </w:p>
    <w:p w:rsidR="008C0D53" w:rsidRPr="0094269F" w:rsidRDefault="00651D6B" w:rsidP="00DC66BF">
      <w:pPr>
        <w:keepNext/>
        <w:keepLines/>
        <w:widowControl w:val="0"/>
        <w:jc w:val="center"/>
        <w:rPr>
          <w:rFonts w:ascii="Arial" w:hAnsi="Arial" w:cs="Arial"/>
          <w:b/>
          <w:i/>
          <w:noProof/>
          <w:sz w:val="20"/>
          <w:lang w:val="ru-RU" w:eastAsia="en-GB"/>
        </w:rPr>
      </w:pPr>
      <w:r w:rsidRPr="0094269F">
        <w:rPr>
          <w:rFonts w:ascii="Arial" w:hAnsi="Arial" w:cs="Arial"/>
          <w:b/>
          <w:i/>
          <w:noProof/>
          <w:sz w:val="20"/>
        </w:rPr>
        <w:drawing>
          <wp:inline distT="0" distB="0" distL="0" distR="0" wp14:anchorId="65EFAE8E" wp14:editId="37085A6C">
            <wp:extent cx="5739130" cy="3411220"/>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9130" cy="3411220"/>
                    </a:xfrm>
                    <a:prstGeom prst="rect">
                      <a:avLst/>
                    </a:prstGeom>
                    <a:noFill/>
                  </pic:spPr>
                </pic:pic>
              </a:graphicData>
            </a:graphic>
          </wp:inline>
        </w:drawing>
      </w:r>
    </w:p>
    <w:p w:rsidR="008C0D53" w:rsidRPr="0094269F" w:rsidRDefault="008C0D53" w:rsidP="00DC66BF">
      <w:pPr>
        <w:keepNext/>
        <w:keepLines/>
        <w:widowControl w:val="0"/>
        <w:jc w:val="center"/>
        <w:rPr>
          <w:rFonts w:ascii="Arial" w:hAnsi="Arial" w:cs="Arial"/>
          <w:b/>
          <w:i/>
          <w:sz w:val="20"/>
          <w:lang w:val="ru-RU" w:eastAsia="da-DK"/>
        </w:rPr>
      </w:pPr>
    </w:p>
    <w:p w:rsidR="008C0D53" w:rsidRPr="0094269F" w:rsidRDefault="00C439E6" w:rsidP="000D09B3">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sz w:val="20"/>
          <w:lang w:val="ru-RU"/>
        </w:rPr>
        <w:t>Смета доходов от пошлин и сборов</w:t>
      </w:r>
      <w:r w:rsidR="001474DF" w:rsidRPr="0094269F">
        <w:rPr>
          <w:rFonts w:ascii="Arial" w:hAnsi="Arial" w:cs="Arial"/>
          <w:sz w:val="20"/>
          <w:lang w:val="ru-RU"/>
        </w:rPr>
        <w:t xml:space="preserve"> </w:t>
      </w:r>
      <w:r w:rsidRPr="0094269F">
        <w:rPr>
          <w:rFonts w:ascii="Arial" w:hAnsi="Arial" w:cs="Arial"/>
          <w:sz w:val="20"/>
          <w:lang w:val="ru-RU"/>
        </w:rPr>
        <w:t>базируется на моделях прогнозирования, разработанных Секретариатом, о чем подробно говорится в приложении</w:t>
      </w:r>
      <w:r w:rsidR="001474DF" w:rsidRPr="0094269F">
        <w:rPr>
          <w:rFonts w:ascii="Arial" w:hAnsi="Arial" w:cs="Arial"/>
          <w:sz w:val="20"/>
          <w:lang w:val="ru-RU"/>
        </w:rPr>
        <w:t xml:space="preserve"> IV </w:t>
      </w:r>
      <w:r w:rsidRPr="0094269F">
        <w:rPr>
          <w:rFonts w:ascii="Arial" w:hAnsi="Arial" w:cs="Arial"/>
          <w:sz w:val="20"/>
          <w:lang w:val="ru-RU"/>
        </w:rPr>
        <w:t>к настоящему документу</w:t>
      </w:r>
      <w:r w:rsidR="001474DF" w:rsidRPr="0094269F">
        <w:rPr>
          <w:rFonts w:ascii="Arial" w:hAnsi="Arial" w:cs="Arial"/>
          <w:sz w:val="20"/>
          <w:lang w:val="ru-RU"/>
        </w:rPr>
        <w:t xml:space="preserve">.  </w:t>
      </w:r>
      <w:r w:rsidR="001A31C1" w:rsidRPr="0094269F">
        <w:rPr>
          <w:rFonts w:ascii="Arial" w:hAnsi="Arial" w:cs="Arial"/>
          <w:sz w:val="20"/>
          <w:lang w:val="ru-RU"/>
        </w:rPr>
        <w:t>Медианная смета</w:t>
      </w:r>
      <w:r w:rsidR="001474DF" w:rsidRPr="0094269F">
        <w:rPr>
          <w:rFonts w:ascii="Arial" w:hAnsi="Arial" w:cs="Arial"/>
          <w:sz w:val="20"/>
          <w:lang w:val="ru-RU"/>
        </w:rPr>
        <w:t xml:space="preserve"> (</w:t>
      </w:r>
      <w:r w:rsidR="001A31C1" w:rsidRPr="0094269F">
        <w:rPr>
          <w:rFonts w:ascii="Arial" w:hAnsi="Arial" w:cs="Arial"/>
          <w:sz w:val="20"/>
          <w:lang w:val="ru-RU"/>
        </w:rPr>
        <w:t>или</w:t>
      </w:r>
      <w:r w:rsidR="001474DF" w:rsidRPr="0094269F">
        <w:rPr>
          <w:rFonts w:ascii="Arial" w:hAnsi="Arial" w:cs="Arial"/>
          <w:sz w:val="20"/>
          <w:lang w:val="ru-RU"/>
        </w:rPr>
        <w:t xml:space="preserve"> </w:t>
      </w:r>
      <w:r w:rsidR="001A31C1" w:rsidRPr="0094269F">
        <w:rPr>
          <w:rFonts w:ascii="Arial" w:hAnsi="Arial" w:cs="Arial"/>
          <w:sz w:val="20"/>
          <w:lang w:val="ru-RU"/>
        </w:rPr>
        <w:t>«смета по базовому сценарию»</w:t>
      </w:r>
      <w:r w:rsidR="001474DF" w:rsidRPr="0094269F">
        <w:rPr>
          <w:rFonts w:ascii="Arial" w:hAnsi="Arial" w:cs="Arial"/>
          <w:sz w:val="20"/>
          <w:lang w:val="ru-RU"/>
        </w:rPr>
        <w:t xml:space="preserve">) </w:t>
      </w:r>
      <w:r w:rsidR="001A31C1" w:rsidRPr="0094269F">
        <w:rPr>
          <w:rFonts w:ascii="Arial" w:hAnsi="Arial" w:cs="Arial"/>
          <w:sz w:val="20"/>
          <w:lang w:val="ru-RU"/>
        </w:rPr>
        <w:t>в отношении регистрационных объемов</w:t>
      </w:r>
      <w:r w:rsidR="001474DF" w:rsidRPr="0094269F">
        <w:rPr>
          <w:rFonts w:ascii="Arial" w:hAnsi="Arial" w:cs="Arial"/>
          <w:sz w:val="20"/>
          <w:lang w:val="ru-RU"/>
        </w:rPr>
        <w:t xml:space="preserve"> (</w:t>
      </w:r>
      <w:r w:rsidR="001A31C1" w:rsidRPr="0094269F">
        <w:rPr>
          <w:rFonts w:ascii="Arial" w:hAnsi="Arial" w:cs="Arial"/>
          <w:sz w:val="20"/>
          <w:lang w:val="ru-RU"/>
        </w:rPr>
        <w:t>международные заявки</w:t>
      </w:r>
      <w:r w:rsidR="001474DF" w:rsidRPr="0094269F">
        <w:rPr>
          <w:rFonts w:ascii="Arial" w:hAnsi="Arial" w:cs="Arial"/>
          <w:sz w:val="20"/>
          <w:lang w:val="ru-RU"/>
        </w:rPr>
        <w:t xml:space="preserve">, </w:t>
      </w:r>
      <w:r w:rsidR="001A31C1" w:rsidRPr="0094269F">
        <w:rPr>
          <w:rFonts w:ascii="Arial" w:hAnsi="Arial" w:cs="Arial"/>
          <w:sz w:val="20"/>
          <w:lang w:val="ru-RU"/>
        </w:rPr>
        <w:t>регистрации</w:t>
      </w:r>
      <w:r w:rsidR="001474DF" w:rsidRPr="0094269F">
        <w:rPr>
          <w:rFonts w:ascii="Arial" w:hAnsi="Arial" w:cs="Arial"/>
          <w:sz w:val="20"/>
          <w:lang w:val="ru-RU"/>
        </w:rPr>
        <w:t xml:space="preserve">, </w:t>
      </w:r>
      <w:r w:rsidR="001A31C1" w:rsidRPr="0094269F">
        <w:rPr>
          <w:rFonts w:ascii="Arial" w:hAnsi="Arial" w:cs="Arial"/>
          <w:sz w:val="20"/>
          <w:lang w:val="ru-RU"/>
        </w:rPr>
        <w:t>продления</w:t>
      </w:r>
      <w:r w:rsidR="001474DF" w:rsidRPr="0094269F">
        <w:rPr>
          <w:rFonts w:ascii="Arial" w:hAnsi="Arial" w:cs="Arial"/>
          <w:sz w:val="20"/>
          <w:lang w:val="ru-RU"/>
        </w:rPr>
        <w:t xml:space="preserve">) </w:t>
      </w:r>
      <w:r w:rsidR="001A31C1" w:rsidRPr="0094269F">
        <w:rPr>
          <w:rFonts w:ascii="Arial" w:hAnsi="Arial" w:cs="Arial"/>
          <w:sz w:val="20"/>
          <w:lang w:val="ru-RU"/>
        </w:rPr>
        <w:t>исторически выбиралась для целей планирования в качестве наиболее подходящего допущения для подготовки сметы доходов регистрационных систем от пошлин и сборов</w:t>
      </w:r>
      <w:r w:rsidR="001474DF" w:rsidRPr="0094269F">
        <w:rPr>
          <w:rFonts w:ascii="Arial" w:hAnsi="Arial" w:cs="Arial"/>
          <w:sz w:val="20"/>
          <w:lang w:val="ru-RU"/>
        </w:rPr>
        <w:t xml:space="preserve">.  </w:t>
      </w:r>
      <w:r w:rsidR="001A31C1" w:rsidRPr="0094269F">
        <w:rPr>
          <w:rFonts w:ascii="Arial" w:hAnsi="Arial" w:cs="Arial"/>
          <w:sz w:val="20"/>
          <w:lang w:val="ru-RU"/>
        </w:rPr>
        <w:t>Эти прогнозы и оценки</w:t>
      </w:r>
      <w:r w:rsidR="001474DF" w:rsidRPr="0094269F">
        <w:rPr>
          <w:rFonts w:ascii="Arial" w:hAnsi="Arial" w:cs="Arial"/>
          <w:sz w:val="20"/>
          <w:lang w:val="ru-RU"/>
        </w:rPr>
        <w:t xml:space="preserve"> </w:t>
      </w:r>
      <w:r w:rsidR="001A31C1" w:rsidRPr="0094269F">
        <w:rPr>
          <w:rFonts w:ascii="Arial" w:hAnsi="Arial" w:cs="Arial"/>
          <w:sz w:val="20"/>
          <w:lang w:val="ru-RU"/>
        </w:rPr>
        <w:t>привели к довольно осторожному и консервативному прогнозированию доходов, как показывает диаграмма ниже, причем цифры фактических доходов в большинстве случаев превышают</w:t>
      </w:r>
      <w:r w:rsidR="001474DF" w:rsidRPr="0094269F">
        <w:rPr>
          <w:rFonts w:ascii="Arial" w:hAnsi="Arial" w:cs="Arial"/>
          <w:sz w:val="20"/>
          <w:lang w:val="ru-RU"/>
        </w:rPr>
        <w:t xml:space="preserve"> </w:t>
      </w:r>
      <w:r w:rsidR="00977994" w:rsidRPr="0094269F">
        <w:rPr>
          <w:rFonts w:ascii="Arial" w:hAnsi="Arial" w:cs="Arial"/>
          <w:sz w:val="20"/>
          <w:lang w:val="ru-RU"/>
        </w:rPr>
        <w:t>прогнозы</w:t>
      </w:r>
      <w:r w:rsidR="001474DF" w:rsidRPr="0094269F">
        <w:rPr>
          <w:rFonts w:ascii="Arial" w:hAnsi="Arial" w:cs="Arial"/>
          <w:sz w:val="20"/>
          <w:lang w:val="ru-RU"/>
        </w:rPr>
        <w:t>.</w:t>
      </w:r>
    </w:p>
    <w:p w:rsidR="008C0D53" w:rsidRPr="0094269F" w:rsidRDefault="008C0D53" w:rsidP="000D09B3">
      <w:pPr>
        <w:jc w:val="both"/>
        <w:rPr>
          <w:rFonts w:ascii="Arial" w:hAnsi="Arial" w:cs="Arial"/>
          <w:bCs/>
          <w:sz w:val="20"/>
          <w:lang w:val="ru-RU"/>
        </w:rPr>
      </w:pPr>
    </w:p>
    <w:p w:rsidR="008C0D53" w:rsidRPr="0094269F" w:rsidRDefault="00A2638F" w:rsidP="00064D20">
      <w:pPr>
        <w:keepNext/>
        <w:keepLines/>
        <w:jc w:val="center"/>
        <w:rPr>
          <w:rFonts w:ascii="Arial" w:hAnsi="Arial" w:cs="Arial"/>
          <w:sz w:val="18"/>
          <w:szCs w:val="18"/>
          <w:lang w:val="ru-RU"/>
        </w:rPr>
      </w:pPr>
      <w:r w:rsidRPr="0094269F">
        <w:rPr>
          <w:rFonts w:ascii="Arial" w:hAnsi="Arial" w:cs="Arial"/>
          <w:sz w:val="18"/>
          <w:szCs w:val="18"/>
          <w:lang w:val="ru-RU"/>
        </w:rPr>
        <w:t>Диаграмма</w:t>
      </w:r>
      <w:r w:rsidR="008C0D53" w:rsidRPr="0094269F">
        <w:rPr>
          <w:rFonts w:ascii="Arial" w:hAnsi="Arial" w:cs="Arial"/>
          <w:sz w:val="18"/>
          <w:szCs w:val="18"/>
          <w:lang w:val="ru-RU"/>
        </w:rPr>
        <w:t xml:space="preserve"> 3.   </w:t>
      </w:r>
      <w:r w:rsidRPr="0094269F">
        <w:rPr>
          <w:rFonts w:ascii="Arial" w:hAnsi="Arial" w:cs="Arial"/>
          <w:sz w:val="18"/>
          <w:szCs w:val="18"/>
          <w:lang w:val="ru-RU"/>
        </w:rPr>
        <w:t>Прогнозируемые доходы в сравнении с фактическими доходами за период с</w:t>
      </w:r>
      <w:r w:rsidR="008C0D53" w:rsidRPr="0094269F">
        <w:rPr>
          <w:rFonts w:ascii="Arial" w:hAnsi="Arial" w:cs="Arial"/>
          <w:sz w:val="18"/>
          <w:szCs w:val="18"/>
          <w:lang w:val="ru-RU"/>
        </w:rPr>
        <w:t xml:space="preserve"> 1990</w:t>
      </w:r>
      <w:r w:rsidRPr="0094269F">
        <w:rPr>
          <w:rFonts w:ascii="Arial" w:hAnsi="Arial" w:cs="Arial"/>
          <w:sz w:val="18"/>
          <w:szCs w:val="18"/>
          <w:lang w:val="ru-RU"/>
        </w:rPr>
        <w:t>-19</w:t>
      </w:r>
      <w:r w:rsidR="008C0D53" w:rsidRPr="0094269F">
        <w:rPr>
          <w:rFonts w:ascii="Arial" w:hAnsi="Arial" w:cs="Arial"/>
          <w:sz w:val="18"/>
          <w:szCs w:val="18"/>
          <w:lang w:val="ru-RU"/>
        </w:rPr>
        <w:t>91</w:t>
      </w:r>
      <w:r w:rsidRPr="0094269F">
        <w:rPr>
          <w:rFonts w:ascii="Arial" w:hAnsi="Arial" w:cs="Arial"/>
          <w:sz w:val="18"/>
          <w:szCs w:val="18"/>
          <w:lang w:val="ru-RU"/>
        </w:rPr>
        <w:t xml:space="preserve"> гг. по 2012-20</w:t>
      </w:r>
      <w:r w:rsidR="008C0D53" w:rsidRPr="0094269F">
        <w:rPr>
          <w:rFonts w:ascii="Arial" w:hAnsi="Arial" w:cs="Arial"/>
          <w:sz w:val="18"/>
          <w:szCs w:val="18"/>
          <w:lang w:val="ru-RU"/>
        </w:rPr>
        <w:t>13</w:t>
      </w:r>
      <w:r w:rsidRPr="0094269F">
        <w:rPr>
          <w:rFonts w:ascii="Arial" w:hAnsi="Arial" w:cs="Arial"/>
          <w:sz w:val="18"/>
          <w:szCs w:val="18"/>
          <w:lang w:val="ru-RU"/>
        </w:rPr>
        <w:t xml:space="preserve"> гг.</w:t>
      </w:r>
    </w:p>
    <w:p w:rsidR="008C0D53" w:rsidRPr="0094269F" w:rsidRDefault="008C0D53" w:rsidP="00064D20">
      <w:pPr>
        <w:keepNext/>
        <w:keepLines/>
        <w:jc w:val="center"/>
        <w:rPr>
          <w:rFonts w:ascii="Arial" w:hAnsi="Arial" w:cs="Arial"/>
          <w:sz w:val="18"/>
          <w:szCs w:val="18"/>
          <w:lang w:val="ru-RU"/>
        </w:rPr>
      </w:pPr>
    </w:p>
    <w:p w:rsidR="008C0D53" w:rsidRPr="0094269F" w:rsidRDefault="00651D6B" w:rsidP="00064D20">
      <w:pPr>
        <w:keepNext/>
        <w:keepLines/>
        <w:jc w:val="center"/>
        <w:rPr>
          <w:rFonts w:ascii="Arial" w:hAnsi="Arial" w:cs="Arial"/>
          <w:bCs/>
          <w:sz w:val="20"/>
          <w:lang w:val="ru-RU"/>
        </w:rPr>
      </w:pPr>
      <w:r w:rsidRPr="0094269F">
        <w:rPr>
          <w:rFonts w:ascii="Arial" w:hAnsi="Arial" w:cs="Arial"/>
          <w:bCs/>
          <w:noProof/>
          <w:sz w:val="20"/>
        </w:rPr>
        <w:drawing>
          <wp:inline distT="0" distB="0" distL="0" distR="0" wp14:anchorId="5681BD18" wp14:editId="4A403615">
            <wp:extent cx="5619115" cy="3507105"/>
            <wp:effectExtent l="0" t="0" r="635"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9115" cy="3507105"/>
                    </a:xfrm>
                    <a:prstGeom prst="rect">
                      <a:avLst/>
                    </a:prstGeom>
                    <a:noFill/>
                  </pic:spPr>
                </pic:pic>
              </a:graphicData>
            </a:graphic>
          </wp:inline>
        </w:drawing>
      </w:r>
    </w:p>
    <w:p w:rsidR="008C0D53" w:rsidRPr="0094269F" w:rsidRDefault="00064D20" w:rsidP="00064D20">
      <w:pPr>
        <w:jc w:val="both"/>
        <w:rPr>
          <w:rFonts w:ascii="Arial" w:hAnsi="Arial" w:cs="Arial"/>
          <w:bCs/>
          <w:i/>
          <w:sz w:val="16"/>
          <w:szCs w:val="16"/>
          <w:lang w:val="ru-RU"/>
        </w:rPr>
      </w:pPr>
      <w:r w:rsidRPr="0094269F">
        <w:rPr>
          <w:rFonts w:ascii="Arial" w:hAnsi="Arial" w:cs="Arial"/>
          <w:bCs/>
          <w:i/>
          <w:sz w:val="20"/>
          <w:lang w:val="ru-RU"/>
        </w:rPr>
        <w:tab/>
      </w:r>
      <w:r w:rsidR="000F2480" w:rsidRPr="0094269F">
        <w:rPr>
          <w:rFonts w:ascii="Arial" w:hAnsi="Arial" w:cs="Arial"/>
          <w:bCs/>
          <w:i/>
          <w:sz w:val="20"/>
          <w:lang w:val="ru-RU"/>
        </w:rPr>
        <w:t>*</w:t>
      </w:r>
      <w:r w:rsidR="00435278" w:rsidRPr="0094269F">
        <w:rPr>
          <w:rFonts w:ascii="Arial" w:hAnsi="Arial" w:cs="Arial"/>
          <w:bCs/>
          <w:i/>
          <w:sz w:val="16"/>
          <w:szCs w:val="16"/>
          <w:lang w:val="ru-RU"/>
        </w:rPr>
        <w:t>Цифры за 2012-2013 гг. являются прогнозом</w:t>
      </w:r>
      <w:r w:rsidR="000F2480" w:rsidRPr="0094269F">
        <w:rPr>
          <w:rFonts w:ascii="Arial" w:hAnsi="Arial" w:cs="Arial"/>
          <w:bCs/>
          <w:i/>
          <w:sz w:val="16"/>
          <w:szCs w:val="16"/>
          <w:lang w:val="ru-RU"/>
        </w:rPr>
        <w:t xml:space="preserve"> (</w:t>
      </w:r>
      <w:r w:rsidR="00435278" w:rsidRPr="0094269F">
        <w:rPr>
          <w:rFonts w:ascii="Arial" w:hAnsi="Arial" w:cs="Arial"/>
          <w:bCs/>
          <w:i/>
          <w:sz w:val="16"/>
          <w:szCs w:val="16"/>
          <w:lang w:val="ru-RU"/>
        </w:rPr>
        <w:t>линия фактических доходов</w:t>
      </w:r>
      <w:r w:rsidR="000F2480" w:rsidRPr="0094269F">
        <w:rPr>
          <w:rFonts w:ascii="Arial" w:hAnsi="Arial" w:cs="Arial"/>
          <w:bCs/>
          <w:i/>
          <w:sz w:val="16"/>
          <w:szCs w:val="16"/>
          <w:lang w:val="ru-RU"/>
        </w:rPr>
        <w:t>)</w:t>
      </w:r>
    </w:p>
    <w:p w:rsidR="000F2480" w:rsidRPr="0094269F" w:rsidRDefault="000F2480" w:rsidP="00064D20">
      <w:pPr>
        <w:jc w:val="both"/>
        <w:rPr>
          <w:rFonts w:ascii="Arial" w:hAnsi="Arial" w:cs="Arial"/>
          <w:bCs/>
          <w:sz w:val="20"/>
          <w:lang w:val="ru-RU"/>
        </w:rPr>
      </w:pPr>
    </w:p>
    <w:p w:rsidR="001474DF" w:rsidRPr="0094269F" w:rsidRDefault="008C0D53" w:rsidP="00064D20">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 xml:space="preserve"> </w:t>
      </w:r>
      <w:r w:rsidR="002E063E" w:rsidRPr="0094269F">
        <w:rPr>
          <w:rFonts w:ascii="Arial" w:hAnsi="Arial" w:cs="Arial"/>
          <w:bCs/>
          <w:sz w:val="20"/>
          <w:lang w:val="ru-RU"/>
        </w:rPr>
        <w:t>При установлении на 2014-2015 гг. параметров планирования, относящихся к уровням регистрации и доходам от пошлин и сборов, как и в предыдущие двухлетние периоды, Канцелярия Главного экономиста подготовила расширенный набор экономических и статистических прогнозов для каждой системы регистрации, которые базируются на</w:t>
      </w:r>
      <w:r w:rsidR="001474DF" w:rsidRPr="0094269F">
        <w:rPr>
          <w:rFonts w:ascii="Arial" w:hAnsi="Arial" w:cs="Arial"/>
          <w:bCs/>
          <w:sz w:val="20"/>
          <w:lang w:val="ru-RU"/>
        </w:rPr>
        <w:t xml:space="preserve"> </w:t>
      </w:r>
      <w:r w:rsidR="002E063E" w:rsidRPr="0094269F">
        <w:rPr>
          <w:rFonts w:ascii="Arial" w:hAnsi="Arial" w:cs="Arial"/>
          <w:bCs/>
          <w:sz w:val="20"/>
          <w:lang w:val="ru-RU"/>
        </w:rPr>
        <w:t>множественных моделях статистического прогноза</w:t>
      </w:r>
      <w:r w:rsidR="001474DF" w:rsidRPr="0094269F">
        <w:rPr>
          <w:rFonts w:ascii="Arial" w:hAnsi="Arial" w:cs="Arial"/>
          <w:bCs/>
          <w:sz w:val="20"/>
          <w:lang w:val="ru-RU"/>
        </w:rPr>
        <w:t xml:space="preserve">, </w:t>
      </w:r>
      <w:r w:rsidR="002E063E" w:rsidRPr="0094269F">
        <w:rPr>
          <w:rFonts w:ascii="Arial" w:hAnsi="Arial" w:cs="Arial"/>
          <w:bCs/>
          <w:sz w:val="20"/>
          <w:lang w:val="ru-RU"/>
        </w:rPr>
        <w:t>включая</w:t>
      </w:r>
      <w:r w:rsidR="001474DF" w:rsidRPr="0094269F">
        <w:rPr>
          <w:rFonts w:ascii="Arial" w:hAnsi="Arial" w:cs="Arial"/>
          <w:bCs/>
          <w:sz w:val="20"/>
          <w:lang w:val="ru-RU"/>
        </w:rPr>
        <w:t xml:space="preserve"> </w:t>
      </w:r>
      <w:r w:rsidR="002E063E" w:rsidRPr="0094269F">
        <w:rPr>
          <w:rFonts w:ascii="Arial" w:hAnsi="Arial" w:cs="Arial"/>
          <w:bCs/>
          <w:sz w:val="20"/>
          <w:lang w:val="ru-RU"/>
        </w:rPr>
        <w:t>авторегресси</w:t>
      </w:r>
      <w:r w:rsidR="00D03D6A" w:rsidRPr="0094269F">
        <w:rPr>
          <w:rFonts w:ascii="Arial" w:hAnsi="Arial" w:cs="Arial"/>
          <w:bCs/>
          <w:sz w:val="20"/>
          <w:lang w:val="ru-RU"/>
        </w:rPr>
        <w:t>он</w:t>
      </w:r>
      <w:r w:rsidR="002E063E" w:rsidRPr="0094269F">
        <w:rPr>
          <w:rFonts w:ascii="Arial" w:hAnsi="Arial" w:cs="Arial"/>
          <w:bCs/>
          <w:sz w:val="20"/>
          <w:lang w:val="ru-RU"/>
        </w:rPr>
        <w:t>ные</w:t>
      </w:r>
      <w:r w:rsidR="001474DF" w:rsidRPr="0094269F">
        <w:rPr>
          <w:rFonts w:ascii="Arial" w:hAnsi="Arial" w:cs="Arial"/>
          <w:bCs/>
          <w:sz w:val="20"/>
          <w:lang w:val="ru-RU"/>
        </w:rPr>
        <w:t xml:space="preserve">, </w:t>
      </w:r>
      <w:r w:rsidR="002E063E" w:rsidRPr="0094269F">
        <w:rPr>
          <w:rFonts w:ascii="Arial" w:hAnsi="Arial" w:cs="Arial"/>
          <w:bCs/>
          <w:sz w:val="20"/>
          <w:lang w:val="ru-RU"/>
        </w:rPr>
        <w:t>эконометрические</w:t>
      </w:r>
      <w:r w:rsidR="001474DF" w:rsidRPr="0094269F">
        <w:rPr>
          <w:rFonts w:ascii="Arial" w:hAnsi="Arial" w:cs="Arial"/>
          <w:bCs/>
          <w:sz w:val="20"/>
          <w:lang w:val="ru-RU"/>
        </w:rPr>
        <w:t xml:space="preserve"> </w:t>
      </w:r>
      <w:r w:rsidR="002E063E" w:rsidRPr="0094269F">
        <w:rPr>
          <w:rFonts w:ascii="Arial" w:hAnsi="Arial" w:cs="Arial"/>
          <w:bCs/>
          <w:sz w:val="20"/>
          <w:lang w:val="ru-RU"/>
        </w:rPr>
        <w:t>модели и модели перераспределения</w:t>
      </w:r>
      <w:r w:rsidR="001474DF" w:rsidRPr="0094269F">
        <w:rPr>
          <w:rFonts w:ascii="Arial" w:hAnsi="Arial" w:cs="Arial"/>
          <w:bCs/>
          <w:sz w:val="20"/>
          <w:lang w:val="ru-RU"/>
        </w:rPr>
        <w:t xml:space="preserve">.  </w:t>
      </w:r>
      <w:r w:rsidR="002E063E" w:rsidRPr="0094269F">
        <w:rPr>
          <w:rFonts w:ascii="Arial" w:hAnsi="Arial" w:cs="Arial"/>
          <w:bCs/>
          <w:sz w:val="20"/>
          <w:lang w:val="ru-RU"/>
        </w:rPr>
        <w:t>Сочетание данных, получаемых в результате использования этих моделей, приводит к ряду</w:t>
      </w:r>
      <w:r w:rsidR="001474DF" w:rsidRPr="0094269F">
        <w:rPr>
          <w:rFonts w:ascii="Arial" w:hAnsi="Arial" w:cs="Arial"/>
          <w:bCs/>
          <w:sz w:val="20"/>
          <w:lang w:val="ru-RU"/>
        </w:rPr>
        <w:t xml:space="preserve"> </w:t>
      </w:r>
      <w:r w:rsidR="002E063E" w:rsidRPr="0094269F">
        <w:rPr>
          <w:rFonts w:ascii="Arial" w:hAnsi="Arial" w:cs="Arial"/>
          <w:bCs/>
          <w:sz w:val="20"/>
          <w:lang w:val="ru-RU"/>
        </w:rPr>
        <w:t>диапазонов для прогнозов объема рабочей нагрузки</w:t>
      </w:r>
      <w:r w:rsidR="001474DF" w:rsidRPr="0094269F">
        <w:rPr>
          <w:rFonts w:ascii="Arial" w:hAnsi="Arial" w:cs="Arial"/>
          <w:bCs/>
          <w:sz w:val="20"/>
          <w:lang w:val="ru-RU"/>
        </w:rPr>
        <w:t xml:space="preserve">, </w:t>
      </w:r>
      <w:r w:rsidR="002E063E" w:rsidRPr="0094269F">
        <w:rPr>
          <w:rFonts w:ascii="Arial" w:hAnsi="Arial" w:cs="Arial"/>
          <w:bCs/>
          <w:sz w:val="20"/>
          <w:lang w:val="ru-RU"/>
        </w:rPr>
        <w:t>причем для каждого из них</w:t>
      </w:r>
      <w:r w:rsidR="001474DF" w:rsidRPr="0094269F">
        <w:rPr>
          <w:rFonts w:ascii="Arial" w:hAnsi="Arial" w:cs="Arial"/>
          <w:bCs/>
          <w:sz w:val="20"/>
          <w:lang w:val="ru-RU"/>
        </w:rPr>
        <w:t xml:space="preserve"> </w:t>
      </w:r>
      <w:r w:rsidR="002E063E" w:rsidRPr="0094269F">
        <w:rPr>
          <w:rFonts w:ascii="Arial" w:hAnsi="Arial" w:cs="Arial"/>
          <w:bCs/>
          <w:sz w:val="20"/>
          <w:lang w:val="ru-RU"/>
        </w:rPr>
        <w:t>устанавливаются конкретные степени вероятности</w:t>
      </w:r>
      <w:r w:rsidR="001474DF" w:rsidRPr="0094269F">
        <w:rPr>
          <w:rFonts w:ascii="Arial" w:hAnsi="Arial" w:cs="Arial"/>
          <w:bCs/>
          <w:sz w:val="20"/>
          <w:lang w:val="ru-RU"/>
        </w:rPr>
        <w:t xml:space="preserve">.  </w:t>
      </w:r>
      <w:r w:rsidR="002E063E" w:rsidRPr="0094269F">
        <w:rPr>
          <w:rFonts w:ascii="Arial" w:hAnsi="Arial" w:cs="Arial"/>
          <w:bCs/>
          <w:sz w:val="20"/>
          <w:lang w:val="ru-RU"/>
        </w:rPr>
        <w:t>Эти прогнозы приводятся в приложении</w:t>
      </w:r>
      <w:r w:rsidR="001474DF" w:rsidRPr="0094269F">
        <w:rPr>
          <w:rFonts w:ascii="Arial" w:hAnsi="Arial" w:cs="Arial"/>
          <w:bCs/>
          <w:sz w:val="20"/>
          <w:lang w:val="ru-RU"/>
        </w:rPr>
        <w:t xml:space="preserve"> IV. </w:t>
      </w:r>
    </w:p>
    <w:p w:rsidR="001474DF" w:rsidRPr="0094269F" w:rsidRDefault="001474DF" w:rsidP="001474DF">
      <w:pPr>
        <w:jc w:val="both"/>
        <w:rPr>
          <w:rFonts w:ascii="Arial" w:hAnsi="Arial" w:cs="Arial"/>
          <w:sz w:val="20"/>
          <w:lang w:val="ru-RU"/>
        </w:rPr>
      </w:pPr>
    </w:p>
    <w:p w:rsidR="008C0D53" w:rsidRPr="0094269F" w:rsidRDefault="005B3C43" w:rsidP="001474DF">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В отношении соответствующих областей был проведен тщательный процесс</w:t>
      </w:r>
      <w:r w:rsidR="001474DF" w:rsidRPr="0094269F">
        <w:rPr>
          <w:rFonts w:ascii="Arial" w:hAnsi="Arial" w:cs="Arial"/>
          <w:bCs/>
          <w:sz w:val="20"/>
          <w:lang w:val="ru-RU"/>
        </w:rPr>
        <w:t xml:space="preserve"> </w:t>
      </w:r>
      <w:r w:rsidRPr="0094269F">
        <w:rPr>
          <w:rFonts w:ascii="Arial" w:hAnsi="Arial" w:cs="Arial"/>
          <w:bCs/>
          <w:sz w:val="20"/>
          <w:lang w:val="ru-RU"/>
        </w:rPr>
        <w:t>делового и м</w:t>
      </w:r>
      <w:r w:rsidR="00673781" w:rsidRPr="0094269F">
        <w:rPr>
          <w:rFonts w:ascii="Arial" w:hAnsi="Arial" w:cs="Arial"/>
          <w:bCs/>
          <w:sz w:val="20"/>
          <w:lang w:val="ru-RU"/>
        </w:rPr>
        <w:t>еж</w:t>
      </w:r>
      <w:r w:rsidRPr="0094269F">
        <w:rPr>
          <w:rFonts w:ascii="Arial" w:hAnsi="Arial" w:cs="Arial"/>
          <w:bCs/>
          <w:sz w:val="20"/>
          <w:lang w:val="ru-RU"/>
        </w:rPr>
        <w:t xml:space="preserve">функционального подтверждения </w:t>
      </w:r>
      <w:r w:rsidR="00673781" w:rsidRPr="0094269F">
        <w:rPr>
          <w:rFonts w:ascii="Arial" w:hAnsi="Arial" w:cs="Arial"/>
          <w:bCs/>
          <w:sz w:val="20"/>
          <w:lang w:val="ru-RU"/>
        </w:rPr>
        <w:t>правильности</w:t>
      </w:r>
      <w:r w:rsidRPr="0094269F">
        <w:rPr>
          <w:rFonts w:ascii="Arial" w:hAnsi="Arial" w:cs="Arial"/>
          <w:bCs/>
          <w:sz w:val="20"/>
          <w:lang w:val="ru-RU"/>
        </w:rPr>
        <w:t xml:space="preserve"> основополагающих допущений, а также результатов, к которым привели эти модели</w:t>
      </w:r>
      <w:r w:rsidR="001474DF" w:rsidRPr="0094269F">
        <w:rPr>
          <w:rFonts w:ascii="Arial" w:hAnsi="Arial" w:cs="Arial"/>
          <w:bCs/>
          <w:sz w:val="20"/>
          <w:lang w:val="ru-RU"/>
        </w:rPr>
        <w:t xml:space="preserve">.  </w:t>
      </w:r>
      <w:r w:rsidRPr="0094269F">
        <w:rPr>
          <w:rFonts w:ascii="Arial" w:hAnsi="Arial" w:cs="Arial"/>
          <w:bCs/>
          <w:sz w:val="20"/>
          <w:lang w:val="ru-RU"/>
        </w:rPr>
        <w:t>Как следствие</w:t>
      </w:r>
      <w:r w:rsidR="001474DF" w:rsidRPr="0094269F">
        <w:rPr>
          <w:rFonts w:ascii="Arial" w:hAnsi="Arial" w:cs="Arial"/>
          <w:bCs/>
          <w:sz w:val="20"/>
          <w:lang w:val="ru-RU"/>
        </w:rPr>
        <w:t xml:space="preserve">, </w:t>
      </w:r>
      <w:r w:rsidRPr="0094269F">
        <w:rPr>
          <w:rFonts w:ascii="Arial" w:hAnsi="Arial" w:cs="Arial"/>
          <w:bCs/>
          <w:sz w:val="20"/>
          <w:lang w:val="ru-RU"/>
        </w:rPr>
        <w:t>цифры базового сценария были подтверждены в качестве уровней регистрации, предполагаемых для системы</w:t>
      </w:r>
      <w:r w:rsidR="001474DF" w:rsidRPr="0094269F">
        <w:rPr>
          <w:rFonts w:ascii="Arial" w:hAnsi="Arial" w:cs="Arial"/>
          <w:bCs/>
          <w:sz w:val="20"/>
          <w:lang w:val="ru-RU"/>
        </w:rPr>
        <w:t xml:space="preserve"> PCT </w:t>
      </w:r>
      <w:r w:rsidRPr="0094269F">
        <w:rPr>
          <w:rFonts w:ascii="Arial" w:hAnsi="Arial" w:cs="Arial"/>
          <w:bCs/>
          <w:sz w:val="20"/>
          <w:lang w:val="ru-RU"/>
        </w:rPr>
        <w:t>и Гаагской системы регистрации, в то время как для Мадридской системы были подтверждены расчетные объемы регистраций и продлений на уровне, несколько ниже базового сценария, спрогнозированного моделями</w:t>
      </w:r>
      <w:r w:rsidR="001474DF" w:rsidRPr="0094269F">
        <w:rPr>
          <w:rFonts w:ascii="Arial" w:hAnsi="Arial" w:cs="Arial"/>
          <w:bCs/>
          <w:sz w:val="20"/>
          <w:lang w:val="ru-RU"/>
        </w:rPr>
        <w:t xml:space="preserve">.  </w:t>
      </w:r>
      <w:r w:rsidRPr="0094269F">
        <w:rPr>
          <w:rFonts w:ascii="Arial" w:hAnsi="Arial" w:cs="Arial"/>
          <w:bCs/>
          <w:sz w:val="20"/>
          <w:lang w:val="ru-RU"/>
        </w:rPr>
        <w:t>В таблице ниже приводятся соответствующие объемы регистраций, которые служат параметрами планирования для бюджета на 2014-2015 гг</w:t>
      </w:r>
      <w:r w:rsidR="001474DF" w:rsidRPr="0094269F">
        <w:rPr>
          <w:rFonts w:ascii="Arial" w:hAnsi="Arial" w:cs="Arial"/>
          <w:bCs/>
          <w:sz w:val="20"/>
          <w:lang w:val="ru-RU"/>
        </w:rPr>
        <w:t xml:space="preserve">. </w:t>
      </w:r>
    </w:p>
    <w:p w:rsidR="008C0D53" w:rsidRPr="0094269F" w:rsidRDefault="008C0D53" w:rsidP="008C0D53">
      <w:pPr>
        <w:jc w:val="both"/>
        <w:rPr>
          <w:rFonts w:ascii="Arial" w:hAnsi="Arial" w:cs="Arial"/>
          <w:bCs/>
          <w:sz w:val="20"/>
          <w:lang w:val="ru-RU"/>
        </w:rPr>
      </w:pPr>
    </w:p>
    <w:p w:rsidR="008C0D53" w:rsidRPr="0094269F" w:rsidRDefault="008C0D53" w:rsidP="008C0D53">
      <w:pPr>
        <w:jc w:val="both"/>
        <w:rPr>
          <w:rFonts w:ascii="Arial" w:hAnsi="Arial" w:cs="Arial"/>
          <w:bCs/>
          <w:sz w:val="20"/>
          <w:lang w:val="ru-RU"/>
        </w:rPr>
      </w:pPr>
    </w:p>
    <w:p w:rsidR="008C0D53" w:rsidRPr="0094269F" w:rsidRDefault="00FC7693" w:rsidP="001474DF">
      <w:pPr>
        <w:keepNext/>
        <w:keepLines/>
        <w:jc w:val="center"/>
        <w:rPr>
          <w:rFonts w:ascii="Arial" w:hAnsi="Arial" w:cs="Arial"/>
          <w:sz w:val="18"/>
          <w:szCs w:val="18"/>
          <w:lang w:val="ru-RU"/>
        </w:rPr>
      </w:pPr>
      <w:r w:rsidRPr="0094269F">
        <w:rPr>
          <w:rFonts w:ascii="Arial" w:hAnsi="Arial" w:cs="Arial"/>
          <w:sz w:val="18"/>
          <w:szCs w:val="18"/>
          <w:lang w:val="ru-RU"/>
        </w:rPr>
        <w:t>Таблица</w:t>
      </w:r>
      <w:r w:rsidR="008C0D53" w:rsidRPr="0094269F">
        <w:rPr>
          <w:rFonts w:ascii="Arial" w:hAnsi="Arial" w:cs="Arial"/>
          <w:sz w:val="18"/>
          <w:szCs w:val="18"/>
          <w:lang w:val="ru-RU"/>
        </w:rPr>
        <w:t xml:space="preserve"> </w:t>
      </w:r>
      <w:r w:rsidR="000D09B3" w:rsidRPr="0094269F">
        <w:rPr>
          <w:rFonts w:ascii="Arial" w:hAnsi="Arial" w:cs="Arial"/>
          <w:sz w:val="18"/>
          <w:szCs w:val="18"/>
          <w:lang w:val="ru-RU"/>
        </w:rPr>
        <w:t>4</w:t>
      </w:r>
      <w:r w:rsidR="008C0D53" w:rsidRPr="0094269F">
        <w:rPr>
          <w:rFonts w:ascii="Arial" w:hAnsi="Arial" w:cs="Arial"/>
          <w:sz w:val="18"/>
          <w:szCs w:val="18"/>
          <w:lang w:val="ru-RU"/>
        </w:rPr>
        <w:t xml:space="preserve">.   </w:t>
      </w:r>
      <w:r w:rsidRPr="0094269F">
        <w:rPr>
          <w:rFonts w:ascii="Arial" w:hAnsi="Arial" w:cs="Arial"/>
          <w:bCs/>
          <w:sz w:val="18"/>
          <w:szCs w:val="18"/>
          <w:lang w:val="ru-RU"/>
        </w:rPr>
        <w:t>Прогнозируемый спрос на услуги (рабочая нагрузка) в рамках системы РСТ, Мадридской и Гаагской систем</w:t>
      </w:r>
      <w:r w:rsidRPr="0094269F">
        <w:rPr>
          <w:rFonts w:ascii="Arial" w:hAnsi="Arial" w:cs="Arial"/>
          <w:sz w:val="18"/>
          <w:szCs w:val="18"/>
          <w:lang w:val="ru-RU"/>
        </w:rPr>
        <w:t xml:space="preserve"> </w:t>
      </w:r>
      <w:r w:rsidR="000F2480" w:rsidRPr="0094269F">
        <w:rPr>
          <w:rFonts w:ascii="Arial" w:hAnsi="Arial" w:cs="Arial"/>
          <w:sz w:val="18"/>
          <w:szCs w:val="18"/>
          <w:lang w:val="ru-RU"/>
        </w:rPr>
        <w:t>*</w:t>
      </w:r>
    </w:p>
    <w:p w:rsidR="008C0D53" w:rsidRPr="0094269F" w:rsidRDefault="008C0D53" w:rsidP="001474DF">
      <w:pPr>
        <w:keepNext/>
        <w:keepLines/>
        <w:jc w:val="both"/>
        <w:rPr>
          <w:rFonts w:ascii="Arial" w:hAnsi="Arial" w:cs="Arial"/>
          <w:bCs/>
          <w:sz w:val="20"/>
          <w:lang w:val="ru-RU"/>
        </w:rPr>
      </w:pPr>
    </w:p>
    <w:p w:rsidR="008C0D53" w:rsidRPr="0094269F" w:rsidRDefault="00651D6B" w:rsidP="008C0D53">
      <w:pPr>
        <w:keepNext/>
        <w:keepLines/>
        <w:jc w:val="both"/>
        <w:rPr>
          <w:rFonts w:ascii="Arial" w:hAnsi="Arial" w:cs="Arial"/>
          <w:bCs/>
          <w:sz w:val="20"/>
          <w:lang w:val="ru-RU"/>
        </w:rPr>
      </w:pPr>
      <w:r w:rsidRPr="0094269F">
        <w:rPr>
          <w:noProof/>
        </w:rPr>
        <w:drawing>
          <wp:inline distT="0" distB="0" distL="0" distR="0" wp14:anchorId="1C67A0D8" wp14:editId="4E923072">
            <wp:extent cx="5829300" cy="1619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9300" cy="1619250"/>
                    </a:xfrm>
                    <a:prstGeom prst="rect">
                      <a:avLst/>
                    </a:prstGeom>
                    <a:noFill/>
                    <a:ln>
                      <a:noFill/>
                    </a:ln>
                  </pic:spPr>
                </pic:pic>
              </a:graphicData>
            </a:graphic>
          </wp:inline>
        </w:drawing>
      </w:r>
    </w:p>
    <w:p w:rsidR="008C0D53" w:rsidRPr="0094269F" w:rsidRDefault="00992535" w:rsidP="008C0D53">
      <w:pPr>
        <w:widowControl w:val="0"/>
        <w:rPr>
          <w:rFonts w:ascii="Arial" w:hAnsi="Arial" w:cs="Arial"/>
          <w:bCs/>
          <w:i/>
          <w:sz w:val="16"/>
          <w:szCs w:val="16"/>
          <w:lang w:val="ru-RU"/>
        </w:rPr>
      </w:pPr>
      <w:r w:rsidRPr="0094269F">
        <w:rPr>
          <w:rFonts w:ascii="Arial" w:hAnsi="Arial" w:cs="Arial"/>
          <w:bCs/>
          <w:i/>
          <w:sz w:val="16"/>
          <w:szCs w:val="16"/>
          <w:lang w:val="ru-RU"/>
        </w:rPr>
        <w:t>* Фактические цифры по состоянию на январь 2013 г.</w:t>
      </w:r>
    </w:p>
    <w:p w:rsidR="00992535" w:rsidRPr="0094269F" w:rsidRDefault="00992535" w:rsidP="008C0D53">
      <w:pPr>
        <w:widowControl w:val="0"/>
        <w:rPr>
          <w:rFonts w:ascii="Arial" w:hAnsi="Arial" w:cs="Arial"/>
          <w:bCs/>
          <w:sz w:val="20"/>
          <w:lang w:val="ru-RU"/>
        </w:rPr>
      </w:pPr>
    </w:p>
    <w:p w:rsidR="00D3090C" w:rsidRPr="0094269F" w:rsidRDefault="00D3090C" w:rsidP="00D3090C">
      <w:pPr>
        <w:widowControl w:val="0"/>
        <w:rPr>
          <w:rFonts w:ascii="Arial" w:hAnsi="Arial" w:cs="Arial"/>
          <w:sz w:val="22"/>
          <w:szCs w:val="22"/>
          <w:u w:val="single"/>
          <w:lang w:val="ru-RU"/>
        </w:rPr>
      </w:pPr>
    </w:p>
    <w:p w:rsidR="00D3090C" w:rsidRPr="0094269F" w:rsidRDefault="005B3C43" w:rsidP="00D3090C">
      <w:pPr>
        <w:keepNext/>
        <w:keepLines/>
        <w:widowControl w:val="0"/>
        <w:rPr>
          <w:rFonts w:ascii="Arial" w:hAnsi="Arial" w:cs="Arial"/>
          <w:sz w:val="22"/>
          <w:szCs w:val="22"/>
          <w:u w:val="single"/>
          <w:lang w:val="ru-RU"/>
        </w:rPr>
      </w:pPr>
      <w:r w:rsidRPr="0094269F">
        <w:rPr>
          <w:rFonts w:ascii="Arial" w:hAnsi="Arial" w:cs="Arial"/>
          <w:sz w:val="22"/>
          <w:szCs w:val="22"/>
          <w:u w:val="single"/>
          <w:lang w:val="ru-RU"/>
        </w:rPr>
        <w:t>Доходы из других источников</w:t>
      </w:r>
    </w:p>
    <w:p w:rsidR="00D3090C" w:rsidRPr="0094269F" w:rsidRDefault="00D3090C" w:rsidP="00D3090C">
      <w:pPr>
        <w:keepNext/>
        <w:keepLines/>
        <w:widowControl w:val="0"/>
        <w:rPr>
          <w:rFonts w:ascii="Arial" w:hAnsi="Arial" w:cs="Arial"/>
          <w:bCs/>
          <w:sz w:val="20"/>
          <w:lang w:val="ru-RU"/>
        </w:rPr>
      </w:pPr>
    </w:p>
    <w:p w:rsidR="008C0D53" w:rsidRPr="0094269F" w:rsidRDefault="009D6778" w:rsidP="00D3090C">
      <w:pPr>
        <w:keepNext/>
        <w:keepLines/>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Доходы за счет взносов государств-членов остаются практически неизменными и составляют 35,2 млн. шв. франков</w:t>
      </w:r>
      <w:r w:rsidR="008C0D53" w:rsidRPr="0094269F">
        <w:rPr>
          <w:rFonts w:ascii="Arial" w:hAnsi="Arial" w:cs="Arial"/>
          <w:bCs/>
          <w:sz w:val="20"/>
          <w:lang w:val="ru-RU"/>
        </w:rPr>
        <w:t xml:space="preserve"> </w:t>
      </w:r>
      <w:r w:rsidRPr="0094269F">
        <w:rPr>
          <w:rFonts w:ascii="Arial" w:hAnsi="Arial" w:cs="Arial"/>
          <w:bCs/>
          <w:sz w:val="20"/>
          <w:lang w:val="ru-RU"/>
        </w:rPr>
        <w:t>на двухлетний период</w:t>
      </w:r>
      <w:r w:rsidR="008C0D53" w:rsidRPr="0094269F">
        <w:rPr>
          <w:rFonts w:ascii="Arial" w:hAnsi="Arial" w:cs="Arial"/>
          <w:bCs/>
          <w:sz w:val="20"/>
          <w:lang w:val="ru-RU"/>
        </w:rPr>
        <w:t xml:space="preserve"> 2014</w:t>
      </w:r>
      <w:r w:rsidRPr="0094269F">
        <w:rPr>
          <w:rFonts w:ascii="Arial" w:hAnsi="Arial" w:cs="Arial"/>
          <w:bCs/>
          <w:sz w:val="20"/>
          <w:lang w:val="ru-RU"/>
        </w:rPr>
        <w:t>-20</w:t>
      </w:r>
      <w:r w:rsidR="008C0D53" w:rsidRPr="0094269F">
        <w:rPr>
          <w:rFonts w:ascii="Arial" w:hAnsi="Arial" w:cs="Arial"/>
          <w:bCs/>
          <w:sz w:val="20"/>
          <w:lang w:val="ru-RU"/>
        </w:rPr>
        <w:t xml:space="preserve">15 </w:t>
      </w:r>
      <w:r w:rsidRPr="0094269F">
        <w:rPr>
          <w:rFonts w:ascii="Arial" w:hAnsi="Arial" w:cs="Arial"/>
          <w:bCs/>
          <w:sz w:val="20"/>
          <w:lang w:val="ru-RU"/>
        </w:rPr>
        <w:t>гг. по сравнению с</w:t>
      </w:r>
      <w:r w:rsidR="008C0D53" w:rsidRPr="0094269F">
        <w:rPr>
          <w:rFonts w:ascii="Arial" w:hAnsi="Arial" w:cs="Arial"/>
          <w:bCs/>
          <w:sz w:val="20"/>
          <w:lang w:val="ru-RU"/>
        </w:rPr>
        <w:t xml:space="preserve"> 35</w:t>
      </w:r>
      <w:r w:rsidRPr="0094269F">
        <w:rPr>
          <w:rFonts w:ascii="Arial" w:hAnsi="Arial" w:cs="Arial"/>
          <w:bCs/>
          <w:sz w:val="20"/>
          <w:lang w:val="ru-RU"/>
        </w:rPr>
        <w:t>,</w:t>
      </w:r>
      <w:r w:rsidR="008C0D53" w:rsidRPr="0094269F">
        <w:rPr>
          <w:rFonts w:ascii="Arial" w:hAnsi="Arial" w:cs="Arial"/>
          <w:bCs/>
          <w:sz w:val="20"/>
          <w:lang w:val="ru-RU"/>
        </w:rPr>
        <w:t xml:space="preserve">1 </w:t>
      </w:r>
      <w:r w:rsidRPr="0094269F">
        <w:rPr>
          <w:rFonts w:ascii="Arial" w:hAnsi="Arial" w:cs="Arial"/>
          <w:bCs/>
          <w:sz w:val="20"/>
          <w:lang w:val="ru-RU"/>
        </w:rPr>
        <w:t>млн. шв. франков в</w:t>
      </w:r>
      <w:r w:rsidR="008C0D53" w:rsidRPr="0094269F">
        <w:rPr>
          <w:rFonts w:ascii="Arial" w:hAnsi="Arial" w:cs="Arial"/>
          <w:bCs/>
          <w:sz w:val="20"/>
          <w:lang w:val="ru-RU"/>
        </w:rPr>
        <w:t xml:space="preserve"> 2012</w:t>
      </w:r>
      <w:r w:rsidRPr="0094269F">
        <w:rPr>
          <w:rFonts w:ascii="Arial" w:hAnsi="Arial" w:cs="Arial"/>
          <w:bCs/>
          <w:sz w:val="20"/>
          <w:lang w:val="ru-RU"/>
        </w:rPr>
        <w:t>-20</w:t>
      </w:r>
      <w:r w:rsidR="008C0D53" w:rsidRPr="0094269F">
        <w:rPr>
          <w:rFonts w:ascii="Arial" w:hAnsi="Arial" w:cs="Arial"/>
          <w:bCs/>
          <w:sz w:val="20"/>
          <w:lang w:val="ru-RU"/>
        </w:rPr>
        <w:t>13</w:t>
      </w:r>
      <w:r w:rsidRPr="0094269F">
        <w:rPr>
          <w:rFonts w:ascii="Arial" w:hAnsi="Arial" w:cs="Arial"/>
          <w:bCs/>
          <w:sz w:val="20"/>
          <w:lang w:val="ru-RU"/>
        </w:rPr>
        <w:t xml:space="preserve"> гг</w:t>
      </w:r>
      <w:r w:rsidR="008C0D53" w:rsidRPr="0094269F">
        <w:rPr>
          <w:rFonts w:ascii="Arial" w:hAnsi="Arial" w:cs="Arial"/>
          <w:bCs/>
          <w:sz w:val="20"/>
          <w:lang w:val="ru-RU"/>
        </w:rPr>
        <w:t xml:space="preserve">.  </w:t>
      </w:r>
    </w:p>
    <w:p w:rsidR="008C0D53" w:rsidRPr="0094269F" w:rsidRDefault="008C0D53" w:rsidP="008C0D53">
      <w:pPr>
        <w:jc w:val="both"/>
        <w:rPr>
          <w:rFonts w:ascii="Arial" w:hAnsi="Arial" w:cs="Arial"/>
          <w:bCs/>
          <w:sz w:val="20"/>
          <w:lang w:val="ru-RU"/>
        </w:rPr>
      </w:pPr>
    </w:p>
    <w:p w:rsidR="008C0D53" w:rsidRPr="0094269F" w:rsidRDefault="004E4C80" w:rsidP="00DC66BF">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Доходы от услуг, предоставляемых Центром по арбитражу и посредничеству, оцениваются в 2,8 млн. шв. франков на двухлетний период</w:t>
      </w:r>
      <w:r w:rsidR="008C0D53" w:rsidRPr="0094269F">
        <w:rPr>
          <w:rFonts w:ascii="Arial" w:hAnsi="Arial" w:cs="Arial"/>
          <w:bCs/>
          <w:sz w:val="20"/>
          <w:lang w:val="ru-RU"/>
        </w:rPr>
        <w:t xml:space="preserve"> 2014</w:t>
      </w:r>
      <w:r w:rsidRPr="0094269F">
        <w:rPr>
          <w:rFonts w:ascii="Arial" w:hAnsi="Arial" w:cs="Arial"/>
          <w:bCs/>
          <w:sz w:val="20"/>
          <w:lang w:val="ru-RU"/>
        </w:rPr>
        <w:t>-20</w:t>
      </w:r>
      <w:r w:rsidR="008C0D53" w:rsidRPr="0094269F">
        <w:rPr>
          <w:rFonts w:ascii="Arial" w:hAnsi="Arial" w:cs="Arial"/>
          <w:bCs/>
          <w:sz w:val="20"/>
          <w:lang w:val="ru-RU"/>
        </w:rPr>
        <w:t xml:space="preserve">15 </w:t>
      </w:r>
      <w:r w:rsidRPr="0094269F">
        <w:rPr>
          <w:rFonts w:ascii="Arial" w:hAnsi="Arial" w:cs="Arial"/>
          <w:bCs/>
          <w:sz w:val="20"/>
          <w:lang w:val="ru-RU"/>
        </w:rPr>
        <w:t>гг</w:t>
      </w:r>
      <w:r w:rsidR="008C0D53" w:rsidRPr="0094269F">
        <w:rPr>
          <w:rFonts w:ascii="Arial" w:hAnsi="Arial" w:cs="Arial"/>
          <w:bCs/>
          <w:sz w:val="20"/>
          <w:lang w:val="ru-RU"/>
        </w:rPr>
        <w:t xml:space="preserve">.  </w:t>
      </w:r>
      <w:r w:rsidRPr="0094269F">
        <w:rPr>
          <w:rFonts w:ascii="Arial" w:hAnsi="Arial" w:cs="Arial"/>
          <w:bCs/>
          <w:sz w:val="20"/>
          <w:lang w:val="ru-RU"/>
        </w:rPr>
        <w:t>Этот объем можно сравнить со сметой в размере 3,0 млн. шв. франков</w:t>
      </w:r>
      <w:r w:rsidR="008C0D53" w:rsidRPr="0094269F">
        <w:rPr>
          <w:rFonts w:ascii="Arial" w:hAnsi="Arial" w:cs="Arial"/>
          <w:bCs/>
          <w:sz w:val="20"/>
          <w:lang w:val="ru-RU"/>
        </w:rPr>
        <w:t xml:space="preserve"> </w:t>
      </w:r>
      <w:r w:rsidRPr="0094269F">
        <w:rPr>
          <w:rFonts w:ascii="Arial" w:hAnsi="Arial" w:cs="Arial"/>
          <w:bCs/>
          <w:sz w:val="20"/>
          <w:lang w:val="ru-RU"/>
        </w:rPr>
        <w:t>в</w:t>
      </w:r>
      <w:r w:rsidR="008C0D53" w:rsidRPr="0094269F">
        <w:rPr>
          <w:rFonts w:ascii="Arial" w:hAnsi="Arial" w:cs="Arial"/>
          <w:bCs/>
          <w:sz w:val="20"/>
          <w:lang w:val="ru-RU"/>
        </w:rPr>
        <w:t xml:space="preserve"> 20</w:t>
      </w:r>
      <w:r w:rsidRPr="0094269F">
        <w:rPr>
          <w:rFonts w:ascii="Arial" w:hAnsi="Arial" w:cs="Arial"/>
          <w:bCs/>
          <w:sz w:val="20"/>
          <w:lang w:val="ru-RU"/>
        </w:rPr>
        <w:t>12-20</w:t>
      </w:r>
      <w:r w:rsidR="008C0D53" w:rsidRPr="0094269F">
        <w:rPr>
          <w:rFonts w:ascii="Arial" w:hAnsi="Arial" w:cs="Arial"/>
          <w:bCs/>
          <w:sz w:val="20"/>
          <w:lang w:val="ru-RU"/>
        </w:rPr>
        <w:t>13</w:t>
      </w:r>
      <w:r w:rsidRPr="0094269F">
        <w:rPr>
          <w:rFonts w:ascii="Arial" w:hAnsi="Arial" w:cs="Arial"/>
          <w:bCs/>
          <w:sz w:val="20"/>
          <w:lang w:val="ru-RU"/>
        </w:rPr>
        <w:t xml:space="preserve"> гг</w:t>
      </w:r>
      <w:r w:rsidR="008C0D53" w:rsidRPr="0094269F">
        <w:rPr>
          <w:rFonts w:ascii="Arial" w:hAnsi="Arial" w:cs="Arial"/>
          <w:bCs/>
          <w:sz w:val="20"/>
          <w:lang w:val="ru-RU"/>
        </w:rPr>
        <w:t xml:space="preserve">.  </w:t>
      </w:r>
      <w:r w:rsidRPr="0094269F">
        <w:rPr>
          <w:rFonts w:ascii="Arial" w:hAnsi="Arial" w:cs="Arial"/>
          <w:bCs/>
          <w:sz w:val="20"/>
          <w:lang w:val="ru-RU"/>
        </w:rPr>
        <w:t xml:space="preserve">Уменьшение сметы объясняется </w:t>
      </w:r>
      <w:r w:rsidR="008C0D53" w:rsidRPr="0094269F">
        <w:rPr>
          <w:rFonts w:ascii="Arial" w:hAnsi="Arial" w:cs="Arial"/>
          <w:bCs/>
          <w:sz w:val="20"/>
          <w:lang w:val="ru-RU"/>
        </w:rPr>
        <w:t xml:space="preserve"> </w:t>
      </w:r>
      <w:r w:rsidRPr="0094269F">
        <w:rPr>
          <w:rFonts w:ascii="Arial" w:hAnsi="Arial" w:cs="Arial"/>
          <w:bCs/>
          <w:sz w:val="20"/>
          <w:lang w:val="ru-RU"/>
        </w:rPr>
        <w:t>неопределенностью, связанной с</w:t>
      </w:r>
      <w:r w:rsidR="008C0D53" w:rsidRPr="0094269F">
        <w:rPr>
          <w:rFonts w:ascii="Arial" w:hAnsi="Arial" w:cs="Arial"/>
          <w:bCs/>
          <w:sz w:val="20"/>
          <w:lang w:val="ru-RU"/>
        </w:rPr>
        <w:t xml:space="preserve"> </w:t>
      </w:r>
      <w:r w:rsidRPr="0094269F">
        <w:rPr>
          <w:rFonts w:ascii="Arial" w:hAnsi="Arial" w:cs="Arial"/>
          <w:bCs/>
          <w:sz w:val="20"/>
          <w:lang w:val="ru-RU"/>
        </w:rPr>
        <w:t xml:space="preserve">сокращающимися </w:t>
      </w:r>
      <w:r w:rsidR="0039609B" w:rsidRPr="0094269F">
        <w:rPr>
          <w:rFonts w:ascii="Arial" w:hAnsi="Arial" w:cs="Arial"/>
          <w:bCs/>
          <w:sz w:val="20"/>
          <w:lang w:val="ru-RU"/>
        </w:rPr>
        <w:t>долями средств, выделяемых владельцами товарных знаков на защиту знаков, и развитием событий в отношении провайдеров услуг по урегулированию споров на основе</w:t>
      </w:r>
      <w:r w:rsidR="008C0D53" w:rsidRPr="0094269F">
        <w:rPr>
          <w:rFonts w:ascii="Arial" w:hAnsi="Arial" w:cs="Arial"/>
          <w:bCs/>
          <w:sz w:val="20"/>
          <w:lang w:val="ru-RU"/>
        </w:rPr>
        <w:t xml:space="preserve"> </w:t>
      </w:r>
      <w:r w:rsidRPr="0094269F">
        <w:rPr>
          <w:rFonts w:ascii="Arial" w:hAnsi="Arial" w:cs="Arial"/>
          <w:sz w:val="20"/>
          <w:lang w:val="ru-RU"/>
        </w:rPr>
        <w:t>ЕПУС</w:t>
      </w:r>
      <w:r w:rsidR="0039609B" w:rsidRPr="0094269F">
        <w:rPr>
          <w:rFonts w:ascii="Arial" w:hAnsi="Arial" w:cs="Arial"/>
          <w:sz w:val="20"/>
          <w:lang w:val="ru-RU"/>
        </w:rPr>
        <w:t>,</w:t>
      </w:r>
      <w:r w:rsidR="008C0D53" w:rsidRPr="0094269F">
        <w:rPr>
          <w:rFonts w:ascii="Arial" w:hAnsi="Arial" w:cs="Arial"/>
          <w:sz w:val="20"/>
          <w:lang w:val="ru-RU"/>
        </w:rPr>
        <w:t xml:space="preserve"> </w:t>
      </w:r>
      <w:r w:rsidR="0039609B" w:rsidRPr="0094269F">
        <w:rPr>
          <w:rFonts w:ascii="Arial" w:hAnsi="Arial" w:cs="Arial"/>
          <w:sz w:val="20"/>
          <w:lang w:val="ru-RU"/>
        </w:rPr>
        <w:t xml:space="preserve">а также альтернативами </w:t>
      </w:r>
      <w:r w:rsidRPr="0094269F">
        <w:rPr>
          <w:rFonts w:ascii="Arial" w:hAnsi="Arial" w:cs="Arial"/>
          <w:sz w:val="20"/>
          <w:lang w:val="ru-RU"/>
        </w:rPr>
        <w:t>ЕПУС</w:t>
      </w:r>
      <w:r w:rsidR="008C0D53" w:rsidRPr="0094269F">
        <w:rPr>
          <w:rFonts w:ascii="Arial" w:hAnsi="Arial" w:cs="Arial"/>
          <w:sz w:val="20"/>
          <w:lang w:val="ru-RU"/>
        </w:rPr>
        <w:t> </w:t>
      </w:r>
      <w:r w:rsidR="0039609B" w:rsidRPr="0094269F">
        <w:rPr>
          <w:rFonts w:ascii="Arial" w:hAnsi="Arial" w:cs="Arial"/>
          <w:sz w:val="20"/>
          <w:lang w:val="ru-RU"/>
        </w:rPr>
        <w:t>в том, что касается новых доменов верхнего уровня</w:t>
      </w:r>
      <w:r w:rsidR="008C0D53" w:rsidRPr="0094269F">
        <w:rPr>
          <w:rFonts w:ascii="Arial" w:hAnsi="Arial" w:cs="Arial"/>
          <w:sz w:val="20"/>
          <w:lang w:val="ru-RU"/>
        </w:rPr>
        <w:t>.</w:t>
      </w:r>
    </w:p>
    <w:p w:rsidR="008C0D53" w:rsidRPr="0094269F" w:rsidRDefault="008C0D53" w:rsidP="008C0D53">
      <w:pPr>
        <w:jc w:val="both"/>
        <w:rPr>
          <w:rFonts w:ascii="Arial" w:hAnsi="Arial" w:cs="Arial"/>
          <w:bCs/>
          <w:sz w:val="20"/>
          <w:lang w:val="ru-RU"/>
        </w:rPr>
      </w:pPr>
    </w:p>
    <w:p w:rsidR="008C0D53" w:rsidRPr="0094269F" w:rsidRDefault="0039609B" w:rsidP="00DC66BF">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Доходы от продажи публикаций оцениваются в</w:t>
      </w:r>
      <w:r w:rsidR="002C1CF4" w:rsidRPr="0094269F">
        <w:rPr>
          <w:rFonts w:ascii="Arial" w:hAnsi="Arial" w:cs="Arial"/>
          <w:bCs/>
          <w:sz w:val="20"/>
          <w:lang w:val="ru-RU"/>
        </w:rPr>
        <w:t xml:space="preserve"> </w:t>
      </w:r>
      <w:r w:rsidR="008C0D53" w:rsidRPr="0094269F">
        <w:rPr>
          <w:rFonts w:ascii="Arial" w:hAnsi="Arial" w:cs="Arial"/>
          <w:bCs/>
          <w:sz w:val="20"/>
          <w:lang w:val="ru-RU"/>
        </w:rPr>
        <w:t>1</w:t>
      </w:r>
      <w:r w:rsidRPr="0094269F">
        <w:rPr>
          <w:rFonts w:ascii="Arial" w:hAnsi="Arial" w:cs="Arial"/>
          <w:bCs/>
          <w:sz w:val="20"/>
          <w:lang w:val="ru-RU"/>
        </w:rPr>
        <w:t>,</w:t>
      </w:r>
      <w:r w:rsidR="008C0D53" w:rsidRPr="0094269F">
        <w:rPr>
          <w:rFonts w:ascii="Arial" w:hAnsi="Arial" w:cs="Arial"/>
          <w:bCs/>
          <w:sz w:val="20"/>
          <w:lang w:val="ru-RU"/>
        </w:rPr>
        <w:t xml:space="preserve">2 </w:t>
      </w:r>
      <w:r w:rsidRPr="0094269F">
        <w:rPr>
          <w:rFonts w:ascii="Arial" w:hAnsi="Arial" w:cs="Arial"/>
          <w:bCs/>
          <w:sz w:val="20"/>
          <w:lang w:val="ru-RU"/>
        </w:rPr>
        <w:t xml:space="preserve">млн. шв. франков в сравнении с </w:t>
      </w:r>
      <w:r w:rsidR="008C0D53" w:rsidRPr="0094269F">
        <w:rPr>
          <w:rFonts w:ascii="Arial" w:hAnsi="Arial" w:cs="Arial"/>
          <w:bCs/>
          <w:sz w:val="20"/>
          <w:lang w:val="ru-RU"/>
        </w:rPr>
        <w:t>1</w:t>
      </w:r>
      <w:r w:rsidRPr="0094269F">
        <w:rPr>
          <w:rFonts w:ascii="Arial" w:hAnsi="Arial" w:cs="Arial"/>
          <w:bCs/>
          <w:sz w:val="20"/>
          <w:lang w:val="ru-RU"/>
        </w:rPr>
        <w:t>,</w:t>
      </w:r>
      <w:r w:rsidR="008C0D53" w:rsidRPr="0094269F">
        <w:rPr>
          <w:rFonts w:ascii="Arial" w:hAnsi="Arial" w:cs="Arial"/>
          <w:bCs/>
          <w:sz w:val="20"/>
          <w:lang w:val="ru-RU"/>
        </w:rPr>
        <w:t>1</w:t>
      </w:r>
      <w:r w:rsidR="00DB6F19" w:rsidRPr="0094269F">
        <w:rPr>
          <w:rFonts w:ascii="Arial" w:hAnsi="Arial" w:cs="Arial"/>
          <w:bCs/>
          <w:sz w:val="20"/>
          <w:lang w:val="ru-RU"/>
        </w:rPr>
        <w:t> </w:t>
      </w:r>
      <w:r w:rsidRPr="0094269F">
        <w:rPr>
          <w:rFonts w:ascii="Arial" w:hAnsi="Arial" w:cs="Arial"/>
          <w:bCs/>
          <w:sz w:val="20"/>
          <w:lang w:val="ru-RU"/>
        </w:rPr>
        <w:t xml:space="preserve">млн. шв. франков на </w:t>
      </w:r>
      <w:r w:rsidR="008C0D53" w:rsidRPr="0094269F">
        <w:rPr>
          <w:rFonts w:ascii="Arial" w:hAnsi="Arial" w:cs="Arial"/>
          <w:bCs/>
          <w:sz w:val="20"/>
          <w:lang w:val="ru-RU"/>
        </w:rPr>
        <w:t>2012</w:t>
      </w:r>
      <w:r w:rsidRPr="0094269F">
        <w:rPr>
          <w:rFonts w:ascii="Arial" w:hAnsi="Arial" w:cs="Arial"/>
          <w:bCs/>
          <w:sz w:val="20"/>
          <w:lang w:val="ru-RU"/>
        </w:rPr>
        <w:t>-20</w:t>
      </w:r>
      <w:r w:rsidR="008C0D53" w:rsidRPr="0094269F">
        <w:rPr>
          <w:rFonts w:ascii="Arial" w:hAnsi="Arial" w:cs="Arial"/>
          <w:bCs/>
          <w:sz w:val="20"/>
          <w:lang w:val="ru-RU"/>
        </w:rPr>
        <w:t>13</w:t>
      </w:r>
      <w:r w:rsidRPr="0094269F">
        <w:rPr>
          <w:rFonts w:ascii="Arial" w:hAnsi="Arial" w:cs="Arial"/>
          <w:bCs/>
          <w:sz w:val="20"/>
          <w:lang w:val="ru-RU"/>
        </w:rPr>
        <w:t xml:space="preserve"> гг</w:t>
      </w:r>
      <w:r w:rsidR="008C0D53" w:rsidRPr="0094269F">
        <w:rPr>
          <w:rFonts w:ascii="Arial" w:hAnsi="Arial" w:cs="Arial"/>
          <w:bCs/>
          <w:sz w:val="20"/>
          <w:lang w:val="ru-RU"/>
        </w:rPr>
        <w:t xml:space="preserve">.  </w:t>
      </w:r>
      <w:r w:rsidRPr="0094269F">
        <w:rPr>
          <w:rFonts w:ascii="Arial" w:hAnsi="Arial" w:cs="Arial"/>
          <w:bCs/>
          <w:sz w:val="20"/>
          <w:lang w:val="ru-RU"/>
        </w:rPr>
        <w:t>В настоящее время ВОИС распространяет более 95</w:t>
      </w:r>
      <w:r w:rsidR="00DB6F19" w:rsidRPr="0094269F">
        <w:rPr>
          <w:rFonts w:ascii="Arial" w:hAnsi="Arial" w:cs="Arial"/>
          <w:bCs/>
          <w:sz w:val="20"/>
          <w:lang w:val="ru-RU"/>
        </w:rPr>
        <w:t> </w:t>
      </w:r>
      <w:r w:rsidRPr="0094269F">
        <w:rPr>
          <w:rFonts w:ascii="Arial" w:hAnsi="Arial" w:cs="Arial"/>
          <w:bCs/>
          <w:sz w:val="20"/>
          <w:lang w:val="ru-RU"/>
        </w:rPr>
        <w:t>процентов всех печатных публикаций ВОИС бесплатно</w:t>
      </w:r>
      <w:r w:rsidR="008C0D53" w:rsidRPr="0094269F">
        <w:rPr>
          <w:rFonts w:ascii="Arial" w:hAnsi="Arial" w:cs="Arial"/>
          <w:bCs/>
          <w:sz w:val="20"/>
          <w:lang w:val="ru-RU"/>
        </w:rPr>
        <w:t xml:space="preserve">.  </w:t>
      </w:r>
      <w:r w:rsidRPr="0094269F">
        <w:rPr>
          <w:rFonts w:ascii="Arial" w:hAnsi="Arial" w:cs="Arial"/>
          <w:bCs/>
          <w:sz w:val="20"/>
          <w:lang w:val="ru-RU"/>
        </w:rPr>
        <w:t>Доходы за счет публикаций объясняются главным образом продажей КД-ПЗУ</w:t>
      </w:r>
      <w:r w:rsidR="008C0D53" w:rsidRPr="0094269F">
        <w:rPr>
          <w:rFonts w:ascii="Arial" w:hAnsi="Arial" w:cs="Arial"/>
          <w:bCs/>
          <w:sz w:val="20"/>
          <w:lang w:val="ru-RU"/>
        </w:rPr>
        <w:t xml:space="preserve"> </w:t>
      </w:r>
      <w:r w:rsidRPr="0094269F">
        <w:rPr>
          <w:rFonts w:ascii="Arial" w:hAnsi="Arial" w:cs="Arial"/>
          <w:bCs/>
          <w:sz w:val="20"/>
          <w:lang w:val="ru-RU"/>
        </w:rPr>
        <w:t>«PatentScope» и онлайновой подпиской на них</w:t>
      </w:r>
      <w:r w:rsidR="008C0D53" w:rsidRPr="0094269F">
        <w:rPr>
          <w:rFonts w:ascii="Arial" w:hAnsi="Arial" w:cs="Arial"/>
          <w:bCs/>
          <w:sz w:val="20"/>
          <w:lang w:val="ru-RU"/>
        </w:rPr>
        <w:t xml:space="preserve">, </w:t>
      </w:r>
      <w:r w:rsidR="001637AC" w:rsidRPr="0094269F">
        <w:rPr>
          <w:rFonts w:ascii="Arial" w:hAnsi="Arial" w:cs="Arial"/>
          <w:bCs/>
          <w:sz w:val="20"/>
          <w:lang w:val="ru-RU"/>
        </w:rPr>
        <w:t>продажей некоторых печатных публикаций и поступлениями от рекламы в</w:t>
      </w:r>
      <w:r w:rsidR="008C0D53" w:rsidRPr="0094269F">
        <w:rPr>
          <w:rFonts w:ascii="Arial" w:hAnsi="Arial" w:cs="Arial"/>
          <w:bCs/>
          <w:sz w:val="20"/>
          <w:lang w:val="ru-RU"/>
        </w:rPr>
        <w:t xml:space="preserve"> </w:t>
      </w:r>
      <w:r w:rsidR="001637AC" w:rsidRPr="0094269F">
        <w:rPr>
          <w:rFonts w:ascii="Arial" w:hAnsi="Arial" w:cs="Arial"/>
          <w:bCs/>
          <w:sz w:val="20"/>
          <w:lang w:val="ru-RU"/>
        </w:rPr>
        <w:t>«Бюллетене ВОИС»</w:t>
      </w:r>
      <w:r w:rsidR="008C0D53" w:rsidRPr="0094269F">
        <w:rPr>
          <w:rFonts w:ascii="Arial" w:hAnsi="Arial" w:cs="Arial"/>
          <w:bCs/>
          <w:sz w:val="20"/>
          <w:lang w:val="ru-RU"/>
        </w:rPr>
        <w:t xml:space="preserve">.  </w:t>
      </w:r>
    </w:p>
    <w:p w:rsidR="008C0D53" w:rsidRPr="0094269F" w:rsidRDefault="008C0D53" w:rsidP="008C0D53">
      <w:pPr>
        <w:jc w:val="both"/>
        <w:rPr>
          <w:rFonts w:ascii="Arial" w:hAnsi="Arial" w:cs="Arial"/>
          <w:bCs/>
          <w:sz w:val="20"/>
          <w:lang w:val="ru-RU"/>
        </w:rPr>
      </w:pPr>
    </w:p>
    <w:p w:rsidR="008C0D53" w:rsidRPr="0094269F" w:rsidRDefault="001637AC" w:rsidP="00D3090C">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Доходы от банковских процентов оцениваются в</w:t>
      </w:r>
      <w:r w:rsidR="008C0D53" w:rsidRPr="0094269F">
        <w:rPr>
          <w:rFonts w:ascii="Arial" w:hAnsi="Arial" w:cs="Arial"/>
          <w:bCs/>
          <w:sz w:val="20"/>
          <w:lang w:val="ru-RU"/>
        </w:rPr>
        <w:t xml:space="preserve"> 1</w:t>
      </w:r>
      <w:r w:rsidRPr="0094269F">
        <w:rPr>
          <w:rFonts w:ascii="Arial" w:hAnsi="Arial" w:cs="Arial"/>
          <w:bCs/>
          <w:sz w:val="20"/>
          <w:lang w:val="ru-RU"/>
        </w:rPr>
        <w:t>,</w:t>
      </w:r>
      <w:r w:rsidR="008C0D53" w:rsidRPr="0094269F">
        <w:rPr>
          <w:rFonts w:ascii="Arial" w:hAnsi="Arial" w:cs="Arial"/>
          <w:bCs/>
          <w:sz w:val="20"/>
          <w:lang w:val="ru-RU"/>
        </w:rPr>
        <w:t xml:space="preserve">5 </w:t>
      </w:r>
      <w:r w:rsidRPr="0094269F">
        <w:rPr>
          <w:rFonts w:ascii="Arial" w:hAnsi="Arial" w:cs="Arial"/>
          <w:bCs/>
          <w:sz w:val="20"/>
          <w:lang w:val="ru-RU"/>
        </w:rPr>
        <w:t>млн. шв. франков</w:t>
      </w:r>
      <w:r w:rsidR="008C0D53" w:rsidRPr="0094269F">
        <w:rPr>
          <w:rFonts w:ascii="Arial" w:hAnsi="Arial" w:cs="Arial"/>
          <w:bCs/>
          <w:sz w:val="20"/>
          <w:lang w:val="ru-RU"/>
        </w:rPr>
        <w:t xml:space="preserve"> </w:t>
      </w:r>
      <w:r w:rsidRPr="0094269F">
        <w:rPr>
          <w:rFonts w:ascii="Arial" w:hAnsi="Arial" w:cs="Arial"/>
          <w:bCs/>
          <w:sz w:val="20"/>
          <w:lang w:val="ru-RU"/>
        </w:rPr>
        <w:t>в сравнении со сметой в</w:t>
      </w:r>
      <w:r w:rsidR="008C0D53" w:rsidRPr="0094269F">
        <w:rPr>
          <w:rFonts w:ascii="Arial" w:hAnsi="Arial" w:cs="Arial"/>
          <w:bCs/>
          <w:sz w:val="20"/>
          <w:lang w:val="ru-RU"/>
        </w:rPr>
        <w:t xml:space="preserve"> 2.8 </w:t>
      </w:r>
      <w:r w:rsidRPr="0094269F">
        <w:rPr>
          <w:rFonts w:ascii="Arial" w:hAnsi="Arial" w:cs="Arial"/>
          <w:bCs/>
          <w:sz w:val="20"/>
          <w:lang w:val="ru-RU"/>
        </w:rPr>
        <w:t>млн. шв. франков</w:t>
      </w:r>
      <w:r w:rsidR="008C0D53" w:rsidRPr="0094269F">
        <w:rPr>
          <w:rFonts w:ascii="Arial" w:hAnsi="Arial" w:cs="Arial"/>
          <w:bCs/>
          <w:sz w:val="20"/>
          <w:lang w:val="ru-RU"/>
        </w:rPr>
        <w:t xml:space="preserve">.  </w:t>
      </w:r>
      <w:r w:rsidRPr="0094269F">
        <w:rPr>
          <w:rFonts w:ascii="Arial" w:hAnsi="Arial" w:cs="Arial"/>
          <w:bCs/>
          <w:sz w:val="20"/>
          <w:lang w:val="ru-RU"/>
        </w:rPr>
        <w:t>Это сокращение вызвано главным образом более низкими процентными ставками,</w:t>
      </w:r>
      <w:r w:rsidR="008C0D53" w:rsidRPr="0094269F">
        <w:rPr>
          <w:rFonts w:ascii="Arial" w:hAnsi="Arial" w:cs="Arial"/>
          <w:bCs/>
          <w:sz w:val="20"/>
          <w:lang w:val="ru-RU"/>
        </w:rPr>
        <w:t xml:space="preserve"> </w:t>
      </w:r>
      <w:r w:rsidRPr="0094269F">
        <w:rPr>
          <w:rFonts w:ascii="Arial" w:hAnsi="Arial" w:cs="Arial"/>
          <w:bCs/>
          <w:sz w:val="20"/>
          <w:lang w:val="ru-RU"/>
        </w:rPr>
        <w:t>отражающими</w:t>
      </w:r>
      <w:r w:rsidR="00D3090C" w:rsidRPr="0094269F">
        <w:rPr>
          <w:rFonts w:ascii="Arial" w:hAnsi="Arial" w:cs="Arial"/>
          <w:bCs/>
          <w:sz w:val="20"/>
          <w:lang w:val="ru-RU"/>
        </w:rPr>
        <w:t xml:space="preserve"> </w:t>
      </w:r>
      <w:r w:rsidRPr="0094269F">
        <w:rPr>
          <w:rFonts w:ascii="Arial" w:hAnsi="Arial" w:cs="Arial"/>
          <w:sz w:val="20"/>
          <w:lang w:val="ru-RU"/>
        </w:rPr>
        <w:t>пониженные уровни процентных ставок в настоящее время на финансовых рынках</w:t>
      </w:r>
      <w:r w:rsidR="00D3090C" w:rsidRPr="0094269F">
        <w:rPr>
          <w:rFonts w:ascii="Arial" w:hAnsi="Arial" w:cs="Arial"/>
          <w:bCs/>
          <w:sz w:val="20"/>
          <w:lang w:val="ru-RU"/>
        </w:rPr>
        <w:t>.</w:t>
      </w:r>
    </w:p>
    <w:p w:rsidR="00D3090C" w:rsidRPr="0094269F" w:rsidRDefault="00D3090C" w:rsidP="00D3090C">
      <w:pPr>
        <w:jc w:val="both"/>
        <w:rPr>
          <w:rFonts w:ascii="Arial" w:hAnsi="Arial" w:cs="Arial"/>
          <w:bCs/>
          <w:sz w:val="20"/>
          <w:lang w:val="ru-RU"/>
        </w:rPr>
      </w:pPr>
    </w:p>
    <w:p w:rsidR="008C0D53" w:rsidRPr="0094269F" w:rsidRDefault="001637AC" w:rsidP="00D3090C">
      <w:pPr>
        <w:numPr>
          <w:ilvl w:val="0"/>
          <w:numId w:val="1"/>
        </w:numPr>
        <w:tabs>
          <w:tab w:val="clear" w:pos="360"/>
          <w:tab w:val="num" w:pos="567"/>
        </w:tabs>
        <w:ind w:left="0" w:firstLine="0"/>
        <w:jc w:val="both"/>
        <w:rPr>
          <w:rFonts w:ascii="Arial" w:hAnsi="Arial" w:cs="Arial"/>
          <w:bCs/>
          <w:sz w:val="20"/>
          <w:lang w:val="ru-RU"/>
        </w:rPr>
      </w:pPr>
      <w:r w:rsidRPr="0094269F">
        <w:rPr>
          <w:rFonts w:ascii="Arial" w:hAnsi="Arial" w:cs="Arial"/>
          <w:bCs/>
          <w:sz w:val="20"/>
          <w:lang w:val="ru-RU"/>
        </w:rPr>
        <w:t>Прочие доходы оцениваются в 3,</w:t>
      </w:r>
      <w:r w:rsidR="008C0D53" w:rsidRPr="0094269F">
        <w:rPr>
          <w:rFonts w:ascii="Arial" w:hAnsi="Arial" w:cs="Arial"/>
          <w:bCs/>
          <w:sz w:val="20"/>
          <w:lang w:val="ru-RU"/>
        </w:rPr>
        <w:t xml:space="preserve">8 </w:t>
      </w:r>
      <w:r w:rsidRPr="0094269F">
        <w:rPr>
          <w:rFonts w:ascii="Arial" w:hAnsi="Arial" w:cs="Arial"/>
          <w:bCs/>
          <w:sz w:val="20"/>
          <w:lang w:val="ru-RU"/>
        </w:rPr>
        <w:t>млн. шв. франков на двухлетний период</w:t>
      </w:r>
      <w:r w:rsidR="008C0D53" w:rsidRPr="0094269F">
        <w:rPr>
          <w:rFonts w:ascii="Arial" w:hAnsi="Arial" w:cs="Arial"/>
          <w:bCs/>
          <w:sz w:val="20"/>
          <w:lang w:val="ru-RU"/>
        </w:rPr>
        <w:t xml:space="preserve"> 2014</w:t>
      </w:r>
      <w:r w:rsidRPr="0094269F">
        <w:rPr>
          <w:rFonts w:ascii="Arial" w:hAnsi="Arial" w:cs="Arial"/>
          <w:bCs/>
          <w:sz w:val="20"/>
          <w:lang w:val="ru-RU"/>
        </w:rPr>
        <w:t>-20</w:t>
      </w:r>
      <w:r w:rsidR="008C0D53" w:rsidRPr="0094269F">
        <w:rPr>
          <w:rFonts w:ascii="Arial" w:hAnsi="Arial" w:cs="Arial"/>
          <w:bCs/>
          <w:sz w:val="20"/>
          <w:lang w:val="ru-RU"/>
        </w:rPr>
        <w:t xml:space="preserve">15 </w:t>
      </w:r>
      <w:r w:rsidRPr="0094269F">
        <w:rPr>
          <w:rFonts w:ascii="Arial" w:hAnsi="Arial" w:cs="Arial"/>
          <w:bCs/>
          <w:sz w:val="20"/>
          <w:lang w:val="ru-RU"/>
        </w:rPr>
        <w:t>гг. по сравнению с</w:t>
      </w:r>
      <w:r w:rsidR="008C0D53" w:rsidRPr="0094269F">
        <w:rPr>
          <w:rFonts w:ascii="Arial" w:hAnsi="Arial" w:cs="Arial"/>
          <w:bCs/>
          <w:sz w:val="20"/>
          <w:lang w:val="ru-RU"/>
        </w:rPr>
        <w:t xml:space="preserve"> 4</w:t>
      </w:r>
      <w:r w:rsidRPr="0094269F">
        <w:rPr>
          <w:rFonts w:ascii="Arial" w:hAnsi="Arial" w:cs="Arial"/>
          <w:bCs/>
          <w:sz w:val="20"/>
          <w:lang w:val="ru-RU"/>
        </w:rPr>
        <w:t>,</w:t>
      </w:r>
      <w:r w:rsidR="008C0D53" w:rsidRPr="0094269F">
        <w:rPr>
          <w:rFonts w:ascii="Arial" w:hAnsi="Arial" w:cs="Arial"/>
          <w:bCs/>
          <w:sz w:val="20"/>
          <w:lang w:val="ru-RU"/>
        </w:rPr>
        <w:t xml:space="preserve">1 </w:t>
      </w:r>
      <w:r w:rsidRPr="0094269F">
        <w:rPr>
          <w:rFonts w:ascii="Arial" w:hAnsi="Arial" w:cs="Arial"/>
          <w:bCs/>
          <w:sz w:val="20"/>
          <w:lang w:val="ru-RU"/>
        </w:rPr>
        <w:t>млн. шв. франков в</w:t>
      </w:r>
      <w:r w:rsidR="004D348E" w:rsidRPr="0094269F">
        <w:rPr>
          <w:rFonts w:ascii="Arial" w:hAnsi="Arial" w:cs="Arial"/>
          <w:bCs/>
          <w:sz w:val="20"/>
          <w:lang w:val="ru-RU"/>
        </w:rPr>
        <w:t xml:space="preserve"> 2012</w:t>
      </w:r>
      <w:r w:rsidRPr="0094269F">
        <w:rPr>
          <w:rFonts w:ascii="Arial" w:hAnsi="Arial" w:cs="Arial"/>
          <w:bCs/>
          <w:sz w:val="20"/>
          <w:lang w:val="ru-RU"/>
        </w:rPr>
        <w:t>-20</w:t>
      </w:r>
      <w:r w:rsidR="004D348E" w:rsidRPr="0094269F">
        <w:rPr>
          <w:rFonts w:ascii="Arial" w:hAnsi="Arial" w:cs="Arial"/>
          <w:bCs/>
          <w:sz w:val="20"/>
          <w:lang w:val="ru-RU"/>
        </w:rPr>
        <w:t>13</w:t>
      </w:r>
      <w:r w:rsidRPr="0094269F">
        <w:rPr>
          <w:rFonts w:ascii="Arial" w:hAnsi="Arial" w:cs="Arial"/>
          <w:bCs/>
          <w:sz w:val="20"/>
          <w:lang w:val="ru-RU"/>
        </w:rPr>
        <w:t xml:space="preserve"> гг</w:t>
      </w:r>
      <w:r w:rsidR="004D348E" w:rsidRPr="0094269F">
        <w:rPr>
          <w:rFonts w:ascii="Arial" w:hAnsi="Arial" w:cs="Arial"/>
          <w:bCs/>
          <w:sz w:val="20"/>
          <w:lang w:val="ru-RU"/>
        </w:rPr>
        <w:t xml:space="preserve">.  </w:t>
      </w:r>
      <w:r w:rsidRPr="0094269F">
        <w:rPr>
          <w:rFonts w:ascii="Arial" w:hAnsi="Arial" w:cs="Arial"/>
          <w:bCs/>
          <w:sz w:val="20"/>
          <w:lang w:val="ru-RU"/>
        </w:rPr>
        <w:t xml:space="preserve">Прочие доходы включают </w:t>
      </w:r>
      <w:r w:rsidR="00622788" w:rsidRPr="0094269F">
        <w:rPr>
          <w:rFonts w:ascii="Arial" w:hAnsi="Arial"/>
          <w:color w:val="000000"/>
          <w:sz w:val="20"/>
          <w:lang w:val="ru-RU"/>
        </w:rPr>
        <w:t>платежи УПОВ в бюджет ВОИС за услуги по административной поддержке</w:t>
      </w:r>
      <w:r w:rsidRPr="0094269F">
        <w:rPr>
          <w:rFonts w:ascii="Arial" w:hAnsi="Arial" w:cs="Arial"/>
          <w:bCs/>
          <w:sz w:val="20"/>
          <w:lang w:val="ru-RU"/>
        </w:rPr>
        <w:t xml:space="preserve">, </w:t>
      </w:r>
      <w:r w:rsidR="00622788" w:rsidRPr="0094269F">
        <w:rPr>
          <w:rFonts w:ascii="Arial" w:hAnsi="Arial" w:cs="Arial"/>
          <w:bCs/>
          <w:sz w:val="20"/>
          <w:lang w:val="ru-RU"/>
        </w:rPr>
        <w:t>доходы от аренды помещений,</w:t>
      </w:r>
      <w:r w:rsidR="00622788" w:rsidRPr="0094269F">
        <w:rPr>
          <w:rFonts w:ascii="Arial" w:hAnsi="Arial"/>
          <w:color w:val="000000"/>
          <w:sz w:val="20"/>
          <w:lang w:val="ru-RU"/>
        </w:rPr>
        <w:t xml:space="preserve"> вспомогательные расходы в связи с внебюджетной деятельностью, осуществляемой ВОИС и финансируемой целевыми фондами, и регистрационные сборы за участие в конференциях и учебных программах</w:t>
      </w:r>
      <w:r w:rsidR="008C0D53" w:rsidRPr="0094269F">
        <w:rPr>
          <w:rFonts w:ascii="Arial" w:hAnsi="Arial" w:cs="Arial"/>
          <w:bCs/>
          <w:sz w:val="20"/>
          <w:lang w:val="ru-RU"/>
        </w:rPr>
        <w:t xml:space="preserve">.  </w:t>
      </w:r>
    </w:p>
    <w:p w:rsidR="008C0D53" w:rsidRPr="0094269F" w:rsidRDefault="008C0D53" w:rsidP="008C0D53">
      <w:pPr>
        <w:jc w:val="both"/>
        <w:rPr>
          <w:rFonts w:ascii="Arial" w:hAnsi="Arial" w:cs="Arial"/>
          <w:bCs/>
          <w:sz w:val="20"/>
          <w:lang w:val="ru-RU"/>
        </w:rPr>
      </w:pPr>
    </w:p>
    <w:p w:rsidR="008C0D53" w:rsidRPr="0094269F" w:rsidRDefault="008C0D53" w:rsidP="008C0D53">
      <w:pPr>
        <w:widowControl w:val="0"/>
        <w:rPr>
          <w:lang w:val="ru-RU"/>
        </w:rPr>
      </w:pPr>
    </w:p>
    <w:p w:rsidR="008C0D53" w:rsidRPr="0094269F" w:rsidRDefault="009C46DF" w:rsidP="00064D20">
      <w:pPr>
        <w:pStyle w:val="Heading2"/>
        <w:keepNext/>
        <w:keepLines/>
        <w:rPr>
          <w:rFonts w:ascii="Arial" w:hAnsi="Arial"/>
          <w:lang w:val="ru-RU"/>
        </w:rPr>
      </w:pPr>
      <w:bookmarkStart w:id="10" w:name="_Toc359425475"/>
      <w:r w:rsidRPr="0094269F">
        <w:rPr>
          <w:rFonts w:ascii="Arial" w:hAnsi="Arial"/>
          <w:caps w:val="0"/>
          <w:lang w:val="ru-RU"/>
        </w:rPr>
        <w:t>РАСХОДЫ</w:t>
      </w:r>
      <w:bookmarkEnd w:id="10"/>
    </w:p>
    <w:p w:rsidR="008C0D53" w:rsidRPr="0094269F" w:rsidRDefault="008C0D53" w:rsidP="00064D20">
      <w:pPr>
        <w:keepNext/>
        <w:keepLines/>
        <w:rPr>
          <w:rFonts w:ascii="Arial" w:hAnsi="Arial" w:cs="Arial"/>
          <w:bCs/>
          <w:sz w:val="20"/>
          <w:lang w:val="ru-RU"/>
        </w:rPr>
      </w:pPr>
    </w:p>
    <w:p w:rsidR="008C0D53" w:rsidRPr="0094269F" w:rsidRDefault="009C46DF" w:rsidP="00064D20">
      <w:pPr>
        <w:pStyle w:val="StyleHeading3ComplexItalic"/>
        <w:keepLines/>
        <w:rPr>
          <w:b w:val="0"/>
          <w:bCs/>
          <w:sz w:val="20"/>
          <w:lang w:val="ru-RU"/>
        </w:rPr>
      </w:pPr>
      <w:bookmarkStart w:id="11" w:name="_Toc359425476"/>
      <w:r w:rsidRPr="0094269F">
        <w:rPr>
          <w:b w:val="0"/>
          <w:bCs/>
          <w:sz w:val="20"/>
          <w:lang w:val="ru-RU"/>
        </w:rPr>
        <w:t>ОБЩИЕ РАСХОДЫ</w:t>
      </w:r>
      <w:bookmarkEnd w:id="11"/>
      <w:r w:rsidR="008C0D53" w:rsidRPr="0094269F">
        <w:rPr>
          <w:b w:val="0"/>
          <w:bCs/>
          <w:sz w:val="20"/>
          <w:lang w:val="ru-RU"/>
        </w:rPr>
        <w:t xml:space="preserve"> </w:t>
      </w:r>
    </w:p>
    <w:p w:rsidR="008C0D53" w:rsidRPr="0094269F" w:rsidRDefault="008C0D53" w:rsidP="00064D20">
      <w:pPr>
        <w:keepNext/>
        <w:keepLines/>
        <w:rPr>
          <w:rFonts w:ascii="Arial" w:hAnsi="Arial" w:cs="Arial"/>
          <w:sz w:val="20"/>
          <w:lang w:val="ru-RU"/>
        </w:rPr>
      </w:pPr>
    </w:p>
    <w:p w:rsidR="008C0D53" w:rsidRPr="0094269F" w:rsidRDefault="00622788" w:rsidP="00064D20">
      <w:pPr>
        <w:keepNext/>
        <w:keepLines/>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Общий предлагаемый объем расходов на двухлетний период</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 составляет</w:t>
      </w:r>
      <w:r w:rsidR="008C0D53" w:rsidRPr="0094269F">
        <w:rPr>
          <w:rFonts w:ascii="Arial" w:eastAsia="SimSun" w:hAnsi="Arial" w:cs="Arial"/>
          <w:color w:val="000000"/>
          <w:sz w:val="20"/>
          <w:lang w:val="ru-RU" w:eastAsia="zh-CN"/>
        </w:rPr>
        <w:t xml:space="preserve"> </w:t>
      </w:r>
      <w:r w:rsidR="00B55890" w:rsidRPr="0048426B">
        <w:rPr>
          <w:rFonts w:ascii="Arial" w:eastAsia="SimSun" w:hAnsi="Arial" w:cs="Arial"/>
          <w:color w:val="000000"/>
          <w:sz w:val="20"/>
          <w:lang w:val="ru-RU" w:eastAsia="zh-CN"/>
        </w:rPr>
        <w:t>674</w:t>
      </w:r>
      <w:r w:rsidR="008C0D53" w:rsidRPr="0094269F">
        <w:rPr>
          <w:rFonts w:ascii="Arial" w:eastAsia="SimSun" w:hAnsi="Arial" w:cs="Arial"/>
          <w:color w:val="000000"/>
          <w:sz w:val="20"/>
          <w:lang w:val="ru-RU" w:eastAsia="zh-CN"/>
        </w:rPr>
        <w:t xml:space="preserve"> </w:t>
      </w:r>
      <w:r w:rsidR="001637AC" w:rsidRPr="0094269F">
        <w:rPr>
          <w:rFonts w:ascii="Arial" w:hAnsi="Arial" w:cs="Arial"/>
          <w:bCs/>
          <w:sz w:val="20"/>
          <w:lang w:val="ru-RU"/>
        </w:rPr>
        <w:t>млн. шв. франков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что представляет собой увеличение на</w:t>
      </w:r>
      <w:r w:rsidR="008C0D53" w:rsidRPr="0094269F">
        <w:rPr>
          <w:rFonts w:ascii="Arial" w:eastAsia="SimSun" w:hAnsi="Arial" w:cs="Arial"/>
          <w:color w:val="000000"/>
          <w:sz w:val="20"/>
          <w:lang w:val="ru-RU" w:eastAsia="zh-CN"/>
        </w:rPr>
        <w:t xml:space="preserve"> </w:t>
      </w:r>
      <w:r w:rsidR="00B55890" w:rsidRPr="0048426B">
        <w:rPr>
          <w:rFonts w:ascii="Arial" w:eastAsia="SimSun" w:hAnsi="Arial" w:cs="Arial"/>
          <w:color w:val="000000"/>
          <w:sz w:val="20"/>
          <w:lang w:val="ru-RU" w:eastAsia="zh-CN"/>
        </w:rPr>
        <w:t>25</w:t>
      </w:r>
      <w:r w:rsidR="00B55890" w:rsidRPr="0094269F">
        <w:rPr>
          <w:rFonts w:ascii="Arial" w:eastAsia="SimSun" w:hAnsi="Arial" w:cs="Arial"/>
          <w:color w:val="000000"/>
          <w:sz w:val="20"/>
          <w:lang w:val="ru-RU" w:eastAsia="zh-CN"/>
        </w:rPr>
        <w:t>,6</w:t>
      </w:r>
      <w:r w:rsidR="008C0D53" w:rsidRPr="0094269F">
        <w:rPr>
          <w:rFonts w:ascii="Arial" w:eastAsia="SimSun" w:hAnsi="Arial" w:cs="Arial"/>
          <w:color w:val="000000"/>
          <w:sz w:val="20"/>
          <w:lang w:val="ru-RU" w:eastAsia="zh-CN"/>
        </w:rPr>
        <w:t xml:space="preserve"> </w:t>
      </w:r>
      <w:r w:rsidR="001637AC" w:rsidRPr="0094269F">
        <w:rPr>
          <w:rFonts w:ascii="Arial" w:hAnsi="Arial" w:cs="Arial"/>
          <w:bCs/>
          <w:sz w:val="20"/>
          <w:lang w:val="ru-RU"/>
        </w:rPr>
        <w:t>млн. шв. франков</w:t>
      </w:r>
      <w:r w:rsidRPr="0094269F">
        <w:rPr>
          <w:rFonts w:ascii="Arial" w:hAnsi="Arial" w:cs="Arial"/>
          <w:bCs/>
          <w:sz w:val="20"/>
          <w:lang w:val="ru-RU"/>
        </w:rPr>
        <w:t>,</w:t>
      </w:r>
      <w:r w:rsidR="001637A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или</w:t>
      </w:r>
      <w:r w:rsidR="008C0D53" w:rsidRPr="0094269F">
        <w:rPr>
          <w:rFonts w:ascii="Arial" w:eastAsia="SimSun" w:hAnsi="Arial" w:cs="Arial"/>
          <w:color w:val="000000"/>
          <w:sz w:val="20"/>
          <w:lang w:val="ru-RU" w:eastAsia="zh-CN"/>
        </w:rPr>
        <w:t xml:space="preserve"> 3</w:t>
      </w:r>
      <w:r w:rsidRPr="0094269F">
        <w:rPr>
          <w:rFonts w:ascii="Arial" w:eastAsia="SimSun" w:hAnsi="Arial" w:cs="Arial"/>
          <w:color w:val="000000"/>
          <w:sz w:val="20"/>
          <w:lang w:val="ru-RU" w:eastAsia="zh-CN"/>
        </w:rPr>
        <w:t>,</w:t>
      </w:r>
      <w:r w:rsidR="00B55890" w:rsidRPr="0094269F">
        <w:rPr>
          <w:rFonts w:ascii="Arial" w:eastAsia="SimSun" w:hAnsi="Arial" w:cs="Arial"/>
          <w:color w:val="000000"/>
          <w:sz w:val="20"/>
          <w:lang w:val="ru-RU" w:eastAsia="zh-CN"/>
        </w:rPr>
        <w:t>9 </w:t>
      </w:r>
      <w:r w:rsidRPr="0094269F">
        <w:rPr>
          <w:rFonts w:ascii="Arial" w:eastAsia="SimSun" w:hAnsi="Arial" w:cs="Arial"/>
          <w:color w:val="000000"/>
          <w:sz w:val="20"/>
          <w:lang w:val="ru-RU" w:eastAsia="zh-CN"/>
        </w:rPr>
        <w:t>процента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 сравнению с бюджетом на</w:t>
      </w:r>
      <w:r w:rsidR="008C0D53" w:rsidRPr="0094269F">
        <w:rPr>
          <w:rFonts w:ascii="Arial" w:eastAsia="SimSun" w:hAnsi="Arial" w:cs="Arial"/>
          <w:color w:val="000000"/>
          <w:sz w:val="20"/>
          <w:lang w:val="ru-RU" w:eastAsia="zh-CN"/>
        </w:rPr>
        <w:t xml:space="preserve"> 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гг. после перераспределения средств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Расходы, связанные с персоналом, предлагается увеличить на </w:t>
      </w:r>
      <w:r w:rsidR="008C0D53" w:rsidRPr="0094269F">
        <w:rPr>
          <w:rFonts w:ascii="Arial" w:eastAsia="SimSun" w:hAnsi="Arial" w:cs="Arial"/>
          <w:color w:val="000000"/>
          <w:sz w:val="20"/>
          <w:lang w:val="ru-RU" w:eastAsia="zh-CN"/>
        </w:rPr>
        <w:t>3</w:t>
      </w:r>
      <w:r w:rsidR="000B2030" w:rsidRPr="0094269F">
        <w:rPr>
          <w:rFonts w:ascii="Arial" w:eastAsia="SimSun" w:hAnsi="Arial" w:cs="Arial"/>
          <w:color w:val="000000"/>
          <w:sz w:val="20"/>
          <w:lang w:val="ru-RU" w:eastAsia="zh-CN"/>
        </w:rPr>
        <w:t>6</w:t>
      </w:r>
      <w:r w:rsidRPr="0094269F">
        <w:rPr>
          <w:rFonts w:ascii="Arial" w:eastAsia="SimSun" w:hAnsi="Arial" w:cs="Arial"/>
          <w:color w:val="000000"/>
          <w:sz w:val="20"/>
          <w:lang w:val="ru-RU" w:eastAsia="zh-CN"/>
        </w:rPr>
        <w:t>,</w:t>
      </w:r>
      <w:r w:rsidR="000B2030" w:rsidRPr="0094269F">
        <w:rPr>
          <w:rFonts w:ascii="Arial" w:eastAsia="SimSun" w:hAnsi="Arial" w:cs="Arial"/>
          <w:color w:val="000000"/>
          <w:sz w:val="20"/>
          <w:lang w:val="ru-RU" w:eastAsia="zh-CN"/>
        </w:rPr>
        <w:t>3</w:t>
      </w:r>
      <w:r w:rsidR="008C0D53" w:rsidRPr="0094269F">
        <w:rPr>
          <w:rFonts w:ascii="Arial" w:eastAsia="SimSun" w:hAnsi="Arial" w:cs="Arial"/>
          <w:color w:val="000000"/>
          <w:sz w:val="20"/>
          <w:lang w:val="ru-RU" w:eastAsia="zh-CN"/>
        </w:rPr>
        <w:t xml:space="preserve"> </w:t>
      </w:r>
      <w:r w:rsidR="001637AC" w:rsidRPr="0094269F">
        <w:rPr>
          <w:rFonts w:ascii="Arial" w:hAnsi="Arial" w:cs="Arial"/>
          <w:bCs/>
          <w:sz w:val="20"/>
          <w:lang w:val="ru-RU"/>
        </w:rPr>
        <w:t xml:space="preserve">млн. шв. </w:t>
      </w:r>
      <w:r w:rsidRPr="0094269F">
        <w:rPr>
          <w:rFonts w:ascii="Arial" w:hAnsi="Arial" w:cs="Arial"/>
          <w:bCs/>
          <w:sz w:val="20"/>
          <w:lang w:val="ru-RU"/>
        </w:rPr>
        <w:t>ф</w:t>
      </w:r>
      <w:r w:rsidR="001637AC" w:rsidRPr="0094269F">
        <w:rPr>
          <w:rFonts w:ascii="Arial" w:hAnsi="Arial" w:cs="Arial"/>
          <w:bCs/>
          <w:sz w:val="20"/>
          <w:lang w:val="ru-RU"/>
        </w:rPr>
        <w:t>ранков</w:t>
      </w:r>
      <w:r w:rsidRPr="0094269F">
        <w:rPr>
          <w:rFonts w:ascii="Arial" w:hAnsi="Arial" w:cs="Arial"/>
          <w:bCs/>
          <w:sz w:val="20"/>
          <w:lang w:val="ru-RU"/>
        </w:rPr>
        <w:t>,</w:t>
      </w:r>
      <w:r w:rsidR="001637A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или</w:t>
      </w:r>
      <w:r w:rsidR="008C0D53" w:rsidRPr="0094269F">
        <w:rPr>
          <w:rFonts w:ascii="Arial" w:eastAsia="SimSun" w:hAnsi="Arial" w:cs="Arial"/>
          <w:color w:val="000000"/>
          <w:sz w:val="20"/>
          <w:lang w:val="ru-RU" w:eastAsia="zh-CN"/>
        </w:rPr>
        <w:t xml:space="preserve"> 8</w:t>
      </w:r>
      <w:r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8</w:t>
      </w:r>
      <w:r w:rsidR="00DB6F19" w:rsidRPr="0094269F">
        <w:rPr>
          <w:rFonts w:ascii="Arial" w:eastAsia="SimSun" w:hAnsi="Arial" w:cs="Arial"/>
          <w:b/>
          <w:color w:val="000000"/>
          <w:sz w:val="20"/>
          <w:lang w:val="ru-RU" w:eastAsia="zh-CN"/>
        </w:rPr>
        <w:t> </w:t>
      </w:r>
      <w:r w:rsidRPr="0094269F">
        <w:rPr>
          <w:rFonts w:ascii="Arial" w:eastAsia="SimSun" w:hAnsi="Arial" w:cs="Arial"/>
          <w:color w:val="000000"/>
          <w:sz w:val="20"/>
          <w:lang w:val="ru-RU" w:eastAsia="zh-CN"/>
        </w:rPr>
        <w:t>процента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а расходы, не связанные с персоналом, предлагается уменьшить на</w:t>
      </w:r>
      <w:r w:rsidR="008C0D53" w:rsidRPr="0094269F">
        <w:rPr>
          <w:rFonts w:ascii="Arial" w:eastAsia="SimSun" w:hAnsi="Arial" w:cs="Arial"/>
          <w:color w:val="000000"/>
          <w:sz w:val="20"/>
          <w:lang w:val="ru-RU" w:eastAsia="zh-CN"/>
        </w:rPr>
        <w:t xml:space="preserve"> </w:t>
      </w:r>
      <w:r w:rsidR="00B55890" w:rsidRPr="0094269F">
        <w:rPr>
          <w:rFonts w:ascii="Arial" w:eastAsia="SimSun" w:hAnsi="Arial" w:cs="Arial"/>
          <w:color w:val="000000"/>
          <w:sz w:val="20"/>
          <w:lang w:val="ru-RU" w:eastAsia="zh-CN"/>
        </w:rPr>
        <w:t>10,7</w:t>
      </w:r>
      <w:r w:rsidR="008C0D53" w:rsidRPr="0094269F">
        <w:rPr>
          <w:rFonts w:ascii="Arial" w:eastAsia="SimSun" w:hAnsi="Arial" w:cs="Arial"/>
          <w:color w:val="000000"/>
          <w:sz w:val="20"/>
          <w:lang w:val="ru-RU" w:eastAsia="zh-CN"/>
        </w:rPr>
        <w:t xml:space="preserve"> </w:t>
      </w:r>
      <w:r w:rsidR="001637AC" w:rsidRPr="0094269F">
        <w:rPr>
          <w:rFonts w:ascii="Arial" w:hAnsi="Arial" w:cs="Arial"/>
          <w:bCs/>
          <w:sz w:val="20"/>
          <w:lang w:val="ru-RU"/>
        </w:rPr>
        <w:t>млн. шв. франков</w:t>
      </w:r>
      <w:r w:rsidRPr="0094269F">
        <w:rPr>
          <w:rFonts w:ascii="Arial" w:hAnsi="Arial" w:cs="Arial"/>
          <w:bCs/>
          <w:sz w:val="20"/>
          <w:lang w:val="ru-RU"/>
        </w:rPr>
        <w:t>,</w:t>
      </w:r>
      <w:r w:rsidR="001637A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или 4,</w:t>
      </w:r>
      <w:r w:rsidR="00B55890" w:rsidRPr="0094269F">
        <w:rPr>
          <w:rFonts w:ascii="Arial" w:eastAsia="SimSun" w:hAnsi="Arial" w:cs="Arial"/>
          <w:color w:val="000000"/>
          <w:sz w:val="20"/>
          <w:lang w:val="ru-RU" w:eastAsia="zh-CN"/>
        </w:rPr>
        <w:t>5</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процента</w:t>
      </w:r>
      <w:r w:rsidR="008C0D53"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622788"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Диаграмма ниже дает представление </w:t>
      </w:r>
      <w:r w:rsidR="00CA53D1" w:rsidRPr="0094269F">
        <w:rPr>
          <w:rFonts w:ascii="Arial" w:eastAsia="SimSun" w:hAnsi="Arial" w:cs="Arial"/>
          <w:color w:val="000000"/>
          <w:sz w:val="20"/>
          <w:lang w:val="ru-RU" w:eastAsia="zh-CN"/>
        </w:rPr>
        <w:t xml:space="preserve">о </w:t>
      </w:r>
      <w:r w:rsidRPr="0094269F">
        <w:rPr>
          <w:rFonts w:ascii="Arial" w:eastAsia="SimSun" w:hAnsi="Arial" w:cs="Arial"/>
          <w:color w:val="000000"/>
          <w:sz w:val="20"/>
          <w:lang w:val="ru-RU" w:eastAsia="zh-CN"/>
        </w:rPr>
        <w:t xml:space="preserve">том контексте, в который можно </w:t>
      </w:r>
      <w:r w:rsidR="00CA53D1" w:rsidRPr="0094269F">
        <w:rPr>
          <w:rFonts w:ascii="Arial" w:eastAsia="SimSun" w:hAnsi="Arial" w:cs="Arial"/>
          <w:color w:val="000000"/>
          <w:sz w:val="20"/>
          <w:lang w:val="ru-RU" w:eastAsia="zh-CN"/>
        </w:rPr>
        <w:t xml:space="preserve">вписать </w:t>
      </w:r>
      <w:r w:rsidRPr="0094269F">
        <w:rPr>
          <w:rFonts w:ascii="Arial" w:eastAsia="SimSun" w:hAnsi="Arial" w:cs="Arial"/>
          <w:color w:val="000000"/>
          <w:sz w:val="20"/>
          <w:lang w:val="ru-RU" w:eastAsia="zh-CN"/>
        </w:rPr>
        <w:t>динамику бюджета ВОИС на 2014-2015 гг</w:t>
      </w:r>
      <w:r w:rsidR="008C0D53" w:rsidRPr="0094269F">
        <w:rPr>
          <w:rFonts w:ascii="Arial" w:eastAsia="SimSun" w:hAnsi="Arial" w:cs="Arial"/>
          <w:color w:val="000000"/>
          <w:sz w:val="20"/>
          <w:lang w:val="ru-RU" w:eastAsia="zh-CN"/>
        </w:rPr>
        <w:t xml:space="preserve">.  </w:t>
      </w:r>
      <w:r w:rsidR="006E2922" w:rsidRPr="0094269F">
        <w:rPr>
          <w:rFonts w:ascii="Arial" w:eastAsia="SimSun" w:hAnsi="Arial" w:cs="Arial"/>
          <w:color w:val="000000"/>
          <w:sz w:val="20"/>
          <w:lang w:val="ru-RU" w:eastAsia="zh-CN"/>
        </w:rPr>
        <w:t>Начиная с</w:t>
      </w:r>
      <w:r w:rsidR="008C0D53" w:rsidRPr="0094269F">
        <w:rPr>
          <w:rFonts w:ascii="Arial" w:eastAsia="SimSun" w:hAnsi="Arial" w:cs="Arial"/>
          <w:color w:val="000000"/>
          <w:sz w:val="20"/>
          <w:lang w:val="ru-RU" w:eastAsia="zh-CN"/>
        </w:rPr>
        <w:t xml:space="preserve"> 1990</w:t>
      </w:r>
      <w:r w:rsidR="006E2922" w:rsidRPr="0094269F">
        <w:rPr>
          <w:rFonts w:ascii="Arial" w:eastAsia="SimSun" w:hAnsi="Arial" w:cs="Arial"/>
          <w:color w:val="000000"/>
          <w:sz w:val="20"/>
          <w:lang w:val="ru-RU" w:eastAsia="zh-CN"/>
        </w:rPr>
        <w:t xml:space="preserve"> г.</w:t>
      </w:r>
      <w:r w:rsidR="008C0D53" w:rsidRPr="0094269F">
        <w:rPr>
          <w:rFonts w:ascii="Arial" w:eastAsia="SimSun" w:hAnsi="Arial" w:cs="Arial"/>
          <w:color w:val="000000"/>
          <w:sz w:val="20"/>
          <w:lang w:val="ru-RU" w:eastAsia="zh-CN"/>
        </w:rPr>
        <w:t xml:space="preserve"> </w:t>
      </w:r>
      <w:r w:rsidR="006E2922" w:rsidRPr="0094269F">
        <w:rPr>
          <w:rFonts w:ascii="Arial" w:eastAsia="SimSun" w:hAnsi="Arial" w:cs="Arial"/>
          <w:color w:val="000000"/>
          <w:sz w:val="20"/>
          <w:lang w:val="ru-RU" w:eastAsia="zh-CN"/>
        </w:rPr>
        <w:t>отмечается умеренный рост обще</w:t>
      </w:r>
      <w:r w:rsidR="00CA53D1" w:rsidRPr="0094269F">
        <w:rPr>
          <w:rFonts w:ascii="Arial" w:eastAsia="SimSun" w:hAnsi="Arial" w:cs="Arial"/>
          <w:color w:val="000000"/>
          <w:sz w:val="20"/>
          <w:lang w:val="ru-RU" w:eastAsia="zh-CN"/>
        </w:rPr>
        <w:t>го</w:t>
      </w:r>
      <w:r w:rsidR="006E2922" w:rsidRPr="0094269F">
        <w:rPr>
          <w:rFonts w:ascii="Arial" w:eastAsia="SimSun" w:hAnsi="Arial" w:cs="Arial"/>
          <w:color w:val="000000"/>
          <w:sz w:val="20"/>
          <w:lang w:val="ru-RU" w:eastAsia="zh-CN"/>
        </w:rPr>
        <w:t xml:space="preserve"> объем</w:t>
      </w:r>
      <w:r w:rsidR="00CA53D1" w:rsidRPr="0094269F">
        <w:rPr>
          <w:rFonts w:ascii="Arial" w:eastAsia="SimSun" w:hAnsi="Arial" w:cs="Arial"/>
          <w:color w:val="000000"/>
          <w:sz w:val="20"/>
          <w:lang w:val="ru-RU" w:eastAsia="zh-CN"/>
        </w:rPr>
        <w:t>а</w:t>
      </w:r>
      <w:r w:rsidR="006E2922" w:rsidRPr="0094269F">
        <w:rPr>
          <w:rFonts w:ascii="Arial" w:eastAsia="SimSun" w:hAnsi="Arial" w:cs="Arial"/>
          <w:color w:val="000000"/>
          <w:sz w:val="20"/>
          <w:lang w:val="ru-RU" w:eastAsia="zh-CN"/>
        </w:rPr>
        <w:t xml:space="preserve"> бюджета, согласующийся с ростом Организации и возросшим спросом на ее услуги</w:t>
      </w:r>
      <w:r w:rsidR="008C0D53"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FC7693" w:rsidP="008C0D53">
      <w:pPr>
        <w:keepNext/>
        <w:keepLines/>
        <w:jc w:val="center"/>
        <w:rPr>
          <w:rFonts w:ascii="Arial" w:hAnsi="Arial" w:cs="Arial"/>
          <w:sz w:val="18"/>
          <w:szCs w:val="18"/>
          <w:lang w:val="ru-RU"/>
        </w:rPr>
      </w:pPr>
      <w:r w:rsidRPr="0094269F">
        <w:rPr>
          <w:rFonts w:ascii="Arial" w:hAnsi="Arial" w:cs="Arial"/>
          <w:sz w:val="18"/>
          <w:szCs w:val="18"/>
          <w:lang w:val="ru-RU"/>
        </w:rPr>
        <w:t>Диаграмма</w:t>
      </w:r>
      <w:r w:rsidR="008C0D53" w:rsidRPr="0094269F">
        <w:rPr>
          <w:rFonts w:ascii="Arial" w:hAnsi="Arial" w:cs="Arial"/>
          <w:sz w:val="18"/>
          <w:szCs w:val="18"/>
          <w:lang w:val="ru-RU"/>
        </w:rPr>
        <w:t xml:space="preserve"> 4.   </w:t>
      </w:r>
      <w:r w:rsidRPr="0094269F">
        <w:rPr>
          <w:rFonts w:ascii="Arial" w:hAnsi="Arial" w:cs="Arial"/>
          <w:sz w:val="18"/>
          <w:szCs w:val="18"/>
          <w:lang w:val="ru-RU"/>
        </w:rPr>
        <w:t>Динамика расходной части бюджета ВОИС за период с</w:t>
      </w:r>
      <w:r w:rsidR="008C0D53" w:rsidRPr="0094269F">
        <w:rPr>
          <w:rFonts w:ascii="Arial" w:hAnsi="Arial" w:cs="Arial"/>
          <w:sz w:val="18"/>
          <w:szCs w:val="18"/>
          <w:lang w:val="ru-RU"/>
        </w:rPr>
        <w:t xml:space="preserve"> 1990</w:t>
      </w:r>
      <w:r w:rsidRPr="0094269F">
        <w:rPr>
          <w:rFonts w:ascii="Arial" w:hAnsi="Arial" w:cs="Arial"/>
          <w:sz w:val="18"/>
          <w:szCs w:val="18"/>
          <w:lang w:val="ru-RU"/>
        </w:rPr>
        <w:t>-19</w:t>
      </w:r>
      <w:r w:rsidR="008C0D53" w:rsidRPr="0094269F">
        <w:rPr>
          <w:rFonts w:ascii="Arial" w:hAnsi="Arial" w:cs="Arial"/>
          <w:sz w:val="18"/>
          <w:szCs w:val="18"/>
          <w:lang w:val="ru-RU"/>
        </w:rPr>
        <w:t>91</w:t>
      </w:r>
      <w:r w:rsidRPr="0094269F">
        <w:rPr>
          <w:rFonts w:ascii="Arial" w:hAnsi="Arial" w:cs="Arial"/>
          <w:sz w:val="18"/>
          <w:szCs w:val="18"/>
          <w:lang w:val="ru-RU"/>
        </w:rPr>
        <w:t xml:space="preserve"> гг.</w:t>
      </w:r>
      <w:r w:rsidR="008C0D53" w:rsidRPr="0094269F">
        <w:rPr>
          <w:rFonts w:ascii="Arial" w:hAnsi="Arial" w:cs="Arial"/>
          <w:sz w:val="18"/>
          <w:szCs w:val="18"/>
          <w:lang w:val="ru-RU"/>
        </w:rPr>
        <w:t xml:space="preserve"> </w:t>
      </w:r>
      <w:r w:rsidRPr="0094269F">
        <w:rPr>
          <w:rFonts w:ascii="Arial" w:hAnsi="Arial" w:cs="Arial"/>
          <w:sz w:val="18"/>
          <w:szCs w:val="18"/>
          <w:lang w:val="ru-RU"/>
        </w:rPr>
        <w:t>по</w:t>
      </w:r>
      <w:r w:rsidR="008C0D53" w:rsidRPr="0094269F">
        <w:rPr>
          <w:rFonts w:ascii="Arial" w:hAnsi="Arial" w:cs="Arial"/>
          <w:sz w:val="18"/>
          <w:szCs w:val="18"/>
          <w:lang w:val="ru-RU"/>
        </w:rPr>
        <w:t xml:space="preserve"> 2014</w:t>
      </w:r>
      <w:r w:rsidRPr="0094269F">
        <w:rPr>
          <w:rFonts w:ascii="Arial" w:hAnsi="Arial" w:cs="Arial"/>
          <w:sz w:val="18"/>
          <w:szCs w:val="18"/>
          <w:lang w:val="ru-RU"/>
        </w:rPr>
        <w:t>-20</w:t>
      </w:r>
      <w:r w:rsidR="008C0D53" w:rsidRPr="0094269F">
        <w:rPr>
          <w:rFonts w:ascii="Arial" w:hAnsi="Arial" w:cs="Arial"/>
          <w:sz w:val="18"/>
          <w:szCs w:val="18"/>
          <w:lang w:val="ru-RU"/>
        </w:rPr>
        <w:t>15</w:t>
      </w:r>
      <w:r w:rsidRPr="0094269F">
        <w:rPr>
          <w:rFonts w:ascii="Arial" w:hAnsi="Arial" w:cs="Arial"/>
          <w:sz w:val="18"/>
          <w:szCs w:val="18"/>
          <w:lang w:val="ru-RU"/>
        </w:rPr>
        <w:t xml:space="preserve"> гг.</w:t>
      </w:r>
    </w:p>
    <w:p w:rsidR="00435278" w:rsidRPr="0094269F" w:rsidRDefault="00435278" w:rsidP="008C0D53">
      <w:pPr>
        <w:keepNext/>
        <w:keepLines/>
        <w:jc w:val="center"/>
        <w:rPr>
          <w:rFonts w:ascii="Arial" w:hAnsi="Arial" w:cs="Arial"/>
          <w:sz w:val="18"/>
          <w:szCs w:val="18"/>
          <w:lang w:val="ru-RU"/>
        </w:rPr>
      </w:pPr>
    </w:p>
    <w:p w:rsidR="008C0D53" w:rsidRPr="0094269F" w:rsidRDefault="004330D6" w:rsidP="00D33054">
      <w:pPr>
        <w:widowControl w:val="0"/>
        <w:tabs>
          <w:tab w:val="num" w:pos="690"/>
        </w:tabs>
        <w:jc w:val="center"/>
        <w:rPr>
          <w:rFonts w:ascii="Arial" w:eastAsia="SimSun" w:hAnsi="Arial" w:cs="Arial"/>
          <w:color w:val="000000"/>
          <w:sz w:val="20"/>
          <w:lang w:val="ru-RU" w:eastAsia="zh-CN"/>
        </w:rPr>
      </w:pPr>
      <w:r w:rsidRPr="0094269F">
        <w:rPr>
          <w:rFonts w:ascii="Arial" w:eastAsia="SimSun" w:hAnsi="Arial" w:cs="Arial"/>
          <w:noProof/>
          <w:color w:val="000000"/>
          <w:sz w:val="20"/>
        </w:rPr>
        <w:drawing>
          <wp:inline distT="0" distB="0" distL="0" distR="0" wp14:anchorId="3735C806" wp14:editId="254770B6">
            <wp:extent cx="6019800" cy="2246332"/>
            <wp:effectExtent l="0" t="0" r="0" b="1905"/>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32478" cy="2251063"/>
                    </a:xfrm>
                    <a:prstGeom prst="rect">
                      <a:avLst/>
                    </a:prstGeom>
                    <a:noFill/>
                  </pic:spPr>
                </pic:pic>
              </a:graphicData>
            </a:graphic>
          </wp:inline>
        </w:drawing>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1466F0" w:rsidP="00DC66BF">
      <w:pPr>
        <w:keepNext/>
        <w:keepLines/>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Структура расходов Организации за тот же период остается относительно стабильной и в значительной мере соответствует структуре расходов обслуживающей организации, в которой самые большие затраты связаны с расходами по персоналу.  Как указано на диаграмме ниже, расходы по персоналу в ВОИС были относительно устойчивыми за последние примерно 20 лет</w:t>
      </w:r>
      <w:r w:rsidR="00CA53D1"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оставаясь на уровне 60-72 процентов</w:t>
      </w:r>
      <w:r w:rsidR="00CA53D1" w:rsidRPr="0094269F">
        <w:rPr>
          <w:rFonts w:ascii="Arial" w:eastAsia="SimSun" w:hAnsi="Arial" w:cs="Arial"/>
          <w:color w:val="000000"/>
          <w:sz w:val="20"/>
          <w:lang w:val="ru-RU" w:eastAsia="zh-CN"/>
        </w:rPr>
        <w:t xml:space="preserve"> и колеблясь</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 зависимости от общих расходов в тот или иной двухлетний период</w:t>
      </w:r>
      <w:r w:rsidR="008C0D53" w:rsidRPr="0094269F">
        <w:rPr>
          <w:rFonts w:ascii="Arial" w:eastAsia="SimSun" w:hAnsi="Arial" w:cs="Arial"/>
          <w:color w:val="000000"/>
          <w:sz w:val="20"/>
          <w:lang w:val="ru-RU" w:eastAsia="zh-CN"/>
        </w:rPr>
        <w:t xml:space="preserve">, </w:t>
      </w:r>
      <w:r w:rsidR="006348B5" w:rsidRPr="0094269F">
        <w:rPr>
          <w:rFonts w:ascii="Arial" w:eastAsia="SimSun" w:hAnsi="Arial" w:cs="Arial"/>
          <w:color w:val="000000"/>
          <w:sz w:val="20"/>
          <w:lang w:val="ru-RU" w:eastAsia="zh-CN"/>
        </w:rPr>
        <w:t>причем давление в сторону повышения оказала</w:t>
      </w:r>
      <w:r w:rsidR="008C0D53" w:rsidRPr="0094269F">
        <w:rPr>
          <w:rFonts w:ascii="Arial" w:eastAsia="SimSun" w:hAnsi="Arial" w:cs="Arial"/>
          <w:color w:val="000000"/>
          <w:sz w:val="20"/>
          <w:lang w:val="ru-RU" w:eastAsia="zh-CN"/>
        </w:rPr>
        <w:t xml:space="preserve"> </w:t>
      </w:r>
      <w:r w:rsidR="006348B5" w:rsidRPr="0094269F">
        <w:rPr>
          <w:rFonts w:ascii="Arial" w:eastAsia="SimSun" w:hAnsi="Arial" w:cs="Arial"/>
          <w:color w:val="000000"/>
          <w:sz w:val="20"/>
          <w:lang w:val="ru-RU" w:eastAsia="zh-CN"/>
        </w:rPr>
        <w:t>реформа контрактов</w:t>
      </w:r>
      <w:r w:rsidR="008C0D53" w:rsidRPr="0094269F">
        <w:rPr>
          <w:rFonts w:ascii="Arial" w:eastAsia="SimSun" w:hAnsi="Arial" w:cs="Arial"/>
          <w:color w:val="000000"/>
          <w:sz w:val="20"/>
          <w:lang w:val="ru-RU" w:eastAsia="zh-CN"/>
        </w:rPr>
        <w:t xml:space="preserve">, </w:t>
      </w:r>
      <w:r w:rsidR="006348B5" w:rsidRPr="0094269F">
        <w:rPr>
          <w:rFonts w:ascii="Arial" w:eastAsia="SimSun" w:hAnsi="Arial" w:cs="Arial"/>
          <w:color w:val="000000"/>
          <w:sz w:val="20"/>
          <w:lang w:val="ru-RU" w:eastAsia="zh-CN"/>
        </w:rPr>
        <w:t xml:space="preserve">а также необходимость </w:t>
      </w:r>
      <w:r w:rsidR="00CA53D1" w:rsidRPr="0094269F">
        <w:rPr>
          <w:rFonts w:ascii="Arial" w:eastAsia="SimSun" w:hAnsi="Arial" w:cs="Arial"/>
          <w:color w:val="000000"/>
          <w:sz w:val="20"/>
          <w:lang w:val="ru-RU" w:eastAsia="zh-CN"/>
        </w:rPr>
        <w:t>учета</w:t>
      </w:r>
      <w:r w:rsidR="008C0D53" w:rsidRPr="0094269F">
        <w:rPr>
          <w:rFonts w:ascii="Arial" w:eastAsia="SimSun" w:hAnsi="Arial" w:cs="Arial"/>
          <w:color w:val="000000"/>
          <w:sz w:val="20"/>
          <w:lang w:val="ru-RU" w:eastAsia="zh-CN"/>
        </w:rPr>
        <w:t xml:space="preserve"> </w:t>
      </w:r>
      <w:r w:rsidR="006348B5" w:rsidRPr="0094269F">
        <w:rPr>
          <w:rFonts w:ascii="Arial" w:eastAsia="SimSun" w:hAnsi="Arial" w:cs="Arial"/>
          <w:color w:val="000000"/>
          <w:sz w:val="20"/>
          <w:lang w:val="ru-RU" w:eastAsia="zh-CN"/>
        </w:rPr>
        <w:t>расход</w:t>
      </w:r>
      <w:r w:rsidR="00CA53D1" w:rsidRPr="0094269F">
        <w:rPr>
          <w:rFonts w:ascii="Arial" w:eastAsia="SimSun" w:hAnsi="Arial" w:cs="Arial"/>
          <w:color w:val="000000"/>
          <w:sz w:val="20"/>
          <w:lang w:val="ru-RU" w:eastAsia="zh-CN"/>
        </w:rPr>
        <w:t>ов</w:t>
      </w:r>
      <w:r w:rsidR="006348B5" w:rsidRPr="0094269F">
        <w:rPr>
          <w:rFonts w:ascii="Arial" w:eastAsia="SimSun" w:hAnsi="Arial" w:cs="Arial"/>
          <w:color w:val="000000"/>
          <w:sz w:val="20"/>
          <w:lang w:val="ru-RU" w:eastAsia="zh-CN"/>
        </w:rPr>
        <w:t>, связанны</w:t>
      </w:r>
      <w:r w:rsidR="00CA53D1" w:rsidRPr="0094269F">
        <w:rPr>
          <w:rFonts w:ascii="Arial" w:eastAsia="SimSun" w:hAnsi="Arial" w:cs="Arial"/>
          <w:color w:val="000000"/>
          <w:sz w:val="20"/>
          <w:lang w:val="ru-RU" w:eastAsia="zh-CN"/>
        </w:rPr>
        <w:t>х</w:t>
      </w:r>
      <w:r w:rsidR="006348B5" w:rsidRPr="0094269F">
        <w:rPr>
          <w:rFonts w:ascii="Arial" w:eastAsia="SimSun" w:hAnsi="Arial" w:cs="Arial"/>
          <w:color w:val="000000"/>
          <w:sz w:val="20"/>
          <w:lang w:val="ru-RU" w:eastAsia="zh-CN"/>
        </w:rPr>
        <w:t xml:space="preserve"> с будущими обязательствами Организации, которые явно сказываются на общих расходах</w:t>
      </w:r>
      <w:r w:rsidR="00CA53D1" w:rsidRPr="0094269F">
        <w:rPr>
          <w:rFonts w:ascii="Arial" w:eastAsia="SimSun" w:hAnsi="Arial" w:cs="Arial"/>
          <w:color w:val="000000"/>
          <w:sz w:val="20"/>
          <w:lang w:val="ru-RU" w:eastAsia="zh-CN"/>
        </w:rPr>
        <w:t xml:space="preserve"> по</w:t>
      </w:r>
      <w:r w:rsidR="006348B5" w:rsidRPr="0094269F">
        <w:rPr>
          <w:rFonts w:ascii="Arial" w:eastAsia="SimSun" w:hAnsi="Arial" w:cs="Arial"/>
          <w:color w:val="000000"/>
          <w:sz w:val="20"/>
          <w:lang w:val="ru-RU" w:eastAsia="zh-CN"/>
        </w:rPr>
        <w:t xml:space="preserve"> персонал</w:t>
      </w:r>
      <w:r w:rsidR="00CA53D1" w:rsidRPr="0094269F">
        <w:rPr>
          <w:rFonts w:ascii="Arial" w:eastAsia="SimSun" w:hAnsi="Arial" w:cs="Arial"/>
          <w:color w:val="000000"/>
          <w:sz w:val="20"/>
          <w:lang w:val="ru-RU" w:eastAsia="zh-CN"/>
        </w:rPr>
        <w:t>у</w:t>
      </w:r>
      <w:r w:rsidR="008C0D53"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6348B5" w:rsidP="00355081">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Организация</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прилагала и прилагает значительные усилия для того, чтобы и далее совершенствовать и укреплять финансовое управление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 принимать меры, способствующие повышению эффективности затрат, и, таким образом, сдерживать рост своих расходов, не связанных с персоналом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w:t>
      </w:r>
      <w:r w:rsidR="008C0D53" w:rsidRPr="0094269F">
        <w:rPr>
          <w:rFonts w:ascii="Arial" w:eastAsia="SimSun" w:hAnsi="Arial" w:cs="Arial"/>
          <w:color w:val="000000"/>
          <w:sz w:val="20"/>
          <w:lang w:val="ru-RU" w:eastAsia="zh-CN"/>
        </w:rPr>
        <w:t xml:space="preserve"> 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13</w:t>
      </w:r>
      <w:r w:rsidRPr="0094269F">
        <w:rPr>
          <w:rFonts w:ascii="Arial" w:eastAsia="SimSun" w:hAnsi="Arial" w:cs="Arial"/>
          <w:color w:val="000000"/>
          <w:sz w:val="20"/>
          <w:lang w:val="ru-RU" w:eastAsia="zh-CN"/>
        </w:rPr>
        <w:t xml:space="preserve"> гг.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доля предусмотренных в бюджете расходов по персоналу составляла</w:t>
      </w:r>
      <w:r w:rsidR="008C0D53" w:rsidRPr="0094269F">
        <w:rPr>
          <w:rFonts w:ascii="Arial" w:eastAsia="SimSun" w:hAnsi="Arial" w:cs="Arial"/>
          <w:color w:val="000000"/>
          <w:sz w:val="20"/>
          <w:lang w:val="ru-RU" w:eastAsia="zh-CN"/>
        </w:rPr>
        <w:t xml:space="preserve"> 63</w:t>
      </w:r>
      <w:r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3 </w:t>
      </w:r>
      <w:r w:rsidRPr="0094269F">
        <w:rPr>
          <w:rFonts w:ascii="Arial" w:eastAsia="SimSun" w:hAnsi="Arial" w:cs="Arial"/>
          <w:color w:val="000000"/>
          <w:sz w:val="20"/>
          <w:lang w:val="ru-RU" w:eastAsia="zh-CN"/>
        </w:rPr>
        <w:t>процента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и слегка выросла </w:t>
      </w:r>
      <w:r w:rsidR="00DB6F19"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до</w:t>
      </w:r>
      <w:r w:rsidR="008C0D53" w:rsidRPr="0094269F">
        <w:rPr>
          <w:rFonts w:ascii="Arial" w:eastAsia="SimSun" w:hAnsi="Arial" w:cs="Arial"/>
          <w:color w:val="000000"/>
          <w:sz w:val="20"/>
          <w:lang w:val="ru-RU" w:eastAsia="zh-CN"/>
        </w:rPr>
        <w:t xml:space="preserve"> 66</w:t>
      </w:r>
      <w:r w:rsidRPr="0094269F">
        <w:rPr>
          <w:rFonts w:ascii="Arial" w:eastAsia="SimSun" w:hAnsi="Arial" w:cs="Arial"/>
          <w:color w:val="000000"/>
          <w:sz w:val="20"/>
          <w:lang w:val="ru-RU" w:eastAsia="zh-CN"/>
        </w:rPr>
        <w:t>,</w:t>
      </w:r>
      <w:r w:rsidR="00B55890" w:rsidRPr="0094269F">
        <w:rPr>
          <w:rFonts w:ascii="Arial" w:eastAsia="SimSun" w:hAnsi="Arial" w:cs="Arial"/>
          <w:color w:val="000000"/>
          <w:sz w:val="20"/>
          <w:lang w:val="ru-RU" w:eastAsia="zh-CN"/>
        </w:rPr>
        <w:t>3</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процента - в</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 в результате постоянного</w:t>
      </w:r>
      <w:r w:rsidR="008C0D53" w:rsidRPr="0094269F">
        <w:rPr>
          <w:rFonts w:ascii="Arial" w:eastAsia="SimSun" w:hAnsi="Arial" w:cs="Arial"/>
          <w:color w:val="000000"/>
          <w:sz w:val="20"/>
          <w:lang w:val="ru-RU" w:eastAsia="zh-CN"/>
        </w:rPr>
        <w:t xml:space="preserve"> </w:t>
      </w:r>
      <w:r w:rsidR="00832573" w:rsidRPr="0094269F">
        <w:rPr>
          <w:rFonts w:ascii="Arial" w:eastAsia="SimSun" w:hAnsi="Arial" w:cs="Arial"/>
          <w:color w:val="000000"/>
          <w:sz w:val="20"/>
          <w:lang w:val="ru-RU" w:eastAsia="zh-CN"/>
        </w:rPr>
        <w:t>сдерживания роста расходов, не связанных с персоналом</w:t>
      </w:r>
      <w:r w:rsidR="008C0D53" w:rsidRPr="0094269F">
        <w:rPr>
          <w:rFonts w:ascii="Arial" w:eastAsia="SimSun" w:hAnsi="Arial" w:cs="Arial"/>
          <w:color w:val="000000"/>
          <w:sz w:val="20"/>
          <w:lang w:val="ru-RU" w:eastAsia="zh-CN"/>
        </w:rPr>
        <w:t xml:space="preserve">.  </w:t>
      </w:r>
      <w:r w:rsidR="00832573" w:rsidRPr="0094269F">
        <w:rPr>
          <w:rFonts w:ascii="Arial" w:eastAsia="SimSun" w:hAnsi="Arial" w:cs="Arial"/>
          <w:color w:val="000000"/>
          <w:sz w:val="20"/>
          <w:lang w:val="ru-RU" w:eastAsia="zh-CN"/>
        </w:rPr>
        <w:t xml:space="preserve">Меры по повышению эффективности затрат </w:t>
      </w:r>
      <w:r w:rsidR="00CA53D1" w:rsidRPr="0094269F">
        <w:rPr>
          <w:rFonts w:ascii="Arial" w:eastAsia="SimSun" w:hAnsi="Arial" w:cs="Arial"/>
          <w:color w:val="000000"/>
          <w:sz w:val="20"/>
          <w:lang w:val="ru-RU" w:eastAsia="zh-CN"/>
        </w:rPr>
        <w:t>буду</w:t>
      </w:r>
      <w:r w:rsidR="00832573" w:rsidRPr="0094269F">
        <w:rPr>
          <w:rFonts w:ascii="Arial" w:eastAsia="SimSun" w:hAnsi="Arial" w:cs="Arial"/>
          <w:color w:val="000000"/>
          <w:sz w:val="20"/>
          <w:lang w:val="ru-RU" w:eastAsia="zh-CN"/>
        </w:rPr>
        <w:t xml:space="preserve">т и далее оставаться одной из главных </w:t>
      </w:r>
      <w:r w:rsidR="008C0D53" w:rsidRPr="0094269F">
        <w:rPr>
          <w:rFonts w:ascii="Arial" w:eastAsia="SimSun" w:hAnsi="Arial" w:cs="Arial"/>
          <w:color w:val="000000"/>
          <w:sz w:val="20"/>
          <w:lang w:val="ru-RU" w:eastAsia="zh-CN"/>
        </w:rPr>
        <w:t xml:space="preserve"> </w:t>
      </w:r>
      <w:r w:rsidR="00832573" w:rsidRPr="0094269F">
        <w:rPr>
          <w:rFonts w:ascii="Arial" w:eastAsia="SimSun" w:hAnsi="Arial" w:cs="Arial"/>
          <w:color w:val="000000"/>
          <w:sz w:val="20"/>
          <w:lang w:val="ru-RU" w:eastAsia="zh-CN"/>
        </w:rPr>
        <w:t>характеристик усилий Секретариата в ходе предстоящего двухлетнего периода</w:t>
      </w:r>
      <w:r w:rsidR="008C0D53" w:rsidRPr="0094269F">
        <w:rPr>
          <w:rFonts w:ascii="Arial" w:eastAsia="SimSun" w:hAnsi="Arial" w:cs="Arial"/>
          <w:color w:val="000000"/>
          <w:sz w:val="20"/>
          <w:lang w:val="ru-RU" w:eastAsia="zh-CN"/>
        </w:rPr>
        <w:t xml:space="preserve">.  </w:t>
      </w:r>
    </w:p>
    <w:p w:rsidR="000D09B3" w:rsidRPr="0094269F" w:rsidRDefault="000D09B3" w:rsidP="008C0D53">
      <w:pPr>
        <w:keepNext/>
        <w:keepLines/>
        <w:jc w:val="center"/>
        <w:rPr>
          <w:rFonts w:ascii="Arial" w:hAnsi="Arial" w:cs="Arial"/>
          <w:sz w:val="18"/>
          <w:szCs w:val="18"/>
          <w:lang w:val="ru-RU"/>
        </w:rPr>
      </w:pPr>
    </w:p>
    <w:p w:rsidR="008C0D53" w:rsidRPr="0094269F" w:rsidRDefault="00FC7693" w:rsidP="008C0D53">
      <w:pPr>
        <w:keepNext/>
        <w:keepLines/>
        <w:jc w:val="center"/>
        <w:rPr>
          <w:rFonts w:ascii="Arial" w:hAnsi="Arial" w:cs="Arial"/>
          <w:sz w:val="18"/>
          <w:szCs w:val="18"/>
          <w:lang w:val="ru-RU"/>
        </w:rPr>
      </w:pPr>
      <w:r w:rsidRPr="0094269F">
        <w:rPr>
          <w:rFonts w:ascii="Arial" w:hAnsi="Arial" w:cs="Arial"/>
          <w:sz w:val="18"/>
          <w:szCs w:val="18"/>
          <w:lang w:val="ru-RU"/>
        </w:rPr>
        <w:t>Диаграмма</w:t>
      </w:r>
      <w:r w:rsidR="008C0D53" w:rsidRPr="0094269F">
        <w:rPr>
          <w:rFonts w:ascii="Arial" w:hAnsi="Arial" w:cs="Arial"/>
          <w:sz w:val="18"/>
          <w:szCs w:val="18"/>
          <w:lang w:val="ru-RU"/>
        </w:rPr>
        <w:t xml:space="preserve"> 5.   </w:t>
      </w:r>
      <w:r w:rsidRPr="0094269F">
        <w:rPr>
          <w:rFonts w:ascii="Arial" w:hAnsi="Arial" w:cs="Arial"/>
          <w:sz w:val="18"/>
          <w:szCs w:val="18"/>
          <w:lang w:val="ru-RU"/>
        </w:rPr>
        <w:t>Динамика структуры</w:t>
      </w:r>
      <w:r w:rsidR="00832573" w:rsidRPr="0094269F">
        <w:rPr>
          <w:rFonts w:ascii="Arial" w:hAnsi="Arial" w:cs="Arial"/>
          <w:sz w:val="18"/>
          <w:szCs w:val="18"/>
          <w:lang w:val="ru-RU"/>
        </w:rPr>
        <w:t xml:space="preserve"> расходов</w:t>
      </w:r>
      <w:r w:rsidRPr="0094269F">
        <w:rPr>
          <w:rFonts w:ascii="Arial" w:hAnsi="Arial" w:cs="Arial"/>
          <w:sz w:val="18"/>
          <w:szCs w:val="18"/>
          <w:lang w:val="ru-RU"/>
        </w:rPr>
        <w:t xml:space="preserve"> ВОИС за период с</w:t>
      </w:r>
      <w:r w:rsidR="008C0D53" w:rsidRPr="0094269F">
        <w:rPr>
          <w:rFonts w:ascii="Arial" w:hAnsi="Arial" w:cs="Arial"/>
          <w:sz w:val="18"/>
          <w:szCs w:val="18"/>
          <w:lang w:val="ru-RU"/>
        </w:rPr>
        <w:t xml:space="preserve"> 1990</w:t>
      </w:r>
      <w:r w:rsidRPr="0094269F">
        <w:rPr>
          <w:rFonts w:ascii="Arial" w:hAnsi="Arial" w:cs="Arial"/>
          <w:sz w:val="18"/>
          <w:szCs w:val="18"/>
          <w:lang w:val="ru-RU"/>
        </w:rPr>
        <w:t>-19</w:t>
      </w:r>
      <w:r w:rsidR="008C0D53" w:rsidRPr="0094269F">
        <w:rPr>
          <w:rFonts w:ascii="Arial" w:hAnsi="Arial" w:cs="Arial"/>
          <w:sz w:val="18"/>
          <w:szCs w:val="18"/>
          <w:lang w:val="ru-RU"/>
        </w:rPr>
        <w:t xml:space="preserve">91 </w:t>
      </w:r>
      <w:r w:rsidRPr="0094269F">
        <w:rPr>
          <w:rFonts w:ascii="Arial" w:hAnsi="Arial" w:cs="Arial"/>
          <w:sz w:val="18"/>
          <w:szCs w:val="18"/>
          <w:lang w:val="ru-RU"/>
        </w:rPr>
        <w:t>гг. по</w:t>
      </w:r>
      <w:r w:rsidR="008C0D53" w:rsidRPr="0094269F">
        <w:rPr>
          <w:rFonts w:ascii="Arial" w:hAnsi="Arial" w:cs="Arial"/>
          <w:sz w:val="18"/>
          <w:szCs w:val="18"/>
          <w:lang w:val="ru-RU"/>
        </w:rPr>
        <w:t xml:space="preserve"> 2014</w:t>
      </w:r>
      <w:r w:rsidRPr="0094269F">
        <w:rPr>
          <w:rFonts w:ascii="Arial" w:hAnsi="Arial" w:cs="Arial"/>
          <w:sz w:val="18"/>
          <w:szCs w:val="18"/>
          <w:lang w:val="ru-RU"/>
        </w:rPr>
        <w:t>-20</w:t>
      </w:r>
      <w:r w:rsidR="008C0D53" w:rsidRPr="0094269F">
        <w:rPr>
          <w:rFonts w:ascii="Arial" w:hAnsi="Arial" w:cs="Arial"/>
          <w:sz w:val="18"/>
          <w:szCs w:val="18"/>
          <w:lang w:val="ru-RU"/>
        </w:rPr>
        <w:t>15</w:t>
      </w:r>
      <w:r w:rsidRPr="0094269F">
        <w:rPr>
          <w:rFonts w:ascii="Arial" w:hAnsi="Arial" w:cs="Arial"/>
          <w:sz w:val="18"/>
          <w:szCs w:val="18"/>
          <w:lang w:val="ru-RU"/>
        </w:rPr>
        <w:t xml:space="preserve"> гг.</w:t>
      </w:r>
      <w:r w:rsidR="000F2480" w:rsidRPr="0094269F">
        <w:rPr>
          <w:rFonts w:ascii="Arial" w:hAnsi="Arial" w:cs="Arial"/>
          <w:sz w:val="18"/>
          <w:szCs w:val="18"/>
          <w:lang w:val="ru-RU"/>
        </w:rPr>
        <w:t>*</w:t>
      </w:r>
    </w:p>
    <w:p w:rsidR="004330D6" w:rsidRPr="0094269F" w:rsidRDefault="004330D6" w:rsidP="008C0D53">
      <w:pPr>
        <w:keepNext/>
        <w:keepLines/>
        <w:jc w:val="center"/>
        <w:rPr>
          <w:rFonts w:ascii="Arial" w:hAnsi="Arial" w:cs="Arial"/>
          <w:sz w:val="18"/>
          <w:szCs w:val="18"/>
          <w:lang w:val="ru-RU"/>
        </w:rPr>
      </w:pPr>
    </w:p>
    <w:p w:rsidR="008C0D53" w:rsidRPr="0094269F" w:rsidRDefault="00651D6B" w:rsidP="00355081">
      <w:pPr>
        <w:keepNext/>
        <w:keepLines/>
        <w:widowControl w:val="0"/>
        <w:tabs>
          <w:tab w:val="num" w:pos="690"/>
        </w:tabs>
        <w:jc w:val="center"/>
        <w:rPr>
          <w:rFonts w:ascii="Arial" w:eastAsia="SimSun" w:hAnsi="Arial" w:cs="Arial"/>
          <w:color w:val="000000"/>
          <w:sz w:val="20"/>
          <w:lang w:val="ru-RU" w:eastAsia="zh-CN"/>
        </w:rPr>
      </w:pPr>
      <w:r w:rsidRPr="0094269F">
        <w:rPr>
          <w:rFonts w:ascii="Arial" w:eastAsia="SimSun" w:hAnsi="Arial" w:cs="Arial"/>
          <w:noProof/>
          <w:color w:val="000000"/>
          <w:sz w:val="20"/>
        </w:rPr>
        <w:drawing>
          <wp:inline distT="0" distB="0" distL="0" distR="0" wp14:anchorId="62E33E60" wp14:editId="42DCC7BC">
            <wp:extent cx="6193790" cy="2646045"/>
            <wp:effectExtent l="0" t="0" r="0" b="190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3790" cy="2646045"/>
                    </a:xfrm>
                    <a:prstGeom prst="rect">
                      <a:avLst/>
                    </a:prstGeom>
                    <a:noFill/>
                  </pic:spPr>
                </pic:pic>
              </a:graphicData>
            </a:graphic>
          </wp:inline>
        </w:drawing>
      </w:r>
    </w:p>
    <w:p w:rsidR="008C0D53" w:rsidRPr="0094269F" w:rsidRDefault="00064D20" w:rsidP="008C0D53">
      <w:pPr>
        <w:widowControl w:val="0"/>
        <w:jc w:val="both"/>
        <w:rPr>
          <w:rFonts w:ascii="Arial" w:eastAsia="SimSun" w:hAnsi="Arial" w:cs="Arial"/>
          <w:i/>
          <w:color w:val="000000"/>
          <w:sz w:val="16"/>
          <w:szCs w:val="16"/>
          <w:lang w:val="ru-RU" w:eastAsia="zh-CN"/>
        </w:rPr>
      </w:pPr>
      <w:r w:rsidRPr="0094269F">
        <w:rPr>
          <w:rFonts w:ascii="Arial" w:eastAsia="SimSun" w:hAnsi="Arial" w:cs="Arial"/>
          <w:i/>
          <w:color w:val="000000"/>
          <w:sz w:val="16"/>
          <w:szCs w:val="16"/>
          <w:lang w:val="ru-RU" w:eastAsia="zh-CN"/>
        </w:rPr>
        <w:tab/>
      </w:r>
      <w:r w:rsidR="000F2480" w:rsidRPr="0094269F">
        <w:rPr>
          <w:rFonts w:ascii="Arial" w:eastAsia="SimSun" w:hAnsi="Arial" w:cs="Arial"/>
          <w:i/>
          <w:color w:val="000000"/>
          <w:sz w:val="16"/>
          <w:szCs w:val="16"/>
          <w:lang w:val="ru-RU" w:eastAsia="zh-CN"/>
        </w:rPr>
        <w:t xml:space="preserve">*A: </w:t>
      </w:r>
      <w:r w:rsidR="00555A98" w:rsidRPr="0094269F">
        <w:rPr>
          <w:rFonts w:ascii="Arial" w:eastAsia="SimSun" w:hAnsi="Arial" w:cs="Arial"/>
          <w:i/>
          <w:color w:val="000000"/>
          <w:sz w:val="16"/>
          <w:szCs w:val="16"/>
          <w:lang w:val="ru-RU" w:eastAsia="zh-CN"/>
        </w:rPr>
        <w:t>Фактические</w:t>
      </w:r>
      <w:r w:rsidR="000F2480" w:rsidRPr="0094269F">
        <w:rPr>
          <w:rFonts w:ascii="Arial" w:eastAsia="SimSun" w:hAnsi="Arial" w:cs="Arial"/>
          <w:i/>
          <w:color w:val="000000"/>
          <w:sz w:val="16"/>
          <w:szCs w:val="16"/>
          <w:lang w:val="ru-RU" w:eastAsia="zh-CN"/>
        </w:rPr>
        <w:t xml:space="preserve">; B: </w:t>
      </w:r>
      <w:r w:rsidR="00555A98" w:rsidRPr="0094269F">
        <w:rPr>
          <w:rFonts w:ascii="Arial" w:eastAsia="SimSun" w:hAnsi="Arial" w:cs="Arial"/>
          <w:i/>
          <w:color w:val="000000"/>
          <w:sz w:val="16"/>
          <w:szCs w:val="16"/>
          <w:lang w:val="ru-RU" w:eastAsia="zh-CN"/>
        </w:rPr>
        <w:t>Сметные</w:t>
      </w:r>
    </w:p>
    <w:p w:rsidR="004330D6" w:rsidRPr="0094269F" w:rsidRDefault="004330D6" w:rsidP="008C0D53">
      <w:pPr>
        <w:widowControl w:val="0"/>
        <w:jc w:val="both"/>
        <w:rPr>
          <w:rFonts w:ascii="Arial" w:eastAsia="SimSun" w:hAnsi="Arial" w:cs="Arial"/>
          <w:i/>
          <w:color w:val="000000"/>
          <w:sz w:val="16"/>
          <w:szCs w:val="16"/>
          <w:lang w:val="ru-RU" w:eastAsia="zh-CN"/>
        </w:rPr>
      </w:pPr>
    </w:p>
    <w:p w:rsidR="000F2480" w:rsidRPr="0094269F" w:rsidRDefault="00B06549" w:rsidP="00004A29">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Как указано в пункте 14, Секретариат подготовил Генеральный план капитального ремонта («ГПКР»), который представляет собой комплексный и стабильный план реализации проектов капитального строительства, охватывающий последующие три двухлетних периода с 2014 по 2019 гг.  В ГПКР представлен общий обзор проектов капитального строительства независимо от источников финансирования</w:t>
      </w:r>
      <w:r w:rsidR="00CA53D1"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и в нем проводится четкое различие между единовременными инвестиционными расходами и эксплуатационными/периодическими расходами по проектам. </w:t>
      </w:r>
      <w:r w:rsidR="00004A29" w:rsidRPr="0094269F">
        <w:rPr>
          <w:rFonts w:ascii="Arial" w:eastAsia="SimSun" w:hAnsi="Arial" w:cs="Arial"/>
          <w:color w:val="000000"/>
          <w:sz w:val="20"/>
          <w:lang w:val="ru-RU" w:eastAsia="zh-CN"/>
        </w:rPr>
        <w:t xml:space="preserve">   </w:t>
      </w:r>
    </w:p>
    <w:p w:rsidR="00004A29" w:rsidRPr="0094269F" w:rsidRDefault="00004A29" w:rsidP="00004A29">
      <w:pPr>
        <w:widowControl w:val="0"/>
        <w:tabs>
          <w:tab w:val="num" w:pos="690"/>
        </w:tabs>
        <w:jc w:val="both"/>
        <w:rPr>
          <w:rFonts w:ascii="Arial" w:eastAsia="SimSun" w:hAnsi="Arial" w:cs="Arial"/>
          <w:color w:val="000000"/>
          <w:sz w:val="20"/>
          <w:lang w:val="ru-RU" w:eastAsia="zh-CN"/>
        </w:rPr>
      </w:pPr>
    </w:p>
    <w:p w:rsidR="00004A29" w:rsidRPr="0094269F" w:rsidRDefault="00B06549" w:rsidP="00004A29">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Как указано в нижеследующие таблице, проекты, осуществление которых предполагается начать в 2014 г., предлагается финансировать за счет резервных фондов на общую сумму в 11,2 млн. шв. франков.  В последующие три двухлетних периода за счет регулярного бюджета потребуется обеспечить покрытие эксплуатационных/периодических расходов в размере 3,97 млн. франков.  В предложения по Программе и бюджету</w:t>
      </w:r>
      <w:r w:rsidR="00004A29"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на двухлетний период 2014-2015 гг. включены эксплуатационные/периодические расходы в размере 170 тыс. </w:t>
      </w:r>
      <w:r w:rsidR="0051565F" w:rsidRPr="0094269F">
        <w:rPr>
          <w:rFonts w:ascii="Arial" w:eastAsia="SimSun" w:hAnsi="Arial" w:cs="Arial"/>
          <w:color w:val="000000"/>
          <w:sz w:val="20"/>
          <w:lang w:val="ru-RU" w:eastAsia="zh-CN"/>
        </w:rPr>
        <w:t xml:space="preserve">шв. франков по тем проектам, которые будут реализованы в 2014-2015 гг.  </w:t>
      </w:r>
      <w:r w:rsidR="00004A29" w:rsidRPr="0094269F">
        <w:rPr>
          <w:rFonts w:ascii="Arial" w:eastAsia="SimSun" w:hAnsi="Arial" w:cs="Arial"/>
          <w:color w:val="000000"/>
          <w:sz w:val="20"/>
          <w:lang w:val="ru-RU" w:eastAsia="zh-CN"/>
        </w:rPr>
        <w:t xml:space="preserve">  </w:t>
      </w:r>
    </w:p>
    <w:p w:rsidR="00004A29" w:rsidRPr="0094269F" w:rsidRDefault="00004A29" w:rsidP="008C0D53">
      <w:pPr>
        <w:widowControl w:val="0"/>
        <w:jc w:val="both"/>
        <w:rPr>
          <w:rFonts w:ascii="Arial" w:eastAsia="SimSun" w:hAnsi="Arial" w:cs="Arial"/>
          <w:color w:val="000000"/>
          <w:sz w:val="20"/>
          <w:lang w:val="ru-RU" w:eastAsia="zh-CN"/>
        </w:rPr>
      </w:pPr>
    </w:p>
    <w:p w:rsidR="0051565F" w:rsidRPr="0094269F" w:rsidRDefault="0051565F" w:rsidP="0051565F">
      <w:pPr>
        <w:widowControl w:val="0"/>
        <w:jc w:val="center"/>
        <w:rPr>
          <w:rFonts w:ascii="Arial" w:eastAsia="SimSun" w:hAnsi="Arial" w:cs="Arial"/>
          <w:color w:val="000000"/>
          <w:sz w:val="20"/>
          <w:lang w:val="ru-RU" w:eastAsia="zh-CN"/>
        </w:rPr>
      </w:pPr>
      <w:r w:rsidRPr="0094269F">
        <w:rPr>
          <w:rFonts w:ascii="Arial" w:eastAsia="SimSun" w:hAnsi="Arial" w:cs="Arial"/>
          <w:color w:val="000000"/>
          <w:sz w:val="20"/>
          <w:lang w:val="ru-RU" w:eastAsia="zh-CN"/>
        </w:rPr>
        <w:t>Таблица 5.  Проекты, предлагаемые для финансирования за счет резервных фондов по Генеральному плану капитального ремонта</w:t>
      </w:r>
    </w:p>
    <w:p w:rsidR="0051565F" w:rsidRPr="0094269F" w:rsidRDefault="0051565F" w:rsidP="0051565F">
      <w:pPr>
        <w:widowControl w:val="0"/>
        <w:jc w:val="center"/>
        <w:rPr>
          <w:rFonts w:ascii="Arial" w:eastAsia="SimSun" w:hAnsi="Arial" w:cs="Arial"/>
          <w:i/>
          <w:color w:val="000000"/>
          <w:sz w:val="20"/>
          <w:lang w:val="ru-RU" w:eastAsia="zh-CN"/>
        </w:rPr>
      </w:pPr>
      <w:r w:rsidRPr="0094269F">
        <w:rPr>
          <w:rFonts w:ascii="Arial" w:eastAsia="SimSun" w:hAnsi="Arial" w:cs="Arial"/>
          <w:i/>
          <w:color w:val="000000"/>
          <w:sz w:val="20"/>
          <w:lang w:val="ru-RU" w:eastAsia="zh-CN"/>
        </w:rPr>
        <w:t>(в тыс. шв. франков)</w:t>
      </w:r>
    </w:p>
    <w:p w:rsidR="0051565F" w:rsidRPr="0094269F" w:rsidRDefault="0051565F" w:rsidP="0051565F">
      <w:pPr>
        <w:widowControl w:val="0"/>
        <w:jc w:val="center"/>
        <w:rPr>
          <w:rFonts w:ascii="Arial" w:eastAsia="SimSun" w:hAnsi="Arial" w:cs="Arial"/>
          <w:color w:val="000000"/>
          <w:sz w:val="20"/>
          <w:lang w:val="ru-RU" w:eastAsia="zh-CN"/>
        </w:rPr>
      </w:pPr>
    </w:p>
    <w:p w:rsidR="0051565F" w:rsidRPr="0094269F" w:rsidRDefault="00651D6B" w:rsidP="0051565F">
      <w:pPr>
        <w:widowControl w:val="0"/>
        <w:jc w:val="center"/>
        <w:rPr>
          <w:rFonts w:ascii="Arial" w:eastAsia="SimSun" w:hAnsi="Arial" w:cs="Arial"/>
          <w:color w:val="000000"/>
          <w:sz w:val="20"/>
          <w:lang w:val="ru-RU" w:eastAsia="zh-CN"/>
        </w:rPr>
      </w:pPr>
      <w:r w:rsidRPr="0094269F">
        <w:rPr>
          <w:rFonts w:eastAsia="SimSun"/>
          <w:noProof/>
        </w:rPr>
        <w:drawing>
          <wp:inline distT="0" distB="0" distL="0" distR="0" wp14:anchorId="2AE74F7D" wp14:editId="06E1403C">
            <wp:extent cx="5715000" cy="2038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2038350"/>
                    </a:xfrm>
                    <a:prstGeom prst="rect">
                      <a:avLst/>
                    </a:prstGeom>
                    <a:noFill/>
                    <a:ln>
                      <a:noFill/>
                    </a:ln>
                  </pic:spPr>
                </pic:pic>
              </a:graphicData>
            </a:graphic>
          </wp:inline>
        </w:drawing>
      </w:r>
    </w:p>
    <w:p w:rsidR="0051565F" w:rsidRPr="0094269F" w:rsidRDefault="0051565F" w:rsidP="008C0D53">
      <w:pPr>
        <w:widowControl w:val="0"/>
        <w:jc w:val="both"/>
        <w:rPr>
          <w:rFonts w:ascii="Arial" w:eastAsia="SimSun" w:hAnsi="Arial" w:cs="Arial"/>
          <w:color w:val="000000"/>
          <w:sz w:val="20"/>
          <w:lang w:val="ru-RU" w:eastAsia="zh-CN"/>
        </w:rPr>
      </w:pPr>
    </w:p>
    <w:p w:rsidR="008C0D53" w:rsidRPr="0094269F" w:rsidRDefault="00832573" w:rsidP="00555A98">
      <w:pPr>
        <w:widowControl w:val="0"/>
        <w:numPr>
          <w:ilvl w:val="0"/>
          <w:numId w:val="1"/>
        </w:numPr>
        <w:tabs>
          <w:tab w:val="clear" w:pos="360"/>
          <w:tab w:val="num" w:pos="567"/>
          <w:tab w:val="num" w:pos="690"/>
        </w:tabs>
        <w:ind w:left="0" w:firstLine="0"/>
        <w:jc w:val="both"/>
        <w:rPr>
          <w:rFonts w:ascii="Arial" w:hAnsi="Arial" w:cs="Arial"/>
          <w:sz w:val="20"/>
          <w:lang w:val="ru-RU"/>
        </w:rPr>
      </w:pPr>
      <w:r w:rsidRPr="0094269F">
        <w:rPr>
          <w:rFonts w:ascii="Arial" w:eastAsia="SimSun" w:hAnsi="Arial" w:cs="Arial"/>
          <w:color w:val="000000"/>
          <w:sz w:val="20"/>
          <w:lang w:val="ru-RU" w:eastAsia="zh-CN"/>
        </w:rPr>
        <w:t>Подробная информация о предлагаемом бюджете на</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15</w:t>
      </w:r>
      <w:r w:rsidR="0051565F" w:rsidRPr="0094269F">
        <w:rPr>
          <w:rFonts w:ascii="Arial" w:eastAsia="SimSun" w:hAnsi="Arial" w:cs="Arial"/>
          <w:color w:val="000000"/>
          <w:sz w:val="20"/>
          <w:lang w:val="ru-RU" w:eastAsia="zh-CN"/>
        </w:rPr>
        <w:t> </w:t>
      </w:r>
      <w:r w:rsidRPr="0094269F">
        <w:rPr>
          <w:rFonts w:ascii="Arial" w:eastAsia="SimSun" w:hAnsi="Arial" w:cs="Arial"/>
          <w:color w:val="000000"/>
          <w:sz w:val="20"/>
          <w:lang w:val="ru-RU" w:eastAsia="zh-CN"/>
        </w:rPr>
        <w:t>гг.</w:t>
      </w:r>
      <w:r w:rsidR="003A392F" w:rsidRPr="0094269F">
        <w:rPr>
          <w:rFonts w:ascii="Arial" w:eastAsia="SimSun" w:hAnsi="Arial" w:cs="Arial"/>
          <w:color w:val="000000"/>
          <w:sz w:val="20"/>
          <w:lang w:val="ru-RU" w:eastAsia="zh-CN"/>
        </w:rPr>
        <w:t xml:space="preserve"> в разбивке по категориям расходов в сравнении с бюджетом на</w:t>
      </w:r>
      <w:r w:rsidR="008C0D53" w:rsidRPr="0094269F">
        <w:rPr>
          <w:rFonts w:ascii="Arial" w:eastAsia="SimSun" w:hAnsi="Arial" w:cs="Arial"/>
          <w:color w:val="000000"/>
          <w:sz w:val="20"/>
          <w:lang w:val="ru-RU" w:eastAsia="zh-CN"/>
        </w:rPr>
        <w:t xml:space="preserve"> 2012</w:t>
      </w:r>
      <w:r w:rsidR="003A392F"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003A392F" w:rsidRPr="0094269F">
        <w:rPr>
          <w:rFonts w:ascii="Arial" w:eastAsia="SimSun" w:hAnsi="Arial" w:cs="Arial"/>
          <w:color w:val="000000"/>
          <w:sz w:val="20"/>
          <w:lang w:val="ru-RU" w:eastAsia="zh-CN"/>
        </w:rPr>
        <w:t>гг. после перераспределения средств</w:t>
      </w:r>
      <w:r w:rsidR="008C0D53" w:rsidRPr="0094269F">
        <w:rPr>
          <w:rFonts w:ascii="Arial" w:eastAsia="SimSun" w:hAnsi="Arial" w:cs="Arial"/>
          <w:color w:val="000000"/>
          <w:sz w:val="20"/>
          <w:lang w:val="ru-RU" w:eastAsia="zh-CN"/>
        </w:rPr>
        <w:t xml:space="preserve"> </w:t>
      </w:r>
      <w:r w:rsidR="003A392F" w:rsidRPr="0094269F">
        <w:rPr>
          <w:rFonts w:ascii="Arial" w:eastAsia="SimSun" w:hAnsi="Arial" w:cs="Arial"/>
          <w:color w:val="000000"/>
          <w:sz w:val="20"/>
          <w:lang w:val="ru-RU" w:eastAsia="zh-CN"/>
        </w:rPr>
        <w:t>приведена в таблице ниже</w:t>
      </w:r>
      <w:r w:rsidR="008C0D53" w:rsidRPr="0094269F">
        <w:rPr>
          <w:rFonts w:ascii="Arial" w:eastAsia="SimSun" w:hAnsi="Arial" w:cs="Arial"/>
          <w:color w:val="000000"/>
          <w:sz w:val="20"/>
          <w:lang w:val="ru-RU" w:eastAsia="zh-CN"/>
        </w:rPr>
        <w:t xml:space="preserve">.  </w:t>
      </w:r>
      <w:r w:rsidR="003A392F" w:rsidRPr="0094269F">
        <w:rPr>
          <w:rFonts w:ascii="Arial" w:eastAsia="SimSun" w:hAnsi="Arial" w:cs="Arial"/>
          <w:color w:val="000000"/>
          <w:sz w:val="20"/>
          <w:lang w:val="ru-RU" w:eastAsia="zh-CN"/>
        </w:rPr>
        <w:t>Предлагаемое распределение предлагаемого бюджета на</w:t>
      </w:r>
      <w:r w:rsidR="008C0D53" w:rsidRPr="0094269F">
        <w:rPr>
          <w:rFonts w:ascii="Arial" w:eastAsia="SimSun" w:hAnsi="Arial" w:cs="Arial"/>
          <w:color w:val="000000"/>
          <w:sz w:val="20"/>
          <w:lang w:val="ru-RU" w:eastAsia="zh-CN"/>
        </w:rPr>
        <w:t xml:space="preserve"> 2014</w:t>
      </w:r>
      <w:r w:rsidR="003A392F"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15 </w:t>
      </w:r>
      <w:r w:rsidR="003A392F" w:rsidRPr="0094269F">
        <w:rPr>
          <w:rFonts w:ascii="Arial" w:eastAsia="SimSun" w:hAnsi="Arial" w:cs="Arial"/>
          <w:color w:val="000000"/>
          <w:sz w:val="20"/>
          <w:lang w:val="ru-RU" w:eastAsia="zh-CN"/>
        </w:rPr>
        <w:t>гг. по программам</w:t>
      </w:r>
      <w:r w:rsidR="008C0D53" w:rsidRPr="0094269F">
        <w:rPr>
          <w:rFonts w:ascii="Arial" w:eastAsia="SimSun" w:hAnsi="Arial" w:cs="Arial"/>
          <w:color w:val="000000"/>
          <w:sz w:val="20"/>
          <w:lang w:val="ru-RU" w:eastAsia="zh-CN"/>
        </w:rPr>
        <w:t xml:space="preserve"> </w:t>
      </w:r>
      <w:r w:rsidR="003A392F" w:rsidRPr="0094269F">
        <w:rPr>
          <w:rFonts w:ascii="Arial" w:eastAsia="SimSun" w:hAnsi="Arial" w:cs="Arial"/>
          <w:color w:val="000000"/>
          <w:sz w:val="20"/>
          <w:lang w:val="ru-RU" w:eastAsia="zh-CN"/>
        </w:rPr>
        <w:t xml:space="preserve">приводится в </w:t>
      </w:r>
      <w:r w:rsidR="00CA53D1" w:rsidRPr="0094269F">
        <w:rPr>
          <w:rFonts w:ascii="Arial" w:eastAsia="SimSun" w:hAnsi="Arial" w:cs="Arial"/>
          <w:color w:val="000000"/>
          <w:sz w:val="20"/>
          <w:lang w:val="ru-RU" w:eastAsia="zh-CN"/>
        </w:rPr>
        <w:t>П</w:t>
      </w:r>
      <w:r w:rsidR="003A392F" w:rsidRPr="0094269F">
        <w:rPr>
          <w:rFonts w:ascii="Arial" w:eastAsia="SimSun" w:hAnsi="Arial" w:cs="Arial"/>
          <w:color w:val="000000"/>
          <w:sz w:val="20"/>
          <w:lang w:val="ru-RU" w:eastAsia="zh-CN"/>
        </w:rPr>
        <w:t>риложении</w:t>
      </w:r>
      <w:r w:rsidR="008C0D53" w:rsidRPr="0094269F">
        <w:rPr>
          <w:rFonts w:ascii="Arial" w:eastAsia="SimSun" w:hAnsi="Arial" w:cs="Arial"/>
          <w:color w:val="000000"/>
          <w:sz w:val="20"/>
          <w:lang w:val="ru-RU" w:eastAsia="zh-CN"/>
        </w:rPr>
        <w:t xml:space="preserve"> I</w:t>
      </w:r>
      <w:r w:rsidR="00170F98" w:rsidRPr="0094269F">
        <w:rPr>
          <w:rFonts w:ascii="Arial" w:eastAsia="SimSun" w:hAnsi="Arial" w:cs="Arial"/>
          <w:color w:val="000000"/>
          <w:sz w:val="20"/>
          <w:lang w:val="ru-RU" w:eastAsia="zh-CN"/>
        </w:rPr>
        <w:t>I</w:t>
      </w:r>
      <w:r w:rsidR="008C0D53" w:rsidRPr="0094269F">
        <w:rPr>
          <w:rFonts w:ascii="Arial" w:eastAsia="SimSun" w:hAnsi="Arial" w:cs="Arial"/>
          <w:color w:val="000000"/>
          <w:sz w:val="20"/>
          <w:lang w:val="ru-RU" w:eastAsia="zh-CN"/>
        </w:rPr>
        <w:t xml:space="preserve">, </w:t>
      </w:r>
      <w:r w:rsidR="00AD42AC" w:rsidRPr="0094269F">
        <w:rPr>
          <w:rFonts w:ascii="Arial" w:eastAsia="SimSun" w:hAnsi="Arial" w:cs="Arial"/>
          <w:color w:val="000000"/>
          <w:sz w:val="20"/>
          <w:lang w:val="ru-RU" w:eastAsia="zh-CN"/>
        </w:rPr>
        <w:t>а сопоставление бюджета на</w:t>
      </w:r>
      <w:r w:rsidR="008C0D53" w:rsidRPr="0094269F">
        <w:rPr>
          <w:rFonts w:ascii="Arial" w:eastAsia="SimSun" w:hAnsi="Arial" w:cs="Arial"/>
          <w:color w:val="000000"/>
          <w:sz w:val="20"/>
          <w:lang w:val="ru-RU" w:eastAsia="zh-CN"/>
        </w:rPr>
        <w:t xml:space="preserve"> 2012</w:t>
      </w:r>
      <w:r w:rsidR="00AD42AC"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00AD42AC" w:rsidRPr="0094269F">
        <w:rPr>
          <w:rFonts w:ascii="Arial" w:eastAsia="SimSun" w:hAnsi="Arial" w:cs="Arial"/>
          <w:color w:val="000000"/>
          <w:sz w:val="20"/>
          <w:lang w:val="ru-RU" w:eastAsia="zh-CN"/>
        </w:rPr>
        <w:t xml:space="preserve">гг. после перераспределения средств с первоначальным бюджетом на </w:t>
      </w:r>
      <w:r w:rsidR="008C0D53" w:rsidRPr="0094269F">
        <w:rPr>
          <w:rFonts w:ascii="Arial" w:eastAsia="SimSun" w:hAnsi="Arial" w:cs="Arial"/>
          <w:color w:val="000000"/>
          <w:sz w:val="20"/>
          <w:lang w:val="ru-RU" w:eastAsia="zh-CN"/>
        </w:rPr>
        <w:t>2012</w:t>
      </w:r>
      <w:r w:rsidR="00AD42AC"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13</w:t>
      </w:r>
      <w:r w:rsidR="00AD42AC" w:rsidRPr="0094269F">
        <w:rPr>
          <w:rFonts w:ascii="Arial" w:eastAsia="SimSun" w:hAnsi="Arial" w:cs="Arial"/>
          <w:color w:val="000000"/>
          <w:sz w:val="20"/>
          <w:lang w:val="ru-RU" w:eastAsia="zh-CN"/>
        </w:rPr>
        <w:t xml:space="preserve"> гг.</w:t>
      </w:r>
      <w:r w:rsidR="008C0D53" w:rsidRPr="0094269F">
        <w:rPr>
          <w:rFonts w:ascii="Arial" w:eastAsia="SimSun" w:hAnsi="Arial" w:cs="Arial"/>
          <w:color w:val="000000"/>
          <w:sz w:val="20"/>
          <w:lang w:val="ru-RU" w:eastAsia="zh-CN"/>
        </w:rPr>
        <w:t xml:space="preserve"> </w:t>
      </w:r>
      <w:r w:rsidR="00555A98" w:rsidRPr="0094269F">
        <w:rPr>
          <w:rFonts w:ascii="Arial" w:eastAsia="SimSun" w:hAnsi="Arial" w:cs="Arial"/>
          <w:color w:val="000000"/>
          <w:sz w:val="20"/>
          <w:lang w:val="ru-RU" w:eastAsia="zh-CN"/>
        </w:rPr>
        <w:t>приводится в П</w:t>
      </w:r>
      <w:r w:rsidR="00AD42AC" w:rsidRPr="0094269F">
        <w:rPr>
          <w:rFonts w:ascii="Arial" w:eastAsia="SimSun" w:hAnsi="Arial" w:cs="Arial"/>
          <w:color w:val="000000"/>
          <w:sz w:val="20"/>
          <w:lang w:val="ru-RU" w:eastAsia="zh-CN"/>
        </w:rPr>
        <w:t>риложении</w:t>
      </w:r>
      <w:r w:rsidR="008C0D53" w:rsidRPr="0094269F">
        <w:rPr>
          <w:rFonts w:ascii="Arial" w:eastAsia="SimSun" w:hAnsi="Arial" w:cs="Arial"/>
          <w:color w:val="000000"/>
          <w:sz w:val="20"/>
          <w:lang w:val="ru-RU" w:eastAsia="zh-CN"/>
        </w:rPr>
        <w:t xml:space="preserve"> I.</w:t>
      </w:r>
    </w:p>
    <w:p w:rsidR="00FA042D" w:rsidRPr="0094269F" w:rsidRDefault="00FA042D" w:rsidP="00FA042D">
      <w:pPr>
        <w:keepNext/>
        <w:keepLines/>
        <w:jc w:val="center"/>
        <w:rPr>
          <w:rFonts w:ascii="Arial" w:hAnsi="Arial" w:cs="Arial"/>
          <w:bCs/>
          <w:sz w:val="18"/>
          <w:szCs w:val="18"/>
          <w:lang w:val="ru-RU"/>
        </w:rPr>
      </w:pPr>
      <w:r w:rsidRPr="0094269F">
        <w:rPr>
          <w:rFonts w:ascii="Arial" w:hAnsi="Arial" w:cs="Arial"/>
          <w:bCs/>
          <w:sz w:val="18"/>
          <w:szCs w:val="18"/>
          <w:lang w:val="ru-RU"/>
        </w:rPr>
        <w:t>Таблица</w:t>
      </w:r>
      <w:r w:rsidR="000B2030" w:rsidRPr="0094269F">
        <w:rPr>
          <w:rFonts w:ascii="Arial" w:hAnsi="Arial" w:cs="Arial"/>
          <w:bCs/>
          <w:sz w:val="18"/>
          <w:szCs w:val="18"/>
          <w:lang w:val="ru-RU"/>
        </w:rPr>
        <w:t xml:space="preserve"> 5</w:t>
      </w:r>
      <w:r w:rsidR="0051565F" w:rsidRPr="0094269F">
        <w:rPr>
          <w:rFonts w:ascii="Arial" w:hAnsi="Arial" w:cs="Arial"/>
          <w:bCs/>
          <w:sz w:val="18"/>
          <w:szCs w:val="18"/>
          <w:lang w:val="ru-RU"/>
        </w:rPr>
        <w:t>bis</w:t>
      </w:r>
      <w:r w:rsidR="008C0D53" w:rsidRPr="0094269F">
        <w:rPr>
          <w:rFonts w:ascii="Arial" w:hAnsi="Arial" w:cs="Arial"/>
          <w:bCs/>
          <w:sz w:val="18"/>
          <w:szCs w:val="18"/>
          <w:lang w:val="ru-RU"/>
        </w:rPr>
        <w:t xml:space="preserve">.  </w:t>
      </w:r>
      <w:r w:rsidRPr="0094269F">
        <w:rPr>
          <w:rFonts w:ascii="Arial" w:hAnsi="Arial" w:cs="Arial"/>
          <w:bCs/>
          <w:sz w:val="18"/>
          <w:szCs w:val="18"/>
          <w:lang w:val="ru-RU"/>
        </w:rPr>
        <w:t>Бюджет на 2014-2015 гг. в разбивке по статьям расходов</w:t>
      </w:r>
    </w:p>
    <w:p w:rsidR="008C0D53" w:rsidRPr="0094269F" w:rsidRDefault="00FA042D" w:rsidP="00FA042D">
      <w:pPr>
        <w:keepNext/>
        <w:keepLines/>
        <w:jc w:val="center"/>
        <w:rPr>
          <w:rFonts w:ascii="Arial" w:hAnsi="Arial" w:cs="Arial"/>
          <w:bCs/>
          <w:i/>
          <w:sz w:val="18"/>
          <w:szCs w:val="18"/>
          <w:lang w:val="ru-RU"/>
        </w:rPr>
      </w:pPr>
      <w:r w:rsidRPr="0094269F">
        <w:rPr>
          <w:rFonts w:ascii="Arial" w:hAnsi="Arial" w:cs="Arial"/>
          <w:bCs/>
          <w:i/>
          <w:sz w:val="18"/>
          <w:szCs w:val="18"/>
          <w:lang w:val="ru-RU"/>
        </w:rPr>
        <w:t>(в тыс. шв. франков</w:t>
      </w:r>
      <w:r w:rsidR="008C0D53" w:rsidRPr="0094269F">
        <w:rPr>
          <w:rFonts w:ascii="Arial" w:hAnsi="Arial" w:cs="Arial"/>
          <w:bCs/>
          <w:i/>
          <w:sz w:val="18"/>
          <w:szCs w:val="18"/>
          <w:lang w:val="ru-RU"/>
        </w:rPr>
        <w:t>)</w:t>
      </w:r>
    </w:p>
    <w:p w:rsidR="008C0D53" w:rsidRPr="0094269F" w:rsidRDefault="008C0D53" w:rsidP="000D09B3">
      <w:pPr>
        <w:keepNext/>
        <w:keepLines/>
        <w:jc w:val="center"/>
        <w:rPr>
          <w:rFonts w:ascii="Arial" w:hAnsi="Arial" w:cs="Arial"/>
          <w:bCs/>
          <w:sz w:val="20"/>
          <w:lang w:val="ru-RU"/>
        </w:rPr>
      </w:pPr>
    </w:p>
    <w:p w:rsidR="008C0D53" w:rsidRPr="0094269F" w:rsidRDefault="004330D6" w:rsidP="000D09B3">
      <w:pPr>
        <w:keepNext/>
        <w:keepLines/>
        <w:jc w:val="center"/>
        <w:rPr>
          <w:lang w:val="ru-RU"/>
        </w:rPr>
      </w:pPr>
      <w:r w:rsidRPr="0094269F">
        <w:rPr>
          <w:noProof/>
        </w:rPr>
        <w:drawing>
          <wp:inline distT="0" distB="0" distL="0" distR="0" wp14:anchorId="0A69FEC3" wp14:editId="1F5F44D3">
            <wp:extent cx="5832475" cy="5709005"/>
            <wp:effectExtent l="0" t="0" r="0" b="635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32475" cy="5709005"/>
                    </a:xfrm>
                    <a:prstGeom prst="rect">
                      <a:avLst/>
                    </a:prstGeom>
                    <a:noFill/>
                    <a:ln>
                      <a:noFill/>
                    </a:ln>
                  </pic:spPr>
                </pic:pic>
              </a:graphicData>
            </a:graphic>
          </wp:inline>
        </w:drawing>
      </w:r>
    </w:p>
    <w:p w:rsidR="00653A13" w:rsidRPr="0094269F" w:rsidRDefault="00653A13" w:rsidP="000D09B3">
      <w:pPr>
        <w:keepNext/>
        <w:keepLines/>
        <w:jc w:val="center"/>
        <w:rPr>
          <w:lang w:val="ru-RU"/>
        </w:rPr>
      </w:pPr>
    </w:p>
    <w:p w:rsidR="00FA336F" w:rsidRPr="0094269F" w:rsidRDefault="00AD42AC" w:rsidP="00FA336F">
      <w:pPr>
        <w:keepNext/>
        <w:keepLines/>
        <w:rPr>
          <w:rFonts w:ascii="Arial" w:hAnsi="Arial" w:cs="Arial"/>
          <w:sz w:val="16"/>
          <w:szCs w:val="16"/>
          <w:lang w:val="ru-RU"/>
        </w:rPr>
      </w:pPr>
      <w:r w:rsidRPr="0094269F">
        <w:rPr>
          <w:rFonts w:ascii="Arial" w:hAnsi="Arial" w:cs="Arial"/>
          <w:sz w:val="16"/>
          <w:szCs w:val="16"/>
          <w:lang w:val="ru-RU"/>
        </w:rPr>
        <w:t>Примечания</w:t>
      </w:r>
      <w:r w:rsidR="00FA336F" w:rsidRPr="0094269F">
        <w:rPr>
          <w:rFonts w:ascii="Arial" w:hAnsi="Arial" w:cs="Arial"/>
          <w:sz w:val="16"/>
          <w:szCs w:val="16"/>
          <w:lang w:val="ru-RU"/>
        </w:rPr>
        <w:t>:</w:t>
      </w:r>
    </w:p>
    <w:p w:rsidR="00FA336F" w:rsidRPr="0094269F" w:rsidRDefault="00FA336F" w:rsidP="00FA336F">
      <w:pPr>
        <w:keepNext/>
        <w:keepLines/>
        <w:rPr>
          <w:rFonts w:ascii="Arial" w:hAnsi="Arial" w:cs="Arial"/>
          <w:sz w:val="16"/>
          <w:szCs w:val="16"/>
          <w:u w:val="single"/>
          <w:lang w:val="ru-RU"/>
        </w:rPr>
      </w:pPr>
    </w:p>
    <w:p w:rsidR="00FA336F" w:rsidRPr="0094269F" w:rsidRDefault="00FA336F" w:rsidP="00FA336F">
      <w:pPr>
        <w:keepNext/>
        <w:keepLines/>
        <w:rPr>
          <w:rFonts w:ascii="Arial" w:hAnsi="Arial" w:cs="Arial"/>
          <w:sz w:val="16"/>
          <w:szCs w:val="16"/>
          <w:lang w:val="ru-RU"/>
        </w:rPr>
      </w:pPr>
      <w:r w:rsidRPr="0094269F">
        <w:rPr>
          <w:rFonts w:ascii="Arial" w:hAnsi="Arial" w:cs="Arial"/>
          <w:sz w:val="16"/>
          <w:szCs w:val="16"/>
          <w:lang w:val="ru-RU"/>
        </w:rPr>
        <w:t>(1)</w:t>
      </w:r>
      <w:r w:rsidR="00074335" w:rsidRPr="0094269F">
        <w:rPr>
          <w:rFonts w:ascii="Arial" w:hAnsi="Arial" w:cs="Arial"/>
          <w:sz w:val="16"/>
          <w:szCs w:val="16"/>
          <w:lang w:val="ru-RU"/>
        </w:rPr>
        <w:t xml:space="preserve"> </w:t>
      </w:r>
      <w:r w:rsidRPr="0094269F">
        <w:rPr>
          <w:rFonts w:ascii="Arial" w:hAnsi="Arial" w:cs="Arial"/>
          <w:sz w:val="16"/>
          <w:szCs w:val="16"/>
          <w:vertAlign w:val="superscript"/>
          <w:lang w:val="ru-RU"/>
        </w:rPr>
        <w:t xml:space="preserve">  </w:t>
      </w:r>
      <w:r w:rsidR="000760A8" w:rsidRPr="0094269F">
        <w:rPr>
          <w:rFonts w:ascii="Arial" w:hAnsi="Arial" w:cs="Arial"/>
          <w:sz w:val="16"/>
          <w:szCs w:val="16"/>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FA336F" w:rsidRPr="0094269F" w:rsidRDefault="00FA336F" w:rsidP="00FA336F">
      <w:pPr>
        <w:keepNext/>
        <w:keepLines/>
        <w:rPr>
          <w:sz w:val="16"/>
          <w:szCs w:val="16"/>
          <w:vertAlign w:val="superscript"/>
          <w:lang w:val="ru-RU"/>
        </w:rPr>
      </w:pPr>
    </w:p>
    <w:p w:rsidR="00FA336F" w:rsidRPr="0094269F" w:rsidRDefault="00FA336F" w:rsidP="00FA336F">
      <w:pPr>
        <w:keepNext/>
        <w:keepLines/>
        <w:rPr>
          <w:rFonts w:ascii="Arial" w:hAnsi="Arial" w:cs="Arial"/>
          <w:sz w:val="16"/>
          <w:szCs w:val="16"/>
          <w:lang w:val="ru-RU"/>
        </w:rPr>
      </w:pPr>
      <w:r w:rsidRPr="0094269F">
        <w:rPr>
          <w:rFonts w:ascii="Arial" w:hAnsi="Arial" w:cs="Arial"/>
          <w:sz w:val="16"/>
          <w:szCs w:val="16"/>
          <w:lang w:val="ru-RU"/>
        </w:rPr>
        <w:t xml:space="preserve">(2)  </w:t>
      </w:r>
      <w:r w:rsidR="000760A8" w:rsidRPr="0094269F">
        <w:rPr>
          <w:rFonts w:ascii="Arial" w:hAnsi="Arial" w:cs="Arial"/>
          <w:sz w:val="16"/>
          <w:szCs w:val="16"/>
          <w:lang w:val="ru-RU"/>
        </w:rPr>
        <w:t xml:space="preserve">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а также корректировок в соответствии с формулой гибкости согласно финансовому положению 5.6.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
          <w:sz w:val="16"/>
          <w:szCs w:val="16"/>
          <w:lang w:val="ru-RU"/>
        </w:rPr>
        <w:t xml:space="preserve">  </w:t>
      </w:r>
      <w:r w:rsidR="00FB6D7C" w:rsidRPr="0094269F">
        <w:rPr>
          <w:rFonts w:ascii="Arial" w:hAnsi="Arial" w:cs="Arial"/>
          <w:sz w:val="16"/>
          <w:szCs w:val="16"/>
          <w:lang w:val="ru-RU"/>
        </w:rPr>
        <w:t>Подробную информацию о формулах гибкости</w:t>
      </w:r>
      <w:r w:rsidR="00A6164C" w:rsidRPr="0094269F">
        <w:rPr>
          <w:rFonts w:ascii="Arial" w:hAnsi="Arial" w:cs="Arial"/>
          <w:sz w:val="16"/>
          <w:szCs w:val="16"/>
          <w:lang w:val="ru-RU"/>
        </w:rPr>
        <w:t xml:space="preserve"> </w:t>
      </w:r>
      <w:r w:rsidR="000760A8" w:rsidRPr="0094269F">
        <w:rPr>
          <w:rFonts w:ascii="Arial" w:hAnsi="Arial" w:cs="Arial"/>
          <w:sz w:val="16"/>
          <w:szCs w:val="16"/>
          <w:lang w:val="ru-RU"/>
        </w:rPr>
        <w:t>см.</w:t>
      </w:r>
      <w:r w:rsidR="00FB6D7C" w:rsidRPr="0094269F">
        <w:rPr>
          <w:rFonts w:ascii="Arial" w:hAnsi="Arial" w:cs="Arial"/>
          <w:sz w:val="16"/>
          <w:szCs w:val="16"/>
          <w:lang w:val="ru-RU"/>
        </w:rPr>
        <w:t xml:space="preserve"> в Дополнении</w:t>
      </w:r>
      <w:r w:rsidR="00A6164C" w:rsidRPr="0094269F">
        <w:rPr>
          <w:rFonts w:ascii="Arial" w:hAnsi="Arial" w:cs="Arial"/>
          <w:sz w:val="16"/>
          <w:szCs w:val="16"/>
          <w:lang w:val="ru-RU"/>
        </w:rPr>
        <w:t xml:space="preserve"> D </w:t>
      </w:r>
      <w:r w:rsidR="00FB6D7C" w:rsidRPr="0094269F">
        <w:rPr>
          <w:rFonts w:ascii="Arial" w:hAnsi="Arial" w:cs="Arial"/>
          <w:sz w:val="16"/>
          <w:szCs w:val="16"/>
          <w:lang w:val="ru-RU"/>
        </w:rPr>
        <w:t>к настоящему документу</w:t>
      </w:r>
      <w:r w:rsidR="00A6164C" w:rsidRPr="0094269F">
        <w:rPr>
          <w:rFonts w:ascii="Arial" w:hAnsi="Arial" w:cs="Arial"/>
          <w:sz w:val="16"/>
          <w:szCs w:val="16"/>
          <w:lang w:val="ru-RU"/>
        </w:rPr>
        <w:t xml:space="preserve">.  </w:t>
      </w:r>
      <w:r w:rsidR="000760A8" w:rsidRPr="0094269F">
        <w:rPr>
          <w:rFonts w:ascii="Arial" w:hAnsi="Arial" w:cs="ArialMT"/>
          <w:sz w:val="16"/>
          <w:szCs w:val="16"/>
          <w:lang w:val="ru-RU"/>
        </w:rPr>
        <w:t>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w:t>
      </w:r>
    </w:p>
    <w:p w:rsidR="00FA336F" w:rsidRPr="0094269F" w:rsidRDefault="00FA336F" w:rsidP="00FA336F">
      <w:pPr>
        <w:keepNext/>
        <w:keepLines/>
        <w:rPr>
          <w:rFonts w:ascii="Arial" w:hAnsi="Arial" w:cs="Arial"/>
          <w:sz w:val="16"/>
          <w:szCs w:val="16"/>
          <w:lang w:val="ru-RU"/>
        </w:rPr>
      </w:pPr>
    </w:p>
    <w:p w:rsidR="008C0D53" w:rsidRPr="0094269F" w:rsidRDefault="00FA336F" w:rsidP="00AA2B61">
      <w:pPr>
        <w:keepNext/>
        <w:keepLines/>
        <w:rPr>
          <w:rFonts w:ascii="Arial" w:hAnsi="Arial" w:cs="Arial"/>
          <w:sz w:val="16"/>
          <w:szCs w:val="16"/>
          <w:lang w:val="ru-RU"/>
        </w:rPr>
      </w:pPr>
      <w:r w:rsidRPr="0094269F">
        <w:rPr>
          <w:rFonts w:ascii="Arial" w:hAnsi="Arial" w:cs="Arial"/>
          <w:sz w:val="16"/>
          <w:szCs w:val="16"/>
          <w:lang w:val="ru-RU"/>
        </w:rPr>
        <w:t xml:space="preserve">(3)  </w:t>
      </w:r>
      <w:r w:rsidR="000760A8" w:rsidRPr="0094269F">
        <w:rPr>
          <w:rFonts w:ascii="Arial" w:hAnsi="Arial" w:cs="Arial"/>
          <w:sz w:val="16"/>
          <w:szCs w:val="16"/>
          <w:lang w:val="ru-RU"/>
        </w:rPr>
        <w:t xml:space="preserve">Более подробную информацию о должностях для данной программы см. в таблице в Приложении II. </w:t>
      </w:r>
      <w:r w:rsidR="00D3090C" w:rsidRPr="0094269F">
        <w:rPr>
          <w:rFonts w:ascii="Arial" w:hAnsi="Arial" w:cs="Arial"/>
          <w:sz w:val="16"/>
          <w:szCs w:val="16"/>
          <w:lang w:val="ru-RU"/>
        </w:rPr>
        <w:t xml:space="preserve">  </w:t>
      </w:r>
      <w:r w:rsidR="000820C0" w:rsidRPr="0094269F">
        <w:rPr>
          <w:rFonts w:ascii="Arial" w:hAnsi="Arial" w:cs="Arial"/>
          <w:sz w:val="16"/>
          <w:szCs w:val="16"/>
          <w:lang w:val="ru-RU"/>
        </w:rPr>
        <w:t>Разница между предлагаемым количеством должностей в</w:t>
      </w:r>
      <w:r w:rsidR="00D3090C" w:rsidRPr="0094269F">
        <w:rPr>
          <w:rFonts w:ascii="Arial" w:hAnsi="Arial" w:cs="Arial"/>
          <w:sz w:val="16"/>
          <w:szCs w:val="16"/>
          <w:lang w:val="ru-RU"/>
        </w:rPr>
        <w:t xml:space="preserve"> 2014</w:t>
      </w:r>
      <w:r w:rsidR="000820C0" w:rsidRPr="0094269F">
        <w:rPr>
          <w:rFonts w:ascii="Arial" w:hAnsi="Arial" w:cs="Arial"/>
          <w:sz w:val="16"/>
          <w:szCs w:val="16"/>
          <w:lang w:val="ru-RU"/>
        </w:rPr>
        <w:t>-20</w:t>
      </w:r>
      <w:r w:rsidR="00D3090C" w:rsidRPr="0094269F">
        <w:rPr>
          <w:rFonts w:ascii="Arial" w:hAnsi="Arial" w:cs="Arial"/>
          <w:sz w:val="16"/>
          <w:szCs w:val="16"/>
          <w:lang w:val="ru-RU"/>
        </w:rPr>
        <w:t>15</w:t>
      </w:r>
      <w:r w:rsidR="000820C0" w:rsidRPr="0094269F">
        <w:rPr>
          <w:rFonts w:ascii="Arial" w:hAnsi="Arial" w:cs="Arial"/>
          <w:sz w:val="16"/>
          <w:szCs w:val="16"/>
          <w:lang w:val="ru-RU"/>
        </w:rPr>
        <w:t xml:space="preserve"> гг. в сравнении с бюджетом на</w:t>
      </w:r>
      <w:r w:rsidR="00D3090C" w:rsidRPr="0094269F">
        <w:rPr>
          <w:rFonts w:ascii="Arial" w:hAnsi="Arial" w:cs="Arial"/>
          <w:sz w:val="16"/>
          <w:szCs w:val="16"/>
          <w:lang w:val="ru-RU"/>
        </w:rPr>
        <w:t xml:space="preserve"> 2012</w:t>
      </w:r>
      <w:r w:rsidR="000820C0" w:rsidRPr="0094269F">
        <w:rPr>
          <w:rFonts w:ascii="Arial" w:hAnsi="Arial" w:cs="Arial"/>
          <w:sz w:val="16"/>
          <w:szCs w:val="16"/>
          <w:lang w:val="ru-RU"/>
        </w:rPr>
        <w:t>-20</w:t>
      </w:r>
      <w:r w:rsidR="00D3090C" w:rsidRPr="0094269F">
        <w:rPr>
          <w:rFonts w:ascii="Arial" w:hAnsi="Arial" w:cs="Arial"/>
          <w:sz w:val="16"/>
          <w:szCs w:val="16"/>
          <w:lang w:val="ru-RU"/>
        </w:rPr>
        <w:t xml:space="preserve">13 </w:t>
      </w:r>
      <w:r w:rsidR="000820C0" w:rsidRPr="0094269F">
        <w:rPr>
          <w:rFonts w:ascii="Arial" w:hAnsi="Arial" w:cs="Arial"/>
          <w:sz w:val="16"/>
          <w:szCs w:val="16"/>
          <w:lang w:val="ru-RU"/>
        </w:rPr>
        <w:t xml:space="preserve">гг. после перераспределения средств составляет </w:t>
      </w:r>
      <w:r w:rsidR="00D3090C" w:rsidRPr="0094269F">
        <w:rPr>
          <w:rFonts w:ascii="Arial" w:hAnsi="Arial" w:cs="Arial"/>
          <w:sz w:val="16"/>
          <w:szCs w:val="16"/>
          <w:lang w:val="ru-RU"/>
        </w:rPr>
        <w:t xml:space="preserve">96 </w:t>
      </w:r>
      <w:r w:rsidR="000820C0" w:rsidRPr="0094269F">
        <w:rPr>
          <w:rFonts w:ascii="Arial" w:hAnsi="Arial" w:cs="Arial"/>
          <w:sz w:val="16"/>
          <w:szCs w:val="16"/>
          <w:lang w:val="ru-RU"/>
        </w:rPr>
        <w:t>подлежащих регуляризации должностей, которые предлагается использовать в соответствии с пунктом</w:t>
      </w:r>
      <w:r w:rsidR="00F01B3F" w:rsidRPr="0094269F">
        <w:rPr>
          <w:rFonts w:ascii="Arial" w:hAnsi="Arial" w:cs="Arial"/>
          <w:sz w:val="16"/>
          <w:szCs w:val="16"/>
          <w:lang w:val="ru-RU"/>
        </w:rPr>
        <w:t xml:space="preserve"> </w:t>
      </w:r>
      <w:r w:rsidR="00064D20" w:rsidRPr="0094269F">
        <w:rPr>
          <w:rFonts w:ascii="Arial" w:hAnsi="Arial" w:cs="Arial"/>
          <w:sz w:val="16"/>
          <w:szCs w:val="16"/>
          <w:lang w:val="ru-RU"/>
        </w:rPr>
        <w:t>4</w:t>
      </w:r>
      <w:r w:rsidR="0051565F" w:rsidRPr="0094269F">
        <w:rPr>
          <w:rFonts w:ascii="Arial" w:hAnsi="Arial" w:cs="Arial"/>
          <w:sz w:val="16"/>
          <w:szCs w:val="16"/>
          <w:lang w:val="ru-RU"/>
        </w:rPr>
        <w:t>1</w:t>
      </w:r>
      <w:r w:rsidR="00F01B3F" w:rsidRPr="0094269F">
        <w:rPr>
          <w:rFonts w:ascii="Arial" w:hAnsi="Arial" w:cs="Arial"/>
          <w:sz w:val="16"/>
          <w:szCs w:val="16"/>
          <w:lang w:val="ru-RU"/>
        </w:rPr>
        <w:t>.</w:t>
      </w:r>
    </w:p>
    <w:p w:rsidR="007F0645" w:rsidRPr="0094269F" w:rsidRDefault="007F0645" w:rsidP="008C0D53">
      <w:pPr>
        <w:widowControl w:val="0"/>
        <w:jc w:val="both"/>
        <w:rPr>
          <w:rFonts w:ascii="Arial" w:hAnsi="Arial" w:cs="Arial"/>
          <w:bCs/>
          <w:sz w:val="20"/>
          <w:lang w:val="ru-RU"/>
        </w:rPr>
      </w:pPr>
    </w:p>
    <w:p w:rsidR="00064D20" w:rsidRPr="0094269F" w:rsidRDefault="009050F2" w:rsidP="00191298">
      <w:pPr>
        <w:keepNext/>
        <w:keepLines/>
        <w:numPr>
          <w:ilvl w:val="0"/>
          <w:numId w:val="1"/>
        </w:numPr>
        <w:tabs>
          <w:tab w:val="clear" w:pos="360"/>
          <w:tab w:val="num" w:pos="567"/>
          <w:tab w:val="num" w:pos="690"/>
        </w:tabs>
        <w:ind w:left="0" w:firstLine="0"/>
        <w:jc w:val="both"/>
        <w:rPr>
          <w:rFonts w:ascii="Arial" w:hAnsi="Arial" w:cs="Arial"/>
          <w:bCs/>
          <w:sz w:val="20"/>
          <w:lang w:val="ru-RU"/>
        </w:rPr>
      </w:pPr>
      <w:r w:rsidRPr="0094269F">
        <w:rPr>
          <w:rFonts w:ascii="Arial" w:eastAsia="SimSun" w:hAnsi="Arial" w:cs="Arial"/>
          <w:color w:val="000000"/>
          <w:sz w:val="20"/>
          <w:lang w:val="ru-RU" w:eastAsia="zh-CN"/>
        </w:rPr>
        <w:t>Наименование и группирование статей расходов были усовершенствованы и переработаны для того, чтобы</w:t>
      </w:r>
      <w:r w:rsidR="008C0D53" w:rsidRPr="0094269F">
        <w:rPr>
          <w:rFonts w:ascii="Arial" w:eastAsia="SimSun" w:hAnsi="Arial" w:cs="Arial"/>
          <w:color w:val="000000"/>
          <w:sz w:val="20"/>
          <w:lang w:val="ru-RU" w:eastAsia="zh-CN"/>
        </w:rPr>
        <w:t xml:space="preserve"> (i)</w:t>
      </w:r>
      <w:r w:rsidR="00191298" w:rsidRPr="0094269F">
        <w:rPr>
          <w:rFonts w:ascii="Arial" w:eastAsia="SimSun" w:hAnsi="Arial" w:cs="Arial"/>
          <w:color w:val="000000"/>
          <w:sz w:val="20"/>
          <w:lang w:val="ru-RU" w:eastAsia="zh-CN"/>
        </w:rPr>
        <w:t> </w:t>
      </w:r>
      <w:r w:rsidRPr="0094269F">
        <w:rPr>
          <w:rFonts w:ascii="Arial" w:eastAsia="SimSun" w:hAnsi="Arial" w:cs="Arial"/>
          <w:color w:val="000000"/>
          <w:sz w:val="20"/>
          <w:lang w:val="ru-RU" w:eastAsia="zh-CN"/>
        </w:rPr>
        <w:t>привести отчетность о расходах по персоналу в соответствие с недавно проведенной реформой контрактов и</w:t>
      </w:r>
      <w:r w:rsidR="008C0D53" w:rsidRPr="0094269F">
        <w:rPr>
          <w:rFonts w:ascii="Arial" w:eastAsia="SimSun" w:hAnsi="Arial" w:cs="Arial"/>
          <w:color w:val="000000"/>
          <w:sz w:val="20"/>
          <w:lang w:val="ru-RU" w:eastAsia="zh-CN"/>
        </w:rPr>
        <w:t xml:space="preserve"> (ii) </w:t>
      </w:r>
      <w:r w:rsidRPr="0094269F">
        <w:rPr>
          <w:rFonts w:ascii="Arial" w:eastAsia="SimSun" w:hAnsi="Arial" w:cs="Arial"/>
          <w:color w:val="000000"/>
          <w:sz w:val="20"/>
          <w:lang w:val="ru-RU" w:eastAsia="zh-CN"/>
        </w:rPr>
        <w:t>еще больше повысить эффективность и транспарентность общей отчетности об использовании ресурсов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Чтобы облегчить сопоставление ресурсов по двухгодичным периодам, утвержденный бюджет на 2012-2013 гг. и бюджет на тот же период после перераспределения средств </w:t>
      </w:r>
      <w:r w:rsidR="00973904" w:rsidRPr="0094269F">
        <w:rPr>
          <w:rFonts w:ascii="Arial" w:eastAsia="SimSun" w:hAnsi="Arial" w:cs="Arial"/>
          <w:color w:val="000000"/>
          <w:sz w:val="20"/>
          <w:lang w:val="ru-RU" w:eastAsia="zh-CN"/>
        </w:rPr>
        <w:t>пересчитаны</w:t>
      </w:r>
      <w:r w:rsidRPr="0094269F">
        <w:rPr>
          <w:rFonts w:ascii="Arial" w:eastAsia="SimSun" w:hAnsi="Arial" w:cs="Arial"/>
          <w:color w:val="000000"/>
          <w:sz w:val="20"/>
          <w:lang w:val="ru-RU" w:eastAsia="zh-CN"/>
        </w:rPr>
        <w:t xml:space="preserve"> в соответствии с предлагаемыми статьями расходов на</w:t>
      </w:r>
      <w:r w:rsidR="00C75040"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2014-20</w:t>
      </w:r>
      <w:r w:rsidR="00C75040"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w:t>
      </w:r>
      <w:r w:rsidR="00C75040"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 добавлении</w:t>
      </w:r>
      <w:r w:rsidR="0051565F" w:rsidRPr="0094269F">
        <w:rPr>
          <w:rFonts w:ascii="Arial" w:eastAsia="SimSun" w:hAnsi="Arial" w:cs="Arial"/>
          <w:color w:val="000000"/>
          <w:sz w:val="20"/>
          <w:lang w:val="ru-RU" w:eastAsia="zh-CN"/>
        </w:rPr>
        <w:t> </w:t>
      </w:r>
      <w:r w:rsidR="008C0D53" w:rsidRPr="0094269F">
        <w:rPr>
          <w:rFonts w:ascii="Arial" w:eastAsia="SimSun" w:hAnsi="Arial" w:cs="Arial"/>
          <w:color w:val="000000"/>
          <w:sz w:val="20"/>
          <w:lang w:val="ru-RU" w:eastAsia="zh-CN"/>
        </w:rPr>
        <w:t xml:space="preserve">B </w:t>
      </w:r>
      <w:r w:rsidRPr="0094269F">
        <w:rPr>
          <w:rFonts w:ascii="Arial" w:eastAsia="SimSun" w:hAnsi="Arial" w:cs="Arial"/>
          <w:color w:val="000000"/>
          <w:sz w:val="20"/>
          <w:lang w:val="ru-RU" w:eastAsia="zh-CN"/>
        </w:rPr>
        <w:t>приводится общий обзор определений бюджетных заголовков</w:t>
      </w:r>
      <w:r w:rsidR="008C0D53" w:rsidRPr="0094269F">
        <w:rPr>
          <w:rFonts w:ascii="Arial" w:eastAsia="SimSun" w:hAnsi="Arial" w:cs="Arial"/>
          <w:color w:val="000000"/>
          <w:sz w:val="20"/>
          <w:lang w:val="ru-RU" w:eastAsia="zh-CN"/>
        </w:rPr>
        <w:t xml:space="preserve">. </w:t>
      </w:r>
    </w:p>
    <w:p w:rsidR="00064D20" w:rsidRPr="0094269F" w:rsidRDefault="00064D20" w:rsidP="002D2C1C">
      <w:pPr>
        <w:widowControl w:val="0"/>
        <w:tabs>
          <w:tab w:val="num" w:pos="690"/>
        </w:tabs>
        <w:jc w:val="both"/>
        <w:rPr>
          <w:rFonts w:ascii="Arial" w:eastAsia="SimSun" w:hAnsi="Arial" w:cs="Arial"/>
          <w:color w:val="000000"/>
          <w:sz w:val="20"/>
          <w:lang w:val="ru-RU" w:eastAsia="zh-CN"/>
        </w:rPr>
      </w:pPr>
    </w:p>
    <w:p w:rsidR="008C0D53" w:rsidRPr="0094269F" w:rsidRDefault="009050F2" w:rsidP="002D2C1C">
      <w:pPr>
        <w:widowControl w:val="0"/>
        <w:numPr>
          <w:ilvl w:val="0"/>
          <w:numId w:val="1"/>
        </w:numPr>
        <w:tabs>
          <w:tab w:val="clear" w:pos="360"/>
          <w:tab w:val="num" w:pos="567"/>
          <w:tab w:val="num" w:pos="690"/>
        </w:tabs>
        <w:ind w:left="0" w:firstLine="0"/>
        <w:jc w:val="both"/>
        <w:rPr>
          <w:rFonts w:ascii="Arial" w:hAnsi="Arial" w:cs="Arial"/>
          <w:bCs/>
          <w:sz w:val="20"/>
          <w:lang w:val="ru-RU"/>
        </w:rPr>
      </w:pPr>
      <w:r w:rsidRPr="0094269F">
        <w:rPr>
          <w:rFonts w:ascii="Arial" w:eastAsia="SimSun" w:hAnsi="Arial" w:cs="Arial"/>
          <w:color w:val="000000"/>
          <w:sz w:val="20"/>
          <w:lang w:val="ru-RU" w:eastAsia="zh-CN"/>
        </w:rPr>
        <w:t>Ниже резюмируются изменения, внесенные в следующий двухлетний период</w:t>
      </w:r>
      <w:r w:rsidR="008C0D53" w:rsidRPr="0094269F">
        <w:rPr>
          <w:rFonts w:ascii="Arial" w:eastAsia="SimSun" w:hAnsi="Arial" w:cs="Arial"/>
          <w:color w:val="000000"/>
          <w:sz w:val="20"/>
          <w:lang w:val="ru-RU" w:eastAsia="zh-CN"/>
        </w:rPr>
        <w:t xml:space="preserve">: </w:t>
      </w:r>
    </w:p>
    <w:p w:rsidR="008C0D53" w:rsidRPr="0094269F" w:rsidRDefault="008C0D53" w:rsidP="002D2C1C">
      <w:pPr>
        <w:widowControl w:val="0"/>
        <w:jc w:val="both"/>
        <w:rPr>
          <w:rFonts w:ascii="Arial" w:hAnsi="Arial" w:cs="Arial"/>
          <w:bCs/>
          <w:sz w:val="20"/>
          <w:lang w:val="ru-RU"/>
        </w:rPr>
      </w:pPr>
    </w:p>
    <w:p w:rsidR="008C0D53" w:rsidRPr="0094269F" w:rsidRDefault="009050F2" w:rsidP="002D2C1C">
      <w:pPr>
        <w:numPr>
          <w:ilvl w:val="1"/>
          <w:numId w:val="1"/>
        </w:numPr>
        <w:spacing w:after="200"/>
        <w:ind w:hanging="513"/>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После осуществления реформы контрактов статьи расходов в рамках ресурсов, связанных с персоналом, были пересмотрены с целью включения</w:t>
      </w:r>
      <w:r w:rsidR="008C0D53" w:rsidRPr="0094269F">
        <w:rPr>
          <w:rFonts w:ascii="Arial" w:eastAsia="SimSun" w:hAnsi="Arial" w:cs="Arial"/>
          <w:color w:val="000000"/>
          <w:sz w:val="20"/>
          <w:lang w:val="ru-RU" w:eastAsia="zh-CN"/>
        </w:rPr>
        <w:t xml:space="preserve"> </w:t>
      </w:r>
      <w:r w:rsidR="00673781" w:rsidRPr="0094269F">
        <w:rPr>
          <w:rFonts w:ascii="Arial" w:eastAsia="SimSun" w:hAnsi="Arial" w:cs="Arial"/>
          <w:color w:val="000000"/>
          <w:sz w:val="20"/>
          <w:lang w:val="ru-RU" w:eastAsia="zh-CN"/>
        </w:rPr>
        <w:t>штатных</w:t>
      </w:r>
      <w:r w:rsidRPr="0094269F">
        <w:rPr>
          <w:rFonts w:ascii="Arial" w:eastAsia="SimSun" w:hAnsi="Arial" w:cs="Arial"/>
          <w:color w:val="000000"/>
          <w:sz w:val="20"/>
          <w:lang w:val="ru-RU" w:eastAsia="zh-CN"/>
        </w:rPr>
        <w:t xml:space="preserve"> и временных должностей, в то время как ресурсы, не связанные с персоналом, были исключены из этой категории. Соответствующими новыми категориями расходов являются следующие</w:t>
      </w:r>
      <w:r w:rsidR="002D2C1C"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p>
    <w:p w:rsidR="008C0D53" w:rsidRPr="0094269F" w:rsidRDefault="00673781" w:rsidP="002D2C1C">
      <w:pPr>
        <w:numPr>
          <w:ilvl w:val="2"/>
          <w:numId w:val="1"/>
        </w:numPr>
        <w:tabs>
          <w:tab w:val="clear" w:pos="1790"/>
        </w:tabs>
        <w:spacing w:after="200"/>
        <w:ind w:left="1701" w:hanging="567"/>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Штатные д</w:t>
      </w:r>
      <w:r w:rsidR="009050F2" w:rsidRPr="0094269F">
        <w:rPr>
          <w:rFonts w:ascii="Arial" w:eastAsia="SimSun" w:hAnsi="Arial" w:cs="Arial"/>
          <w:b/>
          <w:bCs/>
          <w:color w:val="000000"/>
          <w:sz w:val="20"/>
          <w:lang w:val="ru-RU" w:eastAsia="zh-CN"/>
        </w:rPr>
        <w:t>олжности</w:t>
      </w:r>
      <w:r w:rsidR="008C0D53" w:rsidRPr="0094269F">
        <w:rPr>
          <w:rFonts w:ascii="Arial" w:eastAsia="SimSun" w:hAnsi="Arial" w:cs="Arial"/>
          <w:color w:val="000000"/>
          <w:sz w:val="20"/>
          <w:lang w:val="ru-RU" w:eastAsia="zh-CN"/>
        </w:rPr>
        <w:t xml:space="preserve"> – </w:t>
      </w:r>
      <w:r w:rsidR="009050F2" w:rsidRPr="0094269F">
        <w:rPr>
          <w:rFonts w:ascii="Arial" w:eastAsia="SimSun" w:hAnsi="Arial" w:cs="Arial"/>
          <w:color w:val="000000"/>
          <w:sz w:val="20"/>
          <w:lang w:val="ru-RU" w:eastAsia="zh-CN"/>
        </w:rPr>
        <w:t>эта категория охватывает ресурсы, предусматриваемые для сотрудников, имеющих</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срочные, непрерывные или постоянные контракты, из числа утвержденных для финансирования из регулярного бюджета должностей в категориях специалистов и общего обслуживания</w:t>
      </w:r>
      <w:r w:rsidR="008C0D53" w:rsidRPr="0094269F">
        <w:rPr>
          <w:rFonts w:ascii="Arial" w:eastAsia="SimSun" w:hAnsi="Arial" w:cs="Arial"/>
          <w:color w:val="000000"/>
          <w:sz w:val="20"/>
          <w:lang w:val="ru-RU" w:eastAsia="zh-CN"/>
        </w:rPr>
        <w:t>.</w:t>
      </w:r>
    </w:p>
    <w:p w:rsidR="008C0D53" w:rsidRPr="0094269F" w:rsidRDefault="009050F2" w:rsidP="002D2C1C">
      <w:pPr>
        <w:numPr>
          <w:ilvl w:val="2"/>
          <w:numId w:val="1"/>
        </w:numPr>
        <w:tabs>
          <w:tab w:val="clear" w:pos="1790"/>
          <w:tab w:val="num" w:pos="1701"/>
        </w:tabs>
        <w:spacing w:after="200"/>
        <w:ind w:left="1701" w:hanging="567"/>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Временные должности</w:t>
      </w:r>
      <w:r w:rsidR="008C0D53" w:rsidRPr="0094269F">
        <w:rPr>
          <w:rFonts w:ascii="Arial" w:eastAsia="SimSun" w:hAnsi="Arial" w:cs="Arial"/>
          <w:color w:val="000000"/>
          <w:sz w:val="20"/>
          <w:lang w:val="ru-RU" w:eastAsia="zh-CN"/>
        </w:rPr>
        <w:t xml:space="preserve"> – </w:t>
      </w:r>
      <w:r w:rsidRPr="0094269F">
        <w:rPr>
          <w:rFonts w:ascii="Arial" w:eastAsia="SimSun" w:hAnsi="Arial" w:cs="Arial"/>
          <w:color w:val="000000"/>
          <w:sz w:val="20"/>
          <w:lang w:val="ru-RU" w:eastAsia="zh-CN"/>
        </w:rPr>
        <w:t>эта категория охватывает ресурсы, предусматриваемые для сотрудников, чьи бывшие краткосрочные контракты были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преобразованы в контракты временного персонала, равно как и вновь предоставленные контракты временного персонала в соответствии с новыми Положениями и правилами о персонале ВОИС</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Контракты</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некоторых обладателей краткосрочных контрактов были преобразованы в стипендии ВОИС в контексте осуществления реформы контрактов, и сейчас они, соответственно, показаны в разделе ресурсов, не связанных с персоналом</w:t>
      </w:r>
      <w:r w:rsidR="008C0D53" w:rsidRPr="0094269F">
        <w:rPr>
          <w:rFonts w:ascii="Arial" w:eastAsia="SimSun" w:hAnsi="Arial" w:cs="Arial"/>
          <w:color w:val="000000"/>
          <w:sz w:val="20"/>
          <w:lang w:val="ru-RU" w:eastAsia="zh-CN"/>
        </w:rPr>
        <w:t>.</w:t>
      </w:r>
    </w:p>
    <w:p w:rsidR="008C0D53" w:rsidRPr="0094269F" w:rsidRDefault="009050F2" w:rsidP="002D2C1C">
      <w:pPr>
        <w:numPr>
          <w:ilvl w:val="2"/>
          <w:numId w:val="1"/>
        </w:numPr>
        <w:tabs>
          <w:tab w:val="clear" w:pos="1790"/>
        </w:tabs>
        <w:spacing w:after="200"/>
        <w:ind w:left="1701" w:hanging="567"/>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Стажеры</w:t>
      </w:r>
      <w:r w:rsidR="008C0D53" w:rsidRPr="0094269F">
        <w:rPr>
          <w:rFonts w:ascii="Arial" w:eastAsia="SimSun" w:hAnsi="Arial" w:cs="Arial"/>
          <w:b/>
          <w:bCs/>
          <w:color w:val="000000"/>
          <w:sz w:val="20"/>
          <w:lang w:val="ru-RU" w:eastAsia="zh-CN"/>
        </w:rPr>
        <w:t xml:space="preserve"> </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эта категория по-прежнему охватывает обладателей контрактов тех же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типов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т.е. стажеров, однако она переместилась из ресурсов, связанных с персоналом</w:t>
      </w:r>
      <w:r w:rsidR="002D2C1C"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в ресурсы, не связанные с персоналом, чтобы соответствующим образом отразить</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характер взаимоотношений этих лиц с Организацией. Поскольку на них не распространяются Положения и правила о персонале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Организации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они показаны как ресурсы, не связанные с персоналом, и, соответственно, включены в раздел расходов, не связанных с персоналом</w:t>
      </w:r>
      <w:r w:rsidR="008C0D53" w:rsidRPr="0094269F">
        <w:rPr>
          <w:rFonts w:ascii="Arial" w:eastAsia="SimSun" w:hAnsi="Arial" w:cs="Arial"/>
          <w:color w:val="000000"/>
          <w:sz w:val="20"/>
          <w:lang w:val="ru-RU" w:eastAsia="zh-CN"/>
        </w:rPr>
        <w:t>.</w:t>
      </w:r>
    </w:p>
    <w:p w:rsidR="008C0D53" w:rsidRPr="0094269F" w:rsidRDefault="009050F2" w:rsidP="002D2C1C">
      <w:pPr>
        <w:numPr>
          <w:ilvl w:val="2"/>
          <w:numId w:val="1"/>
        </w:numPr>
        <w:tabs>
          <w:tab w:val="clear" w:pos="1790"/>
        </w:tabs>
        <w:spacing w:after="200"/>
        <w:ind w:left="1701" w:hanging="567"/>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Стипендии ВОИС в сравнении с учебными стипендиями</w:t>
      </w:r>
      <w:r w:rsidR="008C0D53" w:rsidRPr="0094269F">
        <w:rPr>
          <w:rFonts w:ascii="Arial" w:eastAsia="SimSun" w:hAnsi="Arial" w:cs="Arial"/>
          <w:b/>
          <w:bCs/>
          <w:color w:val="000000"/>
          <w:sz w:val="20"/>
          <w:lang w:val="ru-RU" w:eastAsia="zh-CN"/>
        </w:rPr>
        <w:t xml:space="preserve"> </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раньше имелась только одна категория «Стипендии» в разделе расходов, не связанных с персоналом, чтобы отразить расходы на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стипендиатов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После осуществления реформы контрактов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 в отношении видов контрактов, и в отчетности была внедрена дополнительная степень детализации, предусматривающая признание двух категорий стипендий</w:t>
      </w:r>
      <w:r w:rsidR="002D2C1C"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p>
    <w:p w:rsidR="008C0D53" w:rsidRPr="0094269F" w:rsidRDefault="009050F2" w:rsidP="002D2C1C">
      <w:pPr>
        <w:numPr>
          <w:ilvl w:val="3"/>
          <w:numId w:val="1"/>
        </w:numPr>
        <w:tabs>
          <w:tab w:val="clear" w:pos="2520"/>
          <w:tab w:val="num" w:pos="2127"/>
        </w:tabs>
        <w:spacing w:after="200"/>
        <w:ind w:left="2127" w:hanging="426"/>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стипендии ВОИС</w:t>
      </w:r>
      <w:r w:rsidR="008C0D53" w:rsidRPr="0094269F">
        <w:rPr>
          <w:rFonts w:ascii="Arial" w:eastAsia="SimSun" w:hAnsi="Arial" w:cs="Arial"/>
          <w:color w:val="000000"/>
          <w:sz w:val="20"/>
          <w:lang w:val="ru-RU" w:eastAsia="zh-CN"/>
        </w:rPr>
        <w:t xml:space="preserve"> – </w:t>
      </w:r>
      <w:r w:rsidRPr="0094269F">
        <w:rPr>
          <w:rFonts w:ascii="Arial" w:eastAsia="SimSun" w:hAnsi="Arial" w:cs="Arial"/>
          <w:color w:val="000000"/>
          <w:sz w:val="20"/>
          <w:lang w:val="ru-RU" w:eastAsia="zh-CN"/>
        </w:rPr>
        <w:t>такие стипендии имеют целью дать людям опыт для укрепления их знаний и профессиональной компетентности, которые они могут использовать в сфере их профессиональной деятельности по возвращении в свои соответствующие страны</w:t>
      </w:r>
      <w:r w:rsidR="002D2C1C" w:rsidRPr="0094269F">
        <w:rPr>
          <w:rFonts w:ascii="Arial" w:eastAsia="SimSun" w:hAnsi="Arial" w:cs="Arial"/>
          <w:color w:val="000000"/>
          <w:sz w:val="20"/>
          <w:lang w:val="ru-RU" w:eastAsia="zh-CN"/>
        </w:rPr>
        <w:t xml:space="preserve">; </w:t>
      </w:r>
    </w:p>
    <w:p w:rsidR="008C0D53" w:rsidRPr="0094269F" w:rsidRDefault="009050F2" w:rsidP="002D2C1C">
      <w:pPr>
        <w:numPr>
          <w:ilvl w:val="3"/>
          <w:numId w:val="1"/>
        </w:numPr>
        <w:tabs>
          <w:tab w:val="clear" w:pos="2520"/>
          <w:tab w:val="num" w:pos="2127"/>
        </w:tabs>
        <w:spacing w:after="200"/>
        <w:ind w:left="2127" w:hanging="426"/>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учебные стипендии</w:t>
      </w:r>
      <w:r w:rsidR="008C0D53" w:rsidRPr="0094269F">
        <w:rPr>
          <w:rFonts w:ascii="Arial" w:eastAsia="SimSun" w:hAnsi="Arial" w:cs="Arial"/>
          <w:color w:val="000000"/>
          <w:sz w:val="20"/>
          <w:lang w:val="ru-RU" w:eastAsia="zh-CN"/>
        </w:rPr>
        <w:t xml:space="preserve"> – </w:t>
      </w:r>
      <w:r w:rsidRPr="0094269F">
        <w:rPr>
          <w:rFonts w:ascii="Arial" w:eastAsia="SimSun" w:hAnsi="Arial" w:cs="Arial"/>
          <w:color w:val="000000"/>
          <w:sz w:val="20"/>
          <w:lang w:val="ru-RU" w:eastAsia="zh-CN"/>
        </w:rPr>
        <w:t>эта категория отражает различные расходы, понесенные Организацией в связи с проходящими подготовку лицами (не относящимися к персоналу), участвующими в учебных курсах и семинарах</w:t>
      </w:r>
      <w:r w:rsidR="008C0D53" w:rsidRPr="0094269F">
        <w:rPr>
          <w:rFonts w:ascii="Arial" w:eastAsia="SimSun" w:hAnsi="Arial" w:cs="Arial"/>
          <w:color w:val="000000"/>
          <w:sz w:val="20"/>
          <w:lang w:val="ru-RU" w:eastAsia="zh-CN"/>
        </w:rPr>
        <w:t>.</w:t>
      </w:r>
    </w:p>
    <w:p w:rsidR="008C0D53" w:rsidRPr="0094269F" w:rsidRDefault="009050F2" w:rsidP="002D2C1C">
      <w:pPr>
        <w:numPr>
          <w:ilvl w:val="1"/>
          <w:numId w:val="1"/>
        </w:numPr>
        <w:spacing w:after="200"/>
        <w:ind w:hanging="513"/>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Категория «Другие расходы по персоналу» включена для того, чтобы показать различные виды расходов, являющихся общими и для должностей, и для временных должностей в настоящем разделе.  Другие расходы по персоналу включают предусмотренные в бюджете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ассигнования для покрытия расходов на страхование от несчастных случаев на работе, расходы по закрытому пенсионному фонду и расходы на урегулирование трудовых споров</w:t>
      </w:r>
      <w:r w:rsidR="008C0D53" w:rsidRPr="0094269F">
        <w:rPr>
          <w:rFonts w:ascii="Arial" w:eastAsia="SimSun" w:hAnsi="Arial" w:cs="Arial"/>
          <w:color w:val="000000"/>
          <w:sz w:val="20"/>
          <w:lang w:val="ru-RU" w:eastAsia="zh-CN"/>
        </w:rPr>
        <w:t xml:space="preserve">.  </w:t>
      </w:r>
      <w:r w:rsidR="008C0D53" w:rsidRPr="0094269F" w:rsidDel="00DE79FF">
        <w:rPr>
          <w:rFonts w:ascii="Arial" w:eastAsia="SimSun" w:hAnsi="Arial" w:cs="Arial"/>
          <w:color w:val="000000"/>
          <w:sz w:val="20"/>
          <w:highlight w:val="cyan"/>
          <w:lang w:val="ru-RU" w:eastAsia="zh-CN"/>
        </w:rPr>
        <w:t xml:space="preserve"> </w:t>
      </w:r>
    </w:p>
    <w:p w:rsidR="008C0D53" w:rsidRPr="0094269F" w:rsidRDefault="009050F2" w:rsidP="002D2C1C">
      <w:pPr>
        <w:widowControl w:val="0"/>
        <w:numPr>
          <w:ilvl w:val="1"/>
          <w:numId w:val="1"/>
        </w:numPr>
        <w:spacing w:after="120"/>
        <w:ind w:left="1077" w:hanging="51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Существующие категории в рамках раздела «Услуги по контрактам»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были перегруппированы следующим образом</w:t>
      </w:r>
      <w:r w:rsidR="002D2C1C"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p>
    <w:p w:rsidR="008C0D53" w:rsidRPr="0094269F" w:rsidRDefault="009050F2" w:rsidP="002D2C1C">
      <w:pPr>
        <w:widowControl w:val="0"/>
        <w:numPr>
          <w:ilvl w:val="3"/>
          <w:numId w:val="1"/>
        </w:numPr>
        <w:tabs>
          <w:tab w:val="clear" w:pos="2520"/>
          <w:tab w:val="num" w:pos="2127"/>
        </w:tabs>
        <w:spacing w:after="120"/>
        <w:ind w:left="2126" w:hanging="425"/>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индивидуальные услуги по контрактам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которые включают предусмотренные в бюджете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для всех таких контрактов </w:t>
      </w:r>
      <w:r w:rsidR="008C0D53"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ранее они указывались как «Специальные соглашения об оказании услуг» (ССУ) 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«Вознаграждение экспертов»</w:t>
      </w:r>
      <w:r w:rsidR="008C0D53" w:rsidRPr="0094269F">
        <w:rPr>
          <w:rFonts w:ascii="Arial" w:eastAsia="SimSun" w:hAnsi="Arial" w:cs="Arial"/>
          <w:color w:val="000000"/>
          <w:sz w:val="20"/>
          <w:lang w:val="ru-RU" w:eastAsia="zh-CN"/>
        </w:rPr>
        <w:t>)</w:t>
      </w:r>
      <w:r w:rsidR="002D2C1C"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r w:rsidR="002D2C1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w:t>
      </w:r>
    </w:p>
    <w:p w:rsidR="008C0D53" w:rsidRPr="0094269F" w:rsidRDefault="009050F2" w:rsidP="002D2C1C">
      <w:pPr>
        <w:widowControl w:val="0"/>
        <w:numPr>
          <w:ilvl w:val="3"/>
          <w:numId w:val="1"/>
        </w:numPr>
        <w:tabs>
          <w:tab w:val="clear" w:pos="2520"/>
          <w:tab w:val="num" w:pos="2127"/>
        </w:tabs>
        <w:ind w:left="2127" w:hanging="426"/>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прочие услуги по контрактам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которые включают все услуги по контрактам, предоставляемые как коммерческими, так и некоммерческими услугодателями</w:t>
      </w:r>
      <w:r w:rsidR="008C0D53" w:rsidRPr="0094269F">
        <w:rPr>
          <w:rFonts w:ascii="Arial" w:eastAsia="SimSun" w:hAnsi="Arial" w:cs="Arial"/>
          <w:color w:val="000000"/>
          <w:sz w:val="20"/>
          <w:lang w:val="ru-RU" w:eastAsia="zh-CN"/>
        </w:rPr>
        <w:t>.</w:t>
      </w:r>
    </w:p>
    <w:p w:rsidR="008C0D53" w:rsidRPr="0094269F" w:rsidRDefault="008C0D53" w:rsidP="002D2C1C">
      <w:pPr>
        <w:widowControl w:val="0"/>
        <w:jc w:val="both"/>
        <w:rPr>
          <w:rFonts w:ascii="Arial" w:eastAsia="SimSun" w:hAnsi="Arial" w:cs="Arial"/>
          <w:color w:val="000000"/>
          <w:sz w:val="20"/>
          <w:highlight w:val="green"/>
          <w:lang w:val="ru-RU" w:eastAsia="zh-CN"/>
        </w:rPr>
      </w:pPr>
    </w:p>
    <w:p w:rsidR="008C0D53" w:rsidRPr="0094269F" w:rsidRDefault="008C0D53" w:rsidP="008C0D53">
      <w:pPr>
        <w:widowControl w:val="0"/>
        <w:jc w:val="both"/>
        <w:rPr>
          <w:rFonts w:ascii="Arial" w:eastAsia="SimSun" w:hAnsi="Arial" w:cs="Arial"/>
          <w:color w:val="000000"/>
          <w:sz w:val="20"/>
          <w:highlight w:val="green"/>
          <w:lang w:val="ru-RU" w:eastAsia="zh-CN"/>
        </w:rPr>
      </w:pPr>
    </w:p>
    <w:p w:rsidR="008C0D53" w:rsidRPr="0094269F" w:rsidRDefault="009C46DF" w:rsidP="002D2C1C">
      <w:pPr>
        <w:pStyle w:val="StyleHeading3ComplexItalic"/>
        <w:keepLines/>
        <w:rPr>
          <w:b w:val="0"/>
          <w:bCs/>
          <w:sz w:val="20"/>
          <w:lang w:val="ru-RU"/>
        </w:rPr>
      </w:pPr>
      <w:bookmarkStart w:id="12" w:name="_Toc359425477"/>
      <w:r w:rsidRPr="0094269F">
        <w:rPr>
          <w:b w:val="0"/>
          <w:bCs/>
          <w:sz w:val="20"/>
          <w:lang w:val="ru-RU"/>
        </w:rPr>
        <w:t>РАСХОДЫ, СВЯЗАННЫЕ С ПЕРСОНАЛОМ</w:t>
      </w:r>
      <w:bookmarkEnd w:id="12"/>
    </w:p>
    <w:p w:rsidR="008C0D53" w:rsidRPr="0094269F" w:rsidRDefault="008C0D53" w:rsidP="002D2C1C">
      <w:pPr>
        <w:keepNext/>
        <w:keepLines/>
        <w:jc w:val="both"/>
        <w:rPr>
          <w:rFonts w:ascii="Arial" w:hAnsi="Arial" w:cs="Arial"/>
          <w:bCs/>
          <w:sz w:val="20"/>
          <w:lang w:val="ru-RU"/>
        </w:rPr>
      </w:pPr>
    </w:p>
    <w:p w:rsidR="008C0D53" w:rsidRPr="0094269F" w:rsidRDefault="009050F2" w:rsidP="002D2C1C">
      <w:pPr>
        <w:keepNext/>
        <w:keepLines/>
        <w:widowControl w:val="0"/>
        <w:numPr>
          <w:ilvl w:val="0"/>
          <w:numId w:val="1"/>
        </w:numPr>
        <w:tabs>
          <w:tab w:val="clear" w:pos="360"/>
          <w:tab w:val="num" w:pos="567"/>
          <w:tab w:val="num" w:pos="690"/>
        </w:tabs>
        <w:ind w:left="0" w:firstLine="0"/>
        <w:jc w:val="both"/>
        <w:rPr>
          <w:rFonts w:ascii="Arial" w:hAnsi="Arial"/>
          <w:sz w:val="20"/>
          <w:lang w:val="ru-RU"/>
        </w:rPr>
      </w:pPr>
      <w:r w:rsidRPr="0094269F">
        <w:rPr>
          <w:rFonts w:ascii="Arial" w:eastAsia="SimSun" w:hAnsi="Arial" w:cs="Arial"/>
          <w:color w:val="000000"/>
          <w:sz w:val="20"/>
          <w:lang w:val="ru-RU" w:eastAsia="zh-CN"/>
        </w:rPr>
        <w:t>Прогнозируется, что связанные с персоналом расходы на</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 увеличатся на 36,3</w:t>
      </w:r>
      <w:r w:rsidR="00DB6F19" w:rsidRPr="0094269F">
        <w:rPr>
          <w:rFonts w:ascii="Arial" w:eastAsia="SimSun" w:hAnsi="Arial" w:cs="Arial"/>
          <w:color w:val="000000"/>
          <w:sz w:val="20"/>
          <w:lang w:val="ru-RU" w:eastAsia="zh-CN"/>
        </w:rPr>
        <w:t> </w:t>
      </w:r>
      <w:r w:rsidRPr="0094269F">
        <w:rPr>
          <w:rFonts w:ascii="Arial" w:eastAsia="SimSun" w:hAnsi="Arial" w:cs="Arial"/>
          <w:color w:val="000000"/>
          <w:sz w:val="20"/>
          <w:lang w:val="ru-RU" w:eastAsia="zh-CN"/>
        </w:rPr>
        <w:t>млн. шв. франков, что представляет собой увеличение на 8,8 процента по сравнению с бюджетом на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2012-20</w:t>
      </w:r>
      <w:r w:rsidR="008C0D53"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гг. после перерас</w:t>
      </w:r>
      <w:r w:rsidR="003071F8" w:rsidRPr="0094269F">
        <w:rPr>
          <w:rFonts w:ascii="Arial" w:eastAsia="SimSun" w:hAnsi="Arial" w:cs="Arial"/>
          <w:color w:val="000000"/>
          <w:sz w:val="20"/>
          <w:lang w:val="ru-RU" w:eastAsia="zh-CN"/>
        </w:rPr>
        <w:t>пределения</w:t>
      </w:r>
      <w:r w:rsidRPr="0094269F">
        <w:rPr>
          <w:rFonts w:ascii="Arial" w:eastAsia="SimSun" w:hAnsi="Arial" w:cs="Arial"/>
          <w:color w:val="000000"/>
          <w:sz w:val="20"/>
          <w:lang w:val="ru-RU" w:eastAsia="zh-CN"/>
        </w:rPr>
        <w:t xml:space="preserve"> средств</w:t>
      </w:r>
      <w:r w:rsidR="008C0D53" w:rsidRPr="0094269F">
        <w:rPr>
          <w:rFonts w:ascii="Arial" w:eastAsia="SimSun" w:hAnsi="Arial" w:cs="Arial"/>
          <w:color w:val="000000"/>
          <w:sz w:val="20"/>
          <w:lang w:val="ru-RU" w:eastAsia="zh-CN"/>
        </w:rPr>
        <w:t>.</w:t>
      </w:r>
      <w:r w:rsidR="007F408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Этот чистый прирост является следствие</w:t>
      </w:r>
      <w:r w:rsidR="000C64DC" w:rsidRPr="0094269F">
        <w:rPr>
          <w:rFonts w:ascii="Arial" w:eastAsia="SimSun" w:hAnsi="Arial" w:cs="Arial"/>
          <w:color w:val="000000"/>
          <w:sz w:val="20"/>
          <w:lang w:val="ru-RU" w:eastAsia="zh-CN"/>
        </w:rPr>
        <w:t>м</w:t>
      </w:r>
      <w:r w:rsidRPr="0094269F">
        <w:rPr>
          <w:rFonts w:ascii="Arial" w:eastAsia="SimSun" w:hAnsi="Arial" w:cs="Arial"/>
          <w:color w:val="000000"/>
          <w:sz w:val="20"/>
          <w:lang w:val="ru-RU" w:eastAsia="zh-CN"/>
        </w:rPr>
        <w:t xml:space="preserve"> следующих главных изменений</w:t>
      </w:r>
      <w:r w:rsidR="0080078B"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hAnsi="Arial"/>
          <w:sz w:val="20"/>
          <w:lang w:val="ru-RU"/>
        </w:rPr>
      </w:pPr>
    </w:p>
    <w:p w:rsidR="008C0D53" w:rsidRPr="0094269F" w:rsidRDefault="009050F2" w:rsidP="00EB1FEA">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Пересчет</w:t>
      </w:r>
      <w:r w:rsidR="007F408C" w:rsidRPr="0094269F">
        <w:rPr>
          <w:rFonts w:ascii="Arial" w:eastAsia="SimSun" w:hAnsi="Arial" w:cs="Arial"/>
          <w:color w:val="000000"/>
          <w:sz w:val="20"/>
          <w:lang w:val="ru-RU" w:eastAsia="zh-CN"/>
        </w:rPr>
        <w:t xml:space="preserve"> – </w:t>
      </w:r>
      <w:r w:rsidRPr="0094269F">
        <w:rPr>
          <w:rFonts w:ascii="Arial" w:eastAsia="SimSun" w:hAnsi="Arial" w:cs="Arial"/>
          <w:b/>
          <w:color w:val="000000"/>
          <w:sz w:val="20"/>
          <w:lang w:val="ru-RU" w:eastAsia="zh-CN"/>
        </w:rPr>
        <w:t>чистое увеличение в объеме</w:t>
      </w:r>
      <w:r w:rsidRPr="0094269F">
        <w:rPr>
          <w:rFonts w:ascii="Arial" w:eastAsia="SimSun" w:hAnsi="Arial" w:cs="Arial"/>
          <w:color w:val="000000"/>
          <w:sz w:val="20"/>
          <w:lang w:val="ru-RU" w:eastAsia="zh-CN"/>
        </w:rPr>
        <w:t xml:space="preserve"> </w:t>
      </w:r>
      <w:r w:rsidRPr="0094269F">
        <w:rPr>
          <w:rFonts w:ascii="Arial" w:eastAsia="SimSun" w:hAnsi="Arial" w:cs="Arial"/>
          <w:b/>
          <w:bCs/>
          <w:color w:val="000000"/>
          <w:sz w:val="20"/>
          <w:lang w:val="ru-RU" w:eastAsia="zh-CN"/>
        </w:rPr>
        <w:t>12,</w:t>
      </w:r>
      <w:r w:rsidR="00EB1FEA" w:rsidRPr="0094269F">
        <w:rPr>
          <w:rFonts w:ascii="Arial" w:eastAsia="SimSun" w:hAnsi="Arial" w:cs="Arial"/>
          <w:b/>
          <w:bCs/>
          <w:color w:val="000000"/>
          <w:sz w:val="20"/>
          <w:lang w:val="ru-RU" w:eastAsia="zh-CN"/>
        </w:rPr>
        <w:t>6</w:t>
      </w:r>
      <w:r w:rsidR="007F408C" w:rsidRPr="0094269F">
        <w:rPr>
          <w:rFonts w:ascii="Arial" w:eastAsia="SimSun" w:hAnsi="Arial" w:cs="Arial"/>
          <w:b/>
          <w:bCs/>
          <w:color w:val="000000"/>
          <w:sz w:val="20"/>
          <w:lang w:val="ru-RU" w:eastAsia="zh-CN"/>
        </w:rPr>
        <w:t xml:space="preserve"> </w:t>
      </w:r>
      <w:r w:rsidRPr="0094269F">
        <w:rPr>
          <w:rFonts w:ascii="Arial" w:eastAsia="SimSun" w:hAnsi="Arial" w:cs="Arial"/>
          <w:b/>
          <w:bCs/>
          <w:color w:val="000000"/>
          <w:sz w:val="20"/>
          <w:lang w:val="ru-RU" w:eastAsia="zh-CN"/>
        </w:rPr>
        <w:t>млн. шв. франков</w:t>
      </w:r>
      <w:r w:rsidR="007F408C" w:rsidRPr="0094269F">
        <w:rPr>
          <w:rFonts w:ascii="Arial" w:eastAsia="SimSun" w:hAnsi="Arial" w:cs="Arial"/>
          <w:color w:val="000000"/>
          <w:sz w:val="20"/>
          <w:lang w:val="ru-RU" w:eastAsia="zh-CN"/>
        </w:rPr>
        <w:t xml:space="preserve">:  </w:t>
      </w:r>
      <w:r w:rsidR="000C64DC" w:rsidRPr="0094269F">
        <w:rPr>
          <w:rFonts w:ascii="Arial" w:eastAsia="SimSun" w:hAnsi="Arial" w:cs="Arial"/>
          <w:color w:val="000000"/>
          <w:sz w:val="20"/>
          <w:lang w:val="ru-RU" w:eastAsia="zh-CN"/>
        </w:rPr>
        <w:t>В</w:t>
      </w:r>
      <w:r w:rsidRPr="0094269F">
        <w:rPr>
          <w:rFonts w:ascii="Arial" w:eastAsia="SimSun" w:hAnsi="Arial" w:cs="Arial"/>
          <w:color w:val="000000"/>
          <w:sz w:val="20"/>
          <w:lang w:val="ru-RU" w:eastAsia="zh-CN"/>
        </w:rPr>
        <w:t xml:space="preserve"> отношении </w:t>
      </w:r>
      <w:r w:rsidR="00673781" w:rsidRPr="0094269F">
        <w:rPr>
          <w:rFonts w:ascii="Arial" w:eastAsia="SimSun" w:hAnsi="Arial" w:cs="Arial"/>
          <w:color w:val="000000"/>
          <w:sz w:val="20"/>
          <w:lang w:val="ru-RU" w:eastAsia="zh-CN"/>
        </w:rPr>
        <w:t>штатных</w:t>
      </w:r>
      <w:r w:rsidRPr="0094269F">
        <w:rPr>
          <w:rFonts w:ascii="Arial" w:eastAsia="SimSun" w:hAnsi="Arial" w:cs="Arial"/>
          <w:color w:val="000000"/>
          <w:sz w:val="20"/>
          <w:lang w:val="ru-RU" w:eastAsia="zh-CN"/>
        </w:rPr>
        <w:t xml:space="preserve"> и временных должностей</w:t>
      </w:r>
      <w:r w:rsidR="007F408C" w:rsidRPr="0094269F">
        <w:rPr>
          <w:rFonts w:ascii="Arial" w:eastAsia="SimSun" w:hAnsi="Arial" w:cs="Arial"/>
          <w:color w:val="000000"/>
          <w:sz w:val="20"/>
          <w:lang w:val="ru-RU" w:eastAsia="zh-CN"/>
        </w:rPr>
        <w:t xml:space="preserve"> </w:t>
      </w:r>
      <w:r w:rsidR="000C64DC" w:rsidRPr="0094269F">
        <w:rPr>
          <w:rFonts w:ascii="Arial" w:eastAsia="SimSun" w:hAnsi="Arial" w:cs="Arial"/>
          <w:color w:val="000000"/>
          <w:sz w:val="20"/>
          <w:lang w:val="ru-RU" w:eastAsia="zh-CN"/>
        </w:rPr>
        <w:t xml:space="preserve">это включает: </w:t>
      </w:r>
      <w:r w:rsidR="008C0D53" w:rsidRPr="0094269F">
        <w:rPr>
          <w:rFonts w:ascii="Arial" w:eastAsia="SimSun" w:hAnsi="Arial" w:cs="Arial"/>
          <w:color w:val="000000"/>
          <w:sz w:val="20"/>
          <w:lang w:val="ru-RU" w:eastAsia="zh-CN"/>
        </w:rPr>
        <w:t xml:space="preserve">(i) </w:t>
      </w:r>
      <w:r w:rsidRPr="0094269F">
        <w:rPr>
          <w:rFonts w:ascii="Arial" w:eastAsia="SimSun" w:hAnsi="Arial" w:cs="Arial"/>
          <w:color w:val="000000"/>
          <w:sz w:val="20"/>
          <w:lang w:val="ru-RU" w:eastAsia="zh-CN"/>
        </w:rPr>
        <w:t xml:space="preserve">применимые </w:t>
      </w:r>
      <w:r w:rsidRPr="0094269F">
        <w:rPr>
          <w:rFonts w:ascii="Arial" w:hAnsi="Arial" w:cs="Arial"/>
          <w:bCs/>
          <w:sz w:val="20"/>
          <w:lang w:val="ru-RU"/>
        </w:rPr>
        <w:t>обязательные корректировки в соответствии с решениями КМГС</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такие</w:t>
      </w:r>
      <w:r w:rsidR="000C64DC"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как</w:t>
      </w:r>
      <w:r w:rsidR="008C0D53" w:rsidRPr="0094269F">
        <w:rPr>
          <w:rFonts w:ascii="Arial" w:eastAsia="SimSun" w:hAnsi="Arial" w:cs="Arial"/>
          <w:color w:val="000000"/>
          <w:sz w:val="20"/>
          <w:lang w:val="ru-RU" w:eastAsia="zh-CN"/>
        </w:rPr>
        <w:t xml:space="preserve"> </w:t>
      </w:r>
      <w:r w:rsidRPr="0094269F">
        <w:rPr>
          <w:rFonts w:ascii="Arial" w:hAnsi="Arial" w:cs="Arial"/>
          <w:bCs/>
          <w:sz w:val="20"/>
          <w:lang w:val="ru-RU"/>
        </w:rPr>
        <w:t xml:space="preserve">повышение ступени в рамках категории </w:t>
      </w:r>
      <w:r w:rsidRPr="0094269F">
        <w:rPr>
          <w:rFonts w:ascii="Arial" w:eastAsia="SimSun" w:hAnsi="Arial" w:cs="Arial"/>
          <w:color w:val="000000"/>
          <w:sz w:val="20"/>
          <w:lang w:val="ru-RU" w:eastAsia="zh-CN"/>
        </w:rPr>
        <w:t>и изменения 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уровнях зачитываемого для пении вознаграждения,</w:t>
      </w:r>
      <w:r w:rsidR="008C0D53" w:rsidRPr="0094269F">
        <w:rPr>
          <w:rFonts w:ascii="Arial" w:eastAsia="SimSun" w:hAnsi="Arial" w:cs="Arial"/>
          <w:color w:val="000000"/>
          <w:sz w:val="20"/>
          <w:lang w:val="ru-RU" w:eastAsia="zh-CN"/>
        </w:rPr>
        <w:t xml:space="preserve"> </w:t>
      </w:r>
      <w:r w:rsidR="003E5AF5"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(ii) </w:t>
      </w:r>
      <w:r w:rsidRPr="0094269F">
        <w:rPr>
          <w:rFonts w:ascii="Arial" w:eastAsia="SimSun" w:hAnsi="Arial" w:cs="Arial"/>
          <w:color w:val="000000"/>
          <w:sz w:val="20"/>
          <w:lang w:val="ru-RU" w:eastAsia="zh-CN"/>
        </w:rPr>
        <w:t>изменения в общих расходах на персонал</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включая</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пособие на образование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пособия на иждивенцев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поездки в отпуск на родину</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 т.д.,</w:t>
      </w:r>
      <w:r w:rsidR="008C0D53" w:rsidRPr="0094269F">
        <w:rPr>
          <w:rFonts w:ascii="Arial" w:eastAsia="SimSun" w:hAnsi="Arial" w:cs="Arial"/>
          <w:color w:val="000000"/>
          <w:sz w:val="20"/>
          <w:lang w:val="ru-RU" w:eastAsia="zh-CN"/>
        </w:rPr>
        <w:t>.</w:t>
      </w:r>
      <w:r w:rsidR="007F408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(iii) </w:t>
      </w:r>
      <w:r w:rsidRPr="0094269F">
        <w:rPr>
          <w:rFonts w:ascii="Arial" w:eastAsia="SimSun" w:hAnsi="Arial" w:cs="Arial"/>
          <w:color w:val="000000"/>
          <w:sz w:val="20"/>
          <w:lang w:val="ru-RU" w:eastAsia="zh-CN"/>
        </w:rPr>
        <w:t xml:space="preserve">полное финансовое воздействие реклассификаций, проведенных в </w:t>
      </w:r>
      <w:r w:rsidR="008C0D53" w:rsidRPr="0094269F">
        <w:rPr>
          <w:rFonts w:ascii="Arial" w:eastAsia="SimSun" w:hAnsi="Arial" w:cs="Arial"/>
          <w:color w:val="000000"/>
          <w:sz w:val="20"/>
          <w:lang w:val="ru-RU" w:eastAsia="zh-CN"/>
        </w:rPr>
        <w:t>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13</w:t>
      </w:r>
      <w:r w:rsidRPr="0094269F">
        <w:rPr>
          <w:rFonts w:ascii="Arial" w:eastAsia="SimSun" w:hAnsi="Arial" w:cs="Arial"/>
          <w:color w:val="000000"/>
          <w:sz w:val="20"/>
          <w:lang w:val="ru-RU" w:eastAsia="zh-CN"/>
        </w:rPr>
        <w:t xml:space="preserve"> гг</w:t>
      </w:r>
      <w:r w:rsidR="008C0D53" w:rsidRPr="0094269F">
        <w:rPr>
          <w:rFonts w:ascii="Arial" w:eastAsia="SimSun" w:hAnsi="Arial" w:cs="Arial"/>
          <w:color w:val="000000"/>
          <w:sz w:val="20"/>
          <w:lang w:val="ru-RU" w:eastAsia="zh-CN"/>
        </w:rPr>
        <w:t>.</w:t>
      </w:r>
      <w:r w:rsidR="007F408C"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9050F2" w:rsidP="007F408C">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Реформа контрактов и регуляризация контрактов</w:t>
      </w:r>
      <w:r w:rsidR="007F408C" w:rsidRPr="0094269F">
        <w:rPr>
          <w:rFonts w:ascii="Arial" w:eastAsia="SimSun" w:hAnsi="Arial" w:cs="Arial"/>
          <w:b/>
          <w:bCs/>
          <w:color w:val="000000"/>
          <w:sz w:val="20"/>
          <w:lang w:val="ru-RU" w:eastAsia="zh-CN"/>
        </w:rPr>
        <w:t xml:space="preserve"> – </w:t>
      </w:r>
      <w:r w:rsidRPr="0094269F">
        <w:rPr>
          <w:rFonts w:ascii="Arial" w:eastAsia="SimSun" w:hAnsi="Arial" w:cs="Arial"/>
          <w:b/>
          <w:bCs/>
          <w:color w:val="000000"/>
          <w:sz w:val="20"/>
          <w:lang w:val="ru-RU" w:eastAsia="zh-CN"/>
        </w:rPr>
        <w:t>приблизительно</w:t>
      </w:r>
      <w:r w:rsidR="007F408C" w:rsidRPr="0094269F">
        <w:rPr>
          <w:rFonts w:ascii="Arial" w:eastAsia="SimSun" w:hAnsi="Arial" w:cs="Arial"/>
          <w:b/>
          <w:bCs/>
          <w:color w:val="000000"/>
          <w:sz w:val="20"/>
          <w:lang w:val="ru-RU" w:eastAsia="zh-CN"/>
        </w:rPr>
        <w:t xml:space="preserve"> 4 </w:t>
      </w:r>
      <w:r w:rsidRPr="0094269F">
        <w:rPr>
          <w:rFonts w:ascii="Arial" w:eastAsia="SimSun" w:hAnsi="Arial" w:cs="Arial"/>
          <w:b/>
          <w:bCs/>
          <w:color w:val="000000"/>
          <w:sz w:val="20"/>
          <w:lang w:val="ru-RU" w:eastAsia="zh-CN"/>
        </w:rPr>
        <w:t>млн. шв. франков</w:t>
      </w:r>
      <w:r w:rsidR="007F408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Расходы по персоналу, заложенные в бюджет на</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15</w:t>
      </w:r>
      <w:r w:rsidRPr="0094269F">
        <w:rPr>
          <w:rFonts w:ascii="Arial" w:eastAsia="SimSun" w:hAnsi="Arial" w:cs="Arial"/>
          <w:color w:val="000000"/>
          <w:sz w:val="20"/>
          <w:lang w:val="ru-RU" w:eastAsia="zh-CN"/>
        </w:rPr>
        <w:t xml:space="preserve"> гг., включают полное воздействие осуществления реформы контрактов, а также проведенной 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2012-2013 гг. регуляризации </w:t>
      </w:r>
      <w:r w:rsidR="008C0D53" w:rsidRPr="0094269F">
        <w:rPr>
          <w:rFonts w:ascii="Arial" w:eastAsia="SimSun" w:hAnsi="Arial" w:cs="Arial"/>
          <w:color w:val="000000"/>
          <w:sz w:val="20"/>
          <w:lang w:val="ru-RU" w:eastAsia="zh-CN"/>
        </w:rPr>
        <w:t xml:space="preserve">60 </w:t>
      </w:r>
      <w:r w:rsidRPr="0094269F">
        <w:rPr>
          <w:rFonts w:ascii="Arial" w:eastAsia="SimSun" w:hAnsi="Arial" w:cs="Arial"/>
          <w:color w:val="000000"/>
          <w:sz w:val="20"/>
          <w:lang w:val="ru-RU" w:eastAsia="zh-CN"/>
        </w:rPr>
        <w:t>краткосрочных сотрудников, работающих в течение длительного времени</w:t>
      </w:r>
      <w:r w:rsidR="008C0D53" w:rsidRPr="0094269F">
        <w:rPr>
          <w:rFonts w:ascii="Arial" w:eastAsia="SimSun" w:hAnsi="Arial" w:cs="Arial"/>
          <w:color w:val="000000"/>
          <w:sz w:val="20"/>
          <w:lang w:val="ru-RU" w:eastAsia="zh-CN"/>
        </w:rPr>
        <w:t>.</w:t>
      </w:r>
      <w:r w:rsidR="00722B69" w:rsidRPr="0094269F">
        <w:rPr>
          <w:rFonts w:ascii="Arial" w:eastAsia="SimSun" w:hAnsi="Arial" w:cs="Arial"/>
          <w:color w:val="000000"/>
          <w:sz w:val="20"/>
          <w:lang w:val="ru-RU" w:eastAsia="zh-CN"/>
        </w:rPr>
        <w:t xml:space="preserve"> </w:t>
      </w:r>
    </w:p>
    <w:p w:rsidR="008C0D53" w:rsidRPr="0094269F" w:rsidRDefault="008C0D53" w:rsidP="008C0D53">
      <w:pPr>
        <w:widowControl w:val="0"/>
        <w:jc w:val="both"/>
        <w:rPr>
          <w:rFonts w:ascii="Arial" w:eastAsia="SimSun" w:hAnsi="Arial" w:cs="Arial"/>
          <w:color w:val="000000"/>
          <w:sz w:val="20"/>
          <w:lang w:val="ru-RU" w:eastAsia="zh-CN"/>
        </w:rPr>
      </w:pPr>
    </w:p>
    <w:p w:rsidR="008C0D53" w:rsidRPr="0094269F" w:rsidRDefault="009050F2" w:rsidP="00B609A1">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МСПС – 16,</w:t>
      </w:r>
      <w:r w:rsidR="007F408C" w:rsidRPr="0094269F">
        <w:rPr>
          <w:rFonts w:ascii="Arial" w:eastAsia="SimSun" w:hAnsi="Arial" w:cs="Arial"/>
          <w:b/>
          <w:bCs/>
          <w:color w:val="000000"/>
          <w:sz w:val="20"/>
          <w:lang w:val="ru-RU" w:eastAsia="zh-CN"/>
        </w:rPr>
        <w:t xml:space="preserve">3 </w:t>
      </w:r>
      <w:r w:rsidRPr="0094269F">
        <w:rPr>
          <w:rFonts w:ascii="Arial" w:eastAsia="SimSun" w:hAnsi="Arial" w:cs="Arial"/>
          <w:b/>
          <w:bCs/>
          <w:color w:val="000000"/>
          <w:sz w:val="20"/>
          <w:lang w:val="ru-RU" w:eastAsia="zh-CN"/>
        </w:rPr>
        <w:t>млн. шв. франков</w:t>
      </w:r>
      <w:r w:rsidR="007F408C" w:rsidRPr="0094269F">
        <w:rPr>
          <w:rFonts w:ascii="Arial" w:eastAsia="SimSun" w:hAnsi="Arial" w:cs="Arial"/>
          <w:b/>
          <w:bCs/>
          <w:color w:val="000000"/>
          <w:sz w:val="20"/>
          <w:lang w:val="ru-RU" w:eastAsia="zh-CN"/>
        </w:rPr>
        <w:t>:</w:t>
      </w:r>
      <w:r w:rsidR="007F408C" w:rsidRPr="0094269F">
        <w:rPr>
          <w:rFonts w:ascii="Arial" w:eastAsia="SimSun" w:hAnsi="Arial" w:cs="Arial"/>
          <w:color w:val="000000"/>
          <w:sz w:val="20"/>
          <w:lang w:val="ru-RU" w:eastAsia="zh-CN"/>
        </w:rPr>
        <w:t xml:space="preserve">  </w:t>
      </w:r>
      <w:r w:rsidR="000C64DC" w:rsidRPr="0094269F">
        <w:rPr>
          <w:rFonts w:ascii="Arial" w:eastAsia="SimSun" w:hAnsi="Arial" w:cs="Arial"/>
          <w:color w:val="000000"/>
          <w:sz w:val="20"/>
          <w:lang w:val="ru-RU" w:eastAsia="zh-CN"/>
        </w:rPr>
        <w:t>Следует</w:t>
      </w:r>
      <w:r w:rsidRPr="0094269F">
        <w:rPr>
          <w:rFonts w:ascii="Arial" w:eastAsia="SimSun" w:hAnsi="Arial" w:cs="Arial"/>
          <w:color w:val="000000"/>
          <w:sz w:val="20"/>
          <w:lang w:val="ru-RU" w:eastAsia="zh-CN"/>
        </w:rPr>
        <w:t xml:space="preserve"> напомнить, что в качестве краткосрочной меры для целей </w:t>
      </w:r>
      <w:r w:rsidR="000C64DC" w:rsidRPr="0094269F">
        <w:rPr>
          <w:rFonts w:ascii="Arial" w:eastAsia="SimSun" w:hAnsi="Arial" w:cs="Arial"/>
          <w:color w:val="000000"/>
          <w:sz w:val="20"/>
          <w:lang w:val="ru-RU" w:eastAsia="zh-CN"/>
        </w:rPr>
        <w:t>П</w:t>
      </w:r>
      <w:r w:rsidRPr="0094269F">
        <w:rPr>
          <w:rFonts w:ascii="Arial" w:eastAsia="SimSun" w:hAnsi="Arial" w:cs="Arial"/>
          <w:color w:val="000000"/>
          <w:sz w:val="20"/>
          <w:lang w:val="ru-RU" w:eastAsia="zh-CN"/>
        </w:rPr>
        <w:t xml:space="preserve">рограммы и бюджета на двухлетний период 2012-2013 гг. была проведена корректировка в сторону </w:t>
      </w:r>
      <w:r w:rsidR="000C64DC" w:rsidRPr="0094269F">
        <w:rPr>
          <w:rFonts w:ascii="Arial" w:eastAsia="SimSun" w:hAnsi="Arial" w:cs="Arial"/>
          <w:color w:val="000000"/>
          <w:sz w:val="20"/>
          <w:lang w:val="ru-RU" w:eastAsia="zh-CN"/>
        </w:rPr>
        <w:t>по</w:t>
      </w:r>
      <w:r w:rsidRPr="0094269F">
        <w:rPr>
          <w:rFonts w:ascii="Arial" w:eastAsia="SimSun" w:hAnsi="Arial" w:cs="Arial"/>
          <w:color w:val="000000"/>
          <w:sz w:val="20"/>
          <w:lang w:val="ru-RU" w:eastAsia="zh-CN"/>
        </w:rPr>
        <w:t>нижения в том, что касается процента, применимого к связанным с должностями расходам для финансирования</w:t>
      </w:r>
      <w:r w:rsidR="008C0D53" w:rsidRPr="0094269F">
        <w:rPr>
          <w:rFonts w:ascii="Arial" w:eastAsia="SimSun" w:hAnsi="Arial" w:cs="Arial"/>
          <w:color w:val="000000"/>
          <w:sz w:val="20"/>
          <w:lang w:val="ru-RU" w:eastAsia="zh-CN"/>
        </w:rPr>
        <w:t xml:space="preserve"> </w:t>
      </w:r>
      <w:r w:rsidRPr="0094269F">
        <w:rPr>
          <w:rFonts w:ascii="Arial" w:hAnsi="Arial" w:cs="Arial"/>
          <w:bCs/>
          <w:sz w:val="20"/>
          <w:lang w:val="ru-RU"/>
        </w:rPr>
        <w:t xml:space="preserve">ассигнований на выплату </w:t>
      </w:r>
      <w:r w:rsidR="000C64DC" w:rsidRPr="0094269F">
        <w:rPr>
          <w:rFonts w:ascii="Arial" w:hAnsi="Arial" w:cs="Arial"/>
          <w:bCs/>
          <w:sz w:val="20"/>
          <w:lang w:val="ru-RU"/>
        </w:rPr>
        <w:t>пособий</w:t>
      </w:r>
      <w:r w:rsidRPr="0094269F">
        <w:rPr>
          <w:rFonts w:ascii="Arial" w:hAnsi="Arial" w:cs="Arial"/>
          <w:bCs/>
          <w:sz w:val="20"/>
          <w:lang w:val="ru-RU"/>
        </w:rPr>
        <w:t xml:space="preserve"> после прекращения службы, включая МСПС</w:t>
      </w:r>
      <w:r w:rsidR="00B609A1"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с</w:t>
      </w:r>
      <w:r w:rsidR="00B609A1" w:rsidRPr="0094269F">
        <w:rPr>
          <w:rFonts w:ascii="Arial" w:eastAsia="SimSun" w:hAnsi="Arial" w:cs="Arial"/>
          <w:color w:val="000000"/>
          <w:sz w:val="20"/>
          <w:lang w:val="ru-RU" w:eastAsia="zh-CN"/>
        </w:rPr>
        <w:t xml:space="preserve"> 6 </w:t>
      </w:r>
      <w:r w:rsidRPr="0094269F">
        <w:rPr>
          <w:rFonts w:ascii="Arial" w:eastAsia="SimSun" w:hAnsi="Arial" w:cs="Arial"/>
          <w:color w:val="000000"/>
          <w:sz w:val="20"/>
          <w:lang w:val="ru-RU" w:eastAsia="zh-CN"/>
        </w:rPr>
        <w:t>процентов до</w:t>
      </w:r>
      <w:r w:rsidR="0062079E" w:rsidRPr="0094269F">
        <w:rPr>
          <w:rFonts w:ascii="Arial" w:eastAsia="SimSun" w:hAnsi="Arial" w:cs="Arial"/>
          <w:color w:val="000000"/>
          <w:sz w:val="20"/>
          <w:lang w:val="ru-RU" w:eastAsia="zh-CN"/>
        </w:rPr>
        <w:t> </w:t>
      </w:r>
      <w:r w:rsidR="008C0D53" w:rsidRPr="0094269F">
        <w:rPr>
          <w:rFonts w:ascii="Arial" w:eastAsia="SimSun" w:hAnsi="Arial" w:cs="Arial"/>
          <w:color w:val="000000"/>
          <w:sz w:val="20"/>
          <w:lang w:val="ru-RU" w:eastAsia="zh-CN"/>
        </w:rPr>
        <w:t>2</w:t>
      </w:r>
      <w:r w:rsidR="00B609A1"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процентов</w:t>
      </w:r>
      <w:r w:rsidR="008C0D53" w:rsidRPr="0094269F">
        <w:rPr>
          <w:rFonts w:ascii="Arial" w:eastAsia="SimSun" w:hAnsi="Arial" w:cs="Arial"/>
          <w:color w:val="000000"/>
          <w:sz w:val="20"/>
          <w:lang w:val="ru-RU" w:eastAsia="zh-CN"/>
        </w:rPr>
        <w:t xml:space="preserve">). </w:t>
      </w:r>
      <w:r w:rsidR="007F408C"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Предлагается восстановить эту процентную долю до ранее существовавшего уровня.</w:t>
      </w:r>
    </w:p>
    <w:p w:rsidR="007F408C" w:rsidRPr="0094269F" w:rsidRDefault="007F408C" w:rsidP="007F408C">
      <w:pPr>
        <w:widowControl w:val="0"/>
        <w:tabs>
          <w:tab w:val="num" w:pos="690"/>
        </w:tabs>
        <w:jc w:val="both"/>
        <w:rPr>
          <w:rFonts w:ascii="Arial" w:eastAsia="SimSun" w:hAnsi="Arial" w:cs="Arial"/>
          <w:color w:val="000000"/>
          <w:sz w:val="20"/>
          <w:lang w:val="ru-RU" w:eastAsia="zh-CN"/>
        </w:rPr>
      </w:pPr>
    </w:p>
    <w:p w:rsidR="008C0D53" w:rsidRPr="0094269F" w:rsidRDefault="009050F2" w:rsidP="00F01B3F">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Реклассификация</w:t>
      </w:r>
      <w:r w:rsidR="00EB1FEA" w:rsidRPr="0094269F">
        <w:rPr>
          <w:rFonts w:ascii="Arial" w:eastAsia="SimSun" w:hAnsi="Arial" w:cs="Arial"/>
          <w:b/>
          <w:bCs/>
          <w:color w:val="000000"/>
          <w:sz w:val="20"/>
          <w:lang w:val="ru-RU" w:eastAsia="zh-CN"/>
        </w:rPr>
        <w:t xml:space="preserve"> – 2 </w:t>
      </w:r>
      <w:r w:rsidRPr="0094269F">
        <w:rPr>
          <w:rFonts w:ascii="Arial" w:eastAsia="SimSun" w:hAnsi="Arial" w:cs="Arial"/>
          <w:b/>
          <w:bCs/>
          <w:color w:val="000000"/>
          <w:sz w:val="20"/>
          <w:lang w:val="ru-RU" w:eastAsia="zh-CN"/>
        </w:rPr>
        <w:t>млн. шв. франков</w:t>
      </w:r>
      <w:r w:rsidR="00EB1FEA"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В контексте всестороннего учета организационной структуры (ОС) </w:t>
      </w:r>
      <w:r w:rsidR="000C64DC" w:rsidRPr="0094269F">
        <w:rPr>
          <w:rFonts w:ascii="Arial" w:eastAsia="SimSun" w:hAnsi="Arial" w:cs="Arial"/>
          <w:color w:val="000000"/>
          <w:sz w:val="20"/>
          <w:lang w:val="ru-RU" w:eastAsia="zh-CN"/>
        </w:rPr>
        <w:t>до начала</w:t>
      </w:r>
      <w:r w:rsidRPr="0094269F">
        <w:rPr>
          <w:rFonts w:ascii="Arial" w:eastAsia="SimSun" w:hAnsi="Arial" w:cs="Arial"/>
          <w:color w:val="000000"/>
          <w:sz w:val="20"/>
          <w:lang w:val="ru-RU" w:eastAsia="zh-CN"/>
        </w:rPr>
        <w:t xml:space="preserve"> процесс</w:t>
      </w:r>
      <w:r w:rsidR="000C64DC" w:rsidRPr="0094269F">
        <w:rPr>
          <w:rFonts w:ascii="Arial" w:eastAsia="SimSun" w:hAnsi="Arial" w:cs="Arial"/>
          <w:color w:val="000000"/>
          <w:sz w:val="20"/>
          <w:lang w:val="ru-RU" w:eastAsia="zh-CN"/>
        </w:rPr>
        <w:t>а</w:t>
      </w:r>
      <w:r w:rsidRPr="0094269F">
        <w:rPr>
          <w:rFonts w:ascii="Arial" w:eastAsia="SimSun" w:hAnsi="Arial" w:cs="Arial"/>
          <w:color w:val="000000"/>
          <w:sz w:val="20"/>
          <w:lang w:val="ru-RU" w:eastAsia="zh-CN"/>
        </w:rPr>
        <w:t xml:space="preserve"> разработки программы и бюджета, был проведен обзор ОС в целях уточнения потребностей каждого сектора в людских ресурсах на предстоящий двухлетний период исходя из приоритетов Организации и деловых потребностей</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Обзор привел к выработке</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кадровых планов по секторам, </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утвержденных Генеральным директором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 которых изменения в рабочих требованиях могут оправдывать представление ходатайств о реклассификации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Для этой цели выделены ассигнования в </w:t>
      </w:r>
      <w:r w:rsidR="000C64DC" w:rsidRPr="0094269F">
        <w:rPr>
          <w:rFonts w:ascii="Arial" w:eastAsia="SimSun" w:hAnsi="Arial" w:cs="Arial"/>
          <w:color w:val="000000"/>
          <w:sz w:val="20"/>
          <w:lang w:val="ru-RU" w:eastAsia="zh-CN"/>
        </w:rPr>
        <w:t>размере</w:t>
      </w:r>
      <w:r w:rsidRPr="0094269F">
        <w:rPr>
          <w:rFonts w:ascii="Arial" w:eastAsia="SimSun" w:hAnsi="Arial" w:cs="Arial"/>
          <w:color w:val="000000"/>
          <w:sz w:val="20"/>
          <w:lang w:val="ru-RU" w:eastAsia="zh-CN"/>
        </w:rPr>
        <w:t xml:space="preserve"> 2 млн. шв. франков</w:t>
      </w:r>
      <w:r w:rsidR="008C0D53"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D33054" w:rsidRPr="0094269F" w:rsidRDefault="009050F2" w:rsidP="00EB1FEA">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b/>
          <w:bCs/>
          <w:color w:val="000000"/>
          <w:sz w:val="20"/>
          <w:lang w:val="ru-RU" w:eastAsia="zh-CN"/>
        </w:rPr>
        <w:t>Регуляризация – 1,</w:t>
      </w:r>
      <w:r w:rsidR="00EB1FEA" w:rsidRPr="0094269F">
        <w:rPr>
          <w:rFonts w:ascii="Arial" w:eastAsia="SimSun" w:hAnsi="Arial" w:cs="Arial"/>
          <w:b/>
          <w:bCs/>
          <w:color w:val="000000"/>
          <w:sz w:val="20"/>
          <w:lang w:val="ru-RU" w:eastAsia="zh-CN"/>
        </w:rPr>
        <w:t xml:space="preserve">4 </w:t>
      </w:r>
      <w:r w:rsidRPr="0094269F">
        <w:rPr>
          <w:rFonts w:ascii="Arial" w:eastAsia="SimSun" w:hAnsi="Arial" w:cs="Arial"/>
          <w:b/>
          <w:bCs/>
          <w:color w:val="000000"/>
          <w:sz w:val="20"/>
          <w:lang w:val="ru-RU" w:eastAsia="zh-CN"/>
        </w:rPr>
        <w:t>млн. шв. франков</w:t>
      </w:r>
      <w:r w:rsidR="00EB1FEA" w:rsidRPr="0094269F">
        <w:rPr>
          <w:rFonts w:ascii="Arial" w:eastAsia="SimSun" w:hAnsi="Arial" w:cs="Arial"/>
          <w:b/>
          <w:bCs/>
          <w:color w:val="000000"/>
          <w:sz w:val="20"/>
          <w:lang w:val="ru-RU" w:eastAsia="zh-CN"/>
        </w:rPr>
        <w:t xml:space="preserve">:  </w:t>
      </w:r>
      <w:r w:rsidRPr="0094269F">
        <w:rPr>
          <w:rFonts w:ascii="Arial" w:eastAsia="SimSun" w:hAnsi="Arial" w:cs="Arial"/>
          <w:color w:val="000000"/>
          <w:sz w:val="20"/>
          <w:lang w:val="ru-RU" w:eastAsia="zh-CN"/>
        </w:rPr>
        <w:t>Эта сумма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была зарезервирована для </w:t>
      </w:r>
      <w:r w:rsidR="000C64DC" w:rsidRPr="0094269F">
        <w:rPr>
          <w:rFonts w:ascii="Arial" w:eastAsia="SimSun" w:hAnsi="Arial" w:cs="Arial"/>
          <w:color w:val="000000"/>
          <w:sz w:val="20"/>
          <w:lang w:val="ru-RU" w:eastAsia="zh-CN"/>
        </w:rPr>
        <w:t>перевода в штат оставшихся</w:t>
      </w:r>
      <w:r w:rsidRPr="0094269F">
        <w:rPr>
          <w:rFonts w:ascii="Arial" w:eastAsia="SimSun" w:hAnsi="Arial" w:cs="Arial"/>
          <w:color w:val="000000"/>
          <w:sz w:val="20"/>
          <w:lang w:val="ru-RU" w:eastAsia="zh-CN"/>
        </w:rPr>
        <w:t xml:space="preserve"> 96 должностей </w:t>
      </w:r>
      <w:r w:rsidR="000C64DC" w:rsidRPr="0094269F">
        <w:rPr>
          <w:rFonts w:ascii="Arial" w:eastAsia="SimSun" w:hAnsi="Arial" w:cs="Arial"/>
          <w:color w:val="000000"/>
          <w:sz w:val="20"/>
          <w:lang w:val="ru-RU" w:eastAsia="zh-CN"/>
        </w:rPr>
        <w:t>из</w:t>
      </w:r>
      <w:r w:rsidRPr="0094269F">
        <w:rPr>
          <w:rFonts w:ascii="Arial" w:eastAsia="SimSun" w:hAnsi="Arial" w:cs="Arial"/>
          <w:color w:val="000000"/>
          <w:sz w:val="20"/>
          <w:lang w:val="ru-RU" w:eastAsia="zh-CN"/>
        </w:rPr>
        <w:t xml:space="preserve"> 156 </w:t>
      </w:r>
      <w:r w:rsidRPr="0094269F">
        <w:rPr>
          <w:rFonts w:ascii="Arial" w:hAnsi="Arial" w:cs="Arial"/>
          <w:sz w:val="20"/>
          <w:lang w:val="ru-RU"/>
        </w:rPr>
        <w:t>подлежащих регуляризации должностей</w:t>
      </w:r>
      <w:r w:rsidRPr="0094269F">
        <w:rPr>
          <w:rFonts w:ascii="Arial" w:eastAsia="SimSun" w:hAnsi="Arial" w:cs="Arial"/>
          <w:color w:val="000000"/>
          <w:sz w:val="20"/>
          <w:lang w:val="ru-RU" w:eastAsia="zh-CN"/>
        </w:rPr>
        <w:t xml:space="preserve">, которые в принципе были </w:t>
      </w:r>
      <w:r w:rsidR="000C64DC" w:rsidRPr="0094269F">
        <w:rPr>
          <w:rFonts w:ascii="Arial" w:eastAsia="SimSun" w:hAnsi="Arial" w:cs="Arial"/>
          <w:color w:val="000000"/>
          <w:sz w:val="20"/>
          <w:lang w:val="ru-RU" w:eastAsia="zh-CN"/>
        </w:rPr>
        <w:t>одобрены для этой цели</w:t>
      </w:r>
      <w:r w:rsidRPr="0094269F">
        <w:rPr>
          <w:rFonts w:ascii="Arial" w:eastAsia="SimSun" w:hAnsi="Arial" w:cs="Arial"/>
          <w:color w:val="000000"/>
          <w:sz w:val="20"/>
          <w:lang w:val="ru-RU" w:eastAsia="zh-CN"/>
        </w:rPr>
        <w:t xml:space="preserve"> государствами-членами </w:t>
      </w:r>
      <w:r w:rsidR="000C64DC" w:rsidRPr="0094269F">
        <w:rPr>
          <w:rFonts w:ascii="Arial" w:eastAsia="SimSun" w:hAnsi="Arial" w:cs="Arial"/>
          <w:color w:val="000000"/>
          <w:sz w:val="20"/>
          <w:lang w:val="ru-RU" w:eastAsia="zh-CN"/>
        </w:rPr>
        <w:t>на сессиях</w:t>
      </w:r>
      <w:r w:rsidRPr="0094269F">
        <w:rPr>
          <w:rFonts w:ascii="Arial" w:eastAsia="SimSun" w:hAnsi="Arial" w:cs="Arial"/>
          <w:color w:val="000000"/>
          <w:sz w:val="20"/>
          <w:lang w:val="ru-RU" w:eastAsia="zh-CN"/>
        </w:rPr>
        <w:t xml:space="preserve"> Ассамблей в 2010 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справочный документ</w:t>
      </w:r>
      <w:r w:rsidR="008C0D53" w:rsidRPr="0094269F">
        <w:rPr>
          <w:rFonts w:ascii="Arial" w:eastAsia="SimSun" w:hAnsi="Arial" w:cs="Arial"/>
          <w:color w:val="000000"/>
          <w:sz w:val="20"/>
          <w:lang w:val="ru-RU" w:eastAsia="zh-CN"/>
        </w:rPr>
        <w:t xml:space="preserve"> WO/CC/63/5).  </w:t>
      </w:r>
      <w:r w:rsidRPr="0094269F">
        <w:rPr>
          <w:rFonts w:ascii="Arial" w:eastAsia="SimSun" w:hAnsi="Arial" w:cs="Arial"/>
          <w:color w:val="000000"/>
          <w:sz w:val="20"/>
          <w:lang w:val="ru-RU" w:eastAsia="zh-CN"/>
        </w:rPr>
        <w:t>Сумма в объеме</w:t>
      </w:r>
      <w:r w:rsidR="00D33054" w:rsidRPr="0094269F">
        <w:rPr>
          <w:rFonts w:ascii="Arial" w:eastAsia="SimSun" w:hAnsi="Arial" w:cs="Arial"/>
          <w:color w:val="000000"/>
          <w:sz w:val="20"/>
          <w:lang w:val="ru-RU" w:eastAsia="zh-CN"/>
        </w:rPr>
        <w:t> 1</w:t>
      </w:r>
      <w:r w:rsidRPr="0094269F">
        <w:rPr>
          <w:rFonts w:ascii="Arial" w:eastAsia="SimSun" w:hAnsi="Arial" w:cs="Arial"/>
          <w:color w:val="000000"/>
          <w:sz w:val="20"/>
          <w:lang w:val="ru-RU" w:eastAsia="zh-CN"/>
        </w:rPr>
        <w:t>,</w:t>
      </w:r>
      <w:r w:rsidR="00D33054" w:rsidRPr="0094269F">
        <w:rPr>
          <w:rFonts w:ascii="Arial" w:eastAsia="SimSun" w:hAnsi="Arial" w:cs="Arial"/>
          <w:color w:val="000000"/>
          <w:sz w:val="20"/>
          <w:lang w:val="ru-RU" w:eastAsia="zh-CN"/>
        </w:rPr>
        <w:t>4 </w:t>
      </w:r>
      <w:r w:rsidRPr="0094269F">
        <w:rPr>
          <w:rFonts w:ascii="Arial" w:eastAsia="SimSun" w:hAnsi="Arial" w:cs="Arial"/>
          <w:color w:val="000000"/>
          <w:sz w:val="20"/>
          <w:lang w:val="ru-RU" w:eastAsia="zh-CN"/>
        </w:rPr>
        <w:t>млн. шв. франков будет, по сути, использована для покрытия разницы в затратах между временными должностями и должностями категории специалистов</w:t>
      </w:r>
      <w:r w:rsidR="00D33054"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Это объясняется тем, что вследствие проведения реформы контрактов</w:t>
      </w:r>
      <w:r w:rsidR="00D33054"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 пособиях и льготах между временными должностями и должностями категории общего обслуживания</w:t>
      </w:r>
      <w:r w:rsidR="003071F8" w:rsidRPr="0094269F">
        <w:rPr>
          <w:rFonts w:ascii="Arial" w:eastAsia="SimSun" w:hAnsi="Arial" w:cs="Arial"/>
          <w:color w:val="000000"/>
          <w:sz w:val="20"/>
          <w:lang w:val="ru-RU" w:eastAsia="zh-CN"/>
        </w:rPr>
        <w:t xml:space="preserve"> нет никакой существенной разницы</w:t>
      </w:r>
      <w:r w:rsidR="00D33054"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Вносится предложение о том, чтобы государства-члены разрешили использование остающихся 96 должностей в 2014-2015 гг. для регуляризации</w:t>
      </w:r>
      <w:r w:rsidR="008C0D53" w:rsidRPr="0094269F">
        <w:rPr>
          <w:rFonts w:ascii="Arial" w:eastAsia="SimSun" w:hAnsi="Arial" w:cs="Arial"/>
          <w:color w:val="000000"/>
          <w:sz w:val="20"/>
          <w:lang w:val="ru-RU" w:eastAsia="zh-CN"/>
        </w:rPr>
        <w:t xml:space="preserve"> (i) </w:t>
      </w:r>
      <w:r w:rsidRPr="0094269F">
        <w:rPr>
          <w:rFonts w:ascii="Arial" w:eastAsia="SimSun" w:hAnsi="Arial" w:cs="Arial"/>
          <w:color w:val="000000"/>
          <w:sz w:val="20"/>
          <w:lang w:val="ru-RU" w:eastAsia="zh-CN"/>
        </w:rPr>
        <w:t>остающихся</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краткосрочных сотрудников, работающих в течение длительного времени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(ii) </w:t>
      </w:r>
      <w:r w:rsidRPr="0094269F">
        <w:rPr>
          <w:rFonts w:ascii="Arial" w:eastAsia="SimSun" w:hAnsi="Arial" w:cs="Arial"/>
          <w:color w:val="000000"/>
          <w:sz w:val="20"/>
          <w:lang w:val="ru-RU" w:eastAsia="zh-CN"/>
        </w:rPr>
        <w:t>для выполнения функций, которые</w:t>
      </w:r>
      <w:r w:rsidR="003071F8"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согласно оценке ОС</w:t>
      </w:r>
      <w:r w:rsidR="003071F8"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 xml:space="preserve"> носят непрерывный характер и которые в настоящее время выполняются временным персоналом</w:t>
      </w:r>
      <w:r w:rsidR="00624B92"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r w:rsidR="00D33054"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К концу двухлетнего периода Секретариат завершит – на конкур</w:t>
      </w:r>
      <w:r w:rsidR="003071F8" w:rsidRPr="0094269F">
        <w:rPr>
          <w:rFonts w:ascii="Arial" w:eastAsia="SimSun" w:hAnsi="Arial" w:cs="Arial"/>
          <w:color w:val="000000"/>
          <w:sz w:val="20"/>
          <w:lang w:val="ru-RU" w:eastAsia="zh-CN"/>
        </w:rPr>
        <w:t>сной</w:t>
      </w:r>
      <w:r w:rsidRPr="0094269F">
        <w:rPr>
          <w:rFonts w:ascii="Arial" w:eastAsia="SimSun" w:hAnsi="Arial" w:cs="Arial"/>
          <w:color w:val="000000"/>
          <w:sz w:val="20"/>
          <w:lang w:val="ru-RU" w:eastAsia="zh-CN"/>
        </w:rPr>
        <w:t xml:space="preserve"> основе – регуляризацию обеих категорий, о которых говорилось выше, благодаря чему удастся смягчить риск повторного возникновения проблемы</w:t>
      </w:r>
      <w:r w:rsidR="003071F8" w:rsidRPr="0094269F">
        <w:rPr>
          <w:rFonts w:ascii="Arial" w:eastAsia="SimSun" w:hAnsi="Arial" w:cs="Arial"/>
          <w:color w:val="000000"/>
          <w:sz w:val="20"/>
          <w:lang w:val="ru-RU" w:eastAsia="zh-CN"/>
        </w:rPr>
        <w:t xml:space="preserve"> появления таких</w:t>
      </w:r>
      <w:r w:rsidRPr="0094269F">
        <w:rPr>
          <w:rFonts w:ascii="Arial" w:eastAsia="SimSun" w:hAnsi="Arial" w:cs="Arial"/>
          <w:color w:val="000000"/>
          <w:sz w:val="20"/>
          <w:lang w:val="ru-RU" w:eastAsia="zh-CN"/>
        </w:rPr>
        <w:t xml:space="preserve"> краткосрочных сотрудников, </w:t>
      </w:r>
      <w:r w:rsidR="003071F8" w:rsidRPr="0094269F">
        <w:rPr>
          <w:rFonts w:ascii="Arial" w:eastAsia="SimSun" w:hAnsi="Arial" w:cs="Arial"/>
          <w:color w:val="000000"/>
          <w:sz w:val="20"/>
          <w:lang w:val="ru-RU" w:eastAsia="zh-CN"/>
        </w:rPr>
        <w:t>статус которых сохраняется</w:t>
      </w:r>
      <w:r w:rsidRPr="0094269F">
        <w:rPr>
          <w:rFonts w:ascii="Arial" w:eastAsia="SimSun" w:hAnsi="Arial" w:cs="Arial"/>
          <w:color w:val="000000"/>
          <w:sz w:val="20"/>
          <w:lang w:val="ru-RU" w:eastAsia="zh-CN"/>
        </w:rPr>
        <w:t xml:space="preserve"> в течение длительного времени</w:t>
      </w:r>
      <w:r w:rsidR="00624B92" w:rsidRPr="0094269F">
        <w:rPr>
          <w:rFonts w:ascii="Arial" w:eastAsia="SimSun" w:hAnsi="Arial" w:cs="Arial"/>
          <w:color w:val="000000"/>
          <w:sz w:val="20"/>
          <w:lang w:val="ru-RU" w:eastAsia="zh-CN"/>
        </w:rPr>
        <w:t xml:space="preserve">. </w:t>
      </w:r>
    </w:p>
    <w:p w:rsidR="008C0D53" w:rsidRPr="0094269F" w:rsidRDefault="008C0D53" w:rsidP="008C0D53">
      <w:pPr>
        <w:widowControl w:val="0"/>
        <w:jc w:val="both"/>
        <w:rPr>
          <w:rFonts w:ascii="Arial" w:eastAsia="SimSun" w:hAnsi="Arial" w:cs="Arial"/>
          <w:color w:val="000000"/>
          <w:sz w:val="20"/>
          <w:lang w:val="ru-RU" w:eastAsia="zh-CN"/>
        </w:rPr>
      </w:pPr>
    </w:p>
    <w:p w:rsidR="008C0D53" w:rsidRPr="0094269F" w:rsidRDefault="003071F8"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Следует отметить, что, к</w:t>
      </w:r>
      <w:r w:rsidR="009050F2" w:rsidRPr="0094269F">
        <w:rPr>
          <w:rFonts w:ascii="Arial" w:eastAsia="SimSun" w:hAnsi="Arial" w:cs="Arial"/>
          <w:color w:val="000000"/>
          <w:sz w:val="20"/>
          <w:lang w:val="ru-RU" w:eastAsia="zh-CN"/>
        </w:rPr>
        <w:t>ак и в прошлые двухлетние периоды</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предлагаемые расходы, связанные с персоналом, в бюджете на 2014-2015 гг. не включают</w:t>
      </w:r>
      <w:r w:rsidR="008C0D53" w:rsidRPr="0094269F">
        <w:rPr>
          <w:rFonts w:ascii="Arial" w:eastAsia="SimSun" w:hAnsi="Arial" w:cs="Arial"/>
          <w:color w:val="000000"/>
          <w:sz w:val="20"/>
          <w:lang w:val="ru-RU" w:eastAsia="zh-CN"/>
        </w:rPr>
        <w:t xml:space="preserve"> </w:t>
      </w:r>
      <w:r w:rsidR="009050F2" w:rsidRPr="0094269F">
        <w:rPr>
          <w:rFonts w:ascii="Arial" w:hAnsi="Arial" w:cs="Arial"/>
          <w:bCs/>
          <w:sz w:val="20"/>
          <w:lang w:val="ru-RU"/>
        </w:rPr>
        <w:t>некоторые затраты, которые в настоящее время не могут быть достоверно подсчитаны, но влияние</w:t>
      </w:r>
      <w:r w:rsidRPr="0094269F">
        <w:rPr>
          <w:rFonts w:ascii="Arial" w:hAnsi="Arial" w:cs="Arial"/>
          <w:bCs/>
          <w:sz w:val="20"/>
          <w:lang w:val="ru-RU"/>
        </w:rPr>
        <w:t xml:space="preserve"> которых</w:t>
      </w:r>
      <w:r w:rsidR="009050F2" w:rsidRPr="0094269F">
        <w:rPr>
          <w:rFonts w:ascii="Arial" w:hAnsi="Arial" w:cs="Arial"/>
          <w:bCs/>
          <w:sz w:val="20"/>
          <w:lang w:val="ru-RU"/>
        </w:rPr>
        <w:t>, вероятно, окажет дальнейшее давление в сторону повышения расходов</w:t>
      </w:r>
      <w:r w:rsidRPr="0094269F">
        <w:rPr>
          <w:rFonts w:ascii="Arial" w:hAnsi="Arial" w:cs="Arial"/>
          <w:bCs/>
          <w:sz w:val="20"/>
          <w:lang w:val="ru-RU"/>
        </w:rPr>
        <w:t xml:space="preserve"> по</w:t>
      </w:r>
      <w:r w:rsidR="009050F2" w:rsidRPr="0094269F">
        <w:rPr>
          <w:rFonts w:ascii="Arial" w:hAnsi="Arial" w:cs="Arial"/>
          <w:bCs/>
          <w:sz w:val="20"/>
          <w:lang w:val="ru-RU"/>
        </w:rPr>
        <w:t xml:space="preserve"> персонал</w:t>
      </w:r>
      <w:r w:rsidRPr="0094269F">
        <w:rPr>
          <w:rFonts w:ascii="Arial" w:hAnsi="Arial" w:cs="Arial"/>
          <w:bCs/>
          <w:sz w:val="20"/>
          <w:lang w:val="ru-RU"/>
        </w:rPr>
        <w:t>у</w:t>
      </w:r>
      <w:r w:rsidR="009050F2" w:rsidRPr="0094269F">
        <w:rPr>
          <w:rFonts w:ascii="Arial" w:hAnsi="Arial" w:cs="Arial"/>
          <w:bCs/>
          <w:sz w:val="20"/>
          <w:lang w:val="ru-RU"/>
        </w:rPr>
        <w:t xml:space="preserve"> и которые </w:t>
      </w:r>
      <w:r w:rsidRPr="0094269F">
        <w:rPr>
          <w:rFonts w:ascii="Arial" w:hAnsi="Arial" w:cs="Arial"/>
          <w:bCs/>
          <w:sz w:val="20"/>
          <w:lang w:val="ru-RU"/>
        </w:rPr>
        <w:t xml:space="preserve">в силу этого </w:t>
      </w:r>
      <w:r w:rsidR="009050F2" w:rsidRPr="0094269F">
        <w:rPr>
          <w:rFonts w:ascii="Arial" w:hAnsi="Arial" w:cs="Arial"/>
          <w:bCs/>
          <w:sz w:val="20"/>
          <w:lang w:val="ru-RU"/>
        </w:rPr>
        <w:t xml:space="preserve">должны быть учтены на более позднем этапе в ходе двухлетнего периода.  </w:t>
      </w:r>
      <w:r w:rsidRPr="0094269F">
        <w:rPr>
          <w:rFonts w:ascii="Arial" w:hAnsi="Arial" w:cs="Arial"/>
          <w:bCs/>
          <w:sz w:val="20"/>
          <w:lang w:val="ru-RU"/>
        </w:rPr>
        <w:t>К ним</w:t>
      </w:r>
      <w:r w:rsidR="009050F2" w:rsidRPr="0094269F">
        <w:rPr>
          <w:rFonts w:ascii="Arial" w:hAnsi="Arial" w:cs="Arial"/>
          <w:bCs/>
          <w:sz w:val="20"/>
          <w:lang w:val="ru-RU"/>
        </w:rPr>
        <w:t xml:space="preserve"> </w:t>
      </w:r>
      <w:r w:rsidRPr="0094269F">
        <w:rPr>
          <w:rFonts w:ascii="Arial" w:hAnsi="Arial" w:cs="Arial"/>
          <w:bCs/>
          <w:sz w:val="20"/>
          <w:lang w:val="ru-RU"/>
        </w:rPr>
        <w:t>относятся,</w:t>
      </w:r>
      <w:r w:rsidR="009050F2" w:rsidRPr="0094269F">
        <w:rPr>
          <w:rFonts w:ascii="Arial" w:hAnsi="Arial" w:cs="Arial"/>
          <w:bCs/>
          <w:sz w:val="20"/>
          <w:lang w:val="ru-RU"/>
        </w:rPr>
        <w:t xml:space="preserve"> </w:t>
      </w:r>
      <w:r w:rsidRPr="0094269F">
        <w:rPr>
          <w:rFonts w:ascii="Arial" w:hAnsi="Arial" w:cs="Arial"/>
          <w:bCs/>
          <w:sz w:val="20"/>
          <w:lang w:val="ru-RU"/>
        </w:rPr>
        <w:t xml:space="preserve">прежде всего, </w:t>
      </w:r>
      <w:r w:rsidR="009050F2" w:rsidRPr="0094269F">
        <w:rPr>
          <w:rFonts w:ascii="Arial" w:hAnsi="Arial" w:cs="Arial"/>
          <w:bCs/>
          <w:sz w:val="20"/>
          <w:lang w:val="ru-RU"/>
        </w:rPr>
        <w:t xml:space="preserve">любые решения, которые могут быть приняты Комиссией по международной гражданской службе (КМГС) в </w:t>
      </w:r>
      <w:r w:rsidRPr="0094269F">
        <w:rPr>
          <w:rFonts w:ascii="Arial" w:hAnsi="Arial" w:cs="Arial"/>
          <w:bCs/>
          <w:sz w:val="20"/>
          <w:lang w:val="ru-RU"/>
        </w:rPr>
        <w:t>2014-2015 гг.</w:t>
      </w:r>
      <w:r w:rsidR="009050F2" w:rsidRPr="0094269F">
        <w:rPr>
          <w:rFonts w:ascii="Arial" w:hAnsi="Arial" w:cs="Arial"/>
          <w:bCs/>
          <w:sz w:val="20"/>
          <w:lang w:val="ru-RU"/>
        </w:rPr>
        <w:t xml:space="preserve"> в отношении обязательных корректировок шкалы </w:t>
      </w:r>
      <w:r w:rsidRPr="0094269F">
        <w:rPr>
          <w:rFonts w:ascii="Arial" w:hAnsi="Arial" w:cs="Arial"/>
          <w:bCs/>
          <w:sz w:val="20"/>
          <w:lang w:val="ru-RU"/>
        </w:rPr>
        <w:t xml:space="preserve">окладов </w:t>
      </w:r>
      <w:r w:rsidR="009050F2" w:rsidRPr="0094269F">
        <w:rPr>
          <w:rFonts w:ascii="Arial" w:hAnsi="Arial" w:cs="Arial"/>
          <w:bCs/>
          <w:sz w:val="20"/>
          <w:lang w:val="ru-RU"/>
        </w:rPr>
        <w:t xml:space="preserve">или других элементов применяемого в системе ООН пакета </w:t>
      </w:r>
      <w:r w:rsidRPr="0094269F">
        <w:rPr>
          <w:rFonts w:ascii="Arial" w:hAnsi="Arial" w:cs="Arial"/>
          <w:bCs/>
          <w:sz w:val="20"/>
          <w:lang w:val="ru-RU"/>
        </w:rPr>
        <w:t>пособий</w:t>
      </w:r>
      <w:r w:rsidR="009050F2" w:rsidRPr="0094269F">
        <w:rPr>
          <w:rFonts w:ascii="Arial" w:hAnsi="Arial" w:cs="Arial"/>
          <w:bCs/>
          <w:sz w:val="20"/>
          <w:lang w:val="ru-RU"/>
        </w:rPr>
        <w:t xml:space="preserve"> и льгот</w:t>
      </w:r>
      <w:r w:rsidR="008C0D53" w:rsidRPr="0094269F">
        <w:rPr>
          <w:rFonts w:ascii="Arial" w:eastAsia="SimSun" w:hAnsi="Arial" w:cs="Arial"/>
          <w:color w:val="000000"/>
          <w:sz w:val="20"/>
          <w:lang w:val="ru-RU" w:eastAsia="zh-CN"/>
        </w:rPr>
        <w:t>.</w:t>
      </w:r>
    </w:p>
    <w:p w:rsidR="008C0D53" w:rsidRPr="0094269F" w:rsidRDefault="008C0D53" w:rsidP="008C0D53">
      <w:pPr>
        <w:widowControl w:val="0"/>
        <w:jc w:val="both"/>
        <w:rPr>
          <w:rFonts w:ascii="Arial" w:eastAsia="SimSun" w:hAnsi="Arial" w:cs="Arial"/>
          <w:color w:val="000000"/>
          <w:sz w:val="20"/>
          <w:lang w:val="ru-RU" w:eastAsia="zh-CN"/>
        </w:rPr>
      </w:pPr>
    </w:p>
    <w:p w:rsidR="008C0D53" w:rsidRPr="0094269F" w:rsidRDefault="008C0D53" w:rsidP="008C0D53">
      <w:pPr>
        <w:jc w:val="both"/>
        <w:rPr>
          <w:rFonts w:ascii="Arial" w:hAnsi="Arial" w:cs="Arial"/>
          <w:bCs/>
          <w:sz w:val="20"/>
          <w:lang w:val="ru-RU"/>
        </w:rPr>
      </w:pPr>
    </w:p>
    <w:p w:rsidR="008C0D53" w:rsidRPr="0094269F" w:rsidRDefault="009C46DF" w:rsidP="008C0D53">
      <w:pPr>
        <w:pStyle w:val="StyleHeading3ComplexItalic"/>
        <w:keepNext w:val="0"/>
        <w:jc w:val="both"/>
        <w:rPr>
          <w:b w:val="0"/>
          <w:bCs/>
          <w:sz w:val="20"/>
          <w:lang w:val="ru-RU"/>
        </w:rPr>
      </w:pPr>
      <w:bookmarkStart w:id="13" w:name="_Toc359425478"/>
      <w:r w:rsidRPr="0094269F">
        <w:rPr>
          <w:b w:val="0"/>
          <w:bCs/>
          <w:sz w:val="20"/>
          <w:lang w:val="ru-RU"/>
        </w:rPr>
        <w:t>РАСХОДЫ, НЕ СВЯЗАННЫЕ С ПЕРСОНАЛОМ</w:t>
      </w:r>
      <w:bookmarkEnd w:id="13"/>
    </w:p>
    <w:p w:rsidR="008C0D53" w:rsidRPr="0094269F" w:rsidRDefault="008C0D53" w:rsidP="008C0D53">
      <w:pPr>
        <w:jc w:val="both"/>
        <w:rPr>
          <w:rFonts w:ascii="Arial" w:hAnsi="Arial" w:cs="Arial"/>
          <w:bCs/>
          <w:sz w:val="20"/>
          <w:lang w:val="ru-RU"/>
        </w:rPr>
      </w:pPr>
    </w:p>
    <w:p w:rsidR="008C0D53" w:rsidRPr="0094269F" w:rsidRDefault="009050F2"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Расходы, не связанные с персоналом, предлагается снизить на </w:t>
      </w:r>
      <w:r w:rsidR="00B55890" w:rsidRPr="0094269F">
        <w:rPr>
          <w:rFonts w:ascii="Arial" w:eastAsia="SimSun" w:hAnsi="Arial" w:cs="Arial"/>
          <w:color w:val="000000"/>
          <w:sz w:val="20"/>
          <w:lang w:val="ru-RU" w:eastAsia="zh-CN"/>
        </w:rPr>
        <w:t>10,7</w:t>
      </w:r>
      <w:r w:rsidRPr="0094269F">
        <w:rPr>
          <w:rFonts w:ascii="Arial" w:eastAsia="SimSun" w:hAnsi="Arial" w:cs="Arial"/>
          <w:color w:val="000000"/>
          <w:sz w:val="20"/>
          <w:lang w:val="ru-RU" w:eastAsia="zh-CN"/>
        </w:rPr>
        <w:t xml:space="preserve"> млн. шв. франков, что представляет собой уменьшение на 4,</w:t>
      </w:r>
      <w:r w:rsidR="00B55890" w:rsidRPr="0094269F">
        <w:rPr>
          <w:rFonts w:ascii="Arial" w:eastAsia="SimSun" w:hAnsi="Arial" w:cs="Arial"/>
          <w:color w:val="000000"/>
          <w:sz w:val="20"/>
          <w:lang w:val="ru-RU" w:eastAsia="zh-CN"/>
        </w:rPr>
        <w:t>5</w:t>
      </w:r>
      <w:r w:rsidRPr="0094269F">
        <w:rPr>
          <w:rFonts w:ascii="Arial" w:eastAsia="SimSun" w:hAnsi="Arial" w:cs="Arial"/>
          <w:color w:val="000000"/>
          <w:sz w:val="20"/>
          <w:lang w:val="ru-RU" w:eastAsia="zh-CN"/>
        </w:rPr>
        <w:t xml:space="preserve"> процента, до уровня в </w:t>
      </w:r>
      <w:r w:rsidR="00B55890" w:rsidRPr="0094269F">
        <w:rPr>
          <w:rFonts w:ascii="Arial" w:eastAsia="SimSun" w:hAnsi="Arial" w:cs="Arial"/>
          <w:color w:val="000000"/>
          <w:sz w:val="20"/>
          <w:lang w:val="ru-RU" w:eastAsia="zh-CN"/>
        </w:rPr>
        <w:t>227,0</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млн. шв. франков в 2014-20</w:t>
      </w:r>
      <w:r w:rsidR="008C0D53" w:rsidRPr="0094269F">
        <w:rPr>
          <w:rFonts w:ascii="Arial" w:eastAsia="SimSun" w:hAnsi="Arial" w:cs="Arial"/>
          <w:color w:val="000000"/>
          <w:sz w:val="20"/>
          <w:lang w:val="ru-RU" w:eastAsia="zh-CN"/>
        </w:rPr>
        <w:t>15</w:t>
      </w:r>
      <w:r w:rsidRPr="0094269F">
        <w:rPr>
          <w:rFonts w:ascii="Arial" w:eastAsia="SimSun" w:hAnsi="Arial" w:cs="Arial"/>
          <w:color w:val="000000"/>
          <w:sz w:val="20"/>
          <w:lang w:val="ru-RU" w:eastAsia="zh-CN"/>
        </w:rPr>
        <w:t xml:space="preserve"> гг. по сравнению с</w:t>
      </w:r>
      <w:r w:rsidR="008C0D53" w:rsidRPr="0094269F">
        <w:rPr>
          <w:rFonts w:ascii="Arial" w:eastAsia="SimSun" w:hAnsi="Arial" w:cs="Arial"/>
          <w:color w:val="000000"/>
          <w:sz w:val="20"/>
          <w:lang w:val="ru-RU" w:eastAsia="zh-CN"/>
        </w:rPr>
        <w:t xml:space="preserve"> 237</w:t>
      </w:r>
      <w:r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7 </w:t>
      </w:r>
      <w:r w:rsidRPr="0094269F">
        <w:rPr>
          <w:rFonts w:ascii="Arial" w:eastAsia="SimSun" w:hAnsi="Arial" w:cs="Arial"/>
          <w:color w:val="000000"/>
          <w:sz w:val="20"/>
          <w:lang w:val="ru-RU" w:eastAsia="zh-CN"/>
        </w:rPr>
        <w:t>млн. шв. франков в бюджете на</w:t>
      </w:r>
      <w:r w:rsidR="008C0D53" w:rsidRPr="0094269F">
        <w:rPr>
          <w:rFonts w:ascii="Arial" w:eastAsia="SimSun" w:hAnsi="Arial" w:cs="Arial"/>
          <w:color w:val="000000"/>
          <w:sz w:val="20"/>
          <w:lang w:val="ru-RU" w:eastAsia="zh-CN"/>
        </w:rPr>
        <w:t xml:space="preserve"> 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 xml:space="preserve">гг. </w:t>
      </w:r>
      <w:r w:rsidR="003071F8" w:rsidRPr="0094269F">
        <w:rPr>
          <w:rFonts w:ascii="Arial" w:eastAsia="SimSun" w:hAnsi="Arial" w:cs="Arial"/>
          <w:color w:val="000000"/>
          <w:sz w:val="20"/>
          <w:lang w:val="ru-RU" w:eastAsia="zh-CN"/>
        </w:rPr>
        <w:t>п</w:t>
      </w:r>
      <w:r w:rsidRPr="0094269F">
        <w:rPr>
          <w:rFonts w:ascii="Arial" w:eastAsia="SimSun" w:hAnsi="Arial" w:cs="Arial"/>
          <w:color w:val="000000"/>
          <w:sz w:val="20"/>
          <w:lang w:val="ru-RU" w:eastAsia="zh-CN"/>
        </w:rPr>
        <w:t>осле перерас</w:t>
      </w:r>
      <w:r w:rsidR="003071F8" w:rsidRPr="0094269F">
        <w:rPr>
          <w:rFonts w:ascii="Arial" w:eastAsia="SimSun" w:hAnsi="Arial" w:cs="Arial"/>
          <w:color w:val="000000"/>
          <w:sz w:val="20"/>
          <w:lang w:val="ru-RU" w:eastAsia="zh-CN"/>
        </w:rPr>
        <w:t>пределения</w:t>
      </w:r>
      <w:r w:rsidRPr="0094269F">
        <w:rPr>
          <w:rFonts w:ascii="Arial" w:eastAsia="SimSun" w:hAnsi="Arial" w:cs="Arial"/>
          <w:color w:val="000000"/>
          <w:sz w:val="20"/>
          <w:lang w:val="ru-RU" w:eastAsia="zh-CN"/>
        </w:rPr>
        <w:t xml:space="preserve"> средств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Общее различие отражает следующие главные изменения</w:t>
      </w:r>
      <w:r w:rsidR="008C0D53"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9050F2"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С учетом принятия государствами-членами решения о возможном проведении дипломатических конференций в</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15</w:t>
      </w:r>
      <w:r w:rsidRPr="0094269F">
        <w:rPr>
          <w:rFonts w:ascii="Arial" w:eastAsia="SimSun" w:hAnsi="Arial" w:cs="Arial"/>
          <w:color w:val="000000"/>
          <w:sz w:val="20"/>
          <w:lang w:val="ru-RU" w:eastAsia="zh-CN"/>
        </w:rPr>
        <w:t xml:space="preserve"> гг.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предусмотрены ассигнования на дипломатические конференции</w:t>
      </w:r>
      <w:r w:rsidR="00B55890" w:rsidRPr="0094269F">
        <w:rPr>
          <w:rFonts w:ascii="Arial" w:eastAsia="SimSun" w:hAnsi="Arial" w:cs="Arial"/>
          <w:color w:val="000000"/>
          <w:sz w:val="20"/>
          <w:lang w:val="ru-RU" w:eastAsia="zh-CN"/>
        </w:rPr>
        <w:t>.</w:t>
      </w:r>
    </w:p>
    <w:p w:rsidR="001F1A47" w:rsidRPr="0094269F" w:rsidRDefault="001F1A47" w:rsidP="001F1A47">
      <w:pPr>
        <w:widowControl w:val="0"/>
        <w:tabs>
          <w:tab w:val="num" w:pos="1080"/>
        </w:tabs>
        <w:ind w:left="720"/>
        <w:jc w:val="both"/>
        <w:rPr>
          <w:rFonts w:ascii="Arial" w:eastAsia="SimSun" w:hAnsi="Arial" w:cs="Arial"/>
          <w:color w:val="000000"/>
          <w:sz w:val="20"/>
          <w:lang w:val="ru-RU" w:eastAsia="zh-CN"/>
        </w:rPr>
      </w:pPr>
    </w:p>
    <w:p w:rsidR="008C0D53" w:rsidRPr="0094269F" w:rsidRDefault="009050F2"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Соответствующие ресурсы </w:t>
      </w:r>
      <w:r w:rsidR="003071F8" w:rsidRPr="0094269F">
        <w:rPr>
          <w:rFonts w:ascii="Arial" w:eastAsia="SimSun" w:hAnsi="Arial" w:cs="Arial"/>
          <w:color w:val="000000"/>
          <w:sz w:val="20"/>
          <w:lang w:val="ru-RU" w:eastAsia="zh-CN"/>
        </w:rPr>
        <w:t>зарезервированы</w:t>
      </w:r>
      <w:r w:rsidRPr="0094269F">
        <w:rPr>
          <w:rFonts w:ascii="Arial" w:eastAsia="SimSun" w:hAnsi="Arial" w:cs="Arial"/>
          <w:color w:val="000000"/>
          <w:sz w:val="20"/>
          <w:lang w:val="ru-RU" w:eastAsia="zh-CN"/>
        </w:rPr>
        <w:t xml:space="preserve"> для предлагаемого создания новых внешних</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бюро</w:t>
      </w:r>
      <w:r w:rsidR="008C0D53"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B605D2"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Дополнительные ресурсы предусмотрены для обеспечения возросших уровней</w:t>
      </w:r>
      <w:r w:rsidR="008C0D53" w:rsidRPr="0094269F">
        <w:rPr>
          <w:rFonts w:ascii="Arial" w:eastAsia="SimSun" w:hAnsi="Arial" w:cs="Arial"/>
          <w:color w:val="000000"/>
          <w:sz w:val="20"/>
          <w:lang w:val="ru-RU" w:eastAsia="zh-CN"/>
        </w:rPr>
        <w:t xml:space="preserve"> </w:t>
      </w:r>
      <w:r w:rsidRPr="0094269F">
        <w:rPr>
          <w:rFonts w:ascii="Arial" w:hAnsi="Arial" w:cs="Arial"/>
          <w:bCs/>
          <w:sz w:val="20"/>
          <w:lang w:val="ru-RU"/>
        </w:rPr>
        <w:t xml:space="preserve">аутсорсинга переводческой работы в рамках системы РСТ </w:t>
      </w:r>
      <w:r w:rsidR="008C0D53" w:rsidRPr="0094269F">
        <w:rPr>
          <w:rFonts w:ascii="Arial" w:eastAsia="SimSun" w:hAnsi="Arial" w:cs="Arial"/>
          <w:color w:val="000000"/>
          <w:sz w:val="20"/>
          <w:lang w:val="ru-RU" w:eastAsia="zh-CN"/>
        </w:rPr>
        <w:t>(</w:t>
      </w:r>
      <w:r w:rsidRPr="0094269F">
        <w:rPr>
          <w:rFonts w:ascii="Arial" w:eastAsia="SimSun" w:hAnsi="Arial" w:cs="Arial"/>
          <w:color w:val="000000"/>
          <w:sz w:val="20"/>
          <w:lang w:val="ru-RU" w:eastAsia="zh-CN"/>
        </w:rPr>
        <w:t>программа</w:t>
      </w:r>
      <w:r w:rsidR="008C0D53" w:rsidRPr="0094269F">
        <w:rPr>
          <w:rFonts w:ascii="Arial" w:eastAsia="SimSun" w:hAnsi="Arial" w:cs="Arial"/>
          <w:color w:val="000000"/>
          <w:sz w:val="20"/>
          <w:lang w:val="ru-RU" w:eastAsia="zh-CN"/>
        </w:rPr>
        <w:t xml:space="preserve"> 5).  </w:t>
      </w:r>
      <w:r w:rsidRPr="0094269F">
        <w:rPr>
          <w:rFonts w:ascii="Arial" w:eastAsia="SimSun" w:hAnsi="Arial" w:cs="Arial"/>
          <w:color w:val="000000"/>
          <w:sz w:val="20"/>
          <w:lang w:val="ru-RU" w:eastAsia="zh-CN"/>
        </w:rPr>
        <w:t>В целом</w:t>
      </w:r>
      <w:r w:rsidR="0023590B" w:rsidRPr="0094269F">
        <w:rPr>
          <w:rFonts w:ascii="Arial" w:eastAsia="SimSun" w:hAnsi="Arial" w:cs="Arial"/>
          <w:color w:val="000000"/>
          <w:sz w:val="20"/>
          <w:lang w:val="ru-RU" w:eastAsia="zh-CN"/>
        </w:rPr>
        <w:t>,</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Организация заложила в бюджет приблизительно </w:t>
      </w:r>
      <w:r w:rsidR="008C0D53" w:rsidRPr="0094269F">
        <w:rPr>
          <w:rFonts w:ascii="Arial" w:eastAsia="SimSun" w:hAnsi="Arial" w:cs="Arial"/>
          <w:color w:val="000000"/>
          <w:sz w:val="20"/>
          <w:lang w:val="ru-RU" w:eastAsia="zh-CN"/>
        </w:rPr>
        <w:t xml:space="preserve">51 </w:t>
      </w:r>
      <w:r w:rsidR="009050F2" w:rsidRPr="0094269F">
        <w:rPr>
          <w:rFonts w:ascii="Arial" w:eastAsia="SimSun" w:hAnsi="Arial" w:cs="Arial"/>
          <w:color w:val="000000"/>
          <w:sz w:val="20"/>
          <w:lang w:val="ru-RU" w:eastAsia="zh-CN"/>
        </w:rPr>
        <w:t>млн. шв. франков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для перевода</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рефератов</w:t>
      </w:r>
      <w:r w:rsidR="008C0D53" w:rsidRPr="0094269F">
        <w:rPr>
          <w:rFonts w:ascii="Arial" w:eastAsia="SimSun" w:hAnsi="Arial" w:cs="Arial"/>
          <w:color w:val="000000"/>
          <w:sz w:val="20"/>
          <w:lang w:val="ru-RU" w:eastAsia="zh-CN"/>
        </w:rPr>
        <w:t xml:space="preserve"> PCT, </w:t>
      </w:r>
      <w:r w:rsidRPr="0094269F">
        <w:rPr>
          <w:rFonts w:ascii="Arial" w:eastAsia="SimSun" w:hAnsi="Arial" w:cs="Arial"/>
          <w:color w:val="000000"/>
          <w:sz w:val="20"/>
          <w:lang w:val="ru-RU" w:eastAsia="zh-CN"/>
        </w:rPr>
        <w:t xml:space="preserve">отчетов о международном поиске (ISRs) и заключений международной предварительной экспертизы о патентоспособности </w:t>
      </w:r>
      <w:r w:rsidR="008C0D53" w:rsidRPr="0094269F">
        <w:rPr>
          <w:rFonts w:ascii="Arial" w:eastAsia="SimSun" w:hAnsi="Arial" w:cs="Arial"/>
          <w:color w:val="000000"/>
          <w:sz w:val="20"/>
          <w:lang w:val="ru-RU" w:eastAsia="zh-CN"/>
        </w:rPr>
        <w:t xml:space="preserve">(IPRPs) </w:t>
      </w:r>
      <w:r w:rsidRPr="0094269F">
        <w:rPr>
          <w:rFonts w:ascii="Arial" w:eastAsia="SimSun" w:hAnsi="Arial" w:cs="Arial"/>
          <w:color w:val="000000"/>
          <w:sz w:val="20"/>
          <w:lang w:val="ru-RU" w:eastAsia="zh-CN"/>
        </w:rPr>
        <w:t>на двухлетний период</w:t>
      </w:r>
      <w:r w:rsidR="008C0D53"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что представляет собой увеличение в размере 10 млн. шв. франков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 сравнению с бюджетом на</w:t>
      </w:r>
      <w:r w:rsidR="008C0D53" w:rsidRPr="0094269F">
        <w:rPr>
          <w:rFonts w:ascii="Arial" w:eastAsia="SimSun" w:hAnsi="Arial" w:cs="Arial"/>
          <w:color w:val="000000"/>
          <w:sz w:val="20"/>
          <w:lang w:val="ru-RU" w:eastAsia="zh-CN"/>
        </w:rPr>
        <w:t xml:space="preserve"> 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 xml:space="preserve">гг. после перераспределения </w:t>
      </w:r>
      <w:r w:rsidR="0023590B" w:rsidRPr="0094269F">
        <w:rPr>
          <w:rFonts w:ascii="Arial" w:eastAsia="SimSun" w:hAnsi="Arial" w:cs="Arial"/>
          <w:color w:val="000000"/>
          <w:sz w:val="20"/>
          <w:lang w:val="ru-RU" w:eastAsia="zh-CN"/>
        </w:rPr>
        <w:t>средств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Большей частью это увеличение рабочей нагрузки в связи с письменными переводами прогнозируется для японского, китайского и корейского языков</w:t>
      </w:r>
      <w:r w:rsidR="008C0D53"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B605D2" w:rsidP="008C0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Возросший объем ресурсов предусмотрен в бюджете для дальнейшего развития и укрепления глобальной инфраструктуры ИС</w:t>
      </w:r>
      <w:r w:rsidR="008C0D53" w:rsidRPr="0094269F">
        <w:rPr>
          <w:rFonts w:ascii="Arial" w:eastAsia="SimSun" w:hAnsi="Arial" w:cs="Arial"/>
          <w:color w:val="000000"/>
          <w:sz w:val="20"/>
          <w:lang w:val="ru-RU" w:eastAsia="zh-CN"/>
        </w:rPr>
        <w:t xml:space="preserve">.  </w:t>
      </w:r>
      <w:r w:rsidR="0023590B" w:rsidRPr="0094269F">
        <w:rPr>
          <w:rFonts w:ascii="Arial" w:eastAsia="SimSun" w:hAnsi="Arial" w:cs="Arial"/>
          <w:color w:val="000000"/>
          <w:sz w:val="20"/>
          <w:lang w:val="ru-RU" w:eastAsia="zh-CN"/>
        </w:rPr>
        <w:t>К ним относятся</w:t>
      </w:r>
      <w:r w:rsidRPr="0094269F">
        <w:rPr>
          <w:rFonts w:ascii="Arial" w:eastAsia="SimSun" w:hAnsi="Arial" w:cs="Arial"/>
          <w:color w:val="000000"/>
          <w:sz w:val="20"/>
          <w:lang w:val="ru-RU" w:eastAsia="zh-CN"/>
        </w:rPr>
        <w:t xml:space="preserve"> ресурсы для обеспечения большей устойчивости центров поддержки технологии и инноваций (ЦПТИ)</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w:t>
      </w:r>
      <w:r w:rsidR="00164F39" w:rsidRPr="0094269F">
        <w:rPr>
          <w:rFonts w:ascii="Arial" w:eastAsia="SimSun" w:hAnsi="Arial" w:cs="Arial"/>
          <w:color w:val="000000"/>
          <w:sz w:val="20"/>
          <w:lang w:val="ru-RU" w:eastAsia="zh-CN"/>
        </w:rPr>
        <w:t>в общем объеме</w:t>
      </w:r>
      <w:r w:rsidR="009050F2" w:rsidRPr="0094269F">
        <w:rPr>
          <w:rFonts w:ascii="Arial" w:eastAsia="SimSun" w:hAnsi="Arial" w:cs="Arial"/>
          <w:color w:val="000000"/>
          <w:sz w:val="20"/>
          <w:lang w:val="ru-RU" w:eastAsia="zh-CN"/>
        </w:rPr>
        <w:t xml:space="preserve"> 0,</w:t>
      </w:r>
      <w:r w:rsidR="008C0D53" w:rsidRPr="0094269F">
        <w:rPr>
          <w:rFonts w:ascii="Arial" w:eastAsia="SimSun" w:hAnsi="Arial" w:cs="Arial"/>
          <w:color w:val="000000"/>
          <w:sz w:val="20"/>
          <w:lang w:val="ru-RU" w:eastAsia="zh-CN"/>
        </w:rPr>
        <w:t>7</w:t>
      </w:r>
      <w:r w:rsidR="0023590B" w:rsidRPr="0094269F">
        <w:rPr>
          <w:rFonts w:ascii="Arial" w:eastAsia="SimSun" w:hAnsi="Arial" w:cs="Arial"/>
          <w:color w:val="000000"/>
          <w:sz w:val="20"/>
          <w:lang w:val="ru-RU" w:eastAsia="zh-CN"/>
        </w:rPr>
        <w:t> </w:t>
      </w:r>
      <w:r w:rsidR="009050F2" w:rsidRPr="0094269F">
        <w:rPr>
          <w:rFonts w:ascii="Arial" w:eastAsia="SimSun" w:hAnsi="Arial" w:cs="Arial"/>
          <w:color w:val="000000"/>
          <w:sz w:val="20"/>
          <w:lang w:val="ru-RU" w:eastAsia="zh-CN"/>
        </w:rPr>
        <w:t>млн. шв. франков</w:t>
      </w:r>
      <w:r w:rsidR="008C0D53" w:rsidRPr="0094269F">
        <w:rPr>
          <w:rFonts w:ascii="Arial" w:eastAsia="SimSun" w:hAnsi="Arial" w:cs="Arial"/>
          <w:color w:val="000000"/>
          <w:sz w:val="20"/>
          <w:lang w:val="ru-RU" w:eastAsia="zh-CN"/>
        </w:rPr>
        <w:t xml:space="preserve"> </w:t>
      </w:r>
      <w:r w:rsidR="00164F39" w:rsidRPr="0094269F">
        <w:rPr>
          <w:rFonts w:ascii="Arial" w:eastAsia="SimSun" w:hAnsi="Arial" w:cs="Arial"/>
          <w:color w:val="000000"/>
          <w:sz w:val="20"/>
          <w:lang w:val="ru-RU" w:eastAsia="zh-CN"/>
        </w:rPr>
        <w:t>по программе</w:t>
      </w:r>
      <w:r w:rsidR="008C0D53" w:rsidRPr="0094269F">
        <w:rPr>
          <w:rFonts w:ascii="Arial" w:eastAsia="SimSun" w:hAnsi="Arial" w:cs="Arial"/>
          <w:color w:val="000000"/>
          <w:sz w:val="20"/>
          <w:lang w:val="ru-RU" w:eastAsia="zh-CN"/>
        </w:rPr>
        <w:t xml:space="preserve"> 14) </w:t>
      </w:r>
      <w:r w:rsidRPr="0094269F">
        <w:rPr>
          <w:rFonts w:ascii="Arial" w:eastAsia="SimSun" w:hAnsi="Arial" w:cs="Arial"/>
          <w:color w:val="000000"/>
          <w:sz w:val="20"/>
          <w:lang w:val="ru-RU" w:eastAsia="zh-CN"/>
        </w:rPr>
        <w:t>и для развития и поддержки</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программных платформ в интересах</w:t>
      </w:r>
      <w:r w:rsidR="008C0D53" w:rsidRPr="0094269F">
        <w:rPr>
          <w:rFonts w:ascii="Arial" w:eastAsia="SimSun" w:hAnsi="Arial" w:cs="Arial"/>
          <w:color w:val="000000"/>
          <w:sz w:val="20"/>
          <w:lang w:val="ru-RU" w:eastAsia="zh-CN"/>
        </w:rPr>
        <w:t xml:space="preserve"> </w:t>
      </w:r>
      <w:r w:rsidRPr="0094269F">
        <w:rPr>
          <w:rFonts w:ascii="Arial" w:hAnsi="Arial" w:cs="Arial"/>
          <w:sz w:val="20"/>
          <w:lang w:val="ru-RU"/>
        </w:rPr>
        <w:t>организаций коллективного управления авторским правом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включая поддержку региональных и международных сетей организаций</w:t>
      </w:r>
      <w:r w:rsidR="008C0D53" w:rsidRPr="0094269F">
        <w:rPr>
          <w:rFonts w:ascii="Arial" w:eastAsia="SimSun" w:hAnsi="Arial" w:cs="Arial"/>
          <w:color w:val="000000"/>
          <w:sz w:val="20"/>
          <w:lang w:val="ru-RU" w:eastAsia="zh-CN"/>
        </w:rPr>
        <w:t xml:space="preserve"> (</w:t>
      </w:r>
      <w:r w:rsidR="00164F39" w:rsidRPr="0094269F">
        <w:rPr>
          <w:rFonts w:ascii="Arial" w:eastAsia="SimSun" w:hAnsi="Arial" w:cs="Arial"/>
          <w:color w:val="000000"/>
          <w:sz w:val="20"/>
          <w:lang w:val="ru-RU" w:eastAsia="zh-CN"/>
        </w:rPr>
        <w:t>в общем объеме</w:t>
      </w:r>
      <w:r w:rsidR="008C0D53" w:rsidRPr="0094269F">
        <w:rPr>
          <w:rFonts w:ascii="Arial" w:eastAsia="SimSun" w:hAnsi="Arial" w:cs="Arial"/>
          <w:color w:val="000000"/>
          <w:sz w:val="20"/>
          <w:lang w:val="ru-RU" w:eastAsia="zh-CN"/>
        </w:rPr>
        <w:t xml:space="preserve"> 2</w:t>
      </w:r>
      <w:r w:rsidR="0062079E" w:rsidRPr="0094269F">
        <w:rPr>
          <w:rFonts w:ascii="Arial" w:eastAsia="SimSun" w:hAnsi="Arial" w:cs="Arial"/>
          <w:color w:val="000000"/>
          <w:sz w:val="20"/>
          <w:lang w:val="ru-RU" w:eastAsia="zh-CN"/>
        </w:rPr>
        <w:t> </w:t>
      </w:r>
      <w:r w:rsidR="009050F2" w:rsidRPr="0094269F">
        <w:rPr>
          <w:rFonts w:ascii="Arial" w:eastAsia="SimSun" w:hAnsi="Arial" w:cs="Arial"/>
          <w:color w:val="000000"/>
          <w:sz w:val="20"/>
          <w:lang w:val="ru-RU" w:eastAsia="zh-CN"/>
        </w:rPr>
        <w:t>млн. шв. франков</w:t>
      </w:r>
      <w:r w:rsidR="008C0D53" w:rsidRPr="0094269F">
        <w:rPr>
          <w:rFonts w:ascii="Arial" w:eastAsia="SimSun" w:hAnsi="Arial" w:cs="Arial"/>
          <w:color w:val="000000"/>
          <w:sz w:val="20"/>
          <w:lang w:val="ru-RU" w:eastAsia="zh-CN"/>
        </w:rPr>
        <w:t xml:space="preserve"> </w:t>
      </w:r>
      <w:r w:rsidR="00164F39" w:rsidRPr="0094269F">
        <w:rPr>
          <w:rFonts w:ascii="Arial" w:eastAsia="SimSun" w:hAnsi="Arial" w:cs="Arial"/>
          <w:color w:val="000000"/>
          <w:sz w:val="20"/>
          <w:lang w:val="ru-RU" w:eastAsia="zh-CN"/>
        </w:rPr>
        <w:t>по программе</w:t>
      </w:r>
      <w:r w:rsidR="008C0D53" w:rsidRPr="0094269F">
        <w:rPr>
          <w:rFonts w:ascii="Arial" w:eastAsia="SimSun" w:hAnsi="Arial" w:cs="Arial"/>
          <w:color w:val="000000"/>
          <w:sz w:val="20"/>
          <w:lang w:val="ru-RU" w:eastAsia="zh-CN"/>
        </w:rPr>
        <w:t xml:space="preserve"> 15).</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EC6D53" w:rsidRPr="0094269F" w:rsidRDefault="00B605D2" w:rsidP="00EC6D53">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Предлагается увеличить объем ресурсов для стипендий ВОИС до</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5,</w:t>
      </w:r>
      <w:r w:rsidR="008C0D53" w:rsidRPr="0094269F">
        <w:rPr>
          <w:rFonts w:ascii="Arial" w:eastAsia="SimSun" w:hAnsi="Arial" w:cs="Arial"/>
          <w:color w:val="000000"/>
          <w:sz w:val="20"/>
          <w:lang w:val="ru-RU" w:eastAsia="zh-CN"/>
        </w:rPr>
        <w:t xml:space="preserve">4 </w:t>
      </w:r>
      <w:r w:rsidR="009050F2" w:rsidRPr="0094269F">
        <w:rPr>
          <w:rFonts w:ascii="Arial" w:eastAsia="SimSun" w:hAnsi="Arial" w:cs="Arial"/>
          <w:color w:val="000000"/>
          <w:sz w:val="20"/>
          <w:lang w:val="ru-RU" w:eastAsia="zh-CN"/>
        </w:rPr>
        <w:t>млн. шв. франков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главным образом:</w:t>
      </w:r>
      <w:r w:rsidR="00EC6D53" w:rsidRPr="0094269F">
        <w:rPr>
          <w:rFonts w:ascii="Arial" w:eastAsia="SimSun" w:hAnsi="Arial" w:cs="Arial"/>
          <w:color w:val="000000"/>
          <w:sz w:val="20"/>
          <w:lang w:val="ru-RU" w:eastAsia="zh-CN"/>
        </w:rPr>
        <w:t xml:space="preserve"> </w:t>
      </w:r>
    </w:p>
    <w:p w:rsidR="00EC6D53" w:rsidRPr="0094269F" w:rsidRDefault="00EC6D53" w:rsidP="00EC6D53">
      <w:pPr>
        <w:widowControl w:val="0"/>
        <w:tabs>
          <w:tab w:val="num" w:pos="690"/>
        </w:tabs>
        <w:jc w:val="both"/>
        <w:rPr>
          <w:rFonts w:ascii="Arial" w:eastAsia="SimSun" w:hAnsi="Arial" w:cs="Arial"/>
          <w:color w:val="000000"/>
          <w:sz w:val="20"/>
          <w:lang w:val="ru-RU" w:eastAsia="zh-CN"/>
        </w:rPr>
      </w:pPr>
    </w:p>
    <w:p w:rsidR="00EC6D53" w:rsidRPr="0094269F" w:rsidRDefault="00DB6F19" w:rsidP="003E5AF5">
      <w:pPr>
        <w:widowControl w:val="0"/>
        <w:numPr>
          <w:ilvl w:val="1"/>
          <w:numId w:val="1"/>
        </w:numPr>
        <w:ind w:hanging="513"/>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по </w:t>
      </w:r>
      <w:r w:rsidR="00B605D2" w:rsidRPr="0094269F">
        <w:rPr>
          <w:rFonts w:ascii="Arial" w:eastAsia="SimSun" w:hAnsi="Arial" w:cs="Arial"/>
          <w:color w:val="000000"/>
          <w:sz w:val="20"/>
          <w:lang w:val="ru-RU" w:eastAsia="zh-CN"/>
        </w:rPr>
        <w:t>программам</w:t>
      </w:r>
      <w:r w:rsidR="008C0D53" w:rsidRPr="0094269F">
        <w:rPr>
          <w:rFonts w:ascii="Arial" w:eastAsia="SimSun" w:hAnsi="Arial" w:cs="Arial"/>
          <w:color w:val="000000"/>
          <w:sz w:val="20"/>
          <w:lang w:val="ru-RU" w:eastAsia="zh-CN"/>
        </w:rPr>
        <w:t xml:space="preserve"> 5, 6 </w:t>
      </w:r>
      <w:r w:rsidR="00B605D2"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31 </w:t>
      </w:r>
      <w:r w:rsidR="00DD6F64" w:rsidRPr="0094269F">
        <w:rPr>
          <w:rFonts w:ascii="Arial" w:eastAsia="SimSun" w:hAnsi="Arial" w:cs="Arial"/>
          <w:color w:val="000000"/>
          <w:sz w:val="20"/>
          <w:lang w:val="ru-RU" w:eastAsia="zh-CN"/>
        </w:rPr>
        <w:t>для укрепления программ обменов между Международным бюро и национальными ведомствами ИС</w:t>
      </w:r>
      <w:r w:rsidR="008C0D53" w:rsidRPr="0094269F">
        <w:rPr>
          <w:rFonts w:ascii="Arial" w:eastAsia="SimSun" w:hAnsi="Arial" w:cs="Arial"/>
          <w:color w:val="000000"/>
          <w:sz w:val="20"/>
          <w:lang w:val="ru-RU" w:eastAsia="zh-CN"/>
        </w:rPr>
        <w:t>.</w:t>
      </w:r>
      <w:r w:rsidR="00F01B3F" w:rsidRPr="0094269F">
        <w:rPr>
          <w:rFonts w:ascii="Arial" w:eastAsia="SimSun" w:hAnsi="Arial" w:cs="Arial"/>
          <w:color w:val="000000"/>
          <w:sz w:val="20"/>
          <w:lang w:val="ru-RU" w:eastAsia="zh-CN"/>
        </w:rPr>
        <w:t xml:space="preserve">  </w:t>
      </w:r>
      <w:r w:rsidR="00DD6F64" w:rsidRPr="0094269F">
        <w:rPr>
          <w:rFonts w:ascii="Arial" w:eastAsia="SimSun" w:hAnsi="Arial" w:cs="Arial"/>
          <w:color w:val="000000"/>
          <w:sz w:val="20"/>
          <w:lang w:val="ru-RU" w:eastAsia="zh-CN"/>
        </w:rPr>
        <w:t>Эти программы позволят работникам участвующих национальных ведомств приобретать из первоисточника знания и рабочий опыт в области процедур международной экспертизы и происходящих изменений в сферах</w:t>
      </w:r>
      <w:r w:rsidR="008C0D53" w:rsidRPr="0094269F">
        <w:rPr>
          <w:rFonts w:ascii="Arial" w:eastAsia="SimSun" w:hAnsi="Arial" w:cs="Arial"/>
          <w:color w:val="000000"/>
          <w:sz w:val="20"/>
          <w:lang w:val="ru-RU" w:eastAsia="zh-CN"/>
        </w:rPr>
        <w:t xml:space="preserve"> PCT, </w:t>
      </w:r>
      <w:r w:rsidR="00DD6F64" w:rsidRPr="0094269F">
        <w:rPr>
          <w:rFonts w:ascii="Arial" w:eastAsia="SimSun" w:hAnsi="Arial" w:cs="Arial"/>
          <w:color w:val="000000"/>
          <w:sz w:val="20"/>
          <w:lang w:val="ru-RU" w:eastAsia="zh-CN"/>
        </w:rPr>
        <w:t>Мадридской и Гаагской систем</w:t>
      </w:r>
      <w:r w:rsidR="00EC6D53" w:rsidRPr="0094269F">
        <w:rPr>
          <w:rFonts w:ascii="Arial" w:eastAsia="SimSun" w:hAnsi="Arial" w:cs="Arial"/>
          <w:color w:val="000000"/>
          <w:sz w:val="20"/>
          <w:lang w:val="ru-RU" w:eastAsia="zh-CN"/>
        </w:rPr>
        <w:t xml:space="preserve">; </w:t>
      </w:r>
      <w:r w:rsidR="003E5AF5" w:rsidRPr="0094269F">
        <w:rPr>
          <w:rFonts w:ascii="Arial" w:eastAsia="SimSun" w:hAnsi="Arial" w:cs="Arial"/>
          <w:color w:val="000000"/>
          <w:sz w:val="20"/>
          <w:lang w:val="ru-RU" w:eastAsia="zh-CN"/>
        </w:rPr>
        <w:t xml:space="preserve"> </w:t>
      </w:r>
      <w:r w:rsidR="00DD6F64" w:rsidRPr="0094269F">
        <w:rPr>
          <w:rFonts w:ascii="Arial" w:eastAsia="SimSun" w:hAnsi="Arial" w:cs="Arial"/>
          <w:color w:val="000000"/>
          <w:sz w:val="20"/>
          <w:lang w:val="ru-RU" w:eastAsia="zh-CN"/>
        </w:rPr>
        <w:t>и</w:t>
      </w:r>
    </w:p>
    <w:p w:rsidR="00EC6D53" w:rsidRPr="0094269F" w:rsidRDefault="00EC6D53" w:rsidP="00EC6D53">
      <w:pPr>
        <w:widowControl w:val="0"/>
        <w:tabs>
          <w:tab w:val="num" w:pos="1080"/>
        </w:tabs>
        <w:jc w:val="both"/>
        <w:rPr>
          <w:rFonts w:ascii="Arial" w:eastAsia="SimSun" w:hAnsi="Arial" w:cs="Arial"/>
          <w:color w:val="000000"/>
          <w:sz w:val="20"/>
          <w:lang w:val="ru-RU" w:eastAsia="zh-CN"/>
        </w:rPr>
      </w:pPr>
    </w:p>
    <w:p w:rsidR="008C0D53" w:rsidRPr="0094269F" w:rsidRDefault="00DB6F19" w:rsidP="003E5AF5">
      <w:pPr>
        <w:widowControl w:val="0"/>
        <w:numPr>
          <w:ilvl w:val="1"/>
          <w:numId w:val="1"/>
        </w:numPr>
        <w:ind w:hanging="513"/>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по </w:t>
      </w:r>
      <w:r w:rsidR="00DD6F64" w:rsidRPr="0094269F">
        <w:rPr>
          <w:rFonts w:ascii="Arial" w:eastAsia="SimSun" w:hAnsi="Arial" w:cs="Arial"/>
          <w:color w:val="000000"/>
          <w:sz w:val="20"/>
          <w:lang w:val="ru-RU" w:eastAsia="zh-CN"/>
        </w:rPr>
        <w:t>программе</w:t>
      </w:r>
      <w:r w:rsidR="00EC6D53" w:rsidRPr="0094269F">
        <w:rPr>
          <w:rFonts w:ascii="Arial" w:eastAsia="SimSun" w:hAnsi="Arial" w:cs="Arial"/>
          <w:color w:val="000000"/>
          <w:sz w:val="20"/>
          <w:lang w:val="ru-RU" w:eastAsia="zh-CN"/>
        </w:rPr>
        <w:t xml:space="preserve"> 7, </w:t>
      </w:r>
      <w:r w:rsidR="00DD6F64" w:rsidRPr="0094269F">
        <w:rPr>
          <w:rFonts w:ascii="Arial" w:eastAsia="SimSun" w:hAnsi="Arial" w:cs="Arial"/>
          <w:color w:val="000000"/>
          <w:sz w:val="20"/>
          <w:lang w:val="ru-RU" w:eastAsia="zh-CN"/>
        </w:rPr>
        <w:t>в Центре по арбитражу и посредничеству</w:t>
      </w:r>
      <w:r w:rsidR="00EC6D53" w:rsidRPr="0094269F">
        <w:rPr>
          <w:rFonts w:ascii="Arial" w:eastAsia="SimSun" w:hAnsi="Arial" w:cs="Arial"/>
          <w:color w:val="000000"/>
          <w:sz w:val="20"/>
          <w:lang w:val="ru-RU" w:eastAsia="zh-CN"/>
        </w:rPr>
        <w:t xml:space="preserve">, </w:t>
      </w:r>
      <w:r w:rsidR="00DD6F64" w:rsidRPr="0094269F">
        <w:rPr>
          <w:rFonts w:ascii="Arial" w:eastAsia="SimSun" w:hAnsi="Arial" w:cs="Arial"/>
          <w:color w:val="000000"/>
          <w:sz w:val="20"/>
          <w:lang w:val="ru-RU" w:eastAsia="zh-CN"/>
        </w:rPr>
        <w:t>где в контексте осуществления реформы контрактов была внедрена специальная программа стипендий для ознакомления с механизмом, посредством которого Организация прививает молодым специалистам опыт в</w:t>
      </w:r>
      <w:r w:rsidR="00EC6D53" w:rsidRPr="0094269F">
        <w:rPr>
          <w:rFonts w:ascii="Arial" w:eastAsia="SimSun" w:hAnsi="Arial" w:cs="Arial"/>
          <w:color w:val="000000"/>
          <w:sz w:val="20"/>
          <w:lang w:val="ru-RU" w:eastAsia="zh-CN"/>
        </w:rPr>
        <w:t xml:space="preserve"> </w:t>
      </w:r>
      <w:r w:rsidR="00DD6F64" w:rsidRPr="0094269F">
        <w:rPr>
          <w:rFonts w:ascii="Arial" w:eastAsia="SimSun" w:hAnsi="Arial" w:cs="Arial"/>
          <w:color w:val="000000"/>
          <w:sz w:val="20"/>
          <w:lang w:val="ru-RU" w:eastAsia="zh-CN"/>
        </w:rPr>
        <w:t>сфере управления делами</w:t>
      </w:r>
      <w:r w:rsidR="00EC6D53"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DD6F64" w:rsidP="00B609A1">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 xml:space="preserve">Ресурсы по статьям «Служебные командировки» и «Поездки третьих лиц», согласно прогнозам, уменьшатся в совокупности на </w:t>
      </w:r>
      <w:r w:rsidR="00B55890" w:rsidRPr="0094269F">
        <w:rPr>
          <w:rFonts w:ascii="Arial" w:eastAsia="SimSun" w:hAnsi="Arial" w:cs="Arial"/>
          <w:color w:val="000000"/>
          <w:sz w:val="20"/>
          <w:lang w:val="ru-RU" w:eastAsia="zh-CN"/>
        </w:rPr>
        <w:t xml:space="preserve">17 </w:t>
      </w:r>
      <w:r w:rsidRPr="0094269F">
        <w:rPr>
          <w:rFonts w:ascii="Arial" w:eastAsia="SimSun" w:hAnsi="Arial" w:cs="Arial"/>
          <w:color w:val="000000"/>
          <w:sz w:val="20"/>
          <w:lang w:val="ru-RU" w:eastAsia="zh-CN"/>
        </w:rPr>
        <w:t>процентов в 2014-2015 гг. по сравнению с 2012-2013 гг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Внедрение онлайнового инструмента бронирования</w:t>
      </w:r>
      <w:r w:rsidR="008C0D53" w:rsidRPr="0094269F">
        <w:rPr>
          <w:rFonts w:ascii="Arial" w:eastAsia="SimSun" w:hAnsi="Arial" w:cs="Arial"/>
          <w:color w:val="000000"/>
          <w:sz w:val="20"/>
          <w:lang w:val="ru-RU" w:eastAsia="zh-CN"/>
        </w:rPr>
        <w:t xml:space="preserve"> (OBT)</w:t>
      </w:r>
      <w:r w:rsidRPr="0094269F">
        <w:rPr>
          <w:rFonts w:ascii="Arial" w:eastAsia="SimSun" w:hAnsi="Arial" w:cs="Arial"/>
          <w:color w:val="000000"/>
          <w:sz w:val="20"/>
          <w:lang w:val="ru-RU" w:eastAsia="zh-CN"/>
        </w:rPr>
        <w:t>, за планированное на начало 2014 г., как ожидается, даст экономию в путевых расходах на уровне</w:t>
      </w:r>
      <w:r w:rsidR="008C0D53" w:rsidRPr="0094269F">
        <w:rPr>
          <w:rFonts w:ascii="Arial" w:eastAsia="SimSun" w:hAnsi="Arial" w:cs="Arial"/>
          <w:color w:val="000000"/>
          <w:sz w:val="20"/>
          <w:lang w:val="ru-RU" w:eastAsia="zh-CN"/>
        </w:rPr>
        <w:t xml:space="preserve"> 8-10</w:t>
      </w:r>
      <w:r w:rsidR="003E5AF5"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процентов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Повышение эффективности затрат, которое, как предполагается, будет достигнуто конкретно в отношении расходов, связанных с поездками, уже было учтено при подготовке бюджета на</w:t>
      </w:r>
      <w:r w:rsidR="00FE3EFF" w:rsidRPr="0094269F">
        <w:rPr>
          <w:rFonts w:ascii="Arial" w:eastAsia="SimSun" w:hAnsi="Arial" w:cs="Arial"/>
          <w:color w:val="000000"/>
          <w:sz w:val="20"/>
          <w:lang w:val="ru-RU" w:eastAsia="zh-CN"/>
        </w:rPr>
        <w:t xml:space="preserve"> 2014</w:t>
      </w:r>
      <w:r w:rsidRPr="0094269F">
        <w:rPr>
          <w:rFonts w:ascii="Arial" w:eastAsia="SimSun" w:hAnsi="Arial" w:cs="Arial"/>
          <w:color w:val="000000"/>
          <w:sz w:val="20"/>
          <w:lang w:val="ru-RU" w:eastAsia="zh-CN"/>
        </w:rPr>
        <w:t>-20</w:t>
      </w:r>
      <w:r w:rsidR="00FE3EFF" w:rsidRPr="0094269F">
        <w:rPr>
          <w:rFonts w:ascii="Arial" w:eastAsia="SimSun" w:hAnsi="Arial" w:cs="Arial"/>
          <w:color w:val="000000"/>
          <w:sz w:val="20"/>
          <w:lang w:val="ru-RU" w:eastAsia="zh-CN"/>
        </w:rPr>
        <w:t xml:space="preserve">15 </w:t>
      </w:r>
      <w:r w:rsidRPr="0094269F">
        <w:rPr>
          <w:rFonts w:ascii="Arial" w:eastAsia="SimSun" w:hAnsi="Arial" w:cs="Arial"/>
          <w:color w:val="000000"/>
          <w:sz w:val="20"/>
          <w:lang w:val="ru-RU" w:eastAsia="zh-CN"/>
        </w:rPr>
        <w:t>гг</w:t>
      </w:r>
      <w:r w:rsidR="00FE3EFF"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Сокращения по этим категориям также объясняются тем, что бюджет на</w:t>
      </w:r>
      <w:r w:rsidR="008C0D53" w:rsidRPr="0094269F">
        <w:rPr>
          <w:rFonts w:ascii="Arial" w:eastAsia="SimSun" w:hAnsi="Arial" w:cs="Arial"/>
          <w:color w:val="000000"/>
          <w:sz w:val="20"/>
          <w:lang w:val="ru-RU" w:eastAsia="zh-CN"/>
        </w:rPr>
        <w:t xml:space="preserve"> 2012</w:t>
      </w:r>
      <w:r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гг. после перераспределения средств включает</w:t>
      </w:r>
      <w:r w:rsidR="009050F2" w:rsidRPr="0094269F">
        <w:rPr>
          <w:rFonts w:ascii="Arial" w:eastAsia="SimSun" w:hAnsi="Arial" w:cs="Arial"/>
          <w:color w:val="000000"/>
          <w:sz w:val="20"/>
          <w:lang w:val="ru-RU" w:eastAsia="zh-CN"/>
        </w:rPr>
        <w:t xml:space="preserve"> 2,</w:t>
      </w:r>
      <w:r w:rsidR="008C0D53" w:rsidRPr="0094269F">
        <w:rPr>
          <w:rFonts w:ascii="Arial" w:eastAsia="SimSun" w:hAnsi="Arial" w:cs="Arial"/>
          <w:color w:val="000000"/>
          <w:sz w:val="20"/>
          <w:lang w:val="ru-RU" w:eastAsia="zh-CN"/>
        </w:rPr>
        <w:t xml:space="preserve">2 </w:t>
      </w:r>
      <w:r w:rsidR="009050F2" w:rsidRPr="0094269F">
        <w:rPr>
          <w:rFonts w:ascii="Arial" w:eastAsia="SimSun" w:hAnsi="Arial" w:cs="Arial"/>
          <w:color w:val="000000"/>
          <w:sz w:val="20"/>
          <w:lang w:val="ru-RU" w:eastAsia="zh-CN"/>
        </w:rPr>
        <w:t>млн. шв. франков</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по статьям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«Служебные командировки» и «Поездки третьих лиц» в связи с осуществляемыми проектами Повестки дня в области развития, которые, как ожидается, будут завершены в </w:t>
      </w:r>
      <w:r w:rsidR="008C0D53" w:rsidRPr="0094269F">
        <w:rPr>
          <w:rFonts w:ascii="Arial" w:eastAsia="SimSun" w:hAnsi="Arial" w:cs="Arial"/>
          <w:color w:val="000000"/>
          <w:sz w:val="20"/>
          <w:lang w:val="ru-RU" w:eastAsia="zh-CN"/>
        </w:rPr>
        <w:t>2013</w:t>
      </w:r>
      <w:r w:rsidRPr="0094269F">
        <w:rPr>
          <w:rFonts w:ascii="Arial" w:eastAsia="SimSun" w:hAnsi="Arial" w:cs="Arial"/>
          <w:color w:val="000000"/>
          <w:sz w:val="20"/>
          <w:lang w:val="ru-RU" w:eastAsia="zh-CN"/>
        </w:rPr>
        <w:t xml:space="preserve"> г</w:t>
      </w:r>
      <w:r w:rsidR="008C0D53" w:rsidRPr="0094269F">
        <w:rPr>
          <w:rFonts w:ascii="Arial" w:eastAsia="SimSun" w:hAnsi="Arial" w:cs="Arial"/>
          <w:color w:val="000000"/>
          <w:sz w:val="20"/>
          <w:lang w:val="ru-RU" w:eastAsia="zh-CN"/>
        </w:rPr>
        <w:t>.</w:t>
      </w:r>
    </w:p>
    <w:p w:rsidR="008C0D53" w:rsidRPr="0094269F" w:rsidRDefault="008C0D53" w:rsidP="008C0D53">
      <w:pPr>
        <w:widowControl w:val="0"/>
        <w:tabs>
          <w:tab w:val="num" w:pos="690"/>
        </w:tabs>
        <w:jc w:val="both"/>
        <w:rPr>
          <w:rFonts w:ascii="Arial" w:eastAsia="SimSun" w:hAnsi="Arial" w:cs="Arial"/>
          <w:color w:val="000000"/>
          <w:sz w:val="20"/>
          <w:lang w:val="ru-RU" w:eastAsia="zh-CN"/>
        </w:rPr>
      </w:pPr>
    </w:p>
    <w:p w:rsidR="008C0D53" w:rsidRPr="0094269F" w:rsidRDefault="005A4A4C" w:rsidP="007F0645">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Общий объем не связанных с персоналом ресурсов на выпуск публикаций, как ожидается, уменьшится с</w:t>
      </w:r>
      <w:r w:rsidR="007F0645" w:rsidRPr="0094269F">
        <w:rPr>
          <w:rFonts w:ascii="Arial" w:eastAsia="SimSun" w:hAnsi="Arial" w:cs="Arial"/>
          <w:color w:val="000000"/>
          <w:sz w:val="20"/>
          <w:lang w:val="ru-RU" w:eastAsia="zh-CN"/>
        </w:rPr>
        <w:t xml:space="preserve"> 0</w:t>
      </w:r>
      <w:r w:rsidRPr="0094269F">
        <w:rPr>
          <w:rFonts w:ascii="Arial" w:eastAsia="SimSun" w:hAnsi="Arial" w:cs="Arial"/>
          <w:color w:val="000000"/>
          <w:sz w:val="20"/>
          <w:lang w:val="ru-RU" w:eastAsia="zh-CN"/>
        </w:rPr>
        <w:t>,</w:t>
      </w:r>
      <w:r w:rsidR="007F0645" w:rsidRPr="0094269F">
        <w:rPr>
          <w:rFonts w:ascii="Arial" w:eastAsia="SimSun" w:hAnsi="Arial" w:cs="Arial"/>
          <w:color w:val="000000"/>
          <w:sz w:val="20"/>
          <w:lang w:val="ru-RU" w:eastAsia="zh-CN"/>
        </w:rPr>
        <w:t xml:space="preserve">8 </w:t>
      </w:r>
      <w:r w:rsidRPr="0094269F">
        <w:rPr>
          <w:rFonts w:ascii="Arial" w:eastAsia="SimSun" w:hAnsi="Arial" w:cs="Arial"/>
          <w:color w:val="000000"/>
          <w:sz w:val="20"/>
          <w:lang w:val="ru-RU" w:eastAsia="zh-CN"/>
        </w:rPr>
        <w:t xml:space="preserve">млн. шв. франков в </w:t>
      </w:r>
      <w:r w:rsidR="009050F2" w:rsidRPr="0094269F">
        <w:rPr>
          <w:rFonts w:ascii="Arial" w:eastAsia="SimSun" w:hAnsi="Arial" w:cs="Arial"/>
          <w:color w:val="000000"/>
          <w:sz w:val="20"/>
          <w:lang w:val="ru-RU" w:eastAsia="zh-CN"/>
        </w:rPr>
        <w:t>2012</w:t>
      </w:r>
      <w:r w:rsidRPr="0094269F">
        <w:rPr>
          <w:rFonts w:ascii="Arial" w:eastAsia="SimSun" w:hAnsi="Arial" w:cs="Arial"/>
          <w:color w:val="000000"/>
          <w:sz w:val="20"/>
          <w:lang w:val="ru-RU" w:eastAsia="zh-CN"/>
        </w:rPr>
        <w:t>-20</w:t>
      </w:r>
      <w:r w:rsidR="009050F2" w:rsidRPr="0094269F">
        <w:rPr>
          <w:rFonts w:ascii="Arial" w:eastAsia="SimSun" w:hAnsi="Arial" w:cs="Arial"/>
          <w:color w:val="000000"/>
          <w:sz w:val="20"/>
          <w:lang w:val="ru-RU" w:eastAsia="zh-CN"/>
        </w:rPr>
        <w:t xml:space="preserve">13 </w:t>
      </w:r>
      <w:r w:rsidRPr="0094269F">
        <w:rPr>
          <w:rFonts w:ascii="Arial" w:eastAsia="SimSun" w:hAnsi="Arial" w:cs="Arial"/>
          <w:color w:val="000000"/>
          <w:sz w:val="20"/>
          <w:lang w:val="ru-RU" w:eastAsia="zh-CN"/>
        </w:rPr>
        <w:t>гг. до примерно</w:t>
      </w:r>
      <w:r w:rsidR="009050F2" w:rsidRPr="0094269F">
        <w:rPr>
          <w:rFonts w:ascii="Arial" w:eastAsia="SimSun" w:hAnsi="Arial" w:cs="Arial"/>
          <w:color w:val="000000"/>
          <w:sz w:val="20"/>
          <w:lang w:val="ru-RU" w:eastAsia="zh-CN"/>
        </w:rPr>
        <w:t xml:space="preserve"> 0,</w:t>
      </w:r>
      <w:r w:rsidR="007F0645" w:rsidRPr="0094269F">
        <w:rPr>
          <w:rFonts w:ascii="Arial" w:eastAsia="SimSun" w:hAnsi="Arial" w:cs="Arial"/>
          <w:color w:val="000000"/>
          <w:sz w:val="20"/>
          <w:lang w:val="ru-RU" w:eastAsia="zh-CN"/>
        </w:rPr>
        <w:t>4</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млн. шв. франков в</w:t>
      </w:r>
      <w:r w:rsidR="008C0D53" w:rsidRPr="0094269F">
        <w:rPr>
          <w:rFonts w:ascii="Arial" w:eastAsia="SimSun" w:hAnsi="Arial" w:cs="Arial"/>
          <w:color w:val="000000"/>
          <w:sz w:val="20"/>
          <w:lang w:val="ru-RU" w:eastAsia="zh-CN"/>
        </w:rPr>
        <w:t xml:space="preserve"> 2014</w:t>
      </w:r>
      <w:r w:rsidR="009050F2" w:rsidRPr="0094269F">
        <w:rPr>
          <w:rFonts w:ascii="Arial" w:eastAsia="SimSun" w:hAnsi="Arial" w:cs="Arial"/>
          <w:color w:val="000000"/>
          <w:sz w:val="20"/>
          <w:lang w:val="ru-RU" w:eastAsia="zh-CN"/>
        </w:rPr>
        <w:t>-20</w:t>
      </w:r>
      <w:r w:rsidR="008C0D53" w:rsidRPr="0094269F">
        <w:rPr>
          <w:rFonts w:ascii="Arial" w:eastAsia="SimSun" w:hAnsi="Arial" w:cs="Arial"/>
          <w:color w:val="000000"/>
          <w:sz w:val="20"/>
          <w:lang w:val="ru-RU" w:eastAsia="zh-CN"/>
        </w:rPr>
        <w:t>15</w:t>
      </w:r>
      <w:r w:rsidR="009050F2" w:rsidRPr="0094269F">
        <w:rPr>
          <w:rFonts w:ascii="Arial" w:eastAsia="SimSun" w:hAnsi="Arial" w:cs="Arial"/>
          <w:color w:val="000000"/>
          <w:sz w:val="20"/>
          <w:lang w:val="ru-RU" w:eastAsia="zh-CN"/>
        </w:rPr>
        <w:t xml:space="preserve"> гг</w:t>
      </w:r>
      <w:r w:rsidR="007F0645"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Это объясняется увеличением объема внутриорганизационной издательской деятельности, а также</w:t>
      </w:r>
      <w:r w:rsidR="007F0645"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 xml:space="preserve">увеличением </w:t>
      </w:r>
      <w:r w:rsidR="0023590B" w:rsidRPr="0094269F">
        <w:rPr>
          <w:rFonts w:ascii="Arial" w:eastAsia="SimSun" w:hAnsi="Arial" w:cs="Arial"/>
          <w:color w:val="000000"/>
          <w:sz w:val="20"/>
          <w:lang w:val="ru-RU" w:eastAsia="zh-CN"/>
        </w:rPr>
        <w:t xml:space="preserve">доли </w:t>
      </w:r>
      <w:r w:rsidRPr="0094269F">
        <w:rPr>
          <w:rFonts w:ascii="Arial" w:eastAsia="SimSun" w:hAnsi="Arial" w:cs="Arial"/>
          <w:color w:val="000000"/>
          <w:sz w:val="20"/>
          <w:lang w:val="ru-RU" w:eastAsia="zh-CN"/>
        </w:rPr>
        <w:t xml:space="preserve">онлайновых изданий </w:t>
      </w:r>
      <w:r w:rsidR="0023590B" w:rsidRPr="0094269F">
        <w:rPr>
          <w:rFonts w:ascii="Arial" w:eastAsia="SimSun" w:hAnsi="Arial" w:cs="Arial"/>
          <w:color w:val="000000"/>
          <w:sz w:val="20"/>
          <w:lang w:val="ru-RU" w:eastAsia="zh-CN"/>
        </w:rPr>
        <w:t>среди</w:t>
      </w:r>
      <w:r w:rsidRPr="0094269F">
        <w:rPr>
          <w:rFonts w:ascii="Arial" w:eastAsia="SimSun" w:hAnsi="Arial" w:cs="Arial"/>
          <w:color w:val="000000"/>
          <w:sz w:val="20"/>
          <w:lang w:val="ru-RU" w:eastAsia="zh-CN"/>
        </w:rPr>
        <w:t xml:space="preserve"> всех публикаций</w:t>
      </w:r>
      <w:r w:rsidR="007F0645" w:rsidRPr="0094269F">
        <w:rPr>
          <w:rFonts w:ascii="Arial" w:eastAsia="SimSun" w:hAnsi="Arial" w:cs="Arial"/>
          <w:color w:val="000000"/>
          <w:sz w:val="20"/>
          <w:lang w:val="ru-RU" w:eastAsia="zh-CN"/>
        </w:rPr>
        <w:t xml:space="preserve">. </w:t>
      </w:r>
      <w:r w:rsidR="008C0D53" w:rsidRPr="0094269F">
        <w:rPr>
          <w:rFonts w:ascii="Arial" w:eastAsia="SimSun" w:hAnsi="Arial" w:cs="Arial"/>
          <w:color w:val="000000"/>
          <w:sz w:val="20"/>
          <w:lang w:val="ru-RU" w:eastAsia="zh-CN"/>
        </w:rPr>
        <w:t xml:space="preserve"> </w:t>
      </w:r>
    </w:p>
    <w:p w:rsidR="008C0D53" w:rsidRPr="0094269F" w:rsidRDefault="008C0D53" w:rsidP="008C0D53">
      <w:pPr>
        <w:widowControl w:val="0"/>
        <w:tabs>
          <w:tab w:val="num" w:pos="690"/>
        </w:tabs>
        <w:jc w:val="both"/>
        <w:rPr>
          <w:rFonts w:ascii="Arial" w:eastAsia="SimSun" w:hAnsi="Arial" w:cs="Arial"/>
          <w:color w:val="000000"/>
          <w:sz w:val="20"/>
          <w:highlight w:val="yellow"/>
          <w:lang w:val="ru-RU" w:eastAsia="zh-CN"/>
        </w:rPr>
      </w:pPr>
    </w:p>
    <w:p w:rsidR="008C0D53" w:rsidRPr="0094269F" w:rsidRDefault="005A4A4C" w:rsidP="00124A5F">
      <w:pPr>
        <w:widowControl w:val="0"/>
        <w:numPr>
          <w:ilvl w:val="0"/>
          <w:numId w:val="1"/>
        </w:numPr>
        <w:tabs>
          <w:tab w:val="clear" w:pos="360"/>
          <w:tab w:val="num" w:pos="567"/>
          <w:tab w:val="num" w:pos="690"/>
        </w:tabs>
        <w:ind w:left="0" w:firstLine="0"/>
        <w:jc w:val="both"/>
        <w:rPr>
          <w:rFonts w:ascii="Arial" w:eastAsia="SimSun" w:hAnsi="Arial" w:cs="Arial"/>
          <w:color w:val="000000"/>
          <w:sz w:val="20"/>
          <w:lang w:val="ru-RU" w:eastAsia="zh-CN"/>
        </w:rPr>
      </w:pPr>
      <w:r w:rsidRPr="0094269F">
        <w:rPr>
          <w:rFonts w:ascii="Arial" w:eastAsia="SimSun" w:hAnsi="Arial" w:cs="Arial"/>
          <w:color w:val="000000"/>
          <w:sz w:val="20"/>
          <w:lang w:val="ru-RU" w:eastAsia="zh-CN"/>
        </w:rPr>
        <w:t>Предполагается, что расходы по категории «Обслуживание служебных помещений» вырастут на</w:t>
      </w:r>
      <w:r w:rsidR="00AF23BE" w:rsidRPr="0094269F">
        <w:rPr>
          <w:rFonts w:ascii="Arial" w:eastAsia="SimSun" w:hAnsi="Arial" w:cs="Arial"/>
          <w:color w:val="000000"/>
          <w:sz w:val="20"/>
          <w:lang w:val="ru-RU" w:eastAsia="zh-CN"/>
        </w:rPr>
        <w:t> </w:t>
      </w:r>
      <w:r w:rsidR="009050F2" w:rsidRPr="0094269F">
        <w:rPr>
          <w:rFonts w:ascii="Arial" w:eastAsia="SimSun" w:hAnsi="Arial" w:cs="Arial"/>
          <w:color w:val="000000"/>
          <w:sz w:val="20"/>
          <w:lang w:val="ru-RU" w:eastAsia="zh-CN"/>
        </w:rPr>
        <w:t>1,</w:t>
      </w:r>
      <w:r w:rsidR="00F619D2" w:rsidRPr="0094269F">
        <w:rPr>
          <w:rFonts w:ascii="Arial" w:eastAsia="SimSun" w:hAnsi="Arial" w:cs="Arial"/>
          <w:color w:val="000000"/>
          <w:sz w:val="20"/>
          <w:lang w:val="ru-RU" w:eastAsia="zh-CN"/>
        </w:rPr>
        <w:t>7</w:t>
      </w:r>
      <w:r w:rsidR="0062079E" w:rsidRPr="0094269F">
        <w:rPr>
          <w:rFonts w:ascii="Arial" w:eastAsia="SimSun" w:hAnsi="Arial" w:cs="Arial"/>
          <w:color w:val="000000"/>
          <w:sz w:val="20"/>
          <w:lang w:val="ru-RU" w:eastAsia="zh-CN"/>
        </w:rPr>
        <w:t> </w:t>
      </w:r>
      <w:r w:rsidR="009050F2" w:rsidRPr="0094269F">
        <w:rPr>
          <w:rFonts w:ascii="Arial" w:eastAsia="SimSun" w:hAnsi="Arial" w:cs="Arial"/>
          <w:color w:val="000000"/>
          <w:sz w:val="20"/>
          <w:lang w:val="ru-RU" w:eastAsia="zh-CN"/>
        </w:rPr>
        <w:t xml:space="preserve">млн. шв. франков </w:t>
      </w:r>
      <w:r w:rsidRPr="0094269F">
        <w:rPr>
          <w:rFonts w:ascii="Arial" w:eastAsia="SimSun" w:hAnsi="Arial" w:cs="Arial"/>
          <w:color w:val="000000"/>
          <w:sz w:val="20"/>
          <w:lang w:val="ru-RU" w:eastAsia="zh-CN"/>
        </w:rPr>
        <w:t>и составят в общей сложности</w:t>
      </w:r>
      <w:r w:rsidR="009050F2" w:rsidRPr="0094269F">
        <w:rPr>
          <w:rFonts w:ascii="Arial" w:eastAsia="SimSun" w:hAnsi="Arial" w:cs="Arial"/>
          <w:color w:val="000000"/>
          <w:sz w:val="20"/>
          <w:lang w:val="ru-RU" w:eastAsia="zh-CN"/>
        </w:rPr>
        <w:t xml:space="preserve"> 39</w:t>
      </w:r>
      <w:r w:rsidR="008C0D53" w:rsidRPr="0094269F">
        <w:rPr>
          <w:rFonts w:ascii="Arial" w:eastAsia="SimSun" w:hAnsi="Arial" w:cs="Arial"/>
          <w:color w:val="000000"/>
          <w:sz w:val="20"/>
          <w:lang w:val="ru-RU" w:eastAsia="zh-CN"/>
        </w:rPr>
        <w:t xml:space="preserve"> </w:t>
      </w:r>
      <w:r w:rsidR="009050F2" w:rsidRPr="0094269F">
        <w:rPr>
          <w:rFonts w:ascii="Arial" w:eastAsia="SimSun" w:hAnsi="Arial" w:cs="Arial"/>
          <w:color w:val="000000"/>
          <w:sz w:val="20"/>
          <w:lang w:val="ru-RU" w:eastAsia="zh-CN"/>
        </w:rPr>
        <w:t>млн. шв. франков в 2014-2015 гг</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Это увеличение приходится главным образом</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на</w:t>
      </w:r>
      <w:r w:rsidR="003E5AF5" w:rsidRPr="0094269F">
        <w:rPr>
          <w:rFonts w:ascii="Arial" w:eastAsia="SimSun" w:hAnsi="Arial" w:cs="Arial"/>
          <w:color w:val="000000"/>
          <w:sz w:val="20"/>
          <w:lang w:val="ru-RU" w:eastAsia="zh-CN"/>
        </w:rPr>
        <w:t xml:space="preserve">: </w:t>
      </w:r>
      <w:r w:rsidR="008C0D53" w:rsidRPr="0094269F">
        <w:rPr>
          <w:rFonts w:ascii="Arial" w:eastAsia="SimSun" w:hAnsi="Arial" w:cs="Arial"/>
          <w:color w:val="000000"/>
          <w:sz w:val="20"/>
          <w:lang w:val="ru-RU" w:eastAsia="zh-CN"/>
        </w:rPr>
        <w:t xml:space="preserve">(i) </w:t>
      </w:r>
      <w:r w:rsidRPr="0094269F">
        <w:rPr>
          <w:rFonts w:ascii="Arial" w:eastAsia="SimSun" w:hAnsi="Arial" w:cs="Arial"/>
          <w:color w:val="000000"/>
          <w:sz w:val="20"/>
          <w:lang w:val="ru-RU" w:eastAsia="zh-CN"/>
        </w:rPr>
        <w:t>программу</w:t>
      </w:r>
      <w:r w:rsidR="00124A5F" w:rsidRPr="0094269F">
        <w:rPr>
          <w:rFonts w:ascii="Arial" w:eastAsia="SimSun" w:hAnsi="Arial" w:cs="Arial"/>
          <w:color w:val="000000"/>
          <w:sz w:val="20"/>
          <w:lang w:val="ru-RU" w:eastAsia="zh-CN"/>
        </w:rPr>
        <w:t xml:space="preserve"> 25</w:t>
      </w:r>
      <w:r w:rsidR="003E5AF5"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в отношении дальнейшего обеспечения бесперебойного функционирования,</w:t>
      </w:r>
      <w:r w:rsidR="00124A5F"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ликвидации последствий чрезвычайных ситуаций и усиленной информационной безопасности</w:t>
      </w:r>
      <w:r w:rsidR="00124A5F" w:rsidRPr="0094269F">
        <w:rPr>
          <w:rFonts w:ascii="Arial" w:eastAsia="SimSun" w:hAnsi="Arial" w:cs="Arial"/>
          <w:color w:val="000000"/>
          <w:sz w:val="20"/>
          <w:lang w:val="ru-RU" w:eastAsia="zh-CN"/>
        </w:rPr>
        <w:t xml:space="preserve">; (ii) </w:t>
      </w:r>
      <w:r w:rsidRPr="0094269F">
        <w:rPr>
          <w:rFonts w:ascii="Arial" w:eastAsia="SimSun" w:hAnsi="Arial" w:cs="Arial"/>
          <w:color w:val="000000"/>
          <w:sz w:val="20"/>
          <w:lang w:val="ru-RU" w:eastAsia="zh-CN"/>
        </w:rPr>
        <w:t>программу</w:t>
      </w:r>
      <w:r w:rsidR="008C0D53" w:rsidRPr="0094269F">
        <w:rPr>
          <w:rFonts w:ascii="Arial" w:eastAsia="SimSun" w:hAnsi="Arial" w:cs="Arial"/>
          <w:color w:val="000000"/>
          <w:sz w:val="20"/>
          <w:lang w:val="ru-RU" w:eastAsia="zh-CN"/>
        </w:rPr>
        <w:t xml:space="preserve"> 5 </w:t>
      </w:r>
      <w:r w:rsidRPr="0094269F">
        <w:rPr>
          <w:rFonts w:ascii="Arial" w:eastAsia="SimSun" w:hAnsi="Arial" w:cs="Arial"/>
          <w:color w:val="000000"/>
          <w:sz w:val="20"/>
          <w:lang w:val="ru-RU" w:eastAsia="zh-CN"/>
        </w:rPr>
        <w:t>в области информационных систем</w:t>
      </w:r>
      <w:r w:rsidR="008C0D53" w:rsidRPr="0094269F">
        <w:rPr>
          <w:rFonts w:ascii="Arial" w:eastAsia="SimSun" w:hAnsi="Arial" w:cs="Arial"/>
          <w:color w:val="000000"/>
          <w:sz w:val="20"/>
          <w:lang w:val="ru-RU" w:eastAsia="zh-CN"/>
        </w:rPr>
        <w:t xml:space="preserve"> PCT </w:t>
      </w:r>
      <w:r w:rsidRPr="0094269F">
        <w:rPr>
          <w:rFonts w:ascii="Arial" w:eastAsia="SimSun" w:hAnsi="Arial" w:cs="Arial"/>
          <w:color w:val="000000"/>
          <w:sz w:val="20"/>
          <w:lang w:val="ru-RU" w:eastAsia="zh-CN"/>
        </w:rPr>
        <w:t>на цели эксплуатации и обслуживания информационно-техн</w:t>
      </w:r>
      <w:r w:rsidR="0023590B" w:rsidRPr="0094269F">
        <w:rPr>
          <w:rFonts w:ascii="Arial" w:eastAsia="SimSun" w:hAnsi="Arial" w:cs="Arial"/>
          <w:color w:val="000000"/>
          <w:sz w:val="20"/>
          <w:lang w:val="ru-RU" w:eastAsia="zh-CN"/>
        </w:rPr>
        <w:t>ического</w:t>
      </w:r>
      <w:r w:rsidRPr="0094269F">
        <w:rPr>
          <w:rFonts w:ascii="Arial" w:eastAsia="SimSun" w:hAnsi="Arial" w:cs="Arial"/>
          <w:color w:val="000000"/>
          <w:sz w:val="20"/>
          <w:lang w:val="ru-RU" w:eastAsia="zh-CN"/>
        </w:rPr>
        <w:t xml:space="preserve"> оборудования</w:t>
      </w:r>
      <w:r w:rsidR="00124A5F" w:rsidRPr="0094269F">
        <w:rPr>
          <w:rFonts w:ascii="Arial" w:eastAsia="SimSun" w:hAnsi="Arial" w:cs="Arial"/>
          <w:color w:val="000000"/>
          <w:sz w:val="20"/>
          <w:lang w:val="ru-RU" w:eastAsia="zh-CN"/>
        </w:rPr>
        <w:t>;</w:t>
      </w:r>
      <w:r w:rsidR="003E5AF5" w:rsidRPr="0094269F">
        <w:rPr>
          <w:rFonts w:ascii="Arial" w:eastAsia="SimSun" w:hAnsi="Arial" w:cs="Arial"/>
          <w:color w:val="000000"/>
          <w:sz w:val="20"/>
          <w:lang w:val="ru-RU" w:eastAsia="zh-CN"/>
        </w:rPr>
        <w:t xml:space="preserve"> </w:t>
      </w:r>
      <w:r w:rsidR="008C0D53" w:rsidRPr="0094269F">
        <w:rPr>
          <w:rFonts w:ascii="Arial" w:eastAsia="SimSun" w:hAnsi="Arial" w:cs="Arial"/>
          <w:color w:val="000000"/>
          <w:sz w:val="20"/>
          <w:lang w:val="ru-RU" w:eastAsia="zh-CN"/>
        </w:rPr>
        <w:t>(i</w:t>
      </w:r>
      <w:r w:rsidR="00124A5F" w:rsidRPr="0094269F">
        <w:rPr>
          <w:rFonts w:ascii="Arial" w:eastAsia="SimSun" w:hAnsi="Arial" w:cs="Arial"/>
          <w:color w:val="000000"/>
          <w:sz w:val="20"/>
          <w:lang w:val="ru-RU" w:eastAsia="zh-CN"/>
        </w:rPr>
        <w:t>i</w:t>
      </w:r>
      <w:r w:rsidR="008C0D53" w:rsidRPr="0094269F">
        <w:rPr>
          <w:rFonts w:ascii="Arial" w:eastAsia="SimSun" w:hAnsi="Arial" w:cs="Arial"/>
          <w:color w:val="000000"/>
          <w:sz w:val="20"/>
          <w:lang w:val="ru-RU" w:eastAsia="zh-CN"/>
        </w:rPr>
        <w:t xml:space="preserve">i) </w:t>
      </w:r>
      <w:r w:rsidRPr="0094269F">
        <w:rPr>
          <w:rFonts w:ascii="Arial" w:eastAsia="SimSun" w:hAnsi="Arial" w:cs="Arial"/>
          <w:color w:val="000000"/>
          <w:sz w:val="20"/>
          <w:lang w:val="ru-RU" w:eastAsia="zh-CN"/>
        </w:rPr>
        <w:t>программу</w:t>
      </w:r>
      <w:r w:rsidR="008C0D53" w:rsidRPr="0094269F">
        <w:rPr>
          <w:rFonts w:ascii="Arial" w:eastAsia="SimSun" w:hAnsi="Arial" w:cs="Arial"/>
          <w:color w:val="000000"/>
          <w:sz w:val="20"/>
          <w:lang w:val="ru-RU" w:eastAsia="zh-CN"/>
        </w:rPr>
        <w:t xml:space="preserve"> 13 </w:t>
      </w:r>
      <w:r w:rsidRPr="0094269F">
        <w:rPr>
          <w:rFonts w:ascii="Arial" w:eastAsia="SimSun" w:hAnsi="Arial" w:cs="Arial"/>
          <w:color w:val="000000"/>
          <w:sz w:val="20"/>
          <w:lang w:val="ru-RU" w:eastAsia="zh-CN"/>
        </w:rPr>
        <w:t>на цели аренды оборудования ИТ в связи с разработкой</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механизма поиска для базы данных в области ИС</w:t>
      </w:r>
      <w:r w:rsidR="00124A5F"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и</w:t>
      </w:r>
      <w:r w:rsidR="008C0D53" w:rsidRPr="0094269F">
        <w:rPr>
          <w:rFonts w:ascii="Arial" w:eastAsia="SimSun" w:hAnsi="Arial" w:cs="Arial"/>
          <w:color w:val="000000"/>
          <w:sz w:val="20"/>
          <w:lang w:val="ru-RU" w:eastAsia="zh-CN"/>
        </w:rPr>
        <w:t xml:space="preserve"> (i</w:t>
      </w:r>
      <w:r w:rsidR="00124A5F" w:rsidRPr="0094269F">
        <w:rPr>
          <w:rFonts w:ascii="Arial" w:eastAsia="SimSun" w:hAnsi="Arial" w:cs="Arial"/>
          <w:color w:val="000000"/>
          <w:sz w:val="20"/>
          <w:lang w:val="ru-RU" w:eastAsia="zh-CN"/>
        </w:rPr>
        <w:t>v</w:t>
      </w:r>
      <w:r w:rsidR="008C0D53" w:rsidRPr="0094269F">
        <w:rPr>
          <w:rFonts w:ascii="Arial" w:eastAsia="SimSun" w:hAnsi="Arial" w:cs="Arial"/>
          <w:color w:val="000000"/>
          <w:sz w:val="20"/>
          <w:lang w:val="ru-RU" w:eastAsia="zh-CN"/>
        </w:rPr>
        <w:t xml:space="preserve">) </w:t>
      </w:r>
      <w:r w:rsidRPr="0094269F">
        <w:rPr>
          <w:rFonts w:ascii="Arial" w:eastAsia="SimSun" w:hAnsi="Arial" w:cs="Arial"/>
          <w:color w:val="000000"/>
          <w:sz w:val="20"/>
          <w:lang w:val="ru-RU" w:eastAsia="zh-CN"/>
        </w:rPr>
        <w:t>программу</w:t>
      </w:r>
      <w:r w:rsidR="008C0D53" w:rsidRPr="0094269F">
        <w:rPr>
          <w:rFonts w:ascii="Arial" w:eastAsia="SimSun" w:hAnsi="Arial" w:cs="Arial"/>
          <w:color w:val="000000"/>
          <w:sz w:val="20"/>
          <w:lang w:val="ru-RU" w:eastAsia="zh-CN"/>
        </w:rPr>
        <w:t xml:space="preserve"> 20 </w:t>
      </w:r>
      <w:r w:rsidRPr="0094269F">
        <w:rPr>
          <w:rFonts w:ascii="Arial" w:eastAsia="SimSun" w:hAnsi="Arial" w:cs="Arial"/>
          <w:color w:val="000000"/>
          <w:sz w:val="20"/>
          <w:lang w:val="ru-RU" w:eastAsia="zh-CN"/>
        </w:rPr>
        <w:t>для предлагаемых новых внешних бюро</w:t>
      </w:r>
      <w:r w:rsidR="008C0D53" w:rsidRPr="0094269F">
        <w:rPr>
          <w:rFonts w:ascii="Arial" w:eastAsia="SimSun" w:hAnsi="Arial" w:cs="Arial"/>
          <w:color w:val="000000"/>
          <w:sz w:val="20"/>
          <w:lang w:val="ru-RU" w:eastAsia="zh-CN"/>
        </w:rPr>
        <w:t xml:space="preserve">.  </w:t>
      </w:r>
    </w:p>
    <w:p w:rsidR="00FE3EFF" w:rsidRPr="0094269F" w:rsidRDefault="00FE3EFF" w:rsidP="00FE3EFF">
      <w:pPr>
        <w:widowControl w:val="0"/>
        <w:tabs>
          <w:tab w:val="num" w:pos="690"/>
        </w:tabs>
        <w:jc w:val="both"/>
        <w:rPr>
          <w:rFonts w:ascii="Arial" w:eastAsia="SimSun" w:hAnsi="Arial" w:cs="Arial"/>
          <w:color w:val="000000"/>
          <w:sz w:val="20"/>
          <w:lang w:val="ru-RU" w:eastAsia="zh-CN"/>
        </w:rPr>
      </w:pPr>
    </w:p>
    <w:p w:rsidR="00FE3EFF" w:rsidRPr="0094269F" w:rsidRDefault="005A4A4C" w:rsidP="000D09B3">
      <w:pPr>
        <w:keepNext/>
        <w:keepLines/>
        <w:numPr>
          <w:ilvl w:val="0"/>
          <w:numId w:val="1"/>
        </w:numPr>
        <w:tabs>
          <w:tab w:val="clear" w:pos="360"/>
          <w:tab w:val="num" w:pos="567"/>
          <w:tab w:val="num" w:pos="690"/>
        </w:tabs>
        <w:ind w:left="0" w:firstLine="0"/>
        <w:jc w:val="both"/>
        <w:rPr>
          <w:rFonts w:ascii="Arial" w:hAnsi="Arial"/>
          <w:sz w:val="20"/>
          <w:lang w:val="ru-RU"/>
        </w:rPr>
      </w:pPr>
      <w:r w:rsidRPr="0094269F">
        <w:rPr>
          <w:rFonts w:ascii="Arial" w:hAnsi="Arial"/>
          <w:sz w:val="20"/>
          <w:lang w:val="ru-RU"/>
        </w:rPr>
        <w:t>Как и в предшествующие двухлетние периоды</w:t>
      </w:r>
      <w:r w:rsidR="00FE3EFF" w:rsidRPr="0094269F">
        <w:rPr>
          <w:rFonts w:ascii="Arial" w:hAnsi="Arial"/>
          <w:sz w:val="20"/>
          <w:lang w:val="ru-RU"/>
        </w:rPr>
        <w:t xml:space="preserve">, </w:t>
      </w:r>
      <w:r w:rsidRPr="0094269F">
        <w:rPr>
          <w:rFonts w:ascii="Arial" w:hAnsi="Arial"/>
          <w:sz w:val="20"/>
          <w:lang w:val="ru-RU"/>
        </w:rPr>
        <w:t xml:space="preserve">в бюджете предусмотрен взнос в </w:t>
      </w:r>
      <w:r w:rsidR="0023590B" w:rsidRPr="0094269F">
        <w:rPr>
          <w:rFonts w:ascii="Arial" w:hAnsi="Arial"/>
          <w:sz w:val="20"/>
          <w:lang w:val="ru-RU"/>
        </w:rPr>
        <w:t>размере</w:t>
      </w:r>
      <w:r w:rsidRPr="0094269F">
        <w:rPr>
          <w:rFonts w:ascii="Arial" w:hAnsi="Arial"/>
          <w:sz w:val="20"/>
          <w:lang w:val="ru-RU"/>
        </w:rPr>
        <w:t xml:space="preserve"> 1,7 </w:t>
      </w:r>
      <w:r w:rsidRPr="0094269F">
        <w:rPr>
          <w:rFonts w:ascii="Arial" w:eastAsia="SimSun" w:hAnsi="Arial" w:cs="Arial"/>
          <w:color w:val="000000"/>
          <w:sz w:val="20"/>
          <w:lang w:val="ru-RU" w:eastAsia="zh-CN"/>
        </w:rPr>
        <w:t>млн. шв. франков</w:t>
      </w:r>
      <w:r w:rsidRPr="0094269F">
        <w:rPr>
          <w:rFonts w:ascii="Arial" w:hAnsi="Arial"/>
          <w:sz w:val="20"/>
          <w:lang w:val="ru-RU"/>
        </w:rPr>
        <w:t xml:space="preserve"> </w:t>
      </w:r>
      <w:r w:rsidR="0023590B" w:rsidRPr="0094269F">
        <w:rPr>
          <w:rFonts w:ascii="Arial" w:hAnsi="Arial"/>
          <w:sz w:val="20"/>
          <w:lang w:val="ru-RU"/>
        </w:rPr>
        <w:t>на цели</w:t>
      </w:r>
      <w:r w:rsidRPr="0094269F">
        <w:rPr>
          <w:rFonts w:ascii="Arial" w:hAnsi="Arial"/>
          <w:sz w:val="20"/>
          <w:lang w:val="ru-RU"/>
        </w:rPr>
        <w:t xml:space="preserve"> </w:t>
      </w:r>
      <w:r w:rsidR="0023590B" w:rsidRPr="0094269F">
        <w:rPr>
          <w:rFonts w:ascii="Arial" w:hAnsi="Arial"/>
          <w:sz w:val="20"/>
          <w:lang w:val="ru-RU"/>
        </w:rPr>
        <w:t>возмещения</w:t>
      </w:r>
      <w:r w:rsidRPr="0094269F">
        <w:rPr>
          <w:rFonts w:ascii="Arial" w:hAnsi="Arial"/>
          <w:sz w:val="20"/>
          <w:lang w:val="ru-RU"/>
        </w:rPr>
        <w:t xml:space="preserve"> расходов различных органов ООН и осуществления различных инициатив и мероприятий</w:t>
      </w:r>
      <w:r w:rsidR="00FE3EFF" w:rsidRPr="0094269F">
        <w:rPr>
          <w:rFonts w:ascii="Arial" w:hAnsi="Arial"/>
          <w:sz w:val="20"/>
          <w:lang w:val="ru-RU"/>
        </w:rPr>
        <w:t xml:space="preserve">.  </w:t>
      </w:r>
      <w:r w:rsidRPr="0094269F">
        <w:rPr>
          <w:rFonts w:ascii="Arial" w:hAnsi="Arial"/>
          <w:sz w:val="20"/>
          <w:lang w:val="ru-RU"/>
        </w:rPr>
        <w:t>Бюджетные ассигнования по соответствующим статьям, таким</w:t>
      </w:r>
      <w:r w:rsidR="00EE0C4C" w:rsidRPr="0094269F">
        <w:rPr>
          <w:rFonts w:ascii="Arial" w:hAnsi="Arial"/>
          <w:sz w:val="20"/>
          <w:lang w:val="ru-RU"/>
        </w:rPr>
        <w:t>,</w:t>
      </w:r>
      <w:r w:rsidRPr="0094269F">
        <w:rPr>
          <w:rFonts w:ascii="Arial" w:hAnsi="Arial"/>
          <w:sz w:val="20"/>
          <w:lang w:val="ru-RU"/>
        </w:rPr>
        <w:t xml:space="preserve"> как взносы в ОИГ, КСР, </w:t>
      </w:r>
      <w:r w:rsidR="00FE3EFF" w:rsidRPr="0094269F">
        <w:rPr>
          <w:rFonts w:ascii="Arial" w:hAnsi="Arial"/>
          <w:sz w:val="20"/>
          <w:lang w:val="ru-RU"/>
        </w:rPr>
        <w:t xml:space="preserve"> </w:t>
      </w:r>
      <w:r w:rsidRPr="0094269F">
        <w:rPr>
          <w:rFonts w:ascii="Arial" w:hAnsi="Arial"/>
          <w:sz w:val="20"/>
          <w:lang w:val="ru-RU"/>
        </w:rPr>
        <w:t>совместно финансируемую деятельность</w:t>
      </w:r>
      <w:r w:rsidR="0023590B" w:rsidRPr="0094269F">
        <w:rPr>
          <w:rFonts w:ascii="Arial" w:hAnsi="Arial"/>
          <w:sz w:val="20"/>
          <w:lang w:val="ru-RU"/>
        </w:rPr>
        <w:t xml:space="preserve"> в области</w:t>
      </w:r>
      <w:r w:rsidRPr="0094269F">
        <w:rPr>
          <w:rFonts w:ascii="Arial" w:hAnsi="Arial"/>
          <w:sz w:val="20"/>
          <w:lang w:val="ru-RU"/>
        </w:rPr>
        <w:t xml:space="preserve"> безопасности и т.д., были распределены по конкретным ответственным программным областям</w:t>
      </w:r>
      <w:r w:rsidR="00FE3EFF" w:rsidRPr="0094269F">
        <w:rPr>
          <w:rFonts w:ascii="Arial" w:hAnsi="Arial"/>
          <w:sz w:val="20"/>
          <w:lang w:val="ru-RU"/>
        </w:rPr>
        <w:t xml:space="preserve">. </w:t>
      </w:r>
    </w:p>
    <w:p w:rsidR="00FE3EFF" w:rsidRPr="0094269F" w:rsidRDefault="00FE3EFF" w:rsidP="00FE3EFF">
      <w:pPr>
        <w:rPr>
          <w:rFonts w:ascii="Arial" w:hAnsi="Arial"/>
          <w:sz w:val="20"/>
          <w:lang w:val="ru-RU"/>
        </w:rPr>
      </w:pPr>
    </w:p>
    <w:p w:rsidR="00FE3EFF" w:rsidRPr="0094269F" w:rsidRDefault="0023590B" w:rsidP="00FE3EFF">
      <w:pPr>
        <w:widowControl w:val="0"/>
        <w:numPr>
          <w:ilvl w:val="0"/>
          <w:numId w:val="1"/>
        </w:numPr>
        <w:tabs>
          <w:tab w:val="clear" w:pos="360"/>
          <w:tab w:val="num" w:pos="567"/>
          <w:tab w:val="num" w:pos="690"/>
        </w:tabs>
        <w:ind w:left="0" w:firstLine="0"/>
        <w:jc w:val="both"/>
        <w:rPr>
          <w:rFonts w:ascii="Arial" w:hAnsi="Arial"/>
          <w:sz w:val="20"/>
          <w:lang w:val="ru-RU"/>
        </w:rPr>
      </w:pPr>
      <w:r w:rsidRPr="0094269F">
        <w:rPr>
          <w:rFonts w:ascii="Arial" w:hAnsi="Arial"/>
          <w:sz w:val="20"/>
          <w:lang w:val="ru-RU"/>
        </w:rPr>
        <w:t>Для обеспечения эффективного достижения ожидаемых результатов Организации в этом двухлетнем периоде были увеличены а</w:t>
      </w:r>
      <w:r w:rsidR="005A4A4C" w:rsidRPr="0094269F">
        <w:rPr>
          <w:rFonts w:ascii="Arial" w:hAnsi="Arial"/>
          <w:sz w:val="20"/>
          <w:lang w:val="ru-RU"/>
        </w:rPr>
        <w:t>ссигнования на цели инвестиций в развитие кадрового потенциала</w:t>
      </w:r>
      <w:r w:rsidR="00492B25" w:rsidRPr="0094269F">
        <w:rPr>
          <w:rFonts w:ascii="Arial" w:hAnsi="Arial"/>
          <w:sz w:val="20"/>
          <w:lang w:val="ru-RU"/>
        </w:rPr>
        <w:t xml:space="preserve">.  </w:t>
      </w:r>
      <w:r w:rsidR="005A4A4C" w:rsidRPr="0094269F">
        <w:rPr>
          <w:rFonts w:ascii="Arial" w:hAnsi="Arial"/>
          <w:sz w:val="20"/>
          <w:lang w:val="ru-RU"/>
        </w:rPr>
        <w:t xml:space="preserve">Кроме того, в поддержку этой работы </w:t>
      </w:r>
      <w:r w:rsidR="00183209" w:rsidRPr="0094269F">
        <w:rPr>
          <w:rFonts w:ascii="Arial" w:hAnsi="Arial"/>
          <w:sz w:val="20"/>
          <w:lang w:val="ru-RU"/>
        </w:rPr>
        <w:t xml:space="preserve">были тщательно рассмотрены и сконцентрированы в рамках ОУЛР для целей общего руководства </w:t>
      </w:r>
      <w:r w:rsidR="005A4A4C" w:rsidRPr="0094269F">
        <w:rPr>
          <w:rFonts w:ascii="Arial" w:hAnsi="Arial"/>
          <w:sz w:val="20"/>
          <w:lang w:val="ru-RU"/>
        </w:rPr>
        <w:t>коллективные и индивидуальные потребности в плане учебной подготовки,</w:t>
      </w:r>
      <w:r w:rsidR="00183209" w:rsidRPr="0094269F">
        <w:rPr>
          <w:rFonts w:ascii="Arial" w:hAnsi="Arial"/>
          <w:sz w:val="20"/>
          <w:lang w:val="ru-RU"/>
        </w:rPr>
        <w:t xml:space="preserve"> представленные через программы.</w:t>
      </w:r>
      <w:r w:rsidR="00FE3EFF" w:rsidRPr="0094269F">
        <w:rPr>
          <w:rFonts w:ascii="Arial" w:hAnsi="Arial"/>
          <w:sz w:val="20"/>
          <w:lang w:val="ru-RU"/>
        </w:rPr>
        <w:t xml:space="preserve"> </w:t>
      </w:r>
    </w:p>
    <w:p w:rsidR="00FE3EFF" w:rsidRPr="0094269F" w:rsidRDefault="00FE3EFF" w:rsidP="00FE3EFF">
      <w:pPr>
        <w:rPr>
          <w:rFonts w:ascii="Arial" w:hAnsi="Arial" w:cs="Arial"/>
          <w:sz w:val="20"/>
          <w:highlight w:val="yellow"/>
          <w:lang w:val="ru-RU"/>
        </w:rPr>
      </w:pPr>
    </w:p>
    <w:p w:rsidR="00E70E8C" w:rsidRPr="0094269F" w:rsidRDefault="00E70E8C" w:rsidP="00E70E8C">
      <w:pPr>
        <w:widowControl w:val="0"/>
        <w:tabs>
          <w:tab w:val="num" w:pos="690"/>
        </w:tabs>
        <w:jc w:val="both"/>
        <w:rPr>
          <w:rFonts w:ascii="Arial" w:hAnsi="Arial" w:cs="Arial"/>
          <w:sz w:val="20"/>
          <w:lang w:val="ru-RU"/>
        </w:rPr>
      </w:pPr>
    </w:p>
    <w:p w:rsidR="00130F03" w:rsidRPr="0094269F" w:rsidRDefault="00995DCD" w:rsidP="008C38CD">
      <w:pPr>
        <w:pStyle w:val="StyleHeading3ComplexItalic"/>
        <w:keepLines/>
        <w:widowControl w:val="0"/>
        <w:jc w:val="both"/>
        <w:rPr>
          <w:b w:val="0"/>
          <w:bCs/>
          <w:sz w:val="20"/>
          <w:lang w:val="ru-RU"/>
        </w:rPr>
      </w:pPr>
      <w:bookmarkStart w:id="14" w:name="_Toc359425479"/>
      <w:r w:rsidRPr="0094269F">
        <w:rPr>
          <w:b w:val="0"/>
          <w:bCs/>
          <w:sz w:val="20"/>
          <w:lang w:val="ru-RU"/>
        </w:rPr>
        <w:t>ДЕЯТЕЛЬНОСТЬ В ОБЛАСТИ РАЗВИТИЯ И РЕСУРСЫ НА ПОВЕСТКУ ДНЯ В ОБЛАСТИ РАЗВИТИЯ</w:t>
      </w:r>
      <w:bookmarkEnd w:id="14"/>
    </w:p>
    <w:p w:rsidR="00130F03" w:rsidRPr="0094269F" w:rsidRDefault="00130F03" w:rsidP="008C38CD">
      <w:pPr>
        <w:keepNext/>
        <w:keepLines/>
        <w:widowControl w:val="0"/>
        <w:jc w:val="both"/>
        <w:rPr>
          <w:rFonts w:ascii="Arial" w:hAnsi="Arial" w:cs="Arial"/>
          <w:bCs/>
          <w:sz w:val="20"/>
          <w:lang w:val="ru-RU"/>
        </w:rPr>
      </w:pPr>
    </w:p>
    <w:p w:rsidR="009800D4" w:rsidRPr="0094269F" w:rsidRDefault="009050F2" w:rsidP="008C38CD">
      <w:pPr>
        <w:keepNext/>
        <w:keepLines/>
        <w:widowControl w:val="0"/>
        <w:numPr>
          <w:ilvl w:val="0"/>
          <w:numId w:val="1"/>
        </w:numPr>
        <w:tabs>
          <w:tab w:val="clear" w:pos="360"/>
          <w:tab w:val="num" w:pos="567"/>
        </w:tabs>
        <w:ind w:left="0" w:firstLine="0"/>
        <w:jc w:val="both"/>
        <w:rPr>
          <w:rFonts w:ascii="Arial" w:hAnsi="Arial" w:cs="Arial"/>
          <w:sz w:val="20"/>
          <w:lang w:val="ru-RU"/>
        </w:rPr>
      </w:pPr>
      <w:r w:rsidRPr="0094269F">
        <w:rPr>
          <w:rFonts w:ascii="Arial" w:hAnsi="Arial" w:cs="Arial"/>
          <w:sz w:val="20"/>
          <w:lang w:val="ru-RU"/>
        </w:rPr>
        <w:t>Развитие остается одним из приоритетов на двухлетний период</w:t>
      </w:r>
      <w:r w:rsidR="009800D4" w:rsidRPr="0094269F">
        <w:rPr>
          <w:rFonts w:ascii="Arial" w:hAnsi="Arial" w:cs="Arial"/>
          <w:sz w:val="20"/>
          <w:lang w:val="ru-RU"/>
        </w:rPr>
        <w:t xml:space="preserve"> 2014</w:t>
      </w:r>
      <w:r w:rsidRPr="0094269F">
        <w:rPr>
          <w:rFonts w:ascii="Arial" w:hAnsi="Arial" w:cs="Arial"/>
          <w:sz w:val="20"/>
          <w:lang w:val="ru-RU"/>
        </w:rPr>
        <w:t>-20</w:t>
      </w:r>
      <w:r w:rsidR="009800D4" w:rsidRPr="0094269F">
        <w:rPr>
          <w:rFonts w:ascii="Arial" w:hAnsi="Arial" w:cs="Arial"/>
          <w:sz w:val="20"/>
          <w:lang w:val="ru-RU"/>
        </w:rPr>
        <w:t>15</w:t>
      </w:r>
      <w:r w:rsidRPr="0094269F">
        <w:rPr>
          <w:rFonts w:ascii="Arial" w:hAnsi="Arial" w:cs="Arial"/>
          <w:sz w:val="20"/>
          <w:lang w:val="ru-RU"/>
        </w:rPr>
        <w:t xml:space="preserve"> гг</w:t>
      </w:r>
      <w:r w:rsidR="009800D4" w:rsidRPr="0094269F">
        <w:rPr>
          <w:rFonts w:ascii="Arial" w:hAnsi="Arial" w:cs="Arial"/>
          <w:sz w:val="20"/>
          <w:lang w:val="ru-RU"/>
        </w:rPr>
        <w:t xml:space="preserve">.  </w:t>
      </w:r>
      <w:r w:rsidRPr="0094269F">
        <w:rPr>
          <w:rFonts w:ascii="Arial" w:hAnsi="Arial" w:cs="Arial"/>
          <w:sz w:val="20"/>
          <w:lang w:val="ru-RU"/>
        </w:rPr>
        <w:t xml:space="preserve">В приводимой ниже таблице содержатся подробности предлагаемых расходов на цели развития на 2014-2015 гг. в разбивке по программам.  Расходы квалифицируются как </w:t>
      </w:r>
      <w:r w:rsidRPr="0094269F">
        <w:rPr>
          <w:rFonts w:ascii="Arial" w:hAnsi="Arial" w:cs="Arial"/>
          <w:i/>
          <w:sz w:val="20"/>
          <w:lang w:val="ru-RU"/>
        </w:rPr>
        <w:t>расходы на цели развития</w:t>
      </w:r>
      <w:r w:rsidRPr="0094269F">
        <w:rPr>
          <w:rFonts w:ascii="Arial" w:hAnsi="Arial" w:cs="Arial"/>
          <w:sz w:val="20"/>
          <w:lang w:val="ru-RU"/>
        </w:rPr>
        <w:t xml:space="preserve"> только в тех случаях, если бенефициаром деятельности является развивающаяся страна и эквивалентные расходы не предусмотрены для развитых стран.  Эти суммы не включают упущенные поступления в результате сокращений размера пошлин, предоставленных в рамках международных регистрационных систем для заявителей из развивающихся стран</w:t>
      </w:r>
      <w:r w:rsidRPr="0094269F">
        <w:rPr>
          <w:rStyle w:val="FootnoteReference"/>
          <w:rFonts w:ascii="Arial" w:hAnsi="Arial" w:cs="Arial"/>
          <w:sz w:val="20"/>
          <w:lang w:val="ru-RU"/>
        </w:rPr>
        <w:footnoteReference w:id="2"/>
      </w:r>
      <w:r w:rsidRPr="0094269F">
        <w:rPr>
          <w:rFonts w:ascii="Arial" w:hAnsi="Arial" w:cs="Arial"/>
          <w:sz w:val="20"/>
          <w:lang w:val="ru-RU"/>
        </w:rPr>
        <w:t xml:space="preserve">.  Если бы такие расходы были учтены, то общая цифра </w:t>
      </w:r>
      <w:r w:rsidRPr="0094269F">
        <w:rPr>
          <w:rFonts w:ascii="Arial" w:hAnsi="Arial" w:cs="Arial"/>
          <w:i/>
          <w:sz w:val="20"/>
          <w:lang w:val="ru-RU"/>
        </w:rPr>
        <w:t>расходов на цели развития</w:t>
      </w:r>
      <w:r w:rsidRPr="0094269F">
        <w:rPr>
          <w:rFonts w:ascii="Arial" w:hAnsi="Arial" w:cs="Arial"/>
          <w:sz w:val="20"/>
          <w:lang w:val="ru-RU"/>
        </w:rPr>
        <w:t xml:space="preserve"> была бы еще выше</w:t>
      </w:r>
      <w:r w:rsidR="009800D4" w:rsidRPr="0094269F">
        <w:rPr>
          <w:rFonts w:ascii="Arial" w:hAnsi="Arial" w:cs="Arial"/>
          <w:sz w:val="20"/>
          <w:lang w:val="ru-RU"/>
        </w:rPr>
        <w:t xml:space="preserve">. </w:t>
      </w:r>
    </w:p>
    <w:p w:rsidR="009800D4" w:rsidRPr="0094269F" w:rsidRDefault="009800D4" w:rsidP="009800D4">
      <w:pPr>
        <w:keepNext/>
        <w:keepLines/>
        <w:rPr>
          <w:lang w:val="ru-RU"/>
        </w:rPr>
      </w:pPr>
    </w:p>
    <w:p w:rsidR="00EA7565" w:rsidRPr="0094269F" w:rsidRDefault="00D96AC2" w:rsidP="00EA7565">
      <w:pPr>
        <w:keepNext/>
        <w:keepLines/>
        <w:jc w:val="center"/>
        <w:rPr>
          <w:rFonts w:ascii="Arial" w:hAnsi="Arial" w:cs="Arial"/>
          <w:sz w:val="18"/>
          <w:szCs w:val="18"/>
          <w:lang w:val="ru-RU"/>
        </w:rPr>
      </w:pPr>
      <w:r w:rsidRPr="0094269F">
        <w:rPr>
          <w:rFonts w:ascii="Arial" w:hAnsi="Arial" w:cs="Arial"/>
          <w:sz w:val="18"/>
          <w:szCs w:val="18"/>
          <w:lang w:val="ru-RU"/>
        </w:rPr>
        <w:t>Таблица</w:t>
      </w:r>
      <w:r w:rsidR="00EA7565" w:rsidRPr="0094269F">
        <w:rPr>
          <w:rFonts w:ascii="Arial" w:hAnsi="Arial" w:cs="Arial"/>
          <w:sz w:val="18"/>
          <w:szCs w:val="18"/>
          <w:lang w:val="ru-RU"/>
        </w:rPr>
        <w:t xml:space="preserve"> </w:t>
      </w:r>
      <w:r w:rsidR="000B2030" w:rsidRPr="0094269F">
        <w:rPr>
          <w:rFonts w:ascii="Arial" w:hAnsi="Arial" w:cs="Arial"/>
          <w:sz w:val="18"/>
          <w:szCs w:val="18"/>
          <w:lang w:val="ru-RU"/>
        </w:rPr>
        <w:t>6</w:t>
      </w:r>
      <w:r w:rsidR="00EA7565" w:rsidRPr="0094269F">
        <w:rPr>
          <w:rFonts w:ascii="Arial" w:hAnsi="Arial" w:cs="Arial"/>
          <w:sz w:val="18"/>
          <w:szCs w:val="18"/>
          <w:lang w:val="ru-RU"/>
        </w:rPr>
        <w:t xml:space="preserve">.  </w:t>
      </w:r>
      <w:r w:rsidRPr="0094269F">
        <w:rPr>
          <w:rFonts w:ascii="Arial" w:hAnsi="Arial" w:cs="Arial"/>
          <w:sz w:val="18"/>
          <w:szCs w:val="18"/>
          <w:lang w:val="ru-RU"/>
        </w:rPr>
        <w:t>Расходы на деятельность в целях развития в</w:t>
      </w:r>
      <w:r w:rsidR="00EA7565" w:rsidRPr="0094269F">
        <w:rPr>
          <w:rFonts w:ascii="Arial" w:hAnsi="Arial" w:cs="Arial"/>
          <w:sz w:val="18"/>
          <w:szCs w:val="18"/>
          <w:lang w:val="ru-RU"/>
        </w:rPr>
        <w:t xml:space="preserve"> 2014</w:t>
      </w:r>
      <w:r w:rsidRPr="0094269F">
        <w:rPr>
          <w:rFonts w:ascii="Arial" w:hAnsi="Arial" w:cs="Arial"/>
          <w:sz w:val="18"/>
          <w:szCs w:val="18"/>
          <w:lang w:val="ru-RU"/>
        </w:rPr>
        <w:t>-20</w:t>
      </w:r>
      <w:r w:rsidR="00EA7565" w:rsidRPr="0094269F">
        <w:rPr>
          <w:rFonts w:ascii="Arial" w:hAnsi="Arial" w:cs="Arial"/>
          <w:sz w:val="18"/>
          <w:szCs w:val="18"/>
          <w:lang w:val="ru-RU"/>
        </w:rPr>
        <w:t>15</w:t>
      </w:r>
      <w:r w:rsidRPr="0094269F">
        <w:rPr>
          <w:rFonts w:ascii="Arial" w:hAnsi="Arial" w:cs="Arial"/>
          <w:sz w:val="18"/>
          <w:szCs w:val="18"/>
          <w:lang w:val="ru-RU"/>
        </w:rPr>
        <w:t xml:space="preserve"> гг.</w:t>
      </w:r>
      <w:r w:rsidR="00182D5B" w:rsidRPr="0094269F">
        <w:rPr>
          <w:rFonts w:ascii="Arial" w:hAnsi="Arial" w:cs="Arial"/>
          <w:sz w:val="18"/>
          <w:szCs w:val="18"/>
          <w:lang w:val="ru-RU"/>
        </w:rPr>
        <w:t xml:space="preserve"> (</w:t>
      </w:r>
      <w:r w:rsidR="000760A8" w:rsidRPr="0094269F">
        <w:rPr>
          <w:rFonts w:ascii="Arial" w:hAnsi="Arial" w:cs="Arial"/>
          <w:sz w:val="18"/>
          <w:szCs w:val="18"/>
          <w:lang w:val="ru-RU"/>
        </w:rPr>
        <w:t>соответствующие доли выделенных на программу ресурсов</w:t>
      </w:r>
      <w:r w:rsidR="00182D5B" w:rsidRPr="0094269F">
        <w:rPr>
          <w:rFonts w:ascii="Arial" w:hAnsi="Arial" w:cs="Arial"/>
          <w:sz w:val="18"/>
          <w:szCs w:val="18"/>
          <w:lang w:val="ru-RU"/>
        </w:rPr>
        <w:t>)</w:t>
      </w:r>
    </w:p>
    <w:p w:rsidR="00EA7565" w:rsidRPr="0094269F" w:rsidRDefault="00EA7565" w:rsidP="00EA7565">
      <w:pPr>
        <w:keepNext/>
        <w:keepLines/>
        <w:jc w:val="center"/>
        <w:rPr>
          <w:rFonts w:ascii="Arial" w:hAnsi="Arial" w:cs="Arial"/>
          <w:i/>
          <w:sz w:val="18"/>
          <w:szCs w:val="18"/>
          <w:lang w:val="ru-RU"/>
        </w:rPr>
      </w:pPr>
      <w:r w:rsidRPr="0094269F">
        <w:rPr>
          <w:rFonts w:ascii="Arial" w:hAnsi="Arial" w:cs="Arial"/>
          <w:i/>
          <w:sz w:val="18"/>
          <w:szCs w:val="18"/>
          <w:lang w:val="ru-RU"/>
        </w:rPr>
        <w:t>(</w:t>
      </w:r>
      <w:r w:rsidR="00D96AC2" w:rsidRPr="0094269F">
        <w:rPr>
          <w:rFonts w:ascii="Arial" w:hAnsi="Arial" w:cs="Arial"/>
          <w:i/>
          <w:sz w:val="18"/>
          <w:szCs w:val="18"/>
          <w:lang w:val="ru-RU"/>
        </w:rPr>
        <w:t>в тыс. шв. франков</w:t>
      </w:r>
      <w:r w:rsidRPr="0094269F">
        <w:rPr>
          <w:rFonts w:ascii="Arial" w:hAnsi="Arial" w:cs="Arial"/>
          <w:i/>
          <w:sz w:val="18"/>
          <w:szCs w:val="18"/>
          <w:lang w:val="ru-RU"/>
        </w:rPr>
        <w:t>)</w:t>
      </w:r>
    </w:p>
    <w:p w:rsidR="009800D4" w:rsidRPr="0094269F" w:rsidRDefault="009800D4" w:rsidP="009800D4">
      <w:pPr>
        <w:keepNext/>
        <w:keepLines/>
        <w:jc w:val="center"/>
        <w:rPr>
          <w:rFonts w:ascii="Arial" w:hAnsi="Arial" w:cs="Arial"/>
          <w:i/>
          <w:sz w:val="18"/>
          <w:szCs w:val="18"/>
          <w:lang w:val="ru-RU"/>
        </w:rPr>
      </w:pPr>
    </w:p>
    <w:p w:rsidR="009800D4" w:rsidRPr="0094269F" w:rsidRDefault="00835AFF" w:rsidP="009800D4">
      <w:pPr>
        <w:keepNext/>
        <w:keepLines/>
        <w:jc w:val="center"/>
        <w:rPr>
          <w:i/>
          <w:lang w:val="ru-RU"/>
        </w:rPr>
      </w:pPr>
      <w:r w:rsidRPr="0094269F">
        <w:rPr>
          <w:noProof/>
        </w:rPr>
        <w:drawing>
          <wp:inline distT="0" distB="0" distL="0" distR="0" wp14:anchorId="621CC508" wp14:editId="04BFA23F">
            <wp:extent cx="5832475" cy="3498031"/>
            <wp:effectExtent l="0" t="0" r="0" b="762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2475" cy="3498031"/>
                    </a:xfrm>
                    <a:prstGeom prst="rect">
                      <a:avLst/>
                    </a:prstGeom>
                    <a:noFill/>
                    <a:ln>
                      <a:noFill/>
                    </a:ln>
                  </pic:spPr>
                </pic:pic>
              </a:graphicData>
            </a:graphic>
          </wp:inline>
        </w:drawing>
      </w:r>
    </w:p>
    <w:p w:rsidR="009800D4" w:rsidRPr="0094269F" w:rsidRDefault="009800D4" w:rsidP="009800D4">
      <w:pPr>
        <w:widowControl w:val="0"/>
        <w:rPr>
          <w:lang w:val="ru-RU"/>
        </w:rPr>
      </w:pPr>
    </w:p>
    <w:p w:rsidR="009800D4" w:rsidRPr="0094269F" w:rsidRDefault="009050F2" w:rsidP="009800D4">
      <w:pPr>
        <w:widowControl w:val="0"/>
        <w:numPr>
          <w:ilvl w:val="0"/>
          <w:numId w:val="1"/>
        </w:numPr>
        <w:tabs>
          <w:tab w:val="clear" w:pos="360"/>
          <w:tab w:val="num" w:pos="0"/>
        </w:tabs>
        <w:ind w:left="0" w:firstLine="0"/>
        <w:jc w:val="both"/>
        <w:rPr>
          <w:rFonts w:ascii="Arial" w:hAnsi="Arial" w:cs="Arial"/>
          <w:sz w:val="20"/>
          <w:lang w:val="ru-RU"/>
        </w:rPr>
      </w:pPr>
      <w:r w:rsidRPr="0094269F">
        <w:rPr>
          <w:rFonts w:ascii="Arial" w:hAnsi="Arial" w:cs="Arial"/>
          <w:sz w:val="20"/>
          <w:lang w:val="ru-RU"/>
        </w:rPr>
        <w:t>Метод</w:t>
      </w:r>
      <w:r w:rsidR="00EA6398" w:rsidRPr="0094269F">
        <w:rPr>
          <w:rFonts w:ascii="Arial" w:hAnsi="Arial" w:cs="Arial"/>
          <w:sz w:val="20"/>
          <w:lang w:val="ru-RU"/>
        </w:rPr>
        <w:t>ика</w:t>
      </w:r>
      <w:r w:rsidRPr="0094269F">
        <w:rPr>
          <w:rFonts w:ascii="Arial" w:hAnsi="Arial" w:cs="Arial"/>
          <w:sz w:val="20"/>
          <w:lang w:val="ru-RU"/>
        </w:rPr>
        <w:t>, применимая для оценки</w:t>
      </w:r>
      <w:r w:rsidR="009800D4" w:rsidRPr="0094269F">
        <w:rPr>
          <w:rFonts w:ascii="Arial" w:hAnsi="Arial" w:cs="Arial"/>
          <w:sz w:val="20"/>
          <w:lang w:val="ru-RU"/>
        </w:rPr>
        <w:t xml:space="preserve"> </w:t>
      </w:r>
      <w:r w:rsidRPr="0094269F">
        <w:rPr>
          <w:rFonts w:ascii="Arial" w:hAnsi="Arial" w:cs="Arial"/>
          <w:sz w:val="20"/>
          <w:lang w:val="ru-RU"/>
        </w:rPr>
        <w:t>доли средств, выделяемых на цели развития в предлагаемом бюджете на 2014-2015 гг., полностью согласуется и соответствует методике, принятой в</w:t>
      </w:r>
      <w:r w:rsidR="009800D4" w:rsidRPr="0094269F">
        <w:rPr>
          <w:rFonts w:ascii="Arial" w:hAnsi="Arial" w:cs="Arial"/>
          <w:sz w:val="20"/>
          <w:lang w:val="ru-RU"/>
        </w:rPr>
        <w:t xml:space="preserve"> 2012</w:t>
      </w:r>
      <w:r w:rsidRPr="0094269F">
        <w:rPr>
          <w:rFonts w:ascii="Arial" w:hAnsi="Arial" w:cs="Arial"/>
          <w:sz w:val="20"/>
          <w:lang w:val="ru-RU"/>
        </w:rPr>
        <w:t>-20</w:t>
      </w:r>
      <w:r w:rsidR="009800D4" w:rsidRPr="0094269F">
        <w:rPr>
          <w:rFonts w:ascii="Arial" w:hAnsi="Arial" w:cs="Arial"/>
          <w:sz w:val="20"/>
          <w:lang w:val="ru-RU"/>
        </w:rPr>
        <w:t>13</w:t>
      </w:r>
      <w:r w:rsidRPr="0094269F">
        <w:rPr>
          <w:rFonts w:ascii="Arial" w:hAnsi="Arial" w:cs="Arial"/>
          <w:sz w:val="20"/>
          <w:lang w:val="ru-RU"/>
        </w:rPr>
        <w:t xml:space="preserve"> гг</w:t>
      </w:r>
      <w:r w:rsidR="009800D4" w:rsidRPr="0094269F">
        <w:rPr>
          <w:rFonts w:ascii="Arial" w:hAnsi="Arial" w:cs="Arial"/>
          <w:sz w:val="20"/>
          <w:lang w:val="ru-RU"/>
        </w:rPr>
        <w:t xml:space="preserve">.  </w:t>
      </w:r>
      <w:r w:rsidRPr="0094269F">
        <w:rPr>
          <w:rFonts w:ascii="Arial" w:hAnsi="Arial" w:cs="Arial"/>
          <w:sz w:val="20"/>
          <w:lang w:val="ru-RU"/>
        </w:rPr>
        <w:t>Таким образом, смета расходов на деятельность в целях развития в 2014-2015 гг. в разбивке по программам была составлена с применением вышеприведенного определения расходов на цели развития к деятельности по программам в тесной консультации с руководителями программ</w:t>
      </w:r>
      <w:r w:rsidR="009800D4" w:rsidRPr="0094269F">
        <w:rPr>
          <w:rFonts w:ascii="Arial" w:hAnsi="Arial" w:cs="Arial"/>
          <w:sz w:val="20"/>
          <w:lang w:val="ru-RU"/>
        </w:rPr>
        <w:t>.</w:t>
      </w:r>
    </w:p>
    <w:p w:rsidR="009800D4" w:rsidRPr="0094269F" w:rsidRDefault="009800D4" w:rsidP="009800D4">
      <w:pPr>
        <w:widowControl w:val="0"/>
        <w:jc w:val="both"/>
        <w:rPr>
          <w:rFonts w:ascii="Arial" w:hAnsi="Arial" w:cs="Arial"/>
          <w:sz w:val="20"/>
          <w:lang w:val="ru-RU"/>
        </w:rPr>
      </w:pPr>
    </w:p>
    <w:p w:rsidR="009800D4" w:rsidRPr="0094269F" w:rsidRDefault="009050F2" w:rsidP="00D07197">
      <w:pPr>
        <w:widowControl w:val="0"/>
        <w:numPr>
          <w:ilvl w:val="0"/>
          <w:numId w:val="1"/>
        </w:numPr>
        <w:tabs>
          <w:tab w:val="clear" w:pos="360"/>
          <w:tab w:val="num" w:pos="567"/>
        </w:tabs>
        <w:ind w:left="0" w:firstLine="0"/>
        <w:jc w:val="both"/>
        <w:rPr>
          <w:rFonts w:ascii="Arial" w:hAnsi="Arial" w:cs="Arial"/>
          <w:sz w:val="20"/>
          <w:lang w:val="ru-RU"/>
        </w:rPr>
      </w:pPr>
      <w:r w:rsidRPr="0094269F">
        <w:rPr>
          <w:rFonts w:ascii="Arial" w:hAnsi="Arial" w:cs="Arial"/>
          <w:sz w:val="20"/>
          <w:lang w:val="ru-RU"/>
        </w:rPr>
        <w:t>Для осуществления проектов ПДР в рамках предлагаемых программы и бюджета на 2014-2015 гг. конкретно выделено в общей сложности 1,6 млн. шв. франков при условии одобрения КРИС</w:t>
      </w:r>
      <w:r w:rsidR="009800D4" w:rsidRPr="0094269F">
        <w:rPr>
          <w:rFonts w:ascii="Arial" w:hAnsi="Arial" w:cs="Arial"/>
          <w:sz w:val="20"/>
          <w:lang w:val="ru-RU"/>
        </w:rPr>
        <w:t>. </w:t>
      </w:r>
    </w:p>
    <w:p w:rsidR="009800D4" w:rsidRPr="0094269F" w:rsidRDefault="009800D4" w:rsidP="009800D4">
      <w:pPr>
        <w:widowControl w:val="0"/>
        <w:jc w:val="both"/>
        <w:rPr>
          <w:rFonts w:ascii="Arial" w:hAnsi="Arial" w:cs="Arial"/>
          <w:sz w:val="20"/>
          <w:lang w:val="ru-RU"/>
        </w:rPr>
      </w:pPr>
    </w:p>
    <w:p w:rsidR="002D37BF" w:rsidRPr="0094269F" w:rsidRDefault="002D37BF" w:rsidP="002D37BF">
      <w:pPr>
        <w:keepNext/>
        <w:keepLines/>
        <w:jc w:val="center"/>
        <w:rPr>
          <w:rFonts w:ascii="Arial" w:hAnsi="Arial" w:cs="Arial"/>
          <w:sz w:val="18"/>
          <w:szCs w:val="18"/>
          <w:lang w:val="ru-RU"/>
        </w:rPr>
      </w:pPr>
      <w:r w:rsidRPr="0094269F">
        <w:rPr>
          <w:rFonts w:ascii="Arial" w:hAnsi="Arial" w:cs="Arial"/>
          <w:sz w:val="18"/>
          <w:szCs w:val="18"/>
          <w:lang w:val="ru-RU"/>
        </w:rPr>
        <w:t>Таблица</w:t>
      </w:r>
      <w:r w:rsidR="00EA7565" w:rsidRPr="0094269F">
        <w:rPr>
          <w:rFonts w:ascii="Arial" w:hAnsi="Arial" w:cs="Arial"/>
          <w:sz w:val="18"/>
          <w:szCs w:val="18"/>
          <w:lang w:val="ru-RU"/>
        </w:rPr>
        <w:t xml:space="preserve"> </w:t>
      </w:r>
      <w:r w:rsidR="000B2030" w:rsidRPr="0094269F">
        <w:rPr>
          <w:rFonts w:ascii="Arial" w:hAnsi="Arial" w:cs="Arial"/>
          <w:sz w:val="18"/>
          <w:szCs w:val="18"/>
          <w:lang w:val="ru-RU"/>
        </w:rPr>
        <w:t>7</w:t>
      </w:r>
      <w:r w:rsidR="00EA7565" w:rsidRPr="0094269F">
        <w:rPr>
          <w:rFonts w:ascii="Arial" w:hAnsi="Arial" w:cs="Arial"/>
          <w:sz w:val="18"/>
          <w:szCs w:val="18"/>
          <w:lang w:val="ru-RU"/>
        </w:rPr>
        <w:t xml:space="preserve">.  </w:t>
      </w:r>
      <w:r w:rsidRPr="0094269F">
        <w:rPr>
          <w:rFonts w:ascii="Arial" w:hAnsi="Arial" w:cs="Arial"/>
          <w:sz w:val="18"/>
          <w:szCs w:val="18"/>
          <w:lang w:val="ru-RU"/>
        </w:rPr>
        <w:t xml:space="preserve">Проекты Повестки дня в области развития – Краткое описание потребности в ресурсах </w:t>
      </w:r>
      <w:r w:rsidRPr="0094269F">
        <w:rPr>
          <w:rFonts w:ascii="Arial" w:hAnsi="Arial" w:cs="Arial"/>
          <w:sz w:val="18"/>
          <w:szCs w:val="18"/>
          <w:lang w:val="ru-RU"/>
        </w:rPr>
        <w:br/>
        <w:t>на 2014-2015 гг.</w:t>
      </w:r>
    </w:p>
    <w:p w:rsidR="00EA7565" w:rsidRPr="0094269F" w:rsidRDefault="002D37BF" w:rsidP="002D37BF">
      <w:pPr>
        <w:keepNext/>
        <w:keepLines/>
        <w:jc w:val="center"/>
        <w:rPr>
          <w:rFonts w:ascii="Arial" w:hAnsi="Arial" w:cs="Arial"/>
          <w:i/>
          <w:sz w:val="18"/>
          <w:szCs w:val="18"/>
          <w:lang w:val="ru-RU"/>
        </w:rPr>
      </w:pPr>
      <w:r w:rsidRPr="0094269F">
        <w:rPr>
          <w:rFonts w:ascii="Arial" w:hAnsi="Arial" w:cs="Arial"/>
          <w:i/>
          <w:sz w:val="18"/>
          <w:szCs w:val="18"/>
          <w:lang w:val="ru-RU"/>
        </w:rPr>
        <w:t>(в тыс. шв. франков</w:t>
      </w:r>
      <w:r w:rsidR="00EA7565" w:rsidRPr="0094269F">
        <w:rPr>
          <w:rFonts w:ascii="Arial" w:hAnsi="Arial" w:cs="Arial"/>
          <w:i/>
          <w:sz w:val="18"/>
          <w:szCs w:val="18"/>
          <w:lang w:val="ru-RU"/>
        </w:rPr>
        <w:t>)</w:t>
      </w:r>
    </w:p>
    <w:p w:rsidR="00EA7565" w:rsidRPr="0094269F" w:rsidRDefault="00EA7565" w:rsidP="00EA7565">
      <w:pPr>
        <w:keepNext/>
        <w:keepLines/>
        <w:jc w:val="center"/>
        <w:rPr>
          <w:rFonts w:ascii="Arial" w:hAnsi="Arial" w:cs="Arial"/>
          <w:i/>
          <w:sz w:val="18"/>
          <w:szCs w:val="18"/>
          <w:lang w:val="ru-RU"/>
        </w:rPr>
      </w:pPr>
    </w:p>
    <w:p w:rsidR="009800D4" w:rsidRPr="0094269F" w:rsidRDefault="00651D6B" w:rsidP="009800D4">
      <w:pPr>
        <w:keepNext/>
        <w:keepLines/>
        <w:jc w:val="center"/>
        <w:rPr>
          <w:rFonts w:ascii="Arial" w:hAnsi="Arial" w:cs="Arial"/>
          <w:sz w:val="18"/>
          <w:szCs w:val="18"/>
          <w:lang w:val="ru-RU"/>
        </w:rPr>
      </w:pPr>
      <w:r w:rsidRPr="0094269F">
        <w:rPr>
          <w:noProof/>
        </w:rPr>
        <w:drawing>
          <wp:inline distT="0" distB="0" distL="0" distR="0" wp14:anchorId="46BFF24D" wp14:editId="4CBF3C47">
            <wp:extent cx="6029325" cy="265747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29325" cy="2657475"/>
                    </a:xfrm>
                    <a:prstGeom prst="rect">
                      <a:avLst/>
                    </a:prstGeom>
                    <a:noFill/>
                    <a:ln>
                      <a:noFill/>
                    </a:ln>
                  </pic:spPr>
                </pic:pic>
              </a:graphicData>
            </a:graphic>
          </wp:inline>
        </w:drawing>
      </w:r>
    </w:p>
    <w:p w:rsidR="00A01906" w:rsidRPr="0094269F" w:rsidRDefault="00A01906" w:rsidP="003D313D">
      <w:pPr>
        <w:keepNext/>
        <w:keepLines/>
        <w:widowControl w:val="0"/>
        <w:jc w:val="both"/>
        <w:rPr>
          <w:rFonts w:ascii="Arial" w:hAnsi="Arial" w:cs="Arial"/>
          <w:sz w:val="20"/>
          <w:lang w:val="ru-RU"/>
        </w:rPr>
      </w:pPr>
    </w:p>
    <w:p w:rsidR="009800D4" w:rsidRPr="0094269F" w:rsidRDefault="00275685" w:rsidP="009800D4">
      <w:pPr>
        <w:widowControl w:val="0"/>
        <w:numPr>
          <w:ilvl w:val="0"/>
          <w:numId w:val="1"/>
        </w:numPr>
        <w:tabs>
          <w:tab w:val="clear" w:pos="360"/>
          <w:tab w:val="num" w:pos="567"/>
        </w:tabs>
        <w:ind w:left="0" w:firstLine="0"/>
        <w:jc w:val="both"/>
        <w:rPr>
          <w:rFonts w:ascii="Arial" w:hAnsi="Arial" w:cs="Arial"/>
          <w:sz w:val="20"/>
          <w:lang w:val="ru-RU"/>
        </w:rPr>
      </w:pPr>
      <w:r w:rsidRPr="0094269F">
        <w:rPr>
          <w:rFonts w:ascii="Arial" w:hAnsi="Arial"/>
          <w:sz w:val="20"/>
          <w:lang w:val="ru-RU"/>
        </w:rPr>
        <w:t>Кроме того</w:t>
      </w:r>
      <w:r w:rsidR="009800D4" w:rsidRPr="0094269F">
        <w:rPr>
          <w:rFonts w:ascii="Arial" w:hAnsi="Arial"/>
          <w:sz w:val="20"/>
          <w:lang w:val="ru-RU"/>
        </w:rPr>
        <w:t>,</w:t>
      </w:r>
      <w:r w:rsidRPr="0094269F">
        <w:rPr>
          <w:rFonts w:ascii="Arial" w:hAnsi="Arial"/>
          <w:sz w:val="20"/>
          <w:lang w:val="ru-RU"/>
        </w:rPr>
        <w:t xml:space="preserve"> предлагается, чтобы нижеследующие проекты ПДР</w:t>
      </w:r>
      <w:r w:rsidR="009800D4" w:rsidRPr="0094269F">
        <w:rPr>
          <w:rFonts w:ascii="Arial" w:hAnsi="Arial"/>
          <w:sz w:val="20"/>
          <w:lang w:val="ru-RU"/>
        </w:rPr>
        <w:t xml:space="preserve">, </w:t>
      </w:r>
      <w:r w:rsidR="009F4211" w:rsidRPr="0094269F">
        <w:rPr>
          <w:rFonts w:ascii="Arial" w:hAnsi="Arial"/>
          <w:sz w:val="20"/>
          <w:lang w:val="ru-RU"/>
        </w:rPr>
        <w:t>осуществленные в ходе предшествующего двухлетнего периода</w:t>
      </w:r>
      <w:r w:rsidR="009800D4" w:rsidRPr="0094269F">
        <w:rPr>
          <w:rFonts w:ascii="Arial" w:hAnsi="Arial"/>
          <w:sz w:val="20"/>
          <w:lang w:val="ru-RU"/>
        </w:rPr>
        <w:t xml:space="preserve">, </w:t>
      </w:r>
      <w:r w:rsidR="00542111" w:rsidRPr="0094269F">
        <w:rPr>
          <w:rFonts w:ascii="Arial" w:hAnsi="Arial"/>
          <w:sz w:val="20"/>
          <w:lang w:val="ru-RU"/>
        </w:rPr>
        <w:t xml:space="preserve">после их соответствующей оценки </w:t>
      </w:r>
      <w:r w:rsidR="009F4211" w:rsidRPr="0094269F">
        <w:rPr>
          <w:rFonts w:ascii="Arial" w:hAnsi="Arial"/>
          <w:sz w:val="20"/>
          <w:lang w:val="ru-RU"/>
        </w:rPr>
        <w:t>всесторонне учитывались при работе в рамках соответствующих программ, а именно</w:t>
      </w:r>
      <w:r w:rsidR="009800D4" w:rsidRPr="0094269F">
        <w:rPr>
          <w:rFonts w:ascii="Arial" w:hAnsi="Arial"/>
          <w:sz w:val="20"/>
          <w:lang w:val="ru-RU"/>
        </w:rPr>
        <w:t>:</w:t>
      </w:r>
    </w:p>
    <w:p w:rsidR="009800D4" w:rsidRPr="0094269F" w:rsidRDefault="009800D4" w:rsidP="009800D4">
      <w:pPr>
        <w:rPr>
          <w:rFonts w:ascii="Arial" w:hAnsi="Arial"/>
          <w:sz w:val="20"/>
          <w:lang w:val="ru-RU"/>
        </w:rPr>
      </w:pPr>
    </w:p>
    <w:p w:rsidR="009800D4" w:rsidRPr="0094269F" w:rsidRDefault="001978D3" w:rsidP="0091733C">
      <w:pPr>
        <w:numPr>
          <w:ilvl w:val="0"/>
          <w:numId w:val="56"/>
        </w:numPr>
        <w:rPr>
          <w:rFonts w:ascii="Arial" w:hAnsi="Arial"/>
          <w:sz w:val="20"/>
          <w:lang w:val="ru-RU"/>
        </w:rPr>
      </w:pPr>
      <w:r w:rsidRPr="0094269F">
        <w:rPr>
          <w:rFonts w:ascii="Arial" w:hAnsi="Arial" w:cs="Arial"/>
          <w:sz w:val="20"/>
          <w:lang w:val="ru-RU"/>
        </w:rPr>
        <w:t xml:space="preserve">Создание новых национальных академий </w:t>
      </w:r>
      <w:r w:rsidR="00275685" w:rsidRPr="0094269F">
        <w:rPr>
          <w:rFonts w:ascii="Arial" w:hAnsi="Arial" w:cs="Arial"/>
          <w:sz w:val="20"/>
          <w:lang w:val="ru-RU"/>
        </w:rPr>
        <w:t>в программе</w:t>
      </w:r>
      <w:r w:rsidR="009800D4" w:rsidRPr="0094269F">
        <w:rPr>
          <w:rFonts w:ascii="Arial" w:hAnsi="Arial"/>
          <w:sz w:val="20"/>
          <w:lang w:val="ru-RU"/>
        </w:rPr>
        <w:t xml:space="preserve"> 11 (</w:t>
      </w:r>
      <w:r w:rsidR="00542111" w:rsidRPr="0094269F">
        <w:rPr>
          <w:rFonts w:ascii="Arial" w:hAnsi="Arial"/>
          <w:sz w:val="20"/>
          <w:lang w:val="ru-RU"/>
        </w:rPr>
        <w:t>Академия</w:t>
      </w:r>
      <w:r w:rsidR="00275685" w:rsidRPr="0094269F">
        <w:rPr>
          <w:rFonts w:ascii="Arial" w:hAnsi="Arial"/>
          <w:sz w:val="20"/>
          <w:lang w:val="ru-RU"/>
        </w:rPr>
        <w:t xml:space="preserve"> ВОИС</w:t>
      </w:r>
      <w:r w:rsidR="009800D4" w:rsidRPr="0094269F">
        <w:rPr>
          <w:rFonts w:ascii="Arial" w:hAnsi="Arial"/>
          <w:sz w:val="20"/>
          <w:lang w:val="ru-RU"/>
        </w:rPr>
        <w:t xml:space="preserve">). </w:t>
      </w:r>
      <w:r w:rsidR="009F4211" w:rsidRPr="0094269F">
        <w:rPr>
          <w:rFonts w:ascii="Arial" w:hAnsi="Arial"/>
          <w:sz w:val="20"/>
          <w:lang w:val="ru-RU"/>
        </w:rPr>
        <w:t xml:space="preserve">Общий объем ресурсов: 400 </w:t>
      </w:r>
      <w:r w:rsidR="009800D4" w:rsidRPr="0094269F">
        <w:rPr>
          <w:rFonts w:ascii="Arial" w:hAnsi="Arial"/>
          <w:sz w:val="20"/>
          <w:lang w:val="ru-RU"/>
        </w:rPr>
        <w:t xml:space="preserve">000 </w:t>
      </w:r>
      <w:r w:rsidR="009F4211" w:rsidRPr="0094269F">
        <w:rPr>
          <w:rFonts w:ascii="Arial" w:hAnsi="Arial"/>
          <w:sz w:val="20"/>
          <w:lang w:val="ru-RU"/>
        </w:rPr>
        <w:t>шв. франков</w:t>
      </w:r>
      <w:r w:rsidR="009800D4" w:rsidRPr="0094269F">
        <w:rPr>
          <w:rFonts w:ascii="Arial" w:hAnsi="Arial"/>
          <w:sz w:val="20"/>
          <w:lang w:val="ru-RU"/>
        </w:rPr>
        <w:t>.</w:t>
      </w:r>
    </w:p>
    <w:p w:rsidR="009800D4" w:rsidRPr="0094269F" w:rsidRDefault="009F4211" w:rsidP="0091733C">
      <w:pPr>
        <w:numPr>
          <w:ilvl w:val="0"/>
          <w:numId w:val="56"/>
        </w:numPr>
        <w:spacing w:before="120"/>
        <w:rPr>
          <w:rFonts w:ascii="Arial" w:hAnsi="Arial"/>
          <w:sz w:val="20"/>
          <w:lang w:val="ru-RU"/>
        </w:rPr>
      </w:pPr>
      <w:r w:rsidRPr="0094269F">
        <w:rPr>
          <w:rFonts w:ascii="Arial" w:hAnsi="Arial" w:cs="Arial"/>
          <w:sz w:val="20"/>
          <w:lang w:val="ru-RU"/>
        </w:rPr>
        <w:t>Доступ</w:t>
      </w:r>
      <w:r w:rsidR="00A013B3" w:rsidRPr="0094269F">
        <w:rPr>
          <w:rFonts w:ascii="Arial" w:hAnsi="Arial" w:cs="Arial"/>
          <w:sz w:val="20"/>
          <w:lang w:val="ru-RU"/>
        </w:rPr>
        <w:t xml:space="preserve"> к специализированным базам данных и их поддержка</w:t>
      </w:r>
      <w:r w:rsidR="00A013B3" w:rsidRPr="0094269F">
        <w:rPr>
          <w:lang w:val="ru-RU"/>
        </w:rPr>
        <w:t xml:space="preserve"> </w:t>
      </w:r>
      <w:r w:rsidR="00275685" w:rsidRPr="0094269F">
        <w:rPr>
          <w:rFonts w:ascii="Arial" w:hAnsi="Arial"/>
          <w:sz w:val="20"/>
          <w:lang w:val="ru-RU"/>
        </w:rPr>
        <w:t>в программе</w:t>
      </w:r>
      <w:r w:rsidR="009800D4" w:rsidRPr="0094269F">
        <w:rPr>
          <w:rFonts w:ascii="Arial" w:hAnsi="Arial"/>
          <w:sz w:val="20"/>
          <w:lang w:val="ru-RU"/>
        </w:rPr>
        <w:t>14 (</w:t>
      </w:r>
      <w:r w:rsidRPr="0094269F">
        <w:rPr>
          <w:rFonts w:ascii="Arial" w:hAnsi="Arial"/>
          <w:sz w:val="20"/>
          <w:lang w:val="ru-RU"/>
        </w:rPr>
        <w:t>Услуги</w:t>
      </w:r>
      <w:r w:rsidR="009800D4" w:rsidRPr="0094269F">
        <w:rPr>
          <w:rFonts w:ascii="Arial" w:hAnsi="Arial"/>
          <w:sz w:val="20"/>
          <w:lang w:val="ru-RU"/>
        </w:rPr>
        <w:t xml:space="preserve"> </w:t>
      </w:r>
      <w:r w:rsidR="00EE0C4C" w:rsidRPr="0094269F">
        <w:rPr>
          <w:rFonts w:ascii="Arial" w:hAnsi="Arial"/>
          <w:sz w:val="20"/>
          <w:lang w:val="ru-RU"/>
        </w:rPr>
        <w:t>по</w:t>
      </w:r>
      <w:r w:rsidRPr="0094269F">
        <w:rPr>
          <w:rFonts w:ascii="Arial" w:hAnsi="Arial"/>
          <w:sz w:val="20"/>
          <w:lang w:val="ru-RU"/>
        </w:rPr>
        <w:t xml:space="preserve"> обеспечени</w:t>
      </w:r>
      <w:r w:rsidR="00EE0C4C" w:rsidRPr="0094269F">
        <w:rPr>
          <w:rFonts w:ascii="Arial" w:hAnsi="Arial"/>
          <w:sz w:val="20"/>
          <w:lang w:val="ru-RU"/>
        </w:rPr>
        <w:t>ю</w:t>
      </w:r>
      <w:r w:rsidRPr="0094269F">
        <w:rPr>
          <w:rFonts w:ascii="Arial" w:hAnsi="Arial"/>
          <w:sz w:val="20"/>
          <w:lang w:val="ru-RU"/>
        </w:rPr>
        <w:t xml:space="preserve"> доступа к информации и знаниям в области ИС</w:t>
      </w:r>
      <w:r w:rsidR="009800D4" w:rsidRPr="0094269F">
        <w:rPr>
          <w:rFonts w:ascii="Arial" w:hAnsi="Arial"/>
          <w:sz w:val="20"/>
          <w:lang w:val="ru-RU"/>
        </w:rPr>
        <w:t xml:space="preserve">). </w:t>
      </w:r>
      <w:r w:rsidR="003B34D7" w:rsidRPr="0094269F">
        <w:rPr>
          <w:rFonts w:ascii="Arial" w:hAnsi="Arial"/>
          <w:sz w:val="20"/>
          <w:lang w:val="ru-RU"/>
        </w:rPr>
        <w:t xml:space="preserve"> </w:t>
      </w:r>
      <w:r w:rsidRPr="0094269F">
        <w:rPr>
          <w:rFonts w:ascii="Arial" w:hAnsi="Arial"/>
          <w:sz w:val="20"/>
          <w:lang w:val="ru-RU"/>
        </w:rPr>
        <w:t>Общий объем ресурсов</w:t>
      </w:r>
      <w:r w:rsidR="009800D4" w:rsidRPr="0094269F">
        <w:rPr>
          <w:rFonts w:ascii="Arial" w:hAnsi="Arial"/>
          <w:sz w:val="20"/>
          <w:lang w:val="ru-RU"/>
        </w:rPr>
        <w:t xml:space="preserve">: </w:t>
      </w:r>
      <w:r w:rsidR="004F7497" w:rsidRPr="0094269F">
        <w:rPr>
          <w:rFonts w:ascii="Arial" w:hAnsi="Arial"/>
          <w:sz w:val="20"/>
          <w:lang w:val="ru-RU"/>
        </w:rPr>
        <w:t xml:space="preserve"> </w:t>
      </w:r>
      <w:r w:rsidRPr="0094269F">
        <w:rPr>
          <w:rFonts w:ascii="Arial" w:hAnsi="Arial"/>
          <w:sz w:val="20"/>
          <w:lang w:val="ru-RU"/>
        </w:rPr>
        <w:t>1,</w:t>
      </w:r>
      <w:r w:rsidR="009800D4" w:rsidRPr="0094269F">
        <w:rPr>
          <w:rFonts w:ascii="Arial" w:hAnsi="Arial"/>
          <w:sz w:val="20"/>
          <w:lang w:val="ru-RU"/>
        </w:rPr>
        <w:t xml:space="preserve">7 </w:t>
      </w:r>
      <w:r w:rsidRPr="0094269F">
        <w:rPr>
          <w:rFonts w:ascii="Arial" w:hAnsi="Arial"/>
          <w:sz w:val="20"/>
          <w:lang w:val="ru-RU"/>
        </w:rPr>
        <w:t>млн. шв. франков</w:t>
      </w:r>
      <w:r w:rsidR="009800D4" w:rsidRPr="0094269F">
        <w:rPr>
          <w:rFonts w:ascii="Arial" w:hAnsi="Arial"/>
          <w:sz w:val="20"/>
          <w:lang w:val="ru-RU"/>
        </w:rPr>
        <w:t>.</w:t>
      </w:r>
    </w:p>
    <w:p w:rsidR="003B34D7" w:rsidRPr="0094269F" w:rsidRDefault="00A013B3" w:rsidP="0091733C">
      <w:pPr>
        <w:numPr>
          <w:ilvl w:val="0"/>
          <w:numId w:val="56"/>
        </w:numPr>
        <w:spacing w:before="120"/>
        <w:rPr>
          <w:rFonts w:ascii="Arial" w:hAnsi="Arial"/>
          <w:sz w:val="20"/>
          <w:lang w:val="ru-RU"/>
        </w:rPr>
      </w:pPr>
      <w:r w:rsidRPr="0094269F">
        <w:rPr>
          <w:rFonts w:ascii="Arial" w:hAnsi="Arial" w:cs="Arial"/>
          <w:sz w:val="20"/>
          <w:lang w:val="ru-RU"/>
        </w:rPr>
        <w:t xml:space="preserve">Разработка </w:t>
      </w:r>
      <w:r w:rsidR="00275685" w:rsidRPr="0094269F">
        <w:rPr>
          <w:rFonts w:ascii="Arial" w:hAnsi="Arial" w:cs="Arial"/>
          <w:sz w:val="20"/>
          <w:lang w:val="ru-RU"/>
        </w:rPr>
        <w:t>инструментов для</w:t>
      </w:r>
      <w:r w:rsidRPr="0094269F">
        <w:rPr>
          <w:rFonts w:ascii="Arial" w:hAnsi="Arial" w:cs="Arial"/>
          <w:sz w:val="20"/>
          <w:lang w:val="ru-RU"/>
        </w:rPr>
        <w:t xml:space="preserve"> доступа к патентной информации</w:t>
      </w:r>
      <w:r w:rsidRPr="0094269F">
        <w:rPr>
          <w:rFonts w:ascii="Arial" w:hAnsi="Arial"/>
          <w:sz w:val="20"/>
          <w:lang w:val="ru-RU"/>
        </w:rPr>
        <w:t xml:space="preserve"> </w:t>
      </w:r>
      <w:r w:rsidR="00275685" w:rsidRPr="0094269F">
        <w:rPr>
          <w:rFonts w:ascii="Arial" w:hAnsi="Arial"/>
          <w:sz w:val="20"/>
          <w:lang w:val="ru-RU"/>
        </w:rPr>
        <w:t>в программе</w:t>
      </w:r>
      <w:r w:rsidR="003B34D7" w:rsidRPr="0094269F">
        <w:rPr>
          <w:rFonts w:ascii="Arial" w:hAnsi="Arial"/>
          <w:sz w:val="20"/>
          <w:lang w:val="ru-RU"/>
        </w:rPr>
        <w:t xml:space="preserve"> 14.  </w:t>
      </w:r>
      <w:r w:rsidR="009F4211" w:rsidRPr="0094269F">
        <w:rPr>
          <w:rFonts w:ascii="Arial" w:hAnsi="Arial"/>
          <w:sz w:val="20"/>
          <w:lang w:val="ru-RU"/>
        </w:rPr>
        <w:t>Общий объем ресурсов:</w:t>
      </w:r>
      <w:r w:rsidR="003B34D7" w:rsidRPr="0094269F">
        <w:rPr>
          <w:rFonts w:ascii="Arial" w:hAnsi="Arial"/>
          <w:sz w:val="20"/>
          <w:lang w:val="ru-RU"/>
        </w:rPr>
        <w:t xml:space="preserve"> 100 </w:t>
      </w:r>
      <w:r w:rsidR="009F4211" w:rsidRPr="0094269F">
        <w:rPr>
          <w:rFonts w:ascii="Arial" w:hAnsi="Arial"/>
          <w:sz w:val="20"/>
          <w:lang w:val="ru-RU"/>
        </w:rPr>
        <w:t>000 шв. франков.</w:t>
      </w:r>
    </w:p>
    <w:p w:rsidR="009800D4" w:rsidRPr="0094269F" w:rsidRDefault="00275685" w:rsidP="0091733C">
      <w:pPr>
        <w:numPr>
          <w:ilvl w:val="0"/>
          <w:numId w:val="56"/>
        </w:numPr>
        <w:spacing w:before="120"/>
        <w:rPr>
          <w:rFonts w:ascii="Arial" w:hAnsi="Arial"/>
          <w:sz w:val="20"/>
          <w:lang w:val="ru-RU"/>
        </w:rPr>
      </w:pPr>
      <w:r w:rsidRPr="0094269F">
        <w:rPr>
          <w:rFonts w:ascii="Arial" w:hAnsi="Arial" w:cs="Arial"/>
          <w:sz w:val="20"/>
          <w:lang w:val="ru-RU"/>
        </w:rPr>
        <w:t>ИС</w:t>
      </w:r>
      <w:r w:rsidR="001978D3" w:rsidRPr="0094269F">
        <w:rPr>
          <w:rFonts w:ascii="Arial" w:hAnsi="Arial" w:cs="Arial"/>
          <w:sz w:val="20"/>
          <w:lang w:val="ru-RU"/>
        </w:rPr>
        <w:t xml:space="preserve"> и брендинг продуктов </w:t>
      </w:r>
      <w:r w:rsidRPr="0094269F">
        <w:rPr>
          <w:rFonts w:ascii="Arial" w:hAnsi="Arial" w:cs="Arial"/>
          <w:sz w:val="20"/>
          <w:lang w:val="ru-RU"/>
        </w:rPr>
        <w:t>в программе</w:t>
      </w:r>
      <w:r w:rsidR="009800D4" w:rsidRPr="0094269F">
        <w:rPr>
          <w:rFonts w:ascii="Arial" w:hAnsi="Arial"/>
          <w:sz w:val="20"/>
          <w:lang w:val="ru-RU"/>
        </w:rPr>
        <w:t xml:space="preserve"> 9 (</w:t>
      </w:r>
      <w:r w:rsidR="00EA6398" w:rsidRPr="0094269F">
        <w:rPr>
          <w:rFonts w:ascii="Arial" w:hAnsi="Arial"/>
          <w:sz w:val="20"/>
          <w:lang w:val="ru-RU"/>
        </w:rPr>
        <w:t>Р</w:t>
      </w:r>
      <w:r w:rsidRPr="0094269F">
        <w:rPr>
          <w:rFonts w:ascii="Arial" w:hAnsi="Arial"/>
          <w:sz w:val="20"/>
          <w:lang w:val="ru-RU"/>
        </w:rPr>
        <w:t>егиональные бюро</w:t>
      </w:r>
      <w:r w:rsidR="009800D4" w:rsidRPr="0094269F">
        <w:rPr>
          <w:rFonts w:ascii="Arial" w:hAnsi="Arial"/>
          <w:sz w:val="20"/>
          <w:lang w:val="ru-RU"/>
        </w:rPr>
        <w:t xml:space="preserve">). </w:t>
      </w:r>
      <w:r w:rsidR="004F7497" w:rsidRPr="0094269F">
        <w:rPr>
          <w:rFonts w:ascii="Arial" w:hAnsi="Arial"/>
          <w:sz w:val="20"/>
          <w:lang w:val="ru-RU"/>
        </w:rPr>
        <w:t xml:space="preserve"> </w:t>
      </w:r>
      <w:r w:rsidR="009F4211" w:rsidRPr="0094269F">
        <w:rPr>
          <w:rFonts w:ascii="Arial" w:hAnsi="Arial"/>
          <w:sz w:val="20"/>
          <w:lang w:val="ru-RU"/>
        </w:rPr>
        <w:t>Общий объем ресурсов</w:t>
      </w:r>
      <w:r w:rsidR="009800D4" w:rsidRPr="0094269F">
        <w:rPr>
          <w:rFonts w:ascii="Arial" w:hAnsi="Arial"/>
          <w:sz w:val="20"/>
          <w:lang w:val="ru-RU"/>
        </w:rPr>
        <w:t xml:space="preserve">: </w:t>
      </w:r>
      <w:r w:rsidR="004F7497" w:rsidRPr="0094269F">
        <w:rPr>
          <w:rFonts w:ascii="Arial" w:hAnsi="Arial"/>
          <w:sz w:val="20"/>
          <w:lang w:val="ru-RU"/>
        </w:rPr>
        <w:t xml:space="preserve"> </w:t>
      </w:r>
      <w:r w:rsidR="009F4211" w:rsidRPr="0094269F">
        <w:rPr>
          <w:rFonts w:ascii="Arial" w:hAnsi="Arial"/>
          <w:sz w:val="20"/>
          <w:lang w:val="ru-RU"/>
        </w:rPr>
        <w:t>приблизительно</w:t>
      </w:r>
      <w:r w:rsidR="00EE0C4C" w:rsidRPr="0094269F">
        <w:rPr>
          <w:rFonts w:ascii="Arial" w:hAnsi="Arial"/>
          <w:sz w:val="20"/>
          <w:lang w:val="ru-RU"/>
        </w:rPr>
        <w:t xml:space="preserve"> </w:t>
      </w:r>
      <w:r w:rsidR="009800D4" w:rsidRPr="0094269F">
        <w:rPr>
          <w:rFonts w:ascii="Arial" w:hAnsi="Arial"/>
          <w:sz w:val="20"/>
          <w:lang w:val="ru-RU"/>
        </w:rPr>
        <w:t>1</w:t>
      </w:r>
      <w:r w:rsidR="004F7497" w:rsidRPr="0094269F">
        <w:rPr>
          <w:rFonts w:ascii="Arial" w:hAnsi="Arial"/>
          <w:sz w:val="20"/>
          <w:lang w:val="ru-RU"/>
        </w:rPr>
        <w:t> </w:t>
      </w:r>
      <w:r w:rsidR="009F4211" w:rsidRPr="0094269F">
        <w:rPr>
          <w:rFonts w:ascii="Arial" w:hAnsi="Arial"/>
          <w:sz w:val="20"/>
          <w:lang w:val="ru-RU"/>
        </w:rPr>
        <w:t>млн. шв. франков</w:t>
      </w:r>
      <w:r w:rsidR="009800D4" w:rsidRPr="0094269F">
        <w:rPr>
          <w:rFonts w:ascii="Arial" w:hAnsi="Arial"/>
          <w:sz w:val="20"/>
          <w:lang w:val="ru-RU"/>
        </w:rPr>
        <w:t xml:space="preserve">. </w:t>
      </w:r>
    </w:p>
    <w:p w:rsidR="009800D4" w:rsidRPr="0094269F" w:rsidRDefault="009800D4" w:rsidP="009800D4">
      <w:pPr>
        <w:rPr>
          <w:lang w:val="ru-RU"/>
        </w:rPr>
      </w:pPr>
    </w:p>
    <w:p w:rsidR="009800D4" w:rsidRPr="0094269F" w:rsidRDefault="009800D4" w:rsidP="009800D4">
      <w:pPr>
        <w:widowControl w:val="0"/>
        <w:jc w:val="both"/>
        <w:rPr>
          <w:rFonts w:ascii="Arial" w:hAnsi="Arial" w:cs="Arial"/>
          <w:sz w:val="20"/>
          <w:lang w:val="ru-RU"/>
        </w:rPr>
      </w:pPr>
    </w:p>
    <w:p w:rsidR="009800D4" w:rsidRPr="0094269F" w:rsidRDefault="009800D4" w:rsidP="009800D4">
      <w:pPr>
        <w:widowControl w:val="0"/>
        <w:jc w:val="both"/>
        <w:rPr>
          <w:rFonts w:ascii="Arial" w:hAnsi="Arial" w:cs="Arial"/>
          <w:sz w:val="20"/>
          <w:lang w:val="ru-RU"/>
        </w:rPr>
      </w:pPr>
    </w:p>
    <w:p w:rsidR="009800D4" w:rsidRPr="0094269F" w:rsidRDefault="009800D4" w:rsidP="009800D4">
      <w:pPr>
        <w:rPr>
          <w:lang w:val="ru-RU"/>
        </w:rPr>
      </w:pPr>
    </w:p>
    <w:p w:rsidR="009C380F" w:rsidRPr="0094269F" w:rsidRDefault="009C380F" w:rsidP="006E3424">
      <w:pPr>
        <w:widowControl w:val="0"/>
        <w:jc w:val="both"/>
        <w:rPr>
          <w:rFonts w:ascii="Arial" w:hAnsi="Arial" w:cs="Arial"/>
          <w:bCs/>
          <w:sz w:val="20"/>
          <w:lang w:val="ru-RU"/>
        </w:rPr>
      </w:pPr>
    </w:p>
    <w:p w:rsidR="009C380F" w:rsidRPr="0094269F" w:rsidRDefault="009C380F" w:rsidP="006E3424">
      <w:pPr>
        <w:widowControl w:val="0"/>
        <w:jc w:val="both"/>
        <w:rPr>
          <w:rFonts w:ascii="Arial" w:hAnsi="Arial" w:cs="Arial"/>
          <w:bCs/>
          <w:sz w:val="20"/>
          <w:lang w:val="ru-RU"/>
        </w:rPr>
      </w:pPr>
    </w:p>
    <w:p w:rsidR="002478D2" w:rsidRPr="0094269F" w:rsidRDefault="002478D2" w:rsidP="00DF3D26">
      <w:pPr>
        <w:widowControl w:val="0"/>
        <w:jc w:val="both"/>
        <w:rPr>
          <w:rFonts w:ascii="Arial" w:hAnsi="Arial" w:cs="Arial"/>
          <w:sz w:val="20"/>
          <w:lang w:val="ru-RU"/>
        </w:rPr>
      </w:pPr>
    </w:p>
    <w:p w:rsidR="002478D2" w:rsidRPr="0094269F" w:rsidRDefault="002478D2" w:rsidP="002478D2">
      <w:pPr>
        <w:widowControl w:val="0"/>
        <w:rPr>
          <w:lang w:val="ru-RU"/>
        </w:rPr>
      </w:pPr>
    </w:p>
    <w:p w:rsidR="002478D2" w:rsidRPr="0094269F" w:rsidRDefault="002478D2" w:rsidP="002478D2">
      <w:pPr>
        <w:widowControl w:val="0"/>
        <w:rPr>
          <w:lang w:val="ru-RU"/>
        </w:rPr>
      </w:pPr>
    </w:p>
    <w:p w:rsidR="00A81BC6" w:rsidRPr="0094269F" w:rsidRDefault="00A81BC6" w:rsidP="00A81BC6">
      <w:pPr>
        <w:widowControl w:val="0"/>
        <w:rPr>
          <w:lang w:val="ru-RU"/>
        </w:rPr>
        <w:sectPr w:rsidR="00A81BC6" w:rsidRPr="0094269F" w:rsidSect="00F63A91">
          <w:headerReference w:type="even" r:id="rId36"/>
          <w:headerReference w:type="default" r:id="rId37"/>
          <w:pgSz w:w="11907" w:h="16840" w:code="9"/>
          <w:pgMar w:top="567" w:right="1304" w:bottom="1418" w:left="1418" w:header="510" w:footer="851" w:gutter="0"/>
          <w:cols w:space="720"/>
        </w:sectPr>
      </w:pPr>
    </w:p>
    <w:p w:rsidR="00BB4694" w:rsidRPr="0094269F" w:rsidRDefault="001E5166" w:rsidP="00304EAB">
      <w:pPr>
        <w:pStyle w:val="Heading1"/>
        <w:keepNext w:val="0"/>
        <w:pageBreakBefore w:val="0"/>
        <w:tabs>
          <w:tab w:val="clear" w:pos="567"/>
          <w:tab w:val="num" w:pos="0"/>
        </w:tabs>
        <w:ind w:left="0" w:firstLine="0"/>
        <w:rPr>
          <w:color w:val="auto"/>
          <w:lang w:val="ru-RU"/>
        </w:rPr>
      </w:pPr>
      <w:bookmarkStart w:id="15" w:name="_Toc359425480"/>
      <w:r w:rsidRPr="0094269F">
        <w:rPr>
          <w:color w:val="auto"/>
          <w:szCs w:val="20"/>
          <w:lang w:val="ru-RU"/>
        </w:rPr>
        <w:t>I</w:t>
      </w:r>
      <w:r w:rsidR="00304EAB" w:rsidRPr="0094269F">
        <w:rPr>
          <w:color w:val="auto"/>
          <w:szCs w:val="20"/>
          <w:lang w:val="ru-RU"/>
        </w:rPr>
        <w:t>II</w:t>
      </w:r>
      <w:r w:rsidRPr="0094269F">
        <w:rPr>
          <w:color w:val="auto"/>
          <w:szCs w:val="20"/>
          <w:lang w:val="ru-RU"/>
        </w:rPr>
        <w:t>.</w:t>
      </w:r>
      <w:r w:rsidRPr="0094269F">
        <w:rPr>
          <w:color w:val="auto"/>
          <w:szCs w:val="20"/>
          <w:lang w:val="ru-RU"/>
        </w:rPr>
        <w:tab/>
      </w:r>
      <w:r w:rsidRPr="0094269F">
        <w:rPr>
          <w:color w:val="auto"/>
          <w:szCs w:val="20"/>
          <w:lang w:val="ru-RU"/>
        </w:rPr>
        <w:tab/>
      </w:r>
      <w:bookmarkEnd w:id="15"/>
      <w:r w:rsidR="00BB4694" w:rsidRPr="0094269F">
        <w:rPr>
          <w:color w:val="auto"/>
          <w:lang w:val="ru-RU"/>
        </w:rPr>
        <w:t>ОПИСАНИЕ ПРОГРАММ В РАЗБИВКЕ ПО СТРАТЕГИЧЕСКИМ</w:t>
      </w:r>
    </w:p>
    <w:p w:rsidR="001E5166" w:rsidRPr="0094269F" w:rsidRDefault="00BB4694" w:rsidP="00304EAB">
      <w:pPr>
        <w:pStyle w:val="Heading1"/>
        <w:keepNext w:val="0"/>
        <w:pageBreakBefore w:val="0"/>
        <w:tabs>
          <w:tab w:val="clear" w:pos="567"/>
          <w:tab w:val="num" w:pos="0"/>
        </w:tabs>
        <w:ind w:left="0" w:firstLine="0"/>
        <w:rPr>
          <w:color w:val="auto"/>
          <w:szCs w:val="20"/>
          <w:highlight w:val="yellow"/>
          <w:lang w:val="ru-RU"/>
        </w:rPr>
      </w:pPr>
      <w:r w:rsidRPr="0094269F">
        <w:rPr>
          <w:color w:val="auto"/>
          <w:lang w:val="ru-RU"/>
        </w:rPr>
        <w:tab/>
      </w:r>
      <w:r w:rsidRPr="0094269F">
        <w:rPr>
          <w:color w:val="auto"/>
          <w:lang w:val="ru-RU"/>
        </w:rPr>
        <w:tab/>
        <w:t>ЦЕЛЯМ</w:t>
      </w:r>
    </w:p>
    <w:p w:rsidR="001E5166" w:rsidRPr="0094269F" w:rsidRDefault="001E5166" w:rsidP="00460673">
      <w:pPr>
        <w:pStyle w:val="StyleHeading214ptAuto"/>
        <w:spacing w:line="240" w:lineRule="auto"/>
        <w:ind w:left="562" w:hanging="562"/>
        <w:rPr>
          <w:sz w:val="20"/>
          <w:szCs w:val="20"/>
          <w:highlight w:val="yellow"/>
          <w:lang w:val="ru-RU"/>
        </w:rPr>
      </w:pPr>
    </w:p>
    <w:tbl>
      <w:tblPr>
        <w:tblW w:w="9918" w:type="dxa"/>
        <w:tblLayout w:type="fixed"/>
        <w:tblLook w:val="0000" w:firstRow="0" w:lastRow="0" w:firstColumn="0" w:lastColumn="0" w:noHBand="0" w:noVBand="0"/>
      </w:tblPr>
      <w:tblGrid>
        <w:gridCol w:w="9180"/>
        <w:gridCol w:w="468"/>
        <w:gridCol w:w="180"/>
        <w:gridCol w:w="90"/>
      </w:tblGrid>
      <w:tr w:rsidR="001E5166" w:rsidRPr="009C273B" w:rsidTr="00460673">
        <w:trPr>
          <w:gridAfter w:val="2"/>
          <w:wAfter w:w="270" w:type="dxa"/>
        </w:trPr>
        <w:tc>
          <w:tcPr>
            <w:tcW w:w="9648" w:type="dxa"/>
            <w:gridSpan w:val="2"/>
            <w:tcMar>
              <w:top w:w="57" w:type="dxa"/>
            </w:tcMar>
          </w:tcPr>
          <w:p w:rsidR="00386128" w:rsidRPr="0094269F" w:rsidRDefault="00BB4694" w:rsidP="00BB4694">
            <w:pPr>
              <w:pStyle w:val="Heading8"/>
              <w:keepNext w:val="0"/>
              <w:tabs>
                <w:tab w:val="left" w:pos="553"/>
                <w:tab w:val="left" w:pos="2520"/>
              </w:tabs>
              <w:ind w:left="1843" w:right="-108" w:hanging="1843"/>
              <w:rPr>
                <w:color w:val="auto"/>
                <w:sz w:val="20"/>
                <w:szCs w:val="20"/>
                <w:lang w:val="ru-RU"/>
              </w:rPr>
            </w:pPr>
            <w:r w:rsidRPr="0094269F">
              <w:rPr>
                <w:caps w:val="0"/>
                <w:color w:val="auto"/>
                <w:sz w:val="20"/>
                <w:szCs w:val="20"/>
                <w:lang w:val="ru-RU"/>
              </w:rPr>
              <w:t>Стратегическая цель</w:t>
            </w:r>
            <w:r w:rsidR="00386128" w:rsidRPr="0094269F">
              <w:rPr>
                <w:caps w:val="0"/>
                <w:color w:val="auto"/>
                <w:sz w:val="20"/>
                <w:szCs w:val="20"/>
                <w:lang w:val="ru-RU"/>
              </w:rPr>
              <w:t xml:space="preserve"> I:</w:t>
            </w:r>
            <w:r w:rsidR="00386128" w:rsidRPr="0094269F">
              <w:rPr>
                <w:caps w:val="0"/>
                <w:color w:val="auto"/>
                <w:sz w:val="20"/>
                <w:szCs w:val="20"/>
                <w:lang w:val="ru-RU"/>
              </w:rPr>
              <w:tab/>
            </w:r>
            <w:r w:rsidRPr="0094269F">
              <w:rPr>
                <w:caps w:val="0"/>
                <w:color w:val="auto"/>
                <w:sz w:val="20"/>
                <w:szCs w:val="20"/>
                <w:lang w:val="ru-RU"/>
              </w:rPr>
              <w:t>Cбалансированное развитие международной нормативной базы ИС</w:t>
            </w:r>
          </w:p>
        </w:tc>
      </w:tr>
      <w:tr w:rsidR="001E5166" w:rsidRPr="0094269F"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w:t>
            </w:r>
            <w:r w:rsidRPr="0094269F">
              <w:rPr>
                <w:rFonts w:ascii="Arial" w:hAnsi="Arial"/>
                <w:iCs/>
                <w:sz w:val="20"/>
                <w:lang w:val="ru-RU"/>
              </w:rPr>
              <w:tab/>
            </w:r>
            <w:r w:rsidR="000A26A0" w:rsidRPr="0094269F">
              <w:rPr>
                <w:rFonts w:ascii="Arial" w:hAnsi="Arial"/>
                <w:iCs/>
                <w:sz w:val="20"/>
                <w:lang w:val="ru-RU"/>
              </w:rPr>
              <w:t>Патентное право</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w:t>
            </w:r>
            <w:r w:rsidRPr="0094269F">
              <w:rPr>
                <w:rFonts w:ascii="Arial" w:hAnsi="Arial"/>
                <w:iCs/>
                <w:sz w:val="20"/>
                <w:lang w:val="ru-RU"/>
              </w:rPr>
              <w:tab/>
            </w:r>
            <w:r w:rsidR="000A26A0" w:rsidRPr="0094269F">
              <w:rPr>
                <w:rFonts w:ascii="Arial" w:hAnsi="Arial"/>
                <w:iCs/>
                <w:sz w:val="20"/>
                <w:lang w:val="ru-RU"/>
              </w:rPr>
              <w:t>Товарные знаки, промышленные образцы и географические указания</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3</w:t>
            </w:r>
            <w:r w:rsidRPr="0094269F">
              <w:rPr>
                <w:rFonts w:ascii="Arial" w:hAnsi="Arial"/>
                <w:iCs/>
                <w:sz w:val="20"/>
                <w:lang w:val="ru-RU"/>
              </w:rPr>
              <w:tab/>
            </w:r>
            <w:r w:rsidR="000A26A0" w:rsidRPr="0094269F">
              <w:rPr>
                <w:rFonts w:ascii="Arial" w:hAnsi="Arial"/>
                <w:iCs/>
                <w:sz w:val="20"/>
                <w:lang w:val="ru-RU"/>
              </w:rPr>
              <w:t>Авторское право и смежные права</w:t>
            </w:r>
          </w:p>
        </w:tc>
      </w:tr>
      <w:tr w:rsidR="001E5166" w:rsidRPr="0094269F" w:rsidTr="00460673">
        <w:trPr>
          <w:gridAfter w:val="3"/>
          <w:wAfter w:w="738" w:type="dxa"/>
        </w:trPr>
        <w:tc>
          <w:tcPr>
            <w:tcW w:w="9180" w:type="dxa"/>
            <w:tcMar>
              <w:top w:w="57" w:type="dxa"/>
              <w:bottom w:w="0" w:type="dxa"/>
            </w:tcMar>
          </w:tcPr>
          <w:p w:rsidR="000A26A0"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4</w:t>
            </w:r>
            <w:r w:rsidRPr="0094269F">
              <w:rPr>
                <w:rFonts w:ascii="Arial" w:hAnsi="Arial"/>
                <w:iCs/>
                <w:sz w:val="20"/>
                <w:lang w:val="ru-RU"/>
              </w:rPr>
              <w:tab/>
            </w:r>
            <w:r w:rsidR="000A26A0" w:rsidRPr="0094269F">
              <w:rPr>
                <w:rFonts w:ascii="Arial" w:hAnsi="Arial"/>
                <w:iCs/>
                <w:sz w:val="20"/>
                <w:lang w:val="ru-RU"/>
              </w:rPr>
              <w:t xml:space="preserve">Традиционные знания, традиционные выражения культуры и </w:t>
            </w:r>
          </w:p>
          <w:p w:rsidR="001E5166" w:rsidRPr="0094269F" w:rsidRDefault="000A26A0"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Pr="0094269F">
              <w:rPr>
                <w:rFonts w:ascii="Arial" w:hAnsi="Arial"/>
                <w:iCs/>
                <w:sz w:val="20"/>
                <w:lang w:val="ru-RU"/>
              </w:rPr>
              <w:tab/>
              <w:t>генетические ресурсы</w:t>
            </w:r>
          </w:p>
        </w:tc>
      </w:tr>
      <w:tr w:rsidR="001E5166" w:rsidRPr="0094269F" w:rsidTr="00460673">
        <w:trPr>
          <w:gridAfter w:val="3"/>
          <w:wAfter w:w="738" w:type="dxa"/>
        </w:trPr>
        <w:tc>
          <w:tcPr>
            <w:tcW w:w="9180" w:type="dxa"/>
            <w:tcMar>
              <w:top w:w="57" w:type="dxa"/>
              <w:bottom w:w="28" w:type="dxa"/>
            </w:tcMar>
          </w:tcPr>
          <w:p w:rsidR="00BB4694" w:rsidRPr="0094269F" w:rsidRDefault="00BB4694" w:rsidP="00BB4694">
            <w:pPr>
              <w:pStyle w:val="Heading8"/>
              <w:keepNext w:val="0"/>
              <w:tabs>
                <w:tab w:val="left" w:pos="567"/>
              </w:tabs>
              <w:ind w:left="1843" w:hanging="1843"/>
              <w:rPr>
                <w:caps w:val="0"/>
                <w:color w:val="auto"/>
                <w:sz w:val="20"/>
                <w:szCs w:val="20"/>
                <w:lang w:val="ru-RU"/>
              </w:rPr>
            </w:pPr>
            <w:r w:rsidRPr="0094269F">
              <w:rPr>
                <w:caps w:val="0"/>
                <w:color w:val="auto"/>
                <w:sz w:val="20"/>
                <w:szCs w:val="20"/>
                <w:lang w:val="ru-RU"/>
              </w:rPr>
              <w:t xml:space="preserve">Стратегическая цель </w:t>
            </w:r>
            <w:r w:rsidR="00386128" w:rsidRPr="0094269F">
              <w:rPr>
                <w:caps w:val="0"/>
                <w:color w:val="auto"/>
                <w:sz w:val="20"/>
                <w:szCs w:val="20"/>
                <w:lang w:val="ru-RU"/>
              </w:rPr>
              <w:t>II:</w:t>
            </w:r>
            <w:r w:rsidR="00386128" w:rsidRPr="0094269F">
              <w:rPr>
                <w:caps w:val="0"/>
                <w:color w:val="auto"/>
                <w:sz w:val="20"/>
                <w:szCs w:val="20"/>
                <w:lang w:val="ru-RU"/>
              </w:rPr>
              <w:tab/>
            </w:r>
            <w:r w:rsidRPr="0094269F">
              <w:rPr>
                <w:caps w:val="0"/>
                <w:color w:val="auto"/>
                <w:sz w:val="20"/>
                <w:szCs w:val="20"/>
                <w:lang w:val="ru-RU"/>
              </w:rPr>
              <w:t>Предоставление высококачественных услуг в глобальных</w:t>
            </w:r>
          </w:p>
          <w:p w:rsidR="00386128" w:rsidRPr="0094269F" w:rsidRDefault="00BB4694" w:rsidP="00BB4694">
            <w:pPr>
              <w:pStyle w:val="Heading8"/>
              <w:keepNext w:val="0"/>
              <w:tabs>
                <w:tab w:val="left" w:pos="567"/>
              </w:tabs>
              <w:ind w:left="1843" w:hanging="1843"/>
              <w:rPr>
                <w:color w:val="auto"/>
                <w:sz w:val="20"/>
                <w:szCs w:val="20"/>
                <w:lang w:val="ru-RU"/>
              </w:rPr>
            </w:pPr>
            <w:r w:rsidRPr="0094269F">
              <w:rPr>
                <w:caps w:val="0"/>
                <w:color w:val="auto"/>
                <w:sz w:val="20"/>
                <w:szCs w:val="20"/>
                <w:lang w:val="ru-RU"/>
              </w:rPr>
              <w:tab/>
            </w:r>
            <w:r w:rsidRPr="0094269F">
              <w:rPr>
                <w:caps w:val="0"/>
                <w:color w:val="auto"/>
                <w:sz w:val="20"/>
                <w:szCs w:val="20"/>
                <w:lang w:val="ru-RU"/>
              </w:rPr>
              <w:tab/>
            </w:r>
            <w:r w:rsidRPr="0094269F">
              <w:rPr>
                <w:caps w:val="0"/>
                <w:color w:val="auto"/>
                <w:sz w:val="20"/>
                <w:szCs w:val="20"/>
                <w:lang w:val="ru-RU"/>
              </w:rPr>
              <w:tab/>
            </w:r>
            <w:r w:rsidRPr="0094269F">
              <w:rPr>
                <w:caps w:val="0"/>
                <w:color w:val="auto"/>
                <w:sz w:val="20"/>
                <w:szCs w:val="20"/>
                <w:lang w:val="ru-RU"/>
              </w:rPr>
              <w:tab/>
            </w:r>
            <w:r w:rsidRPr="0094269F">
              <w:rPr>
                <w:caps w:val="0"/>
                <w:color w:val="auto"/>
                <w:sz w:val="20"/>
                <w:szCs w:val="20"/>
                <w:lang w:val="ru-RU"/>
              </w:rPr>
              <w:tab/>
              <w:t>системах охраны ИС</w:t>
            </w:r>
          </w:p>
        </w:tc>
      </w:tr>
      <w:tr w:rsidR="001E5166" w:rsidRPr="0094269F"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iCs/>
                <w:caps/>
                <w:lang w:val="ru-RU"/>
              </w:rPr>
            </w:pPr>
            <w:r w:rsidRPr="0094269F">
              <w:rPr>
                <w:rFonts w:ascii="Arial" w:hAnsi="Arial"/>
                <w:iCs/>
                <w:sz w:val="20"/>
                <w:lang w:val="ru-RU"/>
              </w:rPr>
              <w:tab/>
            </w:r>
            <w:r w:rsidR="000A26A0" w:rsidRPr="0094269F">
              <w:rPr>
                <w:rFonts w:ascii="Arial" w:hAnsi="Arial"/>
                <w:iCs/>
                <w:sz w:val="20"/>
                <w:lang w:val="ru-RU"/>
              </w:rPr>
              <w:t>Программа</w:t>
            </w:r>
            <w:r w:rsidRPr="0094269F">
              <w:rPr>
                <w:rFonts w:ascii="Arial" w:hAnsi="Arial"/>
                <w:iCs/>
                <w:sz w:val="20"/>
                <w:lang w:val="ru-RU"/>
              </w:rPr>
              <w:t xml:space="preserve"> 5</w:t>
            </w:r>
            <w:r w:rsidRPr="0094269F">
              <w:rPr>
                <w:rFonts w:ascii="Arial" w:hAnsi="Arial"/>
                <w:iCs/>
                <w:sz w:val="20"/>
                <w:lang w:val="ru-RU"/>
              </w:rPr>
              <w:tab/>
            </w:r>
            <w:r w:rsidR="00560FFE" w:rsidRPr="0094269F">
              <w:rPr>
                <w:rFonts w:ascii="Arial" w:hAnsi="Arial"/>
                <w:iCs/>
                <w:sz w:val="20"/>
                <w:lang w:val="ru-RU"/>
              </w:rPr>
              <w:t>Система PCT</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cap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6</w:t>
            </w:r>
            <w:r w:rsidRPr="0094269F">
              <w:rPr>
                <w:rFonts w:ascii="Arial" w:hAnsi="Arial"/>
                <w:iCs/>
                <w:sz w:val="20"/>
                <w:lang w:val="ru-RU"/>
              </w:rPr>
              <w:tab/>
            </w:r>
            <w:r w:rsidR="00560FFE" w:rsidRPr="0094269F">
              <w:rPr>
                <w:rFonts w:ascii="Arial" w:hAnsi="Arial"/>
                <w:iCs/>
                <w:sz w:val="20"/>
                <w:lang w:val="ru-RU"/>
              </w:rPr>
              <w:t>Мадридская и Лиссабонская системы</w:t>
            </w:r>
          </w:p>
        </w:tc>
      </w:tr>
      <w:tr w:rsidR="001E5166" w:rsidRPr="0094269F"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31</w:t>
            </w:r>
            <w:r w:rsidRPr="0094269F">
              <w:rPr>
                <w:rFonts w:ascii="Arial" w:hAnsi="Arial"/>
                <w:iCs/>
                <w:sz w:val="20"/>
                <w:lang w:val="ru-RU"/>
              </w:rPr>
              <w:tab/>
            </w:r>
            <w:r w:rsidR="00560FFE" w:rsidRPr="0094269F">
              <w:rPr>
                <w:rFonts w:ascii="Arial" w:hAnsi="Arial"/>
                <w:iCs/>
                <w:sz w:val="20"/>
                <w:lang w:val="ru-RU"/>
              </w:rPr>
              <w:t>Гаагская система</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7</w:t>
            </w:r>
            <w:r w:rsidRPr="0094269F">
              <w:rPr>
                <w:rFonts w:ascii="Arial" w:hAnsi="Arial"/>
                <w:iCs/>
                <w:sz w:val="20"/>
                <w:lang w:val="ru-RU"/>
              </w:rPr>
              <w:tab/>
            </w:r>
            <w:r w:rsidR="00560FFE" w:rsidRPr="0094269F">
              <w:rPr>
                <w:rFonts w:ascii="Arial" w:hAnsi="Arial"/>
                <w:iCs/>
                <w:sz w:val="20"/>
                <w:lang w:val="ru-RU"/>
              </w:rPr>
              <w:t>Центр ВОИС по арбитражу и посредничеству</w:t>
            </w:r>
          </w:p>
        </w:tc>
      </w:tr>
      <w:tr w:rsidR="001E5166" w:rsidRPr="009C273B" w:rsidTr="00460673">
        <w:trPr>
          <w:gridAfter w:val="3"/>
          <w:wAfter w:w="738" w:type="dxa"/>
        </w:trPr>
        <w:tc>
          <w:tcPr>
            <w:tcW w:w="9180" w:type="dxa"/>
            <w:tcMar>
              <w:top w:w="57" w:type="dxa"/>
              <w:bottom w:w="28" w:type="dxa"/>
            </w:tcMar>
          </w:tcPr>
          <w:p w:rsidR="00386128" w:rsidRPr="0094269F" w:rsidRDefault="00BB4694" w:rsidP="00BB4694">
            <w:pPr>
              <w:pStyle w:val="Heading8"/>
              <w:keepNext w:val="0"/>
              <w:tabs>
                <w:tab w:val="left" w:pos="567"/>
              </w:tabs>
              <w:ind w:left="1843" w:hanging="1843"/>
              <w:rPr>
                <w:b w:val="0"/>
                <w:bCs w:val="0"/>
                <w:sz w:val="20"/>
                <w:lang w:val="ru-RU"/>
              </w:rPr>
            </w:pPr>
            <w:r w:rsidRPr="0094269F">
              <w:rPr>
                <w:caps w:val="0"/>
                <w:color w:val="auto"/>
                <w:sz w:val="20"/>
                <w:szCs w:val="20"/>
                <w:lang w:val="ru-RU"/>
              </w:rPr>
              <w:t>Стратегическая цель</w:t>
            </w:r>
            <w:r w:rsidR="001E5166" w:rsidRPr="0094269F">
              <w:rPr>
                <w:b w:val="0"/>
                <w:bCs w:val="0"/>
                <w:caps w:val="0"/>
                <w:sz w:val="20"/>
                <w:lang w:val="ru-RU"/>
              </w:rPr>
              <w:t xml:space="preserve"> </w:t>
            </w:r>
            <w:r w:rsidR="001E5166" w:rsidRPr="0094269F">
              <w:rPr>
                <w:bCs w:val="0"/>
                <w:caps w:val="0"/>
                <w:color w:val="auto"/>
                <w:sz w:val="20"/>
                <w:lang w:val="ru-RU"/>
              </w:rPr>
              <w:t>III</w:t>
            </w:r>
            <w:r w:rsidR="001E5166" w:rsidRPr="0094269F">
              <w:rPr>
                <w:b w:val="0"/>
                <w:bCs w:val="0"/>
                <w:caps w:val="0"/>
                <w:sz w:val="20"/>
                <w:lang w:val="ru-RU"/>
              </w:rPr>
              <w:t>:</w:t>
            </w:r>
            <w:r w:rsidR="001E5166" w:rsidRPr="0094269F">
              <w:rPr>
                <w:b w:val="0"/>
                <w:bCs w:val="0"/>
                <w:caps w:val="0"/>
                <w:sz w:val="20"/>
                <w:lang w:val="ru-RU"/>
              </w:rPr>
              <w:tab/>
            </w:r>
            <w:r w:rsidRPr="0094269F">
              <w:rPr>
                <w:caps w:val="0"/>
                <w:color w:val="auto"/>
                <w:sz w:val="20"/>
                <w:szCs w:val="20"/>
                <w:lang w:val="ru-RU"/>
              </w:rPr>
              <w:t>Содействие использованию ИС в интересах развития</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cap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8</w:t>
            </w:r>
            <w:r w:rsidRPr="0094269F">
              <w:rPr>
                <w:rFonts w:ascii="Arial" w:hAnsi="Arial"/>
                <w:iCs/>
                <w:sz w:val="20"/>
                <w:lang w:val="ru-RU"/>
              </w:rPr>
              <w:tab/>
            </w:r>
            <w:r w:rsidR="00560FFE" w:rsidRPr="0094269F">
              <w:rPr>
                <w:rFonts w:ascii="Arial" w:hAnsi="Arial"/>
                <w:iCs/>
                <w:sz w:val="20"/>
                <w:lang w:val="ru-RU"/>
              </w:rPr>
              <w:t>Координация деятельности в рамках Повестки дня в области развития</w:t>
            </w:r>
          </w:p>
        </w:tc>
      </w:tr>
      <w:tr w:rsidR="001E5166" w:rsidRPr="009C273B" w:rsidTr="00460673">
        <w:trPr>
          <w:gridAfter w:val="3"/>
          <w:wAfter w:w="738" w:type="dxa"/>
        </w:trPr>
        <w:tc>
          <w:tcPr>
            <w:tcW w:w="9180" w:type="dxa"/>
            <w:tcMar>
              <w:top w:w="57" w:type="dxa"/>
              <w:bottom w:w="0" w:type="dxa"/>
            </w:tcMar>
          </w:tcPr>
          <w:p w:rsidR="00560FFE"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9</w:t>
            </w:r>
            <w:r w:rsidRPr="0094269F">
              <w:rPr>
                <w:rFonts w:ascii="Arial" w:hAnsi="Arial"/>
                <w:iCs/>
                <w:sz w:val="20"/>
                <w:lang w:val="ru-RU"/>
              </w:rPr>
              <w:tab/>
            </w:r>
            <w:r w:rsidR="00560FFE" w:rsidRPr="0094269F">
              <w:rPr>
                <w:rFonts w:ascii="Arial" w:hAnsi="Arial"/>
                <w:iCs/>
                <w:sz w:val="20"/>
                <w:lang w:val="ru-RU"/>
              </w:rPr>
              <w:t>Африка, арабские страны, Азия и Тихоокеанский регион, Латинская</w:t>
            </w:r>
          </w:p>
          <w:p w:rsidR="001E5166" w:rsidRPr="0094269F" w:rsidRDefault="00560FFE" w:rsidP="00560FFE">
            <w:pPr>
              <w:widowControl w:val="0"/>
              <w:tabs>
                <w:tab w:val="left" w:pos="2250"/>
              </w:tabs>
              <w:ind w:left="567" w:hanging="567"/>
              <w:rPr>
                <w:rFonts w:ascii="Arial" w:hAnsi="Arial"/>
                <w:iCs/>
                <w:caps/>
                <w:sz w:val="20"/>
                <w:lang w:val="ru-RU"/>
              </w:rPr>
            </w:pPr>
            <w:r w:rsidRPr="0094269F">
              <w:rPr>
                <w:rFonts w:ascii="Arial" w:hAnsi="Arial"/>
                <w:iCs/>
                <w:sz w:val="20"/>
                <w:lang w:val="ru-RU"/>
              </w:rPr>
              <w:tab/>
            </w:r>
            <w:r w:rsidRPr="0094269F">
              <w:rPr>
                <w:rFonts w:ascii="Arial" w:hAnsi="Arial"/>
                <w:iCs/>
                <w:sz w:val="20"/>
                <w:lang w:val="ru-RU"/>
              </w:rPr>
              <w:tab/>
              <w:t>Америка и страны Карибского бассейна, НРС</w:t>
            </w:r>
          </w:p>
        </w:tc>
      </w:tr>
      <w:tr w:rsidR="001E5166" w:rsidRPr="009C273B" w:rsidTr="00460673">
        <w:trPr>
          <w:gridAfter w:val="3"/>
          <w:wAfter w:w="738" w:type="dxa"/>
        </w:trPr>
        <w:tc>
          <w:tcPr>
            <w:tcW w:w="9180" w:type="dxa"/>
            <w:tcMar>
              <w:top w:w="57" w:type="dxa"/>
              <w:bottom w:w="0" w:type="dxa"/>
            </w:tcMar>
          </w:tcPr>
          <w:p w:rsidR="001E5166" w:rsidRPr="0094269F" w:rsidRDefault="00386128" w:rsidP="00560FFE">
            <w:pPr>
              <w:widowControl w:val="0"/>
              <w:tabs>
                <w:tab w:val="left" w:pos="2250"/>
              </w:tabs>
              <w:ind w:left="567" w:hanging="567"/>
              <w:rPr>
                <w:rFonts w:ascii="Arial" w:hAnsi="Arial"/>
                <w:iCs/>
                <w:cap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10</w:t>
            </w:r>
            <w:r w:rsidRPr="0094269F">
              <w:rPr>
                <w:rFonts w:ascii="Arial" w:hAnsi="Arial"/>
                <w:iCs/>
                <w:sz w:val="20"/>
                <w:lang w:val="ru-RU"/>
              </w:rPr>
              <w:tab/>
            </w:r>
            <w:r w:rsidR="00560FFE" w:rsidRPr="0094269F">
              <w:rPr>
                <w:rFonts w:ascii="Arial" w:hAnsi="Arial"/>
                <w:iCs/>
                <w:sz w:val="20"/>
                <w:lang w:val="ru-RU"/>
              </w:rPr>
              <w:t>Сотрудничество с некоторыми странами Европы и Азии</w:t>
            </w:r>
          </w:p>
        </w:tc>
      </w:tr>
      <w:tr w:rsidR="001E5166" w:rsidRPr="009C273B" w:rsidTr="00460673">
        <w:trPr>
          <w:gridAfter w:val="3"/>
          <w:wAfter w:w="738" w:type="dxa"/>
        </w:trPr>
        <w:tc>
          <w:tcPr>
            <w:tcW w:w="9180" w:type="dxa"/>
            <w:tcMar>
              <w:top w:w="57" w:type="dxa"/>
              <w:bottom w:w="0" w:type="dxa"/>
            </w:tcMar>
          </w:tcPr>
          <w:p w:rsidR="001E5166" w:rsidRPr="0094269F" w:rsidRDefault="001E5166" w:rsidP="00C96103">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11</w:t>
            </w:r>
            <w:r w:rsidRPr="0094269F">
              <w:rPr>
                <w:rFonts w:ascii="Arial" w:hAnsi="Arial"/>
                <w:iCs/>
                <w:sz w:val="20"/>
                <w:lang w:val="ru-RU"/>
              </w:rPr>
              <w:tab/>
            </w:r>
            <w:r w:rsidR="00C96103" w:rsidRPr="0094269F">
              <w:rPr>
                <w:rFonts w:ascii="Arial" w:hAnsi="Arial"/>
                <w:iCs/>
                <w:sz w:val="20"/>
                <w:lang w:val="ru-RU"/>
              </w:rPr>
              <w:t>Академия</w:t>
            </w:r>
            <w:r w:rsidR="00560FFE" w:rsidRPr="0094269F">
              <w:rPr>
                <w:rFonts w:ascii="Arial" w:hAnsi="Arial"/>
                <w:iCs/>
                <w:sz w:val="20"/>
                <w:lang w:val="ru-RU"/>
              </w:rPr>
              <w:t xml:space="preserve"> ВОИС</w:t>
            </w:r>
          </w:p>
          <w:p w:rsidR="00C96103" w:rsidRPr="0094269F" w:rsidRDefault="00C96103" w:rsidP="00C96103">
            <w:pPr>
              <w:widowControl w:val="0"/>
              <w:tabs>
                <w:tab w:val="left" w:pos="2250"/>
              </w:tabs>
              <w:ind w:left="567" w:hanging="567"/>
              <w:rPr>
                <w:rFonts w:ascii="Arial" w:hAnsi="Arial"/>
                <w:iCs/>
                <w:sz w:val="20"/>
                <w:lang w:val="ru-RU"/>
              </w:rPr>
            </w:pPr>
            <w:r w:rsidRPr="0094269F">
              <w:rPr>
                <w:rFonts w:ascii="Arial" w:hAnsi="Arial"/>
                <w:iCs/>
                <w:caps/>
                <w:sz w:val="20"/>
                <w:lang w:val="ru-RU"/>
              </w:rPr>
              <w:tab/>
            </w:r>
            <w:r w:rsidRPr="0094269F">
              <w:rPr>
                <w:rFonts w:ascii="Arial" w:hAnsi="Arial"/>
                <w:iCs/>
                <w:sz w:val="20"/>
                <w:lang w:val="ru-RU"/>
              </w:rPr>
              <w:t>Программа 30</w:t>
            </w:r>
            <w:r w:rsidRPr="0094269F">
              <w:rPr>
                <w:rFonts w:ascii="Arial" w:hAnsi="Arial"/>
                <w:iCs/>
                <w:sz w:val="20"/>
                <w:lang w:val="ru-RU"/>
              </w:rPr>
              <w:tab/>
              <w:t>Малые и средние предприятия</w:t>
            </w:r>
            <w:r w:rsidR="00421EED" w:rsidRPr="0094269F">
              <w:rPr>
                <w:rFonts w:ascii="Arial" w:hAnsi="Arial"/>
                <w:iCs/>
                <w:sz w:val="20"/>
                <w:lang w:val="ru-RU"/>
              </w:rPr>
              <w:t xml:space="preserve"> и инновации</w:t>
            </w:r>
          </w:p>
        </w:tc>
      </w:tr>
      <w:tr w:rsidR="001E5166" w:rsidRPr="009C273B" w:rsidTr="00460673">
        <w:trPr>
          <w:gridAfter w:val="3"/>
          <w:wAfter w:w="738" w:type="dxa"/>
        </w:trPr>
        <w:tc>
          <w:tcPr>
            <w:tcW w:w="9180" w:type="dxa"/>
            <w:tcMar>
              <w:top w:w="57" w:type="dxa"/>
              <w:bottom w:w="28" w:type="dxa"/>
            </w:tcMar>
          </w:tcPr>
          <w:p w:rsidR="00386128" w:rsidRPr="0094269F" w:rsidRDefault="00BB4694" w:rsidP="000146E7">
            <w:pPr>
              <w:widowControl w:val="0"/>
              <w:ind w:left="1843" w:hanging="1843"/>
              <w:rPr>
                <w:rFonts w:ascii="Arial" w:hAnsi="Arial"/>
                <w:b/>
                <w:sz w:val="20"/>
                <w:lang w:val="ru-RU"/>
              </w:rPr>
            </w:pPr>
            <w:r w:rsidRPr="0094269F">
              <w:rPr>
                <w:rFonts w:ascii="Arial" w:hAnsi="Arial" w:cs="Arial"/>
                <w:b/>
                <w:bCs/>
                <w:sz w:val="20"/>
                <w:lang w:val="ru-RU" w:eastAsia="da-DK"/>
              </w:rPr>
              <w:t>Стратегическая цель</w:t>
            </w:r>
            <w:r w:rsidRPr="0094269F">
              <w:rPr>
                <w:caps/>
                <w:sz w:val="20"/>
                <w:lang w:val="ru-RU"/>
              </w:rPr>
              <w:t xml:space="preserve"> </w:t>
            </w:r>
            <w:r w:rsidR="001E5166" w:rsidRPr="0094269F">
              <w:rPr>
                <w:rFonts w:ascii="Arial" w:hAnsi="Arial"/>
                <w:b/>
                <w:sz w:val="20"/>
                <w:lang w:val="ru-RU"/>
              </w:rPr>
              <w:t xml:space="preserve">IV: </w:t>
            </w:r>
            <w:r w:rsidR="001E5166" w:rsidRPr="0094269F">
              <w:rPr>
                <w:rFonts w:ascii="Arial" w:hAnsi="Arial"/>
                <w:b/>
                <w:sz w:val="20"/>
                <w:lang w:val="ru-RU"/>
              </w:rPr>
              <w:tab/>
            </w:r>
            <w:r w:rsidRPr="0094269F">
              <w:rPr>
                <w:rFonts w:ascii="Arial" w:hAnsi="Arial"/>
                <w:b/>
                <w:sz w:val="20"/>
                <w:lang w:val="ru-RU"/>
              </w:rPr>
              <w:t>Координация и развитие глобальной инфраструктуры ИС</w:t>
            </w:r>
          </w:p>
        </w:tc>
      </w:tr>
      <w:tr w:rsidR="001E5166" w:rsidRPr="009C273B"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12</w:t>
            </w:r>
            <w:r w:rsidRPr="0094269F">
              <w:rPr>
                <w:rFonts w:ascii="Arial" w:hAnsi="Arial"/>
                <w:iCs/>
                <w:sz w:val="20"/>
                <w:lang w:val="ru-RU"/>
              </w:rPr>
              <w:tab/>
            </w:r>
            <w:r w:rsidR="00560FFE" w:rsidRPr="0094269F">
              <w:rPr>
                <w:rFonts w:ascii="Arial" w:hAnsi="Arial"/>
                <w:iCs/>
                <w:sz w:val="20"/>
                <w:lang w:val="ru-RU"/>
              </w:rPr>
              <w:t>Международные классификации и стандарты</w:t>
            </w:r>
          </w:p>
        </w:tc>
      </w:tr>
      <w:tr w:rsidR="001E5166" w:rsidRPr="0094269F"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13</w:t>
            </w:r>
            <w:r w:rsidRPr="0094269F">
              <w:rPr>
                <w:rFonts w:ascii="Arial" w:hAnsi="Arial"/>
                <w:iCs/>
                <w:sz w:val="20"/>
                <w:lang w:val="ru-RU"/>
              </w:rPr>
              <w:tab/>
            </w:r>
            <w:r w:rsidR="00560FFE" w:rsidRPr="0094269F">
              <w:rPr>
                <w:rFonts w:ascii="Arial" w:hAnsi="Arial"/>
                <w:iCs/>
                <w:sz w:val="20"/>
                <w:lang w:val="ru-RU"/>
              </w:rPr>
              <w:t>Глобальные базы данных</w:t>
            </w:r>
          </w:p>
        </w:tc>
      </w:tr>
      <w:tr w:rsidR="001E5166" w:rsidRPr="009C273B"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14</w:t>
            </w:r>
            <w:r w:rsidRPr="0094269F">
              <w:rPr>
                <w:rFonts w:ascii="Arial" w:hAnsi="Arial"/>
                <w:iCs/>
                <w:sz w:val="20"/>
                <w:lang w:val="ru-RU"/>
              </w:rPr>
              <w:tab/>
            </w:r>
            <w:r w:rsidR="00560FFE" w:rsidRPr="0094269F">
              <w:rPr>
                <w:rFonts w:ascii="Arial" w:hAnsi="Arial"/>
                <w:iCs/>
                <w:sz w:val="20"/>
                <w:lang w:val="ru-RU"/>
              </w:rPr>
              <w:t>Услуги по обеспечению доступа к информации и знаниям</w:t>
            </w:r>
          </w:p>
        </w:tc>
      </w:tr>
      <w:tr w:rsidR="001E5166" w:rsidRPr="009C273B"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15</w:t>
            </w:r>
            <w:r w:rsidRPr="0094269F">
              <w:rPr>
                <w:rFonts w:ascii="Arial" w:hAnsi="Arial"/>
                <w:iCs/>
                <w:sz w:val="20"/>
                <w:lang w:val="ru-RU"/>
              </w:rPr>
              <w:tab/>
            </w:r>
            <w:r w:rsidR="00560FFE" w:rsidRPr="0094269F">
              <w:rPr>
                <w:rFonts w:ascii="Arial" w:hAnsi="Arial"/>
                <w:iCs/>
                <w:sz w:val="20"/>
                <w:lang w:val="ru-RU"/>
              </w:rPr>
              <w:t>Деловые решения для ведомств ИС</w:t>
            </w:r>
          </w:p>
        </w:tc>
      </w:tr>
      <w:tr w:rsidR="001E5166" w:rsidRPr="009C273B" w:rsidTr="00460673">
        <w:trPr>
          <w:gridAfter w:val="3"/>
          <w:wAfter w:w="738" w:type="dxa"/>
        </w:trPr>
        <w:tc>
          <w:tcPr>
            <w:tcW w:w="9180" w:type="dxa"/>
            <w:tcMar>
              <w:top w:w="57" w:type="dxa"/>
              <w:bottom w:w="28" w:type="dxa"/>
            </w:tcMar>
          </w:tcPr>
          <w:p w:rsidR="00460673" w:rsidRPr="0094269F" w:rsidRDefault="00BB4694" w:rsidP="000146E7">
            <w:pPr>
              <w:widowControl w:val="0"/>
              <w:tabs>
                <w:tab w:val="left" w:pos="567"/>
              </w:tabs>
              <w:ind w:left="1843" w:hanging="1843"/>
              <w:rPr>
                <w:rFonts w:ascii="Arial" w:hAnsi="Arial"/>
                <w:b/>
                <w:sz w:val="20"/>
                <w:lang w:val="ru-RU"/>
              </w:rPr>
            </w:pPr>
            <w:r w:rsidRPr="0094269F">
              <w:rPr>
                <w:rFonts w:ascii="Arial" w:hAnsi="Arial" w:cs="Arial"/>
                <w:b/>
                <w:bCs/>
                <w:sz w:val="20"/>
                <w:lang w:val="ru-RU" w:eastAsia="da-DK"/>
              </w:rPr>
              <w:t>Стратегическая цель</w:t>
            </w:r>
            <w:r w:rsidR="001E5166" w:rsidRPr="0094269F">
              <w:rPr>
                <w:rFonts w:ascii="Arial" w:hAnsi="Arial"/>
                <w:b/>
                <w:sz w:val="20"/>
                <w:lang w:val="ru-RU"/>
              </w:rPr>
              <w:t xml:space="preserve"> V:</w:t>
            </w:r>
            <w:r w:rsidR="001E5166" w:rsidRPr="0094269F">
              <w:rPr>
                <w:rFonts w:ascii="Arial" w:hAnsi="Arial"/>
                <w:b/>
                <w:sz w:val="20"/>
                <w:lang w:val="ru-RU"/>
              </w:rPr>
              <w:tab/>
            </w:r>
            <w:r w:rsidR="00460673" w:rsidRPr="0094269F">
              <w:rPr>
                <w:rFonts w:ascii="Arial" w:hAnsi="Arial"/>
                <w:b/>
                <w:sz w:val="20"/>
                <w:lang w:val="ru-RU"/>
              </w:rPr>
              <w:t xml:space="preserve">Всемирный источник справочной информации и </w:t>
            </w:r>
          </w:p>
          <w:p w:rsidR="00386128" w:rsidRPr="0094269F" w:rsidRDefault="00460673" w:rsidP="000146E7">
            <w:pPr>
              <w:widowControl w:val="0"/>
              <w:tabs>
                <w:tab w:val="left" w:pos="567"/>
              </w:tabs>
              <w:ind w:left="1843" w:hanging="1843"/>
              <w:rPr>
                <w:rFonts w:ascii="Arial" w:hAnsi="Arial"/>
                <w:b/>
                <w:sz w:val="20"/>
                <w:lang w:val="ru-RU"/>
              </w:rPr>
            </w:pPr>
            <w:r w:rsidRPr="0094269F">
              <w:rPr>
                <w:rFonts w:ascii="Arial" w:hAnsi="Arial" w:cs="Arial"/>
                <w:b/>
                <w:bCs/>
                <w:sz w:val="20"/>
                <w:lang w:val="ru-RU" w:eastAsia="da-DK"/>
              </w:rPr>
              <w:tab/>
            </w:r>
            <w:r w:rsidRPr="0094269F">
              <w:rPr>
                <w:rFonts w:ascii="Arial" w:hAnsi="Arial" w:cs="Arial"/>
                <w:b/>
                <w:bCs/>
                <w:sz w:val="20"/>
                <w:lang w:val="ru-RU" w:eastAsia="da-DK"/>
              </w:rPr>
              <w:tab/>
            </w:r>
            <w:r w:rsidRPr="0094269F">
              <w:rPr>
                <w:rFonts w:ascii="Arial" w:hAnsi="Arial" w:cs="Arial"/>
                <w:b/>
                <w:bCs/>
                <w:sz w:val="20"/>
                <w:lang w:val="ru-RU" w:eastAsia="da-DK"/>
              </w:rPr>
              <w:tab/>
            </w:r>
            <w:r w:rsidRPr="0094269F">
              <w:rPr>
                <w:rFonts w:ascii="Arial" w:hAnsi="Arial" w:cs="Arial"/>
                <w:b/>
                <w:bCs/>
                <w:sz w:val="20"/>
                <w:lang w:val="ru-RU" w:eastAsia="da-DK"/>
              </w:rPr>
              <w:tab/>
            </w:r>
            <w:r w:rsidRPr="0094269F">
              <w:rPr>
                <w:rFonts w:ascii="Arial" w:hAnsi="Arial"/>
                <w:b/>
                <w:sz w:val="20"/>
                <w:lang w:val="ru-RU"/>
              </w:rPr>
              <w:t>аналитических данных в области ИС</w:t>
            </w:r>
          </w:p>
        </w:tc>
      </w:tr>
      <w:tr w:rsidR="001E5166" w:rsidRPr="0094269F"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16</w:t>
            </w:r>
            <w:r w:rsidRPr="0094269F">
              <w:rPr>
                <w:rFonts w:ascii="Arial" w:hAnsi="Arial"/>
                <w:iCs/>
                <w:sz w:val="20"/>
                <w:lang w:val="ru-RU"/>
              </w:rPr>
              <w:tab/>
            </w:r>
            <w:r w:rsidR="00560FFE" w:rsidRPr="0094269F">
              <w:rPr>
                <w:rFonts w:ascii="Arial" w:hAnsi="Arial"/>
                <w:iCs/>
                <w:sz w:val="20"/>
                <w:lang w:val="ru-RU"/>
              </w:rPr>
              <w:t>Экономика и статистика</w:t>
            </w:r>
          </w:p>
        </w:tc>
      </w:tr>
      <w:tr w:rsidR="001E5166" w:rsidRPr="0094269F" w:rsidTr="00460673">
        <w:trPr>
          <w:gridAfter w:val="3"/>
          <w:wAfter w:w="738" w:type="dxa"/>
        </w:trPr>
        <w:tc>
          <w:tcPr>
            <w:tcW w:w="9180" w:type="dxa"/>
            <w:tcMar>
              <w:top w:w="57" w:type="dxa"/>
              <w:bottom w:w="28" w:type="dxa"/>
            </w:tcMar>
          </w:tcPr>
          <w:p w:rsidR="00460673" w:rsidRPr="0094269F" w:rsidRDefault="00BB4694" w:rsidP="000146E7">
            <w:pPr>
              <w:widowControl w:val="0"/>
              <w:tabs>
                <w:tab w:val="left" w:pos="567"/>
              </w:tabs>
              <w:ind w:left="1843" w:hanging="1843"/>
              <w:rPr>
                <w:rFonts w:ascii="Arial" w:hAnsi="Arial"/>
                <w:b/>
                <w:sz w:val="20"/>
                <w:lang w:val="ru-RU"/>
              </w:rPr>
            </w:pPr>
            <w:r w:rsidRPr="0094269F">
              <w:rPr>
                <w:rFonts w:ascii="Arial" w:hAnsi="Arial" w:cs="Arial"/>
                <w:b/>
                <w:bCs/>
                <w:sz w:val="20"/>
                <w:lang w:val="ru-RU" w:eastAsia="da-DK"/>
              </w:rPr>
              <w:t>Стратегическая цель</w:t>
            </w:r>
            <w:r w:rsidR="001E5166" w:rsidRPr="0094269F">
              <w:rPr>
                <w:rFonts w:ascii="Arial" w:hAnsi="Arial"/>
                <w:b/>
                <w:sz w:val="20"/>
                <w:lang w:val="ru-RU"/>
              </w:rPr>
              <w:t xml:space="preserve"> VI:</w:t>
            </w:r>
            <w:r w:rsidR="001E5166" w:rsidRPr="0094269F">
              <w:rPr>
                <w:rFonts w:ascii="Arial" w:hAnsi="Arial"/>
                <w:b/>
                <w:sz w:val="20"/>
                <w:lang w:val="ru-RU"/>
              </w:rPr>
              <w:tab/>
            </w:r>
            <w:r w:rsidR="00460673" w:rsidRPr="0094269F">
              <w:rPr>
                <w:rFonts w:ascii="Arial" w:hAnsi="Arial"/>
                <w:b/>
                <w:sz w:val="20"/>
                <w:lang w:val="ru-RU"/>
              </w:rPr>
              <w:t xml:space="preserve">Международное сотрудничество, направленное на </w:t>
            </w:r>
          </w:p>
          <w:p w:rsidR="00386128" w:rsidRPr="0094269F" w:rsidRDefault="00460673" w:rsidP="000146E7">
            <w:pPr>
              <w:widowControl w:val="0"/>
              <w:tabs>
                <w:tab w:val="left" w:pos="567"/>
              </w:tabs>
              <w:ind w:left="1843" w:hanging="1843"/>
              <w:rPr>
                <w:rFonts w:ascii="Arial" w:hAnsi="Arial"/>
                <w:b/>
                <w:sz w:val="20"/>
                <w:lang w:val="ru-RU"/>
              </w:rPr>
            </w:pPr>
            <w:r w:rsidRPr="0094269F">
              <w:rPr>
                <w:rFonts w:ascii="Arial" w:hAnsi="Arial"/>
                <w:b/>
                <w:sz w:val="20"/>
                <w:lang w:val="ru-RU"/>
              </w:rPr>
              <w:tab/>
            </w:r>
            <w:r w:rsidRPr="0094269F">
              <w:rPr>
                <w:rFonts w:ascii="Arial" w:hAnsi="Arial"/>
                <w:b/>
                <w:sz w:val="20"/>
                <w:lang w:val="ru-RU"/>
              </w:rPr>
              <w:tab/>
            </w:r>
            <w:r w:rsidRPr="0094269F">
              <w:rPr>
                <w:rFonts w:ascii="Arial" w:hAnsi="Arial"/>
                <w:b/>
                <w:sz w:val="20"/>
                <w:lang w:val="ru-RU"/>
              </w:rPr>
              <w:tab/>
            </w:r>
            <w:r w:rsidRPr="0094269F">
              <w:rPr>
                <w:rFonts w:ascii="Arial" w:hAnsi="Arial"/>
                <w:b/>
                <w:sz w:val="20"/>
                <w:lang w:val="ru-RU"/>
              </w:rPr>
              <w:tab/>
              <w:t>обеспечение уважения ИС</w:t>
            </w:r>
          </w:p>
        </w:tc>
      </w:tr>
      <w:tr w:rsidR="001E5166" w:rsidRPr="0094269F"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pacing w:val="-4"/>
                <w:sz w:val="20"/>
                <w:lang w:val="ru-RU"/>
              </w:rPr>
              <w:tab/>
            </w:r>
            <w:r w:rsidR="000A26A0" w:rsidRPr="0094269F">
              <w:rPr>
                <w:rFonts w:ascii="Arial" w:hAnsi="Arial"/>
                <w:iCs/>
                <w:sz w:val="20"/>
                <w:lang w:val="ru-RU"/>
              </w:rPr>
              <w:t xml:space="preserve">Программа </w:t>
            </w:r>
            <w:r w:rsidRPr="0094269F">
              <w:rPr>
                <w:rFonts w:ascii="Arial" w:hAnsi="Arial"/>
                <w:iCs/>
                <w:spacing w:val="-4"/>
                <w:sz w:val="20"/>
                <w:lang w:val="ru-RU"/>
              </w:rPr>
              <w:t>17</w:t>
            </w:r>
            <w:r w:rsidRPr="0094269F">
              <w:rPr>
                <w:rFonts w:ascii="Arial" w:hAnsi="Arial"/>
                <w:iCs/>
                <w:spacing w:val="-4"/>
                <w:sz w:val="20"/>
                <w:lang w:val="ru-RU"/>
              </w:rPr>
              <w:tab/>
            </w:r>
            <w:r w:rsidR="00560FFE" w:rsidRPr="0094269F">
              <w:rPr>
                <w:rFonts w:ascii="Arial" w:hAnsi="Arial"/>
                <w:iCs/>
                <w:spacing w:val="-4"/>
                <w:sz w:val="20"/>
                <w:lang w:val="ru-RU"/>
              </w:rPr>
              <w:t>Обеспечение уважения ИС</w:t>
            </w:r>
          </w:p>
        </w:tc>
      </w:tr>
      <w:tr w:rsidR="001E5166" w:rsidRPr="009C273B" w:rsidTr="00460673">
        <w:tc>
          <w:tcPr>
            <w:tcW w:w="9918" w:type="dxa"/>
            <w:gridSpan w:val="4"/>
            <w:tcMar>
              <w:top w:w="57" w:type="dxa"/>
              <w:bottom w:w="28" w:type="dxa"/>
            </w:tcMar>
          </w:tcPr>
          <w:p w:rsidR="00386128" w:rsidRPr="0094269F" w:rsidRDefault="00BB4694" w:rsidP="00460673">
            <w:pPr>
              <w:widowControl w:val="0"/>
              <w:tabs>
                <w:tab w:val="left" w:pos="567"/>
              </w:tabs>
              <w:ind w:left="1843" w:hanging="1843"/>
              <w:rPr>
                <w:rFonts w:ascii="Arial" w:hAnsi="Arial"/>
                <w:b/>
                <w:sz w:val="20"/>
                <w:lang w:val="ru-RU"/>
              </w:rPr>
            </w:pPr>
            <w:r w:rsidRPr="0094269F">
              <w:rPr>
                <w:rFonts w:ascii="Arial" w:hAnsi="Arial" w:cs="Arial"/>
                <w:b/>
                <w:bCs/>
                <w:sz w:val="20"/>
                <w:lang w:val="ru-RU" w:eastAsia="da-DK"/>
              </w:rPr>
              <w:t>Стратегическая цель</w:t>
            </w:r>
            <w:r w:rsidRPr="0094269F">
              <w:rPr>
                <w:caps/>
                <w:sz w:val="20"/>
                <w:lang w:val="ru-RU"/>
              </w:rPr>
              <w:t xml:space="preserve"> </w:t>
            </w:r>
            <w:r w:rsidR="001E5166" w:rsidRPr="0094269F">
              <w:rPr>
                <w:rFonts w:ascii="Arial" w:hAnsi="Arial"/>
                <w:b/>
                <w:sz w:val="20"/>
                <w:lang w:val="ru-RU"/>
              </w:rPr>
              <w:t>VII:</w:t>
            </w:r>
            <w:r w:rsidR="001E5166" w:rsidRPr="0094269F">
              <w:rPr>
                <w:rFonts w:ascii="Arial" w:hAnsi="Arial"/>
                <w:b/>
                <w:sz w:val="20"/>
                <w:lang w:val="ru-RU"/>
              </w:rPr>
              <w:tab/>
            </w:r>
            <w:r w:rsidR="00460673" w:rsidRPr="0094269F">
              <w:rPr>
                <w:rFonts w:ascii="Arial Bold" w:hAnsi="Arial Bold"/>
                <w:b/>
                <w:spacing w:val="-4"/>
                <w:sz w:val="20"/>
                <w:lang w:val="ru-RU"/>
              </w:rPr>
              <w:t>Решение вопросов ИС в контексте глобальных</w:t>
            </w:r>
            <w:r w:rsidR="00460673" w:rsidRPr="0094269F">
              <w:rPr>
                <w:rFonts w:ascii="Arial Bold" w:hAnsi="Arial Bold" w:cs="Arial"/>
                <w:b/>
                <w:bCs/>
                <w:spacing w:val="-4"/>
                <w:sz w:val="20"/>
                <w:lang w:val="ru-RU" w:eastAsia="da-DK"/>
              </w:rPr>
              <w:t xml:space="preserve"> </w:t>
            </w:r>
            <w:r w:rsidR="00460673" w:rsidRPr="0094269F">
              <w:rPr>
                <w:rFonts w:ascii="Arial Bold" w:hAnsi="Arial Bold"/>
                <w:b/>
                <w:spacing w:val="-4"/>
                <w:sz w:val="20"/>
                <w:lang w:val="ru-RU"/>
              </w:rPr>
              <w:t>стратегических задач</w:t>
            </w:r>
          </w:p>
        </w:tc>
      </w:tr>
      <w:tr w:rsidR="001E5166" w:rsidRPr="009C273B" w:rsidTr="00460673">
        <w:trPr>
          <w:gridAfter w:val="3"/>
          <w:wAfter w:w="738" w:type="dxa"/>
        </w:trPr>
        <w:tc>
          <w:tcPr>
            <w:tcW w:w="9180" w:type="dxa"/>
            <w:tcMar>
              <w:top w:w="57" w:type="dxa"/>
              <w:bottom w:w="0"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18</w:t>
            </w:r>
            <w:r w:rsidRPr="0094269F">
              <w:rPr>
                <w:rFonts w:ascii="Arial" w:hAnsi="Arial"/>
                <w:iCs/>
                <w:sz w:val="20"/>
                <w:lang w:val="ru-RU"/>
              </w:rPr>
              <w:tab/>
            </w:r>
            <w:r w:rsidR="00560FFE" w:rsidRPr="0094269F">
              <w:rPr>
                <w:rFonts w:ascii="Arial" w:hAnsi="Arial"/>
                <w:iCs/>
                <w:sz w:val="20"/>
                <w:lang w:val="ru-RU"/>
              </w:rPr>
              <w:t>ИС и глобальные задачи</w:t>
            </w:r>
          </w:p>
        </w:tc>
      </w:tr>
      <w:tr w:rsidR="001E5166" w:rsidRPr="009C273B" w:rsidTr="00460673">
        <w:trPr>
          <w:gridAfter w:val="2"/>
          <w:wAfter w:w="270" w:type="dxa"/>
        </w:trPr>
        <w:tc>
          <w:tcPr>
            <w:tcW w:w="9648" w:type="dxa"/>
            <w:gridSpan w:val="2"/>
            <w:tcMar>
              <w:top w:w="57" w:type="dxa"/>
              <w:bottom w:w="28" w:type="dxa"/>
            </w:tcMar>
          </w:tcPr>
          <w:p w:rsidR="00460673" w:rsidRPr="0094269F" w:rsidRDefault="00BB4694" w:rsidP="000146E7">
            <w:pPr>
              <w:widowControl w:val="0"/>
              <w:tabs>
                <w:tab w:val="left" w:pos="567"/>
              </w:tabs>
              <w:ind w:left="1843" w:hanging="1843"/>
              <w:rPr>
                <w:rFonts w:ascii="Arial" w:hAnsi="Arial" w:cs="Arial"/>
                <w:b/>
                <w:bCs/>
                <w:sz w:val="20"/>
                <w:lang w:val="ru-RU"/>
              </w:rPr>
            </w:pPr>
            <w:r w:rsidRPr="0094269F">
              <w:rPr>
                <w:rFonts w:ascii="Arial" w:hAnsi="Arial" w:cs="Arial"/>
                <w:b/>
                <w:bCs/>
                <w:sz w:val="20"/>
                <w:lang w:val="ru-RU" w:eastAsia="da-DK"/>
              </w:rPr>
              <w:t>Стратегическая цель</w:t>
            </w:r>
            <w:r w:rsidR="001E5166" w:rsidRPr="0094269F">
              <w:rPr>
                <w:rFonts w:ascii="Arial" w:hAnsi="Arial" w:cs="Arial"/>
                <w:b/>
                <w:bCs/>
                <w:sz w:val="20"/>
                <w:lang w:val="ru-RU"/>
              </w:rPr>
              <w:t xml:space="preserve"> VIII:</w:t>
            </w:r>
            <w:r w:rsidR="001E5166" w:rsidRPr="0094269F">
              <w:rPr>
                <w:rFonts w:ascii="Arial" w:hAnsi="Arial" w:cs="Arial"/>
                <w:b/>
                <w:bCs/>
                <w:sz w:val="20"/>
                <w:lang w:val="ru-RU"/>
              </w:rPr>
              <w:tab/>
            </w:r>
            <w:r w:rsidR="00460673" w:rsidRPr="0094269F">
              <w:rPr>
                <w:rFonts w:ascii="Arial" w:hAnsi="Arial" w:cs="Arial"/>
                <w:b/>
                <w:bCs/>
                <w:sz w:val="20"/>
                <w:lang w:val="ru-RU"/>
              </w:rPr>
              <w:t xml:space="preserve">Обеспечение оперативной связи между ВОИС, ее </w:t>
            </w:r>
          </w:p>
          <w:p w:rsidR="00386128" w:rsidRPr="0094269F" w:rsidRDefault="00460673" w:rsidP="00460673">
            <w:pPr>
              <w:widowControl w:val="0"/>
              <w:tabs>
                <w:tab w:val="left" w:pos="567"/>
              </w:tabs>
              <w:ind w:left="1843" w:hanging="1843"/>
              <w:rPr>
                <w:rFonts w:ascii="Arial" w:hAnsi="Arial" w:cs="Arial"/>
                <w:b/>
                <w:bCs/>
                <w:sz w:val="20"/>
                <w:lang w:val="ru-RU"/>
              </w:rPr>
            </w:pPr>
            <w:r w:rsidRPr="0094269F">
              <w:rPr>
                <w:rFonts w:ascii="Arial" w:hAnsi="Arial" w:cs="Arial"/>
                <w:b/>
                <w:bCs/>
                <w:sz w:val="20"/>
                <w:lang w:val="ru-RU"/>
              </w:rPr>
              <w:tab/>
            </w:r>
            <w:r w:rsidRPr="0094269F">
              <w:rPr>
                <w:rFonts w:ascii="Arial" w:hAnsi="Arial" w:cs="Arial"/>
                <w:b/>
                <w:bCs/>
                <w:sz w:val="20"/>
                <w:lang w:val="ru-RU"/>
              </w:rPr>
              <w:tab/>
            </w:r>
            <w:r w:rsidRPr="0094269F">
              <w:rPr>
                <w:rFonts w:ascii="Arial" w:hAnsi="Arial" w:cs="Arial"/>
                <w:b/>
                <w:bCs/>
                <w:sz w:val="20"/>
                <w:lang w:val="ru-RU"/>
              </w:rPr>
              <w:tab/>
            </w:r>
            <w:r w:rsidRPr="0094269F">
              <w:rPr>
                <w:rFonts w:ascii="Arial" w:hAnsi="Arial" w:cs="Arial"/>
                <w:b/>
                <w:bCs/>
                <w:sz w:val="20"/>
                <w:lang w:val="ru-RU"/>
              </w:rPr>
              <w:tab/>
              <w:t>государствами-членами и всеми заинтересованными сторонами</w:t>
            </w:r>
          </w:p>
        </w:tc>
      </w:tr>
      <w:tr w:rsidR="001E5166" w:rsidRPr="0094269F"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19</w:t>
            </w:r>
            <w:r w:rsidRPr="0094269F">
              <w:rPr>
                <w:rFonts w:ascii="Arial" w:hAnsi="Arial"/>
                <w:iCs/>
                <w:sz w:val="20"/>
                <w:lang w:val="ru-RU"/>
              </w:rPr>
              <w:tab/>
            </w:r>
            <w:r w:rsidR="00560FFE" w:rsidRPr="0094269F">
              <w:rPr>
                <w:rFonts w:ascii="Arial" w:hAnsi="Arial"/>
                <w:iCs/>
                <w:sz w:val="20"/>
                <w:lang w:val="ru-RU"/>
              </w:rPr>
              <w:t>Коммуникации</w:t>
            </w:r>
          </w:p>
        </w:tc>
      </w:tr>
      <w:tr w:rsidR="001E5166" w:rsidRPr="009C273B" w:rsidTr="00460673">
        <w:trPr>
          <w:gridAfter w:val="3"/>
          <w:wAfter w:w="738" w:type="dxa"/>
        </w:trPr>
        <w:tc>
          <w:tcPr>
            <w:tcW w:w="9180" w:type="dxa"/>
            <w:tcMar>
              <w:top w:w="57" w:type="dxa"/>
              <w:bottom w:w="0" w:type="dxa"/>
            </w:tcMar>
          </w:tcPr>
          <w:p w:rsidR="001E5166" w:rsidRPr="0094269F" w:rsidRDefault="001E5166" w:rsidP="00560FFE">
            <w:pPr>
              <w:widowControl w:val="0"/>
              <w:tabs>
                <w:tab w:val="left" w:pos="2250"/>
              </w:tabs>
              <w:ind w:left="567" w:hanging="567"/>
              <w:rPr>
                <w:rFonts w:ascii="Arial" w:hAnsi="Arial"/>
                <w:iCs/>
                <w:sz w:val="20"/>
                <w:lang w:val="ru-RU"/>
              </w:rPr>
            </w:pPr>
            <w:r w:rsidRPr="0094269F">
              <w:rPr>
                <w:rFonts w:ascii="Arial" w:hAnsi="Arial"/>
                <w:iCs/>
                <w:sz w:val="20"/>
                <w:lang w:val="ru-RU"/>
              </w:rPr>
              <w:tab/>
            </w:r>
            <w:r w:rsidR="00BB4694" w:rsidRPr="0094269F">
              <w:rPr>
                <w:rFonts w:ascii="Arial" w:hAnsi="Arial"/>
                <w:iCs/>
                <w:sz w:val="20"/>
                <w:lang w:val="ru-RU"/>
              </w:rPr>
              <w:t xml:space="preserve">Программа </w:t>
            </w:r>
            <w:r w:rsidR="002E1FA7" w:rsidRPr="0094269F">
              <w:rPr>
                <w:rFonts w:ascii="Arial" w:hAnsi="Arial"/>
                <w:iCs/>
                <w:sz w:val="20"/>
                <w:lang w:val="ru-RU"/>
              </w:rPr>
              <w:t>20</w:t>
            </w:r>
            <w:r w:rsidR="002E1FA7" w:rsidRPr="0094269F">
              <w:rPr>
                <w:rFonts w:ascii="Arial" w:hAnsi="Arial"/>
                <w:iCs/>
                <w:sz w:val="20"/>
                <w:lang w:val="ru-RU"/>
              </w:rPr>
              <w:tab/>
            </w:r>
            <w:r w:rsidR="00560FFE" w:rsidRPr="0094269F">
              <w:rPr>
                <w:rFonts w:ascii="Arial" w:hAnsi="Arial"/>
                <w:iCs/>
                <w:sz w:val="20"/>
                <w:lang w:val="ru-RU"/>
              </w:rPr>
              <w:t>Внешние связи, партнерство и внешние бюро</w:t>
            </w:r>
          </w:p>
        </w:tc>
      </w:tr>
      <w:tr w:rsidR="001E5166" w:rsidRPr="009C273B" w:rsidTr="00460673">
        <w:trPr>
          <w:gridAfter w:val="1"/>
          <w:wAfter w:w="90" w:type="dxa"/>
        </w:trPr>
        <w:tc>
          <w:tcPr>
            <w:tcW w:w="9828" w:type="dxa"/>
            <w:gridSpan w:val="3"/>
            <w:tcMar>
              <w:top w:w="57" w:type="dxa"/>
              <w:bottom w:w="28" w:type="dxa"/>
            </w:tcMar>
          </w:tcPr>
          <w:p w:rsidR="001E5166" w:rsidRPr="0094269F" w:rsidRDefault="00BB4694" w:rsidP="00460673">
            <w:pPr>
              <w:widowControl w:val="0"/>
              <w:tabs>
                <w:tab w:val="left" w:pos="567"/>
              </w:tabs>
              <w:ind w:left="1843" w:hanging="1843"/>
              <w:rPr>
                <w:rFonts w:ascii="Arial" w:hAnsi="Arial"/>
                <w:sz w:val="20"/>
                <w:lang w:val="ru-RU"/>
              </w:rPr>
            </w:pPr>
            <w:r w:rsidRPr="0094269F">
              <w:rPr>
                <w:rFonts w:ascii="Arial" w:hAnsi="Arial" w:cs="Arial"/>
                <w:b/>
                <w:bCs/>
                <w:sz w:val="20"/>
                <w:lang w:val="ru-RU" w:eastAsia="da-DK"/>
              </w:rPr>
              <w:t>Стратегическая цель</w:t>
            </w:r>
            <w:r w:rsidR="001E5166" w:rsidRPr="0094269F">
              <w:rPr>
                <w:rFonts w:ascii="Arial" w:hAnsi="Arial"/>
                <w:b/>
                <w:sz w:val="20"/>
                <w:lang w:val="ru-RU"/>
              </w:rPr>
              <w:t xml:space="preserve"> IX</w:t>
            </w:r>
            <w:r w:rsidR="00340CDB" w:rsidRPr="0094269F">
              <w:rPr>
                <w:rFonts w:ascii="Arial" w:hAnsi="Arial"/>
                <w:b/>
                <w:sz w:val="20"/>
                <w:lang w:val="ru-RU"/>
              </w:rPr>
              <w:t>:</w:t>
            </w:r>
            <w:r w:rsidR="00340CDB" w:rsidRPr="0094269F">
              <w:rPr>
                <w:rFonts w:ascii="Arial" w:hAnsi="Arial"/>
                <w:b/>
                <w:sz w:val="20"/>
                <w:lang w:val="ru-RU"/>
              </w:rPr>
              <w:tab/>
            </w:r>
            <w:r w:rsidR="00460673" w:rsidRPr="0094269F">
              <w:rPr>
                <w:rFonts w:ascii="Arial" w:hAnsi="Arial"/>
                <w:b/>
                <w:sz w:val="20"/>
                <w:lang w:val="ru-RU"/>
              </w:rPr>
              <w:t>Эффективная структура административно-финансовой поддержки</w:t>
            </w:r>
          </w:p>
        </w:tc>
      </w:tr>
      <w:tr w:rsidR="001E5166" w:rsidRPr="0094269F" w:rsidTr="00460673">
        <w:trPr>
          <w:gridAfter w:val="3"/>
          <w:wAfter w:w="738" w:type="dxa"/>
        </w:trPr>
        <w:tc>
          <w:tcPr>
            <w:tcW w:w="9180" w:type="dxa"/>
            <w:tcMar>
              <w:top w:w="57" w:type="dxa"/>
              <w:bottom w:w="28"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21</w:t>
            </w:r>
            <w:r w:rsidRPr="0094269F">
              <w:rPr>
                <w:rFonts w:ascii="Arial" w:hAnsi="Arial"/>
                <w:iCs/>
                <w:sz w:val="20"/>
                <w:lang w:val="ru-RU"/>
              </w:rPr>
              <w:tab/>
            </w:r>
            <w:r w:rsidR="00560FFE" w:rsidRPr="0094269F">
              <w:rPr>
                <w:rFonts w:ascii="Arial" w:hAnsi="Arial"/>
                <w:iCs/>
                <w:sz w:val="20"/>
                <w:lang w:val="ru-RU"/>
              </w:rPr>
              <w:t>Исполнительное руководство</w:t>
            </w:r>
          </w:p>
        </w:tc>
      </w:tr>
      <w:tr w:rsidR="001E5166" w:rsidRPr="009C273B" w:rsidTr="00460673">
        <w:trPr>
          <w:gridAfter w:val="3"/>
          <w:wAfter w:w="738" w:type="dxa"/>
        </w:trPr>
        <w:tc>
          <w:tcPr>
            <w:tcW w:w="9180" w:type="dxa"/>
            <w:tcMar>
              <w:top w:w="57" w:type="dxa"/>
              <w:bottom w:w="28"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008601BC" w:rsidRPr="0094269F">
              <w:rPr>
                <w:rFonts w:ascii="Arial" w:hAnsi="Arial"/>
                <w:iCs/>
                <w:sz w:val="20"/>
                <w:lang w:val="ru-RU"/>
              </w:rPr>
              <w:t>22</w:t>
            </w:r>
            <w:r w:rsidR="008601BC" w:rsidRPr="0094269F">
              <w:rPr>
                <w:rFonts w:ascii="Arial" w:hAnsi="Arial"/>
                <w:iCs/>
                <w:sz w:val="20"/>
                <w:lang w:val="ru-RU"/>
              </w:rPr>
              <w:tab/>
            </w:r>
            <w:r w:rsidR="00560FFE" w:rsidRPr="0094269F">
              <w:rPr>
                <w:rFonts w:ascii="Arial" w:hAnsi="Arial"/>
                <w:iCs/>
                <w:sz w:val="20"/>
                <w:lang w:val="ru-RU"/>
              </w:rPr>
              <w:t>Управление программами и финансовыми ресурсами</w:t>
            </w:r>
          </w:p>
        </w:tc>
      </w:tr>
      <w:tr w:rsidR="001E5166" w:rsidRPr="009C273B" w:rsidTr="00460673">
        <w:trPr>
          <w:gridAfter w:val="3"/>
          <w:wAfter w:w="738" w:type="dxa"/>
        </w:trPr>
        <w:tc>
          <w:tcPr>
            <w:tcW w:w="9180" w:type="dxa"/>
            <w:tcMar>
              <w:top w:w="57" w:type="dxa"/>
              <w:bottom w:w="28"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23</w:t>
            </w:r>
            <w:r w:rsidRPr="0094269F">
              <w:rPr>
                <w:rFonts w:ascii="Arial" w:hAnsi="Arial"/>
                <w:iCs/>
                <w:sz w:val="20"/>
                <w:lang w:val="ru-RU"/>
              </w:rPr>
              <w:tab/>
            </w:r>
            <w:r w:rsidR="00560FFE" w:rsidRPr="0094269F">
              <w:rPr>
                <w:rFonts w:ascii="Arial" w:hAnsi="Arial"/>
                <w:iCs/>
                <w:sz w:val="20"/>
                <w:lang w:val="ru-RU"/>
              </w:rPr>
              <w:t>Управление людскими ресурсами и их развитие</w:t>
            </w:r>
          </w:p>
        </w:tc>
      </w:tr>
      <w:tr w:rsidR="001E5166" w:rsidRPr="0094269F" w:rsidTr="00460673">
        <w:trPr>
          <w:gridAfter w:val="3"/>
          <w:wAfter w:w="738" w:type="dxa"/>
        </w:trPr>
        <w:tc>
          <w:tcPr>
            <w:tcW w:w="9180" w:type="dxa"/>
            <w:tcMar>
              <w:top w:w="57" w:type="dxa"/>
              <w:bottom w:w="28"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24</w:t>
            </w:r>
            <w:r w:rsidRPr="0094269F">
              <w:rPr>
                <w:rFonts w:ascii="Arial" w:hAnsi="Arial"/>
                <w:iCs/>
                <w:sz w:val="20"/>
                <w:lang w:val="ru-RU"/>
              </w:rPr>
              <w:tab/>
            </w:r>
            <w:r w:rsidR="00560FFE" w:rsidRPr="0094269F">
              <w:rPr>
                <w:rFonts w:ascii="Arial" w:hAnsi="Arial"/>
                <w:iCs/>
                <w:sz w:val="20"/>
                <w:lang w:val="ru-RU"/>
              </w:rPr>
              <w:t>Службы административной поддержки</w:t>
            </w:r>
          </w:p>
        </w:tc>
      </w:tr>
      <w:tr w:rsidR="001E5166" w:rsidRPr="009C273B" w:rsidTr="00460673">
        <w:trPr>
          <w:gridAfter w:val="3"/>
          <w:wAfter w:w="738" w:type="dxa"/>
        </w:trPr>
        <w:tc>
          <w:tcPr>
            <w:tcW w:w="9180" w:type="dxa"/>
            <w:tcMar>
              <w:top w:w="57" w:type="dxa"/>
              <w:bottom w:w="28"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25</w:t>
            </w:r>
            <w:r w:rsidRPr="0094269F">
              <w:rPr>
                <w:rFonts w:ascii="Arial" w:hAnsi="Arial"/>
                <w:iCs/>
                <w:sz w:val="20"/>
                <w:lang w:val="ru-RU"/>
              </w:rPr>
              <w:tab/>
            </w:r>
            <w:r w:rsidR="00560FFE" w:rsidRPr="0094269F">
              <w:rPr>
                <w:rFonts w:ascii="Arial" w:hAnsi="Arial"/>
                <w:iCs/>
                <w:sz w:val="20"/>
                <w:lang w:val="ru-RU"/>
              </w:rPr>
              <w:t>Информационные и коммуникационные технологии</w:t>
            </w:r>
          </w:p>
        </w:tc>
      </w:tr>
      <w:tr w:rsidR="001E5166" w:rsidRPr="0094269F" w:rsidTr="00460673">
        <w:trPr>
          <w:gridAfter w:val="3"/>
          <w:wAfter w:w="738" w:type="dxa"/>
        </w:trPr>
        <w:tc>
          <w:tcPr>
            <w:tcW w:w="9180" w:type="dxa"/>
            <w:tcMar>
              <w:top w:w="57"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26</w:t>
            </w:r>
            <w:r w:rsidRPr="0094269F">
              <w:rPr>
                <w:rFonts w:ascii="Arial" w:hAnsi="Arial"/>
                <w:iCs/>
                <w:sz w:val="20"/>
                <w:lang w:val="ru-RU"/>
              </w:rPr>
              <w:tab/>
            </w:r>
            <w:r w:rsidR="00560FFE" w:rsidRPr="0094269F">
              <w:rPr>
                <w:rFonts w:ascii="Arial" w:hAnsi="Arial"/>
                <w:iCs/>
                <w:sz w:val="20"/>
                <w:lang w:val="ru-RU"/>
              </w:rPr>
              <w:t>Внутренний надзор</w:t>
            </w:r>
          </w:p>
        </w:tc>
      </w:tr>
      <w:tr w:rsidR="001E5166" w:rsidRPr="009C273B" w:rsidTr="00460673">
        <w:trPr>
          <w:gridAfter w:val="3"/>
          <w:wAfter w:w="738" w:type="dxa"/>
        </w:trPr>
        <w:tc>
          <w:tcPr>
            <w:tcW w:w="9180" w:type="dxa"/>
            <w:tcMar>
              <w:top w:w="57"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27</w:t>
            </w:r>
            <w:r w:rsidRPr="0094269F">
              <w:rPr>
                <w:rFonts w:ascii="Arial" w:hAnsi="Arial"/>
                <w:iCs/>
                <w:sz w:val="20"/>
                <w:lang w:val="ru-RU"/>
              </w:rPr>
              <w:tab/>
            </w:r>
            <w:r w:rsidR="00560FFE" w:rsidRPr="0094269F">
              <w:rPr>
                <w:rFonts w:ascii="Arial" w:hAnsi="Arial"/>
                <w:iCs/>
                <w:sz w:val="20"/>
                <w:lang w:val="ru-RU"/>
              </w:rPr>
              <w:t>Конференционная и лингвистическая службы</w:t>
            </w:r>
          </w:p>
        </w:tc>
      </w:tr>
      <w:tr w:rsidR="001E5166" w:rsidRPr="0094269F" w:rsidTr="00460673">
        <w:trPr>
          <w:gridAfter w:val="3"/>
          <w:wAfter w:w="738" w:type="dxa"/>
        </w:trPr>
        <w:tc>
          <w:tcPr>
            <w:tcW w:w="9180" w:type="dxa"/>
            <w:tcMar>
              <w:top w:w="57" w:type="dxa"/>
            </w:tcMar>
          </w:tcPr>
          <w:p w:rsidR="001E5166" w:rsidRPr="0094269F" w:rsidRDefault="001E5166"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28</w:t>
            </w:r>
            <w:r w:rsidRPr="0094269F">
              <w:rPr>
                <w:rFonts w:ascii="Arial" w:hAnsi="Arial"/>
                <w:iCs/>
                <w:sz w:val="20"/>
                <w:lang w:val="ru-RU"/>
              </w:rPr>
              <w:tab/>
            </w:r>
            <w:r w:rsidR="00560FFE" w:rsidRPr="0094269F">
              <w:rPr>
                <w:rFonts w:ascii="Arial" w:hAnsi="Arial"/>
                <w:iCs/>
                <w:sz w:val="20"/>
                <w:lang w:val="ru-RU"/>
              </w:rPr>
              <w:t>Охрана и безопасность</w:t>
            </w:r>
          </w:p>
        </w:tc>
      </w:tr>
      <w:tr w:rsidR="001E5166" w:rsidRPr="0094269F" w:rsidTr="00460673">
        <w:trPr>
          <w:gridAfter w:val="3"/>
          <w:wAfter w:w="738" w:type="dxa"/>
          <w:trHeight w:val="132"/>
        </w:trPr>
        <w:tc>
          <w:tcPr>
            <w:tcW w:w="9180" w:type="dxa"/>
            <w:tcMar>
              <w:top w:w="57" w:type="dxa"/>
            </w:tcMar>
          </w:tcPr>
          <w:p w:rsidR="001E5166" w:rsidRPr="0094269F" w:rsidRDefault="00D71AF7" w:rsidP="000146E7">
            <w:pPr>
              <w:widowControl w:val="0"/>
              <w:tabs>
                <w:tab w:val="left" w:pos="1843"/>
              </w:tabs>
              <w:ind w:left="567" w:hanging="567"/>
              <w:rPr>
                <w:rFonts w:ascii="Arial" w:hAnsi="Arial"/>
                <w:iCs/>
                <w:sz w:val="20"/>
                <w:lang w:val="ru-RU"/>
              </w:rPr>
            </w:pPr>
            <w:r w:rsidRPr="0094269F">
              <w:rPr>
                <w:rFonts w:ascii="Arial" w:hAnsi="Arial"/>
                <w:iCs/>
                <w:sz w:val="20"/>
                <w:lang w:val="ru-RU"/>
              </w:rPr>
              <w:tab/>
            </w:r>
            <w:r w:rsidR="000A26A0" w:rsidRPr="0094269F">
              <w:rPr>
                <w:rFonts w:ascii="Arial" w:hAnsi="Arial"/>
                <w:iCs/>
                <w:sz w:val="20"/>
                <w:lang w:val="ru-RU"/>
              </w:rPr>
              <w:t xml:space="preserve">Программа </w:t>
            </w:r>
            <w:r w:rsidRPr="0094269F">
              <w:rPr>
                <w:rFonts w:ascii="Arial" w:hAnsi="Arial"/>
                <w:iCs/>
                <w:sz w:val="20"/>
                <w:lang w:val="ru-RU"/>
              </w:rPr>
              <w:t>29</w:t>
            </w:r>
            <w:r w:rsidRPr="0094269F">
              <w:rPr>
                <w:rFonts w:ascii="Arial" w:hAnsi="Arial"/>
                <w:iCs/>
                <w:sz w:val="20"/>
                <w:lang w:val="ru-RU"/>
              </w:rPr>
              <w:tab/>
            </w:r>
            <w:r w:rsidR="00560FFE" w:rsidRPr="0094269F">
              <w:rPr>
                <w:rFonts w:ascii="Arial" w:hAnsi="Arial"/>
                <w:iCs/>
                <w:sz w:val="20"/>
                <w:lang w:val="ru-RU"/>
              </w:rPr>
              <w:t>Новый конференц-зал</w:t>
            </w:r>
          </w:p>
        </w:tc>
      </w:tr>
    </w:tbl>
    <w:p w:rsidR="001E5166" w:rsidRPr="0094269F" w:rsidRDefault="001E5166" w:rsidP="006816F9">
      <w:pPr>
        <w:pStyle w:val="StyleHeading214ptAuto"/>
        <w:rPr>
          <w:lang w:val="ru-RU"/>
        </w:rPr>
      </w:pPr>
    </w:p>
    <w:p w:rsidR="001E5166" w:rsidRPr="0094269F" w:rsidRDefault="001E5166" w:rsidP="006816F9">
      <w:pPr>
        <w:pStyle w:val="StyleHeading214ptAuto"/>
        <w:rPr>
          <w:lang w:val="ru-RU"/>
        </w:rPr>
        <w:sectPr w:rsidR="001E5166" w:rsidRPr="0094269F" w:rsidSect="00895E10">
          <w:headerReference w:type="default" r:id="rId38"/>
          <w:pgSz w:w="11907" w:h="16840" w:code="9"/>
          <w:pgMar w:top="567" w:right="1418" w:bottom="1361" w:left="1418" w:header="510" w:footer="851" w:gutter="0"/>
          <w:cols w:space="720"/>
        </w:sectPr>
      </w:pPr>
    </w:p>
    <w:p w:rsidR="00DB0D44" w:rsidRPr="0094269F" w:rsidRDefault="00DB0D44" w:rsidP="00DB0D44">
      <w:pPr>
        <w:pStyle w:val="StyleHeading214ptAuto"/>
        <w:rPr>
          <w:lang w:val="ru-RU"/>
        </w:rPr>
      </w:pPr>
      <w:bookmarkStart w:id="16" w:name="_Toc356567746"/>
      <w:bookmarkStart w:id="17" w:name="_Toc359425481"/>
      <w:r w:rsidRPr="0094269F">
        <w:rPr>
          <w:rFonts w:ascii="Arial" w:hAnsi="Arial"/>
          <w:lang w:val="ru-RU"/>
        </w:rPr>
        <w:t>CТРАТЕГИЧЕСКАЯ ЦЕЛЬ</w:t>
      </w:r>
      <w:r w:rsidRPr="0094269F">
        <w:rPr>
          <w:lang w:val="ru-RU"/>
        </w:rPr>
        <w:t xml:space="preserve"> I  </w:t>
      </w:r>
      <w:r w:rsidRPr="0094269F">
        <w:rPr>
          <w:lang w:val="ru-RU"/>
        </w:rPr>
        <w:br/>
      </w:r>
      <w:r w:rsidRPr="0094269F">
        <w:rPr>
          <w:lang w:val="ru-RU"/>
        </w:rPr>
        <w:br/>
      </w:r>
      <w:bookmarkEnd w:id="16"/>
      <w:r w:rsidRPr="0094269F">
        <w:rPr>
          <w:rFonts w:ascii="Arial" w:hAnsi="Arial"/>
          <w:lang w:val="ru-RU"/>
        </w:rPr>
        <w:t>сбалансированное развитие международной нормативной базы ис</w:t>
      </w:r>
      <w:bookmarkEnd w:id="17"/>
    </w:p>
    <w:p w:rsidR="00DB0D44" w:rsidRPr="0094269F" w:rsidRDefault="00DB0D44" w:rsidP="00DB0D44">
      <w:pPr>
        <w:pStyle w:val="StyleHeading214ptAuto"/>
        <w:rPr>
          <w:lang w:val="ru-RU"/>
        </w:rPr>
      </w:pPr>
    </w:p>
    <w:p w:rsidR="00DB0D44" w:rsidRPr="0094269F" w:rsidRDefault="00DB0D44" w:rsidP="00DB0D44">
      <w:pPr>
        <w:autoSpaceDE w:val="0"/>
        <w:autoSpaceDN w:val="0"/>
        <w:adjustRightInd w:val="0"/>
        <w:jc w:val="both"/>
        <w:rPr>
          <w:rFonts w:ascii="Arial" w:hAnsi="Arial" w:cs="Arial"/>
          <w:sz w:val="20"/>
          <w:lang w:val="ru-RU"/>
        </w:rPr>
      </w:pPr>
      <w:r w:rsidRPr="0094269F">
        <w:rPr>
          <w:rFonts w:ascii="Arial" w:hAnsi="Arial" w:cs="Arial"/>
          <w:sz w:val="20"/>
          <w:lang w:val="ru-RU"/>
        </w:rPr>
        <w:t>Эта стратегическая цель направлена на обеспечение развития международного права ИС в соответствии с быстроизменяющейся глобальной технологической, гео-экономической, социальной и культурной средой, учитывая при этом реализацию рекомендаций Повестки дня в области развития в части нормотворчества.  Сбалансированное развитие является решающим для обеспечения такого положения, при котором международная система интеллектуальной собственности будет продолжать служить ее главнейшей цели – поощрению инноваций и творчества; учитывать при этом потребности и интересы стран, находящихся на различных этапах развития, в том числе посредством гибкостей в международных соглашениях в области ИС; а также соблюдать справедливое равновесие между (i)  правами авторов и владельцев ИС и правами пользователей и широкой публики;  и (ii) поощрением инноваций и творчеством и распространением социальных выгод от инноваций и творческих произведений.</w:t>
      </w:r>
    </w:p>
    <w:p w:rsidR="00DB0D44" w:rsidRPr="0094269F" w:rsidRDefault="00DB0D44" w:rsidP="00DB0D44">
      <w:pPr>
        <w:autoSpaceDE w:val="0"/>
        <w:autoSpaceDN w:val="0"/>
        <w:adjustRightInd w:val="0"/>
        <w:jc w:val="both"/>
        <w:rPr>
          <w:rFonts w:ascii="Arial" w:hAnsi="Arial" w:cs="Arial"/>
          <w:sz w:val="20"/>
          <w:lang w:val="ru-RU"/>
        </w:rPr>
      </w:pPr>
    </w:p>
    <w:p w:rsidR="00DB0D44" w:rsidRPr="0094269F" w:rsidRDefault="00DB0D44" w:rsidP="00DB0D44">
      <w:pPr>
        <w:keepNext/>
        <w:keepLines/>
        <w:tabs>
          <w:tab w:val="left" w:pos="0"/>
        </w:tabs>
        <w:rPr>
          <w:rFonts w:ascii="Arial" w:hAnsi="Arial" w:cs="Arial"/>
          <w:iCs/>
          <w:sz w:val="20"/>
          <w:lang w:val="ru-RU"/>
        </w:rPr>
      </w:pPr>
    </w:p>
    <w:tbl>
      <w:tblPr>
        <w:tblW w:w="4855" w:type="pct"/>
        <w:tblInd w:w="108" w:type="dxa"/>
        <w:tblLook w:val="0000" w:firstRow="0" w:lastRow="0" w:firstColumn="0" w:lastColumn="0" w:noHBand="0" w:noVBand="0"/>
      </w:tblPr>
      <w:tblGrid>
        <w:gridCol w:w="3124"/>
        <w:gridCol w:w="3050"/>
        <w:gridCol w:w="2844"/>
      </w:tblGrid>
      <w:tr w:rsidR="00DB0D44" w:rsidRPr="0094269F" w:rsidTr="00C96103">
        <w:trPr>
          <w:cantSplit/>
          <w:tblHeader/>
        </w:trPr>
        <w:tc>
          <w:tcPr>
            <w:tcW w:w="1732" w:type="pct"/>
            <w:tcBorders>
              <w:top w:val="single" w:sz="4" w:space="0" w:color="auto"/>
              <w:left w:val="single" w:sz="4" w:space="0" w:color="auto"/>
              <w:bottom w:val="single" w:sz="4" w:space="0" w:color="auto"/>
            </w:tcBorders>
            <w:shd w:val="clear" w:color="auto" w:fill="CCFFFF"/>
            <w:tcMar>
              <w:top w:w="113" w:type="dxa"/>
              <w:bottom w:w="113" w:type="dxa"/>
            </w:tcMar>
          </w:tcPr>
          <w:p w:rsidR="00DB0D44" w:rsidRPr="0094269F" w:rsidRDefault="00DB0D44" w:rsidP="002C7665">
            <w:pPr>
              <w:spacing w:after="120"/>
              <w:jc w:val="center"/>
              <w:rPr>
                <w:rFonts w:ascii="Arial" w:hAnsi="Arial"/>
                <w:b/>
                <w:sz w:val="18"/>
                <w:lang w:val="ru-RU"/>
              </w:rPr>
            </w:pPr>
            <w:r w:rsidRPr="0094269F">
              <w:rPr>
                <w:rFonts w:ascii="Arial" w:hAnsi="Arial" w:cs="Arial"/>
                <w:b/>
                <w:bCs/>
                <w:sz w:val="16"/>
                <w:szCs w:val="16"/>
                <w:lang w:val="ru-RU"/>
              </w:rPr>
              <w:t>Ожидаемые результаты</w:t>
            </w:r>
          </w:p>
        </w:tc>
        <w:tc>
          <w:tcPr>
            <w:tcW w:w="1691" w:type="pct"/>
            <w:tcBorders>
              <w:top w:val="single" w:sz="4" w:space="0" w:color="auto"/>
              <w:bottom w:val="single" w:sz="4" w:space="0" w:color="auto"/>
            </w:tcBorders>
            <w:shd w:val="clear" w:color="auto" w:fill="CCFFFF"/>
            <w:tcMar>
              <w:top w:w="113" w:type="dxa"/>
              <w:bottom w:w="113" w:type="dxa"/>
            </w:tcMar>
          </w:tcPr>
          <w:p w:rsidR="00DB0D44" w:rsidRPr="0094269F" w:rsidRDefault="00DB0D44" w:rsidP="002C7665">
            <w:pPr>
              <w:spacing w:after="120"/>
              <w:jc w:val="center"/>
              <w:rPr>
                <w:rFonts w:ascii="Arial" w:hAnsi="Arial"/>
                <w:b/>
                <w:sz w:val="18"/>
                <w:lang w:val="ru-RU"/>
              </w:rPr>
            </w:pPr>
            <w:r w:rsidRPr="0094269F">
              <w:rPr>
                <w:rFonts w:ascii="Arial" w:hAnsi="Arial" w:cs="Arial"/>
                <w:b/>
                <w:bCs/>
                <w:sz w:val="16"/>
                <w:szCs w:val="16"/>
                <w:lang w:val="ru-RU"/>
              </w:rPr>
              <w:t>Показатели результативности</w:t>
            </w:r>
          </w:p>
        </w:tc>
        <w:tc>
          <w:tcPr>
            <w:tcW w:w="1577" w:type="pct"/>
            <w:tcBorders>
              <w:top w:val="single" w:sz="4" w:space="0" w:color="auto"/>
              <w:bottom w:val="single" w:sz="4" w:space="0" w:color="auto"/>
              <w:right w:val="single" w:sz="4" w:space="0" w:color="auto"/>
            </w:tcBorders>
            <w:shd w:val="clear" w:color="auto" w:fill="CCFFFF"/>
            <w:tcMar>
              <w:top w:w="113" w:type="dxa"/>
              <w:bottom w:w="113" w:type="dxa"/>
            </w:tcMar>
          </w:tcPr>
          <w:p w:rsidR="00DB0D44" w:rsidRPr="0094269F" w:rsidRDefault="00DB0D44" w:rsidP="002C7665">
            <w:pPr>
              <w:spacing w:after="120"/>
              <w:ind w:left="85"/>
              <w:jc w:val="center"/>
              <w:rPr>
                <w:rFonts w:ascii="Arial" w:hAnsi="Arial"/>
                <w:sz w:val="18"/>
                <w:lang w:val="ru-RU"/>
              </w:rPr>
            </w:pPr>
            <w:r w:rsidRPr="0094269F">
              <w:rPr>
                <w:rFonts w:ascii="Arial" w:hAnsi="Arial" w:cs="Arial"/>
                <w:b/>
                <w:bCs/>
                <w:sz w:val="16"/>
                <w:szCs w:val="16"/>
                <w:lang w:val="ru-RU"/>
              </w:rPr>
              <w:t>Соответствующие программы</w:t>
            </w:r>
          </w:p>
        </w:tc>
      </w:tr>
      <w:tr w:rsidR="00DB0D44" w:rsidRPr="0094269F" w:rsidTr="00C96103">
        <w:trPr>
          <w:cantSplit/>
        </w:trPr>
        <w:tc>
          <w:tcPr>
            <w:tcW w:w="1732" w:type="pct"/>
            <w:tcBorders>
              <w:top w:val="single" w:sz="4" w:space="0" w:color="auto"/>
              <w:left w:val="single" w:sz="4" w:space="0" w:color="auto"/>
            </w:tcBorders>
            <w:tcMar>
              <w:bottom w:w="113" w:type="dxa"/>
            </w:tcMar>
          </w:tcPr>
          <w:p w:rsidR="00DB0D44" w:rsidRPr="0094269F" w:rsidRDefault="00DB0D44" w:rsidP="00C96103">
            <w:pPr>
              <w:rPr>
                <w:rFonts w:ascii="Arial" w:hAnsi="Arial" w:cs="Arial"/>
                <w:sz w:val="16"/>
                <w:szCs w:val="16"/>
                <w:lang w:val="ru-RU"/>
              </w:rPr>
            </w:pPr>
            <w:r w:rsidRPr="0094269F">
              <w:rPr>
                <w:rFonts w:ascii="Arial" w:hAnsi="Arial" w:cs="Arial"/>
                <w:sz w:val="16"/>
                <w:szCs w:val="16"/>
                <w:lang w:val="ru-RU"/>
              </w:rPr>
              <w:t xml:space="preserve">I.1  Активизация сотрудничества между государствами-членами по вопросам разработки международной нормативной базы для ИС и </w:t>
            </w:r>
            <w:r w:rsidR="00C96103" w:rsidRPr="0094269F">
              <w:rPr>
                <w:rFonts w:ascii="Arial" w:hAnsi="Arial" w:cs="Arial"/>
                <w:sz w:val="16"/>
                <w:szCs w:val="16"/>
                <w:lang w:val="ru-RU"/>
              </w:rPr>
              <w:t>соглашение</w:t>
            </w:r>
            <w:r w:rsidRPr="0094269F">
              <w:rPr>
                <w:rFonts w:ascii="Arial" w:hAnsi="Arial" w:cs="Arial"/>
                <w:sz w:val="16"/>
                <w:szCs w:val="16"/>
                <w:lang w:val="ru-RU"/>
              </w:rPr>
              <w:t xml:space="preserve"> по конкретным темам, в отношении которых согласованы международные документы</w:t>
            </w:r>
          </w:p>
        </w:tc>
        <w:tc>
          <w:tcPr>
            <w:tcW w:w="1691" w:type="pct"/>
            <w:tcBorders>
              <w:top w:val="single" w:sz="4" w:space="0" w:color="auto"/>
            </w:tcBorders>
            <w:tcMar>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Прогресс в реализации согласованных в рамках ПКПП шагов/планов</w:t>
            </w:r>
          </w:p>
        </w:tc>
        <w:tc>
          <w:tcPr>
            <w:tcW w:w="1577" w:type="pct"/>
            <w:tcBorders>
              <w:top w:val="single" w:sz="4" w:space="0" w:color="auto"/>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rPr>
            </w:pPr>
            <w:r w:rsidRPr="0094269F">
              <w:rPr>
                <w:rFonts w:ascii="Arial" w:hAnsi="Arial" w:cs="Arial"/>
                <w:sz w:val="16"/>
                <w:szCs w:val="16"/>
                <w:lang w:val="ru-RU" w:bidi="th-TH"/>
              </w:rPr>
              <w:t>Программа 1</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600"/>
        </w:trPr>
        <w:tc>
          <w:tcPr>
            <w:tcW w:w="1732" w:type="pct"/>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shd w:val="clear" w:color="auto" w:fill="auto"/>
            <w:tcMar>
              <w:top w:w="113" w:type="dxa"/>
              <w:bottom w:w="113" w:type="dxa"/>
            </w:tcMar>
          </w:tcPr>
          <w:p w:rsidR="00DB0D44" w:rsidRPr="0094269F" w:rsidRDefault="00404065" w:rsidP="002C7665">
            <w:pPr>
              <w:rPr>
                <w:rFonts w:ascii="Arial" w:hAnsi="Arial" w:cs="Arial"/>
                <w:sz w:val="16"/>
                <w:szCs w:val="16"/>
                <w:lang w:val="ru-RU"/>
              </w:rPr>
            </w:pPr>
            <w:r w:rsidRPr="0094269F">
              <w:rPr>
                <w:rFonts w:ascii="Arial" w:hAnsi="Arial" w:cs="Arial"/>
                <w:sz w:val="16"/>
                <w:szCs w:val="16"/>
                <w:lang w:val="ru-RU"/>
              </w:rPr>
              <w:t>Доля (%)</w:t>
            </w:r>
            <w:r w:rsidR="00DB0D44" w:rsidRPr="0094269F">
              <w:rPr>
                <w:rFonts w:ascii="Arial" w:hAnsi="Arial" w:cs="Arial"/>
                <w:sz w:val="16"/>
                <w:szCs w:val="16"/>
                <w:lang w:val="ru-RU"/>
              </w:rPr>
              <w:t xml:space="preserve"> участников целевых практикумов/семинаров/конференций по конкретным темам, связанным с патентами, удовлетворенных их результатами</w:t>
            </w:r>
          </w:p>
        </w:tc>
        <w:tc>
          <w:tcPr>
            <w:tcW w:w="1577" w:type="pct"/>
            <w:shd w:val="clear" w:color="auto" w:fill="FFFFFF"/>
            <w:tcMar>
              <w:top w:w="113" w:type="dxa"/>
              <w:bottom w:w="113" w:type="dxa"/>
            </w:tcMar>
          </w:tcPr>
          <w:p w:rsidR="00DB0D44" w:rsidRPr="0094269F" w:rsidRDefault="00DB0D44" w:rsidP="002C7665">
            <w:pPr>
              <w:ind w:left="275"/>
              <w:rPr>
                <w:rFonts w:ascii="Arial" w:hAnsi="Arial" w:cs="Arial"/>
                <w:sz w:val="16"/>
                <w:szCs w:val="16"/>
                <w:lang w:val="ru-RU"/>
              </w:rPr>
            </w:pPr>
            <w:r w:rsidRPr="0094269F">
              <w:rPr>
                <w:rFonts w:ascii="Arial" w:hAnsi="Arial" w:cs="Arial"/>
                <w:sz w:val="16"/>
                <w:szCs w:val="16"/>
                <w:lang w:val="ru-RU"/>
              </w:rPr>
              <w:t>Программа 1</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536"/>
        </w:trPr>
        <w:tc>
          <w:tcPr>
            <w:tcW w:w="1732" w:type="pct"/>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Согласие в отношении нормативной базы для процедур регистрации и поддержания в силе промышленных образцов</w:t>
            </w:r>
          </w:p>
        </w:tc>
        <w:tc>
          <w:tcPr>
            <w:tcW w:w="1577" w:type="pct"/>
            <w:shd w:val="clear" w:color="auto" w:fill="FFFFFF"/>
            <w:tcMar>
              <w:top w:w="113" w:type="dxa"/>
              <w:bottom w:w="113" w:type="dxa"/>
            </w:tcMar>
          </w:tcPr>
          <w:p w:rsidR="00DB0D44" w:rsidRPr="0094269F" w:rsidRDefault="00DB0D44" w:rsidP="002C7665">
            <w:pPr>
              <w:ind w:left="275"/>
              <w:rPr>
                <w:rFonts w:ascii="Arial" w:hAnsi="Arial" w:cs="Arial"/>
                <w:sz w:val="16"/>
                <w:szCs w:val="16"/>
                <w:lang w:val="ru-RU"/>
              </w:rPr>
            </w:pPr>
            <w:r w:rsidRPr="0094269F">
              <w:rPr>
                <w:rFonts w:ascii="Arial" w:hAnsi="Arial" w:cs="Arial"/>
                <w:sz w:val="16"/>
                <w:szCs w:val="16"/>
                <w:lang w:val="ru-RU" w:bidi="th-TH"/>
              </w:rPr>
              <w:t>Программа 2</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970"/>
        </w:trPr>
        <w:tc>
          <w:tcPr>
            <w:tcW w:w="1732" w:type="pct"/>
            <w:tcBorders>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bottom w:val="nil"/>
            </w:tcBorders>
            <w:shd w:val="clear" w:color="auto" w:fill="auto"/>
            <w:tcMar>
              <w:top w:w="113" w:type="dxa"/>
              <w:bottom w:w="113" w:type="dxa"/>
            </w:tcMar>
          </w:tcPr>
          <w:p w:rsidR="00DB0D44" w:rsidRPr="0094269F" w:rsidRDefault="00C96103" w:rsidP="002C7665">
            <w:pPr>
              <w:rPr>
                <w:rFonts w:ascii="Arial" w:hAnsi="Arial" w:cs="Arial"/>
                <w:i/>
                <w:sz w:val="16"/>
                <w:szCs w:val="16"/>
                <w:lang w:val="ru-RU"/>
              </w:rPr>
            </w:pPr>
            <w:r w:rsidRPr="0094269F">
              <w:rPr>
                <w:rFonts w:ascii="Arial" w:hAnsi="Arial" w:cs="Arial"/>
                <w:sz w:val="16"/>
                <w:szCs w:val="16"/>
                <w:lang w:val="ru-RU" w:bidi="th-TH"/>
              </w:rPr>
              <w:t>Прогресс на пути достижения соглашения по текущим вопросам повестки дня ПКТЗ</w:t>
            </w:r>
          </w:p>
        </w:tc>
        <w:tc>
          <w:tcPr>
            <w:tcW w:w="1577" w:type="pct"/>
            <w:tcBorders>
              <w:bottom w:val="nil"/>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rPr>
            </w:pPr>
            <w:r w:rsidRPr="0094269F">
              <w:rPr>
                <w:rFonts w:ascii="Arial" w:hAnsi="Arial" w:cs="Arial"/>
                <w:sz w:val="16"/>
                <w:szCs w:val="16"/>
                <w:lang w:val="ru-RU" w:bidi="th-TH"/>
              </w:rPr>
              <w:t>Программа 2</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432"/>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Число ратификаций/присоединений к Сингапурскому договору</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2</w:t>
            </w:r>
          </w:p>
        </w:tc>
      </w:tr>
      <w:tr w:rsidR="00DB0D44" w:rsidRPr="0094269F" w:rsidTr="00C96103">
        <w:trPr>
          <w:cantSplit/>
          <w:trHeight w:val="494"/>
        </w:trPr>
        <w:tc>
          <w:tcPr>
            <w:tcW w:w="1732" w:type="pct"/>
            <w:tcBorders>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Mar>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Прогресс в достижении соглашения по текущим вопросам повестки дня ПКАП</w:t>
            </w:r>
          </w:p>
        </w:tc>
        <w:tc>
          <w:tcPr>
            <w:tcW w:w="1577" w:type="pct"/>
            <w:tcBorders>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3</w:t>
            </w:r>
          </w:p>
        </w:tc>
      </w:tr>
      <w:tr w:rsidR="00DB0D44" w:rsidRPr="0094269F" w:rsidTr="00C96103">
        <w:trPr>
          <w:cantSplit/>
          <w:trHeight w:val="671"/>
        </w:trPr>
        <w:tc>
          <w:tcPr>
            <w:tcW w:w="1732" w:type="pct"/>
            <w:tcBorders>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Mar>
              <w:bottom w:w="113" w:type="dxa"/>
            </w:tcMar>
          </w:tcPr>
          <w:p w:rsidR="00DB0D44" w:rsidRPr="0094269F" w:rsidRDefault="00C96103" w:rsidP="004A3F60">
            <w:pPr>
              <w:rPr>
                <w:rFonts w:ascii="Arial" w:hAnsi="Arial" w:cs="Arial"/>
                <w:sz w:val="16"/>
                <w:szCs w:val="16"/>
                <w:lang w:val="ru-RU"/>
              </w:rPr>
            </w:pPr>
            <w:r w:rsidRPr="0094269F">
              <w:rPr>
                <w:rFonts w:ascii="Arial" w:hAnsi="Arial" w:cs="Arial"/>
                <w:sz w:val="16"/>
                <w:szCs w:val="16"/>
                <w:lang w:val="ru-RU"/>
              </w:rPr>
              <w:t>Соглашение по итогам переговоров в рамках</w:t>
            </w:r>
            <w:r w:rsidR="00DB0D44" w:rsidRPr="0094269F">
              <w:rPr>
                <w:rFonts w:ascii="Arial" w:hAnsi="Arial" w:cs="Arial"/>
                <w:sz w:val="16"/>
                <w:szCs w:val="16"/>
                <w:lang w:val="ru-RU"/>
              </w:rPr>
              <w:t xml:space="preserve"> МКГР </w:t>
            </w:r>
            <w:r w:rsidR="00430996" w:rsidRPr="0094269F">
              <w:rPr>
                <w:rFonts w:ascii="Arial" w:hAnsi="Arial" w:cs="Arial"/>
                <w:sz w:val="16"/>
                <w:szCs w:val="16"/>
                <w:lang w:val="ru-RU"/>
              </w:rPr>
              <w:t xml:space="preserve">относительно </w:t>
            </w:r>
            <w:r w:rsidR="00DB0D44" w:rsidRPr="0094269F">
              <w:rPr>
                <w:rFonts w:ascii="Arial" w:hAnsi="Arial" w:cs="Arial"/>
                <w:sz w:val="16"/>
                <w:szCs w:val="16"/>
                <w:lang w:val="ru-RU"/>
              </w:rPr>
              <w:t xml:space="preserve"> международн</w:t>
            </w:r>
            <w:r w:rsidR="00487D45" w:rsidRPr="0094269F">
              <w:rPr>
                <w:rFonts w:ascii="Arial" w:hAnsi="Arial" w:cs="Arial"/>
                <w:sz w:val="16"/>
                <w:szCs w:val="16"/>
                <w:lang w:val="ru-RU"/>
              </w:rPr>
              <w:t>о</w:t>
            </w:r>
            <w:r w:rsidR="004A3F60" w:rsidRPr="0094269F">
              <w:rPr>
                <w:rFonts w:ascii="Arial" w:hAnsi="Arial" w:cs="Arial"/>
                <w:sz w:val="16"/>
                <w:szCs w:val="16"/>
                <w:lang w:val="ru-RU"/>
              </w:rPr>
              <w:t>-</w:t>
            </w:r>
            <w:r w:rsidR="00DB0D44" w:rsidRPr="0094269F">
              <w:rPr>
                <w:rFonts w:ascii="Arial" w:hAnsi="Arial" w:cs="Arial"/>
                <w:sz w:val="16"/>
                <w:szCs w:val="16"/>
                <w:lang w:val="ru-RU"/>
              </w:rPr>
              <w:t>правового документа (документов)</w:t>
            </w:r>
            <w:r w:rsidR="00430996" w:rsidRPr="0094269F">
              <w:rPr>
                <w:rFonts w:ascii="Arial" w:hAnsi="Arial" w:cs="Arial"/>
                <w:sz w:val="16"/>
                <w:szCs w:val="16"/>
                <w:lang w:val="ru-RU"/>
              </w:rPr>
              <w:t xml:space="preserve"> по ТЗ, ТВК и ГР</w:t>
            </w:r>
          </w:p>
        </w:tc>
        <w:tc>
          <w:tcPr>
            <w:tcW w:w="1577" w:type="pct"/>
            <w:tcBorders>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4</w:t>
            </w:r>
          </w:p>
        </w:tc>
      </w:tr>
      <w:tr w:rsidR="00DB0D44" w:rsidRPr="0094269F" w:rsidTr="00C96103">
        <w:trPr>
          <w:cantSplit/>
          <w:trHeight w:val="1300"/>
        </w:trPr>
        <w:tc>
          <w:tcPr>
            <w:tcW w:w="1732" w:type="pct"/>
            <w:tcBorders>
              <w:left w:val="single" w:sz="4" w:space="0" w:color="auto"/>
              <w:bottom w:val="single" w:sz="4" w:space="0" w:color="auto"/>
            </w:tcBorders>
            <w:tcMar>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I.2  Целевые и сбалансированные законодательные, регулятивные и политические положения ИС</w:t>
            </w:r>
          </w:p>
        </w:tc>
        <w:tc>
          <w:tcPr>
            <w:tcW w:w="1691" w:type="pct"/>
            <w:tcBorders>
              <w:bottom w:val="single" w:sz="4" w:space="0" w:color="auto"/>
            </w:tcBorders>
            <w:tcMar>
              <w:bottom w:w="113" w:type="dxa"/>
            </w:tcMar>
          </w:tcPr>
          <w:p w:rsidR="00DB0D44" w:rsidRPr="0094269F" w:rsidRDefault="00DB0D44" w:rsidP="00404065">
            <w:pPr>
              <w:rPr>
                <w:rFonts w:ascii="Arial" w:hAnsi="Arial" w:cs="Arial"/>
                <w:sz w:val="16"/>
                <w:szCs w:val="16"/>
                <w:lang w:val="ru-RU"/>
              </w:rPr>
            </w:pPr>
            <w:r w:rsidRPr="0094269F">
              <w:rPr>
                <w:rFonts w:ascii="Arial" w:hAnsi="Arial" w:cs="Arial"/>
                <w:sz w:val="16"/>
                <w:szCs w:val="16"/>
                <w:lang w:val="ru-RU"/>
              </w:rPr>
              <w:t xml:space="preserve">Число и </w:t>
            </w:r>
            <w:r w:rsidR="00404065" w:rsidRPr="0094269F">
              <w:rPr>
                <w:rFonts w:ascii="Arial" w:hAnsi="Arial" w:cs="Arial"/>
                <w:sz w:val="16"/>
                <w:szCs w:val="16"/>
                <w:lang w:val="ru-RU"/>
              </w:rPr>
              <w:t>доля (%)</w:t>
            </w:r>
            <w:r w:rsidRPr="0094269F">
              <w:rPr>
                <w:rFonts w:ascii="Arial" w:hAnsi="Arial" w:cs="Arial"/>
                <w:sz w:val="16"/>
                <w:szCs w:val="16"/>
                <w:lang w:val="ru-RU"/>
              </w:rPr>
              <w:t xml:space="preserve"> государств-членов, которые сочли полезной предоставленную информацию в отношении правовых принципов и практики патентной системы, включая гибкости, существующие в этой системе, а также стоящие перед ней проблемы</w:t>
            </w:r>
          </w:p>
        </w:tc>
        <w:tc>
          <w:tcPr>
            <w:tcW w:w="1577" w:type="pct"/>
            <w:tcBorders>
              <w:bottom w:val="single" w:sz="4" w:space="0" w:color="auto"/>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w:t>
            </w:r>
          </w:p>
        </w:tc>
      </w:tr>
      <w:tr w:rsidR="00DB0D44" w:rsidRPr="0094269F" w:rsidTr="00C96103">
        <w:trPr>
          <w:cantSplit/>
          <w:trHeight w:val="675"/>
        </w:trPr>
        <w:tc>
          <w:tcPr>
            <w:tcW w:w="1732" w:type="pct"/>
            <w:tcBorders>
              <w:top w:val="single" w:sz="4" w:space="0" w:color="auto"/>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Borders>
              <w:top w:val="single" w:sz="4" w:space="0" w:color="auto"/>
            </w:tcBorders>
            <w:tcMar>
              <w:bottom w:w="113" w:type="dxa"/>
            </w:tcMar>
          </w:tcPr>
          <w:p w:rsidR="00DB0D44" w:rsidRPr="0094269F" w:rsidRDefault="00404065" w:rsidP="002C7665">
            <w:pPr>
              <w:rPr>
                <w:rFonts w:ascii="Arial" w:hAnsi="Arial" w:cs="Arial"/>
                <w:sz w:val="16"/>
                <w:szCs w:val="16"/>
                <w:lang w:val="ru-RU"/>
              </w:rPr>
            </w:pPr>
            <w:r w:rsidRPr="0094269F">
              <w:rPr>
                <w:rFonts w:ascii="Arial" w:hAnsi="Arial" w:cs="Arial"/>
                <w:sz w:val="16"/>
                <w:szCs w:val="16"/>
                <w:lang w:val="ru-RU"/>
              </w:rPr>
              <w:t>Доля (%)</w:t>
            </w:r>
            <w:r w:rsidR="00DB0D44" w:rsidRPr="0094269F">
              <w:rPr>
                <w:rFonts w:ascii="Arial" w:hAnsi="Arial" w:cs="Arial"/>
                <w:sz w:val="16"/>
                <w:szCs w:val="16"/>
                <w:lang w:val="ru-RU"/>
              </w:rPr>
              <w:t xml:space="preserve"> участников целевых практикумов/семинаров/конференций по конкретным темам, связанным с патентами, удовлетворенных их результатами</w:t>
            </w:r>
          </w:p>
        </w:tc>
        <w:tc>
          <w:tcPr>
            <w:tcW w:w="1577" w:type="pct"/>
            <w:tcBorders>
              <w:top w:val="single" w:sz="4" w:space="0" w:color="auto"/>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w:t>
            </w:r>
          </w:p>
        </w:tc>
      </w:tr>
      <w:tr w:rsidR="00DB0D44" w:rsidRPr="0094269F" w:rsidTr="00C96103">
        <w:trPr>
          <w:cantSplit/>
          <w:trHeight w:val="969"/>
        </w:trPr>
        <w:tc>
          <w:tcPr>
            <w:tcW w:w="1732" w:type="pct"/>
            <w:tcBorders>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Mar>
              <w:bottom w:w="113" w:type="dxa"/>
            </w:tcMar>
          </w:tcPr>
          <w:p w:rsidR="00DB0D44" w:rsidRPr="0094269F" w:rsidRDefault="00DB0D44" w:rsidP="00404065">
            <w:pPr>
              <w:rPr>
                <w:rFonts w:ascii="Arial" w:hAnsi="Arial"/>
                <w:sz w:val="16"/>
                <w:lang w:val="ru-RU"/>
              </w:rPr>
            </w:pPr>
            <w:r w:rsidRPr="0094269F">
              <w:rPr>
                <w:rFonts w:ascii="Arial" w:hAnsi="Arial"/>
                <w:sz w:val="16"/>
                <w:lang w:val="ru-RU"/>
              </w:rPr>
              <w:t xml:space="preserve">Число и </w:t>
            </w:r>
            <w:r w:rsidR="00404065" w:rsidRPr="0094269F">
              <w:rPr>
                <w:rFonts w:ascii="Arial" w:hAnsi="Arial"/>
                <w:sz w:val="16"/>
                <w:lang w:val="ru-RU"/>
              </w:rPr>
              <w:t>доля (%)</w:t>
            </w:r>
            <w:r w:rsidRPr="0094269F">
              <w:rPr>
                <w:rFonts w:ascii="Arial" w:hAnsi="Arial"/>
                <w:sz w:val="16"/>
                <w:lang w:val="ru-RU"/>
              </w:rPr>
              <w:t xml:space="preserve"> государств-членов, удовлетворенных качеством юридических консультаций по вопросам, касающимся патентов, полезных моделей, коммерческой тайны и интегральных микросхем</w:t>
            </w:r>
          </w:p>
        </w:tc>
        <w:tc>
          <w:tcPr>
            <w:tcW w:w="1577" w:type="pct"/>
            <w:tcBorders>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w:t>
            </w:r>
          </w:p>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9</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913"/>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430996" w:rsidP="002C7665">
            <w:pPr>
              <w:rPr>
                <w:rFonts w:ascii="Arial" w:hAnsi="Arial" w:cs="Arial"/>
                <w:sz w:val="16"/>
                <w:szCs w:val="16"/>
                <w:lang w:val="ru-RU"/>
              </w:rPr>
            </w:pPr>
            <w:r w:rsidRPr="0094269F">
              <w:rPr>
                <w:rFonts w:ascii="Arial" w:hAnsi="Arial" w:cs="Arial"/>
                <w:sz w:val="16"/>
                <w:szCs w:val="16"/>
                <w:lang w:val="ru-RU"/>
              </w:rPr>
              <w:t>Прогресс в пересмотре</w:t>
            </w:r>
            <w:r w:rsidR="00DB0D44" w:rsidRPr="0094269F">
              <w:rPr>
                <w:rFonts w:ascii="Arial" w:hAnsi="Arial" w:cs="Arial"/>
                <w:sz w:val="16"/>
                <w:szCs w:val="16"/>
                <w:lang w:val="ru-RU"/>
              </w:rPr>
              <w:t xml:space="preserve"> Типового закона о патентах для развивающихся стран и НРС</w:t>
            </w:r>
            <w:r w:rsidRPr="0094269F">
              <w:rPr>
                <w:rFonts w:ascii="Arial" w:hAnsi="Arial" w:cs="Arial"/>
                <w:sz w:val="16"/>
                <w:szCs w:val="16"/>
                <w:lang w:val="ru-RU"/>
              </w:rPr>
              <w:t>, при условии одобрения государствами-членами</w:t>
            </w:r>
            <w:r w:rsidR="00DB0D44" w:rsidRPr="0094269F">
              <w:rPr>
                <w:rFonts w:ascii="Arial" w:hAnsi="Arial" w:cs="Arial"/>
                <w:sz w:val="16"/>
                <w:szCs w:val="16"/>
                <w:lang w:val="ru-RU"/>
              </w:rPr>
              <w:t xml:space="preserve"> </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w:t>
            </w:r>
          </w:p>
        </w:tc>
      </w:tr>
      <w:tr w:rsidR="00DB0D44" w:rsidRPr="0094269F" w:rsidTr="00C96103">
        <w:trPr>
          <w:cantSplit/>
          <w:trHeight w:val="1025"/>
        </w:trPr>
        <w:tc>
          <w:tcPr>
            <w:tcW w:w="1732" w:type="pct"/>
            <w:tcBorders>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Mar>
              <w:bottom w:w="113" w:type="dxa"/>
            </w:tcMar>
          </w:tcPr>
          <w:p w:rsidR="00DB0D44" w:rsidRPr="0094269F" w:rsidRDefault="00DB0D44" w:rsidP="00404065">
            <w:pPr>
              <w:rPr>
                <w:rFonts w:ascii="Arial" w:hAnsi="Arial"/>
                <w:sz w:val="16"/>
                <w:lang w:val="ru-RU"/>
              </w:rPr>
            </w:pPr>
            <w:r w:rsidRPr="0094269F">
              <w:rPr>
                <w:rFonts w:ascii="Arial" w:hAnsi="Arial"/>
                <w:sz w:val="16"/>
                <w:lang w:val="ru-RU"/>
              </w:rPr>
              <w:t xml:space="preserve">Число и </w:t>
            </w:r>
            <w:r w:rsidR="00404065" w:rsidRPr="0094269F">
              <w:rPr>
                <w:rFonts w:ascii="Arial" w:hAnsi="Arial"/>
                <w:sz w:val="16"/>
                <w:lang w:val="ru-RU"/>
              </w:rPr>
              <w:t>доля (%)</w:t>
            </w:r>
            <w:r w:rsidRPr="0094269F">
              <w:rPr>
                <w:rFonts w:ascii="Arial" w:hAnsi="Arial"/>
                <w:sz w:val="16"/>
                <w:lang w:val="ru-RU"/>
              </w:rPr>
              <w:t xml:space="preserve"> государств-членов/региональных организаций,</w:t>
            </w:r>
            <w:r w:rsidRPr="0094269F">
              <w:rPr>
                <w:rFonts w:ascii="Arial" w:hAnsi="Arial" w:cs="Arial"/>
                <w:color w:val="000000"/>
                <w:sz w:val="16"/>
                <w:szCs w:val="16"/>
                <w:lang w:val="ru-RU"/>
              </w:rPr>
              <w:t xml:space="preserve"> давших положительные отзывы о предложенных законодательных рекомендациях в области товарных знаков, промышленных образцов и географических указаний</w:t>
            </w:r>
          </w:p>
        </w:tc>
        <w:tc>
          <w:tcPr>
            <w:tcW w:w="1577" w:type="pct"/>
            <w:tcBorders>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2</w:t>
            </w:r>
          </w:p>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9</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403"/>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Число стран, ратифицировавших Пекинский договор</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3</w:t>
            </w:r>
          </w:p>
          <w:p w:rsidR="00DB0D44" w:rsidRPr="0094269F" w:rsidRDefault="00DB0D44" w:rsidP="002C7665">
            <w:pPr>
              <w:rPr>
                <w:rFonts w:ascii="Arial" w:hAnsi="Arial" w:cs="Arial"/>
                <w:sz w:val="16"/>
                <w:szCs w:val="16"/>
                <w:lang w:val="ru-RU" w:bidi="th-TH"/>
              </w:rPr>
            </w:pPr>
          </w:p>
        </w:tc>
      </w:tr>
      <w:tr w:rsidR="00DB0D44" w:rsidRPr="0094269F" w:rsidTr="00C96103">
        <w:trPr>
          <w:cantSplit/>
          <w:trHeight w:val="506"/>
        </w:trPr>
        <w:tc>
          <w:tcPr>
            <w:tcW w:w="1732" w:type="pct"/>
            <w:tcBorders>
              <w:left w:val="single" w:sz="4" w:space="0" w:color="auto"/>
            </w:tcBorders>
            <w:tcMar>
              <w:bottom w:w="113" w:type="dxa"/>
            </w:tcMar>
          </w:tcPr>
          <w:p w:rsidR="00DB0D44" w:rsidRPr="0094269F" w:rsidRDefault="00DB0D44" w:rsidP="002C7665">
            <w:pPr>
              <w:rPr>
                <w:rFonts w:ascii="Arial" w:hAnsi="Arial" w:cs="Arial"/>
                <w:sz w:val="16"/>
                <w:szCs w:val="16"/>
                <w:lang w:val="ru-RU"/>
              </w:rPr>
            </w:pPr>
          </w:p>
        </w:tc>
        <w:tc>
          <w:tcPr>
            <w:tcW w:w="1691" w:type="pct"/>
            <w:tcMar>
              <w:bottom w:w="113" w:type="dxa"/>
            </w:tcMar>
          </w:tcPr>
          <w:p w:rsidR="00DB0D44" w:rsidRPr="0094269F" w:rsidRDefault="00DB0D44" w:rsidP="00404065">
            <w:pPr>
              <w:rPr>
                <w:rFonts w:ascii="Arial" w:hAnsi="Arial"/>
                <w:sz w:val="16"/>
                <w:lang w:val="ru-RU"/>
              </w:rPr>
            </w:pPr>
            <w:r w:rsidRPr="0094269F">
              <w:rPr>
                <w:rFonts w:ascii="Arial" w:hAnsi="Arial" w:cs="Arial"/>
                <w:color w:val="000000"/>
                <w:sz w:val="16"/>
                <w:szCs w:val="16"/>
                <w:lang w:val="ru-RU"/>
              </w:rPr>
              <w:t xml:space="preserve">Число и </w:t>
            </w:r>
            <w:r w:rsidR="00404065" w:rsidRPr="0094269F">
              <w:rPr>
                <w:rFonts w:ascii="Arial" w:hAnsi="Arial" w:cs="Arial"/>
                <w:color w:val="000000"/>
                <w:sz w:val="16"/>
                <w:szCs w:val="16"/>
                <w:lang w:val="ru-RU"/>
              </w:rPr>
              <w:t>доля (%)</w:t>
            </w:r>
            <w:r w:rsidRPr="0094269F">
              <w:rPr>
                <w:rFonts w:ascii="Arial" w:hAnsi="Arial" w:cs="Arial"/>
                <w:color w:val="000000"/>
                <w:sz w:val="16"/>
                <w:szCs w:val="16"/>
                <w:lang w:val="ru-RU"/>
              </w:rPr>
              <w:t xml:space="preserve"> стран, давших положительные отзывы о</w:t>
            </w:r>
            <w:r w:rsidRPr="0094269F">
              <w:rPr>
                <w:rFonts w:ascii="Arial" w:hAnsi="Arial" w:cs="Arial"/>
                <w:sz w:val="16"/>
                <w:szCs w:val="16"/>
                <w:lang w:val="ru-RU"/>
              </w:rPr>
              <w:t xml:space="preserve"> законодательных рекомендациях ВОИС</w:t>
            </w:r>
          </w:p>
        </w:tc>
        <w:tc>
          <w:tcPr>
            <w:tcW w:w="1577" w:type="pct"/>
            <w:tcBorders>
              <w:right w:val="single" w:sz="4" w:space="0" w:color="auto"/>
            </w:tcBorders>
            <w:shd w:val="clear" w:color="auto" w:fill="FFFFFF"/>
            <w:tcMar>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3</w:t>
            </w:r>
          </w:p>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9</w:t>
            </w:r>
          </w:p>
          <w:p w:rsidR="00DB0D44" w:rsidRPr="0094269F" w:rsidRDefault="00DB0D44" w:rsidP="002C7665">
            <w:pPr>
              <w:rPr>
                <w:rFonts w:ascii="Arial" w:hAnsi="Arial" w:cs="Arial"/>
                <w:sz w:val="16"/>
                <w:szCs w:val="16"/>
                <w:lang w:val="ru-RU" w:bidi="th-TH"/>
              </w:rPr>
            </w:pP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346"/>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 xml:space="preserve">Число ратификаций договоров ВОИС в области Интернета </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3</w:t>
            </w:r>
          </w:p>
          <w:p w:rsidR="00DB0D44" w:rsidRPr="0094269F" w:rsidRDefault="00DB0D44" w:rsidP="002C7665">
            <w:pPr>
              <w:ind w:left="275"/>
              <w:rPr>
                <w:rFonts w:ascii="Arial" w:hAnsi="Arial" w:cs="Arial"/>
                <w:sz w:val="16"/>
                <w:szCs w:val="16"/>
                <w:lang w:val="ru-RU" w:bidi="th-TH"/>
              </w:rPr>
            </w:pP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399"/>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 xml:space="preserve">Число стран, ратифицировавших Марракешский договор о ЛНЗ </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3</w:t>
            </w:r>
          </w:p>
          <w:p w:rsidR="00DB0D44" w:rsidRPr="0094269F" w:rsidRDefault="00DB0D44" w:rsidP="002C7665">
            <w:pPr>
              <w:ind w:left="275"/>
              <w:rPr>
                <w:rFonts w:ascii="Arial" w:hAnsi="Arial" w:cs="Arial"/>
                <w:sz w:val="16"/>
                <w:szCs w:val="16"/>
                <w:lang w:val="ru-RU" w:bidi="th-TH"/>
              </w:rPr>
            </w:pP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432"/>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Число стран с обновленными законами и/или постановлениями</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10</w:t>
            </w:r>
          </w:p>
        </w:tc>
      </w:tr>
      <w:tr w:rsidR="00DB0D44" w:rsidRPr="0094269F" w:rsidTr="00C96103">
        <w:tblPrEx>
          <w:tblBorders>
            <w:top w:val="single" w:sz="4" w:space="0" w:color="auto"/>
            <w:left w:val="single" w:sz="4" w:space="0" w:color="auto"/>
            <w:bottom w:val="single" w:sz="4" w:space="0" w:color="auto"/>
            <w:right w:val="single" w:sz="4" w:space="0" w:color="auto"/>
          </w:tblBorders>
        </w:tblPrEx>
        <w:trPr>
          <w:cantSplit/>
          <w:trHeight w:val="744"/>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Число стран, которые получили  помощь ВОИС и приняли соответствующие положения или внесли в них изменения (или находятся в процессе принятия этих положений и внесения в них изменений)</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17</w:t>
            </w:r>
          </w:p>
        </w:tc>
      </w:tr>
      <w:tr w:rsidR="00DB0D44" w:rsidRPr="0094269F" w:rsidTr="00404065">
        <w:tblPrEx>
          <w:tblBorders>
            <w:top w:val="single" w:sz="4" w:space="0" w:color="auto"/>
            <w:left w:val="single" w:sz="4" w:space="0" w:color="auto"/>
            <w:bottom w:val="single" w:sz="4" w:space="0" w:color="auto"/>
            <w:right w:val="single" w:sz="4" w:space="0" w:color="auto"/>
          </w:tblBorders>
        </w:tblPrEx>
        <w:trPr>
          <w:cantSplit/>
          <w:trHeight w:val="660"/>
        </w:trPr>
        <w:tc>
          <w:tcPr>
            <w:tcW w:w="1732" w:type="pct"/>
            <w:tcBorders>
              <w:top w:val="nil"/>
              <w:left w:val="single" w:sz="4" w:space="0" w:color="auto"/>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I.3  Совершенствование охраны государственных гербов и названий и эмблем международных межправительственных организаций</w:t>
            </w:r>
          </w:p>
        </w:tc>
        <w:tc>
          <w:tcPr>
            <w:tcW w:w="1691" w:type="pct"/>
            <w:tcBorders>
              <w:top w:val="nil"/>
              <w:bottom w:val="nil"/>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sz w:val="16"/>
                <w:szCs w:val="16"/>
                <w:lang w:val="ru-RU"/>
              </w:rPr>
              <w:t>Число рассмотренных заявлений об уведомлении в соответствии со статьей</w:t>
            </w:r>
            <w:r w:rsidRPr="0094269F">
              <w:rPr>
                <w:rFonts w:ascii="Arial" w:hAnsi="Arial" w:cs="Arial"/>
                <w:color w:val="000000"/>
                <w:sz w:val="16"/>
                <w:szCs w:val="16"/>
                <w:lang w:val="ru-RU"/>
              </w:rPr>
              <w:t> 6</w:t>
            </w:r>
            <w:r w:rsidRPr="0094269F">
              <w:rPr>
                <w:rFonts w:ascii="Arial" w:hAnsi="Arial" w:cs="Arial"/>
                <w:i/>
                <w:iCs/>
                <w:color w:val="000000"/>
                <w:sz w:val="16"/>
                <w:szCs w:val="16"/>
                <w:lang w:val="ru-RU"/>
              </w:rPr>
              <w:t>ter</w:t>
            </w:r>
            <w:r w:rsidRPr="0094269F">
              <w:rPr>
                <w:rFonts w:ascii="Arial" w:hAnsi="Arial" w:cs="Arial"/>
                <w:color w:val="000000"/>
                <w:sz w:val="16"/>
                <w:szCs w:val="16"/>
                <w:lang w:val="ru-RU"/>
              </w:rPr>
              <w:t xml:space="preserve"> </w:t>
            </w:r>
          </w:p>
        </w:tc>
        <w:tc>
          <w:tcPr>
            <w:tcW w:w="1577" w:type="pct"/>
            <w:tcBorders>
              <w:top w:val="nil"/>
              <w:bottom w:val="nil"/>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2</w:t>
            </w:r>
          </w:p>
        </w:tc>
      </w:tr>
      <w:tr w:rsidR="00DB0D44" w:rsidRPr="0094269F" w:rsidTr="00404065">
        <w:tblPrEx>
          <w:tblBorders>
            <w:top w:val="single" w:sz="4" w:space="0" w:color="auto"/>
            <w:left w:val="single" w:sz="4" w:space="0" w:color="auto"/>
            <w:bottom w:val="single" w:sz="4" w:space="0" w:color="auto"/>
            <w:right w:val="single" w:sz="4" w:space="0" w:color="auto"/>
          </w:tblBorders>
        </w:tblPrEx>
        <w:trPr>
          <w:cantSplit/>
          <w:trHeight w:val="382"/>
        </w:trPr>
        <w:tc>
          <w:tcPr>
            <w:tcW w:w="1732" w:type="pct"/>
            <w:tcBorders>
              <w:top w:val="nil"/>
              <w:left w:val="single" w:sz="4" w:space="0" w:color="auto"/>
              <w:bottom w:val="single" w:sz="4" w:space="0" w:color="auto"/>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p>
        </w:tc>
        <w:tc>
          <w:tcPr>
            <w:tcW w:w="1691" w:type="pct"/>
            <w:tcBorders>
              <w:top w:val="nil"/>
              <w:bottom w:val="single" w:sz="4" w:space="0" w:color="auto"/>
            </w:tcBorders>
            <w:shd w:val="clear" w:color="auto" w:fill="auto"/>
            <w:tcMar>
              <w:top w:w="113" w:type="dxa"/>
              <w:bottom w:w="113" w:type="dxa"/>
            </w:tcMar>
          </w:tcPr>
          <w:p w:rsidR="00DB0D44" w:rsidRPr="0094269F" w:rsidRDefault="00DB0D44" w:rsidP="002C7665">
            <w:pPr>
              <w:rPr>
                <w:rFonts w:ascii="Arial" w:hAnsi="Arial" w:cs="Arial"/>
                <w:sz w:val="16"/>
                <w:szCs w:val="16"/>
                <w:lang w:val="ru-RU"/>
              </w:rPr>
            </w:pPr>
            <w:r w:rsidRPr="0094269F">
              <w:rPr>
                <w:rFonts w:ascii="Arial" w:hAnsi="Arial" w:cs="Arial"/>
                <w:color w:val="000000"/>
                <w:sz w:val="16"/>
                <w:szCs w:val="16"/>
                <w:lang w:val="ru-RU"/>
              </w:rPr>
              <w:t>Число обозначений, опубликованных в базе данных по статье 6</w:t>
            </w:r>
            <w:r w:rsidRPr="0094269F">
              <w:rPr>
                <w:rFonts w:ascii="Arial" w:hAnsi="Arial" w:cs="Arial"/>
                <w:i/>
                <w:color w:val="000000"/>
                <w:sz w:val="16"/>
                <w:szCs w:val="16"/>
                <w:lang w:val="ru-RU"/>
              </w:rPr>
              <w:t>ter</w:t>
            </w:r>
            <w:r w:rsidRPr="0094269F">
              <w:rPr>
                <w:rFonts w:ascii="Arial" w:hAnsi="Arial" w:cs="Arial"/>
                <w:sz w:val="16"/>
                <w:szCs w:val="16"/>
                <w:lang w:val="ru-RU"/>
              </w:rPr>
              <w:t xml:space="preserve"> </w:t>
            </w:r>
          </w:p>
        </w:tc>
        <w:tc>
          <w:tcPr>
            <w:tcW w:w="1577" w:type="pct"/>
            <w:tcBorders>
              <w:top w:val="nil"/>
              <w:bottom w:val="single" w:sz="4" w:space="0" w:color="auto"/>
              <w:right w:val="single" w:sz="4" w:space="0" w:color="auto"/>
            </w:tcBorders>
            <w:shd w:val="clear" w:color="auto" w:fill="FFFFFF"/>
            <w:tcMar>
              <w:top w:w="113" w:type="dxa"/>
              <w:bottom w:w="113" w:type="dxa"/>
            </w:tcMar>
          </w:tcPr>
          <w:p w:rsidR="00DB0D44" w:rsidRPr="0094269F" w:rsidRDefault="00DB0D44" w:rsidP="002C7665">
            <w:pPr>
              <w:ind w:left="275"/>
              <w:rPr>
                <w:rFonts w:ascii="Arial" w:hAnsi="Arial" w:cs="Arial"/>
                <w:sz w:val="16"/>
                <w:szCs w:val="16"/>
                <w:lang w:val="ru-RU" w:bidi="th-TH"/>
              </w:rPr>
            </w:pPr>
            <w:r w:rsidRPr="0094269F">
              <w:rPr>
                <w:rFonts w:ascii="Arial" w:hAnsi="Arial" w:cs="Arial"/>
                <w:sz w:val="16"/>
                <w:szCs w:val="16"/>
                <w:lang w:val="ru-RU" w:bidi="th-TH"/>
              </w:rPr>
              <w:t>Программа 2</w:t>
            </w:r>
          </w:p>
        </w:tc>
      </w:tr>
    </w:tbl>
    <w:p w:rsidR="00DB0D44" w:rsidRPr="0094269F" w:rsidRDefault="00DB0D44" w:rsidP="00DB0D44">
      <w:pPr>
        <w:tabs>
          <w:tab w:val="left" w:pos="0"/>
        </w:tabs>
        <w:rPr>
          <w:rFonts w:ascii="Arial" w:hAnsi="Arial"/>
          <w:sz w:val="20"/>
          <w:lang w:val="ru-RU"/>
        </w:rPr>
      </w:pPr>
    </w:p>
    <w:p w:rsidR="0074017A" w:rsidRPr="0094269F" w:rsidRDefault="00A34BEA" w:rsidP="0074017A">
      <w:pPr>
        <w:pStyle w:val="StyleHeading3ComplexItalic"/>
        <w:ind w:left="1985" w:hanging="1985"/>
        <w:rPr>
          <w:lang w:val="ru-RU"/>
        </w:rPr>
      </w:pPr>
      <w:r w:rsidRPr="0094269F">
        <w:rPr>
          <w:rStyle w:val="StyleHeading3ComplexItalicChar"/>
          <w:lang w:val="ru-RU"/>
        </w:rPr>
        <w:br w:type="page"/>
      </w:r>
      <w:bookmarkStart w:id="18" w:name="_Toc356567747"/>
      <w:bookmarkStart w:id="19" w:name="_Toc359425482"/>
      <w:r w:rsidR="0074017A" w:rsidRPr="0094269F">
        <w:rPr>
          <w:rStyle w:val="StyleStyleHeading3ComplexItalicLatin12ptChar"/>
          <w:lang w:val="ru-RU"/>
        </w:rPr>
        <w:t>ПРОГРАММА</w:t>
      </w:r>
      <w:r w:rsidR="0074017A" w:rsidRPr="0094269F">
        <w:rPr>
          <w:lang w:val="ru-RU"/>
        </w:rPr>
        <w:t xml:space="preserve"> 1</w:t>
      </w:r>
      <w:r w:rsidR="0074017A" w:rsidRPr="0094269F">
        <w:rPr>
          <w:lang w:val="ru-RU"/>
        </w:rPr>
        <w:tab/>
        <w:t>ПАТЕНТНОЕ ПРАВО</w:t>
      </w:r>
      <w:bookmarkEnd w:id="18"/>
      <w:bookmarkEnd w:id="19"/>
      <w:r w:rsidR="0074017A" w:rsidRPr="0094269F">
        <w:rPr>
          <w:lang w:val="ru-RU"/>
        </w:rPr>
        <w:t xml:space="preserve"> </w:t>
      </w:r>
    </w:p>
    <w:p w:rsidR="0074017A" w:rsidRPr="0094269F" w:rsidRDefault="0074017A" w:rsidP="0074017A">
      <w:pPr>
        <w:tabs>
          <w:tab w:val="left" w:pos="1701"/>
        </w:tabs>
        <w:ind w:left="1701" w:hanging="1701"/>
        <w:rPr>
          <w:rFonts w:ascii="Arial" w:hAnsi="Arial"/>
          <w:bCs/>
          <w:iCs/>
          <w:sz w:val="20"/>
          <w:lang w:val="ru-RU"/>
        </w:rPr>
      </w:pPr>
    </w:p>
    <w:p w:rsidR="0074017A" w:rsidRPr="0094269F" w:rsidRDefault="0074017A" w:rsidP="0074017A">
      <w:pPr>
        <w:rPr>
          <w:rFonts w:ascii="Arial" w:hAnsi="Arial"/>
          <w:bCs/>
          <w:sz w:val="20"/>
          <w:lang w:val="ru-RU"/>
        </w:rPr>
      </w:pPr>
    </w:p>
    <w:p w:rsidR="0074017A" w:rsidRPr="0094269F" w:rsidRDefault="0074017A" w:rsidP="0074017A">
      <w:pPr>
        <w:autoSpaceDE w:val="0"/>
        <w:autoSpaceDN w:val="0"/>
        <w:adjustRightInd w:val="0"/>
        <w:ind w:right="-59"/>
        <w:jc w:val="both"/>
        <w:rPr>
          <w:rFonts w:ascii="Arial" w:hAnsi="Arial" w:cs="ArialMT"/>
          <w:sz w:val="22"/>
          <w:szCs w:val="22"/>
          <w:lang w:val="ru-RU"/>
        </w:rPr>
      </w:pPr>
      <w:r w:rsidRPr="0094269F">
        <w:rPr>
          <w:rFonts w:ascii="Arial" w:hAnsi="Arial" w:cs="Arial"/>
          <w:sz w:val="22"/>
          <w:szCs w:val="22"/>
          <w:lang w:val="ru-RU"/>
        </w:rPr>
        <w:t>КОНТЕКСТ ПЛАНИРОВАНИЯ</w:t>
      </w:r>
    </w:p>
    <w:p w:rsidR="0074017A" w:rsidRPr="0094269F" w:rsidRDefault="0074017A" w:rsidP="0074017A">
      <w:pPr>
        <w:autoSpaceDE w:val="0"/>
        <w:autoSpaceDN w:val="0"/>
        <w:adjustRightInd w:val="0"/>
        <w:ind w:right="-59"/>
        <w:jc w:val="both"/>
        <w:rPr>
          <w:rFonts w:ascii="Arial" w:hAnsi="Arial"/>
          <w:sz w:val="22"/>
          <w:lang w:val="ru-RU"/>
        </w:rPr>
      </w:pPr>
    </w:p>
    <w:p w:rsidR="0074017A" w:rsidRPr="0094269F" w:rsidRDefault="0074017A" w:rsidP="0074017A">
      <w:pPr>
        <w:numPr>
          <w:ilvl w:val="0"/>
          <w:numId w:val="2"/>
        </w:numPr>
        <w:jc w:val="both"/>
        <w:rPr>
          <w:rFonts w:ascii="Arial" w:hAnsi="Arial" w:cs="Arial"/>
          <w:bCs/>
          <w:sz w:val="20"/>
          <w:lang w:val="ru-RU"/>
        </w:rPr>
      </w:pPr>
      <w:r w:rsidRPr="0094269F">
        <w:rPr>
          <w:rFonts w:ascii="Arial" w:hAnsi="Arial" w:cs="Arial"/>
          <w:sz w:val="20"/>
          <w:lang w:val="ru-RU"/>
        </w:rPr>
        <w:t xml:space="preserve">Ключевые проблемы, которые рассматриваются в рамках данной </w:t>
      </w:r>
      <w:r w:rsidR="00814CA0" w:rsidRPr="0094269F">
        <w:rPr>
          <w:rFonts w:ascii="Arial" w:hAnsi="Arial" w:cs="Arial"/>
          <w:sz w:val="20"/>
          <w:lang w:val="ru-RU"/>
        </w:rPr>
        <w:t>программы</w:t>
      </w:r>
      <w:r w:rsidRPr="0094269F">
        <w:rPr>
          <w:rFonts w:ascii="Arial" w:hAnsi="Arial" w:cs="Arial"/>
          <w:sz w:val="20"/>
          <w:lang w:val="ru-RU"/>
        </w:rPr>
        <w:t>, включают обеспечение того, чтобы развитие международного патентного права шло в ногу с быстрыми изменениями технической, экономической и социальной среды. Программа 1 охватывает вопросы, касающиеся патентов, полезных моделей, нераскрытой информации/коммерческой тайны, а также интегральных микросхем. Ожидается, что в двухлетнем периоде 2014-2015 гг. наиболее актуальными будут следующие проблемы:</w:t>
      </w:r>
    </w:p>
    <w:p w:rsidR="0074017A" w:rsidRPr="0094269F" w:rsidRDefault="0074017A" w:rsidP="0074017A">
      <w:pPr>
        <w:autoSpaceDE w:val="0"/>
        <w:autoSpaceDN w:val="0"/>
        <w:adjustRightInd w:val="0"/>
        <w:ind w:right="-59"/>
        <w:jc w:val="both"/>
        <w:rPr>
          <w:rFonts w:ascii="Arial" w:hAnsi="Arial" w:cs="ArialMT"/>
          <w:sz w:val="20"/>
          <w:lang w:val="ru-RU"/>
        </w:rPr>
      </w:pP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bCs/>
          <w:sz w:val="20"/>
          <w:lang w:val="ru-RU" w:eastAsia="ja-JP"/>
        </w:rPr>
      </w:pPr>
      <w:r w:rsidRPr="0094269F">
        <w:rPr>
          <w:rFonts w:ascii="Arial" w:hAnsi="Arial" w:cs="Arial"/>
          <w:bCs/>
          <w:sz w:val="20"/>
          <w:lang w:val="ru-RU" w:eastAsia="ja-JP"/>
        </w:rPr>
        <w:t xml:space="preserve">темпы технического прогресса, которые создают проблемы на пути развития международной патентной системы;  </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постоянный призыв к предоставлению более качественной информации о роли, влиянии и реализации международной патентной системы, включая ее гибкие возможности, как в рамках многосторонних форумов, так и путем предоставления государствам-членам консультаций по вопросам законодательства и политики;</w:t>
      </w:r>
      <w:r w:rsidRPr="0094269F">
        <w:rPr>
          <w:rFonts w:ascii="Arial" w:hAnsi="Arial" w:cs="ArialMT"/>
          <w:sz w:val="20"/>
          <w:lang w:val="ru-RU"/>
        </w:rPr>
        <w:t xml:space="preserve">  </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eastAsia="ja-JP"/>
        </w:rPr>
        <w:t>наличие альтернативных подходов к осуществлению нормотворческой деятельности вне многостороннего контекста;</w:t>
      </w:r>
      <w:r w:rsidRPr="0094269F">
        <w:rPr>
          <w:rFonts w:ascii="Arial" w:hAnsi="Arial" w:cs="ArialMT"/>
          <w:sz w:val="20"/>
          <w:lang w:val="ru-RU"/>
        </w:rPr>
        <w:t xml:space="preserve">  </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влияние патентной системы на все более сложные и глобализованные инновационные механизмы, включая ее преимущества для общества в целом;</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напряженность, присущая выбору вариантов государственной политики в отношении охвата и применения патентной системы;</w:t>
      </w:r>
      <w:r w:rsidRPr="0094269F">
        <w:rPr>
          <w:rFonts w:ascii="Arial" w:hAnsi="Arial" w:cs="ArialMT"/>
          <w:sz w:val="20"/>
          <w:lang w:val="ru-RU"/>
        </w:rPr>
        <w:t xml:space="preserve">  </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необходимость совершенствования распространения технологий через патентную систему;</w:t>
      </w:r>
    </w:p>
    <w:p w:rsidR="00606B0B" w:rsidRPr="0094269F" w:rsidRDefault="00606B0B"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недостаточный потенциал для составления, подачи и оформления патентных заявок;</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 xml:space="preserve">растущая потребность государств-членов в помощи в области законодательства и политики; </w:t>
      </w:r>
      <w:r w:rsidRPr="0094269F">
        <w:rPr>
          <w:rFonts w:ascii="Arial" w:hAnsi="Arial" w:cs="ArialMT"/>
          <w:sz w:val="20"/>
          <w:lang w:val="ru-RU"/>
        </w:rPr>
        <w:t xml:space="preserve"> </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sz w:val="20"/>
          <w:lang w:val="ru-RU"/>
        </w:rPr>
      </w:pPr>
      <w:r w:rsidRPr="0094269F">
        <w:rPr>
          <w:rFonts w:ascii="Arial" w:hAnsi="Arial" w:cs="Arial"/>
          <w:sz w:val="20"/>
          <w:lang w:val="ru-RU"/>
        </w:rPr>
        <w:t>ускоренные темпы разработки сложных технологий и их появления на рынке, свидетельствующие о роли базовых патентов во внедрении технических стандартов; и</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sz w:val="20"/>
          <w:lang w:val="ru-RU"/>
        </w:rPr>
      </w:pPr>
      <w:r w:rsidRPr="0094269F">
        <w:rPr>
          <w:rFonts w:ascii="Arial" w:hAnsi="Arial" w:cs="Arial"/>
          <w:sz w:val="20"/>
          <w:lang w:val="ru-RU"/>
        </w:rPr>
        <w:t>необходимость рассматривать патентное право в контексте других тесно связанных с ним категорий интеллектуальной собственности, в частности, коммерческой тайны.</w:t>
      </w:r>
    </w:p>
    <w:p w:rsidR="0074017A" w:rsidRPr="0094269F" w:rsidRDefault="0074017A" w:rsidP="0074017A">
      <w:pPr>
        <w:autoSpaceDE w:val="0"/>
        <w:autoSpaceDN w:val="0"/>
        <w:adjustRightInd w:val="0"/>
        <w:ind w:right="-59"/>
        <w:jc w:val="both"/>
        <w:rPr>
          <w:rFonts w:ascii="Arial" w:hAnsi="Arial"/>
          <w:sz w:val="22"/>
          <w:lang w:val="ru-RU"/>
        </w:rPr>
      </w:pPr>
    </w:p>
    <w:p w:rsidR="0074017A" w:rsidRPr="0094269F" w:rsidRDefault="0074017A" w:rsidP="0074017A">
      <w:pPr>
        <w:autoSpaceDE w:val="0"/>
        <w:autoSpaceDN w:val="0"/>
        <w:adjustRightInd w:val="0"/>
        <w:ind w:right="-59"/>
        <w:jc w:val="both"/>
        <w:rPr>
          <w:rFonts w:ascii="Arial" w:hAnsi="Arial"/>
          <w:sz w:val="22"/>
          <w:lang w:val="ru-RU"/>
        </w:rPr>
      </w:pPr>
    </w:p>
    <w:p w:rsidR="0074017A" w:rsidRPr="0094269F" w:rsidRDefault="0074017A" w:rsidP="0074017A">
      <w:pPr>
        <w:autoSpaceDE w:val="0"/>
        <w:autoSpaceDN w:val="0"/>
        <w:adjustRightInd w:val="0"/>
        <w:ind w:right="-59"/>
        <w:jc w:val="both"/>
        <w:rPr>
          <w:rFonts w:ascii="Arial" w:hAnsi="Arial" w:cs="ArialMT"/>
          <w:sz w:val="22"/>
          <w:szCs w:val="22"/>
          <w:lang w:val="ru-RU"/>
        </w:rPr>
      </w:pPr>
      <w:r w:rsidRPr="0094269F">
        <w:rPr>
          <w:rFonts w:ascii="Arial" w:hAnsi="Arial" w:cs="Arial"/>
          <w:bCs/>
          <w:sz w:val="22"/>
          <w:szCs w:val="22"/>
          <w:lang w:val="ru-RU"/>
        </w:rPr>
        <w:t>СТРАТЕГИИ РЕАЛИЗАЦИИ</w:t>
      </w:r>
    </w:p>
    <w:p w:rsidR="0074017A" w:rsidRPr="0094269F" w:rsidRDefault="0074017A" w:rsidP="0074017A">
      <w:pPr>
        <w:autoSpaceDE w:val="0"/>
        <w:autoSpaceDN w:val="0"/>
        <w:adjustRightInd w:val="0"/>
        <w:ind w:right="-59"/>
        <w:jc w:val="both"/>
        <w:rPr>
          <w:rFonts w:ascii="Arial" w:hAnsi="Arial"/>
          <w:sz w:val="22"/>
          <w:lang w:val="ru-RU"/>
        </w:rPr>
      </w:pPr>
    </w:p>
    <w:p w:rsidR="0074017A" w:rsidRPr="0094269F" w:rsidRDefault="0074017A" w:rsidP="0074017A">
      <w:pPr>
        <w:numPr>
          <w:ilvl w:val="0"/>
          <w:numId w:val="2"/>
        </w:numPr>
        <w:jc w:val="both"/>
        <w:rPr>
          <w:rFonts w:ascii="Arial" w:hAnsi="Arial" w:cs="ArialMT"/>
          <w:sz w:val="20"/>
          <w:lang w:val="ru-RU"/>
        </w:rPr>
      </w:pPr>
      <w:r w:rsidRPr="0094269F">
        <w:rPr>
          <w:rFonts w:ascii="Arial" w:hAnsi="Arial" w:cs="Arial"/>
          <w:bCs/>
          <w:sz w:val="20"/>
          <w:lang w:val="ru-RU"/>
        </w:rPr>
        <w:t xml:space="preserve">Поскольку нормотворческий процесс инициируется государствами-членами, </w:t>
      </w:r>
      <w:r w:rsidR="00814CA0" w:rsidRPr="0094269F">
        <w:rPr>
          <w:rFonts w:ascii="Arial" w:hAnsi="Arial" w:cs="Arial"/>
          <w:bCs/>
          <w:sz w:val="20"/>
          <w:lang w:val="ru-RU"/>
        </w:rPr>
        <w:t>программа</w:t>
      </w:r>
      <w:r w:rsidRPr="0094269F">
        <w:rPr>
          <w:rFonts w:ascii="Arial" w:hAnsi="Arial" w:cs="Arial"/>
          <w:bCs/>
          <w:sz w:val="20"/>
          <w:lang w:val="ru-RU"/>
        </w:rPr>
        <w:t xml:space="preserve"> сфокусирует усилия на предоставлении надежной информации и поддержке среды, способствующей участию и диалогу между государствами-членами в областях, представляющих общий интерес. Программа продолжит совершенствовать отзывчивость и эффективность оказания помощи в области законодательства и политики. В контексте осуществления всех мероприятий данной </w:t>
      </w:r>
      <w:r w:rsidR="00814CA0" w:rsidRPr="0094269F">
        <w:rPr>
          <w:rFonts w:ascii="Arial" w:hAnsi="Arial" w:cs="Arial"/>
          <w:bCs/>
          <w:sz w:val="20"/>
          <w:lang w:val="ru-RU"/>
        </w:rPr>
        <w:t>программы</w:t>
      </w:r>
      <w:r w:rsidRPr="0094269F">
        <w:rPr>
          <w:rFonts w:ascii="Arial" w:hAnsi="Arial" w:cs="Arial"/>
          <w:bCs/>
          <w:sz w:val="20"/>
          <w:lang w:val="ru-RU"/>
        </w:rPr>
        <w:t xml:space="preserve"> в двухлетнем периоде будут учитываться соответствующие рекомендации ПДР. В частности, предоставление информации, касающейся патентов, и законодательных рекомендаций полностью учитывает рекомендации 15, 17 и 20 ПДР, что содействует достижению таких целей ПДР, как «выработка международной и национальной политики и принятие решений в области ИС на основе фактов», а также «национальные и международные регулятивные положения ИС, содействующие творчеству и инновациям и отражающие уровень развития разных государств – членов ВОИС». Кроме того, </w:t>
      </w:r>
      <w:r w:rsidR="00814CA0" w:rsidRPr="0094269F">
        <w:rPr>
          <w:rFonts w:ascii="Arial" w:hAnsi="Arial" w:cs="Arial"/>
          <w:bCs/>
          <w:sz w:val="20"/>
          <w:lang w:val="ru-RU"/>
        </w:rPr>
        <w:t>п</w:t>
      </w:r>
      <w:r w:rsidRPr="0094269F">
        <w:rPr>
          <w:rFonts w:ascii="Arial" w:hAnsi="Arial" w:cs="Arial"/>
          <w:bCs/>
          <w:sz w:val="20"/>
          <w:lang w:val="ru-RU"/>
        </w:rPr>
        <w:t>рограмма будет учитывать деятельность в рамках завершенных проектов ПДР, касающихся ИС и общественного достояния, а также патентов и общественного достояния, которые были направлены на выполнение рекомендаций 16 и 20.</w:t>
      </w:r>
      <w:r w:rsidRPr="0094269F">
        <w:rPr>
          <w:rFonts w:ascii="Arial" w:hAnsi="Arial" w:cs="ArialMT"/>
          <w:sz w:val="20"/>
          <w:lang w:val="ru-RU"/>
        </w:rPr>
        <w:t xml:space="preserve"> </w:t>
      </w:r>
    </w:p>
    <w:p w:rsidR="0074017A" w:rsidRPr="0094269F" w:rsidRDefault="0074017A" w:rsidP="0074017A">
      <w:pPr>
        <w:autoSpaceDE w:val="0"/>
        <w:autoSpaceDN w:val="0"/>
        <w:adjustRightInd w:val="0"/>
        <w:ind w:right="-59"/>
        <w:jc w:val="both"/>
        <w:rPr>
          <w:rFonts w:ascii="Arial" w:hAnsi="Arial" w:cs="ArialMT"/>
          <w:sz w:val="20"/>
          <w:lang w:val="ru-RU"/>
        </w:rPr>
      </w:pPr>
    </w:p>
    <w:p w:rsidR="0074017A" w:rsidRPr="0094269F" w:rsidRDefault="0074017A" w:rsidP="0074017A">
      <w:pPr>
        <w:numPr>
          <w:ilvl w:val="0"/>
          <w:numId w:val="2"/>
        </w:numPr>
        <w:jc w:val="both"/>
        <w:rPr>
          <w:rFonts w:ascii="Arial" w:hAnsi="Arial" w:cs="ArialMT"/>
          <w:sz w:val="20"/>
          <w:lang w:val="ru-RU"/>
        </w:rPr>
      </w:pPr>
      <w:r w:rsidRPr="0094269F">
        <w:rPr>
          <w:rFonts w:ascii="Arial" w:hAnsi="Arial" w:cs="Arial"/>
          <w:bCs/>
          <w:sz w:val="20"/>
          <w:lang w:val="ru-RU"/>
        </w:rPr>
        <w:t xml:space="preserve">Конкретно в течение следующего периода в рамках </w:t>
      </w:r>
      <w:r w:rsidR="00814CA0" w:rsidRPr="0094269F">
        <w:rPr>
          <w:rFonts w:ascii="Arial" w:hAnsi="Arial" w:cs="Arial"/>
          <w:bCs/>
          <w:sz w:val="20"/>
          <w:lang w:val="ru-RU"/>
        </w:rPr>
        <w:t>программы</w:t>
      </w:r>
      <w:r w:rsidRPr="0094269F">
        <w:rPr>
          <w:rFonts w:ascii="Arial" w:hAnsi="Arial" w:cs="Arial"/>
          <w:bCs/>
          <w:sz w:val="20"/>
          <w:lang w:val="ru-RU"/>
        </w:rPr>
        <w:t xml:space="preserve"> предполагается: </w:t>
      </w:r>
    </w:p>
    <w:p w:rsidR="0074017A" w:rsidRPr="0094269F" w:rsidRDefault="0074017A" w:rsidP="0074017A">
      <w:pPr>
        <w:jc w:val="both"/>
        <w:rPr>
          <w:rFonts w:ascii="Arial" w:hAnsi="Arial" w:cs="ArialMT"/>
          <w:sz w:val="20"/>
          <w:lang w:val="ru-RU"/>
        </w:rPr>
      </w:pP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организовать до четырех заседаний ПКПП;</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организовать, по запросу, информационные встречи представителей государств-членов для предоставления информации по вопросам, касающимся политики, права и практики в области патентов</w:t>
      </w:r>
      <w:r w:rsidR="00421EED" w:rsidRPr="0094269F">
        <w:rPr>
          <w:rFonts w:ascii="Arial" w:hAnsi="Arial" w:cs="Arial"/>
          <w:bCs/>
          <w:sz w:val="20"/>
          <w:lang w:val="ru-RU"/>
        </w:rPr>
        <w:t>, при должном учете рекомендаций ПДР 15 и 16</w:t>
      </w:r>
      <w:r w:rsidRPr="0094269F">
        <w:rPr>
          <w:rFonts w:ascii="Arial" w:hAnsi="Arial" w:cs="Arial"/>
          <w:bCs/>
          <w:sz w:val="20"/>
          <w:lang w:val="ru-RU"/>
        </w:rPr>
        <w:t>;</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продолжать, по просьбе государств-членов, предоставление законодательных рекомендаций в связи с патентами, полезными моделями, коммерческой тайной и топологиями интегральных микросхем</w:t>
      </w:r>
      <w:r w:rsidR="00421EED" w:rsidRPr="0094269F">
        <w:rPr>
          <w:rFonts w:ascii="Arial" w:hAnsi="Arial" w:cs="Arial"/>
          <w:bCs/>
          <w:sz w:val="20"/>
          <w:lang w:val="ru-RU"/>
        </w:rPr>
        <w:t xml:space="preserve"> в соответствии с рекомендациями ПДР 17, 20 и 22</w:t>
      </w:r>
      <w:r w:rsidRPr="0094269F">
        <w:rPr>
          <w:rFonts w:ascii="Arial" w:hAnsi="Arial" w:cs="Arial"/>
          <w:bCs/>
          <w:sz w:val="20"/>
          <w:lang w:val="ru-RU"/>
        </w:rPr>
        <w:t>;</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bCs/>
          <w:sz w:val="20"/>
          <w:lang w:val="ru-RU" w:eastAsia="ja-JP"/>
        </w:rPr>
      </w:pPr>
      <w:r w:rsidRPr="0094269F">
        <w:rPr>
          <w:rFonts w:ascii="Arial" w:hAnsi="Arial" w:cs="Arial"/>
          <w:bCs/>
          <w:sz w:val="20"/>
          <w:lang w:val="ru-RU"/>
        </w:rPr>
        <w:t>продолжать оказывать государствам-членам поддержку и помощь в связи с Парижской конвенцией, Будапештским договором и Договором о патентном праве;</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bCs/>
          <w:sz w:val="20"/>
          <w:lang w:val="ru-RU" w:eastAsia="ja-JP"/>
        </w:rPr>
      </w:pPr>
      <w:r w:rsidRPr="0094269F">
        <w:rPr>
          <w:rFonts w:ascii="Arial" w:hAnsi="Arial" w:cs="Arial"/>
          <w:bCs/>
          <w:sz w:val="20"/>
          <w:lang w:val="ru-RU"/>
        </w:rPr>
        <w:t>продолжать оказывать помощь государствам-членам в вопросах, касающихся полезных моделей, нераскрытой информации/коммерческой тайны и интегральных микросхем;</w:t>
      </w:r>
      <w:r w:rsidRPr="0094269F">
        <w:rPr>
          <w:rFonts w:ascii="Arial" w:hAnsi="Arial" w:cs="Arial"/>
          <w:bCs/>
          <w:sz w:val="20"/>
          <w:lang w:val="ru-RU" w:eastAsia="ja-JP"/>
        </w:rPr>
        <w:t xml:space="preserve">  </w:t>
      </w:r>
    </w:p>
    <w:p w:rsidR="0074017A" w:rsidRPr="0094269F" w:rsidRDefault="00606B0B" w:rsidP="0074017A">
      <w:pPr>
        <w:numPr>
          <w:ilvl w:val="0"/>
          <w:numId w:val="30"/>
        </w:numPr>
        <w:tabs>
          <w:tab w:val="clear" w:pos="360"/>
          <w:tab w:val="num" w:pos="990"/>
          <w:tab w:val="num" w:pos="1070"/>
        </w:tabs>
        <w:spacing w:after="120"/>
        <w:ind w:left="992" w:hanging="442"/>
        <w:jc w:val="both"/>
        <w:rPr>
          <w:rFonts w:ascii="Arial" w:hAnsi="Arial" w:cs="ArialMT"/>
          <w:sz w:val="20"/>
          <w:lang w:val="ru-RU"/>
        </w:rPr>
      </w:pPr>
      <w:r w:rsidRPr="0094269F">
        <w:rPr>
          <w:rFonts w:ascii="Arial" w:hAnsi="Arial" w:cs="Arial"/>
          <w:bCs/>
          <w:sz w:val="20"/>
          <w:lang w:val="ru-RU"/>
        </w:rPr>
        <w:t xml:space="preserve">укреплять потенциал изобретателей и тех, кто оказывает услуги по составлению и подаче патентных заявок, и </w:t>
      </w:r>
      <w:r w:rsidR="0074017A" w:rsidRPr="0094269F">
        <w:rPr>
          <w:rFonts w:ascii="Arial" w:hAnsi="Arial" w:cs="Arial"/>
          <w:bCs/>
          <w:sz w:val="20"/>
          <w:lang w:val="ru-RU"/>
        </w:rPr>
        <w:t>содействовать эффективному и действенному использованию</w:t>
      </w:r>
      <w:r w:rsidR="0074017A" w:rsidRPr="0094269F">
        <w:rPr>
          <w:rFonts w:ascii="Arial" w:hAnsi="Arial" w:cs="Arial"/>
          <w:bCs/>
          <w:sz w:val="20"/>
          <w:lang w:val="ru-RU" w:eastAsia="ja-JP"/>
        </w:rPr>
        <w:t xml:space="preserve"> патентов посредством предоставления эмпирической информации и организации практикумов и семинаров;</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sz w:val="20"/>
          <w:lang w:val="ru-RU"/>
        </w:rPr>
      </w:pPr>
      <w:r w:rsidRPr="0094269F">
        <w:rPr>
          <w:rFonts w:ascii="Arial" w:hAnsi="Arial" w:cs="Arial"/>
          <w:bCs/>
          <w:sz w:val="20"/>
          <w:lang w:val="ru-RU" w:eastAsia="ja-JP"/>
        </w:rPr>
        <w:t>рассмотреть взаимосвязь между патентным правом и другими категориями права интеллектуальной собственности, в частности, коммерческой тайны, применительно к содействию инновациям и распространению технологий;</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sz w:val="20"/>
          <w:lang w:val="ru-RU"/>
        </w:rPr>
      </w:pPr>
      <w:r w:rsidRPr="0094269F">
        <w:rPr>
          <w:rFonts w:ascii="Arial" w:hAnsi="Arial" w:cs="Arial"/>
          <w:sz w:val="20"/>
          <w:lang w:val="ru-RU"/>
        </w:rPr>
        <w:t>разрабатывать мероприятия, которые помогут государствам-членам и другим заинтересованным сторонам в урегулировании потенциальных конфликтов между патентной системой и системой стандартизации;</w:t>
      </w:r>
    </w:p>
    <w:p w:rsidR="0074017A" w:rsidRPr="0094269F" w:rsidRDefault="0074017A" w:rsidP="0074017A">
      <w:pPr>
        <w:numPr>
          <w:ilvl w:val="0"/>
          <w:numId w:val="30"/>
        </w:numPr>
        <w:tabs>
          <w:tab w:val="clear" w:pos="360"/>
          <w:tab w:val="num" w:pos="990"/>
          <w:tab w:val="num" w:pos="1070"/>
        </w:tabs>
        <w:spacing w:after="120"/>
        <w:ind w:left="992" w:hanging="442"/>
        <w:jc w:val="both"/>
        <w:rPr>
          <w:rFonts w:ascii="Arial" w:hAnsi="Arial" w:cs="Arial"/>
          <w:bCs/>
          <w:sz w:val="20"/>
          <w:lang w:val="ru-RU" w:eastAsia="ja-JP"/>
        </w:rPr>
      </w:pPr>
      <w:r w:rsidRPr="0094269F">
        <w:rPr>
          <w:rFonts w:ascii="Arial" w:hAnsi="Arial" w:cs="Arial"/>
          <w:bCs/>
          <w:sz w:val="20"/>
          <w:lang w:val="ru-RU"/>
        </w:rPr>
        <w:t xml:space="preserve">продолжать оказывать поддержку работе Сектора развития, которая касается вопросов, относящихся к данной </w:t>
      </w:r>
      <w:r w:rsidR="00814CA0" w:rsidRPr="0094269F">
        <w:rPr>
          <w:rFonts w:ascii="Arial" w:hAnsi="Arial" w:cs="Arial"/>
          <w:bCs/>
          <w:sz w:val="20"/>
          <w:lang w:val="ru-RU"/>
        </w:rPr>
        <w:t>п</w:t>
      </w:r>
      <w:r w:rsidRPr="0094269F">
        <w:rPr>
          <w:rFonts w:ascii="Arial" w:hAnsi="Arial" w:cs="Arial"/>
          <w:bCs/>
          <w:sz w:val="20"/>
          <w:lang w:val="ru-RU"/>
        </w:rPr>
        <w:t>рограмме</w:t>
      </w:r>
      <w:r w:rsidR="00606B0B" w:rsidRPr="0094269F">
        <w:rPr>
          <w:rFonts w:ascii="Arial" w:hAnsi="Arial" w:cs="Arial"/>
          <w:bCs/>
          <w:sz w:val="20"/>
          <w:lang w:val="ru-RU"/>
        </w:rPr>
        <w:t>, включая проведение исследований</w:t>
      </w:r>
      <w:r w:rsidR="00421EED" w:rsidRPr="0094269F">
        <w:rPr>
          <w:rFonts w:ascii="Arial" w:hAnsi="Arial" w:cs="Arial"/>
          <w:bCs/>
          <w:sz w:val="20"/>
          <w:lang w:val="ru-RU"/>
        </w:rPr>
        <w:t>, касающихся</w:t>
      </w:r>
      <w:r w:rsidR="00606B0B" w:rsidRPr="0094269F">
        <w:rPr>
          <w:rFonts w:ascii="Arial" w:hAnsi="Arial" w:cs="Arial"/>
          <w:bCs/>
          <w:sz w:val="20"/>
          <w:lang w:val="ru-RU"/>
        </w:rPr>
        <w:t xml:space="preserve"> рекомендаций ПДР </w:t>
      </w:r>
      <w:r w:rsidR="00421EED" w:rsidRPr="0094269F">
        <w:rPr>
          <w:rFonts w:ascii="Arial" w:hAnsi="Arial" w:cs="Arial"/>
          <w:bCs/>
          <w:sz w:val="20"/>
          <w:lang w:val="ru-RU"/>
        </w:rPr>
        <w:t xml:space="preserve">12, 13, 14 и 16 </w:t>
      </w:r>
      <w:r w:rsidR="00606B0B" w:rsidRPr="0094269F">
        <w:rPr>
          <w:rFonts w:ascii="Arial" w:hAnsi="Arial" w:cs="Arial"/>
          <w:bCs/>
          <w:sz w:val="20"/>
          <w:lang w:val="ru-RU"/>
        </w:rPr>
        <w:t>по просьбе КРИС</w:t>
      </w:r>
      <w:r w:rsidRPr="0094269F">
        <w:rPr>
          <w:rFonts w:ascii="Arial" w:hAnsi="Arial" w:cs="Arial"/>
          <w:bCs/>
          <w:sz w:val="20"/>
          <w:lang w:val="ru-RU"/>
        </w:rPr>
        <w:t>; и</w:t>
      </w:r>
    </w:p>
    <w:p w:rsidR="0074017A" w:rsidRPr="0094269F" w:rsidRDefault="0074017A" w:rsidP="0074017A">
      <w:pPr>
        <w:numPr>
          <w:ilvl w:val="0"/>
          <w:numId w:val="30"/>
        </w:numPr>
        <w:tabs>
          <w:tab w:val="clear" w:pos="360"/>
          <w:tab w:val="num" w:pos="990"/>
          <w:tab w:val="num" w:pos="1070"/>
        </w:tabs>
        <w:ind w:left="992" w:hanging="442"/>
        <w:jc w:val="both"/>
        <w:rPr>
          <w:rFonts w:ascii="Arial" w:hAnsi="Arial" w:cs="ArialMT"/>
          <w:sz w:val="20"/>
          <w:lang w:val="ru-RU"/>
        </w:rPr>
      </w:pPr>
      <w:r w:rsidRPr="0094269F">
        <w:rPr>
          <w:rFonts w:ascii="Arial" w:hAnsi="Arial" w:cs="Arial"/>
          <w:bCs/>
          <w:sz w:val="20"/>
          <w:lang w:val="ru-RU"/>
        </w:rPr>
        <w:t xml:space="preserve">продолжать совместную работу с </w:t>
      </w:r>
      <w:r w:rsidR="00814CA0" w:rsidRPr="0094269F">
        <w:rPr>
          <w:rFonts w:ascii="Arial" w:hAnsi="Arial" w:cs="Arial"/>
          <w:bCs/>
          <w:sz w:val="20"/>
          <w:lang w:val="ru-RU"/>
        </w:rPr>
        <w:t>п</w:t>
      </w:r>
      <w:r w:rsidRPr="0094269F">
        <w:rPr>
          <w:rFonts w:ascii="Arial" w:hAnsi="Arial" w:cs="Arial"/>
          <w:bCs/>
          <w:sz w:val="20"/>
          <w:lang w:val="ru-RU"/>
        </w:rPr>
        <w:t>рограммами 2 («Товарные знаки, промышленные образцы и географические указания»), 3 («Авторское право и смежные права»), 4 («Традиционные знания, традиционные выражения культуры и генетические ресурсы»), 5 («Система РСТ»), 7 («Центр ВОИС по арбитражу и посредничеству»), 8 («Координация деятельности в рамках Повестки дня в области развития»), 9 («Африка, арабские страны, Азия и Тихоокеанский регион, Латинская Америка и страны Карибского бассейна, наименее развитые страны»), 10 («Сотрудничество с некоторыми странами Европы и Азии»), 11 («</w:t>
      </w:r>
      <w:r w:rsidR="00606B0B" w:rsidRPr="0094269F">
        <w:rPr>
          <w:rFonts w:ascii="Arial" w:hAnsi="Arial" w:cs="Arial"/>
          <w:bCs/>
          <w:sz w:val="20"/>
          <w:lang w:val="ru-RU"/>
        </w:rPr>
        <w:t>Академия</w:t>
      </w:r>
      <w:r w:rsidRPr="0094269F">
        <w:rPr>
          <w:rFonts w:ascii="Arial" w:hAnsi="Arial" w:cs="Arial"/>
          <w:bCs/>
          <w:sz w:val="20"/>
          <w:lang w:val="ru-RU"/>
        </w:rPr>
        <w:t xml:space="preserve"> ВОИС»), 12 («Международные классификации и стандарты»), 13 («Глобальные базы данных»), 14 («Услуги по обеспечению доступа к информации и знаниям»), 15 («Деловые решения для ведомств ИС»), 16 («Экономика и статистика»),18 («ИС и глобальные задачи”) и 20 («Коммуникации») над вопросами, относящимися к </w:t>
      </w:r>
      <w:r w:rsidR="00814CA0" w:rsidRPr="0094269F">
        <w:rPr>
          <w:rFonts w:ascii="Arial" w:hAnsi="Arial" w:cs="Arial"/>
          <w:bCs/>
          <w:sz w:val="20"/>
          <w:lang w:val="ru-RU"/>
        </w:rPr>
        <w:t>данной п</w:t>
      </w:r>
      <w:r w:rsidRPr="0094269F">
        <w:rPr>
          <w:rFonts w:ascii="Arial" w:hAnsi="Arial" w:cs="Arial"/>
          <w:bCs/>
          <w:sz w:val="20"/>
          <w:lang w:val="ru-RU"/>
        </w:rPr>
        <w:t xml:space="preserve">рограмме.  </w:t>
      </w:r>
    </w:p>
    <w:p w:rsidR="0074017A" w:rsidRPr="0094269F" w:rsidRDefault="0074017A" w:rsidP="0074017A">
      <w:pPr>
        <w:autoSpaceDE w:val="0"/>
        <w:autoSpaceDN w:val="0"/>
        <w:adjustRightInd w:val="0"/>
        <w:ind w:right="-1049"/>
        <w:rPr>
          <w:rFonts w:ascii="Arial" w:hAnsi="Arial" w:cs="Arial"/>
          <w:sz w:val="20"/>
          <w:lang w:val="ru-RU"/>
        </w:rPr>
      </w:pPr>
    </w:p>
    <w:p w:rsidR="0074017A" w:rsidRPr="0094269F" w:rsidRDefault="0074017A" w:rsidP="0074017A">
      <w:pPr>
        <w:autoSpaceDE w:val="0"/>
        <w:autoSpaceDN w:val="0"/>
        <w:adjustRightInd w:val="0"/>
        <w:ind w:right="-1049"/>
        <w:rPr>
          <w:rFonts w:ascii="Arial" w:hAnsi="Arial" w:cs="Arial"/>
          <w:sz w:val="20"/>
          <w:lang w:val="ru-RU"/>
        </w:rPr>
      </w:pPr>
    </w:p>
    <w:p w:rsidR="0074017A" w:rsidRPr="0094269F" w:rsidRDefault="0074017A" w:rsidP="0074017A">
      <w:pPr>
        <w:autoSpaceDE w:val="0"/>
        <w:autoSpaceDN w:val="0"/>
        <w:adjustRightInd w:val="0"/>
        <w:ind w:right="-1049"/>
        <w:rPr>
          <w:rFonts w:ascii="Arial" w:hAnsi="Arial" w:cs="Arial"/>
          <w:sz w:val="22"/>
          <w:szCs w:val="22"/>
          <w:lang w:val="ru-RU"/>
        </w:rPr>
      </w:pPr>
      <w:r w:rsidRPr="0094269F">
        <w:rPr>
          <w:rFonts w:ascii="Arial" w:hAnsi="Arial" w:cs="Arial"/>
          <w:sz w:val="22"/>
          <w:szCs w:val="22"/>
          <w:lang w:val="ru-RU"/>
        </w:rPr>
        <w:t>ОСНОВНЫЕ РИСКИ И СТРАТЕГИИ ИХ СНИЖЕНИЯ</w:t>
      </w:r>
    </w:p>
    <w:p w:rsidR="0074017A" w:rsidRPr="0094269F" w:rsidRDefault="0074017A" w:rsidP="0074017A">
      <w:pPr>
        <w:autoSpaceDE w:val="0"/>
        <w:autoSpaceDN w:val="0"/>
        <w:adjustRightInd w:val="0"/>
        <w:ind w:right="-59"/>
        <w:jc w:val="center"/>
        <w:rPr>
          <w:rFonts w:ascii="Arial" w:hAnsi="Arial" w:cs="Arial"/>
          <w:i/>
          <w:sz w:val="20"/>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620"/>
      </w:tblGrid>
      <w:tr w:rsidR="0074017A" w:rsidRPr="009C273B" w:rsidTr="002C7665">
        <w:trPr>
          <w:trHeight w:val="577"/>
        </w:trPr>
        <w:tc>
          <w:tcPr>
            <w:tcW w:w="4400" w:type="dxa"/>
            <w:shd w:val="clear" w:color="auto" w:fill="CCFFFF"/>
            <w:vAlign w:val="center"/>
          </w:tcPr>
          <w:p w:rsidR="0074017A" w:rsidRPr="0094269F" w:rsidRDefault="00814CA0" w:rsidP="002C7665">
            <w:pPr>
              <w:jc w:val="center"/>
              <w:rPr>
                <w:rFonts w:ascii="Arial" w:hAnsi="Arial" w:cs="Arial"/>
                <w:b/>
                <w:bCs/>
                <w:sz w:val="18"/>
                <w:szCs w:val="18"/>
                <w:lang w:val="ru-RU"/>
              </w:rPr>
            </w:pPr>
            <w:r w:rsidRPr="0094269F">
              <w:rPr>
                <w:rFonts w:ascii="Arial" w:hAnsi="Arial" w:cs="Arial"/>
                <w:b/>
                <w:bCs/>
                <w:sz w:val="18"/>
                <w:szCs w:val="18"/>
                <w:lang w:val="ru-RU"/>
              </w:rPr>
              <w:t>Риск (риски) того, что п</w:t>
            </w:r>
            <w:r w:rsidR="0074017A" w:rsidRPr="0094269F">
              <w:rPr>
                <w:rFonts w:ascii="Arial" w:hAnsi="Arial" w:cs="Arial"/>
                <w:b/>
                <w:bCs/>
                <w:sz w:val="18"/>
                <w:szCs w:val="18"/>
                <w:lang w:val="ru-RU"/>
              </w:rPr>
              <w:t>рограмма не достигнет своих результатов</w:t>
            </w:r>
          </w:p>
        </w:tc>
        <w:tc>
          <w:tcPr>
            <w:tcW w:w="4620" w:type="dxa"/>
            <w:shd w:val="clear" w:color="auto" w:fill="CCFFFF"/>
            <w:vAlign w:val="center"/>
          </w:tcPr>
          <w:p w:rsidR="0074017A" w:rsidRPr="0094269F" w:rsidRDefault="0074017A" w:rsidP="002C7665">
            <w:pPr>
              <w:jc w:val="center"/>
              <w:rPr>
                <w:rFonts w:ascii="Arial" w:hAnsi="Arial" w:cs="Arial"/>
                <w:b/>
                <w:bCs/>
                <w:sz w:val="18"/>
                <w:szCs w:val="18"/>
                <w:lang w:val="ru-RU"/>
              </w:rPr>
            </w:pPr>
            <w:r w:rsidRPr="0094269F">
              <w:rPr>
                <w:rFonts w:ascii="Arial" w:hAnsi="Arial" w:cs="Arial"/>
                <w:b/>
                <w:bCs/>
                <w:sz w:val="18"/>
                <w:szCs w:val="18"/>
                <w:lang w:val="ru-RU"/>
              </w:rPr>
              <w:t>Действующие или разрабатываемые планы мер по снижению рисков</w:t>
            </w:r>
            <w:r w:rsidRPr="0094269F">
              <w:rPr>
                <w:rFonts w:ascii="Arial" w:hAnsi="Arial" w:cs="Arial"/>
                <w:b/>
                <w:bCs/>
                <w:sz w:val="18"/>
                <w:szCs w:val="18"/>
                <w:highlight w:val="yellow"/>
                <w:lang w:val="ru-RU"/>
              </w:rPr>
              <w:t xml:space="preserve"> </w:t>
            </w:r>
          </w:p>
        </w:tc>
      </w:tr>
      <w:tr w:rsidR="0074017A" w:rsidRPr="009C273B" w:rsidTr="002C7665">
        <w:trPr>
          <w:trHeight w:val="1332"/>
        </w:trPr>
        <w:tc>
          <w:tcPr>
            <w:tcW w:w="4400" w:type="dxa"/>
            <w:shd w:val="clear" w:color="auto" w:fill="auto"/>
            <w:tcMar>
              <w:top w:w="113" w:type="dxa"/>
              <w:bottom w:w="113" w:type="dxa"/>
            </w:tcMar>
          </w:tcPr>
          <w:p w:rsidR="0074017A" w:rsidRPr="0094269F" w:rsidRDefault="00606B0B" w:rsidP="002C7665">
            <w:pPr>
              <w:rPr>
                <w:rFonts w:ascii="Arial" w:hAnsi="Arial"/>
                <w:sz w:val="16"/>
                <w:szCs w:val="16"/>
                <w:lang w:val="ru-RU" w:eastAsia="zh-CN"/>
              </w:rPr>
            </w:pPr>
            <w:r w:rsidRPr="0094269F">
              <w:rPr>
                <w:rFonts w:ascii="Arial" w:hAnsi="Arial"/>
                <w:sz w:val="16"/>
                <w:szCs w:val="16"/>
                <w:lang w:val="ru-RU" w:eastAsia="zh-CN"/>
              </w:rPr>
              <w:t>Падени</w:t>
            </w:r>
            <w:r w:rsidR="00487D45" w:rsidRPr="0094269F">
              <w:rPr>
                <w:rFonts w:ascii="Arial" w:hAnsi="Arial"/>
                <w:sz w:val="16"/>
                <w:szCs w:val="16"/>
                <w:lang w:val="ru-RU" w:eastAsia="zh-CN"/>
              </w:rPr>
              <w:t>е</w:t>
            </w:r>
            <w:r w:rsidRPr="0094269F">
              <w:rPr>
                <w:rFonts w:ascii="Arial" w:hAnsi="Arial"/>
                <w:sz w:val="16"/>
                <w:szCs w:val="16"/>
                <w:lang w:val="ru-RU" w:eastAsia="zh-CN"/>
              </w:rPr>
              <w:t xml:space="preserve"> значимости</w:t>
            </w:r>
            <w:r w:rsidR="0074017A" w:rsidRPr="0094269F">
              <w:rPr>
                <w:rFonts w:ascii="Arial" w:hAnsi="Arial"/>
                <w:sz w:val="16"/>
                <w:szCs w:val="16"/>
                <w:lang w:val="ru-RU" w:eastAsia="zh-CN"/>
              </w:rPr>
              <w:t xml:space="preserve"> Постоянного комитета по патентному п</w:t>
            </w:r>
            <w:r w:rsidR="00487D45" w:rsidRPr="0094269F">
              <w:rPr>
                <w:rFonts w:ascii="Arial" w:hAnsi="Arial"/>
                <w:sz w:val="16"/>
                <w:szCs w:val="16"/>
                <w:lang w:val="ru-RU" w:eastAsia="zh-CN"/>
              </w:rPr>
              <w:t>раву как многостороннего форума</w:t>
            </w:r>
          </w:p>
          <w:p w:rsidR="0074017A" w:rsidRPr="0094269F" w:rsidRDefault="0074017A" w:rsidP="002C7665">
            <w:pPr>
              <w:autoSpaceDE w:val="0"/>
              <w:autoSpaceDN w:val="0"/>
              <w:adjustRightInd w:val="0"/>
              <w:ind w:right="-59"/>
              <w:jc w:val="both"/>
              <w:rPr>
                <w:sz w:val="16"/>
                <w:szCs w:val="16"/>
                <w:lang w:val="ru-RU"/>
              </w:rPr>
            </w:pPr>
          </w:p>
        </w:tc>
        <w:tc>
          <w:tcPr>
            <w:tcW w:w="4620" w:type="dxa"/>
            <w:shd w:val="clear" w:color="auto" w:fill="auto"/>
            <w:tcMar>
              <w:top w:w="113" w:type="dxa"/>
              <w:bottom w:w="113" w:type="dxa"/>
            </w:tcMar>
          </w:tcPr>
          <w:p w:rsidR="0074017A" w:rsidRPr="0094269F" w:rsidRDefault="0074017A" w:rsidP="002C7665">
            <w:pPr>
              <w:rPr>
                <w:rFonts w:ascii="Arial" w:hAnsi="Arial"/>
                <w:sz w:val="16"/>
                <w:szCs w:val="16"/>
                <w:lang w:val="ru-RU" w:eastAsia="zh-CN"/>
              </w:rPr>
            </w:pPr>
            <w:r w:rsidRPr="0094269F">
              <w:rPr>
                <w:rFonts w:ascii="Arial" w:hAnsi="Arial"/>
                <w:sz w:val="16"/>
                <w:szCs w:val="16"/>
                <w:lang w:val="ru-RU" w:eastAsia="zh-CN"/>
              </w:rPr>
              <w:t xml:space="preserve">Осуществление объективного </w:t>
            </w:r>
            <w:r w:rsidR="00487D45" w:rsidRPr="0094269F">
              <w:rPr>
                <w:rFonts w:ascii="Arial" w:hAnsi="Arial"/>
                <w:sz w:val="16"/>
                <w:szCs w:val="16"/>
                <w:lang w:val="ru-RU" w:eastAsia="zh-CN"/>
              </w:rPr>
              <w:t>и профессионального руководства</w:t>
            </w:r>
          </w:p>
          <w:p w:rsidR="0074017A" w:rsidRPr="0094269F" w:rsidRDefault="0074017A" w:rsidP="002C7665">
            <w:pPr>
              <w:rPr>
                <w:rFonts w:ascii="Arial" w:hAnsi="Arial"/>
                <w:sz w:val="16"/>
                <w:szCs w:val="16"/>
                <w:lang w:val="ru-RU" w:eastAsia="zh-CN"/>
              </w:rPr>
            </w:pPr>
          </w:p>
          <w:p w:rsidR="0074017A" w:rsidRPr="0094269F" w:rsidRDefault="0074017A" w:rsidP="002C7665">
            <w:pPr>
              <w:rPr>
                <w:rFonts w:ascii="Arial" w:hAnsi="Arial"/>
                <w:sz w:val="16"/>
                <w:szCs w:val="16"/>
                <w:lang w:val="ru-RU" w:eastAsia="zh-CN"/>
              </w:rPr>
            </w:pPr>
            <w:r w:rsidRPr="0094269F">
              <w:rPr>
                <w:rFonts w:ascii="Arial" w:hAnsi="Arial"/>
                <w:sz w:val="16"/>
                <w:szCs w:val="16"/>
                <w:lang w:val="ru-RU" w:eastAsia="zh-CN"/>
              </w:rPr>
              <w:t>Обеспечение всеохватывающих и нейтральных условий для диалога между государствами-членами</w:t>
            </w:r>
          </w:p>
          <w:p w:rsidR="0074017A" w:rsidRPr="0094269F" w:rsidRDefault="0074017A" w:rsidP="002C7665">
            <w:pPr>
              <w:rPr>
                <w:rFonts w:ascii="Arial" w:hAnsi="Arial"/>
                <w:sz w:val="16"/>
                <w:szCs w:val="16"/>
                <w:lang w:val="ru-RU" w:eastAsia="zh-CN"/>
              </w:rPr>
            </w:pPr>
          </w:p>
          <w:p w:rsidR="0074017A" w:rsidRPr="0094269F" w:rsidRDefault="0074017A" w:rsidP="00487D45">
            <w:pPr>
              <w:autoSpaceDE w:val="0"/>
              <w:autoSpaceDN w:val="0"/>
              <w:adjustRightInd w:val="0"/>
              <w:ind w:right="-59"/>
              <w:rPr>
                <w:sz w:val="16"/>
                <w:szCs w:val="16"/>
                <w:lang w:val="ru-RU"/>
              </w:rPr>
            </w:pPr>
            <w:r w:rsidRPr="0094269F">
              <w:rPr>
                <w:rFonts w:ascii="Arial" w:hAnsi="Arial"/>
                <w:sz w:val="16"/>
                <w:szCs w:val="16"/>
                <w:lang w:val="ru-RU" w:eastAsia="zh-CN"/>
              </w:rPr>
              <w:t>Предоставление государствам-членам необходимой им своевременной, точной и актуальной информации</w:t>
            </w:r>
          </w:p>
        </w:tc>
      </w:tr>
    </w:tbl>
    <w:p w:rsidR="0074017A" w:rsidRPr="0094269F" w:rsidRDefault="0074017A" w:rsidP="0074017A">
      <w:pPr>
        <w:rPr>
          <w:rFonts w:ascii="Arial" w:hAnsi="Arial" w:cs="Arial"/>
          <w:sz w:val="20"/>
          <w:lang w:val="ru-RU"/>
        </w:rPr>
      </w:pPr>
    </w:p>
    <w:p w:rsidR="0074017A" w:rsidRPr="0094269F" w:rsidRDefault="0074017A" w:rsidP="0074017A">
      <w:pPr>
        <w:rPr>
          <w:rFonts w:ascii="Arial" w:hAnsi="Arial" w:cs="Arial"/>
          <w:sz w:val="22"/>
          <w:szCs w:val="22"/>
          <w:lang w:val="ru-RU"/>
        </w:rPr>
      </w:pPr>
      <w:r w:rsidRPr="0094269F">
        <w:rPr>
          <w:rFonts w:ascii="Arial" w:hAnsi="Arial" w:cs="Arial"/>
          <w:bCs/>
          <w:sz w:val="22"/>
          <w:szCs w:val="22"/>
          <w:lang w:val="ru-RU"/>
        </w:rPr>
        <w:t>СХЕМА РЕЗУЛЬТАТОВ</w:t>
      </w:r>
    </w:p>
    <w:p w:rsidR="0074017A" w:rsidRPr="0094269F" w:rsidRDefault="0074017A" w:rsidP="0074017A">
      <w:pPr>
        <w:rPr>
          <w:rFonts w:ascii="Arial" w:hAnsi="Arial" w:cs="Arial"/>
          <w:sz w:val="20"/>
          <w:lang w:val="ru-RU"/>
        </w:rPr>
      </w:pPr>
    </w:p>
    <w:tbl>
      <w:tblPr>
        <w:tblW w:w="4856" w:type="pct"/>
        <w:tblInd w:w="108" w:type="dxa"/>
        <w:tblLayout w:type="fixed"/>
        <w:tblLook w:val="0000" w:firstRow="0" w:lastRow="0" w:firstColumn="0" w:lastColumn="0" w:noHBand="0" w:noVBand="0"/>
      </w:tblPr>
      <w:tblGrid>
        <w:gridCol w:w="2278"/>
        <w:gridCol w:w="2764"/>
        <w:gridCol w:w="2111"/>
        <w:gridCol w:w="1867"/>
      </w:tblGrid>
      <w:tr w:rsidR="0074017A" w:rsidRPr="0094269F" w:rsidTr="006925C5">
        <w:trPr>
          <w:cantSplit/>
          <w:trHeight w:val="427"/>
        </w:trPr>
        <w:tc>
          <w:tcPr>
            <w:tcW w:w="1263" w:type="pct"/>
            <w:tcBorders>
              <w:top w:val="single" w:sz="4" w:space="0" w:color="auto"/>
              <w:left w:val="single" w:sz="4" w:space="0" w:color="auto"/>
              <w:bottom w:val="single" w:sz="4" w:space="0" w:color="auto"/>
            </w:tcBorders>
            <w:shd w:val="clear" w:color="auto" w:fill="CCFFFF"/>
          </w:tcPr>
          <w:p w:rsidR="0074017A" w:rsidRPr="0094269F" w:rsidRDefault="0074017A" w:rsidP="002C7665">
            <w:pPr>
              <w:spacing w:after="120"/>
              <w:jc w:val="center"/>
              <w:rPr>
                <w:rFonts w:ascii="Arial" w:hAnsi="Arial"/>
                <w:b/>
                <w:sz w:val="18"/>
                <w:szCs w:val="18"/>
                <w:lang w:val="ru-RU"/>
              </w:rPr>
            </w:pPr>
            <w:r w:rsidRPr="0094269F">
              <w:rPr>
                <w:rFonts w:ascii="Arial" w:hAnsi="Arial"/>
                <w:b/>
                <w:bCs/>
                <w:sz w:val="18"/>
                <w:szCs w:val="18"/>
                <w:lang w:val="ru-RU" w:bidi="th-TH"/>
              </w:rPr>
              <w:t>Ожидаемые результаты</w:t>
            </w:r>
          </w:p>
        </w:tc>
        <w:tc>
          <w:tcPr>
            <w:tcW w:w="1532" w:type="pct"/>
            <w:tcBorders>
              <w:top w:val="single" w:sz="4" w:space="0" w:color="auto"/>
              <w:bottom w:val="single" w:sz="4" w:space="0" w:color="auto"/>
            </w:tcBorders>
            <w:shd w:val="clear" w:color="auto" w:fill="CCFFFF"/>
            <w:tcMar>
              <w:top w:w="110" w:type="dxa"/>
            </w:tcMar>
          </w:tcPr>
          <w:p w:rsidR="0074017A" w:rsidRPr="0094269F" w:rsidRDefault="0074017A" w:rsidP="002C7665">
            <w:pPr>
              <w:spacing w:after="120"/>
              <w:jc w:val="center"/>
              <w:rPr>
                <w:rFonts w:ascii="Arial" w:hAnsi="Arial"/>
                <w:b/>
                <w:sz w:val="18"/>
                <w:szCs w:val="18"/>
                <w:lang w:val="ru-RU"/>
              </w:rPr>
            </w:pPr>
            <w:r w:rsidRPr="0094269F">
              <w:rPr>
                <w:rFonts w:ascii="Arial" w:hAnsi="Arial"/>
                <w:b/>
                <w:bCs/>
                <w:sz w:val="18"/>
                <w:szCs w:val="18"/>
                <w:lang w:val="ru-RU" w:bidi="th-TH"/>
              </w:rPr>
              <w:t>Показатели результативности</w:t>
            </w:r>
          </w:p>
        </w:tc>
        <w:tc>
          <w:tcPr>
            <w:tcW w:w="1170" w:type="pct"/>
            <w:tcBorders>
              <w:top w:val="single" w:sz="4" w:space="0" w:color="auto"/>
              <w:bottom w:val="single" w:sz="4" w:space="0" w:color="auto"/>
            </w:tcBorders>
            <w:shd w:val="clear" w:color="auto" w:fill="CCFFFF"/>
            <w:tcMar>
              <w:top w:w="110" w:type="dxa"/>
            </w:tcMar>
          </w:tcPr>
          <w:p w:rsidR="0074017A" w:rsidRPr="0094269F" w:rsidRDefault="0074017A" w:rsidP="002C7665">
            <w:pPr>
              <w:spacing w:after="120"/>
              <w:ind w:left="85"/>
              <w:jc w:val="center"/>
              <w:rPr>
                <w:rFonts w:ascii="Arial" w:hAnsi="Arial"/>
                <w:sz w:val="18"/>
                <w:szCs w:val="18"/>
                <w:lang w:val="ru-RU"/>
              </w:rPr>
            </w:pPr>
            <w:r w:rsidRPr="0094269F">
              <w:rPr>
                <w:rFonts w:ascii="Arial" w:hAnsi="Arial"/>
                <w:b/>
                <w:bCs/>
                <w:sz w:val="18"/>
                <w:szCs w:val="18"/>
                <w:lang w:val="ru-RU" w:bidi="th-TH"/>
              </w:rPr>
              <w:t>Базовые показатели</w:t>
            </w:r>
          </w:p>
        </w:tc>
        <w:tc>
          <w:tcPr>
            <w:tcW w:w="1035" w:type="pct"/>
            <w:tcBorders>
              <w:top w:val="single" w:sz="4" w:space="0" w:color="auto"/>
              <w:bottom w:val="single" w:sz="4" w:space="0" w:color="auto"/>
              <w:right w:val="single" w:sz="4" w:space="0" w:color="auto"/>
            </w:tcBorders>
            <w:shd w:val="clear" w:color="auto" w:fill="CCFFFF"/>
            <w:tcMar>
              <w:top w:w="110" w:type="dxa"/>
            </w:tcMar>
          </w:tcPr>
          <w:p w:rsidR="0074017A" w:rsidRPr="0094269F" w:rsidRDefault="0074017A" w:rsidP="002C7665">
            <w:pPr>
              <w:keepNext/>
              <w:keepLines/>
              <w:tabs>
                <w:tab w:val="left" w:pos="1539"/>
              </w:tabs>
              <w:spacing w:after="120"/>
              <w:ind w:right="112"/>
              <w:jc w:val="center"/>
              <w:rPr>
                <w:rFonts w:ascii="Arial" w:hAnsi="Arial"/>
                <w:b/>
                <w:sz w:val="18"/>
                <w:szCs w:val="18"/>
                <w:lang w:val="ru-RU"/>
              </w:rPr>
            </w:pPr>
            <w:r w:rsidRPr="0094269F">
              <w:rPr>
                <w:rFonts w:ascii="Arial" w:hAnsi="Arial"/>
                <w:b/>
                <w:bCs/>
                <w:sz w:val="18"/>
                <w:szCs w:val="18"/>
                <w:lang w:val="ru-RU" w:bidi="th-TH"/>
              </w:rPr>
              <w:t>Целевые показатели</w:t>
            </w:r>
          </w:p>
        </w:tc>
      </w:tr>
      <w:tr w:rsidR="0074017A" w:rsidRPr="009C273B" w:rsidTr="002C7665">
        <w:tblPrEx>
          <w:tblBorders>
            <w:top w:val="single" w:sz="4" w:space="0" w:color="auto"/>
            <w:left w:val="single" w:sz="4" w:space="0" w:color="auto"/>
            <w:bottom w:val="single" w:sz="4" w:space="0" w:color="auto"/>
            <w:right w:val="single" w:sz="4" w:space="0" w:color="auto"/>
          </w:tblBorders>
        </w:tblPrEx>
        <w:trPr>
          <w:cantSplit/>
          <w:trHeight w:val="1674"/>
        </w:trPr>
        <w:tc>
          <w:tcPr>
            <w:tcW w:w="1263" w:type="pct"/>
            <w:tcBorders>
              <w:top w:val="single" w:sz="4" w:space="0" w:color="auto"/>
            </w:tcBorders>
            <w:shd w:val="clear" w:color="auto" w:fill="auto"/>
            <w:tcMar>
              <w:top w:w="113" w:type="dxa"/>
            </w:tcMar>
          </w:tcPr>
          <w:p w:rsidR="0074017A" w:rsidRPr="0094269F" w:rsidRDefault="0074017A" w:rsidP="00606B0B">
            <w:pPr>
              <w:rPr>
                <w:rFonts w:ascii="Arial" w:hAnsi="Arial" w:cs="Arial"/>
                <w:sz w:val="16"/>
                <w:szCs w:val="16"/>
                <w:lang w:val="ru-RU"/>
              </w:rPr>
            </w:pPr>
            <w:r w:rsidRPr="0094269F">
              <w:rPr>
                <w:rFonts w:ascii="Arial" w:hAnsi="Arial" w:cs="Arial"/>
                <w:sz w:val="16"/>
                <w:szCs w:val="16"/>
                <w:lang w:val="ru-RU"/>
              </w:rPr>
              <w:t xml:space="preserve">I.1  Активизация сотрудничества между государствами-членами по вопросам разработки международной нормативной базы для ИС и </w:t>
            </w:r>
            <w:r w:rsidR="00606B0B" w:rsidRPr="0094269F">
              <w:rPr>
                <w:rFonts w:ascii="Arial" w:hAnsi="Arial" w:cs="Arial"/>
                <w:sz w:val="16"/>
                <w:szCs w:val="16"/>
                <w:lang w:val="ru-RU"/>
              </w:rPr>
              <w:t>соглашение</w:t>
            </w:r>
            <w:r w:rsidRPr="0094269F">
              <w:rPr>
                <w:rFonts w:ascii="Arial" w:hAnsi="Arial" w:cs="Arial"/>
                <w:sz w:val="16"/>
                <w:szCs w:val="16"/>
                <w:lang w:val="ru-RU"/>
              </w:rPr>
              <w:t xml:space="preserve"> по конкретным темам, в отношении которых согласованы международные документы</w:t>
            </w:r>
          </w:p>
        </w:tc>
        <w:tc>
          <w:tcPr>
            <w:tcW w:w="1532" w:type="pct"/>
            <w:tcBorders>
              <w:top w:val="single" w:sz="4" w:space="0" w:color="auto"/>
            </w:tcBorders>
            <w:shd w:val="clear" w:color="auto" w:fill="auto"/>
            <w:tcMar>
              <w:top w:w="113" w:type="dxa"/>
            </w:tcMar>
          </w:tcPr>
          <w:p w:rsidR="0074017A" w:rsidRPr="0094269F" w:rsidRDefault="0074017A" w:rsidP="002C7665">
            <w:pPr>
              <w:rPr>
                <w:rFonts w:ascii="Arial" w:hAnsi="Arial" w:cs="Arial"/>
                <w:sz w:val="16"/>
                <w:szCs w:val="16"/>
                <w:lang w:val="ru-RU"/>
              </w:rPr>
            </w:pPr>
            <w:r w:rsidRPr="0094269F">
              <w:rPr>
                <w:rFonts w:ascii="Arial" w:hAnsi="Arial" w:cs="Arial"/>
                <w:sz w:val="16"/>
                <w:szCs w:val="16"/>
                <w:lang w:val="ru-RU"/>
              </w:rPr>
              <w:t>Прогресс в реализации согласованных в рамках ПКПП шагов/планов</w:t>
            </w:r>
          </w:p>
        </w:tc>
        <w:tc>
          <w:tcPr>
            <w:tcW w:w="1170" w:type="pct"/>
            <w:tcBorders>
              <w:top w:val="single" w:sz="4" w:space="0" w:color="auto"/>
            </w:tcBorders>
            <w:shd w:val="clear" w:color="auto" w:fill="FFFFFF"/>
            <w:tcMar>
              <w:top w:w="113" w:type="dxa"/>
            </w:tcMar>
          </w:tcPr>
          <w:p w:rsidR="0074017A" w:rsidRPr="0094269F" w:rsidRDefault="00606B0B" w:rsidP="002C7665">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r w:rsidR="0074017A" w:rsidRPr="0094269F">
              <w:rPr>
                <w:rFonts w:ascii="Arial" w:hAnsi="Arial" w:cs="Arial"/>
                <w:sz w:val="16"/>
                <w:szCs w:val="16"/>
                <w:lang w:val="ru-RU" w:bidi="th-TH"/>
              </w:rPr>
              <w:t xml:space="preserve"> </w:t>
            </w: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rPr>
            </w:pPr>
          </w:p>
        </w:tc>
        <w:tc>
          <w:tcPr>
            <w:tcW w:w="1035" w:type="pct"/>
            <w:tcBorders>
              <w:top w:val="single" w:sz="4" w:space="0" w:color="auto"/>
            </w:tcBorders>
            <w:shd w:val="clear" w:color="auto" w:fill="auto"/>
            <w:tcMar>
              <w:top w:w="113" w:type="dxa"/>
            </w:tcMar>
          </w:tcPr>
          <w:p w:rsidR="0074017A" w:rsidRPr="0094269F" w:rsidRDefault="0074017A" w:rsidP="002C7665">
            <w:pPr>
              <w:keepNext/>
              <w:keepLines/>
              <w:ind w:right="381"/>
              <w:rPr>
                <w:rFonts w:ascii="Arial" w:hAnsi="Arial" w:cs="Arial"/>
                <w:bCs/>
                <w:sz w:val="16"/>
                <w:szCs w:val="16"/>
                <w:lang w:val="ru-RU"/>
              </w:rPr>
            </w:pPr>
            <w:r w:rsidRPr="0094269F">
              <w:rPr>
                <w:rFonts w:ascii="Arial" w:hAnsi="Arial"/>
                <w:sz w:val="16"/>
                <w:szCs w:val="16"/>
                <w:lang w:val="ru-RU" w:bidi="th-TH"/>
              </w:rPr>
              <w:t>Продвижение по вопросам, представляющим общий интерес в рамках ПКПП</w:t>
            </w:r>
          </w:p>
        </w:tc>
      </w:tr>
      <w:tr w:rsidR="0074017A" w:rsidRPr="0094269F" w:rsidTr="002C7665">
        <w:tblPrEx>
          <w:tblBorders>
            <w:top w:val="single" w:sz="4" w:space="0" w:color="auto"/>
            <w:left w:val="single" w:sz="4" w:space="0" w:color="auto"/>
            <w:bottom w:val="single" w:sz="4" w:space="0" w:color="auto"/>
            <w:right w:val="single" w:sz="4" w:space="0" w:color="auto"/>
          </w:tblBorders>
        </w:tblPrEx>
        <w:trPr>
          <w:cantSplit/>
        </w:trPr>
        <w:tc>
          <w:tcPr>
            <w:tcW w:w="1263" w:type="pct"/>
            <w:shd w:val="clear" w:color="auto" w:fill="auto"/>
            <w:tcMar>
              <w:top w:w="113" w:type="dxa"/>
            </w:tcMar>
          </w:tcPr>
          <w:p w:rsidR="0074017A" w:rsidRPr="0094269F" w:rsidRDefault="0074017A" w:rsidP="002C7665">
            <w:pPr>
              <w:rPr>
                <w:rFonts w:ascii="Arial" w:hAnsi="Arial" w:cs="Arial"/>
                <w:sz w:val="16"/>
                <w:szCs w:val="16"/>
                <w:lang w:val="ru-RU"/>
              </w:rPr>
            </w:pPr>
          </w:p>
        </w:tc>
        <w:tc>
          <w:tcPr>
            <w:tcW w:w="1532" w:type="pct"/>
            <w:shd w:val="clear" w:color="auto" w:fill="auto"/>
            <w:tcMar>
              <w:top w:w="113" w:type="dxa"/>
            </w:tcMar>
          </w:tcPr>
          <w:p w:rsidR="0074017A" w:rsidRPr="0094269F" w:rsidRDefault="00F67D7A" w:rsidP="002C7665">
            <w:pPr>
              <w:rPr>
                <w:rFonts w:ascii="Arial" w:hAnsi="Arial" w:cs="Arial"/>
                <w:sz w:val="16"/>
                <w:szCs w:val="16"/>
                <w:lang w:val="ru-RU"/>
              </w:rPr>
            </w:pPr>
            <w:r w:rsidRPr="0094269F">
              <w:rPr>
                <w:rFonts w:ascii="Arial" w:hAnsi="Arial" w:cs="Arial"/>
                <w:sz w:val="16"/>
                <w:szCs w:val="16"/>
                <w:lang w:val="ru-RU"/>
              </w:rPr>
              <w:t>Доля (%)</w:t>
            </w:r>
            <w:r w:rsidR="0074017A" w:rsidRPr="0094269F">
              <w:rPr>
                <w:rFonts w:ascii="Arial" w:hAnsi="Arial" w:cs="Arial"/>
                <w:sz w:val="16"/>
                <w:szCs w:val="16"/>
                <w:lang w:val="ru-RU"/>
              </w:rPr>
              <w:t xml:space="preserve"> участников целевых практикумов/семинаров/конференций по конкретным темам, связанным с патентами, удовлетворенных их результатами</w:t>
            </w:r>
          </w:p>
        </w:tc>
        <w:tc>
          <w:tcPr>
            <w:tcW w:w="1170" w:type="pct"/>
            <w:shd w:val="clear" w:color="auto" w:fill="FFFFFF"/>
            <w:tcMar>
              <w:top w:w="113" w:type="dxa"/>
            </w:tcMar>
          </w:tcPr>
          <w:p w:rsidR="0074017A" w:rsidRPr="0094269F" w:rsidRDefault="0074017A" w:rsidP="002C7665">
            <w:pPr>
              <w:rPr>
                <w:rFonts w:ascii="Arial" w:hAnsi="Arial" w:cs="Arial"/>
                <w:sz w:val="16"/>
                <w:szCs w:val="16"/>
                <w:lang w:val="ru-RU" w:bidi="th-TH"/>
              </w:rPr>
            </w:pPr>
            <w:r w:rsidRPr="0094269F">
              <w:rPr>
                <w:rFonts w:ascii="Arial" w:hAnsi="Arial" w:cs="Arial"/>
                <w:sz w:val="16"/>
                <w:szCs w:val="16"/>
                <w:lang w:val="ru-RU" w:bidi="th-TH"/>
              </w:rPr>
              <w:t>Обследования, проведенные в 2012 г.</w:t>
            </w: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rPr>
            </w:pPr>
          </w:p>
        </w:tc>
        <w:tc>
          <w:tcPr>
            <w:tcW w:w="1035" w:type="pct"/>
            <w:shd w:val="clear" w:color="auto" w:fill="auto"/>
            <w:tcMar>
              <w:top w:w="113" w:type="dxa"/>
            </w:tcMar>
          </w:tcPr>
          <w:p w:rsidR="0074017A" w:rsidRPr="0094269F" w:rsidRDefault="0074017A" w:rsidP="002C7665">
            <w:pPr>
              <w:keepNext/>
              <w:keepLines/>
              <w:ind w:right="51"/>
              <w:rPr>
                <w:rFonts w:ascii="Arial" w:hAnsi="Arial" w:cs="Arial"/>
                <w:bCs/>
                <w:sz w:val="16"/>
                <w:szCs w:val="16"/>
                <w:lang w:val="ru-RU"/>
              </w:rPr>
            </w:pPr>
            <w:r w:rsidRPr="0094269F">
              <w:rPr>
                <w:rFonts w:ascii="Arial" w:hAnsi="Arial" w:cs="Arial"/>
                <w:bCs/>
                <w:sz w:val="16"/>
                <w:szCs w:val="16"/>
                <w:lang w:val="ru-RU"/>
              </w:rPr>
              <w:t>90%</w:t>
            </w:r>
          </w:p>
        </w:tc>
      </w:tr>
      <w:tr w:rsidR="0074017A" w:rsidRPr="0094269F" w:rsidTr="002C7665">
        <w:tblPrEx>
          <w:tblBorders>
            <w:top w:val="single" w:sz="4" w:space="0" w:color="auto"/>
            <w:left w:val="single" w:sz="4" w:space="0" w:color="auto"/>
            <w:bottom w:val="single" w:sz="4" w:space="0" w:color="auto"/>
            <w:right w:val="single" w:sz="4" w:space="0" w:color="auto"/>
          </w:tblBorders>
        </w:tblPrEx>
        <w:trPr>
          <w:cantSplit/>
          <w:trHeight w:val="1360"/>
        </w:trPr>
        <w:tc>
          <w:tcPr>
            <w:tcW w:w="1263" w:type="pct"/>
            <w:vMerge w:val="restart"/>
            <w:shd w:val="clear" w:color="auto" w:fill="auto"/>
            <w:tcMar>
              <w:top w:w="113" w:type="dxa"/>
            </w:tcMar>
          </w:tcPr>
          <w:p w:rsidR="0074017A" w:rsidRPr="0094269F" w:rsidRDefault="0074017A" w:rsidP="002C7665">
            <w:pPr>
              <w:rPr>
                <w:rFonts w:ascii="Arial" w:hAnsi="Arial" w:cs="Arial"/>
                <w:sz w:val="16"/>
                <w:szCs w:val="16"/>
                <w:lang w:val="ru-RU"/>
              </w:rPr>
            </w:pPr>
            <w:r w:rsidRPr="0094269F">
              <w:rPr>
                <w:rFonts w:ascii="Arial" w:hAnsi="Arial" w:cs="Arial"/>
                <w:sz w:val="16"/>
                <w:szCs w:val="16"/>
                <w:lang w:val="ru-RU"/>
              </w:rPr>
              <w:t>I.2  Целевые и сбалансированные законодательные, регулятивные и политические положения ИС</w:t>
            </w:r>
          </w:p>
        </w:tc>
        <w:tc>
          <w:tcPr>
            <w:tcW w:w="1532" w:type="pct"/>
            <w:shd w:val="clear" w:color="auto" w:fill="auto"/>
            <w:tcMar>
              <w:top w:w="113" w:type="dxa"/>
            </w:tcMar>
          </w:tcPr>
          <w:p w:rsidR="0074017A" w:rsidRPr="0094269F" w:rsidRDefault="0074017A" w:rsidP="00F67D7A">
            <w:pPr>
              <w:rPr>
                <w:rFonts w:ascii="Arial" w:hAnsi="Arial" w:cs="Arial"/>
                <w:sz w:val="16"/>
                <w:szCs w:val="16"/>
                <w:lang w:val="ru-RU"/>
              </w:rPr>
            </w:pPr>
            <w:r w:rsidRPr="0094269F">
              <w:rPr>
                <w:rFonts w:ascii="Arial" w:hAnsi="Arial" w:cs="Arial"/>
                <w:sz w:val="16"/>
                <w:szCs w:val="16"/>
                <w:lang w:val="ru-RU"/>
              </w:rPr>
              <w:t xml:space="preserve">Число и </w:t>
            </w:r>
            <w:r w:rsidR="00F67D7A" w:rsidRPr="0094269F">
              <w:rPr>
                <w:rFonts w:ascii="Arial" w:hAnsi="Arial" w:cs="Arial"/>
                <w:sz w:val="16"/>
                <w:szCs w:val="16"/>
                <w:lang w:val="ru-RU"/>
              </w:rPr>
              <w:t>доля (%)</w:t>
            </w:r>
            <w:r w:rsidRPr="0094269F">
              <w:rPr>
                <w:rFonts w:ascii="Arial" w:hAnsi="Arial" w:cs="Arial"/>
                <w:sz w:val="16"/>
                <w:szCs w:val="16"/>
                <w:lang w:val="ru-RU"/>
              </w:rPr>
              <w:t xml:space="preserve"> государств-членов, которые сочли полезной предоставленную информацию в отношении правовых принципов и практики патентной системы, включая гибкости, существующие в этой системе, а также стоящие перед ней проблемы</w:t>
            </w:r>
          </w:p>
        </w:tc>
        <w:tc>
          <w:tcPr>
            <w:tcW w:w="1170" w:type="pct"/>
            <w:shd w:val="clear" w:color="auto" w:fill="FFFFFF"/>
            <w:tcMar>
              <w:top w:w="113" w:type="dxa"/>
            </w:tcMar>
          </w:tcPr>
          <w:p w:rsidR="00606B0B" w:rsidRPr="0094269F" w:rsidRDefault="00606B0B" w:rsidP="00606B0B">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p w:rsidR="0074017A" w:rsidRPr="0094269F" w:rsidRDefault="0074017A" w:rsidP="002C7665">
            <w:pPr>
              <w:rPr>
                <w:rFonts w:ascii="Arial" w:hAnsi="Arial" w:cs="Arial"/>
                <w:sz w:val="16"/>
                <w:szCs w:val="16"/>
                <w:lang w:val="ru-RU" w:bidi="th-TH"/>
              </w:rPr>
            </w:pPr>
            <w:r w:rsidRPr="0094269F">
              <w:rPr>
                <w:rFonts w:ascii="Arial" w:hAnsi="Arial" w:cs="Arial"/>
                <w:sz w:val="16"/>
                <w:szCs w:val="16"/>
                <w:lang w:val="ru-RU" w:bidi="th-TH"/>
              </w:rPr>
              <w:t xml:space="preserve"> </w:t>
            </w: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rPr>
            </w:pPr>
          </w:p>
        </w:tc>
        <w:tc>
          <w:tcPr>
            <w:tcW w:w="1035" w:type="pct"/>
            <w:shd w:val="clear" w:color="auto" w:fill="auto"/>
            <w:tcMar>
              <w:top w:w="113" w:type="dxa"/>
            </w:tcMar>
          </w:tcPr>
          <w:p w:rsidR="0074017A" w:rsidRPr="0094269F" w:rsidRDefault="0074017A" w:rsidP="002C7665">
            <w:pPr>
              <w:keepNext/>
              <w:keepLines/>
              <w:ind w:right="51"/>
              <w:rPr>
                <w:rFonts w:ascii="Arial" w:hAnsi="Arial" w:cs="Arial"/>
                <w:bCs/>
                <w:sz w:val="16"/>
                <w:szCs w:val="16"/>
                <w:lang w:val="ru-RU"/>
              </w:rPr>
            </w:pPr>
            <w:r w:rsidRPr="0094269F">
              <w:rPr>
                <w:rFonts w:ascii="Arial" w:hAnsi="Arial" w:cs="Arial"/>
                <w:bCs/>
                <w:sz w:val="16"/>
                <w:szCs w:val="16"/>
                <w:lang w:val="ru-RU"/>
              </w:rPr>
              <w:t>90%</w:t>
            </w:r>
          </w:p>
        </w:tc>
      </w:tr>
      <w:tr w:rsidR="0074017A" w:rsidRPr="0094269F" w:rsidTr="002C7665">
        <w:tblPrEx>
          <w:tblBorders>
            <w:top w:val="single" w:sz="4" w:space="0" w:color="auto"/>
            <w:left w:val="single" w:sz="4" w:space="0" w:color="auto"/>
            <w:bottom w:val="single" w:sz="4" w:space="0" w:color="auto"/>
            <w:right w:val="single" w:sz="4" w:space="0" w:color="auto"/>
          </w:tblBorders>
        </w:tblPrEx>
        <w:trPr>
          <w:cantSplit/>
          <w:trHeight w:val="1060"/>
        </w:trPr>
        <w:tc>
          <w:tcPr>
            <w:tcW w:w="1263" w:type="pct"/>
            <w:vMerge/>
            <w:shd w:val="clear" w:color="auto" w:fill="auto"/>
            <w:tcMar>
              <w:top w:w="113" w:type="dxa"/>
            </w:tcMar>
          </w:tcPr>
          <w:p w:rsidR="0074017A" w:rsidRPr="0094269F" w:rsidRDefault="0074017A" w:rsidP="002C7665">
            <w:pPr>
              <w:rPr>
                <w:rFonts w:ascii="Arial" w:hAnsi="Arial" w:cs="Arial"/>
                <w:sz w:val="16"/>
                <w:szCs w:val="16"/>
                <w:lang w:val="ru-RU"/>
              </w:rPr>
            </w:pPr>
          </w:p>
        </w:tc>
        <w:tc>
          <w:tcPr>
            <w:tcW w:w="1532" w:type="pct"/>
            <w:shd w:val="clear" w:color="auto" w:fill="auto"/>
            <w:tcMar>
              <w:top w:w="113" w:type="dxa"/>
            </w:tcMar>
          </w:tcPr>
          <w:p w:rsidR="0074017A" w:rsidRPr="0094269F" w:rsidRDefault="00F67D7A" w:rsidP="002C7665">
            <w:pPr>
              <w:rPr>
                <w:rFonts w:ascii="Arial" w:hAnsi="Arial" w:cs="Arial"/>
                <w:sz w:val="16"/>
                <w:szCs w:val="16"/>
                <w:lang w:val="ru-RU"/>
              </w:rPr>
            </w:pPr>
            <w:r w:rsidRPr="0094269F">
              <w:rPr>
                <w:rFonts w:ascii="Arial" w:hAnsi="Arial" w:cs="Arial"/>
                <w:sz w:val="16"/>
                <w:szCs w:val="16"/>
                <w:lang w:val="ru-RU"/>
              </w:rPr>
              <w:t>Доля (%)</w:t>
            </w:r>
            <w:r w:rsidR="0074017A" w:rsidRPr="0094269F">
              <w:rPr>
                <w:rFonts w:ascii="Arial" w:hAnsi="Arial" w:cs="Arial"/>
                <w:sz w:val="16"/>
                <w:szCs w:val="16"/>
                <w:lang w:val="ru-RU"/>
              </w:rPr>
              <w:t xml:space="preserve"> участников целевых практикумов/семинаров/конференций по конкретным темам, связанным с патентами, удовлетворенных их результатами</w:t>
            </w:r>
          </w:p>
        </w:tc>
        <w:tc>
          <w:tcPr>
            <w:tcW w:w="1170" w:type="pct"/>
            <w:shd w:val="clear" w:color="auto" w:fill="FFFFFF"/>
            <w:tcMar>
              <w:top w:w="113" w:type="dxa"/>
            </w:tcMar>
          </w:tcPr>
          <w:p w:rsidR="00606B0B" w:rsidRPr="0094269F" w:rsidRDefault="00606B0B" w:rsidP="00606B0B">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rPr>
            </w:pPr>
          </w:p>
        </w:tc>
        <w:tc>
          <w:tcPr>
            <w:tcW w:w="1035" w:type="pct"/>
            <w:shd w:val="clear" w:color="auto" w:fill="auto"/>
            <w:tcMar>
              <w:top w:w="113" w:type="dxa"/>
            </w:tcMar>
          </w:tcPr>
          <w:p w:rsidR="0074017A" w:rsidRPr="0094269F" w:rsidRDefault="0074017A" w:rsidP="002C7665">
            <w:pPr>
              <w:keepNext/>
              <w:keepLines/>
              <w:ind w:right="161"/>
              <w:rPr>
                <w:rFonts w:ascii="Arial" w:hAnsi="Arial" w:cs="Arial"/>
                <w:bCs/>
                <w:sz w:val="16"/>
                <w:szCs w:val="16"/>
                <w:lang w:val="ru-RU"/>
              </w:rPr>
            </w:pPr>
            <w:r w:rsidRPr="0094269F">
              <w:rPr>
                <w:rFonts w:ascii="Arial" w:hAnsi="Arial" w:cs="Arial"/>
                <w:bCs/>
                <w:sz w:val="16"/>
                <w:szCs w:val="16"/>
                <w:lang w:val="ru-RU"/>
              </w:rPr>
              <w:t>90%</w:t>
            </w:r>
          </w:p>
        </w:tc>
      </w:tr>
      <w:tr w:rsidR="0074017A" w:rsidRPr="0094269F" w:rsidTr="002C7665">
        <w:tblPrEx>
          <w:tblBorders>
            <w:top w:val="single" w:sz="4" w:space="0" w:color="auto"/>
            <w:left w:val="single" w:sz="4" w:space="0" w:color="auto"/>
            <w:bottom w:val="single" w:sz="4" w:space="0" w:color="auto"/>
            <w:right w:val="single" w:sz="4" w:space="0" w:color="auto"/>
          </w:tblBorders>
        </w:tblPrEx>
        <w:trPr>
          <w:cantSplit/>
          <w:trHeight w:val="1102"/>
        </w:trPr>
        <w:tc>
          <w:tcPr>
            <w:tcW w:w="1263" w:type="pct"/>
            <w:vMerge/>
            <w:shd w:val="clear" w:color="auto" w:fill="auto"/>
            <w:tcMar>
              <w:top w:w="113" w:type="dxa"/>
            </w:tcMar>
          </w:tcPr>
          <w:p w:rsidR="0074017A" w:rsidRPr="0094269F" w:rsidRDefault="0074017A" w:rsidP="002C7665">
            <w:pPr>
              <w:rPr>
                <w:rFonts w:ascii="Arial" w:hAnsi="Arial" w:cs="Arial"/>
                <w:sz w:val="16"/>
                <w:szCs w:val="16"/>
                <w:lang w:val="ru-RU"/>
              </w:rPr>
            </w:pPr>
          </w:p>
        </w:tc>
        <w:tc>
          <w:tcPr>
            <w:tcW w:w="1532" w:type="pct"/>
            <w:shd w:val="clear" w:color="auto" w:fill="auto"/>
            <w:tcMar>
              <w:top w:w="113" w:type="dxa"/>
            </w:tcMar>
          </w:tcPr>
          <w:p w:rsidR="0074017A" w:rsidRPr="0094269F" w:rsidRDefault="0074017A" w:rsidP="00F67D7A">
            <w:pPr>
              <w:rPr>
                <w:rFonts w:ascii="Arial" w:hAnsi="Arial" w:cs="Arial"/>
                <w:sz w:val="16"/>
                <w:szCs w:val="16"/>
                <w:lang w:val="ru-RU"/>
              </w:rPr>
            </w:pPr>
            <w:r w:rsidRPr="0094269F">
              <w:rPr>
                <w:rFonts w:ascii="Arial" w:hAnsi="Arial"/>
                <w:sz w:val="16"/>
                <w:lang w:val="ru-RU"/>
              </w:rPr>
              <w:t xml:space="preserve">Число и </w:t>
            </w:r>
            <w:r w:rsidR="00F67D7A" w:rsidRPr="0094269F">
              <w:rPr>
                <w:rFonts w:ascii="Arial" w:hAnsi="Arial"/>
                <w:sz w:val="16"/>
                <w:lang w:val="ru-RU"/>
              </w:rPr>
              <w:t>доля (%)</w:t>
            </w:r>
            <w:r w:rsidRPr="0094269F">
              <w:rPr>
                <w:rFonts w:ascii="Arial" w:hAnsi="Arial"/>
                <w:sz w:val="16"/>
                <w:lang w:val="ru-RU"/>
              </w:rPr>
              <w:t xml:space="preserve"> государств-членов, удовлетворенных качеством юридических консультаций по вопросам, касающимся патентов, полезных моделей, коммерческой тайны и интегральных микросхем</w:t>
            </w:r>
          </w:p>
        </w:tc>
        <w:tc>
          <w:tcPr>
            <w:tcW w:w="1170" w:type="pct"/>
            <w:shd w:val="clear" w:color="auto" w:fill="FFFFFF"/>
            <w:tcMar>
              <w:top w:w="113" w:type="dxa"/>
            </w:tcMar>
          </w:tcPr>
          <w:p w:rsidR="0074017A" w:rsidRPr="0094269F" w:rsidRDefault="0074017A" w:rsidP="002C7665">
            <w:pPr>
              <w:rPr>
                <w:rFonts w:ascii="Arial" w:hAnsi="Arial" w:cs="Arial"/>
                <w:sz w:val="16"/>
                <w:szCs w:val="16"/>
                <w:lang w:val="ru-RU" w:bidi="th-TH"/>
              </w:rPr>
            </w:pPr>
            <w:r w:rsidRPr="0094269F">
              <w:rPr>
                <w:rFonts w:ascii="Arial" w:hAnsi="Arial" w:cs="Arial"/>
                <w:sz w:val="16"/>
                <w:szCs w:val="16"/>
                <w:lang w:val="ru-RU" w:bidi="th-TH"/>
              </w:rPr>
              <w:t>Обследования, проведенные в 2012 г.</w:t>
            </w: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p w:rsidR="0074017A" w:rsidRPr="0094269F" w:rsidRDefault="0074017A" w:rsidP="002C7665">
            <w:pPr>
              <w:rPr>
                <w:rFonts w:ascii="Arial" w:hAnsi="Arial" w:cs="Arial"/>
                <w:sz w:val="16"/>
                <w:szCs w:val="16"/>
                <w:lang w:val="ru-RU" w:bidi="th-TH"/>
              </w:rPr>
            </w:pPr>
          </w:p>
        </w:tc>
        <w:tc>
          <w:tcPr>
            <w:tcW w:w="1035" w:type="pct"/>
            <w:shd w:val="clear" w:color="auto" w:fill="auto"/>
            <w:tcMar>
              <w:top w:w="113" w:type="dxa"/>
            </w:tcMar>
          </w:tcPr>
          <w:p w:rsidR="0074017A" w:rsidRPr="0094269F" w:rsidRDefault="0074017A" w:rsidP="002C7665">
            <w:pPr>
              <w:keepNext/>
              <w:keepLines/>
              <w:ind w:right="161"/>
              <w:rPr>
                <w:rFonts w:ascii="Arial" w:hAnsi="Arial" w:cs="Arial"/>
                <w:bCs/>
                <w:sz w:val="16"/>
                <w:szCs w:val="16"/>
                <w:lang w:val="ru-RU"/>
              </w:rPr>
            </w:pPr>
            <w:r w:rsidRPr="0094269F">
              <w:rPr>
                <w:rFonts w:ascii="Arial" w:hAnsi="Arial" w:cs="Arial"/>
                <w:bCs/>
                <w:sz w:val="16"/>
                <w:szCs w:val="16"/>
                <w:lang w:val="ru-RU"/>
              </w:rPr>
              <w:t>90%</w:t>
            </w:r>
          </w:p>
        </w:tc>
      </w:tr>
      <w:tr w:rsidR="0074017A" w:rsidRPr="009C273B" w:rsidTr="002C7665">
        <w:tblPrEx>
          <w:tblBorders>
            <w:top w:val="single" w:sz="4" w:space="0" w:color="auto"/>
            <w:left w:val="single" w:sz="4" w:space="0" w:color="auto"/>
            <w:bottom w:val="single" w:sz="4" w:space="0" w:color="auto"/>
            <w:right w:val="single" w:sz="4" w:space="0" w:color="auto"/>
          </w:tblBorders>
        </w:tblPrEx>
        <w:trPr>
          <w:cantSplit/>
          <w:trHeight w:val="1144"/>
        </w:trPr>
        <w:tc>
          <w:tcPr>
            <w:tcW w:w="1263" w:type="pct"/>
            <w:vMerge/>
            <w:shd w:val="clear" w:color="auto" w:fill="auto"/>
            <w:tcMar>
              <w:top w:w="113" w:type="dxa"/>
            </w:tcMar>
          </w:tcPr>
          <w:p w:rsidR="0074017A" w:rsidRPr="0094269F" w:rsidRDefault="0074017A" w:rsidP="002C7665">
            <w:pPr>
              <w:rPr>
                <w:rFonts w:ascii="Arial" w:hAnsi="Arial" w:cs="Arial"/>
                <w:sz w:val="16"/>
                <w:szCs w:val="16"/>
                <w:lang w:val="ru-RU"/>
              </w:rPr>
            </w:pPr>
          </w:p>
        </w:tc>
        <w:tc>
          <w:tcPr>
            <w:tcW w:w="1532" w:type="pct"/>
            <w:shd w:val="clear" w:color="auto" w:fill="auto"/>
            <w:tcMar>
              <w:top w:w="113" w:type="dxa"/>
            </w:tcMar>
          </w:tcPr>
          <w:p w:rsidR="0074017A" w:rsidRPr="0094269F" w:rsidRDefault="00606B0B" w:rsidP="002C7665">
            <w:pPr>
              <w:rPr>
                <w:rFonts w:ascii="Arial" w:hAnsi="Arial" w:cs="Arial"/>
                <w:sz w:val="16"/>
                <w:szCs w:val="16"/>
                <w:lang w:val="ru-RU"/>
              </w:rPr>
            </w:pPr>
            <w:r w:rsidRPr="0094269F">
              <w:rPr>
                <w:rFonts w:ascii="Arial" w:hAnsi="Arial" w:cs="Arial"/>
                <w:sz w:val="16"/>
                <w:szCs w:val="16"/>
                <w:lang w:val="ru-RU"/>
              </w:rPr>
              <w:t>Пересмотр</w:t>
            </w:r>
            <w:r w:rsidR="0074017A" w:rsidRPr="0094269F">
              <w:rPr>
                <w:rFonts w:ascii="Arial" w:hAnsi="Arial" w:cs="Arial"/>
                <w:sz w:val="16"/>
                <w:szCs w:val="16"/>
                <w:lang w:val="ru-RU"/>
              </w:rPr>
              <w:t xml:space="preserve"> Типового закона о патентах для развивающихся стран и НРС</w:t>
            </w:r>
            <w:r w:rsidRPr="0094269F">
              <w:rPr>
                <w:rFonts w:ascii="Arial" w:hAnsi="Arial" w:cs="Arial"/>
                <w:sz w:val="16"/>
                <w:szCs w:val="16"/>
                <w:lang w:val="ru-RU"/>
              </w:rPr>
              <w:t>, при условии одобрения государствами-членами</w:t>
            </w:r>
            <w:r w:rsidR="0074017A" w:rsidRPr="0094269F">
              <w:rPr>
                <w:rFonts w:ascii="Arial" w:hAnsi="Arial" w:cs="Arial"/>
                <w:sz w:val="16"/>
                <w:szCs w:val="16"/>
                <w:lang w:val="ru-RU"/>
              </w:rPr>
              <w:t xml:space="preserve"> </w:t>
            </w:r>
          </w:p>
        </w:tc>
        <w:tc>
          <w:tcPr>
            <w:tcW w:w="1170" w:type="pct"/>
            <w:shd w:val="clear" w:color="auto" w:fill="FFFFFF"/>
            <w:tcMar>
              <w:top w:w="113" w:type="dxa"/>
            </w:tcMar>
          </w:tcPr>
          <w:p w:rsidR="00606B0B" w:rsidRPr="0094269F" w:rsidRDefault="00606B0B" w:rsidP="00606B0B">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p w:rsidR="0074017A" w:rsidRPr="0094269F" w:rsidRDefault="0074017A" w:rsidP="002C7665">
            <w:pPr>
              <w:rPr>
                <w:rFonts w:ascii="Arial" w:hAnsi="Arial" w:cs="Arial"/>
                <w:sz w:val="16"/>
                <w:szCs w:val="16"/>
                <w:lang w:val="ru-RU" w:bidi="th-TH"/>
              </w:rPr>
            </w:pPr>
          </w:p>
        </w:tc>
        <w:tc>
          <w:tcPr>
            <w:tcW w:w="1035" w:type="pct"/>
            <w:shd w:val="clear" w:color="auto" w:fill="auto"/>
            <w:tcMar>
              <w:top w:w="113" w:type="dxa"/>
            </w:tcMar>
          </w:tcPr>
          <w:p w:rsidR="0074017A" w:rsidRPr="0094269F" w:rsidRDefault="00606B0B" w:rsidP="00606B0B">
            <w:pPr>
              <w:keepNext/>
              <w:keepLines/>
              <w:ind w:right="161"/>
              <w:rPr>
                <w:rFonts w:ascii="Arial" w:hAnsi="Arial" w:cs="Arial"/>
                <w:bCs/>
                <w:sz w:val="16"/>
                <w:szCs w:val="16"/>
                <w:lang w:val="ru-RU"/>
              </w:rPr>
            </w:pPr>
            <w:r w:rsidRPr="0094269F">
              <w:rPr>
                <w:rFonts w:ascii="Arial" w:hAnsi="Arial" w:cs="Arial"/>
                <w:bCs/>
                <w:sz w:val="16"/>
                <w:szCs w:val="16"/>
                <w:lang w:val="ru-RU"/>
              </w:rPr>
              <w:t>Продвижение вперед в подготовительной работе по обновлению Типового закона ВОИС о патентах</w:t>
            </w:r>
            <w:r w:rsidR="0074017A" w:rsidRPr="0094269F">
              <w:rPr>
                <w:rFonts w:ascii="Arial" w:hAnsi="Arial" w:cs="Arial"/>
                <w:bCs/>
                <w:sz w:val="16"/>
                <w:szCs w:val="16"/>
                <w:lang w:val="ru-RU"/>
              </w:rPr>
              <w:t xml:space="preserve"> </w:t>
            </w:r>
          </w:p>
        </w:tc>
      </w:tr>
    </w:tbl>
    <w:p w:rsidR="0074017A" w:rsidRPr="0094269F" w:rsidRDefault="0074017A" w:rsidP="0074017A">
      <w:pPr>
        <w:rPr>
          <w:rFonts w:ascii="Arial" w:hAnsi="Arial" w:cs="Arial"/>
          <w:sz w:val="20"/>
          <w:lang w:val="ru-RU"/>
        </w:rPr>
      </w:pPr>
    </w:p>
    <w:p w:rsidR="0074017A" w:rsidRPr="0094269F" w:rsidRDefault="0074017A" w:rsidP="0074017A">
      <w:pPr>
        <w:rPr>
          <w:rFonts w:ascii="Arial" w:hAnsi="Arial" w:cs="Arial"/>
          <w:sz w:val="20"/>
          <w:lang w:val="ru-RU"/>
        </w:rPr>
      </w:pPr>
    </w:p>
    <w:p w:rsidR="0074017A" w:rsidRPr="0094269F" w:rsidRDefault="0074017A" w:rsidP="0074017A">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РЕСУРСЫ ДЛЯ ПРОГРАММЫ 1</w:t>
      </w:r>
    </w:p>
    <w:p w:rsidR="0074017A" w:rsidRPr="0094269F" w:rsidRDefault="0074017A" w:rsidP="0074017A">
      <w:pPr>
        <w:keepNext/>
        <w:keepLines/>
        <w:autoSpaceDE w:val="0"/>
        <w:autoSpaceDN w:val="0"/>
        <w:adjustRightInd w:val="0"/>
        <w:jc w:val="both"/>
        <w:rPr>
          <w:rFonts w:ascii="Arial" w:hAnsi="Arial"/>
          <w:sz w:val="22"/>
          <w:lang w:val="ru-RU"/>
        </w:rPr>
      </w:pPr>
    </w:p>
    <w:p w:rsidR="0074017A" w:rsidRPr="0094269F" w:rsidRDefault="0074017A" w:rsidP="0074017A">
      <w:pPr>
        <w:jc w:val="both"/>
        <w:rPr>
          <w:rFonts w:ascii="Arial" w:hAnsi="Arial" w:cs="Arial"/>
          <w:sz w:val="20"/>
          <w:lang w:val="ru-RU"/>
        </w:rPr>
      </w:pPr>
    </w:p>
    <w:p w:rsidR="0074017A" w:rsidRPr="0094269F" w:rsidRDefault="0074017A" w:rsidP="0074017A">
      <w:pPr>
        <w:numPr>
          <w:ilvl w:val="0"/>
          <w:numId w:val="2"/>
        </w:numPr>
        <w:jc w:val="both"/>
        <w:rPr>
          <w:rFonts w:ascii="Arial" w:hAnsi="Arial" w:cs="Arial"/>
          <w:sz w:val="20"/>
          <w:lang w:val="ru-RU"/>
        </w:rPr>
      </w:pPr>
      <w:r w:rsidRPr="0094269F">
        <w:rPr>
          <w:rFonts w:ascii="Arial" w:hAnsi="Arial" w:cs="Arial"/>
          <w:sz w:val="20"/>
          <w:lang w:val="ru-RU"/>
        </w:rPr>
        <w:t xml:space="preserve">Сокращение расходов в связи с результатом I.1 (Разработка международной нормативной базы для ИС) ниже обусловлено экономией ресурсов по статьям «Служебные командировки» и «Поездки третьих лиц». </w:t>
      </w:r>
    </w:p>
    <w:p w:rsidR="0074017A" w:rsidRPr="0094269F" w:rsidRDefault="0074017A" w:rsidP="0074017A">
      <w:pPr>
        <w:jc w:val="both"/>
        <w:rPr>
          <w:rFonts w:ascii="Arial" w:hAnsi="Arial" w:cs="Arial"/>
          <w:sz w:val="20"/>
          <w:lang w:val="ru-RU"/>
        </w:rPr>
      </w:pPr>
    </w:p>
    <w:p w:rsidR="0074017A" w:rsidRPr="0094269F" w:rsidRDefault="0074017A" w:rsidP="0074017A">
      <w:pPr>
        <w:numPr>
          <w:ilvl w:val="0"/>
          <w:numId w:val="2"/>
        </w:numPr>
        <w:jc w:val="both"/>
        <w:rPr>
          <w:rFonts w:ascii="Arial" w:hAnsi="Arial" w:cs="Arial"/>
          <w:sz w:val="20"/>
          <w:lang w:val="ru-RU"/>
        </w:rPr>
      </w:pPr>
      <w:r w:rsidRPr="0094269F">
        <w:rPr>
          <w:rFonts w:ascii="Arial" w:hAnsi="Arial" w:cs="Arial"/>
          <w:sz w:val="20"/>
          <w:lang w:val="ru-RU"/>
        </w:rPr>
        <w:t>Увеличение расходов в связи с результатом I.2 (законодательные рекомендации) обусловлено увеличением расходов по персоналу и по статье «Индивидуальные услуги по контрактам».</w:t>
      </w:r>
    </w:p>
    <w:p w:rsidR="0074017A" w:rsidRPr="0094269F" w:rsidRDefault="0074017A" w:rsidP="0074017A">
      <w:pPr>
        <w:jc w:val="both"/>
        <w:rPr>
          <w:rFonts w:ascii="Arial" w:hAnsi="Arial" w:cs="Arial"/>
          <w:sz w:val="20"/>
          <w:lang w:val="ru-RU"/>
        </w:rPr>
      </w:pPr>
    </w:p>
    <w:p w:rsidR="00D25DF0" w:rsidRPr="0094269F" w:rsidRDefault="0074017A" w:rsidP="0074017A">
      <w:pPr>
        <w:numPr>
          <w:ilvl w:val="0"/>
          <w:numId w:val="2"/>
        </w:numPr>
        <w:jc w:val="both"/>
        <w:rPr>
          <w:rFonts w:ascii="Arial" w:hAnsi="Arial" w:cs="Arial"/>
          <w:sz w:val="20"/>
          <w:lang w:val="ru-RU"/>
        </w:rPr>
      </w:pPr>
      <w:r w:rsidRPr="0094269F">
        <w:rPr>
          <w:rFonts w:ascii="Arial" w:hAnsi="Arial" w:cs="Arial"/>
          <w:sz w:val="20"/>
          <w:lang w:val="ru-RU"/>
        </w:rPr>
        <w:t xml:space="preserve">В двухлетнем периоде 2014-2015 гг. на достижение результата VII.2 «Широкое принятие платформ для решения глобальных проблем» средства не выделены ввиду завершения работы над проектом ПДР «Патенты и общественное достояние». </w:t>
      </w:r>
      <w:r w:rsidR="003B284D" w:rsidRPr="0094269F">
        <w:rPr>
          <w:rFonts w:ascii="Arial" w:hAnsi="Arial" w:cs="Arial"/>
          <w:sz w:val="20"/>
          <w:lang w:val="ru-RU"/>
        </w:rPr>
        <w:t xml:space="preserve"> </w:t>
      </w:r>
    </w:p>
    <w:p w:rsidR="00D25DF0" w:rsidRPr="0094269F" w:rsidRDefault="00D25DF0" w:rsidP="00ED15A1">
      <w:pPr>
        <w:keepNext/>
        <w:keepLines/>
        <w:autoSpaceDE w:val="0"/>
        <w:autoSpaceDN w:val="0"/>
        <w:adjustRightInd w:val="0"/>
        <w:ind w:firstLine="567"/>
        <w:jc w:val="both"/>
        <w:rPr>
          <w:rFonts w:ascii="Arial" w:hAnsi="Arial" w:cs="Arial"/>
          <w:i/>
          <w:sz w:val="22"/>
          <w:szCs w:val="22"/>
          <w:lang w:val="ru-RU"/>
        </w:rPr>
      </w:pPr>
    </w:p>
    <w:p w:rsidR="00D25DF0" w:rsidRPr="0094269F" w:rsidRDefault="00606B0B" w:rsidP="00D25DF0">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bCs/>
          <w:iCs/>
          <w:sz w:val="20"/>
          <w:lang w:val="ru-RU"/>
        </w:rPr>
        <w:t xml:space="preserve">Программа 1: </w:t>
      </w:r>
      <w:r w:rsidR="00EC4FC7" w:rsidRPr="0094269F">
        <w:rPr>
          <w:rFonts w:ascii="Arial" w:hAnsi="Arial" w:cs="Arial"/>
          <w:b/>
          <w:bCs/>
          <w:iCs/>
          <w:sz w:val="20"/>
          <w:lang w:val="ru-RU"/>
        </w:rPr>
        <w:t>Ресурсы в разбивке по результатам</w:t>
      </w:r>
    </w:p>
    <w:p w:rsidR="005E1A1A" w:rsidRPr="0094269F" w:rsidRDefault="0097011A" w:rsidP="00D25DF0">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w:t>
      </w:r>
      <w:r w:rsidR="00EC4FC7" w:rsidRPr="0094269F">
        <w:rPr>
          <w:rFonts w:ascii="Arial" w:hAnsi="Arial" w:cs="Arial"/>
          <w:bCs/>
          <w:i/>
          <w:sz w:val="20"/>
          <w:lang w:val="ru-RU"/>
        </w:rPr>
        <w:t>в тыс. шв. франков</w:t>
      </w:r>
      <w:r w:rsidRPr="0094269F">
        <w:rPr>
          <w:rFonts w:ascii="Arial" w:hAnsi="Arial" w:cs="Arial"/>
          <w:bCs/>
          <w:i/>
          <w:sz w:val="20"/>
          <w:lang w:val="ru-RU"/>
        </w:rPr>
        <w:t>)</w:t>
      </w:r>
    </w:p>
    <w:p w:rsidR="005E1A1A" w:rsidRPr="0094269F" w:rsidRDefault="005E1A1A" w:rsidP="0097011A">
      <w:pPr>
        <w:keepNext/>
        <w:keepLines/>
        <w:jc w:val="center"/>
        <w:rPr>
          <w:sz w:val="20"/>
          <w:lang w:val="ru-RU"/>
        </w:rPr>
      </w:pPr>
    </w:p>
    <w:p w:rsidR="00B0459C" w:rsidRPr="0094269F" w:rsidRDefault="00651D6B" w:rsidP="007B4452">
      <w:pPr>
        <w:jc w:val="center"/>
        <w:rPr>
          <w:sz w:val="20"/>
          <w:lang w:val="ru-RU"/>
        </w:rPr>
      </w:pPr>
      <w:r w:rsidRPr="0094269F">
        <w:rPr>
          <w:noProof/>
        </w:rPr>
        <w:drawing>
          <wp:inline distT="0" distB="0" distL="0" distR="0" wp14:anchorId="26BB83FD" wp14:editId="02C34E8A">
            <wp:extent cx="5762625" cy="2724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2724150"/>
                    </a:xfrm>
                    <a:prstGeom prst="rect">
                      <a:avLst/>
                    </a:prstGeom>
                    <a:noFill/>
                    <a:ln>
                      <a:noFill/>
                    </a:ln>
                  </pic:spPr>
                </pic:pic>
              </a:graphicData>
            </a:graphic>
          </wp:inline>
        </w:drawing>
      </w:r>
    </w:p>
    <w:p w:rsidR="002E7A48" w:rsidRPr="0094269F" w:rsidRDefault="002E7A48" w:rsidP="001105B2">
      <w:pPr>
        <w:rPr>
          <w:sz w:val="20"/>
          <w:lang w:val="ru-RU"/>
        </w:rPr>
      </w:pPr>
    </w:p>
    <w:p w:rsidR="00EC4FC7" w:rsidRPr="0094269F" w:rsidRDefault="00EC4FC7" w:rsidP="00EC4FC7">
      <w:pPr>
        <w:rPr>
          <w:rFonts w:ascii="Arial" w:hAnsi="Arial" w:cs="Arial"/>
          <w:sz w:val="18"/>
          <w:szCs w:val="18"/>
          <w:lang w:val="ru-RU"/>
        </w:rPr>
      </w:pPr>
      <w:r w:rsidRPr="0094269F">
        <w:rPr>
          <w:rFonts w:ascii="Arial" w:hAnsi="Arial" w:cs="Arial"/>
          <w:sz w:val="18"/>
          <w:szCs w:val="18"/>
          <w:lang w:val="ru-RU"/>
        </w:rPr>
        <w:t xml:space="preserve">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 </w:t>
      </w:r>
    </w:p>
    <w:p w:rsidR="00ED15A1" w:rsidRPr="0094269F" w:rsidRDefault="003D4D4A" w:rsidP="001105B2">
      <w:pPr>
        <w:rPr>
          <w:rFonts w:ascii="Arial" w:hAnsi="Arial" w:cs="Arial"/>
          <w:sz w:val="18"/>
          <w:szCs w:val="18"/>
          <w:lang w:val="ru-RU"/>
        </w:rPr>
      </w:pPr>
      <w:r w:rsidRPr="0094269F">
        <w:rPr>
          <w:rFonts w:ascii="Arial" w:hAnsi="Arial" w:cs="Arial"/>
          <w:color w:val="000000"/>
          <w:sz w:val="18"/>
          <w:szCs w:val="18"/>
          <w:lang w:val="ru-RU"/>
        </w:rPr>
        <w:t>.</w:t>
      </w:r>
    </w:p>
    <w:p w:rsidR="00D25DF0" w:rsidRPr="0094269F" w:rsidRDefault="00606B0B" w:rsidP="00D25DF0">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bCs/>
          <w:iCs/>
          <w:sz w:val="20"/>
          <w:lang w:val="ru-RU"/>
        </w:rPr>
        <w:t xml:space="preserve">Программа 1:  </w:t>
      </w:r>
      <w:r w:rsidR="00EC4FC7" w:rsidRPr="0094269F">
        <w:rPr>
          <w:rFonts w:ascii="Arial" w:hAnsi="Arial" w:cs="Arial"/>
          <w:b/>
          <w:bCs/>
          <w:iCs/>
          <w:sz w:val="20"/>
          <w:lang w:val="ru-RU"/>
        </w:rPr>
        <w:t>Ресурсы в разбивке по статьям расходов</w:t>
      </w:r>
    </w:p>
    <w:p w:rsidR="00D25DF0" w:rsidRPr="0094269F" w:rsidRDefault="00D25DF0" w:rsidP="00D25DF0">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w:t>
      </w:r>
      <w:r w:rsidR="00EC4FC7" w:rsidRPr="0094269F">
        <w:rPr>
          <w:rFonts w:ascii="Arial" w:hAnsi="Arial" w:cs="Arial"/>
          <w:bCs/>
          <w:i/>
          <w:sz w:val="20"/>
          <w:lang w:val="ru-RU"/>
        </w:rPr>
        <w:t>в тыс. шв. франков</w:t>
      </w:r>
      <w:r w:rsidRPr="0094269F">
        <w:rPr>
          <w:rFonts w:ascii="Arial" w:hAnsi="Arial" w:cs="Arial"/>
          <w:bCs/>
          <w:i/>
          <w:sz w:val="20"/>
          <w:lang w:val="ru-RU"/>
        </w:rPr>
        <w:t>)</w:t>
      </w:r>
    </w:p>
    <w:p w:rsidR="00B0459C" w:rsidRPr="0094269F" w:rsidRDefault="00B0459C" w:rsidP="007B4452">
      <w:pPr>
        <w:keepNext/>
        <w:keepLines/>
        <w:jc w:val="center"/>
        <w:rPr>
          <w:sz w:val="20"/>
          <w:lang w:val="ru-RU"/>
        </w:rPr>
      </w:pPr>
    </w:p>
    <w:p w:rsidR="0097011A" w:rsidRPr="0094269F" w:rsidRDefault="00651D6B" w:rsidP="007B4452">
      <w:pPr>
        <w:keepNext/>
        <w:keepLines/>
        <w:jc w:val="center"/>
        <w:rPr>
          <w:sz w:val="20"/>
          <w:lang w:val="ru-RU"/>
        </w:rPr>
      </w:pPr>
      <w:r w:rsidRPr="0094269F">
        <w:rPr>
          <w:noProof/>
        </w:rPr>
        <w:drawing>
          <wp:inline distT="0" distB="0" distL="0" distR="0" wp14:anchorId="19A8BE81" wp14:editId="79A12172">
            <wp:extent cx="5753100" cy="5686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5686425"/>
                    </a:xfrm>
                    <a:prstGeom prst="rect">
                      <a:avLst/>
                    </a:prstGeom>
                    <a:noFill/>
                    <a:ln>
                      <a:noFill/>
                    </a:ln>
                  </pic:spPr>
                </pic:pic>
              </a:graphicData>
            </a:graphic>
          </wp:inline>
        </w:drawing>
      </w:r>
    </w:p>
    <w:p w:rsidR="0059184B" w:rsidRPr="0094269F" w:rsidRDefault="0059184B" w:rsidP="007B4452">
      <w:pPr>
        <w:keepNext/>
        <w:keepLines/>
        <w:jc w:val="center"/>
        <w:rPr>
          <w:sz w:val="20"/>
          <w:lang w:val="ru-RU"/>
        </w:rPr>
      </w:pPr>
    </w:p>
    <w:p w:rsidR="00EC4FC7" w:rsidRPr="0094269F" w:rsidRDefault="00EC4FC7" w:rsidP="00EC4FC7">
      <w:pPr>
        <w:keepNext/>
        <w:keepLines/>
        <w:rPr>
          <w:rFonts w:ascii="Arial" w:hAnsi="Arial" w:cs="Arial"/>
          <w:sz w:val="18"/>
          <w:szCs w:val="18"/>
          <w:lang w:val="ru-RU"/>
        </w:rPr>
      </w:pPr>
      <w:r w:rsidRPr="0094269F">
        <w:rPr>
          <w:rFonts w:ascii="Arial" w:hAnsi="Arial" w:cs="Arial"/>
          <w:sz w:val="18"/>
          <w:szCs w:val="18"/>
          <w:lang w:val="ru-RU"/>
        </w:rPr>
        <w:t>Примечания:</w:t>
      </w:r>
    </w:p>
    <w:p w:rsidR="00EC4FC7" w:rsidRPr="0094269F" w:rsidRDefault="00EC4FC7" w:rsidP="00EC4FC7">
      <w:pPr>
        <w:keepNext/>
        <w:keepLines/>
        <w:rPr>
          <w:rFonts w:ascii="Arial" w:hAnsi="Arial" w:cs="Arial"/>
          <w:sz w:val="18"/>
          <w:szCs w:val="18"/>
          <w:u w:val="single"/>
          <w:lang w:val="ru-RU"/>
        </w:rPr>
      </w:pPr>
    </w:p>
    <w:p w:rsidR="00EC4FC7" w:rsidRPr="0094269F" w:rsidRDefault="00EC4FC7" w:rsidP="00EC4FC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C4FC7" w:rsidRPr="0094269F" w:rsidRDefault="00EC4FC7" w:rsidP="00EC4FC7">
      <w:pPr>
        <w:keepNext/>
        <w:keepLines/>
        <w:rPr>
          <w:sz w:val="18"/>
          <w:szCs w:val="18"/>
          <w:vertAlign w:val="superscript"/>
          <w:lang w:val="ru-RU"/>
        </w:rPr>
      </w:pPr>
    </w:p>
    <w:p w:rsidR="00EC4FC7" w:rsidRPr="0094269F" w:rsidRDefault="00EC4FC7" w:rsidP="00EC4FC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C4FC7" w:rsidRPr="0094269F" w:rsidRDefault="00EC4FC7" w:rsidP="00EC4FC7">
      <w:pPr>
        <w:keepNext/>
        <w:keepLines/>
        <w:rPr>
          <w:rFonts w:ascii="Arial" w:hAnsi="Arial" w:cs="Arial"/>
          <w:sz w:val="18"/>
          <w:szCs w:val="18"/>
          <w:lang w:val="ru-RU"/>
        </w:rPr>
      </w:pPr>
    </w:p>
    <w:p w:rsidR="00C742AF" w:rsidRPr="0094269F" w:rsidRDefault="00EC4FC7" w:rsidP="00EC4FC7">
      <w:pPr>
        <w:keepNext/>
        <w:keepLines/>
        <w:rPr>
          <w:rFonts w:ascii="Arial" w:hAnsi="Arial" w:cs="Arial"/>
          <w:sz w:val="18"/>
          <w:szCs w:val="18"/>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5E1A1A" w:rsidRPr="0094269F" w:rsidRDefault="005E1A1A" w:rsidP="00053214">
      <w:pPr>
        <w:widowControl w:val="0"/>
        <w:autoSpaceDE w:val="0"/>
        <w:autoSpaceDN w:val="0"/>
        <w:adjustRightInd w:val="0"/>
        <w:jc w:val="both"/>
        <w:rPr>
          <w:rFonts w:ascii="Arial" w:hAnsi="Arial" w:cs="Arial"/>
          <w:sz w:val="16"/>
          <w:szCs w:val="16"/>
          <w:lang w:val="ru-RU"/>
        </w:rPr>
      </w:pPr>
    </w:p>
    <w:p w:rsidR="005E1A1A" w:rsidRPr="0094269F" w:rsidRDefault="005E1A1A" w:rsidP="00053214">
      <w:pPr>
        <w:widowControl w:val="0"/>
        <w:autoSpaceDE w:val="0"/>
        <w:autoSpaceDN w:val="0"/>
        <w:adjustRightInd w:val="0"/>
        <w:jc w:val="both"/>
        <w:rPr>
          <w:rFonts w:ascii="Arial" w:hAnsi="Arial" w:cs="Arial"/>
          <w:sz w:val="16"/>
          <w:szCs w:val="16"/>
          <w:lang w:val="ru-RU"/>
        </w:rPr>
      </w:pPr>
    </w:p>
    <w:p w:rsidR="00CE799C" w:rsidRPr="0094269F" w:rsidRDefault="00CE799C" w:rsidP="00053214">
      <w:pPr>
        <w:widowControl w:val="0"/>
        <w:autoSpaceDE w:val="0"/>
        <w:autoSpaceDN w:val="0"/>
        <w:adjustRightInd w:val="0"/>
        <w:jc w:val="center"/>
        <w:rPr>
          <w:lang w:val="ru-RU"/>
        </w:rPr>
      </w:pPr>
    </w:p>
    <w:p w:rsidR="00745DDD" w:rsidRPr="0094269F" w:rsidRDefault="00745DDD" w:rsidP="00053214">
      <w:pPr>
        <w:widowControl w:val="0"/>
        <w:rPr>
          <w:rFonts w:ascii="Arial" w:hAnsi="Arial" w:cs="Arial"/>
          <w:color w:val="000000"/>
          <w:sz w:val="18"/>
          <w:szCs w:val="18"/>
          <w:lang w:val="ru-RU"/>
        </w:rPr>
      </w:pPr>
    </w:p>
    <w:p w:rsidR="003D59FC" w:rsidRPr="0094269F" w:rsidRDefault="003D59FC" w:rsidP="003D59FC">
      <w:pPr>
        <w:ind w:left="1134"/>
        <w:jc w:val="both"/>
        <w:rPr>
          <w:rFonts w:ascii="Arial" w:hAnsi="Arial" w:cs="Arial"/>
          <w:sz w:val="18"/>
          <w:szCs w:val="18"/>
          <w:lang w:val="ru-RU"/>
        </w:rPr>
      </w:pPr>
    </w:p>
    <w:p w:rsidR="003D59FC" w:rsidRPr="0094269F" w:rsidRDefault="003D59FC" w:rsidP="00B523D9">
      <w:pPr>
        <w:ind w:left="1134"/>
        <w:jc w:val="both"/>
        <w:rPr>
          <w:rFonts w:ascii="Arial" w:hAnsi="Arial" w:cs="Arial"/>
          <w:b/>
          <w:bCs/>
          <w:sz w:val="18"/>
          <w:szCs w:val="18"/>
          <w:lang w:val="ru-RU"/>
        </w:rPr>
      </w:pPr>
    </w:p>
    <w:p w:rsidR="006925C5" w:rsidRPr="0094269F" w:rsidRDefault="007335CC" w:rsidP="006925C5">
      <w:pPr>
        <w:pStyle w:val="StyleHeading3ComplexItalic"/>
        <w:ind w:left="1985" w:hanging="1985"/>
        <w:rPr>
          <w:lang w:val="ru-RU"/>
        </w:rPr>
      </w:pPr>
      <w:r w:rsidRPr="0094269F">
        <w:rPr>
          <w:sz w:val="20"/>
          <w:lang w:val="ru-RU"/>
        </w:rPr>
        <w:br w:type="page"/>
      </w:r>
      <w:bookmarkStart w:id="20" w:name="_Toc359425483"/>
      <w:bookmarkStart w:id="21" w:name="_Toc356567748"/>
      <w:r w:rsidR="006925C5" w:rsidRPr="0094269F">
        <w:rPr>
          <w:rStyle w:val="StyleStyleHeading3ComplexItalicLatin12ptChar"/>
          <w:lang w:val="ru-RU"/>
        </w:rPr>
        <w:t>ПРОГРАММА</w:t>
      </w:r>
      <w:r w:rsidR="006925C5" w:rsidRPr="0094269F">
        <w:rPr>
          <w:lang w:val="ru-RU"/>
        </w:rPr>
        <w:t xml:space="preserve"> 2</w:t>
      </w:r>
      <w:r w:rsidR="006925C5" w:rsidRPr="0094269F">
        <w:rPr>
          <w:lang w:val="ru-RU"/>
        </w:rPr>
        <w:tab/>
        <w:t>ТОВАРНЫЕ ЗНАКИ, ПРОМЫШЛЕННЫЕ ОБРАЗЦЫ И ГЕОГРАФИЧЕСКИЕ УКАЗАНИЯ</w:t>
      </w:r>
      <w:bookmarkEnd w:id="20"/>
      <w:r w:rsidR="006925C5" w:rsidRPr="0094269F">
        <w:rPr>
          <w:lang w:val="ru-RU"/>
        </w:rPr>
        <w:t xml:space="preserve"> </w:t>
      </w:r>
      <w:bookmarkEnd w:id="21"/>
    </w:p>
    <w:p w:rsidR="006925C5" w:rsidRPr="0094269F" w:rsidRDefault="006925C5" w:rsidP="006925C5">
      <w:pPr>
        <w:tabs>
          <w:tab w:val="left" w:pos="2268"/>
        </w:tabs>
        <w:ind w:left="2268" w:hanging="2268"/>
        <w:rPr>
          <w:rFonts w:ascii="Arial" w:hAnsi="Arial"/>
          <w:bCs/>
          <w:sz w:val="20"/>
          <w:lang w:val="ru-RU"/>
        </w:rPr>
      </w:pPr>
    </w:p>
    <w:p w:rsidR="006925C5" w:rsidRPr="0094269F" w:rsidRDefault="006925C5" w:rsidP="006925C5">
      <w:pPr>
        <w:tabs>
          <w:tab w:val="left" w:pos="2268"/>
        </w:tabs>
        <w:ind w:left="2268" w:hanging="2268"/>
        <w:rPr>
          <w:rFonts w:ascii="Arial" w:hAnsi="Arial"/>
          <w:bCs/>
          <w:sz w:val="20"/>
          <w:lang w:val="ru-RU"/>
        </w:rPr>
      </w:pPr>
    </w:p>
    <w:p w:rsidR="006925C5" w:rsidRPr="0094269F" w:rsidRDefault="006925C5" w:rsidP="006925C5">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 xml:space="preserve">КОНТЕКСТ ПЛАНИРОВАНИЯ  </w:t>
      </w:r>
    </w:p>
    <w:p w:rsidR="006925C5" w:rsidRPr="0094269F" w:rsidRDefault="006925C5" w:rsidP="006925C5">
      <w:pPr>
        <w:rPr>
          <w:rFonts w:ascii="Arial" w:hAnsi="Arial" w:cs="Arial"/>
          <w:sz w:val="20"/>
          <w:szCs w:val="18"/>
          <w:lang w:val="ru-RU"/>
        </w:rPr>
      </w:pPr>
    </w:p>
    <w:p w:rsidR="006925C5" w:rsidRPr="0094269F" w:rsidRDefault="006925C5" w:rsidP="006925C5">
      <w:pPr>
        <w:numPr>
          <w:ilvl w:val="0"/>
          <w:numId w:val="22"/>
        </w:numPr>
        <w:jc w:val="both"/>
        <w:rPr>
          <w:rFonts w:ascii="Arial" w:hAnsi="Arial" w:cs="Arial"/>
          <w:sz w:val="20"/>
          <w:lang w:val="ru-RU"/>
        </w:rPr>
      </w:pPr>
      <w:r w:rsidRPr="0094269F">
        <w:rPr>
          <w:rFonts w:ascii="Arial" w:hAnsi="Arial" w:cs="Arial"/>
          <w:sz w:val="20"/>
          <w:lang w:val="ru-RU"/>
        </w:rPr>
        <w:t xml:space="preserve">В настоящее время утверждается мнение о </w:t>
      </w:r>
      <w:r w:rsidR="00696F42" w:rsidRPr="0094269F">
        <w:rPr>
          <w:rFonts w:ascii="Arial" w:hAnsi="Arial" w:cs="Arial"/>
          <w:sz w:val="20"/>
          <w:lang w:val="ru-RU"/>
        </w:rPr>
        <w:t>бренд</w:t>
      </w:r>
      <w:r w:rsidRPr="0094269F">
        <w:rPr>
          <w:rFonts w:ascii="Arial" w:hAnsi="Arial" w:cs="Arial"/>
          <w:sz w:val="20"/>
          <w:lang w:val="ru-RU"/>
        </w:rPr>
        <w:t xml:space="preserve">ах как о главном источнике конкурентных преимуществ. </w:t>
      </w:r>
      <w:r w:rsidR="00696F42" w:rsidRPr="0094269F">
        <w:rPr>
          <w:rFonts w:ascii="Arial" w:hAnsi="Arial" w:cs="Arial"/>
          <w:sz w:val="20"/>
          <w:lang w:val="ru-RU"/>
        </w:rPr>
        <w:t>Бренд</w:t>
      </w:r>
      <w:r w:rsidRPr="0094269F">
        <w:rPr>
          <w:rFonts w:ascii="Arial" w:hAnsi="Arial" w:cs="Arial"/>
          <w:sz w:val="20"/>
          <w:lang w:val="ru-RU"/>
        </w:rPr>
        <w:t xml:space="preserve">ы крайне важны для коммерциализации новых товаров (включая услуги), а кроме того, в условиях стремительно развивающейся экономики они предоставляют клиентам информацию о товаре. Оценке значения </w:t>
      </w:r>
      <w:r w:rsidR="00696F42" w:rsidRPr="0094269F">
        <w:rPr>
          <w:rFonts w:ascii="Arial" w:hAnsi="Arial" w:cs="Arial"/>
          <w:sz w:val="20"/>
          <w:lang w:val="ru-RU"/>
        </w:rPr>
        <w:t>бренд</w:t>
      </w:r>
      <w:r w:rsidRPr="0094269F">
        <w:rPr>
          <w:rFonts w:ascii="Arial" w:hAnsi="Arial" w:cs="Arial"/>
          <w:sz w:val="20"/>
          <w:lang w:val="ru-RU"/>
        </w:rPr>
        <w:t xml:space="preserve">ов для инноваций и экономики в целом посвящаются все новые и новые экономические исследования. Аналогичным образом с появлением новых фактов, свидетельствующих о значении промышленных образцов как источника инноваций и экономического роста, ширится представление об их важной роли в мировой экономике. В этих условиях необходимо, чтобы лица, ответственные за разработку политики, подвергали правовую базу для охраны </w:t>
      </w:r>
      <w:r w:rsidR="00696F42" w:rsidRPr="0094269F">
        <w:rPr>
          <w:rFonts w:ascii="Arial" w:hAnsi="Arial" w:cs="Arial"/>
          <w:sz w:val="20"/>
          <w:lang w:val="ru-RU"/>
        </w:rPr>
        <w:t>бренд</w:t>
      </w:r>
      <w:r w:rsidRPr="0094269F">
        <w:rPr>
          <w:rFonts w:ascii="Arial" w:hAnsi="Arial" w:cs="Arial"/>
          <w:sz w:val="20"/>
          <w:lang w:val="ru-RU"/>
        </w:rPr>
        <w:t xml:space="preserve">ов и образцов непрерывному и тщательному изучению с целью содействия инновациям и повышения эффективности предпринимательской деятельности, а также адекватного реагирования на возникающие проблемы. Необходимо провести тщательное изучение традиционных правовых норм и концепций ИС, действующих на национальном и международном уровнях, на предмет их актуальности и достаточного соответствия потребностям современной экономики, которая отмечена глобализацией и в значительной степени основана на использовании </w:t>
      </w:r>
      <w:r w:rsidR="00696F42" w:rsidRPr="0094269F">
        <w:rPr>
          <w:rFonts w:ascii="Arial" w:hAnsi="Arial" w:cs="Arial"/>
          <w:sz w:val="20"/>
          <w:lang w:val="ru-RU"/>
        </w:rPr>
        <w:t>бренд</w:t>
      </w:r>
      <w:r w:rsidRPr="0094269F">
        <w:rPr>
          <w:rFonts w:ascii="Arial" w:hAnsi="Arial" w:cs="Arial"/>
          <w:sz w:val="20"/>
          <w:lang w:val="ru-RU"/>
        </w:rPr>
        <w:t xml:space="preserve">ов. Важно, что понятие </w:t>
      </w:r>
      <w:r w:rsidR="00696F42" w:rsidRPr="0094269F">
        <w:rPr>
          <w:rFonts w:ascii="Arial" w:hAnsi="Arial" w:cs="Arial"/>
          <w:sz w:val="20"/>
          <w:lang w:val="ru-RU"/>
        </w:rPr>
        <w:t>бренд</w:t>
      </w:r>
      <w:r w:rsidRPr="0094269F">
        <w:rPr>
          <w:rFonts w:ascii="Arial" w:hAnsi="Arial" w:cs="Arial"/>
          <w:sz w:val="20"/>
          <w:lang w:val="ru-RU"/>
        </w:rPr>
        <w:t xml:space="preserve">а выходит за рамки общепринятых правовых категорий таких прав ИС, как патенты, авторское право, товарные знаки, промышленные образцы и географические указания. Программа 2 будет стремиться к достижению таких результатов, которые дадут ВОИС возможность добиться прогресса в обеспечении сбалансированного развития международной базы для  </w:t>
      </w:r>
      <w:r w:rsidR="00696F42" w:rsidRPr="0094269F">
        <w:rPr>
          <w:rFonts w:ascii="Arial" w:hAnsi="Arial" w:cs="Arial"/>
          <w:sz w:val="20"/>
          <w:lang w:val="ru-RU"/>
        </w:rPr>
        <w:t>бренд</w:t>
      </w:r>
      <w:r w:rsidRPr="0094269F">
        <w:rPr>
          <w:rFonts w:ascii="Arial" w:hAnsi="Arial" w:cs="Arial"/>
          <w:sz w:val="20"/>
          <w:lang w:val="ru-RU"/>
        </w:rPr>
        <w:t xml:space="preserve">ов и образцов, а также создать правовую среду, которая будет удовлетворять конкретные нужды и требования отраслей экономики государств-членов, основанных на </w:t>
      </w:r>
      <w:r w:rsidR="00696F42" w:rsidRPr="0094269F">
        <w:rPr>
          <w:rFonts w:ascii="Arial" w:hAnsi="Arial" w:cs="Arial"/>
          <w:sz w:val="20"/>
          <w:lang w:val="ru-RU"/>
        </w:rPr>
        <w:t>бренд</w:t>
      </w:r>
      <w:r w:rsidRPr="0094269F">
        <w:rPr>
          <w:rFonts w:ascii="Arial" w:hAnsi="Arial" w:cs="Arial"/>
          <w:sz w:val="20"/>
          <w:lang w:val="ru-RU"/>
        </w:rPr>
        <w:t>ах и образцах.</w:t>
      </w:r>
    </w:p>
    <w:p w:rsidR="006925C5" w:rsidRPr="0094269F" w:rsidRDefault="006925C5" w:rsidP="006925C5">
      <w:pPr>
        <w:jc w:val="both"/>
        <w:rPr>
          <w:rFonts w:ascii="Arial" w:hAnsi="Arial" w:cs="Arial"/>
          <w:sz w:val="20"/>
          <w:lang w:val="ru-RU"/>
        </w:rPr>
      </w:pPr>
    </w:p>
    <w:p w:rsidR="006925C5" w:rsidRPr="0094269F" w:rsidRDefault="006925C5" w:rsidP="006925C5">
      <w:pPr>
        <w:jc w:val="both"/>
        <w:rPr>
          <w:rFonts w:ascii="Arial" w:hAnsi="Arial" w:cs="Arial"/>
          <w:sz w:val="20"/>
          <w:lang w:val="ru-RU"/>
        </w:rPr>
      </w:pPr>
    </w:p>
    <w:p w:rsidR="006925C5" w:rsidRPr="0094269F" w:rsidRDefault="006925C5" w:rsidP="006925C5">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 xml:space="preserve">СТРАТЕГИИ РЕАЛИЗАЦИИ </w:t>
      </w:r>
    </w:p>
    <w:p w:rsidR="006925C5" w:rsidRPr="0094269F" w:rsidRDefault="006925C5" w:rsidP="006925C5">
      <w:pPr>
        <w:jc w:val="both"/>
        <w:rPr>
          <w:rFonts w:ascii="Arial" w:hAnsi="Arial" w:cs="Arial"/>
          <w:sz w:val="20"/>
          <w:lang w:val="ru-RU"/>
        </w:rPr>
      </w:pPr>
    </w:p>
    <w:p w:rsidR="006925C5" w:rsidRPr="0094269F" w:rsidRDefault="00814CA0" w:rsidP="006925C5">
      <w:pPr>
        <w:numPr>
          <w:ilvl w:val="0"/>
          <w:numId w:val="22"/>
        </w:numPr>
        <w:jc w:val="both"/>
        <w:rPr>
          <w:rFonts w:ascii="Arial" w:hAnsi="Arial" w:cs="Arial"/>
          <w:sz w:val="20"/>
          <w:lang w:val="ru-RU"/>
        </w:rPr>
      </w:pPr>
      <w:r w:rsidRPr="0094269F">
        <w:rPr>
          <w:rFonts w:ascii="Arial" w:hAnsi="Arial" w:cs="Arial"/>
          <w:bCs/>
          <w:sz w:val="20"/>
          <w:lang w:val="ru-RU"/>
        </w:rPr>
        <w:t>Главной целью п</w:t>
      </w:r>
      <w:r w:rsidR="006925C5" w:rsidRPr="0094269F">
        <w:rPr>
          <w:rFonts w:ascii="Arial" w:hAnsi="Arial" w:cs="Arial"/>
          <w:bCs/>
          <w:sz w:val="20"/>
          <w:lang w:val="ru-RU"/>
        </w:rPr>
        <w:t xml:space="preserve">рограммы является прогресс в разработке сбалансированной международной правовой базы для </w:t>
      </w:r>
      <w:r w:rsidR="00696F42" w:rsidRPr="0094269F">
        <w:rPr>
          <w:rFonts w:ascii="Arial" w:hAnsi="Arial" w:cs="Arial"/>
          <w:bCs/>
          <w:sz w:val="20"/>
          <w:lang w:val="ru-RU"/>
        </w:rPr>
        <w:t>бренд</w:t>
      </w:r>
      <w:r w:rsidR="006925C5" w:rsidRPr="0094269F">
        <w:rPr>
          <w:rFonts w:ascii="Arial" w:hAnsi="Arial" w:cs="Arial"/>
          <w:bCs/>
          <w:sz w:val="20"/>
          <w:lang w:val="ru-RU"/>
        </w:rPr>
        <w:t>ов и образцов, которая будет содействовать инновациям и экономическому росту. В отношении международной регулятивной структуры для процедур регистрации промышленных образцов Постоянный комитет по законодательству в области товарных знаков, промышленных образцов и географических указаний (ПКТЗ) добился существенного прогресса в работе над проектом договора о законах по промышленным образцам, призванного упростить процедуры регистрации. В соответствии с решением Генеральной Ассамблеи ВОИС результатом работы станет проведение в двухлетнем периоде Дипломатической конференции по принятию договора о законах по промышленным образцам.</w:t>
      </w:r>
      <w:r w:rsidR="006925C5" w:rsidRPr="0094269F">
        <w:rPr>
          <w:rFonts w:ascii="Arial" w:hAnsi="Arial" w:cs="Arial"/>
          <w:sz w:val="20"/>
          <w:lang w:val="ru-RU"/>
        </w:rPr>
        <w:t xml:space="preserve">  Кроме того, ПКТЗ </w:t>
      </w:r>
      <w:r w:rsidR="00BC1EDD" w:rsidRPr="0094269F">
        <w:rPr>
          <w:rFonts w:ascii="Arial" w:hAnsi="Arial" w:cs="Arial"/>
          <w:sz w:val="20"/>
          <w:lang w:val="ru-RU"/>
        </w:rPr>
        <w:t xml:space="preserve">будет оказывать государствам-членам содействие в их работе над согласованными актуальными темами в области товарных знаков, промышленных образцов и географических указаний. </w:t>
      </w:r>
      <w:r w:rsidR="006925C5" w:rsidRPr="0094269F">
        <w:rPr>
          <w:rFonts w:ascii="Arial" w:hAnsi="Arial" w:cs="Arial"/>
          <w:sz w:val="20"/>
          <w:lang w:val="ru-RU"/>
        </w:rPr>
        <w:t xml:space="preserve"> ПКТЗ </w:t>
      </w:r>
      <w:r w:rsidR="00487D45" w:rsidRPr="0094269F">
        <w:rPr>
          <w:rFonts w:ascii="Arial" w:hAnsi="Arial" w:cs="Arial"/>
          <w:sz w:val="20"/>
          <w:lang w:val="ru-RU"/>
        </w:rPr>
        <w:t>будет продолжать</w:t>
      </w:r>
      <w:r w:rsidR="006925C5" w:rsidRPr="0094269F">
        <w:rPr>
          <w:rFonts w:ascii="Arial" w:hAnsi="Arial" w:cs="Arial"/>
          <w:sz w:val="20"/>
          <w:lang w:val="ru-RU"/>
        </w:rPr>
        <w:t xml:space="preserve"> следить за развитием событий в системе доменных имен (DNS) (совместно с </w:t>
      </w:r>
      <w:r w:rsidR="00252A16" w:rsidRPr="0094269F">
        <w:rPr>
          <w:rFonts w:ascii="Arial" w:hAnsi="Arial" w:cs="Arial"/>
          <w:sz w:val="20"/>
          <w:lang w:val="ru-RU"/>
        </w:rPr>
        <w:t>п</w:t>
      </w:r>
      <w:r w:rsidR="006925C5" w:rsidRPr="0094269F">
        <w:rPr>
          <w:rFonts w:ascii="Arial" w:hAnsi="Arial" w:cs="Arial"/>
          <w:sz w:val="20"/>
          <w:lang w:val="ru-RU"/>
        </w:rPr>
        <w:t xml:space="preserve">рограммой 7) и в области международных непатентованных наименований фармацевтических веществ (МНН). </w:t>
      </w:r>
      <w:r w:rsidR="006925C5" w:rsidRPr="0094269F">
        <w:rPr>
          <w:rFonts w:ascii="Arial" w:hAnsi="Arial" w:cs="Arial"/>
          <w:bCs/>
          <w:sz w:val="20"/>
          <w:lang w:val="ru-RU"/>
        </w:rPr>
        <w:t>Должное внимание будет уделено кластеру В рекомендаций ПДР (рекомендации 15-17 и 20-22), обеспечивая при этом учет различных уровней развития государств – членов ВОИС;  гибкостей, представляющих интерес для развивающихся стран и НРС; мнений всех государств-членов и других партнеров; и целей развития, согласованных в рамках системы ООН. ВОИС будет также оказывать надлежащую правовую и административную поддержку государствам-членам и некоторым международным межправительственным организациям по вопросам охраны их эмблем в соответствии со статьей  6</w:t>
      </w:r>
      <w:r w:rsidR="006925C5" w:rsidRPr="0094269F">
        <w:rPr>
          <w:rFonts w:ascii="Arial" w:hAnsi="Arial" w:cs="Arial"/>
          <w:bCs/>
          <w:i/>
          <w:sz w:val="20"/>
          <w:lang w:val="ru-RU"/>
        </w:rPr>
        <w:t>ter</w:t>
      </w:r>
      <w:r w:rsidR="006925C5" w:rsidRPr="0094269F">
        <w:rPr>
          <w:rFonts w:ascii="Arial" w:hAnsi="Arial" w:cs="Arial"/>
          <w:bCs/>
          <w:sz w:val="20"/>
          <w:lang w:val="ru-RU"/>
        </w:rPr>
        <w:t xml:space="preserve"> Парижской конвенции. Кроме того, </w:t>
      </w:r>
      <w:r w:rsidRPr="0094269F">
        <w:rPr>
          <w:rFonts w:ascii="Arial" w:hAnsi="Arial" w:cs="Arial"/>
          <w:bCs/>
          <w:sz w:val="20"/>
          <w:lang w:val="ru-RU"/>
        </w:rPr>
        <w:t>п</w:t>
      </w:r>
      <w:r w:rsidR="006925C5" w:rsidRPr="0094269F">
        <w:rPr>
          <w:rFonts w:ascii="Arial" w:hAnsi="Arial" w:cs="Arial"/>
          <w:bCs/>
          <w:sz w:val="20"/>
          <w:lang w:val="ru-RU"/>
        </w:rPr>
        <w:t xml:space="preserve">рограмма возьмет на себя ответственность по реализации определенных проектов ПДР в области </w:t>
      </w:r>
      <w:r w:rsidR="00696F42" w:rsidRPr="0094269F">
        <w:rPr>
          <w:rFonts w:ascii="Arial" w:hAnsi="Arial" w:cs="Arial"/>
          <w:bCs/>
          <w:sz w:val="20"/>
          <w:lang w:val="ru-RU"/>
        </w:rPr>
        <w:t>бренд</w:t>
      </w:r>
      <w:r w:rsidR="006925C5" w:rsidRPr="0094269F">
        <w:rPr>
          <w:rFonts w:ascii="Arial" w:hAnsi="Arial" w:cs="Arial"/>
          <w:bCs/>
          <w:sz w:val="20"/>
          <w:lang w:val="ru-RU"/>
        </w:rPr>
        <w:t xml:space="preserve">ов и промышленных образцов при тесном консультативном участии </w:t>
      </w:r>
      <w:r w:rsidR="00252A16" w:rsidRPr="0094269F">
        <w:rPr>
          <w:rFonts w:ascii="Arial" w:hAnsi="Arial" w:cs="Arial"/>
          <w:bCs/>
          <w:sz w:val="20"/>
          <w:lang w:val="ru-RU"/>
        </w:rPr>
        <w:t>п</w:t>
      </w:r>
      <w:r w:rsidR="006925C5" w:rsidRPr="0094269F">
        <w:rPr>
          <w:rFonts w:ascii="Arial" w:hAnsi="Arial" w:cs="Arial"/>
          <w:bCs/>
          <w:sz w:val="20"/>
          <w:lang w:val="ru-RU"/>
        </w:rPr>
        <w:t>рограммы 9</w:t>
      </w:r>
      <w:r w:rsidR="006925C5" w:rsidRPr="0094269F">
        <w:rPr>
          <w:rStyle w:val="FootnoteReference"/>
          <w:rFonts w:ascii="Arial" w:hAnsi="Arial" w:cs="Arial"/>
          <w:sz w:val="20"/>
          <w:lang w:val="ru-RU"/>
        </w:rPr>
        <w:footnoteReference w:id="3"/>
      </w:r>
      <w:r w:rsidR="006925C5" w:rsidRPr="0094269F">
        <w:rPr>
          <w:rFonts w:ascii="Arial" w:hAnsi="Arial" w:cs="Arial"/>
          <w:sz w:val="20"/>
          <w:lang w:val="ru-RU"/>
        </w:rPr>
        <w:t xml:space="preserve">. </w:t>
      </w:r>
      <w:r w:rsidR="006925C5" w:rsidRPr="0094269F">
        <w:rPr>
          <w:rFonts w:ascii="Arial" w:hAnsi="Arial" w:cs="Arial"/>
          <w:bCs/>
          <w:sz w:val="20"/>
          <w:lang w:val="ru-RU"/>
        </w:rPr>
        <w:t>Программа также обеспечит должный учет согласованных результатов завершенного проекта ПДР «ИС и общественное достояние».</w:t>
      </w:r>
    </w:p>
    <w:p w:rsidR="006925C5" w:rsidRPr="0094269F" w:rsidRDefault="006925C5" w:rsidP="006925C5">
      <w:pPr>
        <w:jc w:val="both"/>
        <w:rPr>
          <w:rFonts w:ascii="Arial" w:hAnsi="Arial" w:cs="Arial"/>
          <w:sz w:val="20"/>
          <w:lang w:val="ru-RU"/>
        </w:rPr>
      </w:pPr>
    </w:p>
    <w:p w:rsidR="006925C5" w:rsidRPr="0094269F" w:rsidRDefault="006925C5" w:rsidP="006925C5">
      <w:pPr>
        <w:numPr>
          <w:ilvl w:val="0"/>
          <w:numId w:val="22"/>
        </w:numPr>
        <w:jc w:val="both"/>
        <w:rPr>
          <w:rFonts w:ascii="Arial" w:hAnsi="Arial" w:cs="Arial"/>
          <w:sz w:val="20"/>
          <w:lang w:val="ru-RU"/>
        </w:rPr>
      </w:pPr>
      <w:r w:rsidRPr="0094269F">
        <w:rPr>
          <w:rFonts w:ascii="Arial" w:hAnsi="Arial" w:cs="Arial"/>
          <w:bCs/>
          <w:sz w:val="20"/>
          <w:lang w:val="ru-RU"/>
        </w:rPr>
        <w:t xml:space="preserve">Реализация </w:t>
      </w:r>
      <w:r w:rsidR="00252A16" w:rsidRPr="0094269F">
        <w:rPr>
          <w:rFonts w:ascii="Arial" w:hAnsi="Arial" w:cs="Arial"/>
          <w:bCs/>
          <w:sz w:val="20"/>
          <w:lang w:val="ru-RU"/>
        </w:rPr>
        <w:t>п</w:t>
      </w:r>
      <w:r w:rsidRPr="0094269F">
        <w:rPr>
          <w:rFonts w:ascii="Arial" w:hAnsi="Arial" w:cs="Arial"/>
          <w:bCs/>
          <w:sz w:val="20"/>
          <w:lang w:val="ru-RU"/>
        </w:rPr>
        <w:t xml:space="preserve">рограммы 2 будет основана на проведении сессий ПКТЗ, главной целью которых станет </w:t>
      </w:r>
      <w:r w:rsidR="00BC1EDD" w:rsidRPr="0094269F">
        <w:rPr>
          <w:rFonts w:ascii="Arial" w:hAnsi="Arial" w:cs="Arial"/>
          <w:bCs/>
          <w:sz w:val="20"/>
          <w:lang w:val="ru-RU"/>
        </w:rPr>
        <w:t>инициация и продвижение вперед работы над согласованными темами в области товарных знаков, промышленных образцов и географических указаний, включая определение возможных направлений действий в будущем.</w:t>
      </w:r>
      <w:r w:rsidRPr="0094269F">
        <w:rPr>
          <w:rFonts w:ascii="Arial" w:hAnsi="Arial" w:cs="Arial"/>
          <w:bCs/>
          <w:sz w:val="20"/>
          <w:lang w:val="ru-RU"/>
        </w:rPr>
        <w:t xml:space="preserve"> Следуя рекомендации 15 ПДР, сессии ПКТЗ будут открыты для участия всех государств-членов и аккредитованных организаций-наблюдателей. В надлежащих случаях ПКТЗ будет представлять результаты своей работы соответствующим Ассамблеям ВОИС для принятия дальнейших действий.</w:t>
      </w:r>
    </w:p>
    <w:p w:rsidR="006925C5" w:rsidRPr="0094269F" w:rsidRDefault="006925C5" w:rsidP="006925C5">
      <w:pPr>
        <w:jc w:val="both"/>
        <w:rPr>
          <w:rFonts w:ascii="Arial" w:hAnsi="Arial"/>
          <w:lang w:val="ru-RU"/>
        </w:rPr>
      </w:pPr>
    </w:p>
    <w:p w:rsidR="006925C5" w:rsidRPr="0094269F" w:rsidRDefault="006925C5" w:rsidP="006925C5">
      <w:pPr>
        <w:numPr>
          <w:ilvl w:val="0"/>
          <w:numId w:val="22"/>
        </w:numPr>
        <w:jc w:val="both"/>
        <w:rPr>
          <w:rFonts w:ascii="Arial" w:hAnsi="Arial" w:cs="Arial"/>
          <w:sz w:val="20"/>
          <w:lang w:val="ru-RU"/>
        </w:rPr>
      </w:pPr>
      <w:r w:rsidRPr="0094269F">
        <w:rPr>
          <w:rFonts w:ascii="Arial" w:hAnsi="Arial" w:cs="Arial"/>
          <w:bCs/>
          <w:sz w:val="20"/>
          <w:lang w:val="ru-RU"/>
        </w:rPr>
        <w:t>Секретариат продолжит обеспечивать эффективную администрацию процедур в связи с направлением уведомлений по статье 6</w:t>
      </w:r>
      <w:r w:rsidRPr="0094269F">
        <w:rPr>
          <w:rFonts w:ascii="Arial" w:hAnsi="Arial" w:cs="Arial"/>
          <w:bCs/>
          <w:i/>
          <w:sz w:val="20"/>
          <w:lang w:val="ru-RU"/>
        </w:rPr>
        <w:t>ter</w:t>
      </w:r>
      <w:r w:rsidRPr="0094269F">
        <w:rPr>
          <w:rFonts w:ascii="Arial" w:hAnsi="Arial" w:cs="Arial"/>
          <w:bCs/>
          <w:sz w:val="20"/>
          <w:lang w:val="ru-RU"/>
        </w:rPr>
        <w:t xml:space="preserve"> Парижской конвенции и один раз в двухлетнем периоде готовить электронные публикации с перечнем всех знаков, о которых будут направлены уведомления в соответствии со статьей 6</w:t>
      </w:r>
      <w:r w:rsidRPr="0094269F">
        <w:rPr>
          <w:rFonts w:ascii="Arial" w:hAnsi="Arial" w:cs="Arial"/>
          <w:bCs/>
          <w:i/>
          <w:sz w:val="20"/>
          <w:lang w:val="ru-RU"/>
        </w:rPr>
        <w:t>ter</w:t>
      </w:r>
      <w:r w:rsidRPr="0094269F">
        <w:rPr>
          <w:rFonts w:ascii="Arial" w:hAnsi="Arial" w:cs="Arial"/>
          <w:bCs/>
          <w:sz w:val="20"/>
          <w:lang w:val="ru-RU"/>
        </w:rPr>
        <w:t xml:space="preserve">.  Что касается Стратегической цели III «Содействие использованию ИС в интересах развития», </w:t>
      </w:r>
      <w:r w:rsidR="00252A16" w:rsidRPr="0094269F">
        <w:rPr>
          <w:rFonts w:ascii="Arial" w:hAnsi="Arial" w:cs="Arial"/>
          <w:bCs/>
          <w:sz w:val="20"/>
          <w:lang w:val="ru-RU"/>
        </w:rPr>
        <w:t>п</w:t>
      </w:r>
      <w:r w:rsidRPr="0094269F">
        <w:rPr>
          <w:rFonts w:ascii="Arial" w:hAnsi="Arial" w:cs="Arial"/>
          <w:bCs/>
          <w:sz w:val="20"/>
          <w:lang w:val="ru-RU"/>
        </w:rPr>
        <w:t>рограмма 2 окажет государствам-членам конкретную консультативную помощь в соответствии со страновыми планами и в ответ на приоритеты, определенные в рамках их национальных стратегий в области ИС. Предоставление правовой консультативной п</w:t>
      </w:r>
      <w:r w:rsidR="00814CA0" w:rsidRPr="0094269F">
        <w:rPr>
          <w:rFonts w:ascii="Arial" w:hAnsi="Arial" w:cs="Arial"/>
          <w:bCs/>
          <w:sz w:val="20"/>
          <w:lang w:val="ru-RU"/>
        </w:rPr>
        <w:t>омощи будет координироваться с п</w:t>
      </w:r>
      <w:r w:rsidRPr="0094269F">
        <w:rPr>
          <w:rFonts w:ascii="Arial" w:hAnsi="Arial" w:cs="Arial"/>
          <w:bCs/>
          <w:sz w:val="20"/>
          <w:lang w:val="ru-RU"/>
        </w:rPr>
        <w:t>рограммами 9 (Африка, арабские страны, Азия  и Тихоокеанский регион, Латинская Америка и страны Карибского бассейна, наименее развитые страны) и 10 (Сотрудничество с некоторыми странами Европы и Азии) при должном учете рекомендаций ПДР 1, 6, 12, 13 и 14.</w:t>
      </w:r>
    </w:p>
    <w:p w:rsidR="006925C5" w:rsidRPr="0094269F" w:rsidRDefault="006925C5" w:rsidP="006925C5">
      <w:pPr>
        <w:jc w:val="both"/>
        <w:rPr>
          <w:rFonts w:ascii="Arial" w:hAnsi="Arial" w:cs="Arial"/>
          <w:sz w:val="20"/>
          <w:lang w:val="ru-RU"/>
        </w:rPr>
      </w:pPr>
    </w:p>
    <w:p w:rsidR="006925C5" w:rsidRPr="0094269F" w:rsidRDefault="006925C5" w:rsidP="006925C5">
      <w:pPr>
        <w:jc w:val="both"/>
        <w:rPr>
          <w:rFonts w:ascii="Arial" w:hAnsi="Arial" w:cs="Arial"/>
          <w:sz w:val="20"/>
          <w:lang w:val="ru-RU"/>
        </w:rPr>
      </w:pPr>
    </w:p>
    <w:p w:rsidR="006925C5" w:rsidRPr="0094269F" w:rsidRDefault="006925C5" w:rsidP="006925C5">
      <w:pPr>
        <w:jc w:val="both"/>
        <w:rPr>
          <w:rFonts w:ascii="Arial" w:hAnsi="Arial" w:cs="Arial"/>
          <w:sz w:val="22"/>
          <w:lang w:val="ru-RU"/>
        </w:rPr>
      </w:pPr>
      <w:r w:rsidRPr="0094269F">
        <w:rPr>
          <w:rFonts w:ascii="Arial" w:hAnsi="Arial" w:cs="Arial"/>
          <w:sz w:val="22"/>
          <w:lang w:val="ru-RU"/>
        </w:rPr>
        <w:t xml:space="preserve">ОСНОВНЫЕ РИСКИ И СТРАТЕГИИ ИХ СНИЖЕНИЯ  </w:t>
      </w:r>
    </w:p>
    <w:p w:rsidR="006925C5" w:rsidRPr="0094269F" w:rsidRDefault="006925C5" w:rsidP="006925C5">
      <w:pPr>
        <w:jc w:val="both"/>
        <w:rPr>
          <w:rFonts w:ascii="Arial" w:hAnsi="Arial" w:cs="Arial"/>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730"/>
      </w:tblGrid>
      <w:tr w:rsidR="006925C5" w:rsidRPr="009C273B" w:rsidTr="002C7665">
        <w:trPr>
          <w:trHeight w:val="314"/>
        </w:trPr>
        <w:tc>
          <w:tcPr>
            <w:tcW w:w="4400" w:type="dxa"/>
            <w:tcBorders>
              <w:top w:val="single" w:sz="4" w:space="0" w:color="auto"/>
              <w:bottom w:val="single" w:sz="4" w:space="0" w:color="auto"/>
            </w:tcBorders>
            <w:shd w:val="clear" w:color="auto" w:fill="CCFFFF"/>
            <w:tcMar>
              <w:top w:w="113" w:type="dxa"/>
              <w:bottom w:w="113" w:type="dxa"/>
            </w:tcMar>
            <w:vAlign w:val="center"/>
          </w:tcPr>
          <w:p w:rsidR="006925C5" w:rsidRPr="0094269F" w:rsidRDefault="00814CA0" w:rsidP="002C7665">
            <w:pPr>
              <w:autoSpaceDE w:val="0"/>
              <w:autoSpaceDN w:val="0"/>
              <w:adjustRightInd w:val="0"/>
              <w:ind w:right="-59"/>
              <w:jc w:val="center"/>
              <w:rPr>
                <w:rFonts w:ascii="Arial" w:hAnsi="Arial" w:cs="Arial"/>
                <w:b/>
                <w:bCs/>
                <w:iCs/>
                <w:sz w:val="18"/>
                <w:szCs w:val="18"/>
                <w:lang w:val="ru-RU"/>
              </w:rPr>
            </w:pPr>
            <w:r w:rsidRPr="0094269F">
              <w:rPr>
                <w:rFonts w:ascii="Arial" w:hAnsi="Arial" w:cs="Arial"/>
                <w:b/>
                <w:bCs/>
                <w:color w:val="222222"/>
                <w:sz w:val="18"/>
                <w:szCs w:val="18"/>
                <w:shd w:val="clear" w:color="auto" w:fill="CCFFFF"/>
                <w:lang w:val="ru-RU"/>
              </w:rPr>
              <w:t>Риск (риски) того, что п</w:t>
            </w:r>
            <w:r w:rsidR="006925C5" w:rsidRPr="0094269F">
              <w:rPr>
                <w:rFonts w:ascii="Arial" w:hAnsi="Arial" w:cs="Arial"/>
                <w:b/>
                <w:bCs/>
                <w:color w:val="222222"/>
                <w:sz w:val="18"/>
                <w:szCs w:val="18"/>
                <w:shd w:val="clear" w:color="auto" w:fill="CCFFFF"/>
                <w:lang w:val="ru-RU"/>
              </w:rPr>
              <w:t xml:space="preserve">рограмма не достигнет своих результатов </w:t>
            </w:r>
          </w:p>
        </w:tc>
        <w:tc>
          <w:tcPr>
            <w:tcW w:w="4730" w:type="dxa"/>
            <w:tcBorders>
              <w:top w:val="single" w:sz="4" w:space="0" w:color="auto"/>
              <w:bottom w:val="single" w:sz="4" w:space="0" w:color="auto"/>
            </w:tcBorders>
            <w:shd w:val="clear" w:color="auto" w:fill="CCFFFF"/>
            <w:tcMar>
              <w:top w:w="113" w:type="dxa"/>
              <w:bottom w:w="113" w:type="dxa"/>
            </w:tcMar>
            <w:vAlign w:val="center"/>
          </w:tcPr>
          <w:p w:rsidR="006925C5" w:rsidRPr="0094269F" w:rsidRDefault="006925C5" w:rsidP="002C7665">
            <w:pPr>
              <w:autoSpaceDE w:val="0"/>
              <w:autoSpaceDN w:val="0"/>
              <w:adjustRightInd w:val="0"/>
              <w:ind w:right="-59"/>
              <w:jc w:val="center"/>
              <w:rPr>
                <w:rFonts w:ascii="Arial" w:hAnsi="Arial" w:cs="Arial"/>
                <w:b/>
                <w:bCs/>
                <w:iCs/>
                <w:sz w:val="18"/>
                <w:szCs w:val="18"/>
                <w:lang w:val="ru-RU"/>
              </w:rPr>
            </w:pPr>
            <w:r w:rsidRPr="0094269F">
              <w:rPr>
                <w:rFonts w:ascii="Arial" w:hAnsi="Arial" w:cs="Arial"/>
                <w:b/>
                <w:bCs/>
                <w:color w:val="222222"/>
                <w:sz w:val="18"/>
                <w:szCs w:val="18"/>
                <w:shd w:val="clear" w:color="auto" w:fill="CCFFFF"/>
                <w:lang w:val="ru-RU"/>
              </w:rPr>
              <w:t xml:space="preserve">Действующие или разрабатываемые планы мер по снижению рисков </w:t>
            </w:r>
          </w:p>
        </w:tc>
      </w:tr>
      <w:tr w:rsidR="006925C5" w:rsidRPr="009C273B" w:rsidTr="002C7665">
        <w:trPr>
          <w:trHeight w:val="1219"/>
        </w:trPr>
        <w:tc>
          <w:tcPr>
            <w:tcW w:w="4400" w:type="dxa"/>
            <w:tcBorders>
              <w:top w:val="single" w:sz="4" w:space="0" w:color="auto"/>
            </w:tcBorders>
            <w:shd w:val="clear" w:color="auto" w:fill="auto"/>
            <w:tcMar>
              <w:top w:w="113" w:type="dxa"/>
              <w:bottom w:w="113" w:type="dxa"/>
            </w:tcMar>
          </w:tcPr>
          <w:p w:rsidR="006925C5" w:rsidRPr="0094269F" w:rsidRDefault="006925C5" w:rsidP="00BC1EDD">
            <w:pPr>
              <w:rPr>
                <w:rFonts w:ascii="Arial" w:hAnsi="Arial" w:cs="Arial"/>
                <w:sz w:val="16"/>
                <w:szCs w:val="16"/>
                <w:lang w:val="ru-RU"/>
              </w:rPr>
            </w:pPr>
            <w:r w:rsidRPr="0094269F">
              <w:rPr>
                <w:rFonts w:ascii="Arial" w:hAnsi="Arial" w:cs="Arial"/>
                <w:sz w:val="16"/>
                <w:szCs w:val="16"/>
                <w:lang w:val="ru-RU"/>
              </w:rPr>
              <w:t xml:space="preserve">Достижение </w:t>
            </w:r>
            <w:r w:rsidR="00BC1EDD" w:rsidRPr="0094269F">
              <w:rPr>
                <w:rFonts w:ascii="Arial" w:hAnsi="Arial" w:cs="Arial"/>
                <w:sz w:val="16"/>
                <w:szCs w:val="16"/>
                <w:lang w:val="ru-RU"/>
              </w:rPr>
              <w:t>соглашений</w:t>
            </w:r>
            <w:r w:rsidRPr="0094269F">
              <w:rPr>
                <w:rFonts w:ascii="Arial" w:hAnsi="Arial" w:cs="Arial"/>
                <w:sz w:val="16"/>
                <w:szCs w:val="16"/>
                <w:lang w:val="ru-RU"/>
              </w:rPr>
              <w:t xml:space="preserve"> на многостороннем уровне по-прежнему представляет собой крайне непростую задачу, и успешное выполнение нормотв</w:t>
            </w:r>
            <w:r w:rsidR="00252A16" w:rsidRPr="0094269F">
              <w:rPr>
                <w:rFonts w:ascii="Arial" w:hAnsi="Arial" w:cs="Arial"/>
                <w:sz w:val="16"/>
                <w:szCs w:val="16"/>
                <w:lang w:val="ru-RU"/>
              </w:rPr>
              <w:t>орческой деятельности в рамках п</w:t>
            </w:r>
            <w:r w:rsidRPr="0094269F">
              <w:rPr>
                <w:rFonts w:ascii="Arial" w:hAnsi="Arial" w:cs="Arial"/>
                <w:sz w:val="16"/>
                <w:szCs w:val="16"/>
                <w:lang w:val="ru-RU"/>
              </w:rPr>
              <w:t xml:space="preserve">рограммы 2 будет в значительной степени зависеть от стремления государств-членов к определению взаимосогласованных результатов.  </w:t>
            </w:r>
          </w:p>
        </w:tc>
        <w:tc>
          <w:tcPr>
            <w:tcW w:w="4730" w:type="dxa"/>
            <w:tcBorders>
              <w:top w:val="single" w:sz="4" w:space="0" w:color="auto"/>
            </w:tcBorders>
            <w:shd w:val="clear" w:color="auto" w:fill="auto"/>
            <w:tcMar>
              <w:top w:w="113" w:type="dxa"/>
              <w:bottom w:w="113" w:type="dxa"/>
            </w:tcMar>
          </w:tcPr>
          <w:p w:rsidR="006925C5" w:rsidRPr="0094269F" w:rsidRDefault="006925C5" w:rsidP="002C7665">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Этот риск присущ любой деятельности нормотворческого характера и по определе</w:t>
            </w:r>
            <w:r w:rsidR="00814CA0" w:rsidRPr="0094269F">
              <w:rPr>
                <w:rFonts w:ascii="Arial" w:hAnsi="Arial" w:cs="Arial"/>
                <w:sz w:val="16"/>
                <w:szCs w:val="16"/>
                <w:lang w:val="ru-RU"/>
              </w:rPr>
              <w:t>нию будет сопутствовать данной п</w:t>
            </w:r>
            <w:r w:rsidRPr="0094269F">
              <w:rPr>
                <w:rFonts w:ascii="Arial" w:hAnsi="Arial" w:cs="Arial"/>
                <w:sz w:val="16"/>
                <w:szCs w:val="16"/>
                <w:lang w:val="ru-RU"/>
              </w:rPr>
              <w:t>рограмме. Однако некоторые программные мероприятия, в частности, сессии ПКТЗ, обеспечат возможность непрерывного диалога и обмена мнениями с целью определения областей общего понимания и формулировки согласованных результатов.</w:t>
            </w:r>
          </w:p>
        </w:tc>
      </w:tr>
    </w:tbl>
    <w:p w:rsidR="006925C5" w:rsidRPr="0094269F" w:rsidRDefault="006925C5" w:rsidP="006925C5">
      <w:pPr>
        <w:jc w:val="both"/>
        <w:rPr>
          <w:rFonts w:ascii="Arial" w:hAnsi="Arial" w:cs="Arial"/>
          <w:sz w:val="20"/>
          <w:lang w:val="ru-RU"/>
        </w:rPr>
      </w:pPr>
    </w:p>
    <w:p w:rsidR="006925C5" w:rsidRPr="0094269F" w:rsidRDefault="006925C5" w:rsidP="006925C5">
      <w:pPr>
        <w:tabs>
          <w:tab w:val="left" w:pos="567"/>
          <w:tab w:val="left" w:pos="1985"/>
        </w:tabs>
        <w:jc w:val="both"/>
        <w:rPr>
          <w:rFonts w:ascii="Arial" w:hAnsi="Arial" w:cs="Arial"/>
          <w:bCs/>
          <w:sz w:val="20"/>
          <w:lang w:val="ru-RU"/>
        </w:rPr>
      </w:pPr>
    </w:p>
    <w:p w:rsidR="006925C5" w:rsidRPr="0094269F" w:rsidRDefault="006925C5" w:rsidP="006925C5">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6925C5" w:rsidRPr="0094269F" w:rsidRDefault="006925C5" w:rsidP="006925C5">
      <w:pPr>
        <w:tabs>
          <w:tab w:val="left" w:pos="567"/>
          <w:tab w:val="left" w:pos="1985"/>
        </w:tabs>
        <w:jc w:val="both"/>
        <w:rPr>
          <w:rFonts w:ascii="Arial" w:hAnsi="Arial" w:cs="Arial"/>
          <w:bCs/>
          <w:sz w:val="20"/>
          <w:lang w:val="ru-RU"/>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9"/>
        <w:gridCol w:w="2764"/>
        <w:gridCol w:w="1997"/>
        <w:gridCol w:w="2089"/>
      </w:tblGrid>
      <w:tr w:rsidR="006925C5" w:rsidRPr="0094269F" w:rsidTr="002C7665">
        <w:trPr>
          <w:cantSplit/>
          <w:trHeight w:val="430"/>
          <w:tblHeader/>
        </w:trPr>
        <w:tc>
          <w:tcPr>
            <w:tcW w:w="1248" w:type="pct"/>
            <w:tcBorders>
              <w:top w:val="single" w:sz="4" w:space="0" w:color="auto"/>
              <w:bottom w:val="single" w:sz="4" w:space="0" w:color="auto"/>
            </w:tcBorders>
            <w:shd w:val="clear" w:color="auto" w:fill="CCFFFF"/>
          </w:tcPr>
          <w:p w:rsidR="006925C5" w:rsidRPr="0094269F" w:rsidRDefault="006925C5" w:rsidP="002C7665">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6925C5" w:rsidRPr="0094269F" w:rsidRDefault="006925C5" w:rsidP="002C7665">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094" w:type="pct"/>
            <w:tcBorders>
              <w:top w:val="single" w:sz="4" w:space="0" w:color="auto"/>
              <w:bottom w:val="single" w:sz="4" w:space="0" w:color="auto"/>
            </w:tcBorders>
            <w:shd w:val="clear" w:color="auto" w:fill="CCFFFF"/>
            <w:tcMar>
              <w:top w:w="110" w:type="dxa"/>
            </w:tcMar>
          </w:tcPr>
          <w:p w:rsidR="006925C5" w:rsidRPr="0094269F" w:rsidRDefault="006925C5" w:rsidP="002C7665">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0" w:type="dxa"/>
            </w:tcMar>
          </w:tcPr>
          <w:p w:rsidR="006925C5" w:rsidRPr="0094269F" w:rsidRDefault="006925C5" w:rsidP="002C7665">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6925C5" w:rsidRPr="009C273B" w:rsidTr="002C7665">
        <w:trPr>
          <w:cantSplit/>
        </w:trPr>
        <w:tc>
          <w:tcPr>
            <w:tcW w:w="1248" w:type="pct"/>
            <w:tcBorders>
              <w:top w:val="single" w:sz="4" w:space="0" w:color="auto"/>
            </w:tcBorders>
          </w:tcPr>
          <w:p w:rsidR="006925C5" w:rsidRPr="0094269F" w:rsidRDefault="006925C5" w:rsidP="002C7665">
            <w:pPr>
              <w:rPr>
                <w:rFonts w:ascii="Arial" w:hAnsi="Arial" w:cs="Arial"/>
                <w:sz w:val="16"/>
                <w:szCs w:val="16"/>
                <w:lang w:val="ru-RU"/>
              </w:rPr>
            </w:pPr>
            <w:r w:rsidRPr="0094269F">
              <w:rPr>
                <w:rFonts w:ascii="Arial" w:hAnsi="Arial"/>
                <w:sz w:val="16"/>
                <w:szCs w:val="16"/>
                <w:lang w:val="ru-RU" w:bidi="th-TH"/>
              </w:rPr>
              <w:t xml:space="preserve">I.1  </w:t>
            </w:r>
            <w:r w:rsidRPr="0094269F">
              <w:rPr>
                <w:rFonts w:ascii="Arial" w:hAnsi="Arial" w:cs="Arial"/>
                <w:sz w:val="16"/>
                <w:szCs w:val="16"/>
                <w:lang w:val="ru-RU"/>
              </w:rPr>
              <w:t xml:space="preserve">Активизация сотрудничества между государствами-членами по вопросам разработки сбалансированной международной нормативной базы для ИС и </w:t>
            </w:r>
            <w:r w:rsidR="00BC1EDD" w:rsidRPr="0094269F">
              <w:rPr>
                <w:rFonts w:ascii="Arial" w:hAnsi="Arial" w:cs="Arial"/>
                <w:sz w:val="16"/>
                <w:szCs w:val="16"/>
                <w:lang w:val="ru-RU"/>
              </w:rPr>
              <w:t>соглашение</w:t>
            </w:r>
            <w:r w:rsidRPr="0094269F">
              <w:rPr>
                <w:rFonts w:ascii="Arial" w:hAnsi="Arial" w:cs="Arial"/>
                <w:sz w:val="16"/>
                <w:szCs w:val="16"/>
                <w:lang w:val="ru-RU"/>
              </w:rPr>
              <w:t xml:space="preserve"> по конкретным темам, в отношении которых согласованы международные документы</w:t>
            </w:r>
          </w:p>
          <w:p w:rsidR="006925C5" w:rsidRPr="0094269F" w:rsidRDefault="006925C5" w:rsidP="002C7665">
            <w:pPr>
              <w:rPr>
                <w:rFonts w:ascii="Arial" w:hAnsi="Arial" w:cs="Arial"/>
                <w:sz w:val="16"/>
                <w:szCs w:val="16"/>
                <w:lang w:val="ru-RU"/>
              </w:rPr>
            </w:pPr>
          </w:p>
        </w:tc>
        <w:tc>
          <w:tcPr>
            <w:tcW w:w="1514" w:type="pct"/>
            <w:tcBorders>
              <w:top w:val="single" w:sz="4" w:space="0" w:color="auto"/>
            </w:tcBorders>
            <w:tcMar>
              <w:top w:w="110" w:type="dxa"/>
              <w:bottom w:w="85" w:type="dxa"/>
            </w:tcMar>
          </w:tcPr>
          <w:p w:rsidR="006925C5" w:rsidRPr="0094269F" w:rsidRDefault="006925C5" w:rsidP="002C7665">
            <w:pPr>
              <w:rPr>
                <w:rFonts w:ascii="Arial" w:hAnsi="Arial"/>
                <w:sz w:val="16"/>
                <w:lang w:val="ru-RU"/>
              </w:rPr>
            </w:pPr>
            <w:r w:rsidRPr="0094269F">
              <w:rPr>
                <w:rFonts w:ascii="Arial" w:hAnsi="Arial" w:cs="Arial"/>
                <w:sz w:val="16"/>
                <w:szCs w:val="16"/>
                <w:lang w:val="ru-RU"/>
              </w:rPr>
              <w:t xml:space="preserve">Согласие в отношении нормативной базы для процедур регистрации и поддержания в силе промышленных образцов </w:t>
            </w:r>
          </w:p>
          <w:p w:rsidR="006925C5" w:rsidRPr="0094269F" w:rsidRDefault="006925C5" w:rsidP="002C7665">
            <w:pPr>
              <w:rPr>
                <w:rFonts w:ascii="Arial" w:hAnsi="Arial"/>
                <w:sz w:val="16"/>
                <w:lang w:val="ru-RU"/>
              </w:rPr>
            </w:pPr>
          </w:p>
        </w:tc>
        <w:tc>
          <w:tcPr>
            <w:tcW w:w="1094" w:type="pct"/>
            <w:tcBorders>
              <w:top w:val="single" w:sz="4" w:space="0" w:color="auto"/>
            </w:tcBorders>
            <w:shd w:val="clear" w:color="auto" w:fill="FFFFFF"/>
            <w:tcMar>
              <w:top w:w="110" w:type="dxa"/>
              <w:bottom w:w="85" w:type="dxa"/>
            </w:tcMar>
          </w:tcPr>
          <w:p w:rsidR="006925C5" w:rsidRPr="0094269F" w:rsidRDefault="006925C5" w:rsidP="002C7665">
            <w:pPr>
              <w:rPr>
                <w:rFonts w:ascii="Arial" w:hAnsi="Arial" w:cs="Arial"/>
                <w:sz w:val="16"/>
                <w:szCs w:val="16"/>
                <w:lang w:val="ru-RU" w:bidi="th-TH"/>
              </w:rPr>
            </w:pPr>
            <w:r w:rsidRPr="0094269F">
              <w:rPr>
                <w:rFonts w:ascii="Arial" w:hAnsi="Arial" w:cs="Arial"/>
                <w:sz w:val="16"/>
                <w:szCs w:val="16"/>
                <w:lang w:val="ru-RU"/>
              </w:rPr>
              <w:t>Отсутствие нормативной базы для процедур регистрации и поддержания в силе промышленных образцов</w:t>
            </w:r>
          </w:p>
          <w:p w:rsidR="006925C5" w:rsidRPr="0094269F" w:rsidRDefault="006925C5" w:rsidP="002C7665">
            <w:pPr>
              <w:rPr>
                <w:rFonts w:ascii="Arial" w:hAnsi="Arial" w:cs="Arial"/>
                <w:sz w:val="16"/>
                <w:szCs w:val="16"/>
                <w:lang w:val="ru-RU"/>
              </w:rPr>
            </w:pPr>
          </w:p>
        </w:tc>
        <w:tc>
          <w:tcPr>
            <w:tcW w:w="1144" w:type="pct"/>
            <w:tcBorders>
              <w:top w:val="single" w:sz="4" w:space="0" w:color="auto"/>
            </w:tcBorders>
            <w:tcMar>
              <w:top w:w="110" w:type="dxa"/>
              <w:bottom w:w="85" w:type="dxa"/>
            </w:tcMar>
          </w:tcPr>
          <w:p w:rsidR="006925C5" w:rsidRPr="0094269F" w:rsidRDefault="006925C5" w:rsidP="002C7665">
            <w:pPr>
              <w:keepNext/>
              <w:keepLines/>
              <w:ind w:right="381"/>
              <w:rPr>
                <w:rFonts w:ascii="Arial" w:hAnsi="Arial" w:cs="Arial"/>
                <w:bCs/>
                <w:sz w:val="16"/>
                <w:szCs w:val="16"/>
                <w:lang w:val="ru-RU"/>
              </w:rPr>
            </w:pPr>
            <w:r w:rsidRPr="0094269F">
              <w:rPr>
                <w:rFonts w:ascii="Arial" w:hAnsi="Arial" w:cs="Arial"/>
                <w:sz w:val="16"/>
                <w:szCs w:val="16"/>
                <w:lang w:val="ru-RU"/>
              </w:rPr>
              <w:t>Принятие Дипломатической конференцией Договора о законах по промышленным образцам</w:t>
            </w:r>
          </w:p>
        </w:tc>
      </w:tr>
      <w:tr w:rsidR="006925C5" w:rsidRPr="0094269F" w:rsidTr="002C7665">
        <w:trPr>
          <w:cantSplit/>
        </w:trPr>
        <w:tc>
          <w:tcPr>
            <w:tcW w:w="1248" w:type="pct"/>
          </w:tcPr>
          <w:p w:rsidR="006925C5" w:rsidRPr="0094269F" w:rsidRDefault="006925C5" w:rsidP="002C7665">
            <w:pPr>
              <w:rPr>
                <w:rFonts w:ascii="Arial" w:hAnsi="Arial"/>
                <w:sz w:val="16"/>
                <w:lang w:val="ru-RU"/>
              </w:rPr>
            </w:pPr>
          </w:p>
        </w:tc>
        <w:tc>
          <w:tcPr>
            <w:tcW w:w="1514" w:type="pct"/>
            <w:tcMar>
              <w:top w:w="110" w:type="dxa"/>
              <w:bottom w:w="85" w:type="dxa"/>
            </w:tcMar>
          </w:tcPr>
          <w:p w:rsidR="006925C5" w:rsidRPr="0094269F" w:rsidRDefault="00BC1EDD" w:rsidP="002C7665">
            <w:pPr>
              <w:rPr>
                <w:rFonts w:ascii="Arial" w:hAnsi="Arial" w:cs="Arial"/>
                <w:sz w:val="16"/>
                <w:szCs w:val="16"/>
                <w:lang w:val="ru-RU" w:bidi="th-TH"/>
              </w:rPr>
            </w:pPr>
            <w:r w:rsidRPr="0094269F">
              <w:rPr>
                <w:rFonts w:ascii="Arial" w:hAnsi="Arial" w:cs="Arial"/>
                <w:sz w:val="16"/>
                <w:szCs w:val="16"/>
                <w:lang w:val="ru-RU" w:bidi="th-TH"/>
              </w:rPr>
              <w:t>Прогресс на пути достижения соглашения по текущим вопросам повестки дня ПКТЗ</w:t>
            </w:r>
          </w:p>
          <w:p w:rsidR="006925C5" w:rsidRPr="0094269F" w:rsidRDefault="006925C5" w:rsidP="002C7665">
            <w:pPr>
              <w:rPr>
                <w:rFonts w:ascii="Arial" w:hAnsi="Arial"/>
                <w:i/>
                <w:sz w:val="16"/>
                <w:lang w:val="ru-RU"/>
              </w:rPr>
            </w:pPr>
          </w:p>
        </w:tc>
        <w:tc>
          <w:tcPr>
            <w:tcW w:w="1094" w:type="pct"/>
            <w:shd w:val="clear" w:color="auto" w:fill="FFFFFF"/>
            <w:tcMar>
              <w:top w:w="110" w:type="dxa"/>
              <w:bottom w:w="85" w:type="dxa"/>
            </w:tcMar>
          </w:tcPr>
          <w:p w:rsidR="006925C5" w:rsidRPr="0094269F" w:rsidRDefault="00BC1EDD" w:rsidP="002C7665">
            <w:pPr>
              <w:rPr>
                <w:rFonts w:ascii="Arial" w:hAnsi="Arial" w:cs="Arial"/>
                <w:sz w:val="16"/>
                <w:szCs w:val="16"/>
                <w:lang w:val="ru-RU" w:bidi="th-TH"/>
              </w:rPr>
            </w:pPr>
            <w:r w:rsidRPr="0094269F">
              <w:rPr>
                <w:rFonts w:ascii="Arial" w:hAnsi="Arial" w:cs="Arial"/>
                <w:sz w:val="16"/>
                <w:szCs w:val="16"/>
                <w:lang w:val="ru-RU"/>
              </w:rPr>
              <w:t>Проект информационно-справочного документа по охране названий стран от регистрации и использования в качестве товарных знаков</w:t>
            </w:r>
          </w:p>
          <w:p w:rsidR="006925C5" w:rsidRPr="0094269F" w:rsidRDefault="006925C5" w:rsidP="002C7665">
            <w:pPr>
              <w:rPr>
                <w:rFonts w:ascii="Arial" w:hAnsi="Arial" w:cs="Arial"/>
                <w:sz w:val="16"/>
                <w:szCs w:val="16"/>
                <w:lang w:val="ru-RU" w:bidi="th-TH"/>
              </w:rPr>
            </w:pPr>
          </w:p>
          <w:p w:rsidR="006925C5" w:rsidRPr="0094269F" w:rsidRDefault="006925C5" w:rsidP="002C7665">
            <w:pPr>
              <w:rPr>
                <w:rFonts w:ascii="Arial" w:hAnsi="Arial" w:cs="Arial"/>
                <w:sz w:val="16"/>
                <w:szCs w:val="16"/>
                <w:lang w:val="ru-RU"/>
              </w:rPr>
            </w:pPr>
          </w:p>
        </w:tc>
        <w:tc>
          <w:tcPr>
            <w:tcW w:w="1144" w:type="pct"/>
            <w:tcMar>
              <w:top w:w="110" w:type="dxa"/>
              <w:bottom w:w="85" w:type="dxa"/>
            </w:tcMar>
          </w:tcPr>
          <w:p w:rsidR="006925C5" w:rsidRPr="0094269F" w:rsidRDefault="00BC1EDD" w:rsidP="00BC1EDD">
            <w:pPr>
              <w:keepNext/>
              <w:keepLines/>
              <w:tabs>
                <w:tab w:val="left" w:pos="2051"/>
              </w:tabs>
              <w:ind w:right="381"/>
              <w:rPr>
                <w:rFonts w:ascii="Arial" w:hAnsi="Arial" w:cs="Arial"/>
                <w:bCs/>
                <w:sz w:val="16"/>
                <w:szCs w:val="16"/>
                <w:lang w:val="ru-RU"/>
              </w:rPr>
            </w:pPr>
            <w:r w:rsidRPr="0094269F">
              <w:rPr>
                <w:rFonts w:ascii="Arial" w:hAnsi="Arial" w:cs="Arial"/>
                <w:sz w:val="16"/>
                <w:szCs w:val="16"/>
                <w:lang w:val="ru-RU" w:bidi="th-TH"/>
              </w:rPr>
              <w:t>Согласованные ПКТЗ конечные результаты</w:t>
            </w:r>
          </w:p>
        </w:tc>
      </w:tr>
      <w:tr w:rsidR="006925C5" w:rsidRPr="0094269F" w:rsidTr="002C7665">
        <w:trPr>
          <w:cantSplit/>
          <w:trHeight w:val="557"/>
        </w:trPr>
        <w:tc>
          <w:tcPr>
            <w:tcW w:w="1248" w:type="pct"/>
          </w:tcPr>
          <w:p w:rsidR="006925C5" w:rsidRPr="0094269F" w:rsidRDefault="006925C5" w:rsidP="002C7665">
            <w:pPr>
              <w:rPr>
                <w:rFonts w:ascii="Arial" w:hAnsi="Arial" w:cs="Arial"/>
                <w:sz w:val="16"/>
                <w:szCs w:val="16"/>
                <w:lang w:val="ru-RU"/>
              </w:rPr>
            </w:pPr>
          </w:p>
        </w:tc>
        <w:tc>
          <w:tcPr>
            <w:tcW w:w="1514" w:type="pct"/>
            <w:tcMar>
              <w:top w:w="110" w:type="dxa"/>
              <w:bottom w:w="85" w:type="dxa"/>
            </w:tcMar>
          </w:tcPr>
          <w:p w:rsidR="006925C5" w:rsidRPr="0094269F" w:rsidRDefault="006925C5" w:rsidP="002C7665">
            <w:pPr>
              <w:rPr>
                <w:rFonts w:ascii="Arial" w:hAnsi="Arial"/>
                <w:sz w:val="16"/>
                <w:lang w:val="ru-RU"/>
              </w:rPr>
            </w:pPr>
            <w:r w:rsidRPr="0094269F">
              <w:rPr>
                <w:rFonts w:ascii="Arial" w:hAnsi="Arial" w:cs="Arial"/>
                <w:sz w:val="16"/>
                <w:szCs w:val="16"/>
                <w:lang w:val="ru-RU"/>
              </w:rPr>
              <w:t>Число ратификаций/присоединений к Сингапурскому договору</w:t>
            </w:r>
          </w:p>
        </w:tc>
        <w:tc>
          <w:tcPr>
            <w:tcW w:w="1094" w:type="pct"/>
            <w:shd w:val="clear" w:color="auto" w:fill="FFFFFF"/>
            <w:tcMar>
              <w:top w:w="110" w:type="dxa"/>
              <w:bottom w:w="85" w:type="dxa"/>
            </w:tcMar>
          </w:tcPr>
          <w:p w:rsidR="006925C5" w:rsidRPr="0094269F" w:rsidRDefault="006925C5" w:rsidP="002C7665">
            <w:pPr>
              <w:rPr>
                <w:rFonts w:ascii="Arial" w:hAnsi="Arial" w:cs="Arial"/>
                <w:sz w:val="16"/>
                <w:szCs w:val="16"/>
                <w:lang w:val="ru-RU" w:bidi="th-TH"/>
              </w:rPr>
            </w:pPr>
            <w:r w:rsidRPr="0094269F">
              <w:rPr>
                <w:rFonts w:ascii="Arial" w:hAnsi="Arial" w:cs="Arial"/>
                <w:sz w:val="16"/>
                <w:szCs w:val="16"/>
                <w:lang w:val="ru-RU" w:bidi="th-TH"/>
              </w:rPr>
              <w:t>29 Договаривающихся сторон (по состоянию на конец 2012 г.)</w:t>
            </w:r>
          </w:p>
        </w:tc>
        <w:tc>
          <w:tcPr>
            <w:tcW w:w="1144" w:type="pct"/>
            <w:tcMar>
              <w:top w:w="110" w:type="dxa"/>
              <w:bottom w:w="85" w:type="dxa"/>
            </w:tcMar>
          </w:tcPr>
          <w:p w:rsidR="006925C5" w:rsidRPr="0094269F" w:rsidRDefault="006925C5" w:rsidP="002C7665">
            <w:pPr>
              <w:keepNext/>
              <w:keepLines/>
              <w:ind w:right="161"/>
              <w:rPr>
                <w:rFonts w:ascii="Arial" w:hAnsi="Arial" w:cs="Arial"/>
                <w:bCs/>
                <w:sz w:val="16"/>
                <w:szCs w:val="16"/>
                <w:lang w:val="ru-RU"/>
              </w:rPr>
            </w:pPr>
            <w:r w:rsidRPr="0094269F">
              <w:rPr>
                <w:rFonts w:ascii="Arial" w:hAnsi="Arial" w:cs="Arial"/>
                <w:sz w:val="16"/>
                <w:szCs w:val="16"/>
                <w:lang w:val="ru-RU"/>
              </w:rPr>
              <w:t>Восемь новых ратификаций/присоединений</w:t>
            </w:r>
          </w:p>
        </w:tc>
      </w:tr>
      <w:tr w:rsidR="006925C5" w:rsidRPr="0094269F" w:rsidTr="002C7665">
        <w:trPr>
          <w:cantSplit/>
          <w:trHeight w:val="1507"/>
        </w:trPr>
        <w:tc>
          <w:tcPr>
            <w:tcW w:w="1248" w:type="pct"/>
          </w:tcPr>
          <w:p w:rsidR="006925C5" w:rsidRPr="0094269F" w:rsidRDefault="006925C5" w:rsidP="002C7665">
            <w:pPr>
              <w:rPr>
                <w:rFonts w:ascii="Arial" w:hAnsi="Arial"/>
                <w:sz w:val="16"/>
                <w:lang w:val="ru-RU"/>
              </w:rPr>
            </w:pPr>
            <w:r w:rsidRPr="0094269F">
              <w:rPr>
                <w:rFonts w:ascii="Arial" w:hAnsi="Arial" w:cs="Arial"/>
                <w:sz w:val="16"/>
                <w:szCs w:val="16"/>
                <w:lang w:val="ru-RU"/>
              </w:rPr>
              <w:t>I.2  Целевые и сбалансированные законодательные, регулятивные и политические положения ИС</w:t>
            </w:r>
          </w:p>
        </w:tc>
        <w:tc>
          <w:tcPr>
            <w:tcW w:w="1514" w:type="pct"/>
            <w:tcMar>
              <w:top w:w="110" w:type="dxa"/>
              <w:bottom w:w="85" w:type="dxa"/>
            </w:tcMar>
          </w:tcPr>
          <w:p w:rsidR="006925C5" w:rsidRPr="0094269F" w:rsidRDefault="006925C5" w:rsidP="00F67D7A">
            <w:pPr>
              <w:rPr>
                <w:rFonts w:ascii="Arial" w:hAnsi="Arial"/>
                <w:sz w:val="16"/>
                <w:lang w:val="ru-RU"/>
              </w:rPr>
            </w:pPr>
            <w:r w:rsidRPr="0094269F">
              <w:rPr>
                <w:rFonts w:ascii="Arial" w:hAnsi="Arial"/>
                <w:sz w:val="16"/>
                <w:lang w:val="ru-RU"/>
              </w:rPr>
              <w:t xml:space="preserve">Число и </w:t>
            </w:r>
            <w:r w:rsidR="00F67D7A" w:rsidRPr="0094269F">
              <w:rPr>
                <w:rFonts w:ascii="Arial" w:hAnsi="Arial"/>
                <w:sz w:val="16"/>
                <w:lang w:val="ru-RU"/>
              </w:rPr>
              <w:t>доля (%)</w:t>
            </w:r>
            <w:r w:rsidRPr="0094269F">
              <w:rPr>
                <w:rFonts w:ascii="Arial" w:hAnsi="Arial"/>
                <w:sz w:val="16"/>
                <w:lang w:val="ru-RU"/>
              </w:rPr>
              <w:t xml:space="preserve"> государств-членов/региональных организаций,</w:t>
            </w:r>
            <w:r w:rsidRPr="0094269F">
              <w:rPr>
                <w:rFonts w:ascii="Arial" w:hAnsi="Arial" w:cs="Arial"/>
                <w:color w:val="000000"/>
                <w:sz w:val="16"/>
                <w:szCs w:val="16"/>
                <w:lang w:val="ru-RU"/>
              </w:rPr>
              <w:t xml:space="preserve"> давших положительные отзывы о предложенных законодательных рекомендациях в области товарных знаков, промышленных образцов и географических указаний</w:t>
            </w:r>
          </w:p>
        </w:tc>
        <w:tc>
          <w:tcPr>
            <w:tcW w:w="1094" w:type="pct"/>
            <w:shd w:val="clear" w:color="auto" w:fill="FFFFFF"/>
            <w:tcMar>
              <w:top w:w="110" w:type="dxa"/>
              <w:bottom w:w="85" w:type="dxa"/>
            </w:tcMar>
          </w:tcPr>
          <w:p w:rsidR="006925C5" w:rsidRPr="0094269F" w:rsidRDefault="006925C5" w:rsidP="002C7665">
            <w:pPr>
              <w:rPr>
                <w:rFonts w:ascii="Arial" w:hAnsi="Arial" w:cs="Arial"/>
                <w:sz w:val="16"/>
                <w:szCs w:val="16"/>
                <w:lang w:val="ru-RU" w:bidi="th-TH"/>
              </w:rPr>
            </w:pPr>
            <w:r w:rsidRPr="0094269F">
              <w:rPr>
                <w:rFonts w:ascii="Arial" w:hAnsi="Arial" w:cs="Arial"/>
                <w:sz w:val="16"/>
                <w:szCs w:val="16"/>
                <w:lang w:val="ru-RU" w:bidi="th-TH"/>
              </w:rPr>
              <w:t xml:space="preserve">11 </w:t>
            </w:r>
            <w:r w:rsidRPr="0094269F">
              <w:rPr>
                <w:rFonts w:ascii="Arial" w:hAnsi="Arial"/>
                <w:sz w:val="16"/>
                <w:lang w:val="ru-RU"/>
              </w:rPr>
              <w:t>государств-членов/региональных организаций</w:t>
            </w:r>
            <w:r w:rsidRPr="0094269F">
              <w:rPr>
                <w:rFonts w:ascii="Arial" w:hAnsi="Arial" w:cs="Arial"/>
                <w:sz w:val="16"/>
                <w:szCs w:val="16"/>
                <w:lang w:val="ru-RU" w:bidi="th-TH"/>
              </w:rPr>
              <w:t xml:space="preserve"> получили законодательные рекомендации, при этом</w:t>
            </w:r>
            <w:r w:rsidRPr="0094269F">
              <w:rPr>
                <w:rFonts w:ascii="Arial" w:hAnsi="Arial" w:cs="Arial"/>
                <w:color w:val="000000"/>
                <w:sz w:val="16"/>
                <w:szCs w:val="16"/>
                <w:lang w:val="ru-RU"/>
              </w:rPr>
              <w:t xml:space="preserve"> положительные отзывы о предложенных законодательных рекомендациях, полученных в 2012 г., представили три из них</w:t>
            </w:r>
          </w:p>
        </w:tc>
        <w:tc>
          <w:tcPr>
            <w:tcW w:w="1144" w:type="pct"/>
            <w:tcMar>
              <w:top w:w="110" w:type="dxa"/>
              <w:bottom w:w="85" w:type="dxa"/>
            </w:tcMar>
          </w:tcPr>
          <w:p w:rsidR="006925C5" w:rsidRPr="0094269F" w:rsidRDefault="006925C5" w:rsidP="00193A8C">
            <w:pPr>
              <w:keepNext/>
              <w:keepLines/>
              <w:ind w:right="161"/>
              <w:rPr>
                <w:rFonts w:ascii="Arial" w:hAnsi="Arial" w:cs="Arial"/>
                <w:bCs/>
                <w:sz w:val="16"/>
                <w:szCs w:val="16"/>
                <w:lang w:val="ru-RU"/>
              </w:rPr>
            </w:pPr>
            <w:r w:rsidRPr="0094269F">
              <w:rPr>
                <w:rFonts w:ascii="Arial" w:hAnsi="Arial" w:cs="Arial"/>
                <w:sz w:val="16"/>
                <w:szCs w:val="16"/>
                <w:lang w:val="ru-RU" w:bidi="th-TH"/>
              </w:rPr>
              <w:t>Законодательные рекомендации</w:t>
            </w:r>
            <w:r w:rsidRPr="0094269F">
              <w:rPr>
                <w:rFonts w:ascii="Arial" w:hAnsi="Arial" w:cs="Arial"/>
                <w:bCs/>
                <w:sz w:val="16"/>
                <w:szCs w:val="16"/>
                <w:lang w:val="ru-RU"/>
              </w:rPr>
              <w:t xml:space="preserve"> предоставлены 10</w:t>
            </w:r>
            <w:r w:rsidR="00193A8C" w:rsidRPr="0094269F">
              <w:rPr>
                <w:rFonts w:ascii="Arial" w:hAnsi="Arial" w:cs="Arial"/>
                <w:bCs/>
                <w:sz w:val="16"/>
                <w:szCs w:val="16"/>
                <w:lang w:val="ru-RU"/>
              </w:rPr>
              <w:t> </w:t>
            </w:r>
            <w:r w:rsidRPr="0094269F">
              <w:rPr>
                <w:rFonts w:ascii="Arial" w:hAnsi="Arial"/>
                <w:sz w:val="16"/>
                <w:lang w:val="ru-RU"/>
              </w:rPr>
              <w:t>государствам-членам/региональным организациям</w:t>
            </w:r>
            <w:r w:rsidR="00193A8C" w:rsidRPr="0094269F">
              <w:rPr>
                <w:rFonts w:ascii="Arial" w:hAnsi="Arial"/>
                <w:sz w:val="16"/>
                <w:lang w:val="ru-RU"/>
              </w:rPr>
              <w:t>.  9</w:t>
            </w:r>
            <w:r w:rsidR="00BC1EDD" w:rsidRPr="0094269F">
              <w:rPr>
                <w:rFonts w:ascii="Arial" w:hAnsi="Arial"/>
                <w:sz w:val="16"/>
                <w:lang w:val="ru-RU"/>
              </w:rPr>
              <w:t xml:space="preserve">0% респондентов удовлетворены предоставленными им консультационными услугами </w:t>
            </w:r>
          </w:p>
        </w:tc>
      </w:tr>
      <w:tr w:rsidR="006925C5" w:rsidRPr="009C273B" w:rsidTr="002C7665">
        <w:trPr>
          <w:cantSplit/>
          <w:trHeight w:val="1013"/>
        </w:trPr>
        <w:tc>
          <w:tcPr>
            <w:tcW w:w="1248" w:type="pct"/>
          </w:tcPr>
          <w:p w:rsidR="006925C5" w:rsidRPr="0094269F" w:rsidRDefault="006925C5" w:rsidP="002C7665">
            <w:pPr>
              <w:rPr>
                <w:rFonts w:ascii="Arial" w:hAnsi="Arial" w:cs="Arial"/>
                <w:sz w:val="16"/>
                <w:szCs w:val="16"/>
                <w:lang w:val="ru-RU"/>
              </w:rPr>
            </w:pPr>
            <w:r w:rsidRPr="0094269F">
              <w:rPr>
                <w:rFonts w:ascii="Arial" w:hAnsi="Arial" w:cs="Arial"/>
                <w:sz w:val="16"/>
                <w:szCs w:val="16"/>
                <w:lang w:val="ru-RU"/>
              </w:rPr>
              <w:t>I.3  Совершенствование охраны государственных гербов и названий и эмблем международных межправительственных организаций</w:t>
            </w:r>
          </w:p>
        </w:tc>
        <w:tc>
          <w:tcPr>
            <w:tcW w:w="1514" w:type="pct"/>
            <w:tcMar>
              <w:top w:w="110" w:type="dxa"/>
            </w:tcMar>
          </w:tcPr>
          <w:p w:rsidR="006925C5" w:rsidRPr="0094269F" w:rsidRDefault="006925C5" w:rsidP="002C7665">
            <w:pPr>
              <w:rPr>
                <w:rFonts w:ascii="Arial" w:hAnsi="Arial"/>
                <w:sz w:val="16"/>
                <w:lang w:val="ru-RU"/>
              </w:rPr>
            </w:pPr>
            <w:r w:rsidRPr="0094269F">
              <w:rPr>
                <w:rFonts w:ascii="Arial" w:hAnsi="Arial" w:cs="Arial"/>
                <w:sz w:val="16"/>
                <w:szCs w:val="16"/>
                <w:lang w:val="ru-RU"/>
              </w:rPr>
              <w:t>Число рассмотренных заявлений об уведомлении в соответствии со статьей</w:t>
            </w:r>
            <w:r w:rsidRPr="0094269F">
              <w:rPr>
                <w:rFonts w:ascii="Arial" w:hAnsi="Arial" w:cs="Arial"/>
                <w:color w:val="000000"/>
                <w:sz w:val="16"/>
                <w:szCs w:val="16"/>
                <w:lang w:val="ru-RU"/>
              </w:rPr>
              <w:t> 6</w:t>
            </w:r>
            <w:r w:rsidRPr="0094269F">
              <w:rPr>
                <w:rFonts w:ascii="Arial" w:hAnsi="Arial" w:cs="Arial"/>
                <w:i/>
                <w:iCs/>
                <w:color w:val="000000"/>
                <w:sz w:val="16"/>
                <w:szCs w:val="16"/>
                <w:lang w:val="ru-RU"/>
              </w:rPr>
              <w:t>ter</w:t>
            </w:r>
            <w:r w:rsidRPr="0094269F">
              <w:rPr>
                <w:rFonts w:ascii="Arial" w:hAnsi="Arial"/>
                <w:sz w:val="16"/>
                <w:lang w:val="ru-RU"/>
              </w:rPr>
              <w:t xml:space="preserve"> </w:t>
            </w:r>
          </w:p>
        </w:tc>
        <w:tc>
          <w:tcPr>
            <w:tcW w:w="1094" w:type="pct"/>
            <w:shd w:val="clear" w:color="auto" w:fill="FFFFFF"/>
            <w:tcMar>
              <w:top w:w="110" w:type="dxa"/>
            </w:tcMar>
          </w:tcPr>
          <w:p w:rsidR="006925C5" w:rsidRPr="0094269F" w:rsidRDefault="006925C5" w:rsidP="002C7665">
            <w:pPr>
              <w:rPr>
                <w:rFonts w:ascii="Arial" w:hAnsi="Arial" w:cs="Arial"/>
                <w:sz w:val="16"/>
                <w:szCs w:val="16"/>
                <w:lang w:val="ru-RU" w:bidi="th-TH"/>
              </w:rPr>
            </w:pPr>
            <w:r w:rsidRPr="0094269F">
              <w:rPr>
                <w:rFonts w:ascii="Arial" w:hAnsi="Arial" w:cs="Arial"/>
                <w:sz w:val="16"/>
                <w:szCs w:val="16"/>
                <w:lang w:val="ru-RU"/>
              </w:rPr>
              <w:t xml:space="preserve">В 2012 г. рассмотрено </w:t>
            </w:r>
            <w:r w:rsidRPr="0094269F">
              <w:rPr>
                <w:rFonts w:ascii="Arial" w:hAnsi="Arial" w:cs="Arial"/>
                <w:sz w:val="16"/>
                <w:szCs w:val="16"/>
                <w:lang w:val="ru-RU" w:bidi="th-TH"/>
              </w:rPr>
              <w:t xml:space="preserve">70 </w:t>
            </w:r>
            <w:r w:rsidRPr="0094269F">
              <w:rPr>
                <w:rFonts w:ascii="Arial" w:hAnsi="Arial" w:cs="Arial"/>
                <w:sz w:val="16"/>
                <w:szCs w:val="16"/>
                <w:lang w:val="ru-RU"/>
              </w:rPr>
              <w:t>заявлений об уведомлении в соответствии со статьей</w:t>
            </w:r>
            <w:r w:rsidRPr="0094269F">
              <w:rPr>
                <w:rFonts w:ascii="Arial" w:hAnsi="Arial" w:cs="Arial"/>
                <w:color w:val="000000"/>
                <w:sz w:val="16"/>
                <w:szCs w:val="16"/>
                <w:lang w:val="ru-RU"/>
              </w:rPr>
              <w:t> 6</w:t>
            </w:r>
            <w:r w:rsidRPr="0094269F">
              <w:rPr>
                <w:rFonts w:ascii="Arial" w:hAnsi="Arial" w:cs="Arial"/>
                <w:i/>
                <w:iCs/>
                <w:color w:val="000000"/>
                <w:sz w:val="16"/>
                <w:szCs w:val="16"/>
                <w:lang w:val="ru-RU"/>
              </w:rPr>
              <w:t>ter</w:t>
            </w:r>
            <w:r w:rsidRPr="0094269F">
              <w:rPr>
                <w:rFonts w:ascii="Arial" w:hAnsi="Arial"/>
                <w:sz w:val="16"/>
                <w:lang w:val="ru-RU"/>
              </w:rPr>
              <w:t xml:space="preserve"> </w:t>
            </w:r>
          </w:p>
        </w:tc>
        <w:tc>
          <w:tcPr>
            <w:tcW w:w="1144" w:type="pct"/>
            <w:tcMar>
              <w:top w:w="110" w:type="dxa"/>
            </w:tcMar>
          </w:tcPr>
          <w:p w:rsidR="006925C5" w:rsidRPr="0094269F" w:rsidRDefault="006925C5" w:rsidP="002C7665">
            <w:pPr>
              <w:keepNext/>
              <w:keepLines/>
              <w:ind w:right="161"/>
              <w:rPr>
                <w:rFonts w:ascii="Arial" w:hAnsi="Arial" w:cs="Arial"/>
                <w:bCs/>
                <w:sz w:val="16"/>
                <w:szCs w:val="16"/>
                <w:lang w:val="ru-RU"/>
              </w:rPr>
            </w:pPr>
            <w:r w:rsidRPr="0094269F">
              <w:rPr>
                <w:rFonts w:ascii="Arial" w:hAnsi="Arial" w:cs="Arial"/>
                <w:bCs/>
                <w:sz w:val="16"/>
                <w:szCs w:val="16"/>
                <w:lang w:val="ru-RU"/>
              </w:rPr>
              <w:t xml:space="preserve">140 </w:t>
            </w:r>
            <w:r w:rsidRPr="0094269F">
              <w:rPr>
                <w:rFonts w:ascii="Arial" w:hAnsi="Arial" w:cs="Arial"/>
                <w:sz w:val="16"/>
                <w:szCs w:val="16"/>
                <w:lang w:val="ru-RU"/>
              </w:rPr>
              <w:t>рассмотренных заявлений об уведомлении в соответствии со статьей</w:t>
            </w:r>
            <w:r w:rsidRPr="0094269F">
              <w:rPr>
                <w:rFonts w:ascii="Arial" w:hAnsi="Arial" w:cs="Arial"/>
                <w:color w:val="000000"/>
                <w:sz w:val="16"/>
                <w:szCs w:val="16"/>
                <w:lang w:val="ru-RU"/>
              </w:rPr>
              <w:t> 6</w:t>
            </w:r>
            <w:r w:rsidRPr="0094269F">
              <w:rPr>
                <w:rFonts w:ascii="Arial" w:hAnsi="Arial" w:cs="Arial"/>
                <w:i/>
                <w:iCs/>
                <w:color w:val="000000"/>
                <w:sz w:val="16"/>
                <w:szCs w:val="16"/>
                <w:lang w:val="ru-RU"/>
              </w:rPr>
              <w:t>ter</w:t>
            </w:r>
            <w:r w:rsidRPr="0094269F">
              <w:rPr>
                <w:rFonts w:ascii="Arial" w:hAnsi="Arial"/>
                <w:sz w:val="16"/>
                <w:lang w:val="ru-RU"/>
              </w:rPr>
              <w:t xml:space="preserve"> </w:t>
            </w:r>
          </w:p>
        </w:tc>
      </w:tr>
      <w:tr w:rsidR="006925C5" w:rsidRPr="009C273B" w:rsidTr="002C7665">
        <w:trPr>
          <w:cantSplit/>
          <w:trHeight w:val="710"/>
        </w:trPr>
        <w:tc>
          <w:tcPr>
            <w:tcW w:w="1248" w:type="pct"/>
          </w:tcPr>
          <w:p w:rsidR="006925C5" w:rsidRPr="0094269F" w:rsidRDefault="006925C5" w:rsidP="002C7665">
            <w:pPr>
              <w:rPr>
                <w:rFonts w:ascii="Arial" w:hAnsi="Arial" w:cs="Arial"/>
                <w:sz w:val="16"/>
                <w:szCs w:val="16"/>
                <w:lang w:val="ru-RU"/>
              </w:rPr>
            </w:pPr>
          </w:p>
        </w:tc>
        <w:tc>
          <w:tcPr>
            <w:tcW w:w="1514" w:type="pct"/>
            <w:tcMar>
              <w:top w:w="110" w:type="dxa"/>
            </w:tcMar>
          </w:tcPr>
          <w:p w:rsidR="006925C5" w:rsidRPr="0094269F" w:rsidRDefault="006925C5" w:rsidP="002C7665">
            <w:pPr>
              <w:rPr>
                <w:rFonts w:ascii="Arial" w:hAnsi="Arial"/>
                <w:sz w:val="16"/>
                <w:lang w:val="ru-RU"/>
              </w:rPr>
            </w:pPr>
            <w:r w:rsidRPr="0094269F">
              <w:rPr>
                <w:rFonts w:ascii="Arial" w:hAnsi="Arial" w:cs="Arial"/>
                <w:color w:val="000000"/>
                <w:sz w:val="16"/>
                <w:szCs w:val="16"/>
                <w:lang w:val="ru-RU"/>
              </w:rPr>
              <w:t>Число обозначений, опубликованных в базе данных по статье 6</w:t>
            </w:r>
            <w:r w:rsidRPr="0094269F">
              <w:rPr>
                <w:rFonts w:ascii="Arial" w:hAnsi="Arial" w:cs="Arial"/>
                <w:i/>
                <w:color w:val="000000"/>
                <w:sz w:val="16"/>
                <w:szCs w:val="16"/>
                <w:lang w:val="ru-RU"/>
              </w:rPr>
              <w:t>ter</w:t>
            </w:r>
            <w:r w:rsidRPr="0094269F">
              <w:rPr>
                <w:rFonts w:ascii="Arial" w:hAnsi="Arial"/>
                <w:sz w:val="16"/>
                <w:lang w:val="ru-RU"/>
              </w:rPr>
              <w:t xml:space="preserve"> </w:t>
            </w:r>
          </w:p>
        </w:tc>
        <w:tc>
          <w:tcPr>
            <w:tcW w:w="1094" w:type="pct"/>
            <w:shd w:val="clear" w:color="auto" w:fill="FFFFFF"/>
            <w:tcMar>
              <w:top w:w="110" w:type="dxa"/>
            </w:tcMar>
          </w:tcPr>
          <w:p w:rsidR="006925C5" w:rsidRPr="0094269F" w:rsidRDefault="006925C5" w:rsidP="002C7665">
            <w:pPr>
              <w:rPr>
                <w:rFonts w:ascii="Arial" w:hAnsi="Arial" w:cs="Arial"/>
                <w:sz w:val="16"/>
                <w:szCs w:val="16"/>
                <w:lang w:val="ru-RU" w:bidi="th-TH"/>
              </w:rPr>
            </w:pPr>
            <w:r w:rsidRPr="0094269F">
              <w:rPr>
                <w:rFonts w:ascii="Arial" w:hAnsi="Arial" w:cs="Arial"/>
                <w:sz w:val="16"/>
                <w:szCs w:val="16"/>
                <w:lang w:val="ru-RU"/>
              </w:rPr>
              <w:t xml:space="preserve"> В 2012 г. </w:t>
            </w:r>
            <w:r w:rsidRPr="0094269F">
              <w:rPr>
                <w:rFonts w:ascii="Arial" w:hAnsi="Arial" w:cs="Arial"/>
                <w:color w:val="000000"/>
                <w:sz w:val="16"/>
                <w:szCs w:val="16"/>
                <w:lang w:val="ru-RU"/>
              </w:rPr>
              <w:t>в базе данных по статье 6</w:t>
            </w:r>
            <w:r w:rsidRPr="0094269F">
              <w:rPr>
                <w:rFonts w:ascii="Arial" w:hAnsi="Arial" w:cs="Arial"/>
                <w:i/>
                <w:color w:val="000000"/>
                <w:sz w:val="16"/>
                <w:szCs w:val="16"/>
                <w:lang w:val="ru-RU"/>
              </w:rPr>
              <w:t>ter</w:t>
            </w:r>
            <w:r w:rsidRPr="0094269F">
              <w:rPr>
                <w:rFonts w:ascii="Arial" w:hAnsi="Arial"/>
                <w:sz w:val="16"/>
                <w:lang w:val="ru-RU"/>
              </w:rPr>
              <w:t xml:space="preserve"> </w:t>
            </w:r>
            <w:r w:rsidRPr="0094269F">
              <w:rPr>
                <w:rFonts w:ascii="Arial" w:hAnsi="Arial" w:cs="Arial"/>
                <w:color w:val="000000"/>
                <w:sz w:val="16"/>
                <w:szCs w:val="16"/>
                <w:lang w:val="ru-RU"/>
              </w:rPr>
              <w:t xml:space="preserve">опубликовано </w:t>
            </w:r>
            <w:r w:rsidRPr="0094269F">
              <w:rPr>
                <w:rFonts w:ascii="Arial" w:hAnsi="Arial" w:cs="Arial"/>
                <w:sz w:val="16"/>
                <w:szCs w:val="16"/>
                <w:lang w:val="ru-RU" w:bidi="th-TH"/>
              </w:rPr>
              <w:t xml:space="preserve">75 </w:t>
            </w:r>
            <w:r w:rsidRPr="0094269F">
              <w:rPr>
                <w:rFonts w:ascii="Arial" w:hAnsi="Arial" w:cs="Arial"/>
                <w:color w:val="000000"/>
                <w:sz w:val="16"/>
                <w:szCs w:val="16"/>
                <w:lang w:val="ru-RU"/>
              </w:rPr>
              <w:t>обозначений</w:t>
            </w:r>
          </w:p>
        </w:tc>
        <w:tc>
          <w:tcPr>
            <w:tcW w:w="1144" w:type="pct"/>
            <w:tcMar>
              <w:top w:w="110" w:type="dxa"/>
            </w:tcMar>
          </w:tcPr>
          <w:p w:rsidR="006925C5" w:rsidRPr="0094269F" w:rsidRDefault="006925C5" w:rsidP="002C7665">
            <w:pPr>
              <w:keepNext/>
              <w:keepLines/>
              <w:ind w:right="161"/>
              <w:rPr>
                <w:rFonts w:ascii="Arial" w:hAnsi="Arial" w:cs="Arial"/>
                <w:bCs/>
                <w:sz w:val="16"/>
                <w:szCs w:val="16"/>
                <w:lang w:val="ru-RU"/>
              </w:rPr>
            </w:pPr>
            <w:r w:rsidRPr="0094269F">
              <w:rPr>
                <w:rFonts w:ascii="Arial" w:hAnsi="Arial" w:cs="Arial"/>
                <w:bCs/>
                <w:sz w:val="16"/>
                <w:szCs w:val="16"/>
                <w:lang w:val="ru-RU"/>
              </w:rPr>
              <w:t xml:space="preserve">150 </w:t>
            </w:r>
            <w:r w:rsidRPr="0094269F">
              <w:rPr>
                <w:rFonts w:ascii="Arial" w:hAnsi="Arial" w:cs="Arial"/>
                <w:color w:val="000000"/>
                <w:sz w:val="16"/>
                <w:szCs w:val="16"/>
                <w:lang w:val="ru-RU"/>
              </w:rPr>
              <w:t>обозначений, опубликованных в базе данных по статье 6</w:t>
            </w:r>
            <w:r w:rsidRPr="0094269F">
              <w:rPr>
                <w:rFonts w:ascii="Arial" w:hAnsi="Arial" w:cs="Arial"/>
                <w:i/>
                <w:color w:val="000000"/>
                <w:sz w:val="16"/>
                <w:szCs w:val="16"/>
                <w:lang w:val="ru-RU"/>
              </w:rPr>
              <w:t>ter</w:t>
            </w:r>
          </w:p>
        </w:tc>
      </w:tr>
    </w:tbl>
    <w:p w:rsidR="006925C5" w:rsidRPr="0094269F" w:rsidRDefault="006925C5" w:rsidP="006925C5">
      <w:pPr>
        <w:rPr>
          <w:rFonts w:ascii="Arial" w:hAnsi="Arial" w:cs="Arial"/>
          <w:sz w:val="22"/>
          <w:szCs w:val="22"/>
          <w:lang w:val="ru-RU"/>
        </w:rPr>
      </w:pPr>
    </w:p>
    <w:p w:rsidR="006925C5" w:rsidRPr="0094269F" w:rsidRDefault="006925C5" w:rsidP="006925C5">
      <w:pPr>
        <w:rPr>
          <w:rFonts w:ascii="Arial" w:hAnsi="Arial" w:cs="Arial"/>
          <w:sz w:val="22"/>
          <w:szCs w:val="22"/>
          <w:lang w:val="ru-RU"/>
        </w:rPr>
      </w:pPr>
    </w:p>
    <w:p w:rsidR="006925C5" w:rsidRPr="0094269F" w:rsidRDefault="006925C5" w:rsidP="006925C5">
      <w:pPr>
        <w:keepNext/>
        <w:keepLines/>
        <w:rPr>
          <w:rFonts w:ascii="Arial" w:hAnsi="Arial" w:cs="Arial"/>
          <w:sz w:val="22"/>
          <w:szCs w:val="22"/>
          <w:lang w:val="ru-RU"/>
        </w:rPr>
      </w:pPr>
      <w:r w:rsidRPr="0094269F">
        <w:rPr>
          <w:rFonts w:ascii="Arial" w:hAnsi="Arial" w:cs="Arial"/>
          <w:sz w:val="22"/>
          <w:szCs w:val="22"/>
          <w:lang w:val="ru-RU"/>
        </w:rPr>
        <w:t>РЕСУРСЫ ДЛЯ ПРОГРАММЫ 2</w:t>
      </w:r>
    </w:p>
    <w:p w:rsidR="006925C5" w:rsidRPr="0094269F" w:rsidRDefault="006925C5" w:rsidP="006925C5">
      <w:pPr>
        <w:keepNext/>
        <w:keepLines/>
        <w:autoSpaceDE w:val="0"/>
        <w:autoSpaceDN w:val="0"/>
        <w:adjustRightInd w:val="0"/>
        <w:jc w:val="both"/>
        <w:rPr>
          <w:rFonts w:ascii="Arial" w:hAnsi="Arial" w:cs="Arial"/>
          <w:sz w:val="20"/>
          <w:lang w:val="ru-RU"/>
        </w:rPr>
      </w:pPr>
    </w:p>
    <w:p w:rsidR="006925C5" w:rsidRPr="0094269F" w:rsidRDefault="006925C5" w:rsidP="006925C5">
      <w:pPr>
        <w:numPr>
          <w:ilvl w:val="0"/>
          <w:numId w:val="22"/>
        </w:numPr>
        <w:jc w:val="both"/>
        <w:rPr>
          <w:rFonts w:ascii="Arial" w:hAnsi="Arial"/>
          <w:sz w:val="20"/>
          <w:lang w:val="ru-RU"/>
        </w:rPr>
      </w:pPr>
      <w:r w:rsidRPr="0094269F">
        <w:rPr>
          <w:rFonts w:ascii="Arial" w:hAnsi="Arial" w:cs="Arial"/>
          <w:sz w:val="20"/>
          <w:lang w:val="ru-RU"/>
        </w:rPr>
        <w:t>Увеличение расходов на результат I.1  (Разработка сбалансированной международной  нормативной базы для ИС) является совокупным эффектом (i) выделения средств на возможный созыв Дипломатической конференции для принятия договора о законах по промышленным образцам и (ii) сокращением расходов за счет экономии ресурсов по статьям «Служебные командировки» и «Поездки третьих лиц».</w:t>
      </w:r>
    </w:p>
    <w:p w:rsidR="00252A16" w:rsidRPr="0094269F" w:rsidRDefault="00252A16" w:rsidP="00252A16">
      <w:pPr>
        <w:jc w:val="both"/>
        <w:rPr>
          <w:rFonts w:ascii="Arial" w:hAnsi="Arial"/>
          <w:sz w:val="20"/>
          <w:lang w:val="ru-RU"/>
        </w:rPr>
      </w:pPr>
    </w:p>
    <w:p w:rsidR="006925C5" w:rsidRPr="0094269F" w:rsidRDefault="006925C5" w:rsidP="006925C5">
      <w:pPr>
        <w:numPr>
          <w:ilvl w:val="0"/>
          <w:numId w:val="22"/>
        </w:numPr>
        <w:jc w:val="both"/>
        <w:rPr>
          <w:rFonts w:ascii="Arial" w:hAnsi="Arial"/>
          <w:sz w:val="20"/>
          <w:lang w:val="ru-RU"/>
        </w:rPr>
      </w:pPr>
      <w:r w:rsidRPr="0094269F">
        <w:rPr>
          <w:rFonts w:ascii="Arial" w:hAnsi="Arial" w:cs="Arial"/>
          <w:sz w:val="20"/>
          <w:lang w:val="ru-RU"/>
        </w:rPr>
        <w:t>Ожидаемая интенсивность работы в связи с возможным созывом Дипломатической конференции привела к сокращению расходов на результат I.2 (Законодательные рекомендации)</w:t>
      </w:r>
    </w:p>
    <w:p w:rsidR="006925C5" w:rsidRPr="0094269F" w:rsidRDefault="006925C5" w:rsidP="006925C5">
      <w:pPr>
        <w:jc w:val="both"/>
        <w:rPr>
          <w:rFonts w:ascii="Arial" w:hAnsi="Arial" w:cs="Arial"/>
          <w:sz w:val="20"/>
          <w:lang w:val="ru-RU"/>
        </w:rPr>
      </w:pPr>
    </w:p>
    <w:p w:rsidR="00D25DF0" w:rsidRPr="0094269F" w:rsidRDefault="006925C5" w:rsidP="006925C5">
      <w:pPr>
        <w:numPr>
          <w:ilvl w:val="0"/>
          <w:numId w:val="22"/>
        </w:numPr>
        <w:jc w:val="both"/>
        <w:rPr>
          <w:rFonts w:ascii="Arial" w:hAnsi="Arial" w:cs="Arial"/>
          <w:sz w:val="20"/>
          <w:lang w:val="ru-RU"/>
        </w:rPr>
      </w:pPr>
      <w:r w:rsidRPr="0094269F">
        <w:rPr>
          <w:rFonts w:ascii="Arial" w:hAnsi="Arial" w:cs="Arial"/>
          <w:sz w:val="20"/>
          <w:lang w:val="ru-RU"/>
        </w:rPr>
        <w:t xml:space="preserve">Расходы на результат III.4 (Укрепленные механизмы сотрудничества) относятся к предложенному проекту ПДР «ИС и создание образцов для развития бизнеса в развивающихся и наименее развитых странах (НРС)» при условии его одобрения КРИС и выделяются главным образом за счет статей «Служебные командировки», «Конференции» и «Индивидуальные услуги по контрактам». </w:t>
      </w:r>
      <w:r w:rsidR="00D25DF0" w:rsidRPr="0094269F">
        <w:rPr>
          <w:rFonts w:ascii="Arial" w:hAnsi="Arial" w:cs="Arial"/>
          <w:sz w:val="20"/>
          <w:lang w:val="ru-RU"/>
        </w:rPr>
        <w:t xml:space="preserve"> </w:t>
      </w:r>
    </w:p>
    <w:p w:rsidR="00D25DF0" w:rsidRPr="0094269F" w:rsidRDefault="00D25DF0" w:rsidP="00D25DF0">
      <w:pPr>
        <w:jc w:val="both"/>
        <w:rPr>
          <w:rFonts w:ascii="Arial" w:hAnsi="Arial" w:cs="Arial"/>
          <w:sz w:val="20"/>
          <w:lang w:val="ru-RU"/>
        </w:rPr>
      </w:pPr>
    </w:p>
    <w:p w:rsidR="00D25DF0" w:rsidRPr="0094269F" w:rsidRDefault="00D25DF0" w:rsidP="00BC4C1D">
      <w:pPr>
        <w:keepNext/>
        <w:keepLines/>
        <w:autoSpaceDE w:val="0"/>
        <w:autoSpaceDN w:val="0"/>
        <w:adjustRightInd w:val="0"/>
        <w:jc w:val="both"/>
        <w:rPr>
          <w:rFonts w:ascii="Arial" w:hAnsi="Arial" w:cs="Arial"/>
          <w:sz w:val="20"/>
          <w:lang w:val="ru-RU"/>
        </w:rPr>
      </w:pPr>
    </w:p>
    <w:p w:rsidR="00D25DF0" w:rsidRPr="0094269F" w:rsidRDefault="00BC1EDD" w:rsidP="00D25DF0">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bCs/>
          <w:iCs/>
          <w:sz w:val="20"/>
          <w:lang w:val="ru-RU"/>
        </w:rPr>
        <w:t xml:space="preserve">Программа 2: </w:t>
      </w:r>
      <w:r w:rsidR="00A51717" w:rsidRPr="0094269F">
        <w:rPr>
          <w:rFonts w:ascii="Arial" w:hAnsi="Arial" w:cs="Arial"/>
          <w:b/>
          <w:bCs/>
          <w:iCs/>
          <w:sz w:val="20"/>
          <w:lang w:val="ru-RU"/>
        </w:rPr>
        <w:t>Ресурсы в разбивке по результатам</w:t>
      </w:r>
    </w:p>
    <w:p w:rsidR="00D25DF0" w:rsidRPr="0094269F" w:rsidRDefault="00D25DF0" w:rsidP="00D25DF0">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w:t>
      </w:r>
      <w:r w:rsidR="00A51717" w:rsidRPr="0094269F">
        <w:rPr>
          <w:rFonts w:ascii="Arial" w:hAnsi="Arial" w:cs="Arial"/>
          <w:bCs/>
          <w:i/>
          <w:sz w:val="20"/>
          <w:lang w:val="ru-RU"/>
        </w:rPr>
        <w:t>в тыс. шв. франков</w:t>
      </w:r>
      <w:r w:rsidRPr="0094269F">
        <w:rPr>
          <w:rFonts w:ascii="Arial" w:hAnsi="Arial" w:cs="Arial"/>
          <w:bCs/>
          <w:i/>
          <w:sz w:val="20"/>
          <w:lang w:val="ru-RU"/>
        </w:rPr>
        <w:t>)</w:t>
      </w:r>
    </w:p>
    <w:p w:rsidR="00965262" w:rsidRPr="0094269F" w:rsidRDefault="00965262" w:rsidP="00BC4C1D">
      <w:pPr>
        <w:keepNext/>
        <w:keepLines/>
        <w:autoSpaceDE w:val="0"/>
        <w:autoSpaceDN w:val="0"/>
        <w:adjustRightInd w:val="0"/>
        <w:jc w:val="center"/>
        <w:rPr>
          <w:rFonts w:ascii="Arial" w:hAnsi="Arial" w:cs="Arial"/>
          <w:sz w:val="20"/>
          <w:lang w:val="ru-RU"/>
        </w:rPr>
      </w:pPr>
    </w:p>
    <w:p w:rsidR="00B0459C" w:rsidRPr="0094269F" w:rsidRDefault="00651D6B" w:rsidP="00BC4C1D">
      <w:pPr>
        <w:keepNext/>
        <w:keepLines/>
        <w:autoSpaceDE w:val="0"/>
        <w:autoSpaceDN w:val="0"/>
        <w:adjustRightInd w:val="0"/>
        <w:jc w:val="center"/>
        <w:rPr>
          <w:rFonts w:ascii="Arial" w:hAnsi="Arial" w:cs="Arial"/>
          <w:sz w:val="20"/>
          <w:lang w:val="ru-RU"/>
        </w:rPr>
      </w:pPr>
      <w:r w:rsidRPr="0094269F">
        <w:rPr>
          <w:noProof/>
        </w:rPr>
        <w:drawing>
          <wp:inline distT="0" distB="0" distL="0" distR="0" wp14:anchorId="358D074E" wp14:editId="7E5DFC98">
            <wp:extent cx="5762625" cy="3048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2625" cy="3048000"/>
                    </a:xfrm>
                    <a:prstGeom prst="rect">
                      <a:avLst/>
                    </a:prstGeom>
                    <a:noFill/>
                    <a:ln>
                      <a:noFill/>
                    </a:ln>
                  </pic:spPr>
                </pic:pic>
              </a:graphicData>
            </a:graphic>
          </wp:inline>
        </w:drawing>
      </w:r>
    </w:p>
    <w:p w:rsidR="002E7A48" w:rsidRPr="0094269F" w:rsidRDefault="002E7A48" w:rsidP="008E1D05">
      <w:pPr>
        <w:keepNext/>
        <w:keepLines/>
        <w:autoSpaceDE w:val="0"/>
        <w:autoSpaceDN w:val="0"/>
        <w:adjustRightInd w:val="0"/>
        <w:rPr>
          <w:rFonts w:ascii="Arial" w:hAnsi="Arial" w:cs="Arial"/>
          <w:sz w:val="20"/>
          <w:lang w:val="ru-RU"/>
        </w:rPr>
      </w:pPr>
    </w:p>
    <w:p w:rsidR="008E1D05" w:rsidRPr="0094269F" w:rsidRDefault="00A51717" w:rsidP="008E1D05">
      <w:pPr>
        <w:keepNext/>
        <w:keepLines/>
        <w:autoSpaceDE w:val="0"/>
        <w:autoSpaceDN w:val="0"/>
        <w:adjustRightInd w:val="0"/>
        <w:rPr>
          <w:rFonts w:ascii="Arial" w:hAnsi="Arial" w:cs="Arial"/>
          <w:sz w:val="20"/>
          <w:lang w:val="ru-RU"/>
        </w:rPr>
      </w:pPr>
      <w:r w:rsidRPr="0094269F">
        <w:rPr>
          <w:rFonts w:ascii="Arial" w:hAnsi="Arial" w:cs="Arial"/>
          <w:color w:val="000000"/>
          <w:sz w:val="16"/>
          <w:szCs w:val="16"/>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B0459C" w:rsidRPr="0094269F" w:rsidRDefault="00B0459C" w:rsidP="00B0459C">
      <w:pPr>
        <w:jc w:val="both"/>
        <w:rPr>
          <w:rFonts w:ascii="Arial" w:hAnsi="Arial" w:cs="Arial"/>
          <w:sz w:val="20"/>
          <w:lang w:val="ru-RU"/>
        </w:rPr>
      </w:pPr>
    </w:p>
    <w:p w:rsidR="00D42659" w:rsidRPr="0094269F" w:rsidRDefault="00BC1EDD"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2: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B0459C" w:rsidRPr="0094269F" w:rsidRDefault="00B0459C" w:rsidP="00B0459C">
      <w:pPr>
        <w:keepNext/>
        <w:keepLines/>
        <w:jc w:val="center"/>
        <w:rPr>
          <w:rFonts w:ascii="Arial" w:hAnsi="Arial" w:cs="Arial"/>
          <w:i/>
          <w:sz w:val="18"/>
          <w:szCs w:val="18"/>
          <w:lang w:val="ru-RU"/>
        </w:rPr>
      </w:pPr>
    </w:p>
    <w:p w:rsidR="00B0459C" w:rsidRPr="0094269F" w:rsidRDefault="00651D6B" w:rsidP="00B0459C">
      <w:pPr>
        <w:keepNext/>
        <w:keepLines/>
        <w:autoSpaceDE w:val="0"/>
        <w:autoSpaceDN w:val="0"/>
        <w:adjustRightInd w:val="0"/>
        <w:jc w:val="center"/>
        <w:rPr>
          <w:rFonts w:ascii="Arial" w:hAnsi="Arial" w:cs="Arial"/>
          <w:sz w:val="20"/>
          <w:lang w:val="ru-RU"/>
        </w:rPr>
      </w:pPr>
      <w:r w:rsidRPr="0094269F">
        <w:rPr>
          <w:noProof/>
        </w:rPr>
        <w:drawing>
          <wp:inline distT="0" distB="0" distL="0" distR="0" wp14:anchorId="76B05B6F" wp14:editId="66B0BA11">
            <wp:extent cx="5762625" cy="60579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6057900"/>
                    </a:xfrm>
                    <a:prstGeom prst="rect">
                      <a:avLst/>
                    </a:prstGeom>
                    <a:noFill/>
                    <a:ln>
                      <a:noFill/>
                    </a:ln>
                  </pic:spPr>
                </pic:pic>
              </a:graphicData>
            </a:graphic>
          </wp:inline>
        </w:drawing>
      </w:r>
    </w:p>
    <w:p w:rsidR="00965262" w:rsidRPr="0094269F" w:rsidRDefault="00965262" w:rsidP="00B0459C">
      <w:pPr>
        <w:keepNext/>
        <w:keepLines/>
        <w:autoSpaceDE w:val="0"/>
        <w:autoSpaceDN w:val="0"/>
        <w:adjustRightInd w:val="0"/>
        <w:jc w:val="center"/>
        <w:rPr>
          <w:rFonts w:ascii="Arial" w:hAnsi="Arial" w:cs="Arial"/>
          <w:sz w:val="20"/>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Примечания:</w:t>
      </w:r>
    </w:p>
    <w:p w:rsidR="00CB0547" w:rsidRPr="0094269F" w:rsidRDefault="00CB0547" w:rsidP="00CB0547">
      <w:pPr>
        <w:keepNext/>
        <w:keepLines/>
        <w:rPr>
          <w:rFonts w:ascii="Arial" w:hAnsi="Arial" w:cs="Arial"/>
          <w:sz w:val="16"/>
          <w:szCs w:val="16"/>
          <w:u w:val="single"/>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 xml:space="preserve">(1) </w:t>
      </w:r>
      <w:r w:rsidRPr="0094269F">
        <w:rPr>
          <w:rFonts w:ascii="Arial" w:hAnsi="Arial" w:cs="Arial"/>
          <w:sz w:val="16"/>
          <w:szCs w:val="16"/>
          <w:vertAlign w:val="superscript"/>
          <w:lang w:val="ru-RU"/>
        </w:rPr>
        <w:t xml:space="preserve">  </w:t>
      </w:r>
      <w:r w:rsidRPr="0094269F">
        <w:rPr>
          <w:rFonts w:ascii="Arial" w:hAnsi="Arial" w:cs="Arial"/>
          <w:sz w:val="16"/>
          <w:szCs w:val="16"/>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6"/>
          <w:szCs w:val="16"/>
          <w:vertAlign w:val="superscript"/>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6"/>
          <w:szCs w:val="16"/>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6"/>
          <w:szCs w:val="16"/>
          <w:lang w:val="ru-RU"/>
        </w:rPr>
      </w:pPr>
    </w:p>
    <w:p w:rsidR="00053214" w:rsidRPr="0094269F" w:rsidRDefault="00CB0547" w:rsidP="00CB0547">
      <w:pPr>
        <w:keepNext/>
        <w:keepLines/>
        <w:spacing w:after="120"/>
        <w:rPr>
          <w:rFonts w:ascii="Arial" w:hAnsi="Arial" w:cs="Arial"/>
          <w:sz w:val="16"/>
          <w:szCs w:val="16"/>
          <w:lang w:val="ru-RU"/>
        </w:rPr>
      </w:pPr>
      <w:r w:rsidRPr="0094269F">
        <w:rPr>
          <w:rFonts w:ascii="Arial" w:hAnsi="Arial" w:cs="Arial"/>
          <w:sz w:val="16"/>
          <w:szCs w:val="16"/>
          <w:lang w:val="ru-RU"/>
        </w:rPr>
        <w:t>(3)  Более подробные данные о должностях для данной программы см. в таблице в Приложении II.</w:t>
      </w:r>
    </w:p>
    <w:p w:rsidR="00A51717" w:rsidRPr="0094269F" w:rsidRDefault="00053214" w:rsidP="007D0CE7">
      <w:pPr>
        <w:rPr>
          <w:rFonts w:ascii="Arial" w:hAnsi="Arial" w:cs="Arial"/>
          <w:sz w:val="16"/>
          <w:szCs w:val="16"/>
          <w:lang w:val="ru-RU"/>
        </w:rPr>
      </w:pPr>
      <w:r w:rsidRPr="0094269F">
        <w:rPr>
          <w:rFonts w:ascii="Arial" w:hAnsi="Arial" w:cs="Arial"/>
          <w:sz w:val="16"/>
          <w:szCs w:val="16"/>
          <w:lang w:val="ru-RU"/>
        </w:rPr>
        <w:t xml:space="preserve">(4)  </w:t>
      </w:r>
      <w:r w:rsidR="00A51717" w:rsidRPr="0094269F">
        <w:rPr>
          <w:rFonts w:ascii="Arial" w:hAnsi="Arial" w:cs="Arial"/>
          <w:sz w:val="16"/>
          <w:szCs w:val="16"/>
          <w:lang w:val="ru-RU"/>
        </w:rPr>
        <w:t>Включает проект ПДР, озаглавленный «Интеллектуальная собственность и создание образцов в интересах развития бизнеса в развивающихся и наименее развитых странах (НРС)»</w:t>
      </w:r>
    </w:p>
    <w:p w:rsidR="007D0CE7" w:rsidRPr="0094269F" w:rsidRDefault="00A51717" w:rsidP="007D0CE7">
      <w:pPr>
        <w:rPr>
          <w:rFonts w:ascii="Arial" w:hAnsi="Arial" w:cs="Arial"/>
          <w:sz w:val="16"/>
          <w:szCs w:val="16"/>
          <w:lang w:val="ru-RU"/>
        </w:rPr>
      </w:pPr>
      <w:r w:rsidRPr="0094269F">
        <w:rPr>
          <w:rFonts w:ascii="Arial" w:hAnsi="Arial" w:cs="Arial"/>
          <w:sz w:val="16"/>
          <w:szCs w:val="16"/>
          <w:lang w:val="ru-RU"/>
        </w:rPr>
        <w:br w:type="page"/>
      </w:r>
    </w:p>
    <w:p w:rsidR="002C7665" w:rsidRPr="0094269F" w:rsidRDefault="002C7665" w:rsidP="002C7665">
      <w:pPr>
        <w:pStyle w:val="StyleHeading3ComplexItalic"/>
        <w:ind w:left="1985" w:hanging="1985"/>
        <w:rPr>
          <w:rStyle w:val="StyleStyleHeading3ComplexItalicLatin12ptChar"/>
          <w:lang w:val="ru-RU"/>
        </w:rPr>
      </w:pPr>
      <w:bookmarkStart w:id="22" w:name="_Toc356567749"/>
      <w:bookmarkStart w:id="23" w:name="_Toc359425484"/>
      <w:r w:rsidRPr="0094269F">
        <w:rPr>
          <w:rStyle w:val="StyleStyleHeading3ComplexItalicLatin12ptChar"/>
          <w:lang w:val="ru-RU"/>
        </w:rPr>
        <w:t>ПРОГРАММА</w:t>
      </w:r>
      <w:r w:rsidRPr="0094269F">
        <w:rPr>
          <w:lang w:val="ru-RU"/>
        </w:rPr>
        <w:t xml:space="preserve"> </w:t>
      </w:r>
      <w:r w:rsidRPr="0094269F">
        <w:rPr>
          <w:sz w:val="24"/>
          <w:szCs w:val="24"/>
          <w:lang w:val="ru-RU"/>
        </w:rPr>
        <w:t>3</w:t>
      </w:r>
      <w:r w:rsidRPr="0094269F">
        <w:rPr>
          <w:lang w:val="ru-RU"/>
        </w:rPr>
        <w:tab/>
        <w:t>АВТОРСКОЕ  ПРАВО И СМЕЖНЫЕ ПРАВА</w:t>
      </w:r>
      <w:bookmarkEnd w:id="22"/>
      <w:bookmarkEnd w:id="23"/>
    </w:p>
    <w:p w:rsidR="002C7665" w:rsidRPr="0094269F" w:rsidRDefault="002C7665" w:rsidP="002C7665">
      <w:pPr>
        <w:tabs>
          <w:tab w:val="left" w:pos="2268"/>
        </w:tabs>
        <w:ind w:left="2268" w:hanging="2268"/>
        <w:rPr>
          <w:rFonts w:ascii="Arial" w:hAnsi="Arial"/>
          <w:bCs/>
          <w:sz w:val="20"/>
          <w:lang w:val="ru-RU"/>
        </w:rPr>
      </w:pPr>
    </w:p>
    <w:p w:rsidR="002C7665" w:rsidRPr="0094269F" w:rsidRDefault="002C7665" w:rsidP="002C7665">
      <w:pPr>
        <w:tabs>
          <w:tab w:val="left" w:pos="2268"/>
        </w:tabs>
        <w:ind w:left="2268" w:hanging="2268"/>
        <w:rPr>
          <w:rFonts w:ascii="Arial" w:hAnsi="Arial"/>
          <w:bCs/>
          <w:sz w:val="20"/>
          <w:lang w:val="ru-RU"/>
        </w:rPr>
      </w:pPr>
    </w:p>
    <w:p w:rsidR="002C7665" w:rsidRPr="0094269F" w:rsidRDefault="002C7665" w:rsidP="002C7665">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C7665" w:rsidRPr="0094269F" w:rsidRDefault="002C7665" w:rsidP="002C7665">
      <w:pPr>
        <w:autoSpaceDE w:val="0"/>
        <w:autoSpaceDN w:val="0"/>
        <w:adjustRightInd w:val="0"/>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sz w:val="20"/>
          <w:lang w:val="ru-RU"/>
        </w:rPr>
        <w:t>В СССП на 2010-2015 гг. выделены наиболее важные изменения, которые произошли в глобальной среде, а также возникшие в этой связи задачи и возможности для ВОИС. Считается, что нагляднее всего эти задачи и возможности проявили себя в области авторского права</w:t>
      </w:r>
      <w:r w:rsidR="00CE7400" w:rsidRPr="0094269F">
        <w:rPr>
          <w:rFonts w:ascii="Arial" w:hAnsi="Arial"/>
          <w:sz w:val="20"/>
          <w:lang w:val="ru-RU"/>
        </w:rPr>
        <w:t xml:space="preserve"> и смежных прав</w:t>
      </w:r>
      <w:r w:rsidRPr="0094269F">
        <w:rPr>
          <w:rFonts w:ascii="Arial" w:hAnsi="Arial"/>
          <w:sz w:val="20"/>
          <w:lang w:val="ru-RU"/>
        </w:rPr>
        <w:t>, поскольку с появлением цифровых технологий и особенно Интернета сфера культуры и творческих отраслей претерпела необратимые изменения.</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Перечисленные ниже вопросы и задачи являются актуальными в настоящее время и сохранят свою актуальность в последующем двухлетнем периоде.</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rPr>
          <w:rFonts w:ascii="Arial" w:hAnsi="Arial"/>
          <w:sz w:val="20"/>
          <w:u w:val="single"/>
          <w:lang w:val="ru-RU"/>
        </w:rPr>
      </w:pPr>
    </w:p>
    <w:p w:rsidR="002C7665" w:rsidRPr="0094269F" w:rsidRDefault="002C7665" w:rsidP="002C7665">
      <w:pPr>
        <w:rPr>
          <w:rFonts w:ascii="Arial" w:hAnsi="Arial" w:cs="Arial"/>
          <w:sz w:val="20"/>
          <w:u w:val="single"/>
          <w:lang w:val="ru-RU"/>
        </w:rPr>
      </w:pPr>
      <w:r w:rsidRPr="0094269F">
        <w:rPr>
          <w:rFonts w:ascii="Arial" w:hAnsi="Arial"/>
          <w:sz w:val="20"/>
          <w:u w:val="single"/>
          <w:lang w:val="ru-RU"/>
        </w:rPr>
        <w:t>Нормотворческая и связанная с выработкой политики работа</w:t>
      </w:r>
    </w:p>
    <w:p w:rsidR="002C7665" w:rsidRPr="0094269F" w:rsidRDefault="002C7665" w:rsidP="002C7665">
      <w:pPr>
        <w:rPr>
          <w:rFonts w:ascii="Arial" w:hAnsi="Arial"/>
          <w:sz w:val="20"/>
          <w:u w:val="single"/>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sz w:val="20"/>
          <w:lang w:val="ru-RU"/>
        </w:rPr>
        <w:t xml:space="preserve">Государства-члены определили повестку дня в области нормотворчества, и ряд вопросов в ней по-прежнему требуют решения. По мере завершения переговоров по каждому договору Секретариат обязан отвечать на просьбы государств-членов о предоставлении законодательных рекомендаций с целью приведения их национального законодательства в соответствие положениям договоров ВОИС. </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autoSpaceDE w:val="0"/>
        <w:autoSpaceDN w:val="0"/>
        <w:adjustRightInd w:val="0"/>
        <w:jc w:val="both"/>
        <w:rPr>
          <w:rFonts w:ascii="Arial" w:hAnsi="Arial" w:cs="Arial"/>
          <w:sz w:val="20"/>
          <w:u w:val="single"/>
          <w:lang w:val="ru-RU"/>
        </w:rPr>
      </w:pPr>
      <w:r w:rsidRPr="0094269F">
        <w:rPr>
          <w:rFonts w:ascii="Arial" w:hAnsi="Arial"/>
          <w:sz w:val="20"/>
          <w:u w:val="single"/>
          <w:lang w:val="ru-RU"/>
        </w:rPr>
        <w:t>Техническая помощь развивающимся странам и НРС</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bCs/>
          <w:sz w:val="20"/>
          <w:lang w:val="ru-RU"/>
        </w:rPr>
        <w:t>Содействие использованию ИС в интересах развития</w:t>
      </w:r>
      <w:r w:rsidRPr="0094269F">
        <w:rPr>
          <w:rFonts w:ascii="Arial" w:hAnsi="Arial" w:cs="Arial"/>
          <w:sz w:val="20"/>
          <w:lang w:val="ru-RU"/>
        </w:rPr>
        <w:t xml:space="preserve"> является одной из стратегических целей ВОИС. Развивающиеся страны крайне заинтересованы в решении задачи по применению системы авторского права </w:t>
      </w:r>
      <w:r w:rsidR="00CE7400" w:rsidRPr="0094269F">
        <w:rPr>
          <w:rFonts w:ascii="Arial" w:hAnsi="Arial" w:cs="Arial"/>
          <w:sz w:val="20"/>
          <w:lang w:val="ru-RU"/>
        </w:rPr>
        <w:t xml:space="preserve">и смежных прав </w:t>
      </w:r>
      <w:r w:rsidRPr="0094269F">
        <w:rPr>
          <w:rFonts w:ascii="Arial" w:hAnsi="Arial" w:cs="Arial"/>
          <w:sz w:val="20"/>
          <w:lang w:val="ru-RU"/>
        </w:rPr>
        <w:t>для использования возможностей, заложенных в их культуре. ВОИС активизирует усилия, направленные на удовлетворение этой растущей потребности.</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autoSpaceDE w:val="0"/>
        <w:autoSpaceDN w:val="0"/>
        <w:adjustRightInd w:val="0"/>
        <w:jc w:val="both"/>
        <w:rPr>
          <w:rFonts w:ascii="Arial" w:hAnsi="Arial" w:cs="Arial"/>
          <w:sz w:val="20"/>
          <w:u w:val="single"/>
          <w:lang w:val="ru-RU"/>
        </w:rPr>
      </w:pPr>
      <w:r w:rsidRPr="0094269F">
        <w:rPr>
          <w:rFonts w:ascii="Arial" w:hAnsi="Arial"/>
          <w:sz w:val="20"/>
          <w:u w:val="single"/>
          <w:lang w:val="ru-RU"/>
        </w:rPr>
        <w:t>Последовательное развитие авторско-правовой инфраструктуры</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Для реализации экономического потенциала, заложенного в культуре развивающихся стран, крайне необходимо обеспечить эффективное использование системы авторского права в цифровой среде. В этой связи задача ВОИС состоит в удовлетворении потребностей в сфере профессиональной подготовки и предоставлении доступа к глобальным системам управления данными.</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autoSpaceDE w:val="0"/>
        <w:autoSpaceDN w:val="0"/>
        <w:adjustRightInd w:val="0"/>
        <w:jc w:val="both"/>
        <w:rPr>
          <w:rFonts w:ascii="Arial" w:hAnsi="Arial" w:cs="Arial"/>
          <w:sz w:val="20"/>
          <w:lang w:val="ru-RU"/>
        </w:rPr>
      </w:pPr>
      <w:r w:rsidRPr="0094269F">
        <w:rPr>
          <w:rFonts w:ascii="Arial" w:hAnsi="Arial" w:cs="Arial"/>
          <w:bCs/>
          <w:sz w:val="22"/>
          <w:szCs w:val="22"/>
          <w:lang w:val="ru-RU"/>
        </w:rPr>
        <w:t>СТРАТЕГИИ РЕАЛИЗАЦИИ</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bCs/>
          <w:sz w:val="20"/>
          <w:lang w:val="ru-RU"/>
        </w:rPr>
        <w:t xml:space="preserve">Ниже перечислены направления деятельности, которые с учетом вышесказанного будут иметь приоритетное значение для </w:t>
      </w:r>
      <w:r w:rsidR="00814CA0" w:rsidRPr="0094269F">
        <w:rPr>
          <w:rFonts w:ascii="Arial" w:hAnsi="Arial" w:cs="Arial"/>
          <w:bCs/>
          <w:sz w:val="20"/>
          <w:lang w:val="ru-RU"/>
        </w:rPr>
        <w:t>п</w:t>
      </w:r>
      <w:r w:rsidRPr="0094269F">
        <w:rPr>
          <w:rFonts w:ascii="Arial" w:hAnsi="Arial" w:cs="Arial"/>
          <w:bCs/>
          <w:sz w:val="20"/>
          <w:lang w:val="ru-RU"/>
        </w:rPr>
        <w:t>рограммы в следующем двухлетнем периоде:</w:t>
      </w:r>
    </w:p>
    <w:p w:rsidR="002C7665" w:rsidRPr="0094269F" w:rsidRDefault="002C7665" w:rsidP="002C7665">
      <w:pPr>
        <w:rPr>
          <w:rFonts w:ascii="Arial" w:hAnsi="Arial" w:cs="Arial"/>
          <w:sz w:val="20"/>
          <w:lang w:val="ru-RU"/>
        </w:rPr>
      </w:pPr>
    </w:p>
    <w:p w:rsidR="002C7665" w:rsidRPr="0094269F" w:rsidRDefault="002C7665" w:rsidP="002C7665">
      <w:pPr>
        <w:rPr>
          <w:rFonts w:ascii="Arial" w:hAnsi="Arial" w:cs="Arial"/>
          <w:sz w:val="20"/>
          <w:u w:val="single"/>
          <w:lang w:val="ru-RU"/>
        </w:rPr>
      </w:pPr>
      <w:r w:rsidRPr="0094269F">
        <w:rPr>
          <w:rFonts w:ascii="Arial" w:hAnsi="Arial"/>
          <w:sz w:val="20"/>
          <w:u w:val="single"/>
          <w:lang w:val="ru-RU"/>
        </w:rPr>
        <w:t>Нормотворческая и связанная с выработкой политики работа</w:t>
      </w:r>
    </w:p>
    <w:p w:rsidR="002C7665" w:rsidRPr="0094269F" w:rsidRDefault="002C7665" w:rsidP="002C7665">
      <w:pPr>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Осуществление повестки дня в области нормотворчества по вопросам авторского права и смежных прав будет сосредоточено на содействии в проведении переговоров по тексту договора, выполнении просьб государств-членов в отношении выполнении положений новых договоров, а также в предоставлении законодательных рекомендаций. Новыми договорами для выполнения являются Пекинский договор</w:t>
      </w:r>
      <w:r w:rsidR="00CE7400" w:rsidRPr="0094269F">
        <w:rPr>
          <w:rFonts w:ascii="Arial" w:hAnsi="Arial" w:cs="Arial"/>
          <w:sz w:val="20"/>
          <w:lang w:val="ru-RU"/>
        </w:rPr>
        <w:t xml:space="preserve"> по аудиовизуальным исполнениям</w:t>
      </w:r>
      <w:r w:rsidRPr="0094269F">
        <w:rPr>
          <w:rFonts w:ascii="Arial" w:hAnsi="Arial" w:cs="Arial"/>
          <w:sz w:val="20"/>
          <w:lang w:val="ru-RU"/>
        </w:rPr>
        <w:t xml:space="preserve"> и Марракешский договор</w:t>
      </w:r>
      <w:r w:rsidR="00CE7400" w:rsidRPr="0094269F">
        <w:rPr>
          <w:rFonts w:ascii="Arial" w:hAnsi="Arial" w:cs="Arial"/>
          <w:sz w:val="20"/>
          <w:lang w:val="ru-RU"/>
        </w:rPr>
        <w:t xml:space="preserve"> </w:t>
      </w:r>
      <w:r w:rsidR="00C64455" w:rsidRPr="0094269F">
        <w:rPr>
          <w:rFonts w:ascii="Arial" w:hAnsi="Arial" w:cs="Arial"/>
          <w:sz w:val="20"/>
          <w:lang w:val="ru-RU"/>
        </w:rPr>
        <w:t xml:space="preserve">для </w:t>
      </w:r>
      <w:r w:rsidR="00CE7400" w:rsidRPr="0094269F">
        <w:rPr>
          <w:rFonts w:ascii="Arial" w:hAnsi="Arial" w:cs="Arial"/>
          <w:sz w:val="20"/>
          <w:lang w:val="ru-RU"/>
        </w:rPr>
        <w:t>облегчени</w:t>
      </w:r>
      <w:r w:rsidR="00C64455" w:rsidRPr="0094269F">
        <w:rPr>
          <w:rFonts w:ascii="Arial" w:hAnsi="Arial" w:cs="Arial"/>
          <w:sz w:val="20"/>
          <w:lang w:val="ru-RU"/>
        </w:rPr>
        <w:t>я</w:t>
      </w:r>
      <w:r w:rsidR="00CE7400" w:rsidRPr="0094269F">
        <w:rPr>
          <w:rFonts w:ascii="Arial" w:hAnsi="Arial" w:cs="Arial"/>
          <w:sz w:val="20"/>
          <w:lang w:val="ru-RU"/>
        </w:rPr>
        <w:t xml:space="preserve"> доступа слепых</w:t>
      </w:r>
      <w:r w:rsidR="00C24EC6" w:rsidRPr="0094269F">
        <w:rPr>
          <w:rFonts w:ascii="Arial" w:hAnsi="Arial" w:cs="Arial"/>
          <w:sz w:val="20"/>
          <w:lang w:val="ru-RU"/>
        </w:rPr>
        <w:t xml:space="preserve"> и</w:t>
      </w:r>
      <w:r w:rsidR="00CE7400" w:rsidRPr="0094269F">
        <w:rPr>
          <w:rFonts w:ascii="Arial" w:hAnsi="Arial" w:cs="Arial"/>
          <w:sz w:val="20"/>
          <w:lang w:val="ru-RU"/>
        </w:rPr>
        <w:t xml:space="preserve"> лиц с нарушениями зрения </w:t>
      </w:r>
      <w:r w:rsidR="00C24EC6" w:rsidRPr="0094269F">
        <w:rPr>
          <w:rFonts w:ascii="Arial" w:hAnsi="Arial" w:cs="Arial"/>
          <w:sz w:val="20"/>
          <w:lang w:val="ru-RU"/>
        </w:rPr>
        <w:t>или иными ограниченными способностями</w:t>
      </w:r>
      <w:r w:rsidR="00CE7400" w:rsidRPr="0094269F">
        <w:rPr>
          <w:rFonts w:ascii="Arial" w:hAnsi="Arial" w:cs="Arial"/>
          <w:sz w:val="20"/>
          <w:lang w:val="ru-RU"/>
        </w:rPr>
        <w:t xml:space="preserve"> воспринимать печатную информацию к опубликованным произведениям</w:t>
      </w:r>
      <w:r w:rsidRPr="0094269F">
        <w:rPr>
          <w:rFonts w:ascii="Arial" w:hAnsi="Arial" w:cs="Arial"/>
          <w:sz w:val="20"/>
          <w:lang w:val="ru-RU"/>
        </w:rPr>
        <w:t>, по каждому из которых может поступить значительное число просьб о предоставлении законодательных рекомендаций в контексте инициатив государств-членов по ратификации и выполнению их положений. Содействие в проведении переговоров будет касаться предложенного договора о правах организаций эфирного вещания и обсуждений</w:t>
      </w:r>
      <w:r w:rsidR="00C64455" w:rsidRPr="0094269F">
        <w:rPr>
          <w:rFonts w:ascii="Arial" w:hAnsi="Arial" w:cs="Arial"/>
          <w:sz w:val="20"/>
          <w:lang w:val="ru-RU"/>
        </w:rPr>
        <w:t xml:space="preserve"> по вопросу о надлежащем международном документе или нескольких документах</w:t>
      </w:r>
      <w:r w:rsidRPr="0094269F">
        <w:rPr>
          <w:rFonts w:ascii="Arial" w:hAnsi="Arial" w:cs="Arial"/>
          <w:sz w:val="20"/>
          <w:lang w:val="ru-RU"/>
        </w:rPr>
        <w:t xml:space="preserve"> в отношении исключений и ограничений</w:t>
      </w:r>
      <w:r w:rsidR="00C64455" w:rsidRPr="0094269F">
        <w:rPr>
          <w:rFonts w:ascii="Arial" w:hAnsi="Arial" w:cs="Arial"/>
          <w:sz w:val="20"/>
          <w:lang w:val="ru-RU"/>
        </w:rPr>
        <w:t xml:space="preserve"> для библиотек; архивов; образовательных, учебных и исследовательских учреждений</w:t>
      </w:r>
      <w:r w:rsidRPr="0094269F">
        <w:rPr>
          <w:rFonts w:ascii="Arial" w:hAnsi="Arial" w:cs="Arial"/>
          <w:sz w:val="20"/>
          <w:lang w:val="ru-RU"/>
        </w:rPr>
        <w:t>,</w:t>
      </w:r>
      <w:r w:rsidR="00C64455" w:rsidRPr="0094269F">
        <w:rPr>
          <w:rFonts w:ascii="Arial" w:hAnsi="Arial" w:cs="Arial"/>
          <w:sz w:val="20"/>
          <w:lang w:val="ru-RU"/>
        </w:rPr>
        <w:t xml:space="preserve"> а также лиц с другими видами инвалидности,</w:t>
      </w:r>
      <w:r w:rsidRPr="0094269F">
        <w:rPr>
          <w:rFonts w:ascii="Arial" w:hAnsi="Arial" w:cs="Arial"/>
          <w:sz w:val="20"/>
          <w:lang w:val="ru-RU"/>
        </w:rPr>
        <w:t xml:space="preserve"> которые в настоящее время </w:t>
      </w:r>
      <w:r w:rsidR="00C64455" w:rsidRPr="0094269F">
        <w:rPr>
          <w:rFonts w:ascii="Arial" w:hAnsi="Arial" w:cs="Arial"/>
          <w:sz w:val="20"/>
          <w:lang w:val="ru-RU"/>
        </w:rPr>
        <w:t>предусматриваются</w:t>
      </w:r>
      <w:r w:rsidRPr="0094269F">
        <w:rPr>
          <w:rFonts w:ascii="Arial" w:hAnsi="Arial" w:cs="Arial"/>
          <w:sz w:val="20"/>
          <w:lang w:val="ru-RU"/>
        </w:rPr>
        <w:t xml:space="preserve"> ПКАП. В области политики особое внимание будет уделено возможностям и проблемам, которые постоянно возникают в области авторского права в связи с развитием Интернета и цифровых технологий.</w:t>
      </w:r>
    </w:p>
    <w:p w:rsidR="002C7665" w:rsidRPr="0094269F" w:rsidRDefault="002C7665" w:rsidP="002C7665">
      <w:pPr>
        <w:autoSpaceDE w:val="0"/>
        <w:autoSpaceDN w:val="0"/>
        <w:adjustRightInd w:val="0"/>
        <w:jc w:val="both"/>
        <w:rPr>
          <w:rFonts w:ascii="Arial" w:hAnsi="Arial"/>
          <w:sz w:val="20"/>
          <w:lang w:val="ru-RU"/>
        </w:rPr>
      </w:pPr>
    </w:p>
    <w:p w:rsidR="002C7665" w:rsidRPr="0094269F" w:rsidRDefault="002C7665" w:rsidP="002C7665">
      <w:pPr>
        <w:autoSpaceDE w:val="0"/>
        <w:autoSpaceDN w:val="0"/>
        <w:adjustRightInd w:val="0"/>
        <w:jc w:val="both"/>
        <w:rPr>
          <w:rFonts w:ascii="Arial" w:hAnsi="Arial" w:cs="Arial"/>
          <w:sz w:val="20"/>
          <w:u w:val="single"/>
          <w:lang w:val="ru-RU"/>
        </w:rPr>
      </w:pPr>
      <w:r w:rsidRPr="0094269F">
        <w:rPr>
          <w:rFonts w:ascii="Arial" w:hAnsi="Arial" w:cs="Arial"/>
          <w:sz w:val="20"/>
          <w:u w:val="single"/>
          <w:lang w:val="ru-RU"/>
        </w:rPr>
        <w:t xml:space="preserve">Техническая помощь развивающимся странам и НРС  </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 xml:space="preserve">Техническая помощь развивающимся странам и НРС и впредь будет направлена на то, чтобы поощрять использование развивающимися странами системы авторского права </w:t>
      </w:r>
      <w:r w:rsidR="00CE7400" w:rsidRPr="0094269F">
        <w:rPr>
          <w:rFonts w:ascii="Arial" w:hAnsi="Arial" w:cs="Arial"/>
          <w:sz w:val="20"/>
          <w:lang w:val="ru-RU"/>
        </w:rPr>
        <w:t xml:space="preserve">и смежных прав </w:t>
      </w:r>
      <w:r w:rsidRPr="0094269F">
        <w:rPr>
          <w:rFonts w:ascii="Arial" w:hAnsi="Arial" w:cs="Arial"/>
          <w:sz w:val="20"/>
          <w:lang w:val="ru-RU"/>
        </w:rPr>
        <w:t>для реализации экономического потенциала их культуры. Важная роль технической помощи развивающимся странам нашла признание в СССП, стратегических целях, ПДР и ожидаемых общеорганизационных результатах. Дополнительные усилия будут приложены для обеспечения устойчивых, практических и поддающихся измерению результатов в развивающихся странах и НРС.</w:t>
      </w:r>
    </w:p>
    <w:p w:rsidR="002C7665" w:rsidRPr="0094269F" w:rsidRDefault="002C7665" w:rsidP="002C7665">
      <w:pPr>
        <w:autoSpaceDE w:val="0"/>
        <w:autoSpaceDN w:val="0"/>
        <w:adjustRightInd w:val="0"/>
        <w:jc w:val="both"/>
        <w:outlineLvl w:val="0"/>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Техническая помощь будет ориентирована на конкретные потребности стран, которые будут определены совместно с региональными бюро. В двухлетнем периоде для осуществления деятельности на национальном и региональном уровне будет задействовано большее число региональных консультантов, а персонал ВОИС отведет больше времени на разработку стратегических подходов в соответствии с потребностями стран.</w:t>
      </w:r>
    </w:p>
    <w:p w:rsidR="002C7665" w:rsidRPr="0094269F" w:rsidRDefault="002C7665" w:rsidP="002C7665">
      <w:pPr>
        <w:autoSpaceDE w:val="0"/>
        <w:autoSpaceDN w:val="0"/>
        <w:adjustRightInd w:val="0"/>
        <w:jc w:val="both"/>
        <w:rPr>
          <w:rFonts w:ascii="Arial" w:hAnsi="Arial"/>
          <w:sz w:val="20"/>
          <w:lang w:val="ru-RU"/>
        </w:rPr>
      </w:pPr>
    </w:p>
    <w:p w:rsidR="002C7665" w:rsidRPr="0094269F" w:rsidRDefault="002C7665" w:rsidP="002C7665">
      <w:pPr>
        <w:autoSpaceDE w:val="0"/>
        <w:autoSpaceDN w:val="0"/>
        <w:adjustRightInd w:val="0"/>
        <w:jc w:val="both"/>
        <w:rPr>
          <w:rFonts w:ascii="Arial" w:hAnsi="Arial" w:cs="Arial"/>
          <w:sz w:val="20"/>
          <w:u w:val="single"/>
          <w:lang w:val="ru-RU"/>
        </w:rPr>
      </w:pPr>
      <w:r w:rsidRPr="0094269F">
        <w:rPr>
          <w:rFonts w:ascii="Arial" w:hAnsi="Arial"/>
          <w:sz w:val="20"/>
          <w:u w:val="single"/>
          <w:lang w:val="ru-RU"/>
        </w:rPr>
        <w:t>Последовательное развитие инфраструктуры</w:t>
      </w:r>
      <w:r w:rsidR="00CE7400" w:rsidRPr="0094269F">
        <w:rPr>
          <w:rFonts w:ascii="Arial" w:hAnsi="Arial"/>
          <w:sz w:val="20"/>
          <w:u w:val="single"/>
          <w:lang w:val="ru-RU"/>
        </w:rPr>
        <w:t xml:space="preserve"> авторского права и смежных прав</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sz w:val="20"/>
          <w:lang w:val="ru-RU"/>
        </w:rPr>
        <w:t>Деятельность в этом направлении будет сосредоточена на укреплении коллективного управления и его роли на цифровом рынке. Деятельность, направленная на поощрение использования развивающимися странами системы авторского права</w:t>
      </w:r>
      <w:r w:rsidR="00CE7400" w:rsidRPr="0094269F">
        <w:rPr>
          <w:rFonts w:ascii="Arial" w:hAnsi="Arial"/>
          <w:sz w:val="20"/>
          <w:lang w:val="ru-RU"/>
        </w:rPr>
        <w:t xml:space="preserve"> и смежных прав</w:t>
      </w:r>
      <w:r w:rsidRPr="0094269F">
        <w:rPr>
          <w:rFonts w:ascii="Arial" w:hAnsi="Arial"/>
          <w:sz w:val="20"/>
          <w:lang w:val="ru-RU"/>
        </w:rPr>
        <w:t xml:space="preserve"> для реализации возможностей, заложенных в их культуре, обязательно будет включать укрепление правовых систем этих стран, их авторско-правовых ведомств и особенно – обществ коллективного управления правами.    </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Дальнейшая оценка экономического вклада отрасл</w:t>
      </w:r>
      <w:r w:rsidR="00CE7400" w:rsidRPr="0094269F">
        <w:rPr>
          <w:rFonts w:ascii="Arial" w:hAnsi="Arial" w:cs="Arial"/>
          <w:sz w:val="20"/>
          <w:lang w:val="ru-RU"/>
        </w:rPr>
        <w:t xml:space="preserve">ей, основанных на авторском праве, </w:t>
      </w:r>
      <w:r w:rsidRPr="0094269F">
        <w:rPr>
          <w:rFonts w:ascii="Arial" w:hAnsi="Arial" w:cs="Arial"/>
          <w:sz w:val="20"/>
          <w:lang w:val="ru-RU"/>
        </w:rPr>
        <w:t xml:space="preserve"> в создание ВВП будет проводиться с более активным привлечением внешних подрядчиков. В настоящее время ведется работа над онлайновыми обучающими модулями. На стадии планирования находится масштабный проект, направленный на совершенствование транспарентности, подотчетности и управления (ТПУ) организаций коллективного управления правами (ОКУ). Началась работа по модернизации программного обеспечения WIPOCOS, которое позволит усовершенствовать управление операционной эффективностью ОКУ.</w:t>
      </w:r>
    </w:p>
    <w:p w:rsidR="002C7665" w:rsidRPr="0094269F" w:rsidRDefault="002C7665" w:rsidP="002C7665">
      <w:pPr>
        <w:autoSpaceDE w:val="0"/>
        <w:autoSpaceDN w:val="0"/>
        <w:adjustRightInd w:val="0"/>
        <w:jc w:val="both"/>
        <w:rPr>
          <w:rFonts w:ascii="Arial" w:hAnsi="Arial" w:cs="Arial"/>
          <w:sz w:val="20"/>
          <w:lang w:val="ru-RU"/>
        </w:rPr>
      </w:pPr>
      <w:r w:rsidRPr="0094269F">
        <w:rPr>
          <w:rFonts w:ascii="Arial" w:hAnsi="Arial" w:cs="Arial"/>
          <w:sz w:val="20"/>
          <w:lang w:val="ru-RU"/>
        </w:rPr>
        <w:t xml:space="preserve"> </w:t>
      </w: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Кроме того, необходимо расширить первоначальную сферу охвата деятельности, направленной на возможное управление глобальными данными в музыкальной отрасли, и включить в нее весь контент Интернета: музыку, фильмы, фотографии, книги и т.д. </w:t>
      </w:r>
    </w:p>
    <w:p w:rsidR="002C7665" w:rsidRPr="0094269F" w:rsidRDefault="002C7665" w:rsidP="002C7665">
      <w:pPr>
        <w:autoSpaceDE w:val="0"/>
        <w:autoSpaceDN w:val="0"/>
        <w:adjustRightInd w:val="0"/>
        <w:jc w:val="both"/>
        <w:rPr>
          <w:rFonts w:ascii="Arial" w:hAnsi="Arial" w:cs="Arial"/>
          <w:sz w:val="20"/>
          <w:lang w:val="ru-RU"/>
        </w:rPr>
      </w:pPr>
    </w:p>
    <w:p w:rsidR="00C64455" w:rsidRPr="0094269F" w:rsidRDefault="00C6445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Совместно с представителями объединений бенефициаров Марракешского договора, уполномоченными ведомствами и государствами-членами будут предприниматься усилия по ускорению вступления Договора в силу договора и его практического осуществления</w:t>
      </w:r>
      <w:r w:rsidR="002C7665" w:rsidRPr="0094269F">
        <w:rPr>
          <w:rFonts w:ascii="Arial" w:hAnsi="Arial" w:cs="Arial"/>
          <w:sz w:val="20"/>
          <w:lang w:val="ru-RU"/>
        </w:rPr>
        <w:t xml:space="preserve">. </w:t>
      </w:r>
    </w:p>
    <w:p w:rsidR="00C64455" w:rsidRPr="0094269F" w:rsidRDefault="00C64455" w:rsidP="0048426B">
      <w:pPr>
        <w:pStyle w:val="ListParagraph"/>
        <w:rPr>
          <w:rFonts w:ascii="Arial" w:hAnsi="Arial" w:cs="Arial"/>
          <w:sz w:val="20"/>
          <w:lang w:val="ru-RU"/>
        </w:rPr>
      </w:pPr>
    </w:p>
    <w:p w:rsidR="002C7665" w:rsidRPr="0094269F" w:rsidRDefault="00CE7400"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Будет продолжена</w:t>
      </w:r>
      <w:r w:rsidR="002C7665" w:rsidRPr="0094269F">
        <w:rPr>
          <w:rFonts w:ascii="Arial" w:hAnsi="Arial" w:cs="Arial"/>
          <w:sz w:val="20"/>
          <w:lang w:val="ru-RU"/>
        </w:rPr>
        <w:t xml:space="preserve"> работа по практическому внедрению инфраструктуры ИТ и организационной структуры для проекта TIGAR. Активизация и реорганизация этой деятельности будет осуществляться в рамках </w:t>
      </w:r>
      <w:r w:rsidR="00C64455" w:rsidRPr="0094269F">
        <w:rPr>
          <w:rFonts w:ascii="Arial" w:hAnsi="Arial" w:cs="Arial"/>
          <w:sz w:val="20"/>
          <w:lang w:val="ru-RU"/>
        </w:rPr>
        <w:t xml:space="preserve">структуры </w:t>
      </w:r>
      <w:r w:rsidR="002C7665" w:rsidRPr="0094269F">
        <w:rPr>
          <w:rFonts w:ascii="Arial" w:hAnsi="Arial" w:cs="Arial"/>
          <w:sz w:val="20"/>
          <w:lang w:val="ru-RU"/>
        </w:rPr>
        <w:t>с участием многих заинтересованных сторон при условии одобрения государствами-членами.</w:t>
      </w:r>
    </w:p>
    <w:p w:rsidR="0076417E" w:rsidRPr="0094269F" w:rsidRDefault="0076417E" w:rsidP="0076417E">
      <w:pPr>
        <w:autoSpaceDE w:val="0"/>
        <w:autoSpaceDN w:val="0"/>
        <w:adjustRightInd w:val="0"/>
        <w:jc w:val="both"/>
        <w:rPr>
          <w:rFonts w:ascii="Arial" w:hAnsi="Arial" w:cs="Arial"/>
          <w:sz w:val="20"/>
          <w:lang w:val="ru-RU"/>
        </w:rPr>
      </w:pPr>
      <w:r w:rsidRPr="0094269F">
        <w:rPr>
          <w:rFonts w:ascii="Arial" w:hAnsi="Arial" w:cs="Arial"/>
          <w:sz w:val="20"/>
          <w:lang w:val="ru-RU"/>
        </w:rPr>
        <w:t xml:space="preserve">  </w:t>
      </w:r>
    </w:p>
    <w:p w:rsidR="0076417E" w:rsidRPr="0094269F" w:rsidRDefault="00CE7400"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Секретариат будет продолжать обеспечивать, чтобы при осуществлении этой деятельности должным образом учитывались рекомендации ПДР 1, 6, 12-17, 19 и 20.</w:t>
      </w:r>
      <w:r w:rsidR="0076417E" w:rsidRPr="0094269F">
        <w:rPr>
          <w:rFonts w:ascii="Arial" w:hAnsi="Arial" w:cs="Arial"/>
          <w:sz w:val="20"/>
          <w:lang w:val="ru-RU"/>
        </w:rPr>
        <w:t xml:space="preserve"> </w:t>
      </w:r>
    </w:p>
    <w:p w:rsidR="002C7665" w:rsidRPr="0094269F" w:rsidRDefault="002C7665" w:rsidP="002C7665">
      <w:pPr>
        <w:autoSpaceDE w:val="0"/>
        <w:autoSpaceDN w:val="0"/>
        <w:adjustRightInd w:val="0"/>
        <w:rPr>
          <w:rFonts w:ascii="Arial" w:hAnsi="Arial" w:cs="Arial"/>
          <w:sz w:val="20"/>
          <w:lang w:val="ru-RU"/>
        </w:rPr>
      </w:pPr>
    </w:p>
    <w:p w:rsidR="002C7665" w:rsidRPr="0094269F" w:rsidRDefault="002C7665" w:rsidP="002C7665">
      <w:pPr>
        <w:autoSpaceDE w:val="0"/>
        <w:autoSpaceDN w:val="0"/>
        <w:adjustRightInd w:val="0"/>
        <w:rPr>
          <w:rFonts w:ascii="Arial" w:hAnsi="Arial" w:cs="Arial"/>
          <w:sz w:val="20"/>
          <w:lang w:val="ru-RU"/>
        </w:rPr>
      </w:pPr>
    </w:p>
    <w:p w:rsidR="002C7665" w:rsidRPr="0094269F" w:rsidRDefault="002C7665" w:rsidP="002C7665">
      <w:pPr>
        <w:autoSpaceDE w:val="0"/>
        <w:autoSpaceDN w:val="0"/>
        <w:adjustRightInd w:val="0"/>
        <w:rPr>
          <w:rFonts w:ascii="Arial" w:hAnsi="Arial" w:cs="Arial"/>
          <w:sz w:val="20"/>
          <w:lang w:val="ru-RU"/>
        </w:rPr>
      </w:pPr>
      <w:r w:rsidRPr="0094269F">
        <w:rPr>
          <w:rFonts w:ascii="Arial" w:hAnsi="Arial" w:cs="Arial"/>
          <w:sz w:val="22"/>
          <w:szCs w:val="22"/>
          <w:lang w:val="ru-RU"/>
        </w:rPr>
        <w:t>ОСНОВНЫЕ РИСКИ И СТРАТЕГИИ ИХ СНИЖЕНИЯ</w:t>
      </w:r>
    </w:p>
    <w:p w:rsidR="002C7665" w:rsidRPr="0094269F" w:rsidRDefault="002C7665" w:rsidP="002C7665">
      <w:pPr>
        <w:autoSpaceDE w:val="0"/>
        <w:autoSpaceDN w:val="0"/>
        <w:adjustRightInd w:val="0"/>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85"/>
        <w:gridCol w:w="4594"/>
      </w:tblGrid>
      <w:tr w:rsidR="002C7665" w:rsidRPr="009C273B" w:rsidTr="002C7665">
        <w:trPr>
          <w:trHeight w:val="417"/>
        </w:trPr>
        <w:tc>
          <w:tcPr>
            <w:tcW w:w="4585" w:type="dxa"/>
            <w:tcBorders>
              <w:top w:val="single" w:sz="4" w:space="0" w:color="auto"/>
              <w:bottom w:val="single" w:sz="4" w:space="0" w:color="auto"/>
            </w:tcBorders>
            <w:shd w:val="clear" w:color="auto" w:fill="CCFFFF"/>
            <w:tcMar>
              <w:top w:w="113" w:type="dxa"/>
              <w:bottom w:w="113" w:type="dxa"/>
            </w:tcMar>
            <w:vAlign w:val="center"/>
          </w:tcPr>
          <w:p w:rsidR="002C7665" w:rsidRPr="0094269F" w:rsidRDefault="00312DC0" w:rsidP="002C7665">
            <w:pPr>
              <w:jc w:val="center"/>
              <w:rPr>
                <w:rFonts w:ascii="Arial" w:hAnsi="Arial" w:cs="Arial"/>
                <w:b/>
                <w:bCs/>
                <w:sz w:val="18"/>
                <w:szCs w:val="18"/>
                <w:lang w:val="ru-RU"/>
              </w:rPr>
            </w:pPr>
            <w:r w:rsidRPr="0094269F">
              <w:rPr>
                <w:rFonts w:ascii="Arial" w:hAnsi="Arial" w:cs="Arial"/>
                <w:b/>
                <w:bCs/>
                <w:sz w:val="18"/>
                <w:szCs w:val="18"/>
                <w:lang w:val="ru-RU"/>
              </w:rPr>
              <w:t>Риск (риски) того, что п</w:t>
            </w:r>
            <w:r w:rsidR="002C7665" w:rsidRPr="0094269F">
              <w:rPr>
                <w:rFonts w:ascii="Arial" w:hAnsi="Arial" w:cs="Arial"/>
                <w:b/>
                <w:bCs/>
                <w:sz w:val="18"/>
                <w:szCs w:val="18"/>
                <w:lang w:val="ru-RU"/>
              </w:rPr>
              <w:t>рограмма не достигнет своих результатов</w:t>
            </w:r>
          </w:p>
        </w:tc>
        <w:tc>
          <w:tcPr>
            <w:tcW w:w="4594" w:type="dxa"/>
            <w:tcBorders>
              <w:top w:val="single" w:sz="4" w:space="0" w:color="auto"/>
              <w:bottom w:val="single" w:sz="4" w:space="0" w:color="auto"/>
            </w:tcBorders>
            <w:shd w:val="clear" w:color="auto" w:fill="CCFFFF"/>
            <w:tcMar>
              <w:top w:w="113" w:type="dxa"/>
              <w:bottom w:w="113" w:type="dxa"/>
            </w:tcMar>
            <w:vAlign w:val="center"/>
          </w:tcPr>
          <w:p w:rsidR="002C7665" w:rsidRPr="0094269F" w:rsidRDefault="002C7665" w:rsidP="002C7665">
            <w:pPr>
              <w:jc w:val="center"/>
              <w:rPr>
                <w:rFonts w:ascii="Arial" w:hAnsi="Arial" w:cs="Arial"/>
                <w:b/>
                <w:bCs/>
                <w:sz w:val="18"/>
                <w:szCs w:val="18"/>
                <w:lang w:val="ru-RU"/>
              </w:rPr>
            </w:pPr>
            <w:r w:rsidRPr="0094269F">
              <w:rPr>
                <w:rFonts w:ascii="Arial" w:hAnsi="Arial" w:cs="Arial"/>
                <w:b/>
                <w:bCs/>
                <w:sz w:val="18"/>
                <w:szCs w:val="18"/>
                <w:lang w:val="ru-RU"/>
              </w:rPr>
              <w:t>Действующие или разрабатываемые планы мер по снижению рисков</w:t>
            </w:r>
          </w:p>
        </w:tc>
      </w:tr>
      <w:tr w:rsidR="002C7665" w:rsidRPr="009C273B" w:rsidTr="002C7665">
        <w:trPr>
          <w:trHeight w:val="894"/>
        </w:trPr>
        <w:tc>
          <w:tcPr>
            <w:tcW w:w="4585" w:type="dxa"/>
            <w:tcBorders>
              <w:top w:val="single" w:sz="4" w:space="0" w:color="auto"/>
            </w:tcBorders>
            <w:shd w:val="clear" w:color="auto" w:fill="auto"/>
            <w:tcMar>
              <w:top w:w="113" w:type="dxa"/>
              <w:bottom w:w="113" w:type="dxa"/>
            </w:tcMar>
          </w:tcPr>
          <w:p w:rsidR="002C7665" w:rsidRPr="0094269F" w:rsidRDefault="002C7665" w:rsidP="002C7665">
            <w:pPr>
              <w:tabs>
                <w:tab w:val="left" w:pos="1170"/>
              </w:tabs>
              <w:rPr>
                <w:rFonts w:ascii="Arial" w:hAnsi="Arial" w:cs="Arial"/>
                <w:sz w:val="16"/>
                <w:szCs w:val="16"/>
                <w:lang w:val="ru-RU"/>
              </w:rPr>
            </w:pPr>
            <w:r w:rsidRPr="0094269F">
              <w:rPr>
                <w:rFonts w:ascii="Arial" w:hAnsi="Arial" w:cs="Arial"/>
                <w:sz w:val="16"/>
                <w:szCs w:val="16"/>
                <w:lang w:val="ru-RU"/>
              </w:rPr>
              <w:t>Технологии и инновации: неспособность системы авторского права адаптироваться к стремительным изменениям в сфере технологий и массовой информации способна поставить под сомнение актуальность системы авторского права.</w:t>
            </w:r>
          </w:p>
        </w:tc>
        <w:tc>
          <w:tcPr>
            <w:tcW w:w="4594" w:type="dxa"/>
            <w:tcBorders>
              <w:top w:val="single" w:sz="4" w:space="0" w:color="auto"/>
            </w:tcBorders>
            <w:shd w:val="clear" w:color="auto" w:fill="auto"/>
            <w:tcMar>
              <w:top w:w="113" w:type="dxa"/>
              <w:bottom w:w="113" w:type="dxa"/>
            </w:tcMar>
          </w:tcPr>
          <w:p w:rsidR="002C7665" w:rsidRPr="0094269F" w:rsidRDefault="002C7665" w:rsidP="002C7665">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Непрерывная деятельность по информированию общественности, призванная продемонстрировать важную роль авторского права, подтвердить его ценность и способность «вписаться» в меняющийся технологический ландшафт.</w:t>
            </w:r>
          </w:p>
        </w:tc>
      </w:tr>
    </w:tbl>
    <w:p w:rsidR="002C7665" w:rsidRPr="0094269F" w:rsidRDefault="002C7665" w:rsidP="002C7665">
      <w:pPr>
        <w:autoSpaceDE w:val="0"/>
        <w:autoSpaceDN w:val="0"/>
        <w:adjustRightInd w:val="0"/>
        <w:rPr>
          <w:rFonts w:ascii="Arial" w:hAnsi="Arial" w:cs="Arial"/>
          <w:sz w:val="20"/>
          <w:lang w:val="ru-RU"/>
        </w:rPr>
      </w:pPr>
    </w:p>
    <w:p w:rsidR="002C7665" w:rsidRPr="0094269F" w:rsidRDefault="002C7665" w:rsidP="002C7665">
      <w:pPr>
        <w:tabs>
          <w:tab w:val="left" w:pos="567"/>
          <w:tab w:val="left" w:pos="1985"/>
        </w:tabs>
        <w:jc w:val="both"/>
        <w:rPr>
          <w:rFonts w:ascii="Arial" w:hAnsi="Arial"/>
          <w:sz w:val="22"/>
          <w:lang w:val="ru-RU"/>
        </w:rPr>
      </w:pPr>
      <w:r w:rsidRPr="0094269F">
        <w:rPr>
          <w:rFonts w:ascii="Arial" w:hAnsi="Arial" w:cs="Arial"/>
          <w:bCs/>
          <w:sz w:val="22"/>
          <w:szCs w:val="22"/>
          <w:lang w:val="ru-RU"/>
        </w:rPr>
        <w:t>СХЕМА РЕЗУЛЬТАТОВ</w:t>
      </w:r>
    </w:p>
    <w:p w:rsidR="002C7665" w:rsidRPr="0094269F" w:rsidRDefault="002C7665" w:rsidP="002C7665">
      <w:pPr>
        <w:widowControl w:val="0"/>
        <w:autoSpaceDE w:val="0"/>
        <w:autoSpaceDN w:val="0"/>
        <w:adjustRightInd w:val="0"/>
        <w:jc w:val="both"/>
        <w:rPr>
          <w:rFonts w:ascii="Arial" w:hAnsi="Arial"/>
          <w:sz w:val="22"/>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7"/>
        <w:gridCol w:w="2764"/>
        <w:gridCol w:w="2107"/>
        <w:gridCol w:w="1979"/>
      </w:tblGrid>
      <w:tr w:rsidR="002C7665" w:rsidRPr="0094269F" w:rsidTr="002C7665">
        <w:trPr>
          <w:cantSplit/>
          <w:trHeight w:val="615"/>
          <w:tblHeader/>
        </w:trPr>
        <w:tc>
          <w:tcPr>
            <w:tcW w:w="1247" w:type="pct"/>
            <w:tcBorders>
              <w:top w:val="single" w:sz="4" w:space="0" w:color="auto"/>
              <w:bottom w:val="single" w:sz="4" w:space="0" w:color="auto"/>
            </w:tcBorders>
            <w:shd w:val="clear" w:color="auto" w:fill="CCFFFF"/>
            <w:tcMar>
              <w:top w:w="113" w:type="dxa"/>
            </w:tcMar>
          </w:tcPr>
          <w:p w:rsidR="002C7665" w:rsidRPr="0094269F" w:rsidRDefault="002C7665" w:rsidP="002C7665">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tcPr>
          <w:p w:rsidR="002C7665" w:rsidRPr="0094269F" w:rsidRDefault="002C7665" w:rsidP="002C7665">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4" w:type="pct"/>
            <w:tcBorders>
              <w:top w:val="single" w:sz="4" w:space="0" w:color="auto"/>
              <w:bottom w:val="single" w:sz="4" w:space="0" w:color="auto"/>
            </w:tcBorders>
            <w:shd w:val="clear" w:color="auto" w:fill="CCFFFF"/>
            <w:tcMar>
              <w:top w:w="113" w:type="dxa"/>
            </w:tcMar>
          </w:tcPr>
          <w:p w:rsidR="002C7665" w:rsidRPr="0094269F" w:rsidRDefault="002C7665" w:rsidP="002C7665">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4" w:type="pct"/>
            <w:tcBorders>
              <w:top w:val="single" w:sz="4" w:space="0" w:color="auto"/>
              <w:bottom w:val="single" w:sz="4" w:space="0" w:color="auto"/>
            </w:tcBorders>
            <w:shd w:val="clear" w:color="auto" w:fill="CCFFFF"/>
            <w:tcMar>
              <w:top w:w="113" w:type="dxa"/>
            </w:tcMar>
          </w:tcPr>
          <w:p w:rsidR="002C7665" w:rsidRPr="0094269F" w:rsidRDefault="002C7665" w:rsidP="002C7665">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2C7665" w:rsidRPr="009C273B" w:rsidTr="002C7665">
        <w:trPr>
          <w:cantSplit/>
          <w:trHeight w:val="1495"/>
        </w:trPr>
        <w:tc>
          <w:tcPr>
            <w:tcW w:w="1247" w:type="pct"/>
            <w:tcBorders>
              <w:top w:val="single" w:sz="4" w:space="0" w:color="auto"/>
            </w:tcBorders>
            <w:shd w:val="clear" w:color="auto" w:fill="auto"/>
            <w:tcMar>
              <w:top w:w="113" w:type="dxa"/>
            </w:tcMar>
          </w:tcPr>
          <w:p w:rsidR="002C7665" w:rsidRPr="0094269F" w:rsidRDefault="002C7665" w:rsidP="00CE7400">
            <w:pPr>
              <w:rPr>
                <w:rFonts w:ascii="Arial" w:hAnsi="Arial" w:cs="Arial"/>
                <w:sz w:val="16"/>
                <w:szCs w:val="16"/>
                <w:lang w:val="ru-RU"/>
              </w:rPr>
            </w:pPr>
            <w:r w:rsidRPr="0094269F">
              <w:rPr>
                <w:rFonts w:ascii="Arial" w:hAnsi="Arial" w:cs="Arial"/>
                <w:sz w:val="16"/>
                <w:szCs w:val="16"/>
                <w:lang w:val="ru-RU"/>
              </w:rPr>
              <w:t xml:space="preserve">I.1  Активизация сотрудничества между государствами-членами по вопросам разработки сбалансированной международной нормативной базы для ИС и </w:t>
            </w:r>
            <w:r w:rsidR="00CE7400" w:rsidRPr="0094269F">
              <w:rPr>
                <w:rFonts w:ascii="Arial" w:hAnsi="Arial" w:cs="Arial"/>
                <w:sz w:val="16"/>
                <w:szCs w:val="16"/>
                <w:lang w:val="ru-RU"/>
              </w:rPr>
              <w:t>соглашение</w:t>
            </w:r>
            <w:r w:rsidRPr="0094269F">
              <w:rPr>
                <w:rFonts w:ascii="Arial" w:hAnsi="Arial" w:cs="Arial"/>
                <w:sz w:val="16"/>
                <w:szCs w:val="16"/>
                <w:lang w:val="ru-RU"/>
              </w:rPr>
              <w:t xml:space="preserve"> по конкретным темам, в отношении которых согласованы международные документы</w:t>
            </w:r>
          </w:p>
        </w:tc>
        <w:tc>
          <w:tcPr>
            <w:tcW w:w="1514" w:type="pct"/>
            <w:tcBorders>
              <w:top w:val="single" w:sz="4" w:space="0" w:color="auto"/>
            </w:tcBorders>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sz w:val="16"/>
                <w:szCs w:val="16"/>
                <w:lang w:val="ru-RU" w:bidi="th-TH"/>
              </w:rPr>
              <w:t>Прогресс в направлении достижения соглашения по текущим вопросам повестки дня ПКАП</w:t>
            </w:r>
          </w:p>
        </w:tc>
        <w:tc>
          <w:tcPr>
            <w:tcW w:w="1154" w:type="pct"/>
            <w:tcBorders>
              <w:top w:val="single" w:sz="4" w:space="0" w:color="auto"/>
            </w:tcBorders>
            <w:shd w:val="clear" w:color="auto" w:fill="FFFFFF"/>
            <w:tcMar>
              <w:top w:w="113" w:type="dxa"/>
            </w:tcMar>
          </w:tcPr>
          <w:p w:rsidR="002C7665" w:rsidRPr="0094269F" w:rsidRDefault="002C7665" w:rsidP="005864A7">
            <w:pPr>
              <w:rPr>
                <w:rFonts w:ascii="Arial" w:hAnsi="Arial" w:cs="Arial"/>
                <w:sz w:val="16"/>
                <w:szCs w:val="16"/>
                <w:lang w:val="ru-RU"/>
              </w:rPr>
            </w:pPr>
            <w:r w:rsidRPr="0094269F">
              <w:rPr>
                <w:rFonts w:ascii="Arial" w:hAnsi="Arial" w:cs="Arial"/>
                <w:sz w:val="16"/>
                <w:szCs w:val="16"/>
                <w:lang w:val="ru-RU" w:bidi="th-TH"/>
              </w:rPr>
              <w:t xml:space="preserve">В двухлетнем периоде 2012-2013 гг. (к настоящему времени) </w:t>
            </w:r>
            <w:r w:rsidR="005864A7" w:rsidRPr="0094269F">
              <w:rPr>
                <w:rFonts w:ascii="Arial" w:hAnsi="Arial" w:cs="Arial"/>
                <w:sz w:val="16"/>
                <w:szCs w:val="16"/>
                <w:lang w:val="ru-RU" w:bidi="th-TH"/>
              </w:rPr>
              <w:t xml:space="preserve">заключено два </w:t>
            </w:r>
            <w:r w:rsidRPr="0094269F">
              <w:rPr>
                <w:rFonts w:ascii="Arial" w:hAnsi="Arial" w:cs="Arial"/>
                <w:sz w:val="16"/>
                <w:szCs w:val="16"/>
                <w:lang w:val="ru-RU" w:bidi="th-TH"/>
              </w:rPr>
              <w:t>договор</w:t>
            </w:r>
            <w:r w:rsidR="005864A7" w:rsidRPr="0094269F">
              <w:rPr>
                <w:rFonts w:ascii="Arial" w:hAnsi="Arial" w:cs="Arial"/>
                <w:sz w:val="16"/>
                <w:szCs w:val="16"/>
                <w:lang w:val="ru-RU" w:bidi="th-TH"/>
              </w:rPr>
              <w:t>а</w:t>
            </w:r>
            <w:r w:rsidRPr="0094269F">
              <w:rPr>
                <w:rFonts w:ascii="Arial" w:hAnsi="Arial" w:cs="Arial"/>
                <w:sz w:val="16"/>
                <w:szCs w:val="16"/>
                <w:lang w:val="ru-RU" w:bidi="th-TH"/>
              </w:rPr>
              <w:t>. В двухлетнем периоде 2012-2013 гг.</w:t>
            </w:r>
            <w:r w:rsidR="00193A8C" w:rsidRPr="0094269F">
              <w:rPr>
                <w:rFonts w:ascii="Arial" w:hAnsi="Arial" w:cs="Arial"/>
                <w:sz w:val="16"/>
                <w:szCs w:val="16"/>
                <w:lang w:val="ru-RU" w:bidi="th-TH"/>
              </w:rPr>
              <w:t xml:space="preserve"> созваны две д</w:t>
            </w:r>
            <w:r w:rsidRPr="0094269F">
              <w:rPr>
                <w:rFonts w:ascii="Arial" w:hAnsi="Arial" w:cs="Arial"/>
                <w:sz w:val="16"/>
                <w:szCs w:val="16"/>
                <w:lang w:val="ru-RU" w:bidi="th-TH"/>
              </w:rPr>
              <w:t>ипломатические конференции</w:t>
            </w:r>
          </w:p>
        </w:tc>
        <w:tc>
          <w:tcPr>
            <w:tcW w:w="1084" w:type="pct"/>
            <w:tcBorders>
              <w:top w:val="single" w:sz="4" w:space="0" w:color="auto"/>
            </w:tcBorders>
            <w:shd w:val="clear" w:color="auto" w:fill="auto"/>
            <w:tcMar>
              <w:top w:w="113" w:type="dxa"/>
            </w:tcMar>
          </w:tcPr>
          <w:p w:rsidR="002C7665" w:rsidRPr="0094269F" w:rsidRDefault="002C7665" w:rsidP="00193A8C">
            <w:pPr>
              <w:keepNext/>
              <w:keepLines/>
              <w:ind w:right="381"/>
              <w:rPr>
                <w:rFonts w:ascii="Arial" w:hAnsi="Arial" w:cs="Arial"/>
                <w:bCs/>
                <w:sz w:val="16"/>
                <w:szCs w:val="16"/>
                <w:lang w:val="ru-RU"/>
              </w:rPr>
            </w:pPr>
            <w:r w:rsidRPr="0094269F">
              <w:rPr>
                <w:rFonts w:ascii="Arial" w:hAnsi="Arial" w:cs="Arial"/>
                <w:bCs/>
                <w:sz w:val="16"/>
                <w:szCs w:val="16"/>
                <w:lang w:val="ru-RU"/>
              </w:rPr>
              <w:t xml:space="preserve">В </w:t>
            </w:r>
            <w:r w:rsidRPr="0094269F">
              <w:rPr>
                <w:rFonts w:ascii="Arial" w:hAnsi="Arial" w:cs="Arial"/>
                <w:sz w:val="16"/>
                <w:szCs w:val="16"/>
                <w:lang w:val="ru-RU" w:bidi="th-TH"/>
              </w:rPr>
              <w:t xml:space="preserve">периоде 2014-2015 гг. созвана одна </w:t>
            </w:r>
            <w:r w:rsidR="00193A8C" w:rsidRPr="0094269F">
              <w:rPr>
                <w:rFonts w:ascii="Arial" w:hAnsi="Arial" w:cs="Arial"/>
                <w:sz w:val="16"/>
                <w:szCs w:val="16"/>
                <w:lang w:val="ru-RU" w:bidi="th-TH"/>
              </w:rPr>
              <w:t>д</w:t>
            </w:r>
            <w:r w:rsidRPr="0094269F">
              <w:rPr>
                <w:rFonts w:ascii="Arial" w:hAnsi="Arial" w:cs="Arial"/>
                <w:sz w:val="16"/>
                <w:szCs w:val="16"/>
                <w:lang w:val="ru-RU" w:bidi="th-TH"/>
              </w:rPr>
              <w:t xml:space="preserve">ипломатическая конференция и принят один договор </w:t>
            </w:r>
          </w:p>
        </w:tc>
      </w:tr>
      <w:tr w:rsidR="002C7665" w:rsidRPr="0094269F" w:rsidTr="002C7665">
        <w:trPr>
          <w:cantSplit/>
        </w:trPr>
        <w:tc>
          <w:tcPr>
            <w:tcW w:w="1247" w:type="pct"/>
            <w:vMerge w:val="restar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I.2 Целевые и сбалансированные законодательные, регулятивные и политические положения ИС</w:t>
            </w: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стран, ратифицировавших Пекинский договор</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Ни одной</w:t>
            </w:r>
          </w:p>
        </w:tc>
        <w:tc>
          <w:tcPr>
            <w:tcW w:w="1084" w:type="pct"/>
            <w:shd w:val="clear" w:color="auto" w:fill="auto"/>
            <w:tcMar>
              <w:top w:w="113" w:type="dxa"/>
            </w:tcMar>
          </w:tcPr>
          <w:p w:rsidR="002C7665" w:rsidRPr="0094269F" w:rsidRDefault="002C7665" w:rsidP="002C7665">
            <w:pPr>
              <w:keepNext/>
              <w:keepLines/>
              <w:ind w:right="51"/>
              <w:rPr>
                <w:rFonts w:ascii="Arial" w:hAnsi="Arial" w:cs="Arial"/>
                <w:bCs/>
                <w:sz w:val="16"/>
                <w:szCs w:val="16"/>
                <w:lang w:val="ru-RU"/>
              </w:rPr>
            </w:pPr>
            <w:r w:rsidRPr="0094269F">
              <w:rPr>
                <w:rFonts w:ascii="Arial" w:hAnsi="Arial" w:cs="Arial"/>
                <w:bCs/>
                <w:sz w:val="16"/>
                <w:szCs w:val="16"/>
                <w:lang w:val="ru-RU"/>
              </w:rPr>
              <w:t>30 стран</w:t>
            </w:r>
          </w:p>
        </w:tc>
      </w:tr>
      <w:tr w:rsidR="002C7665" w:rsidRPr="0094269F" w:rsidTr="002C7665">
        <w:trPr>
          <w:cantSplit/>
          <w:trHeight w:val="724"/>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F67D7A">
            <w:pPr>
              <w:rPr>
                <w:rFonts w:ascii="Arial" w:hAnsi="Arial" w:cs="Arial"/>
                <w:sz w:val="16"/>
                <w:szCs w:val="16"/>
                <w:lang w:val="ru-RU"/>
              </w:rPr>
            </w:pPr>
            <w:r w:rsidRPr="0094269F">
              <w:rPr>
                <w:rFonts w:ascii="Arial" w:hAnsi="Arial" w:cs="Arial"/>
                <w:sz w:val="16"/>
                <w:szCs w:val="16"/>
                <w:lang w:val="ru-RU"/>
              </w:rPr>
              <w:t xml:space="preserve">Число и </w:t>
            </w:r>
            <w:r w:rsidR="00F67D7A" w:rsidRPr="0094269F">
              <w:rPr>
                <w:rFonts w:ascii="Arial" w:hAnsi="Arial" w:cs="Arial"/>
                <w:sz w:val="16"/>
                <w:szCs w:val="16"/>
                <w:lang w:val="ru-RU"/>
              </w:rPr>
              <w:t>доля (%)</w:t>
            </w:r>
            <w:r w:rsidRPr="0094269F">
              <w:rPr>
                <w:rFonts w:ascii="Arial" w:hAnsi="Arial" w:cs="Arial"/>
                <w:sz w:val="16"/>
                <w:szCs w:val="16"/>
                <w:lang w:val="ru-RU"/>
              </w:rPr>
              <w:t xml:space="preserve"> стран, представивших положительные отклики о законодательных рекомендациях ВОИС</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Данные отсутствуют</w:t>
            </w:r>
          </w:p>
        </w:tc>
        <w:tc>
          <w:tcPr>
            <w:tcW w:w="1084" w:type="pct"/>
            <w:shd w:val="clear" w:color="auto" w:fill="auto"/>
            <w:tcMar>
              <w:top w:w="113" w:type="dxa"/>
            </w:tcMar>
          </w:tcPr>
          <w:p w:rsidR="002C7665" w:rsidRPr="0094269F" w:rsidRDefault="002C7665" w:rsidP="002C7665">
            <w:pPr>
              <w:keepNext/>
              <w:keepLines/>
              <w:ind w:right="381"/>
              <w:rPr>
                <w:rFonts w:ascii="Arial" w:hAnsi="Arial" w:cs="Arial"/>
                <w:bCs/>
                <w:sz w:val="16"/>
                <w:szCs w:val="16"/>
                <w:lang w:val="ru-RU"/>
              </w:rPr>
            </w:pPr>
            <w:r w:rsidRPr="0094269F">
              <w:rPr>
                <w:rFonts w:ascii="Arial" w:hAnsi="Arial" w:cs="Arial"/>
                <w:bCs/>
                <w:sz w:val="16"/>
                <w:szCs w:val="16"/>
                <w:lang w:val="ru-RU"/>
              </w:rPr>
              <w:t xml:space="preserve">15 стран </w:t>
            </w:r>
          </w:p>
        </w:tc>
      </w:tr>
      <w:tr w:rsidR="002C7665" w:rsidRPr="0094269F" w:rsidTr="002C7665">
        <w:trPr>
          <w:cantSplit/>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ратификаций договоров ВОИС в области Интернета</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181 (на конец 2012 г.)</w:t>
            </w:r>
          </w:p>
        </w:tc>
        <w:tc>
          <w:tcPr>
            <w:tcW w:w="1084" w:type="pct"/>
            <w:shd w:val="clear" w:color="auto" w:fill="auto"/>
            <w:tcMar>
              <w:top w:w="113" w:type="dxa"/>
            </w:tcMar>
          </w:tcPr>
          <w:p w:rsidR="002C7665" w:rsidRPr="0094269F" w:rsidRDefault="002C7665" w:rsidP="002C7665">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190</w:t>
            </w:r>
          </w:p>
        </w:tc>
      </w:tr>
      <w:tr w:rsidR="002C7665" w:rsidRPr="0094269F" w:rsidTr="002C7665">
        <w:trPr>
          <w:cantSplit/>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 xml:space="preserve">Число стран, ратифицировавших Марракешский договор о ЛНЗ </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Ни одной</w:t>
            </w:r>
          </w:p>
        </w:tc>
        <w:tc>
          <w:tcPr>
            <w:tcW w:w="1084" w:type="pct"/>
            <w:shd w:val="clear" w:color="auto" w:fill="auto"/>
            <w:tcMar>
              <w:top w:w="113" w:type="dxa"/>
            </w:tcMar>
          </w:tcPr>
          <w:p w:rsidR="002C7665" w:rsidRPr="0094269F" w:rsidRDefault="00CE7400" w:rsidP="002C7665">
            <w:pPr>
              <w:rPr>
                <w:rFonts w:ascii="Arial" w:hAnsi="Arial" w:cs="Arial"/>
                <w:sz w:val="16"/>
                <w:szCs w:val="16"/>
                <w:lang w:val="ru-RU"/>
              </w:rPr>
            </w:pPr>
            <w:r w:rsidRPr="0094269F">
              <w:rPr>
                <w:rFonts w:ascii="Arial" w:hAnsi="Arial" w:cs="Arial"/>
                <w:sz w:val="16"/>
                <w:szCs w:val="16"/>
                <w:lang w:val="ru-RU" w:bidi="th-TH"/>
              </w:rPr>
              <w:t>20</w:t>
            </w:r>
            <w:r w:rsidR="002C7665" w:rsidRPr="0094269F">
              <w:rPr>
                <w:rFonts w:ascii="Arial" w:hAnsi="Arial" w:cs="Arial"/>
                <w:sz w:val="16"/>
                <w:szCs w:val="16"/>
                <w:lang w:val="ru-RU" w:bidi="th-TH"/>
              </w:rPr>
              <w:t xml:space="preserve"> стран</w:t>
            </w:r>
          </w:p>
        </w:tc>
      </w:tr>
      <w:tr w:rsidR="002C7665" w:rsidRPr="009C273B" w:rsidTr="002C7665">
        <w:trPr>
          <w:cantSplit/>
        </w:trPr>
        <w:tc>
          <w:tcPr>
            <w:tcW w:w="1247" w:type="pct"/>
            <w:vMerge w:val="restar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правительств и ОКУ, подписавших с ВОИС соглашение о разработке нового стандарта обеспечения качества в области транспарентности, подотчетности и управления</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Данные отсутствуют</w:t>
            </w:r>
          </w:p>
        </w:tc>
        <w:tc>
          <w:tcPr>
            <w:tcW w:w="1084" w:type="pct"/>
            <w:shd w:val="clear" w:color="auto" w:fill="auto"/>
            <w:tcMar>
              <w:top w:w="113" w:type="dxa"/>
            </w:tcMar>
          </w:tcPr>
          <w:p w:rsidR="002C7665" w:rsidRPr="0094269F" w:rsidRDefault="002C7665" w:rsidP="002C7665">
            <w:pPr>
              <w:keepNext/>
              <w:keepLines/>
              <w:ind w:right="381"/>
              <w:rPr>
                <w:rFonts w:ascii="Arial" w:hAnsi="Arial" w:cs="Arial"/>
                <w:bCs/>
                <w:sz w:val="16"/>
                <w:szCs w:val="16"/>
                <w:lang w:val="ru-RU"/>
              </w:rPr>
            </w:pPr>
            <w:r w:rsidRPr="0094269F">
              <w:rPr>
                <w:rFonts w:ascii="Arial" w:hAnsi="Arial" w:cs="Arial"/>
                <w:bCs/>
                <w:sz w:val="16"/>
                <w:szCs w:val="16"/>
                <w:lang w:val="ru-RU"/>
              </w:rPr>
              <w:t xml:space="preserve">Правительства четырех стран и шесть ОКУ </w:t>
            </w:r>
          </w:p>
        </w:tc>
      </w:tr>
      <w:tr w:rsidR="002C7665" w:rsidRPr="0094269F" w:rsidTr="002C7665">
        <w:trPr>
          <w:cantSplit/>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F67D7A" w:rsidP="002C7665">
            <w:pPr>
              <w:rPr>
                <w:rFonts w:ascii="Arial" w:hAnsi="Arial" w:cs="Arial"/>
                <w:sz w:val="16"/>
                <w:szCs w:val="16"/>
                <w:lang w:val="ru-RU"/>
              </w:rPr>
            </w:pPr>
            <w:r w:rsidRPr="0094269F">
              <w:rPr>
                <w:rFonts w:ascii="Arial" w:hAnsi="Arial" w:cs="Arial"/>
                <w:sz w:val="16"/>
                <w:szCs w:val="16"/>
                <w:lang w:val="ru-RU"/>
              </w:rPr>
              <w:t>Доля (%)</w:t>
            </w:r>
            <w:r w:rsidR="002C7665" w:rsidRPr="0094269F">
              <w:rPr>
                <w:rFonts w:ascii="Arial" w:hAnsi="Arial" w:cs="Arial"/>
                <w:sz w:val="16"/>
                <w:szCs w:val="16"/>
                <w:lang w:val="ru-RU"/>
              </w:rPr>
              <w:t xml:space="preserve"> авторов, выразивших удовлетворение результатами обучения по вопросам использования авторско-правовых данных и информации для эффективного управления их авторским правом  </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Деятельность еще не началась</w:t>
            </w:r>
          </w:p>
        </w:tc>
        <w:tc>
          <w:tcPr>
            <w:tcW w:w="1084" w:type="pct"/>
            <w:shd w:val="clear" w:color="auto" w:fill="auto"/>
            <w:tcMar>
              <w:top w:w="113" w:type="dxa"/>
            </w:tcMar>
          </w:tcPr>
          <w:p w:rsidR="002C7665" w:rsidRPr="0094269F" w:rsidRDefault="002C7665" w:rsidP="002C7665">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60%</w:t>
            </w:r>
          </w:p>
        </w:tc>
      </w:tr>
      <w:tr w:rsidR="002C7665" w:rsidRPr="009C273B" w:rsidTr="002C7665">
        <w:trPr>
          <w:cantSplit/>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Процент положительных оценок участников, свидетельствующих о целесообразности проведения совещаний и семинаров по укреплению потенциала в авторско-правовой области</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 xml:space="preserve">70% оценок «удовлетворительно» </w:t>
            </w:r>
          </w:p>
          <w:p w:rsidR="002C7665" w:rsidRPr="0094269F" w:rsidRDefault="002C7665" w:rsidP="002C7665">
            <w:pPr>
              <w:rPr>
                <w:rFonts w:ascii="Arial" w:hAnsi="Arial" w:cs="Arial"/>
                <w:sz w:val="16"/>
                <w:szCs w:val="16"/>
                <w:lang w:val="ru-RU"/>
              </w:rPr>
            </w:pPr>
          </w:p>
        </w:tc>
        <w:tc>
          <w:tcPr>
            <w:tcW w:w="1084" w:type="pct"/>
            <w:shd w:val="clear" w:color="auto" w:fill="auto"/>
            <w:tcMar>
              <w:top w:w="113" w:type="dxa"/>
            </w:tcMar>
          </w:tcPr>
          <w:p w:rsidR="002C7665" w:rsidRPr="0094269F" w:rsidRDefault="002C7665" w:rsidP="002C7665">
            <w:pPr>
              <w:keepNext/>
              <w:keepLines/>
              <w:ind w:right="51"/>
              <w:rPr>
                <w:rFonts w:ascii="Arial" w:hAnsi="Arial" w:cs="Arial"/>
                <w:bCs/>
                <w:sz w:val="16"/>
                <w:szCs w:val="16"/>
                <w:lang w:val="ru-RU"/>
              </w:rPr>
            </w:pPr>
            <w:r w:rsidRPr="0094269F">
              <w:rPr>
                <w:rFonts w:ascii="Arial" w:hAnsi="Arial" w:cs="Arial"/>
                <w:bCs/>
                <w:sz w:val="16"/>
                <w:szCs w:val="16"/>
                <w:lang w:val="ru-RU"/>
              </w:rPr>
              <w:t xml:space="preserve">70% оценок «согласны» или «полностью согласны» </w:t>
            </w:r>
          </w:p>
        </w:tc>
      </w:tr>
      <w:tr w:rsidR="002C7665" w:rsidRPr="0094269F" w:rsidTr="002C7665">
        <w:trPr>
          <w:cantSplit/>
        </w:trPr>
        <w:tc>
          <w:tcPr>
            <w:tcW w:w="1247" w:type="pct"/>
            <w:vMerge/>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 xml:space="preserve">Число государств-членов, реализующих инициативы по совершенствованию путей использования системы авторского права </w:t>
            </w:r>
            <w:r w:rsidR="00CE7400" w:rsidRPr="0094269F">
              <w:rPr>
                <w:rFonts w:ascii="Arial" w:hAnsi="Arial" w:cs="Arial"/>
                <w:sz w:val="16"/>
                <w:szCs w:val="16"/>
                <w:lang w:val="ru-RU"/>
              </w:rPr>
              <w:t xml:space="preserve">и смежных прав </w:t>
            </w:r>
            <w:r w:rsidRPr="0094269F">
              <w:rPr>
                <w:rFonts w:ascii="Arial" w:hAnsi="Arial" w:cs="Arial"/>
                <w:sz w:val="16"/>
                <w:szCs w:val="16"/>
                <w:lang w:val="ru-RU"/>
              </w:rPr>
              <w:t>с целью реализации экономического потенциала произведений и изделий в области культуры</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bidi="th-TH"/>
              </w:rPr>
              <w:t>60% стран, подавших запрос о получении технической помощи</w:t>
            </w:r>
          </w:p>
        </w:tc>
        <w:tc>
          <w:tcPr>
            <w:tcW w:w="1084" w:type="pct"/>
            <w:shd w:val="clear" w:color="auto" w:fill="auto"/>
            <w:tcMar>
              <w:top w:w="113" w:type="dxa"/>
            </w:tcMar>
          </w:tcPr>
          <w:p w:rsidR="002C7665" w:rsidRPr="0094269F" w:rsidRDefault="002C7665" w:rsidP="002C7665">
            <w:pPr>
              <w:keepNext/>
              <w:keepLines/>
              <w:ind w:right="51"/>
              <w:rPr>
                <w:rFonts w:ascii="Arial" w:hAnsi="Arial" w:cs="Arial"/>
                <w:bCs/>
                <w:sz w:val="16"/>
                <w:szCs w:val="16"/>
                <w:lang w:val="ru-RU"/>
              </w:rPr>
            </w:pPr>
            <w:r w:rsidRPr="0094269F">
              <w:rPr>
                <w:rFonts w:ascii="Arial" w:hAnsi="Arial" w:cs="Arial"/>
                <w:bCs/>
                <w:sz w:val="16"/>
                <w:szCs w:val="16"/>
                <w:lang w:val="ru-RU"/>
              </w:rPr>
              <w:t>60% стран, получивших помощь</w:t>
            </w:r>
          </w:p>
        </w:tc>
      </w:tr>
      <w:tr w:rsidR="002C7665" w:rsidRPr="009C273B" w:rsidTr="002C7665">
        <w:trPr>
          <w:cantSplit/>
          <w:trHeight w:val="991"/>
        </w:trPr>
        <w:tc>
          <w:tcPr>
            <w:tcW w:w="1247" w:type="pct"/>
            <w:shd w:val="clear" w:color="auto" w:fill="auto"/>
            <w:tcMar>
              <w:top w:w="113" w:type="dxa"/>
            </w:tcMar>
          </w:tcPr>
          <w:p w:rsidR="002C7665" w:rsidRPr="0094269F" w:rsidRDefault="002C7665" w:rsidP="00F67D7A">
            <w:pPr>
              <w:tabs>
                <w:tab w:val="right" w:pos="2835"/>
              </w:tabs>
              <w:spacing w:after="60"/>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доверенных посредников (ДП) и правообладателей (ПО), присоединившихся к сети платформы TIGAR, в том числе из развивающихся стран и НРС</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19 ДП и 40 ПО</w:t>
            </w:r>
          </w:p>
          <w:p w:rsidR="002C7665" w:rsidRPr="0094269F" w:rsidRDefault="002C7665" w:rsidP="002C7665">
            <w:pPr>
              <w:rPr>
                <w:rFonts w:ascii="Arial" w:hAnsi="Arial" w:cs="Arial"/>
                <w:sz w:val="16"/>
                <w:szCs w:val="16"/>
                <w:lang w:val="ru-RU"/>
              </w:rPr>
            </w:pPr>
          </w:p>
        </w:tc>
        <w:tc>
          <w:tcPr>
            <w:tcW w:w="1084" w:type="pct"/>
            <w:shd w:val="clear" w:color="auto" w:fill="auto"/>
            <w:tcMar>
              <w:top w:w="113" w:type="dxa"/>
            </w:tcMar>
          </w:tcPr>
          <w:p w:rsidR="002C7665" w:rsidRPr="0094269F" w:rsidRDefault="002C7665" w:rsidP="002C7665">
            <w:pPr>
              <w:keepNext/>
              <w:keepLines/>
              <w:ind w:right="51"/>
              <w:rPr>
                <w:rFonts w:ascii="Arial" w:hAnsi="Arial" w:cs="Arial"/>
                <w:bCs/>
                <w:sz w:val="16"/>
                <w:szCs w:val="16"/>
                <w:lang w:val="ru-RU"/>
              </w:rPr>
            </w:pPr>
            <w:r w:rsidRPr="0094269F">
              <w:rPr>
                <w:rFonts w:ascii="Arial" w:hAnsi="Arial" w:cs="Arial"/>
                <w:bCs/>
                <w:sz w:val="16"/>
                <w:szCs w:val="16"/>
                <w:lang w:val="ru-RU"/>
              </w:rPr>
              <w:t>24 ДП и 46 ПО (в целом)</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произведений, охраняемых авторским правом, которые были распространены среди ДП,</w:t>
            </w:r>
            <w:r w:rsidRPr="0094269F">
              <w:rPr>
                <w:rFonts w:ascii="Arial" w:hAnsi="Arial"/>
                <w:sz w:val="16"/>
                <w:szCs w:val="16"/>
                <w:lang w:val="ru-RU" w:bidi="th-TH"/>
              </w:rPr>
              <w:t xml:space="preserve"> трансграничный доступ к которым предоставлен для ЛНЗ через сеть платформы TIGAR</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400</w:t>
            </w:r>
          </w:p>
          <w:p w:rsidR="002C7665" w:rsidRPr="0094269F" w:rsidRDefault="002C7665" w:rsidP="002C7665">
            <w:pPr>
              <w:rPr>
                <w:rFonts w:ascii="Arial" w:hAnsi="Arial" w:cs="Arial"/>
                <w:sz w:val="16"/>
                <w:szCs w:val="16"/>
                <w:lang w:val="ru-RU"/>
              </w:rPr>
            </w:pP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1,000 в целом</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лиц, удовлетворенных помощью по укреплению потенциала в области авторско-правовой инфраструктуры</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Данные отсутствуют</w:t>
            </w: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60%</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учреждений, использующих GDA</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15</w:t>
            </w: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 xml:space="preserve">15 </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Использование справочной базы данных ВОИС по коллективному управлению</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2C7665" w:rsidRPr="0094269F" w:rsidRDefault="002C7665" w:rsidP="002C7665">
            <w:pPr>
              <w:rPr>
                <w:rFonts w:ascii="Arial" w:hAnsi="Arial" w:cs="Arial"/>
                <w:sz w:val="16"/>
                <w:szCs w:val="16"/>
                <w:lang w:val="ru-RU" w:bidi="th-TH"/>
              </w:rPr>
            </w:pP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100 пользователей</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правовых документов, руководящих принципов, положений о принципах, помимо договоров, согласованных или утвержденных заинтересованными сторонами в таких областях, как ИС, спорт и авторское право в цифровой среде</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Один (предпринятый ВОИС анализ контрактных договоренностей в аудиовизуальном секторе)</w:t>
            </w:r>
          </w:p>
          <w:p w:rsidR="002C7665" w:rsidRPr="0094269F" w:rsidRDefault="002C7665" w:rsidP="002C7665">
            <w:pPr>
              <w:rPr>
                <w:rFonts w:ascii="Arial" w:hAnsi="Arial" w:cs="Arial"/>
                <w:sz w:val="16"/>
                <w:szCs w:val="16"/>
                <w:lang w:val="ru-RU"/>
              </w:rPr>
            </w:pPr>
          </w:p>
        </w:tc>
        <w:tc>
          <w:tcPr>
            <w:tcW w:w="1084" w:type="pct"/>
            <w:shd w:val="clear" w:color="auto" w:fill="auto"/>
            <w:tcMar>
              <w:top w:w="113" w:type="dxa"/>
            </w:tcMar>
          </w:tcPr>
          <w:p w:rsidR="002C7665" w:rsidRPr="0094269F" w:rsidRDefault="002C7665" w:rsidP="002C7665">
            <w:pPr>
              <w:keepNext/>
              <w:keepLines/>
              <w:ind w:right="51"/>
              <w:rPr>
                <w:rFonts w:ascii="Arial" w:hAnsi="Arial" w:cs="Arial"/>
                <w:bCs/>
                <w:sz w:val="16"/>
                <w:szCs w:val="16"/>
                <w:lang w:val="ru-RU"/>
              </w:rPr>
            </w:pPr>
            <w:r w:rsidRPr="0094269F">
              <w:rPr>
                <w:rFonts w:ascii="Arial" w:hAnsi="Arial" w:cs="Arial"/>
                <w:bCs/>
                <w:sz w:val="16"/>
                <w:szCs w:val="16"/>
                <w:lang w:val="ru-RU"/>
              </w:rPr>
              <w:t>Один</w:t>
            </w:r>
          </w:p>
        </w:tc>
      </w:tr>
      <w:tr w:rsidR="002C7665" w:rsidRPr="009C273B"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Число правительств и ОКУ, подписавших соглашение с ВОИС о реорганизации WIPOCOS</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Деятельность еще не началась</w:t>
            </w:r>
          </w:p>
          <w:p w:rsidR="002C7665" w:rsidRPr="0094269F" w:rsidRDefault="002C7665" w:rsidP="002C7665">
            <w:pPr>
              <w:rPr>
                <w:rFonts w:ascii="Arial" w:hAnsi="Arial" w:cs="Arial"/>
                <w:sz w:val="16"/>
                <w:szCs w:val="16"/>
                <w:lang w:val="ru-RU" w:bidi="th-TH"/>
              </w:rPr>
            </w:pPr>
          </w:p>
          <w:p w:rsidR="002C7665" w:rsidRPr="0094269F" w:rsidRDefault="002C7665" w:rsidP="002C7665">
            <w:pPr>
              <w:rPr>
                <w:rFonts w:ascii="Arial" w:hAnsi="Arial" w:cs="Arial"/>
                <w:sz w:val="16"/>
                <w:szCs w:val="16"/>
                <w:lang w:val="ru-RU" w:bidi="th-TH"/>
              </w:rPr>
            </w:pP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Правительства четырех стран и пять НПО</w:t>
            </w:r>
          </w:p>
        </w:tc>
      </w:tr>
      <w:tr w:rsidR="002C7665" w:rsidRPr="0094269F" w:rsidTr="002C7665">
        <w:trPr>
          <w:cantSplit/>
        </w:trPr>
        <w:tc>
          <w:tcPr>
            <w:tcW w:w="1247" w:type="pct"/>
            <w:shd w:val="clear" w:color="auto" w:fill="auto"/>
            <w:tcMar>
              <w:top w:w="113" w:type="dxa"/>
            </w:tcMar>
          </w:tcPr>
          <w:p w:rsidR="002C7665" w:rsidRPr="0094269F" w:rsidRDefault="002C7665" w:rsidP="002C7665">
            <w:pPr>
              <w:ind w:right="-151"/>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ind w:right="-151"/>
              <w:rPr>
                <w:rFonts w:ascii="Arial" w:hAnsi="Arial" w:cs="Arial"/>
                <w:sz w:val="16"/>
                <w:szCs w:val="16"/>
                <w:lang w:val="ru-RU"/>
              </w:rPr>
            </w:pPr>
            <w:r w:rsidRPr="0094269F">
              <w:rPr>
                <w:rFonts w:ascii="Arial" w:hAnsi="Arial" w:cs="Arial"/>
                <w:sz w:val="16"/>
                <w:szCs w:val="16"/>
                <w:lang w:val="ru-RU"/>
              </w:rPr>
              <w:t>Число ОКУ в развивающихся странах и НРС, принимающих участие в региональных и глобальных сетях при содействии ВОИС</w:t>
            </w:r>
          </w:p>
        </w:tc>
        <w:tc>
          <w:tcPr>
            <w:tcW w:w="1154" w:type="pct"/>
            <w:shd w:val="clear" w:color="auto" w:fill="FFFFFF"/>
            <w:tcMar>
              <w:top w:w="113" w:type="dxa"/>
            </w:tcMar>
          </w:tcPr>
          <w:p w:rsidR="002C7665" w:rsidRPr="0094269F" w:rsidRDefault="002C7665" w:rsidP="002C7665">
            <w:pPr>
              <w:ind w:right="-151"/>
              <w:rPr>
                <w:rFonts w:ascii="Arial" w:hAnsi="Arial" w:cs="Arial"/>
                <w:sz w:val="16"/>
                <w:szCs w:val="16"/>
                <w:lang w:val="ru-RU" w:bidi="th-TH"/>
              </w:rPr>
            </w:pPr>
            <w:r w:rsidRPr="0094269F">
              <w:rPr>
                <w:rFonts w:ascii="Arial" w:hAnsi="Arial" w:cs="Arial"/>
                <w:sz w:val="16"/>
                <w:szCs w:val="16"/>
                <w:lang w:val="ru-RU" w:bidi="th-TH"/>
              </w:rPr>
              <w:t>0 (ноль)</w:t>
            </w:r>
          </w:p>
          <w:p w:rsidR="002C7665" w:rsidRPr="0094269F" w:rsidRDefault="002C7665" w:rsidP="002C7665">
            <w:pPr>
              <w:ind w:right="-151"/>
              <w:rPr>
                <w:rFonts w:ascii="Arial" w:hAnsi="Arial" w:cs="Arial"/>
                <w:sz w:val="16"/>
                <w:szCs w:val="16"/>
                <w:lang w:val="ru-RU" w:bidi="th-TH"/>
              </w:rPr>
            </w:pPr>
          </w:p>
        </w:tc>
        <w:tc>
          <w:tcPr>
            <w:tcW w:w="1084" w:type="pct"/>
            <w:shd w:val="clear" w:color="auto" w:fill="auto"/>
            <w:tcMar>
              <w:top w:w="113" w:type="dxa"/>
            </w:tcMar>
          </w:tcPr>
          <w:p w:rsidR="002C7665" w:rsidRPr="0094269F" w:rsidRDefault="002C7665" w:rsidP="002C7665">
            <w:pPr>
              <w:keepNext/>
              <w:keepLines/>
              <w:ind w:right="-151"/>
              <w:rPr>
                <w:rFonts w:ascii="Arial" w:hAnsi="Arial" w:cs="Arial"/>
                <w:bCs/>
                <w:sz w:val="16"/>
                <w:szCs w:val="16"/>
                <w:lang w:val="ru-RU"/>
              </w:rPr>
            </w:pPr>
            <w:r w:rsidRPr="0094269F">
              <w:rPr>
                <w:rFonts w:ascii="Arial" w:hAnsi="Arial" w:cs="Arial"/>
                <w:bCs/>
                <w:sz w:val="16"/>
                <w:szCs w:val="16"/>
                <w:lang w:val="ru-RU"/>
              </w:rPr>
              <w:t>10</w:t>
            </w:r>
          </w:p>
        </w:tc>
      </w:tr>
      <w:tr w:rsidR="002C7665" w:rsidRPr="0094269F" w:rsidTr="002C7665">
        <w:trPr>
          <w:cantSplit/>
        </w:trPr>
        <w:tc>
          <w:tcPr>
            <w:tcW w:w="1247" w:type="pct"/>
            <w:shd w:val="clear" w:color="auto" w:fill="auto"/>
            <w:tcMar>
              <w:top w:w="113" w:type="dxa"/>
            </w:tcMar>
          </w:tcPr>
          <w:p w:rsidR="002C7665" w:rsidRPr="0094269F" w:rsidRDefault="002C7665" w:rsidP="002C7665">
            <w:pPr>
              <w:ind w:right="-151"/>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ind w:right="-151"/>
              <w:rPr>
                <w:rFonts w:ascii="Arial" w:hAnsi="Arial" w:cs="Arial"/>
                <w:sz w:val="16"/>
                <w:szCs w:val="16"/>
                <w:lang w:val="ru-RU"/>
              </w:rPr>
            </w:pPr>
            <w:r w:rsidRPr="0094269F">
              <w:rPr>
                <w:rFonts w:ascii="Arial" w:hAnsi="Arial" w:cs="Arial"/>
                <w:sz w:val="16"/>
                <w:szCs w:val="16"/>
                <w:lang w:val="ru-RU"/>
              </w:rPr>
              <w:t>Процент правительств, положительно отозвавшихся о повышении эффективности (и совершенствовании управления) авторско-правовых ведомств и других учреждений страны</w:t>
            </w:r>
          </w:p>
        </w:tc>
        <w:tc>
          <w:tcPr>
            <w:tcW w:w="1154" w:type="pct"/>
            <w:shd w:val="clear" w:color="auto" w:fill="FFFFFF"/>
            <w:tcMar>
              <w:top w:w="113" w:type="dxa"/>
            </w:tcMar>
          </w:tcPr>
          <w:p w:rsidR="002C7665" w:rsidRPr="0094269F" w:rsidRDefault="002C7665" w:rsidP="002C7665">
            <w:pPr>
              <w:ind w:right="-151"/>
              <w:rPr>
                <w:rFonts w:ascii="Arial" w:hAnsi="Arial" w:cs="Arial"/>
                <w:sz w:val="16"/>
                <w:szCs w:val="16"/>
                <w:lang w:val="ru-RU" w:bidi="th-TH"/>
              </w:rPr>
            </w:pPr>
            <w:r w:rsidRPr="0094269F">
              <w:rPr>
                <w:rFonts w:ascii="Arial" w:hAnsi="Arial" w:cs="Arial"/>
                <w:sz w:val="16"/>
                <w:szCs w:val="16"/>
                <w:lang w:val="ru-RU" w:bidi="th-TH"/>
              </w:rPr>
              <w:t>80% отзывов с оценкой «удовлетворительно»</w:t>
            </w:r>
          </w:p>
          <w:p w:rsidR="002C7665" w:rsidRPr="0094269F" w:rsidRDefault="002C7665" w:rsidP="002C7665">
            <w:pPr>
              <w:ind w:right="-151"/>
              <w:rPr>
                <w:rFonts w:ascii="Arial" w:hAnsi="Arial" w:cs="Arial"/>
                <w:sz w:val="16"/>
                <w:szCs w:val="16"/>
                <w:lang w:val="ru-RU" w:bidi="th-TH"/>
              </w:rPr>
            </w:pPr>
          </w:p>
          <w:p w:rsidR="002C7665" w:rsidRPr="0094269F" w:rsidRDefault="002C7665" w:rsidP="002C7665">
            <w:pPr>
              <w:ind w:right="-151"/>
              <w:rPr>
                <w:rFonts w:ascii="Arial" w:hAnsi="Arial" w:cs="Arial"/>
                <w:sz w:val="16"/>
                <w:szCs w:val="16"/>
                <w:lang w:val="ru-RU"/>
              </w:rPr>
            </w:pPr>
          </w:p>
        </w:tc>
        <w:tc>
          <w:tcPr>
            <w:tcW w:w="1084" w:type="pct"/>
            <w:shd w:val="clear" w:color="auto" w:fill="auto"/>
            <w:tcMar>
              <w:top w:w="113" w:type="dxa"/>
            </w:tcMar>
          </w:tcPr>
          <w:p w:rsidR="002C7665" w:rsidRPr="0094269F" w:rsidRDefault="002C7665" w:rsidP="002C7665">
            <w:pPr>
              <w:keepNext/>
              <w:keepLines/>
              <w:ind w:right="-151"/>
              <w:rPr>
                <w:rFonts w:ascii="Arial" w:hAnsi="Arial" w:cs="Arial"/>
                <w:bCs/>
                <w:sz w:val="16"/>
                <w:szCs w:val="16"/>
                <w:lang w:val="ru-RU"/>
              </w:rPr>
            </w:pPr>
            <w:r w:rsidRPr="0094269F">
              <w:rPr>
                <w:rFonts w:ascii="Arial" w:hAnsi="Arial" w:cs="Arial"/>
                <w:bCs/>
                <w:sz w:val="16"/>
                <w:szCs w:val="16"/>
                <w:lang w:val="ru-RU"/>
              </w:rPr>
              <w:t>80% стран, получивших техническую помощь</w:t>
            </w:r>
          </w:p>
        </w:tc>
      </w:tr>
      <w:tr w:rsidR="002C7665" w:rsidRPr="009C273B" w:rsidTr="002C7665">
        <w:trPr>
          <w:cantSplit/>
          <w:trHeight w:val="542"/>
        </w:trPr>
        <w:tc>
          <w:tcPr>
            <w:tcW w:w="1247" w:type="pct"/>
            <w:shd w:val="clear" w:color="auto" w:fill="auto"/>
            <w:tcMar>
              <w:top w:w="113" w:type="dxa"/>
            </w:tcMar>
          </w:tcPr>
          <w:p w:rsidR="002C7665" w:rsidRPr="0094269F" w:rsidRDefault="002C7665" w:rsidP="002C7665">
            <w:pPr>
              <w:tabs>
                <w:tab w:val="right" w:pos="2835"/>
              </w:tabs>
              <w:spacing w:after="60"/>
              <w:rPr>
                <w:rFonts w:ascii="Arial" w:hAnsi="Arial" w:cs="Arial"/>
                <w:sz w:val="15"/>
                <w:szCs w:val="15"/>
                <w:lang w:val="ru-RU"/>
              </w:rPr>
            </w:pPr>
            <w:r w:rsidRPr="0094269F">
              <w:rPr>
                <w:rFonts w:ascii="Arial" w:hAnsi="Arial" w:cs="Arial"/>
                <w:sz w:val="16"/>
                <w:szCs w:val="16"/>
                <w:lang w:val="ru-RU"/>
              </w:rPr>
              <w:t>V.2  Более широкое и эффективное использование экономического анализа ВОИС при разработке политики</w:t>
            </w:r>
            <w:r w:rsidRPr="0094269F">
              <w:rPr>
                <w:rFonts w:ascii="Arial" w:hAnsi="Arial" w:cs="Arial"/>
                <w:sz w:val="13"/>
                <w:szCs w:val="13"/>
                <w:lang w:val="ru-RU"/>
              </w:rPr>
              <w:t xml:space="preserve"> </w:t>
            </w:r>
          </w:p>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Использование правительствами и НПО экономических исследований ВОИС по вопросам авторского права в процессе принятия решений</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Правительства восьми стран или НПО используют исследования ВОИС</w:t>
            </w: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12 правительств или НПО используют исследования ВОИС (в целом)</w:t>
            </w:r>
          </w:p>
        </w:tc>
      </w:tr>
      <w:tr w:rsidR="002C7665" w:rsidRPr="0094269F" w:rsidTr="002C7665">
        <w:trPr>
          <w:cantSplit/>
        </w:trPr>
        <w:tc>
          <w:tcPr>
            <w:tcW w:w="1247" w:type="pct"/>
            <w:shd w:val="clear" w:color="auto" w:fill="auto"/>
            <w:tcMar>
              <w:top w:w="113" w:type="dxa"/>
            </w:tcMar>
          </w:tcPr>
          <w:p w:rsidR="002C7665" w:rsidRPr="0094269F" w:rsidRDefault="002C7665" w:rsidP="002C7665">
            <w:pPr>
              <w:rPr>
                <w:rFonts w:ascii="Arial" w:hAnsi="Arial" w:cs="Arial"/>
                <w:sz w:val="16"/>
                <w:szCs w:val="16"/>
                <w:lang w:val="ru-RU"/>
              </w:rPr>
            </w:pPr>
          </w:p>
        </w:tc>
        <w:tc>
          <w:tcPr>
            <w:tcW w:w="1514" w:type="pct"/>
            <w:shd w:val="clear" w:color="auto" w:fill="auto"/>
            <w:tcMar>
              <w:top w:w="113"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Национальные инициативы по разработке дополнительных статистических данных по творческим отраслям на основе деятельности ВОИС в данной области</w:t>
            </w:r>
          </w:p>
        </w:tc>
        <w:tc>
          <w:tcPr>
            <w:tcW w:w="1154" w:type="pct"/>
            <w:shd w:val="clear" w:color="auto" w:fill="FFFFFF"/>
            <w:tcMar>
              <w:top w:w="113"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10 национальных инициатив</w:t>
            </w:r>
          </w:p>
          <w:p w:rsidR="002C7665" w:rsidRPr="0094269F" w:rsidRDefault="002C7665" w:rsidP="002C7665">
            <w:pPr>
              <w:rPr>
                <w:rFonts w:ascii="Arial" w:hAnsi="Arial" w:cs="Arial"/>
                <w:sz w:val="16"/>
                <w:szCs w:val="16"/>
                <w:lang w:val="ru-RU" w:bidi="th-TH"/>
              </w:rPr>
            </w:pPr>
          </w:p>
        </w:tc>
        <w:tc>
          <w:tcPr>
            <w:tcW w:w="1084" w:type="pct"/>
            <w:shd w:val="clear" w:color="auto" w:fill="auto"/>
            <w:tcMar>
              <w:top w:w="113" w:type="dxa"/>
            </w:tcMar>
          </w:tcPr>
          <w:p w:rsidR="002C7665" w:rsidRPr="0094269F" w:rsidRDefault="002C7665" w:rsidP="002C7665">
            <w:pPr>
              <w:keepNext/>
              <w:keepLines/>
              <w:ind w:right="161"/>
              <w:rPr>
                <w:rFonts w:ascii="Arial" w:hAnsi="Arial" w:cs="Arial"/>
                <w:bCs/>
                <w:sz w:val="16"/>
                <w:szCs w:val="16"/>
                <w:lang w:val="ru-RU"/>
              </w:rPr>
            </w:pPr>
            <w:r w:rsidRPr="0094269F">
              <w:rPr>
                <w:rFonts w:ascii="Arial" w:hAnsi="Arial" w:cs="Arial"/>
                <w:bCs/>
                <w:sz w:val="16"/>
                <w:szCs w:val="16"/>
                <w:lang w:val="ru-RU"/>
              </w:rPr>
              <w:t xml:space="preserve">15 </w:t>
            </w:r>
            <w:r w:rsidRPr="0094269F">
              <w:rPr>
                <w:rFonts w:ascii="Arial" w:hAnsi="Arial" w:cs="Arial"/>
                <w:sz w:val="16"/>
                <w:szCs w:val="16"/>
                <w:lang w:val="ru-RU" w:bidi="th-TH"/>
              </w:rPr>
              <w:t>национальных инициатив</w:t>
            </w:r>
            <w:r w:rsidRPr="0094269F">
              <w:rPr>
                <w:rFonts w:ascii="Arial" w:hAnsi="Arial" w:cs="Arial"/>
                <w:bCs/>
                <w:sz w:val="16"/>
                <w:szCs w:val="16"/>
                <w:lang w:val="ru-RU"/>
              </w:rPr>
              <w:t xml:space="preserve"> (в целом)</w:t>
            </w:r>
          </w:p>
        </w:tc>
      </w:tr>
    </w:tbl>
    <w:p w:rsidR="002C7665" w:rsidRPr="0094269F" w:rsidRDefault="002C7665" w:rsidP="002C7665">
      <w:pPr>
        <w:widowControl w:val="0"/>
        <w:autoSpaceDE w:val="0"/>
        <w:autoSpaceDN w:val="0"/>
        <w:adjustRightInd w:val="0"/>
        <w:jc w:val="both"/>
        <w:rPr>
          <w:rFonts w:ascii="Arial" w:hAnsi="Arial" w:cs="Arial"/>
          <w:sz w:val="22"/>
          <w:szCs w:val="22"/>
          <w:lang w:val="ru-RU"/>
        </w:rPr>
      </w:pPr>
    </w:p>
    <w:p w:rsidR="002C7665" w:rsidRPr="0094269F" w:rsidRDefault="002C7665" w:rsidP="002C7665">
      <w:pPr>
        <w:widowControl w:val="0"/>
        <w:autoSpaceDE w:val="0"/>
        <w:autoSpaceDN w:val="0"/>
        <w:adjustRightInd w:val="0"/>
        <w:jc w:val="both"/>
        <w:rPr>
          <w:rFonts w:ascii="Arial" w:hAnsi="Arial" w:cs="Arial"/>
          <w:sz w:val="22"/>
          <w:szCs w:val="22"/>
          <w:lang w:val="ru-RU"/>
        </w:rPr>
      </w:pPr>
    </w:p>
    <w:p w:rsidR="002C7665" w:rsidRPr="0094269F" w:rsidRDefault="00CE7400" w:rsidP="002C7665">
      <w:pPr>
        <w:widowControl w:val="0"/>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r>
      <w:r w:rsidR="002C7665" w:rsidRPr="0094269F">
        <w:rPr>
          <w:rFonts w:ascii="Arial" w:hAnsi="Arial" w:cs="Arial"/>
          <w:sz w:val="22"/>
          <w:szCs w:val="22"/>
          <w:lang w:val="ru-RU"/>
        </w:rPr>
        <w:t>РЕСУРСЫ ДЛЯ ПРОГРАММЫ 3</w:t>
      </w: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autoSpaceDE w:val="0"/>
        <w:autoSpaceDN w:val="0"/>
        <w:adjustRightInd w:val="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В период 2014-2015 гг. на результат I.1 (Разработка сбалансированной международной нормативной базы для ИС) выделено меньше ресурсов по сравнению с бюджетом после перераспределения средств на 2012-2013 гг., поскольку в этой </w:t>
      </w:r>
      <w:r w:rsidR="00312DC0" w:rsidRPr="0094269F">
        <w:rPr>
          <w:rFonts w:ascii="Arial" w:hAnsi="Arial" w:cs="Arial"/>
          <w:sz w:val="20"/>
          <w:lang w:val="ru-RU"/>
        </w:rPr>
        <w:t>п</w:t>
      </w:r>
      <w:r w:rsidRPr="0094269F">
        <w:rPr>
          <w:rFonts w:ascii="Arial" w:hAnsi="Arial" w:cs="Arial"/>
          <w:sz w:val="20"/>
          <w:lang w:val="ru-RU"/>
        </w:rPr>
        <w:t>рограмме не предусмотрено проведение Дипломатической конференции в следующем двухлетнем периоде. В результате произошло снижение расходов по статьям «Служебные командировки», «Поездки третьих лиц» и «Конференции».</w:t>
      </w:r>
    </w:p>
    <w:p w:rsidR="002C7665" w:rsidRPr="0094269F" w:rsidRDefault="002C7665" w:rsidP="002C7665">
      <w:pPr>
        <w:ind w:left="360"/>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На результат I.2 (Законодательные рекомендации) выделено больше средств ввиду ожидаемого роста числа просьб о предоставлении законодательных рекомендаций, касающихся выполнения Пекинского договора и Марракешского договора.</w:t>
      </w:r>
    </w:p>
    <w:p w:rsidR="002C7665" w:rsidRPr="0094269F" w:rsidRDefault="002C7665" w:rsidP="002C7665">
      <w:pPr>
        <w:rPr>
          <w:rFonts w:ascii="Arial" w:hAnsi="Arial" w:cs="Arial"/>
          <w:lang w:val="ru-RU"/>
        </w:rPr>
      </w:pPr>
      <w:r w:rsidRPr="0094269F">
        <w:rPr>
          <w:rFonts w:ascii="Arial" w:hAnsi="Arial" w:cs="Arial"/>
          <w:lang w:val="ru-RU"/>
        </w:rPr>
        <w:t xml:space="preserve"> </w:t>
      </w: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 xml:space="preserve">Увеличение расходов на результат III.2 (Улучшенный потенциал людских ресурсов) обусловлено главным образом тем, что в 2014-2015 гг. будет продолжаться реализация проекта ПДР «Укрепление и развитие аудиовизуального сектора в Буркина-Фасо и некоторых странах Африки», а также особым акцентом на укрепление коллективного управления. Это обусловило незначительное увеличение расходов по статье «Учебные стипендии».  </w:t>
      </w:r>
    </w:p>
    <w:p w:rsidR="002C7665" w:rsidRPr="0094269F" w:rsidRDefault="002C7665" w:rsidP="002C7665">
      <w:pPr>
        <w:jc w:val="both"/>
        <w:rPr>
          <w:rFonts w:ascii="Arial" w:hAnsi="Arial" w:cs="Arial"/>
          <w:sz w:val="20"/>
          <w:lang w:val="ru-RU"/>
        </w:rPr>
      </w:pPr>
    </w:p>
    <w:p w:rsidR="002C7665"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Сокращение расходов на результат IV.4 (Совершенствование технической инфраструктуры и инфраструктуры знаний) произошло в результате реализации стандартной модели реализации проектов по развитию инфраструктуры, направленных вовне, и мероприятий, которые содействуют достижению стратегической цели IV, при этом деловой аспект охватывается специализированными программами, а ответственность за разработку и внедрение соответствующих технических компонентов берут на себя программы, касающиеся глобальной инфраструктуры. Это повлекло за собой перераспределение расходов, связанных с персоналом, а также сокращение расходов, не связанных с персоналом, по статье «Прочие услуги по контрактам».</w:t>
      </w:r>
    </w:p>
    <w:p w:rsidR="002C7665" w:rsidRPr="0094269F" w:rsidRDefault="002C7665" w:rsidP="002C7665">
      <w:pPr>
        <w:jc w:val="both"/>
        <w:rPr>
          <w:rFonts w:ascii="Arial" w:hAnsi="Arial" w:cs="Arial"/>
          <w:sz w:val="20"/>
          <w:lang w:val="ru-RU"/>
        </w:rPr>
      </w:pPr>
    </w:p>
    <w:p w:rsidR="00DB5D83" w:rsidRPr="0094269F" w:rsidRDefault="002C7665" w:rsidP="002C7665">
      <w:pPr>
        <w:numPr>
          <w:ilvl w:val="0"/>
          <w:numId w:val="31"/>
        </w:numPr>
        <w:autoSpaceDE w:val="0"/>
        <w:autoSpaceDN w:val="0"/>
        <w:adjustRightInd w:val="0"/>
        <w:jc w:val="both"/>
        <w:rPr>
          <w:rFonts w:ascii="Arial" w:hAnsi="Arial" w:cs="Arial"/>
          <w:sz w:val="20"/>
          <w:lang w:val="ru-RU"/>
        </w:rPr>
      </w:pPr>
      <w:r w:rsidRPr="0094269F">
        <w:rPr>
          <w:rFonts w:ascii="Arial" w:hAnsi="Arial" w:cs="Arial"/>
          <w:sz w:val="20"/>
          <w:lang w:val="ru-RU"/>
        </w:rPr>
        <w:t xml:space="preserve">Сокращение предложенных расходов на исследования в области авторского права в рамках результата V.2 (Более широкое и эффективное использование экономического анализа ВОИС) отражает незначительное сокращение числа такого рода исследований, запланированных в следующем двухлетнем периоде, по сравнению с периодом 2012-2013 гг. В результате произошло сокращение расходов главным образом по статье «Служебные командировки». </w:t>
      </w:r>
      <w:r w:rsidR="00DB5D83" w:rsidRPr="0094269F">
        <w:rPr>
          <w:rFonts w:ascii="Arial" w:hAnsi="Arial" w:cs="Arial"/>
          <w:sz w:val="20"/>
          <w:lang w:val="ru-RU"/>
        </w:rPr>
        <w:t xml:space="preserve"> </w:t>
      </w:r>
    </w:p>
    <w:p w:rsidR="00D25DF0" w:rsidRPr="0094269F" w:rsidRDefault="00D25DF0" w:rsidP="00B5322D">
      <w:pPr>
        <w:widowControl w:val="0"/>
        <w:autoSpaceDE w:val="0"/>
        <w:autoSpaceDN w:val="0"/>
        <w:adjustRightInd w:val="0"/>
        <w:jc w:val="both"/>
        <w:rPr>
          <w:rFonts w:ascii="Arial" w:hAnsi="Arial" w:cs="Arial"/>
          <w:sz w:val="20"/>
          <w:lang w:val="ru-RU"/>
        </w:rPr>
      </w:pPr>
    </w:p>
    <w:p w:rsidR="00DB5D83" w:rsidRPr="0094269F" w:rsidRDefault="00DB5D83" w:rsidP="00B5322D">
      <w:pPr>
        <w:widowControl w:val="0"/>
        <w:autoSpaceDE w:val="0"/>
        <w:autoSpaceDN w:val="0"/>
        <w:adjustRightInd w:val="0"/>
        <w:jc w:val="both"/>
        <w:rPr>
          <w:rFonts w:ascii="Arial" w:hAnsi="Arial" w:cs="Arial"/>
          <w:sz w:val="20"/>
          <w:lang w:val="ru-RU"/>
        </w:rPr>
      </w:pPr>
    </w:p>
    <w:p w:rsidR="00A51717" w:rsidRPr="0094269F" w:rsidRDefault="00CE7400"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3:  </w:t>
      </w:r>
      <w:r w:rsidR="00A51717" w:rsidRPr="0094269F">
        <w:rPr>
          <w:rFonts w:ascii="Arial" w:hAnsi="Arial" w:cs="Arial"/>
          <w:b/>
          <w:bCs/>
          <w:iCs/>
          <w:sz w:val="20"/>
          <w:lang w:val="ru-RU"/>
        </w:rPr>
        <w:t>Ресурсы в разбивке по результатам</w:t>
      </w:r>
    </w:p>
    <w:p w:rsidR="00BC4C1D"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BC4C1D" w:rsidRPr="0094269F" w:rsidRDefault="00BC4C1D" w:rsidP="00DB5D83">
      <w:pPr>
        <w:keepNext/>
        <w:keepLines/>
        <w:autoSpaceDE w:val="0"/>
        <w:autoSpaceDN w:val="0"/>
        <w:adjustRightInd w:val="0"/>
        <w:jc w:val="center"/>
        <w:rPr>
          <w:rFonts w:ascii="Arial" w:hAnsi="Arial" w:cs="Arial"/>
          <w:i/>
          <w:sz w:val="18"/>
          <w:szCs w:val="18"/>
          <w:lang w:val="ru-RU"/>
        </w:rPr>
      </w:pPr>
    </w:p>
    <w:p w:rsidR="002E7A48" w:rsidRPr="0094269F" w:rsidRDefault="00651D6B" w:rsidP="00DB5D83">
      <w:pPr>
        <w:keepNext/>
        <w:keepLines/>
        <w:autoSpaceDE w:val="0"/>
        <w:autoSpaceDN w:val="0"/>
        <w:adjustRightInd w:val="0"/>
        <w:jc w:val="center"/>
        <w:rPr>
          <w:rFonts w:ascii="Arial" w:hAnsi="Arial" w:cs="Arial"/>
          <w:sz w:val="18"/>
          <w:szCs w:val="18"/>
          <w:lang w:val="ru-RU"/>
        </w:rPr>
      </w:pPr>
      <w:r w:rsidRPr="0094269F">
        <w:rPr>
          <w:noProof/>
        </w:rPr>
        <w:drawing>
          <wp:inline distT="0" distB="0" distL="0" distR="0" wp14:anchorId="39298F3A" wp14:editId="0A68699B">
            <wp:extent cx="5753100" cy="4724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4724400"/>
                    </a:xfrm>
                    <a:prstGeom prst="rect">
                      <a:avLst/>
                    </a:prstGeom>
                    <a:noFill/>
                    <a:ln>
                      <a:noFill/>
                    </a:ln>
                  </pic:spPr>
                </pic:pic>
              </a:graphicData>
            </a:graphic>
          </wp:inline>
        </w:drawing>
      </w:r>
    </w:p>
    <w:p w:rsidR="002E7A48" w:rsidRPr="0094269F" w:rsidRDefault="002E7A48" w:rsidP="00DB5D83">
      <w:pPr>
        <w:keepNext/>
        <w:keepLines/>
        <w:autoSpaceDE w:val="0"/>
        <w:autoSpaceDN w:val="0"/>
        <w:adjustRightInd w:val="0"/>
        <w:rPr>
          <w:rFonts w:ascii="Arial" w:hAnsi="Arial" w:cs="Arial"/>
          <w:sz w:val="18"/>
          <w:szCs w:val="18"/>
          <w:lang w:val="ru-RU"/>
        </w:rPr>
      </w:pPr>
    </w:p>
    <w:p w:rsidR="003D4D4A" w:rsidRPr="0094269F" w:rsidRDefault="00A51717" w:rsidP="00DB5D83">
      <w:pPr>
        <w:keepNext/>
        <w:keepLines/>
        <w:autoSpaceDE w:val="0"/>
        <w:autoSpaceDN w:val="0"/>
        <w:adjustRightInd w:val="0"/>
        <w:rPr>
          <w:rFonts w:ascii="Arial" w:hAnsi="Arial" w:cs="Arial"/>
          <w:sz w:val="20"/>
          <w:lang w:val="ru-RU"/>
        </w:rPr>
      </w:pPr>
      <w:r w:rsidRPr="0094269F">
        <w:rPr>
          <w:rFonts w:ascii="Arial" w:hAnsi="Arial" w:cs="Arial"/>
          <w:color w:val="000000"/>
          <w:sz w:val="16"/>
          <w:szCs w:val="16"/>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D15A1" w:rsidRPr="0094269F" w:rsidRDefault="00ED15A1" w:rsidP="002E7A48">
      <w:pPr>
        <w:autoSpaceDE w:val="0"/>
        <w:autoSpaceDN w:val="0"/>
        <w:adjustRightInd w:val="0"/>
        <w:rPr>
          <w:rFonts w:ascii="Arial" w:hAnsi="Arial" w:cs="Arial"/>
          <w:sz w:val="18"/>
          <w:szCs w:val="18"/>
          <w:lang w:val="ru-RU"/>
        </w:rPr>
      </w:pPr>
    </w:p>
    <w:p w:rsidR="00B0459C" w:rsidRPr="0094269F" w:rsidRDefault="00B0459C" w:rsidP="002E7A48">
      <w:pPr>
        <w:widowControl w:val="0"/>
        <w:autoSpaceDE w:val="0"/>
        <w:autoSpaceDN w:val="0"/>
        <w:adjustRightInd w:val="0"/>
        <w:rPr>
          <w:rFonts w:ascii="Arial" w:hAnsi="Arial" w:cs="Arial"/>
          <w:sz w:val="18"/>
          <w:szCs w:val="18"/>
          <w:lang w:val="ru-RU"/>
        </w:rPr>
      </w:pPr>
    </w:p>
    <w:p w:rsidR="00D42659" w:rsidRPr="0094269F" w:rsidRDefault="00CE7400"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3: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7335CC" w:rsidRPr="0094269F" w:rsidRDefault="007335CC" w:rsidP="00B0459C">
      <w:pPr>
        <w:keepNext/>
        <w:keepLines/>
        <w:widowControl w:val="0"/>
        <w:autoSpaceDE w:val="0"/>
        <w:autoSpaceDN w:val="0"/>
        <w:adjustRightInd w:val="0"/>
        <w:jc w:val="center"/>
        <w:rPr>
          <w:rFonts w:ascii="Arial" w:hAnsi="Arial" w:cs="Arial"/>
          <w:sz w:val="20"/>
          <w:lang w:val="ru-RU"/>
        </w:rPr>
      </w:pPr>
    </w:p>
    <w:p w:rsidR="007335CC" w:rsidRPr="0094269F" w:rsidRDefault="00651D6B" w:rsidP="001E2C14">
      <w:pPr>
        <w:keepNext/>
        <w:keepLines/>
        <w:widowControl w:val="0"/>
        <w:autoSpaceDE w:val="0"/>
        <w:autoSpaceDN w:val="0"/>
        <w:adjustRightInd w:val="0"/>
        <w:jc w:val="center"/>
        <w:rPr>
          <w:lang w:val="ru-RU"/>
        </w:rPr>
      </w:pPr>
      <w:r w:rsidRPr="0094269F">
        <w:rPr>
          <w:noProof/>
        </w:rPr>
        <w:drawing>
          <wp:inline distT="0" distB="0" distL="0" distR="0" wp14:anchorId="62A8285D" wp14:editId="68215572">
            <wp:extent cx="5753100" cy="6248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6248400"/>
                    </a:xfrm>
                    <a:prstGeom prst="rect">
                      <a:avLst/>
                    </a:prstGeom>
                    <a:noFill/>
                    <a:ln>
                      <a:noFill/>
                    </a:ln>
                  </pic:spPr>
                </pic:pic>
              </a:graphicData>
            </a:graphic>
          </wp:inline>
        </w:drawing>
      </w:r>
    </w:p>
    <w:p w:rsidR="001E1925" w:rsidRPr="0094269F" w:rsidRDefault="001E1925" w:rsidP="001E2C14">
      <w:pPr>
        <w:keepNext/>
        <w:keepLines/>
        <w:widowControl w:val="0"/>
        <w:autoSpaceDE w:val="0"/>
        <w:autoSpaceDN w:val="0"/>
        <w:adjustRightInd w:val="0"/>
        <w:jc w:val="center"/>
        <w:rPr>
          <w:rFonts w:ascii="Arial" w:hAnsi="Arial" w:cs="Arial"/>
          <w:sz w:val="20"/>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Примечания:</w:t>
      </w:r>
    </w:p>
    <w:p w:rsidR="00CB0547" w:rsidRPr="0094269F" w:rsidRDefault="00CB0547" w:rsidP="00CB0547">
      <w:pPr>
        <w:keepNext/>
        <w:keepLines/>
        <w:rPr>
          <w:rFonts w:ascii="Arial" w:hAnsi="Arial" w:cs="Arial"/>
          <w:sz w:val="16"/>
          <w:szCs w:val="16"/>
          <w:u w:val="single"/>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 xml:space="preserve">(1) </w:t>
      </w:r>
      <w:r w:rsidRPr="0094269F">
        <w:rPr>
          <w:rFonts w:ascii="Arial" w:hAnsi="Arial" w:cs="Arial"/>
          <w:sz w:val="16"/>
          <w:szCs w:val="16"/>
          <w:vertAlign w:val="superscript"/>
          <w:lang w:val="ru-RU"/>
        </w:rPr>
        <w:t xml:space="preserve">  </w:t>
      </w:r>
      <w:r w:rsidRPr="0094269F">
        <w:rPr>
          <w:rFonts w:ascii="Arial" w:hAnsi="Arial" w:cs="Arial"/>
          <w:sz w:val="16"/>
          <w:szCs w:val="16"/>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6"/>
          <w:szCs w:val="16"/>
          <w:vertAlign w:val="superscript"/>
          <w:lang w:val="ru-RU"/>
        </w:rPr>
      </w:pPr>
    </w:p>
    <w:p w:rsidR="00CB0547" w:rsidRPr="0094269F" w:rsidRDefault="00CB0547" w:rsidP="00CB0547">
      <w:pPr>
        <w:keepNext/>
        <w:keepLines/>
        <w:rPr>
          <w:rFonts w:ascii="Arial" w:hAnsi="Arial" w:cs="Arial"/>
          <w:sz w:val="16"/>
          <w:szCs w:val="16"/>
          <w:lang w:val="ru-RU"/>
        </w:rPr>
      </w:pPr>
      <w:r w:rsidRPr="0094269F">
        <w:rPr>
          <w:rFonts w:ascii="Arial" w:hAnsi="Arial" w:cs="Arial"/>
          <w:sz w:val="16"/>
          <w:szCs w:val="16"/>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6"/>
          <w:szCs w:val="16"/>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6"/>
          <w:szCs w:val="16"/>
          <w:lang w:val="ru-RU"/>
        </w:rPr>
      </w:pPr>
    </w:p>
    <w:p w:rsidR="001E1925" w:rsidRPr="0094269F" w:rsidRDefault="00CB0547" w:rsidP="00CB0547">
      <w:pPr>
        <w:keepNext/>
        <w:keepLines/>
        <w:spacing w:after="120"/>
        <w:rPr>
          <w:rFonts w:ascii="Arial" w:hAnsi="Arial" w:cs="Arial"/>
          <w:sz w:val="16"/>
          <w:szCs w:val="16"/>
          <w:lang w:val="ru-RU"/>
        </w:rPr>
      </w:pPr>
      <w:r w:rsidRPr="0094269F">
        <w:rPr>
          <w:rFonts w:ascii="Arial" w:hAnsi="Arial" w:cs="Arial"/>
          <w:sz w:val="16"/>
          <w:szCs w:val="16"/>
          <w:lang w:val="ru-RU"/>
        </w:rPr>
        <w:t>(3)  Более подробные данные о должностях для данной программы см. в таблице в Приложении II.</w:t>
      </w:r>
    </w:p>
    <w:p w:rsidR="003B0792" w:rsidRPr="0094269F" w:rsidRDefault="001E1925" w:rsidP="001E1925">
      <w:pPr>
        <w:widowControl w:val="0"/>
        <w:rPr>
          <w:rFonts w:ascii="Arial" w:hAnsi="Arial" w:cs="Arial"/>
          <w:sz w:val="16"/>
          <w:szCs w:val="16"/>
          <w:lang w:val="ru-RU"/>
        </w:rPr>
      </w:pPr>
      <w:r w:rsidRPr="0094269F">
        <w:rPr>
          <w:rFonts w:ascii="Arial" w:hAnsi="Arial" w:cs="Arial"/>
          <w:sz w:val="16"/>
          <w:szCs w:val="16"/>
          <w:lang w:val="ru-RU"/>
        </w:rPr>
        <w:t xml:space="preserve">(4) </w:t>
      </w:r>
      <w:r w:rsidR="008D59FB" w:rsidRPr="0094269F">
        <w:rPr>
          <w:rFonts w:ascii="Arial" w:hAnsi="Arial" w:cs="Arial"/>
          <w:sz w:val="16"/>
          <w:szCs w:val="16"/>
          <w:lang w:val="ru-RU"/>
        </w:rPr>
        <w:t xml:space="preserve"> </w:t>
      </w:r>
      <w:r w:rsidR="00A51717" w:rsidRPr="0094269F">
        <w:rPr>
          <w:rFonts w:ascii="Arial" w:hAnsi="Arial" w:cs="Arial"/>
          <w:sz w:val="16"/>
          <w:szCs w:val="16"/>
          <w:lang w:val="ru-RU"/>
        </w:rPr>
        <w:t>Включает проект ПДР, озаглавленный «Укрепление и развитие аудиовизуального сектора в Буркина-Фасо и некоторых других африканских странах»</w:t>
      </w:r>
      <w:r w:rsidR="008D59FB" w:rsidRPr="0094269F">
        <w:rPr>
          <w:rFonts w:ascii="Arial" w:hAnsi="Arial" w:cs="Arial"/>
          <w:sz w:val="16"/>
          <w:szCs w:val="16"/>
          <w:lang w:val="ru-RU"/>
        </w:rPr>
        <w:t>.</w:t>
      </w:r>
    </w:p>
    <w:p w:rsidR="003B0792" w:rsidRPr="0094269F" w:rsidRDefault="003B0792" w:rsidP="005E3B50">
      <w:pPr>
        <w:widowControl w:val="0"/>
        <w:jc w:val="both"/>
        <w:rPr>
          <w:rFonts w:ascii="Arial" w:hAnsi="Arial" w:cs="Arial"/>
          <w:sz w:val="16"/>
          <w:szCs w:val="16"/>
          <w:lang w:val="ru-RU"/>
        </w:rPr>
      </w:pPr>
    </w:p>
    <w:p w:rsidR="002C7665" w:rsidRPr="0094269F" w:rsidRDefault="002C7665" w:rsidP="002C7665">
      <w:pPr>
        <w:keepNext/>
        <w:keepLines/>
        <w:widowControl w:val="0"/>
        <w:jc w:val="center"/>
        <w:rPr>
          <w:rFonts w:ascii="Arial" w:hAnsi="Arial" w:cs="Arial"/>
          <w:sz w:val="20"/>
          <w:lang w:val="ru-RU"/>
        </w:rPr>
      </w:pPr>
      <w:r w:rsidRPr="0094269F">
        <w:rPr>
          <w:rFonts w:ascii="Arial" w:hAnsi="Arial" w:cs="Arial"/>
          <w:color w:val="000000"/>
          <w:sz w:val="20"/>
          <w:lang w:val="ru-RU"/>
        </w:rPr>
        <w:t>Потенциально располагаемые ресурсы из целевых фондов на программную деятельность в 2014-2015 гг.*</w:t>
      </w:r>
    </w:p>
    <w:p w:rsidR="005E3B50" w:rsidRPr="0094269F" w:rsidRDefault="002C7665" w:rsidP="002C7665">
      <w:pPr>
        <w:keepNext/>
        <w:keepLines/>
        <w:widowControl w:val="0"/>
        <w:jc w:val="center"/>
        <w:rPr>
          <w:rFonts w:ascii="Arial" w:hAnsi="Arial" w:cs="Arial"/>
          <w:color w:val="000000"/>
          <w:sz w:val="18"/>
          <w:szCs w:val="18"/>
          <w:lang w:val="ru-RU"/>
        </w:rPr>
      </w:pPr>
      <w:r w:rsidRPr="0094269F">
        <w:rPr>
          <w:rFonts w:ascii="Arial" w:hAnsi="Arial" w:cs="Arial"/>
          <w:i/>
          <w:iCs/>
          <w:color w:val="000000"/>
          <w:sz w:val="18"/>
          <w:szCs w:val="18"/>
          <w:lang w:val="ru-RU"/>
        </w:rPr>
        <w:t xml:space="preserve"> </w:t>
      </w:r>
      <w:r w:rsidR="005E3B50" w:rsidRPr="0094269F">
        <w:rPr>
          <w:rFonts w:ascii="Arial" w:hAnsi="Arial" w:cs="Arial"/>
          <w:i/>
          <w:iCs/>
          <w:color w:val="000000"/>
          <w:sz w:val="18"/>
          <w:szCs w:val="18"/>
          <w:lang w:val="ru-RU"/>
        </w:rPr>
        <w:t>(</w:t>
      </w:r>
      <w:r w:rsidR="00F446EF" w:rsidRPr="0094269F">
        <w:rPr>
          <w:rFonts w:ascii="Arial" w:hAnsi="Arial" w:cs="Arial"/>
          <w:i/>
          <w:iCs/>
          <w:color w:val="000000"/>
          <w:sz w:val="18"/>
          <w:szCs w:val="18"/>
          <w:lang w:val="ru-RU"/>
        </w:rPr>
        <w:t>в тыс. шв. франков</w:t>
      </w:r>
      <w:r w:rsidR="005E3B50" w:rsidRPr="0094269F">
        <w:rPr>
          <w:rFonts w:ascii="Arial" w:hAnsi="Arial" w:cs="Arial"/>
          <w:i/>
          <w:iCs/>
          <w:color w:val="000000"/>
          <w:sz w:val="18"/>
          <w:szCs w:val="18"/>
          <w:lang w:val="ru-RU"/>
        </w:rPr>
        <w:t>)</w:t>
      </w:r>
      <w:r w:rsidR="005E3B50" w:rsidRPr="0094269F">
        <w:rPr>
          <w:rFonts w:ascii="Arial" w:hAnsi="Arial" w:cs="Arial"/>
          <w:color w:val="000000"/>
          <w:sz w:val="18"/>
          <w:szCs w:val="18"/>
          <w:lang w:val="ru-RU"/>
        </w:rPr>
        <w:t>**</w:t>
      </w:r>
    </w:p>
    <w:p w:rsidR="005E3B50" w:rsidRPr="0094269F" w:rsidRDefault="005E3B50" w:rsidP="005444F3">
      <w:pPr>
        <w:keepNext/>
        <w:keepLines/>
        <w:widowControl w:val="0"/>
        <w:jc w:val="both"/>
        <w:rPr>
          <w:rFonts w:ascii="Arial" w:hAnsi="Arial" w:cs="Arial"/>
          <w:sz w:val="16"/>
          <w:szCs w:val="16"/>
          <w:lang w:val="ru-RU"/>
        </w:rPr>
      </w:pPr>
    </w:p>
    <w:p w:rsidR="005E3B50" w:rsidRPr="0094269F" w:rsidRDefault="00651D6B" w:rsidP="005E3B50">
      <w:pPr>
        <w:ind w:left="1134"/>
        <w:rPr>
          <w:rFonts w:ascii="Arial" w:hAnsi="Arial" w:cs="Arial"/>
          <w:color w:val="000000"/>
          <w:sz w:val="16"/>
          <w:szCs w:val="16"/>
          <w:lang w:val="ru-RU"/>
        </w:rPr>
      </w:pPr>
      <w:r w:rsidRPr="0094269F">
        <w:rPr>
          <w:noProof/>
        </w:rPr>
        <w:drawing>
          <wp:inline distT="0" distB="0" distL="0" distR="0" wp14:anchorId="61D7D233" wp14:editId="2FA7DBED">
            <wp:extent cx="4295775" cy="8858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5775" cy="885825"/>
                    </a:xfrm>
                    <a:prstGeom prst="rect">
                      <a:avLst/>
                    </a:prstGeom>
                    <a:noFill/>
                    <a:ln>
                      <a:noFill/>
                    </a:ln>
                  </pic:spPr>
                </pic:pic>
              </a:graphicData>
            </a:graphic>
          </wp:inline>
        </w:drawing>
      </w:r>
    </w:p>
    <w:p w:rsidR="00F72746" w:rsidRPr="0094269F" w:rsidRDefault="00F72746" w:rsidP="005E3B50">
      <w:pPr>
        <w:ind w:left="1134"/>
        <w:rPr>
          <w:rFonts w:ascii="Arial" w:hAnsi="Arial" w:cs="Arial"/>
          <w:color w:val="000000"/>
          <w:sz w:val="16"/>
          <w:szCs w:val="16"/>
          <w:lang w:val="ru-RU"/>
        </w:rPr>
      </w:pPr>
    </w:p>
    <w:p w:rsidR="00A20100" w:rsidRPr="0094269F" w:rsidRDefault="005E3B50" w:rsidP="00A20100">
      <w:pPr>
        <w:keepNext/>
        <w:keepLines/>
        <w:rPr>
          <w:rFonts w:ascii="Arial" w:hAnsi="Arial" w:cs="Arial"/>
          <w:sz w:val="16"/>
          <w:szCs w:val="16"/>
          <w:lang w:val="ru-RU"/>
        </w:rPr>
      </w:pPr>
      <w:r w:rsidRPr="0094269F">
        <w:rPr>
          <w:rFonts w:ascii="Arial" w:hAnsi="Arial" w:cs="Arial"/>
          <w:color w:val="000000"/>
          <w:sz w:val="16"/>
          <w:szCs w:val="16"/>
          <w:lang w:val="ru-RU"/>
        </w:rPr>
        <w:t>*</w:t>
      </w:r>
      <w:r w:rsidR="00A20100" w:rsidRPr="0094269F">
        <w:rPr>
          <w:rFonts w:ascii="Arial" w:hAnsi="Arial" w:cs="Arial"/>
          <w:color w:val="000000"/>
          <w:sz w:val="16"/>
          <w:szCs w:val="16"/>
          <w:lang w:val="ru-RU"/>
        </w:rPr>
        <w:tab/>
      </w:r>
      <w:r w:rsidR="00A20100" w:rsidRPr="0094269F">
        <w:rPr>
          <w:rFonts w:ascii="Arial" w:hAnsi="Arial" w:cs="Arial"/>
          <w:sz w:val="16"/>
          <w:szCs w:val="16"/>
          <w:lang w:val="ru-RU"/>
        </w:rPr>
        <w:t>Только для информации.  Более подробные данные см. в Приложении  VIII.</w:t>
      </w:r>
    </w:p>
    <w:p w:rsidR="00A20100" w:rsidRPr="0094269F" w:rsidRDefault="00A20100" w:rsidP="00A2010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Эти цифры не включают процентный доход и корректировки, связанные с колебаниями обменного курса.  Следует также отметить, что эти средства, как правило, предназначены для финансирования деятельности, охватывающей период времени, превышающий или лишь частично совпадающий с одним двухлетним периодом, в котором Организация получает доходы и осуществляет расходы.  </w:t>
      </w:r>
    </w:p>
    <w:p w:rsidR="00A20100" w:rsidRPr="0094269F" w:rsidRDefault="00A20100" w:rsidP="00A2010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Размер годовых взносов варьируется, вследствие чего отмечаются колебания в цифрах, относящихся к разным годам. </w:t>
      </w:r>
    </w:p>
    <w:p w:rsidR="005E3B50" w:rsidRPr="0094269F" w:rsidRDefault="00A20100" w:rsidP="00A20100">
      <w:pPr>
        <w:jc w:val="both"/>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Эта цифра является исключительно ориентировочной и основывается на предыдущих схемах финансирования.  Она не отражает обязательств государств-членов, за исключением тех случаев, когда такие обязательства оговорены в соглашении о ЦФ.</w:t>
      </w:r>
      <w:r w:rsidR="00613717" w:rsidRPr="0094269F">
        <w:rPr>
          <w:rFonts w:ascii="Arial" w:hAnsi="Arial" w:cs="Arial"/>
          <w:sz w:val="16"/>
          <w:szCs w:val="16"/>
          <w:lang w:val="ru-RU"/>
        </w:rPr>
        <w:t>.</w:t>
      </w:r>
    </w:p>
    <w:p w:rsidR="005E3B50" w:rsidRPr="0094269F" w:rsidRDefault="005E3B50" w:rsidP="005E3B50">
      <w:pPr>
        <w:ind w:left="1134"/>
        <w:jc w:val="both"/>
        <w:rPr>
          <w:rFonts w:ascii="Arial" w:hAnsi="Arial" w:cs="Arial"/>
          <w:b/>
          <w:bCs/>
          <w:sz w:val="18"/>
          <w:szCs w:val="18"/>
          <w:lang w:val="ru-RU"/>
        </w:rPr>
      </w:pPr>
    </w:p>
    <w:p w:rsidR="009A7E2C" w:rsidRPr="0094269F" w:rsidRDefault="009A7E2C" w:rsidP="00B5322D">
      <w:pPr>
        <w:widowControl w:val="0"/>
        <w:rPr>
          <w:rFonts w:ascii="Arial" w:hAnsi="Arial" w:cs="Arial"/>
          <w:sz w:val="20"/>
          <w:lang w:val="ru-RU"/>
        </w:rPr>
      </w:pPr>
    </w:p>
    <w:p w:rsidR="007335CC" w:rsidRPr="0094269F" w:rsidRDefault="007335CC" w:rsidP="00B5322D">
      <w:pPr>
        <w:widowControl w:val="0"/>
        <w:rPr>
          <w:rFonts w:ascii="Arial" w:hAnsi="Arial" w:cs="Arial"/>
          <w:sz w:val="20"/>
          <w:lang w:val="ru-RU"/>
        </w:rPr>
      </w:pPr>
    </w:p>
    <w:p w:rsidR="002C7665" w:rsidRPr="0094269F" w:rsidRDefault="007335CC" w:rsidP="002C7665">
      <w:pPr>
        <w:pStyle w:val="StyleHeading3ComplexItalic"/>
        <w:rPr>
          <w:rStyle w:val="StyleStyleHeading3ComplexItalicLatin12ptChar"/>
          <w:lang w:val="ru-RU"/>
        </w:rPr>
      </w:pPr>
      <w:r w:rsidRPr="0094269F">
        <w:rPr>
          <w:sz w:val="20"/>
          <w:lang w:val="ru-RU"/>
        </w:rPr>
        <w:br w:type="page"/>
      </w:r>
      <w:bookmarkStart w:id="24" w:name="_Toc356567750"/>
      <w:bookmarkStart w:id="25" w:name="_Toc359425485"/>
      <w:r w:rsidR="002C7665" w:rsidRPr="0094269F">
        <w:rPr>
          <w:lang w:val="ru-RU"/>
        </w:rPr>
        <w:t>ПРОГРАММА 4</w:t>
      </w:r>
      <w:r w:rsidR="002C7665" w:rsidRPr="0094269F">
        <w:rPr>
          <w:lang w:val="ru-RU"/>
        </w:rPr>
        <w:tab/>
        <w:t>традиционные знания, традиционные выражениЯ</w:t>
      </w:r>
      <w:r w:rsidR="002C7665" w:rsidRPr="0094269F">
        <w:rPr>
          <w:lang w:val="ru-RU"/>
        </w:rPr>
        <w:tab/>
      </w:r>
      <w:bookmarkEnd w:id="24"/>
      <w:r w:rsidR="002C7665" w:rsidRPr="0094269F">
        <w:rPr>
          <w:lang w:val="ru-RU"/>
        </w:rPr>
        <w:t>культуры и генетические ресурсы</w:t>
      </w:r>
      <w:bookmarkEnd w:id="25"/>
    </w:p>
    <w:p w:rsidR="002C7665" w:rsidRPr="0094269F" w:rsidRDefault="002C7665" w:rsidP="002C7665">
      <w:pPr>
        <w:tabs>
          <w:tab w:val="left" w:pos="2268"/>
        </w:tabs>
        <w:ind w:left="2268" w:hanging="2268"/>
        <w:rPr>
          <w:rFonts w:ascii="Arial" w:hAnsi="Arial"/>
          <w:bCs/>
          <w:sz w:val="20"/>
          <w:lang w:val="ru-RU"/>
        </w:rPr>
      </w:pPr>
    </w:p>
    <w:p w:rsidR="002C7665" w:rsidRPr="0094269F" w:rsidRDefault="002C7665" w:rsidP="002C7665">
      <w:pPr>
        <w:tabs>
          <w:tab w:val="left" w:pos="2268"/>
        </w:tabs>
        <w:ind w:left="2268" w:hanging="2268"/>
        <w:rPr>
          <w:rFonts w:ascii="Arial" w:hAnsi="Arial"/>
          <w:bCs/>
          <w:sz w:val="20"/>
          <w:lang w:val="ru-RU"/>
        </w:rPr>
      </w:pPr>
    </w:p>
    <w:p w:rsidR="002C7665" w:rsidRPr="0094269F" w:rsidRDefault="002C7665" w:rsidP="002C7665">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C7665" w:rsidRPr="0094269F" w:rsidRDefault="002C7665" w:rsidP="002C7665">
      <w:pPr>
        <w:tabs>
          <w:tab w:val="num" w:pos="709"/>
        </w:tabs>
        <w:ind w:left="1140" w:hanging="1140"/>
        <w:rPr>
          <w:rFonts w:ascii="Arial" w:hAnsi="Arial" w:cs="Arial"/>
          <w:bCs/>
          <w:sz w:val="20"/>
          <w:lang w:val="ru-RU"/>
        </w:rPr>
      </w:pPr>
    </w:p>
    <w:p w:rsidR="002C7665" w:rsidRPr="0094269F" w:rsidRDefault="00312DC0" w:rsidP="002C7665">
      <w:pPr>
        <w:numPr>
          <w:ilvl w:val="0"/>
          <w:numId w:val="23"/>
        </w:numPr>
        <w:jc w:val="both"/>
        <w:rPr>
          <w:rFonts w:ascii="Arial" w:hAnsi="Arial" w:cs="Arial"/>
          <w:color w:val="000000"/>
          <w:sz w:val="20"/>
          <w:lang w:val="ru-RU"/>
        </w:rPr>
      </w:pPr>
      <w:r w:rsidRPr="0094269F">
        <w:rPr>
          <w:rFonts w:ascii="Arial" w:hAnsi="Arial" w:cs="Arial"/>
          <w:bCs/>
          <w:sz w:val="20"/>
          <w:lang w:val="ru-RU"/>
        </w:rPr>
        <w:t>Эта п</w:t>
      </w:r>
      <w:r w:rsidR="002C7665" w:rsidRPr="0094269F">
        <w:rPr>
          <w:rFonts w:ascii="Arial" w:hAnsi="Arial" w:cs="Arial"/>
          <w:bCs/>
          <w:sz w:val="20"/>
          <w:lang w:val="ru-RU"/>
        </w:rPr>
        <w:t>рограмма нацелена на обеспечение более эффективного использования нынешних и вновь возникающих принципов и систем ИС для сбалансированной охраны</w:t>
      </w:r>
      <w:r w:rsidR="002C7665" w:rsidRPr="0094269F">
        <w:rPr>
          <w:rFonts w:ascii="Arial" w:hAnsi="Arial" w:cs="Arial"/>
          <w:color w:val="000000"/>
          <w:sz w:val="20"/>
          <w:lang w:val="ru-RU"/>
        </w:rPr>
        <w:t xml:space="preserve"> традиционных знаний (ТЗ) и традиционных выражений культуры (ТВК) от незаконного присвоения, а также для надлежащего регулирования взаимоотношений между ИС и генетическими ресурсами (ГР), в частности, доступа и справедливого совместного пользования выгодами от применения генетических ресурсов (ГР).  Деятельность, направленная на  достижение этих целей, позволит государствам-членам, коренным народам и местным общинам и другим заинтересованным сторонам более подробно рассмотреть взаимосвязь между их политикой в области ИС и ТЗ, ТВК и ГР. Согласно ПДР, достижение этих целей позволит укрепить потенциал развивающихся стран, НРС и коренных народов и общин  в плане получения выгод в области экономики, техники и культуры.</w:t>
      </w:r>
    </w:p>
    <w:p w:rsidR="002C7665" w:rsidRPr="0094269F" w:rsidRDefault="002C7665" w:rsidP="002C7665">
      <w:pPr>
        <w:tabs>
          <w:tab w:val="num" w:pos="709"/>
        </w:tabs>
        <w:jc w:val="both"/>
        <w:rPr>
          <w:rFonts w:ascii="Arial" w:hAnsi="Arial"/>
          <w:color w:val="000000"/>
          <w:sz w:val="20"/>
          <w:lang w:val="ru-RU"/>
        </w:rPr>
      </w:pPr>
    </w:p>
    <w:p w:rsidR="002C7665" w:rsidRPr="0094269F" w:rsidRDefault="002C7665" w:rsidP="002C7665">
      <w:pPr>
        <w:numPr>
          <w:ilvl w:val="0"/>
          <w:numId w:val="23"/>
        </w:numPr>
        <w:jc w:val="both"/>
        <w:rPr>
          <w:rFonts w:ascii="Arial" w:hAnsi="Arial" w:cs="Arial"/>
          <w:bCs/>
          <w:sz w:val="20"/>
          <w:lang w:val="ru-RU"/>
        </w:rPr>
      </w:pPr>
      <w:r w:rsidRPr="0094269F">
        <w:rPr>
          <w:rFonts w:ascii="Arial" w:hAnsi="Arial" w:cs="Arial"/>
          <w:bCs/>
          <w:sz w:val="20"/>
          <w:lang w:val="ru-RU"/>
        </w:rPr>
        <w:t>Международные переговоры проходят в рамках Межправительственного комитета по интеллектуальной собственности, генетическим ресурсам, традиционным знаниям и фольклору (МКГР).   В соответствии с его мандатом на двухлетний период 2012-2013 гг. МКГР было предложено передать такой инструмент (или инструменты) на рассмотрение Генеральной Ассамблее ВОИС в сентябре 2013 г. с тем, чтобы Генеральная Ассамблея приняла решение о созыве дипломатической конференции.  В случае, если Генеральная Ассамблея в сентябре 2013 г. примет решение о созыве дипломатической конференции, такая конференция, скорее всего, состоится в течение двухлетнего периода 2014-2015 гг., и ей будут предшествовать непрерывные переговоры и другие подготовительные совещания.  Поэтому в течение двухлетнего периода 2014-2015 гг., вероятнее всего, будут продолжены международные переговоры, а также возрастет потребность в дополнительной практической помощи и создании потенциала, в том числе, возможно, помощь в реализации в национальных и региональных системах любого международного документа (документов), которые могут быть приняты.</w:t>
      </w:r>
      <w:r w:rsidRPr="0094269F">
        <w:rPr>
          <w:rFonts w:ascii="Arial" w:hAnsi="Arial" w:cs="Arial"/>
          <w:bCs/>
          <w:sz w:val="20"/>
          <w:highlight w:val="yellow"/>
          <w:lang w:val="ru-RU"/>
        </w:rPr>
        <w:t xml:space="preserve"> </w:t>
      </w:r>
      <w:r w:rsidRPr="0094269F">
        <w:rPr>
          <w:rFonts w:ascii="Arial" w:hAnsi="Arial" w:cs="Arial"/>
          <w:bCs/>
          <w:sz w:val="20"/>
          <w:lang w:val="ru-RU"/>
        </w:rPr>
        <w:t xml:space="preserve"> </w:t>
      </w:r>
    </w:p>
    <w:p w:rsidR="002C7665" w:rsidRPr="0094269F" w:rsidRDefault="002C7665" w:rsidP="002C7665">
      <w:pPr>
        <w:tabs>
          <w:tab w:val="num" w:pos="709"/>
        </w:tabs>
        <w:jc w:val="both"/>
        <w:rPr>
          <w:rFonts w:ascii="Arial" w:hAnsi="Arial" w:cs="Arial"/>
          <w:bCs/>
          <w:sz w:val="20"/>
          <w:lang w:val="ru-RU"/>
        </w:rPr>
      </w:pPr>
    </w:p>
    <w:p w:rsidR="002C7665" w:rsidRPr="0094269F" w:rsidRDefault="00CE7400" w:rsidP="002C7665">
      <w:pPr>
        <w:numPr>
          <w:ilvl w:val="0"/>
          <w:numId w:val="23"/>
        </w:numPr>
        <w:jc w:val="both"/>
        <w:rPr>
          <w:rFonts w:ascii="Arial" w:hAnsi="Arial" w:cs="Arial"/>
          <w:bCs/>
          <w:sz w:val="22"/>
          <w:szCs w:val="22"/>
          <w:lang w:val="ru-RU"/>
        </w:rPr>
      </w:pPr>
      <w:r w:rsidRPr="0094269F">
        <w:rPr>
          <w:rFonts w:ascii="Arial" w:hAnsi="Arial" w:cs="Arial"/>
          <w:bCs/>
          <w:sz w:val="20"/>
          <w:lang w:val="ru-RU"/>
        </w:rPr>
        <w:t>Достижение результатов на международном уровне зависит от решений государств-членов</w:t>
      </w:r>
      <w:r w:rsidR="002C7665" w:rsidRPr="0094269F">
        <w:rPr>
          <w:rFonts w:ascii="Arial" w:hAnsi="Arial" w:cs="Arial"/>
          <w:bCs/>
          <w:sz w:val="20"/>
          <w:lang w:val="ru-RU"/>
        </w:rPr>
        <w:t xml:space="preserve">. </w:t>
      </w:r>
      <w:r w:rsidRPr="0094269F">
        <w:rPr>
          <w:rFonts w:ascii="Arial" w:hAnsi="Arial" w:cs="Arial"/>
          <w:bCs/>
          <w:sz w:val="20"/>
          <w:lang w:val="ru-RU"/>
        </w:rPr>
        <w:t>По ряду вопросов</w:t>
      </w:r>
      <w:r w:rsidR="002C7665" w:rsidRPr="0094269F">
        <w:rPr>
          <w:rFonts w:ascii="Arial" w:hAnsi="Arial" w:cs="Arial"/>
          <w:bCs/>
          <w:sz w:val="20"/>
          <w:lang w:val="ru-RU"/>
        </w:rPr>
        <w:t xml:space="preserve"> по-прежнему наблюдается расхождение во мнениях. Еще одна задача состоит в обеспечении участия и представленности участников, поскольку коренные народы и местные общины, в частности, испытывают трудности с отстаиванием своих интересов в области ИС в рамках межправительственных форумов. </w:t>
      </w:r>
      <w:r w:rsidR="002C7665" w:rsidRPr="0094269F">
        <w:rPr>
          <w:rFonts w:ascii="Arial" w:hAnsi="Arial" w:cs="Arial"/>
          <w:sz w:val="20"/>
          <w:lang w:val="ru-RU"/>
        </w:rPr>
        <w:t xml:space="preserve">  </w:t>
      </w:r>
    </w:p>
    <w:p w:rsidR="002C7665" w:rsidRPr="0094269F" w:rsidRDefault="002C7665" w:rsidP="002C7665">
      <w:pPr>
        <w:tabs>
          <w:tab w:val="num" w:pos="709"/>
        </w:tabs>
        <w:jc w:val="both"/>
        <w:rPr>
          <w:rFonts w:ascii="Arial" w:hAnsi="Arial" w:cs="Arial"/>
          <w:bCs/>
          <w:sz w:val="20"/>
          <w:lang w:val="ru-RU"/>
        </w:rPr>
      </w:pPr>
    </w:p>
    <w:p w:rsidR="002C7665" w:rsidRPr="0094269F" w:rsidRDefault="002C7665" w:rsidP="002C7665">
      <w:pPr>
        <w:tabs>
          <w:tab w:val="num" w:pos="709"/>
        </w:tabs>
        <w:jc w:val="both"/>
        <w:rPr>
          <w:rFonts w:ascii="Arial" w:hAnsi="Arial" w:cs="Arial"/>
          <w:bCs/>
          <w:sz w:val="20"/>
          <w:lang w:val="ru-RU"/>
        </w:rPr>
      </w:pPr>
    </w:p>
    <w:p w:rsidR="002C7665" w:rsidRPr="0094269F" w:rsidRDefault="002C7665" w:rsidP="002C7665">
      <w:pPr>
        <w:tabs>
          <w:tab w:val="num" w:pos="709"/>
        </w:tabs>
        <w:jc w:val="both"/>
        <w:rPr>
          <w:rFonts w:ascii="Arial" w:hAnsi="Arial" w:cs="Arial"/>
          <w:bCs/>
          <w:sz w:val="22"/>
          <w:szCs w:val="22"/>
          <w:lang w:val="ru-RU"/>
        </w:rPr>
      </w:pPr>
      <w:r w:rsidRPr="0094269F">
        <w:rPr>
          <w:rFonts w:ascii="Arial" w:hAnsi="Arial" w:cs="Arial"/>
          <w:bCs/>
          <w:sz w:val="22"/>
          <w:szCs w:val="22"/>
          <w:lang w:val="ru-RU"/>
        </w:rPr>
        <w:t xml:space="preserve">СТРАТЕГИИ РЕАЛИЗАЦИИ  </w:t>
      </w:r>
    </w:p>
    <w:p w:rsidR="002C7665" w:rsidRPr="0094269F" w:rsidRDefault="002C7665" w:rsidP="002C7665">
      <w:pPr>
        <w:tabs>
          <w:tab w:val="num" w:pos="709"/>
        </w:tabs>
        <w:jc w:val="both"/>
        <w:rPr>
          <w:rFonts w:ascii="Arial" w:hAnsi="Arial" w:cs="Arial"/>
          <w:bCs/>
          <w:sz w:val="20"/>
          <w:lang w:val="ru-RU"/>
        </w:rPr>
      </w:pPr>
    </w:p>
    <w:p w:rsidR="002C7665" w:rsidRPr="0094269F" w:rsidRDefault="002C7665" w:rsidP="002C7665">
      <w:pPr>
        <w:numPr>
          <w:ilvl w:val="0"/>
          <w:numId w:val="23"/>
        </w:numPr>
        <w:jc w:val="both"/>
        <w:rPr>
          <w:rFonts w:ascii="Arial" w:hAnsi="Arial" w:cs="Arial"/>
          <w:bCs/>
          <w:sz w:val="20"/>
          <w:lang w:val="ru-RU"/>
        </w:rPr>
      </w:pPr>
      <w:r w:rsidRPr="0094269F">
        <w:rPr>
          <w:rFonts w:ascii="Arial" w:hAnsi="Arial" w:cs="Arial"/>
          <w:sz w:val="20"/>
          <w:lang w:val="ru-RU"/>
        </w:rPr>
        <w:t xml:space="preserve">Являясь процессом, приводимым в действие государствами-членами, прогресс в отношении достижения международных результатов в значительной степени зависит от внешних факторов, в частности, </w:t>
      </w:r>
      <w:r w:rsidRPr="0094269F">
        <w:rPr>
          <w:rFonts w:ascii="Arial" w:hAnsi="Arial" w:cs="Arial"/>
          <w:color w:val="000000"/>
          <w:sz w:val="20"/>
          <w:lang w:val="ru-RU"/>
        </w:rPr>
        <w:t>решений государств-членов. Секретариат ВОИС намерен проявлять гибкость, оказывать поддержку и содействовать процессу переговоров, действуя профессионально, эффективно и с сохране</w:t>
      </w:r>
      <w:r w:rsidR="00312DC0" w:rsidRPr="0094269F">
        <w:rPr>
          <w:rFonts w:ascii="Arial" w:hAnsi="Arial" w:cs="Arial"/>
          <w:color w:val="000000"/>
          <w:sz w:val="20"/>
          <w:lang w:val="ru-RU"/>
        </w:rPr>
        <w:t>нием нейтралитета.  Результаты п</w:t>
      </w:r>
      <w:r w:rsidRPr="0094269F">
        <w:rPr>
          <w:rFonts w:ascii="Arial" w:hAnsi="Arial" w:cs="Arial"/>
          <w:color w:val="000000"/>
          <w:sz w:val="20"/>
          <w:lang w:val="ru-RU"/>
        </w:rPr>
        <w:t xml:space="preserve">рограммы включают в первую очередь обеспечение среды, благоприятной для ведения предметных переговоров среди государств-членов и других участников МКГР, которые результате могут привести к выработке общего понимания вопросов и сближению во мнениях по целям и ключевым вопросам, а затем – к принятию международного правового документа (или документов).  Второй результат относится к выработке у государств, коренных народов и местных общин и других заинтересованных сторон более глубокого понимания того, насколько важна взаимосвязь между ИС и ТЗ, ТВК и ГР для национальных стратегий развития, а также политики в сфере инноваций и культуры, а на более конкретном уровне – для укрепления потенциала в области использования принципов и систем ИС для обеспечения эффективной охраны ТЗ и ТВК, а также взаимосвязи между ИС и доступом и равноправным совместным пользованием выгодами от ГР. </w:t>
      </w:r>
    </w:p>
    <w:p w:rsidR="002C7665" w:rsidRPr="0094269F" w:rsidRDefault="002C7665" w:rsidP="002C7665">
      <w:pPr>
        <w:jc w:val="both"/>
        <w:rPr>
          <w:rFonts w:ascii="Arial" w:hAnsi="Arial" w:cs="Arial"/>
          <w:bCs/>
          <w:sz w:val="20"/>
          <w:lang w:val="ru-RU"/>
        </w:rPr>
      </w:pPr>
    </w:p>
    <w:p w:rsidR="002C7665" w:rsidRPr="0094269F" w:rsidRDefault="002C7665" w:rsidP="002C7665">
      <w:pPr>
        <w:numPr>
          <w:ilvl w:val="0"/>
          <w:numId w:val="23"/>
        </w:numPr>
        <w:jc w:val="both"/>
        <w:rPr>
          <w:rFonts w:ascii="Arial" w:hAnsi="Arial" w:cs="Arial"/>
          <w:bCs/>
          <w:sz w:val="20"/>
          <w:lang w:val="ru-RU"/>
        </w:rPr>
      </w:pPr>
      <w:r w:rsidRPr="0094269F">
        <w:rPr>
          <w:rFonts w:ascii="Arial" w:hAnsi="Arial" w:cs="Arial"/>
          <w:sz w:val="20"/>
          <w:lang w:val="ru-RU"/>
        </w:rPr>
        <w:t xml:space="preserve">В ответ на цели, задачи и вопросы, изложенные выше, и в стремлении </w:t>
      </w:r>
      <w:r w:rsidR="00312DC0" w:rsidRPr="0094269F">
        <w:rPr>
          <w:rFonts w:ascii="Arial" w:hAnsi="Arial" w:cs="Arial"/>
          <w:sz w:val="20"/>
          <w:lang w:val="ru-RU"/>
        </w:rPr>
        <w:t>к достижению этих результатов, п</w:t>
      </w:r>
      <w:r w:rsidRPr="0094269F">
        <w:rPr>
          <w:rFonts w:ascii="Arial" w:hAnsi="Arial" w:cs="Arial"/>
          <w:sz w:val="20"/>
          <w:lang w:val="ru-RU"/>
        </w:rPr>
        <w:t xml:space="preserve">рограмма ставит целью применение следующих трех взаимосвязанных и взаимно дополняющих стратегий:   </w:t>
      </w:r>
    </w:p>
    <w:p w:rsidR="002C7665" w:rsidRPr="0094269F" w:rsidRDefault="002C7665" w:rsidP="002C7665">
      <w:pPr>
        <w:jc w:val="both"/>
        <w:rPr>
          <w:rFonts w:ascii="Arial" w:hAnsi="Arial" w:cs="Arial"/>
          <w:bCs/>
          <w:sz w:val="20"/>
          <w:lang w:val="ru-RU"/>
        </w:rPr>
      </w:pPr>
    </w:p>
    <w:p w:rsidR="002C7665" w:rsidRPr="0094269F" w:rsidRDefault="002C7665" w:rsidP="002C7665">
      <w:pPr>
        <w:jc w:val="both"/>
        <w:rPr>
          <w:rFonts w:ascii="Arial" w:hAnsi="Arial" w:cs="Arial"/>
          <w:bCs/>
          <w:sz w:val="20"/>
          <w:lang w:val="ru-RU"/>
        </w:rPr>
      </w:pPr>
    </w:p>
    <w:p w:rsidR="002C7665" w:rsidRPr="0094269F" w:rsidRDefault="002C7665" w:rsidP="002C7665">
      <w:pPr>
        <w:numPr>
          <w:ilvl w:val="0"/>
          <w:numId w:val="24"/>
        </w:numPr>
        <w:tabs>
          <w:tab w:val="clear" w:pos="513"/>
          <w:tab w:val="num" w:pos="540"/>
          <w:tab w:val="num" w:pos="900"/>
        </w:tabs>
        <w:spacing w:after="120"/>
        <w:ind w:left="900" w:hanging="333"/>
        <w:jc w:val="both"/>
        <w:rPr>
          <w:rFonts w:ascii="Arial" w:hAnsi="Arial" w:cs="Arial"/>
          <w:bCs/>
          <w:sz w:val="20"/>
          <w:lang w:val="ru-RU" w:eastAsia="ja-JP"/>
        </w:rPr>
      </w:pPr>
      <w:r w:rsidRPr="0094269F">
        <w:rPr>
          <w:rFonts w:ascii="Arial" w:hAnsi="Arial" w:cs="Arial"/>
          <w:sz w:val="20"/>
          <w:lang w:val="ru-RU"/>
        </w:rPr>
        <w:t xml:space="preserve">предоставление профессиональной, административной, целевой поддержки переговорам в рамках МКГР с соблюдением нейтралитета, а также любым связанным с ними совещаниям и, возможно, дипломатической конференции; административная поддержка инициатив, направленных на расширение эффективного участия коренных народов и местных общин в работе ВОИС, включая управление логистикой Добровольного фонда ВОИС для аккредитованных представителей коренных и местных общин;  и тесная координация и сотрудничество с другими межправительственными организациями и форумами; </w:t>
      </w:r>
      <w:r w:rsidRPr="0094269F">
        <w:rPr>
          <w:rFonts w:ascii="Arial" w:hAnsi="Arial" w:cs="Arial"/>
          <w:bCs/>
          <w:sz w:val="20"/>
          <w:lang w:val="ru-RU" w:eastAsia="ja-JP"/>
        </w:rPr>
        <w:t xml:space="preserve">  </w:t>
      </w:r>
    </w:p>
    <w:p w:rsidR="002C7665" w:rsidRPr="0094269F" w:rsidRDefault="002C7665" w:rsidP="002C7665">
      <w:pPr>
        <w:numPr>
          <w:ilvl w:val="0"/>
          <w:numId w:val="24"/>
        </w:numPr>
        <w:tabs>
          <w:tab w:val="clear" w:pos="513"/>
          <w:tab w:val="num" w:pos="540"/>
          <w:tab w:val="num" w:pos="900"/>
        </w:tabs>
        <w:spacing w:after="120"/>
        <w:ind w:left="900" w:hanging="333"/>
        <w:jc w:val="both"/>
        <w:rPr>
          <w:rFonts w:ascii="Arial" w:hAnsi="Arial" w:cs="Arial"/>
          <w:sz w:val="20"/>
          <w:lang w:val="ru-RU"/>
        </w:rPr>
      </w:pPr>
      <w:r w:rsidRPr="0094269F">
        <w:rPr>
          <w:rFonts w:ascii="Arial" w:hAnsi="Arial" w:cs="Arial"/>
          <w:bCs/>
          <w:sz w:val="20"/>
          <w:lang w:val="ru-RU"/>
        </w:rPr>
        <w:t>в ответ на соответствующие просьбы разработка и применение четкого и комплексного набора соответствующих эффективных практических ресурсов, программ и инструментов для эффективного укрепления потенциала и правовой технической помощи в соответствии с национальными стратегиями развития и политикой в области инноваций и культуры</w:t>
      </w:r>
      <w:r w:rsidRPr="0094269F">
        <w:rPr>
          <w:rFonts w:ascii="Arial" w:hAnsi="Arial" w:cs="Arial"/>
          <w:sz w:val="20"/>
          <w:lang w:val="ru-RU"/>
        </w:rPr>
        <w:t xml:space="preserve">;  и </w:t>
      </w:r>
    </w:p>
    <w:p w:rsidR="002C7665" w:rsidRPr="0094269F" w:rsidRDefault="002C7665" w:rsidP="002C7665">
      <w:pPr>
        <w:numPr>
          <w:ilvl w:val="0"/>
          <w:numId w:val="24"/>
        </w:numPr>
        <w:tabs>
          <w:tab w:val="clear" w:pos="513"/>
          <w:tab w:val="num" w:pos="540"/>
          <w:tab w:val="num" w:pos="900"/>
        </w:tabs>
        <w:spacing w:after="120"/>
        <w:ind w:left="900" w:hanging="333"/>
        <w:jc w:val="both"/>
        <w:rPr>
          <w:rFonts w:ascii="Arial" w:hAnsi="Arial" w:cs="Arial"/>
          <w:sz w:val="20"/>
          <w:lang w:val="ru-RU"/>
        </w:rPr>
      </w:pPr>
      <w:r w:rsidRPr="0094269F">
        <w:rPr>
          <w:rFonts w:ascii="Arial" w:hAnsi="Arial" w:cs="Arial"/>
          <w:sz w:val="20"/>
          <w:lang w:val="ru-RU"/>
        </w:rPr>
        <w:t>в ответ на соответствующие просьбы оказание консультационной помощи по вопросам создания ИКТ и другой организационной инфраструктуры на национальном, региональном и международном уровнях, в частности баз данных, каталогов, реестров и других платформ, а также учреждений, органов и агентств, в дополнение к правовым и политическим структурам, которые могут создать государства и общины, и для обеспечения их практической реализации;</w:t>
      </w:r>
    </w:p>
    <w:p w:rsidR="002C7665" w:rsidRPr="0094269F" w:rsidRDefault="002C7665" w:rsidP="002C7665">
      <w:pPr>
        <w:numPr>
          <w:ilvl w:val="0"/>
          <w:numId w:val="23"/>
        </w:numPr>
        <w:jc w:val="both"/>
        <w:rPr>
          <w:rFonts w:ascii="Arial" w:eastAsia="SimSun" w:hAnsi="Arial" w:cs="Arial"/>
          <w:sz w:val="20"/>
          <w:lang w:val="ru-RU" w:eastAsia="zh-CN"/>
        </w:rPr>
      </w:pPr>
      <w:r w:rsidRPr="0094269F">
        <w:rPr>
          <w:rFonts w:ascii="Arial" w:hAnsi="Arial" w:cs="Arial"/>
          <w:bCs/>
          <w:sz w:val="20"/>
          <w:lang w:val="ru-RU"/>
        </w:rPr>
        <w:t>Успешное завершение переговоров в рамках МКГР предусмотрено рекомендацией 18 ПДР. Нормотворческая деятельность МКГР осуществляется по инициативе государств-членов с обеспечением широкого участия на основе открытых и сбалансированных консультаций (рекомендации 15, 21 и 42) с учетом общественного достояния (рекомендации 16 и 20) и гибких возможностей, заложенных в международные соглашения по ИС (рекомендации12, 14 и 17), а также в поддержку целей развития тысячеле</w:t>
      </w:r>
      <w:r w:rsidR="00252A16" w:rsidRPr="0094269F">
        <w:rPr>
          <w:rFonts w:ascii="Arial" w:hAnsi="Arial" w:cs="Arial"/>
          <w:bCs/>
          <w:sz w:val="20"/>
          <w:lang w:val="ru-RU"/>
        </w:rPr>
        <w:t>тия ООН (рекомендация 22). Эта п</w:t>
      </w:r>
      <w:r w:rsidRPr="0094269F">
        <w:rPr>
          <w:rFonts w:ascii="Arial" w:hAnsi="Arial" w:cs="Arial"/>
          <w:bCs/>
          <w:sz w:val="20"/>
          <w:lang w:val="ru-RU"/>
        </w:rPr>
        <w:t>рограмма обеспечивает непосредственный и ощутимый вклад в разработку и выполнение прочих рекомендаций ПДР, в частности, путем оказания технической помощи, ориентированной на развитие и основанной на потребностях (рекомендации 1 и 12), оказания помощи региональным группам в разработке и/или реализации региональной политики и положений (рекомендации 10, 11, 13 и 14), предоставления ряду государств-членов законодательных и политических рекомендаций по вопросам национального законодательства (рекомендации 11, 13 и 14), повышения информированности общества по вопросам ИС, связанным с ТЗ, ТВК и ГР (рекомендация 3) и сотрудничества с другими учреждениями ООН по вопросам, связанным с ИС (рекомендация 40).</w:t>
      </w:r>
    </w:p>
    <w:p w:rsidR="002C7665" w:rsidRPr="0094269F" w:rsidRDefault="002C7665" w:rsidP="002C7665">
      <w:pPr>
        <w:jc w:val="both"/>
        <w:rPr>
          <w:rFonts w:ascii="Arial" w:eastAsia="SimSun" w:hAnsi="Arial" w:cs="Arial"/>
          <w:sz w:val="20"/>
          <w:lang w:val="ru-RU" w:eastAsia="zh-CN"/>
        </w:rPr>
      </w:pPr>
    </w:p>
    <w:p w:rsidR="002C7665" w:rsidRPr="0094269F" w:rsidRDefault="002C7665" w:rsidP="00252A16">
      <w:pPr>
        <w:numPr>
          <w:ilvl w:val="0"/>
          <w:numId w:val="23"/>
        </w:numPr>
        <w:jc w:val="both"/>
        <w:rPr>
          <w:rFonts w:ascii="Arial" w:hAnsi="Arial" w:cs="Arial"/>
          <w:bCs/>
          <w:sz w:val="20"/>
          <w:lang w:val="ru-RU"/>
        </w:rPr>
      </w:pPr>
      <w:r w:rsidRPr="0094269F">
        <w:rPr>
          <w:rFonts w:ascii="Arial" w:hAnsi="Arial" w:cs="Arial"/>
          <w:bCs/>
          <w:sz w:val="20"/>
          <w:lang w:val="ru-RU"/>
        </w:rPr>
        <w:t xml:space="preserve">Ожидаемые результаты </w:t>
      </w:r>
      <w:r w:rsidR="00252A16" w:rsidRPr="0094269F">
        <w:rPr>
          <w:rFonts w:ascii="Arial" w:hAnsi="Arial" w:cs="Arial"/>
          <w:bCs/>
          <w:sz w:val="20"/>
          <w:lang w:val="ru-RU"/>
        </w:rPr>
        <w:t>п</w:t>
      </w:r>
      <w:r w:rsidRPr="0094269F">
        <w:rPr>
          <w:rFonts w:ascii="Arial" w:hAnsi="Arial" w:cs="Arial"/>
          <w:bCs/>
          <w:sz w:val="20"/>
          <w:lang w:val="ru-RU"/>
        </w:rPr>
        <w:t xml:space="preserve">рограммы 4 будут достигнуты также путем сотрудничества и координации усилий в соответствующих случаях с другими программами ВОИС, в частности, </w:t>
      </w:r>
      <w:r w:rsidR="00252A16" w:rsidRPr="0094269F">
        <w:rPr>
          <w:rFonts w:ascii="Arial" w:hAnsi="Arial" w:cs="Arial"/>
          <w:bCs/>
          <w:sz w:val="20"/>
          <w:lang w:val="ru-RU"/>
        </w:rPr>
        <w:t>п</w:t>
      </w:r>
      <w:r w:rsidRPr="0094269F">
        <w:rPr>
          <w:rFonts w:ascii="Arial" w:hAnsi="Arial" w:cs="Arial"/>
          <w:bCs/>
          <w:sz w:val="20"/>
          <w:lang w:val="ru-RU"/>
        </w:rPr>
        <w:t xml:space="preserve">рограммой 1 (Патентное право), </w:t>
      </w:r>
      <w:r w:rsidR="00252A16" w:rsidRPr="0094269F">
        <w:rPr>
          <w:rFonts w:ascii="Arial" w:hAnsi="Arial" w:cs="Arial"/>
          <w:bCs/>
          <w:sz w:val="20"/>
          <w:lang w:val="ru-RU"/>
        </w:rPr>
        <w:t>п</w:t>
      </w:r>
      <w:r w:rsidRPr="0094269F">
        <w:rPr>
          <w:rFonts w:ascii="Arial" w:hAnsi="Arial" w:cs="Arial"/>
          <w:bCs/>
          <w:sz w:val="20"/>
          <w:lang w:val="ru-RU"/>
        </w:rPr>
        <w:t xml:space="preserve">рограммой 3 (Авторское право и смежные права), </w:t>
      </w:r>
      <w:r w:rsidR="00252A16" w:rsidRPr="0094269F">
        <w:rPr>
          <w:rFonts w:ascii="Arial" w:hAnsi="Arial" w:cs="Arial"/>
          <w:bCs/>
          <w:sz w:val="20"/>
          <w:lang w:val="ru-RU"/>
        </w:rPr>
        <w:t>п</w:t>
      </w:r>
      <w:r w:rsidRPr="0094269F">
        <w:rPr>
          <w:rFonts w:ascii="Arial" w:hAnsi="Arial" w:cs="Arial"/>
          <w:bCs/>
          <w:sz w:val="20"/>
          <w:lang w:val="ru-RU"/>
        </w:rPr>
        <w:t xml:space="preserve">рограммой 7 (Центр ВОИС по арбитражу и посредничеству), </w:t>
      </w:r>
      <w:r w:rsidR="00252A16" w:rsidRPr="0094269F">
        <w:rPr>
          <w:rFonts w:ascii="Arial" w:hAnsi="Arial" w:cs="Arial"/>
          <w:bCs/>
          <w:sz w:val="20"/>
          <w:lang w:val="ru-RU"/>
        </w:rPr>
        <w:t>п</w:t>
      </w:r>
      <w:r w:rsidRPr="0094269F">
        <w:rPr>
          <w:rFonts w:ascii="Arial" w:hAnsi="Arial" w:cs="Arial"/>
          <w:bCs/>
          <w:sz w:val="20"/>
          <w:lang w:val="ru-RU"/>
        </w:rPr>
        <w:t xml:space="preserve">рограммой 8 (Координация деятельности в рамках Повестки дня в области развития), </w:t>
      </w:r>
      <w:r w:rsidR="00252A16" w:rsidRPr="0094269F">
        <w:rPr>
          <w:rFonts w:ascii="Arial" w:hAnsi="Arial" w:cs="Arial"/>
          <w:bCs/>
          <w:sz w:val="20"/>
          <w:lang w:val="ru-RU"/>
        </w:rPr>
        <w:t>п</w:t>
      </w:r>
      <w:r w:rsidRPr="0094269F">
        <w:rPr>
          <w:rFonts w:ascii="Arial" w:hAnsi="Arial" w:cs="Arial"/>
          <w:bCs/>
          <w:sz w:val="20"/>
          <w:lang w:val="ru-RU"/>
        </w:rPr>
        <w:t xml:space="preserve">рограммой 9 (Африка, арабские страны, Азия и Тихоокеанский регион, Латинская Америка и страны Карибского бассейна, наименее развитые страны), </w:t>
      </w:r>
      <w:r w:rsidR="00252A16" w:rsidRPr="0094269F">
        <w:rPr>
          <w:rFonts w:ascii="Arial" w:hAnsi="Arial" w:cs="Arial"/>
          <w:bCs/>
          <w:sz w:val="20"/>
          <w:lang w:val="ru-RU"/>
        </w:rPr>
        <w:t>п</w:t>
      </w:r>
      <w:r w:rsidRPr="0094269F">
        <w:rPr>
          <w:rFonts w:ascii="Arial" w:hAnsi="Arial" w:cs="Arial"/>
          <w:bCs/>
          <w:sz w:val="20"/>
          <w:lang w:val="ru-RU"/>
        </w:rPr>
        <w:t xml:space="preserve">рограммы 10 (Сотрудничество с некоторыми странами Европы и Азии), </w:t>
      </w:r>
      <w:r w:rsidR="00252A16" w:rsidRPr="0094269F">
        <w:rPr>
          <w:rFonts w:ascii="Arial" w:hAnsi="Arial" w:cs="Arial"/>
          <w:bCs/>
          <w:sz w:val="20"/>
          <w:lang w:val="ru-RU"/>
        </w:rPr>
        <w:t>п</w:t>
      </w:r>
      <w:r w:rsidRPr="0094269F">
        <w:rPr>
          <w:rFonts w:ascii="Arial" w:hAnsi="Arial" w:cs="Arial"/>
          <w:bCs/>
          <w:sz w:val="20"/>
          <w:lang w:val="ru-RU"/>
        </w:rPr>
        <w:t>рограммой</w:t>
      </w:r>
      <w:r w:rsidR="00252A16" w:rsidRPr="0094269F">
        <w:rPr>
          <w:rFonts w:ascii="Arial" w:hAnsi="Arial" w:cs="Arial"/>
          <w:bCs/>
          <w:sz w:val="20"/>
          <w:lang w:val="ru-RU"/>
        </w:rPr>
        <w:t> </w:t>
      </w:r>
      <w:r w:rsidRPr="0094269F">
        <w:rPr>
          <w:rFonts w:ascii="Arial" w:hAnsi="Arial" w:cs="Arial"/>
          <w:bCs/>
          <w:sz w:val="20"/>
          <w:lang w:val="ru-RU"/>
        </w:rPr>
        <w:t xml:space="preserve">14 (Услуги по обеспечению доступа к информации и знаниям) и </w:t>
      </w:r>
      <w:r w:rsidR="00252A16" w:rsidRPr="0094269F">
        <w:rPr>
          <w:rFonts w:ascii="Arial" w:hAnsi="Arial" w:cs="Arial"/>
          <w:bCs/>
          <w:sz w:val="20"/>
          <w:lang w:val="ru-RU"/>
        </w:rPr>
        <w:t>п</w:t>
      </w:r>
      <w:r w:rsidRPr="0094269F">
        <w:rPr>
          <w:rFonts w:ascii="Arial" w:hAnsi="Arial" w:cs="Arial"/>
          <w:bCs/>
          <w:sz w:val="20"/>
          <w:lang w:val="ru-RU"/>
        </w:rPr>
        <w:t>рограммой</w:t>
      </w:r>
      <w:r w:rsidR="00252A16" w:rsidRPr="0094269F">
        <w:rPr>
          <w:rFonts w:ascii="Arial" w:hAnsi="Arial" w:cs="Arial"/>
          <w:bCs/>
          <w:sz w:val="20"/>
          <w:lang w:val="ru-RU"/>
        </w:rPr>
        <w:t> </w:t>
      </w:r>
      <w:r w:rsidRPr="0094269F">
        <w:rPr>
          <w:rFonts w:ascii="Arial" w:hAnsi="Arial" w:cs="Arial"/>
          <w:bCs/>
          <w:sz w:val="20"/>
          <w:lang w:val="ru-RU"/>
        </w:rPr>
        <w:t>18 (ИС и глобальные задачи).</w:t>
      </w:r>
    </w:p>
    <w:p w:rsidR="002C7665" w:rsidRPr="0094269F" w:rsidRDefault="002C7665" w:rsidP="002C7665">
      <w:pPr>
        <w:jc w:val="both"/>
        <w:rPr>
          <w:rFonts w:ascii="Arial" w:hAnsi="Arial" w:cs="Arial"/>
          <w:bCs/>
          <w:sz w:val="20"/>
          <w:lang w:val="ru-RU"/>
        </w:rPr>
      </w:pPr>
    </w:p>
    <w:p w:rsidR="002C7665" w:rsidRPr="0094269F" w:rsidRDefault="002C7665" w:rsidP="002C7665">
      <w:pPr>
        <w:jc w:val="both"/>
        <w:rPr>
          <w:rFonts w:ascii="Arial" w:hAnsi="Arial" w:cs="Arial"/>
          <w:bCs/>
          <w:sz w:val="20"/>
          <w:lang w:val="ru-RU"/>
        </w:rPr>
      </w:pPr>
    </w:p>
    <w:p w:rsidR="002C7665" w:rsidRPr="0094269F" w:rsidRDefault="00796705" w:rsidP="002C7665">
      <w:pPr>
        <w:jc w:val="both"/>
        <w:rPr>
          <w:rFonts w:ascii="Arial" w:hAnsi="Arial" w:cs="Arial"/>
          <w:bCs/>
          <w:sz w:val="22"/>
          <w:szCs w:val="22"/>
          <w:lang w:val="ru-RU"/>
        </w:rPr>
      </w:pPr>
      <w:r w:rsidRPr="0094269F">
        <w:rPr>
          <w:rFonts w:ascii="Arial" w:hAnsi="Arial" w:cs="Arial"/>
          <w:bCs/>
          <w:sz w:val="22"/>
          <w:szCs w:val="22"/>
          <w:lang w:val="ru-RU"/>
        </w:rPr>
        <w:br w:type="page"/>
      </w:r>
      <w:r w:rsidR="002C7665" w:rsidRPr="0094269F">
        <w:rPr>
          <w:rFonts w:ascii="Arial" w:hAnsi="Arial" w:cs="Arial"/>
          <w:bCs/>
          <w:sz w:val="22"/>
          <w:szCs w:val="22"/>
          <w:lang w:val="ru-RU"/>
        </w:rPr>
        <w:t xml:space="preserve">ОСНОВНЫЕ РИСКИ И СТРАТЕГИИ ИХ СНИЖЕНИЯ  </w:t>
      </w:r>
    </w:p>
    <w:p w:rsidR="002C7665" w:rsidRPr="0094269F" w:rsidRDefault="002C7665" w:rsidP="002C7665">
      <w:pPr>
        <w:jc w:val="both"/>
        <w:rPr>
          <w:rFonts w:ascii="Arial" w:hAnsi="Arial" w:cs="Arial"/>
          <w:szCs w:val="24"/>
          <w:lang w:val="ru-RU"/>
        </w:rPr>
      </w:pPr>
    </w:p>
    <w:tbl>
      <w:tblPr>
        <w:tblW w:w="900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40"/>
        <w:gridCol w:w="4860"/>
      </w:tblGrid>
      <w:tr w:rsidR="002C7665" w:rsidRPr="009C273B" w:rsidTr="002C7665">
        <w:trPr>
          <w:trHeight w:val="458"/>
        </w:trPr>
        <w:tc>
          <w:tcPr>
            <w:tcW w:w="4140" w:type="dxa"/>
            <w:tcBorders>
              <w:top w:val="single" w:sz="4" w:space="0" w:color="auto"/>
              <w:bottom w:val="single" w:sz="4" w:space="0" w:color="auto"/>
            </w:tcBorders>
            <w:shd w:val="clear" w:color="auto" w:fill="CCFFFF"/>
            <w:tcMar>
              <w:top w:w="113" w:type="dxa"/>
            </w:tcMar>
            <w:vAlign w:val="center"/>
          </w:tcPr>
          <w:p w:rsidR="002C7665" w:rsidRPr="0094269F" w:rsidRDefault="00252A16" w:rsidP="002C7665">
            <w:pPr>
              <w:jc w:val="center"/>
              <w:rPr>
                <w:rFonts w:ascii="Arial" w:hAnsi="Arial" w:cs="Arial"/>
                <w:b/>
                <w:bCs/>
                <w:sz w:val="18"/>
                <w:szCs w:val="18"/>
                <w:lang w:val="ru-RU"/>
              </w:rPr>
            </w:pPr>
            <w:r w:rsidRPr="0094269F">
              <w:rPr>
                <w:rFonts w:ascii="Arial" w:hAnsi="Arial" w:cs="Arial"/>
                <w:b/>
                <w:bCs/>
                <w:sz w:val="18"/>
                <w:szCs w:val="18"/>
                <w:lang w:val="ru-RU"/>
              </w:rPr>
              <w:t>Риск (риски) того, что п</w:t>
            </w:r>
            <w:r w:rsidR="002C7665" w:rsidRPr="0094269F">
              <w:rPr>
                <w:rFonts w:ascii="Arial" w:hAnsi="Arial" w:cs="Arial"/>
                <w:b/>
                <w:bCs/>
                <w:sz w:val="18"/>
                <w:szCs w:val="18"/>
                <w:lang w:val="ru-RU"/>
              </w:rPr>
              <w:t xml:space="preserve">рограмма не достигнет своих результатов </w:t>
            </w:r>
          </w:p>
        </w:tc>
        <w:tc>
          <w:tcPr>
            <w:tcW w:w="4860" w:type="dxa"/>
            <w:tcBorders>
              <w:top w:val="single" w:sz="4" w:space="0" w:color="auto"/>
              <w:bottom w:val="single" w:sz="4" w:space="0" w:color="auto"/>
            </w:tcBorders>
            <w:shd w:val="clear" w:color="auto" w:fill="CCFFFF"/>
            <w:tcMar>
              <w:top w:w="113" w:type="dxa"/>
            </w:tcMar>
            <w:vAlign w:val="center"/>
          </w:tcPr>
          <w:p w:rsidR="002C7665" w:rsidRPr="0094269F" w:rsidRDefault="002C7665" w:rsidP="002C7665">
            <w:pPr>
              <w:jc w:val="center"/>
              <w:rPr>
                <w:rFonts w:ascii="Arial" w:hAnsi="Arial" w:cs="Arial"/>
                <w:b/>
                <w:bCs/>
                <w:sz w:val="18"/>
                <w:szCs w:val="18"/>
                <w:lang w:val="ru-RU"/>
              </w:rPr>
            </w:pPr>
            <w:r w:rsidRPr="0094269F">
              <w:rPr>
                <w:rFonts w:ascii="Arial" w:hAnsi="Arial" w:cs="Arial"/>
                <w:b/>
                <w:bCs/>
                <w:sz w:val="18"/>
                <w:szCs w:val="18"/>
                <w:lang w:val="ru-RU"/>
              </w:rPr>
              <w:t xml:space="preserve">Действующие или разрабатываемые планы мер по снижению рисков </w:t>
            </w:r>
          </w:p>
        </w:tc>
      </w:tr>
      <w:tr w:rsidR="002C7665" w:rsidRPr="0094269F" w:rsidTr="002C7665">
        <w:trPr>
          <w:trHeight w:val="1129"/>
        </w:trPr>
        <w:tc>
          <w:tcPr>
            <w:tcW w:w="4140" w:type="dxa"/>
            <w:tcBorders>
              <w:top w:val="single" w:sz="4" w:space="0" w:color="auto"/>
            </w:tcBorders>
            <w:shd w:val="clear" w:color="auto" w:fill="auto"/>
            <w:tcMar>
              <w:top w:w="113" w:type="dxa"/>
            </w:tcMar>
          </w:tcPr>
          <w:p w:rsidR="002C7665" w:rsidRPr="0094269F" w:rsidRDefault="00CE7400" w:rsidP="00CE1EDA">
            <w:pPr>
              <w:autoSpaceDE w:val="0"/>
              <w:autoSpaceDN w:val="0"/>
              <w:adjustRightInd w:val="0"/>
              <w:ind w:right="-59"/>
              <w:rPr>
                <w:sz w:val="16"/>
                <w:szCs w:val="16"/>
                <w:lang w:val="ru-RU"/>
              </w:rPr>
            </w:pPr>
            <w:r w:rsidRPr="0094269F">
              <w:rPr>
                <w:rFonts w:ascii="Arial" w:hAnsi="Arial" w:cs="Arial"/>
                <w:bCs/>
                <w:sz w:val="16"/>
                <w:szCs w:val="16"/>
                <w:lang w:val="ru-RU"/>
              </w:rPr>
              <w:t>МКГР не сможет</w:t>
            </w:r>
            <w:r w:rsidR="002C7665" w:rsidRPr="0094269F">
              <w:rPr>
                <w:rFonts w:ascii="Arial" w:hAnsi="Arial" w:cs="Arial"/>
                <w:bCs/>
                <w:sz w:val="16"/>
                <w:szCs w:val="16"/>
                <w:lang w:val="ru-RU"/>
              </w:rPr>
              <w:t xml:space="preserve"> достичь </w:t>
            </w:r>
            <w:r w:rsidRPr="0094269F">
              <w:rPr>
                <w:rFonts w:ascii="Arial" w:hAnsi="Arial" w:cs="Arial"/>
                <w:bCs/>
                <w:sz w:val="16"/>
                <w:szCs w:val="16"/>
                <w:lang w:val="ru-RU"/>
              </w:rPr>
              <w:t xml:space="preserve">соглашения </w:t>
            </w:r>
            <w:r w:rsidR="00CE1EDA" w:rsidRPr="0094269F">
              <w:rPr>
                <w:rFonts w:ascii="Arial" w:hAnsi="Arial" w:cs="Arial"/>
                <w:bCs/>
                <w:sz w:val="16"/>
                <w:szCs w:val="16"/>
                <w:lang w:val="ru-RU"/>
              </w:rPr>
              <w:t>в отношении международно-</w:t>
            </w:r>
            <w:r w:rsidR="002C7665" w:rsidRPr="0094269F">
              <w:rPr>
                <w:rFonts w:ascii="Arial" w:hAnsi="Arial" w:cs="Arial"/>
                <w:bCs/>
                <w:sz w:val="16"/>
                <w:szCs w:val="16"/>
                <w:lang w:val="ru-RU"/>
              </w:rPr>
              <w:t xml:space="preserve">правового документа (или документов). </w:t>
            </w:r>
          </w:p>
        </w:tc>
        <w:tc>
          <w:tcPr>
            <w:tcW w:w="4860" w:type="dxa"/>
            <w:tcBorders>
              <w:top w:val="single" w:sz="4" w:space="0" w:color="auto"/>
            </w:tcBorders>
            <w:shd w:val="clear" w:color="auto" w:fill="auto"/>
            <w:tcMar>
              <w:top w:w="113" w:type="dxa"/>
            </w:tcMar>
          </w:tcPr>
          <w:p w:rsidR="002C7665" w:rsidRPr="0094269F" w:rsidRDefault="002C7665" w:rsidP="002C7665">
            <w:pPr>
              <w:autoSpaceDE w:val="0"/>
              <w:autoSpaceDN w:val="0"/>
              <w:adjustRightInd w:val="0"/>
              <w:ind w:right="-59"/>
              <w:rPr>
                <w:rFonts w:ascii="Arial" w:hAnsi="Arial" w:cs="Arial"/>
                <w:bCs/>
                <w:sz w:val="16"/>
                <w:szCs w:val="16"/>
                <w:lang w:val="ru-RU"/>
              </w:rPr>
            </w:pPr>
            <w:r w:rsidRPr="0094269F">
              <w:rPr>
                <w:rFonts w:ascii="Arial" w:hAnsi="Arial" w:cs="Arial"/>
                <w:bCs/>
                <w:sz w:val="16"/>
                <w:szCs w:val="16"/>
                <w:lang w:val="ru-RU"/>
              </w:rPr>
              <w:t>Секретариат в пределах располагаемых им ресурсов готов оказывать содействие и создавать благоприятные условия для ведения переговоров, в частности, путем предоставления четкой и объективной информации по обсуждаемым в рамках МКГР вопросам, а также предоставления эффективных услуг с сохранением нейтралитета Секретариата и оказания Председателю МКГР действенной поддержки с соблюдением нейтралитета.</w:t>
            </w:r>
          </w:p>
        </w:tc>
      </w:tr>
      <w:tr w:rsidR="002C7665" w:rsidRPr="009C273B" w:rsidTr="002C7665">
        <w:trPr>
          <w:trHeight w:val="1332"/>
        </w:trPr>
        <w:tc>
          <w:tcPr>
            <w:tcW w:w="4140" w:type="dxa"/>
            <w:shd w:val="clear" w:color="auto" w:fill="auto"/>
            <w:tcMar>
              <w:top w:w="113" w:type="dxa"/>
            </w:tcMar>
          </w:tcPr>
          <w:p w:rsidR="002C7665" w:rsidRPr="0094269F" w:rsidRDefault="002C7665" w:rsidP="002C7665">
            <w:pPr>
              <w:autoSpaceDE w:val="0"/>
              <w:autoSpaceDN w:val="0"/>
              <w:adjustRightInd w:val="0"/>
              <w:ind w:right="-59"/>
              <w:rPr>
                <w:rFonts w:ascii="Arial" w:hAnsi="Arial" w:cs="Arial"/>
                <w:bCs/>
                <w:sz w:val="16"/>
                <w:szCs w:val="16"/>
                <w:lang w:val="ru-RU"/>
              </w:rPr>
            </w:pPr>
            <w:r w:rsidRPr="0094269F">
              <w:rPr>
                <w:rFonts w:ascii="Arial" w:hAnsi="Arial" w:cs="Arial"/>
                <w:sz w:val="16"/>
                <w:szCs w:val="16"/>
                <w:lang w:val="ru-RU"/>
              </w:rPr>
              <w:t>В случае, если государства-члены пересмотрят свое отношение к ТЗ, ТВК и ГР как к вопросам, имеющим приоритетное значение для ИС, и/или сочтут более целесообразным обратиться к другим форумам для достижения желаемых результатов, актуальность МКГР будет утрачена.</w:t>
            </w:r>
          </w:p>
        </w:tc>
        <w:tc>
          <w:tcPr>
            <w:tcW w:w="4860" w:type="dxa"/>
            <w:shd w:val="clear" w:color="auto" w:fill="auto"/>
            <w:tcMar>
              <w:top w:w="113" w:type="dxa"/>
            </w:tcMar>
          </w:tcPr>
          <w:p w:rsidR="002C7665" w:rsidRPr="0094269F" w:rsidRDefault="002C7665" w:rsidP="002C7665">
            <w:pPr>
              <w:autoSpaceDE w:val="0"/>
              <w:autoSpaceDN w:val="0"/>
              <w:adjustRightInd w:val="0"/>
              <w:ind w:right="-59"/>
              <w:rPr>
                <w:rFonts w:ascii="Arial" w:hAnsi="Arial" w:cs="Arial"/>
                <w:bCs/>
                <w:sz w:val="16"/>
                <w:szCs w:val="16"/>
                <w:lang w:val="ru-RU"/>
              </w:rPr>
            </w:pPr>
            <w:r w:rsidRPr="0094269F">
              <w:rPr>
                <w:rFonts w:ascii="Arial" w:hAnsi="Arial" w:cs="Arial"/>
                <w:sz w:val="16"/>
                <w:szCs w:val="16"/>
                <w:lang w:val="ru-RU"/>
              </w:rPr>
              <w:t>Секретариат разъясняет важность наличия политики в области ИС по вопросам ТЗ, ТВК и ГР. Секретариат внимательно следит за переговорами в рамках других форумов для обеспечения готовности предоставить непредвзятую информацию об МКГР государствам-членам, участвующим в работе этих форумов, и осуществляет координацию усилий с другими секретариатами во избежание дублирования усилий секретариатов, что может вызвать замешательство у государств-членов.</w:t>
            </w:r>
          </w:p>
        </w:tc>
      </w:tr>
    </w:tbl>
    <w:p w:rsidR="002C7665" w:rsidRPr="0094269F" w:rsidRDefault="002C7665" w:rsidP="002C7665">
      <w:pPr>
        <w:tabs>
          <w:tab w:val="left" w:pos="567"/>
          <w:tab w:val="left" w:pos="1985"/>
        </w:tabs>
        <w:jc w:val="both"/>
        <w:rPr>
          <w:rFonts w:ascii="Arial" w:hAnsi="Arial"/>
          <w:sz w:val="22"/>
          <w:lang w:val="ru-RU"/>
        </w:rPr>
      </w:pPr>
    </w:p>
    <w:p w:rsidR="002C7665" w:rsidRPr="0094269F" w:rsidRDefault="002C7665" w:rsidP="002C7665">
      <w:pPr>
        <w:tabs>
          <w:tab w:val="left" w:pos="567"/>
          <w:tab w:val="left" w:pos="1985"/>
        </w:tabs>
        <w:jc w:val="both"/>
        <w:rPr>
          <w:rFonts w:ascii="Arial" w:hAnsi="Arial"/>
          <w:sz w:val="22"/>
          <w:lang w:val="ru-RU"/>
        </w:rPr>
      </w:pPr>
    </w:p>
    <w:p w:rsidR="002C7665" w:rsidRPr="0094269F" w:rsidRDefault="002C7665" w:rsidP="002C7665">
      <w:pPr>
        <w:keepNext/>
        <w:keepLines/>
        <w:tabs>
          <w:tab w:val="left" w:pos="567"/>
          <w:tab w:val="left" w:pos="1985"/>
        </w:tabs>
        <w:jc w:val="both"/>
        <w:rPr>
          <w:rFonts w:ascii="Arial" w:hAnsi="Arial"/>
          <w:sz w:val="20"/>
          <w:lang w:val="ru-RU"/>
        </w:rPr>
      </w:pPr>
      <w:r w:rsidRPr="0094269F">
        <w:rPr>
          <w:rFonts w:ascii="Arial" w:hAnsi="Arial" w:cs="Arial"/>
          <w:bCs/>
          <w:sz w:val="22"/>
          <w:szCs w:val="22"/>
          <w:lang w:val="ru-RU"/>
        </w:rPr>
        <w:t>СХЕМА РЕЗУЛЬТАТОВ</w:t>
      </w:r>
    </w:p>
    <w:p w:rsidR="002C7665" w:rsidRPr="0094269F" w:rsidRDefault="002C7665" w:rsidP="002C7665">
      <w:pPr>
        <w:keepNext/>
        <w:keepLines/>
        <w:tabs>
          <w:tab w:val="left" w:pos="567"/>
          <w:tab w:val="left" w:pos="1985"/>
        </w:tabs>
        <w:jc w:val="both"/>
        <w:rPr>
          <w:rFonts w:ascii="Arial" w:hAnsi="Arial"/>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3"/>
        <w:gridCol w:w="1995"/>
        <w:gridCol w:w="1980"/>
      </w:tblGrid>
      <w:tr w:rsidR="002C7665" w:rsidRPr="0094269F" w:rsidTr="00796705">
        <w:trPr>
          <w:cantSplit/>
          <w:trHeight w:val="397"/>
        </w:trPr>
        <w:tc>
          <w:tcPr>
            <w:tcW w:w="1264" w:type="pct"/>
            <w:shd w:val="clear" w:color="auto" w:fill="CCFFFF"/>
          </w:tcPr>
          <w:p w:rsidR="002C7665" w:rsidRPr="0094269F" w:rsidRDefault="002C7665" w:rsidP="002C7665">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32" w:type="pct"/>
            <w:shd w:val="clear" w:color="auto" w:fill="CCFFFF"/>
            <w:tcMar>
              <w:top w:w="110" w:type="dxa"/>
            </w:tcMar>
          </w:tcPr>
          <w:p w:rsidR="002C7665" w:rsidRPr="0094269F" w:rsidRDefault="002C7665" w:rsidP="002C7665">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06" w:type="pct"/>
            <w:shd w:val="clear" w:color="auto" w:fill="CCFFFF"/>
            <w:tcMar>
              <w:top w:w="110" w:type="dxa"/>
            </w:tcMar>
          </w:tcPr>
          <w:p w:rsidR="002C7665" w:rsidRPr="0094269F" w:rsidRDefault="002C7665" w:rsidP="002C7665">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98" w:type="pct"/>
            <w:shd w:val="clear" w:color="auto" w:fill="CCFFFF"/>
            <w:tcMar>
              <w:top w:w="110" w:type="dxa"/>
            </w:tcMar>
          </w:tcPr>
          <w:p w:rsidR="002C7665" w:rsidRPr="0094269F" w:rsidRDefault="002C7665" w:rsidP="002C7665">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2C7665" w:rsidRPr="009C273B" w:rsidTr="002C7665">
        <w:trPr>
          <w:cantSplit/>
        </w:trPr>
        <w:tc>
          <w:tcPr>
            <w:tcW w:w="1264" w:type="pct"/>
            <w:tcBorders>
              <w:top w:val="single" w:sz="4" w:space="0" w:color="auto"/>
            </w:tcBorders>
            <w:shd w:val="clear" w:color="auto" w:fill="auto"/>
            <w:tcMar>
              <w:top w:w="113" w:type="dxa"/>
              <w:bottom w:w="85" w:type="dxa"/>
            </w:tcMar>
          </w:tcPr>
          <w:p w:rsidR="002C7665" w:rsidRPr="0094269F" w:rsidRDefault="002C7665" w:rsidP="00CE1EDA">
            <w:pPr>
              <w:keepNext/>
              <w:keepLines/>
              <w:rPr>
                <w:rFonts w:ascii="Arial" w:hAnsi="Arial" w:cs="Arial"/>
                <w:sz w:val="16"/>
                <w:szCs w:val="16"/>
                <w:lang w:val="ru-RU"/>
              </w:rPr>
            </w:pPr>
            <w:r w:rsidRPr="0094269F">
              <w:rPr>
                <w:rFonts w:ascii="Arial" w:hAnsi="Arial" w:cs="Arial"/>
                <w:sz w:val="16"/>
                <w:szCs w:val="16"/>
                <w:lang w:val="ru-RU"/>
              </w:rPr>
              <w:t xml:space="preserve">I.1  Активизация сотрудничества между государствами-членами по вопросам разработки сбалансированной международной нормативной базы для ИС и </w:t>
            </w:r>
            <w:r w:rsidR="00CE1EDA" w:rsidRPr="0094269F">
              <w:rPr>
                <w:rFonts w:ascii="Arial" w:hAnsi="Arial" w:cs="Arial"/>
                <w:sz w:val="16"/>
                <w:szCs w:val="16"/>
                <w:lang w:val="ru-RU"/>
              </w:rPr>
              <w:t>соглашение</w:t>
            </w:r>
            <w:r w:rsidRPr="0094269F">
              <w:rPr>
                <w:rFonts w:ascii="Arial" w:hAnsi="Arial" w:cs="Arial"/>
                <w:sz w:val="16"/>
                <w:szCs w:val="16"/>
                <w:lang w:val="ru-RU"/>
              </w:rPr>
              <w:t xml:space="preserve"> по конкретным темам, в отношении которых согласованы международные документы</w:t>
            </w:r>
          </w:p>
        </w:tc>
        <w:tc>
          <w:tcPr>
            <w:tcW w:w="1532" w:type="pct"/>
            <w:tcBorders>
              <w:top w:val="single" w:sz="4" w:space="0" w:color="auto"/>
            </w:tcBorders>
            <w:shd w:val="clear" w:color="auto" w:fill="auto"/>
            <w:tcMar>
              <w:top w:w="113" w:type="dxa"/>
              <w:bottom w:w="85" w:type="dxa"/>
            </w:tcMar>
          </w:tcPr>
          <w:p w:rsidR="002C7665" w:rsidRPr="0094269F" w:rsidRDefault="00CE1EDA" w:rsidP="00CE1EDA">
            <w:pPr>
              <w:keepNext/>
              <w:keepLines/>
              <w:rPr>
                <w:rFonts w:ascii="Arial" w:hAnsi="Arial" w:cs="Arial"/>
                <w:sz w:val="16"/>
                <w:szCs w:val="16"/>
                <w:lang w:val="ru-RU"/>
              </w:rPr>
            </w:pPr>
            <w:r w:rsidRPr="0094269F">
              <w:rPr>
                <w:rFonts w:ascii="Arial" w:hAnsi="Arial" w:cs="Arial"/>
                <w:sz w:val="16"/>
                <w:szCs w:val="16"/>
                <w:lang w:val="ru-RU"/>
              </w:rPr>
              <w:t>Соглашение по итогам переговоров относительно</w:t>
            </w:r>
            <w:r w:rsidR="002C7665" w:rsidRPr="0094269F">
              <w:rPr>
                <w:rFonts w:ascii="Arial" w:hAnsi="Arial" w:cs="Arial"/>
                <w:sz w:val="16"/>
                <w:szCs w:val="16"/>
                <w:lang w:val="ru-RU"/>
              </w:rPr>
              <w:t xml:space="preserve"> </w:t>
            </w:r>
            <w:r w:rsidRPr="0094269F">
              <w:rPr>
                <w:rFonts w:ascii="Arial" w:hAnsi="Arial" w:cs="Arial"/>
                <w:sz w:val="16"/>
                <w:szCs w:val="16"/>
                <w:lang w:val="ru-RU"/>
              </w:rPr>
              <w:t>международно-</w:t>
            </w:r>
            <w:r w:rsidR="002C7665" w:rsidRPr="0094269F">
              <w:rPr>
                <w:rFonts w:ascii="Arial" w:hAnsi="Arial" w:cs="Arial"/>
                <w:sz w:val="16"/>
                <w:szCs w:val="16"/>
                <w:lang w:val="ru-RU"/>
              </w:rPr>
              <w:t>правового документа (документов)</w:t>
            </w:r>
            <w:r w:rsidRPr="0094269F">
              <w:rPr>
                <w:rFonts w:ascii="Arial" w:hAnsi="Arial" w:cs="Arial"/>
                <w:sz w:val="16"/>
                <w:szCs w:val="16"/>
                <w:lang w:val="ru-RU"/>
              </w:rPr>
              <w:t xml:space="preserve"> по ТЗ, ТВК и ГР</w:t>
            </w:r>
          </w:p>
        </w:tc>
        <w:tc>
          <w:tcPr>
            <w:tcW w:w="1106" w:type="pct"/>
            <w:tcBorders>
              <w:top w:val="single" w:sz="4" w:space="0" w:color="auto"/>
            </w:tcBorders>
            <w:shd w:val="clear" w:color="auto" w:fill="FFFFFF"/>
            <w:tcMar>
              <w:top w:w="113" w:type="dxa"/>
              <w:bottom w:w="85" w:type="dxa"/>
            </w:tcMar>
          </w:tcPr>
          <w:p w:rsidR="002C7665" w:rsidRPr="0094269F" w:rsidRDefault="002C7665" w:rsidP="002C7665">
            <w:pPr>
              <w:keepNext/>
              <w:keepLines/>
              <w:rPr>
                <w:rFonts w:ascii="Arial" w:hAnsi="Arial" w:cs="Arial"/>
                <w:sz w:val="16"/>
                <w:szCs w:val="16"/>
                <w:lang w:val="ru-RU" w:bidi="th-TH"/>
              </w:rPr>
            </w:pPr>
            <w:r w:rsidRPr="0094269F">
              <w:rPr>
                <w:rFonts w:ascii="Arial" w:hAnsi="Arial" w:cs="Arial"/>
                <w:sz w:val="16"/>
                <w:szCs w:val="16"/>
                <w:lang w:val="ru-RU"/>
              </w:rPr>
              <w:t>Проходящие переговоры в соответствии с мандатом МКГР на 2012-2013 гг. и программой работы на 2013 г.</w:t>
            </w:r>
          </w:p>
          <w:p w:rsidR="002C7665" w:rsidRPr="0094269F" w:rsidRDefault="002C7665" w:rsidP="002C7665">
            <w:pPr>
              <w:keepNext/>
              <w:keepLines/>
              <w:rPr>
                <w:rFonts w:ascii="Arial" w:hAnsi="Arial" w:cs="Arial"/>
                <w:sz w:val="16"/>
                <w:szCs w:val="16"/>
                <w:lang w:val="ru-RU" w:bidi="th-TH"/>
              </w:rPr>
            </w:pPr>
          </w:p>
          <w:p w:rsidR="002C7665" w:rsidRPr="0094269F" w:rsidRDefault="002C7665" w:rsidP="002C7665">
            <w:pPr>
              <w:keepNext/>
              <w:keepLines/>
              <w:rPr>
                <w:rFonts w:ascii="Arial" w:hAnsi="Arial" w:cs="Arial"/>
                <w:sz w:val="16"/>
                <w:szCs w:val="16"/>
                <w:lang w:val="ru-RU"/>
              </w:rPr>
            </w:pPr>
          </w:p>
        </w:tc>
        <w:tc>
          <w:tcPr>
            <w:tcW w:w="1098" w:type="pct"/>
            <w:tcBorders>
              <w:top w:val="single" w:sz="4" w:space="0" w:color="auto"/>
            </w:tcBorders>
            <w:shd w:val="clear" w:color="auto" w:fill="auto"/>
            <w:tcMar>
              <w:top w:w="113" w:type="dxa"/>
              <w:bottom w:w="85" w:type="dxa"/>
            </w:tcMar>
          </w:tcPr>
          <w:p w:rsidR="002C7665" w:rsidRPr="0094269F" w:rsidRDefault="002C7665" w:rsidP="00CE1EDA">
            <w:pPr>
              <w:keepNext/>
              <w:keepLines/>
              <w:ind w:right="381"/>
              <w:rPr>
                <w:rFonts w:ascii="Arial" w:hAnsi="Arial" w:cs="Arial"/>
                <w:bCs/>
                <w:sz w:val="16"/>
                <w:szCs w:val="16"/>
                <w:lang w:val="ru-RU"/>
              </w:rPr>
            </w:pPr>
            <w:r w:rsidRPr="0094269F">
              <w:rPr>
                <w:rFonts w:ascii="Arial" w:hAnsi="Arial" w:cs="Arial"/>
                <w:sz w:val="16"/>
                <w:szCs w:val="16"/>
                <w:lang w:val="ru-RU"/>
              </w:rPr>
              <w:t xml:space="preserve">Принятие </w:t>
            </w:r>
            <w:r w:rsidR="00CE1EDA" w:rsidRPr="0094269F">
              <w:rPr>
                <w:rFonts w:ascii="Arial" w:hAnsi="Arial" w:cs="Arial"/>
                <w:sz w:val="16"/>
                <w:szCs w:val="16"/>
                <w:lang w:val="ru-RU"/>
              </w:rPr>
              <w:t>международно-</w:t>
            </w:r>
            <w:r w:rsidRPr="0094269F">
              <w:rPr>
                <w:rFonts w:ascii="Arial" w:hAnsi="Arial" w:cs="Arial"/>
                <w:sz w:val="16"/>
                <w:szCs w:val="16"/>
                <w:lang w:val="ru-RU"/>
              </w:rPr>
              <w:t>правового документа (документов)</w:t>
            </w:r>
            <w:r w:rsidR="00CE1EDA" w:rsidRPr="0094269F">
              <w:rPr>
                <w:rFonts w:ascii="Arial" w:hAnsi="Arial" w:cs="Arial"/>
                <w:sz w:val="16"/>
                <w:szCs w:val="16"/>
                <w:lang w:val="ru-RU"/>
              </w:rPr>
              <w:t xml:space="preserve"> Дипломатической конференцией</w:t>
            </w:r>
          </w:p>
        </w:tc>
      </w:tr>
      <w:tr w:rsidR="002C7665" w:rsidRPr="0094269F" w:rsidTr="002C7665">
        <w:trPr>
          <w:cantSplit/>
        </w:trPr>
        <w:tc>
          <w:tcPr>
            <w:tcW w:w="1264" w:type="pct"/>
            <w:shd w:val="clear" w:color="auto" w:fill="auto"/>
            <w:tcMar>
              <w:top w:w="113" w:type="dxa"/>
              <w:bottom w:w="85"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532" w:type="pct"/>
            <w:shd w:val="clear" w:color="auto" w:fill="auto"/>
            <w:tcMar>
              <w:top w:w="113" w:type="dxa"/>
              <w:bottom w:w="85" w:type="dxa"/>
            </w:tcMar>
          </w:tcPr>
          <w:p w:rsidR="002C7665" w:rsidRPr="0094269F" w:rsidRDefault="002C7665" w:rsidP="002C7665">
            <w:pPr>
              <w:rPr>
                <w:rFonts w:ascii="Arial" w:hAnsi="Arial" w:cs="Arial"/>
                <w:sz w:val="16"/>
                <w:szCs w:val="16"/>
                <w:lang w:val="ru-RU"/>
              </w:rPr>
            </w:pPr>
            <w:r w:rsidRPr="0094269F">
              <w:rPr>
                <w:rFonts w:ascii="Arial" w:hAnsi="Arial" w:cs="Arial"/>
                <w:sz w:val="16"/>
                <w:szCs w:val="16"/>
                <w:lang w:val="ru-RU"/>
              </w:rPr>
              <w:t>Процент участников мероприятий ВОИС, которые отмечают повышение возможности понимания и использования принципов, систем и инструментов ИС для охраны ТЗ и ТВК, а также управления взаимосвязью между ИС и ГР</w:t>
            </w:r>
          </w:p>
        </w:tc>
        <w:tc>
          <w:tcPr>
            <w:tcW w:w="1106" w:type="pct"/>
            <w:shd w:val="clear" w:color="auto" w:fill="FFFFFF"/>
            <w:tcMar>
              <w:top w:w="113" w:type="dxa"/>
              <w:bottom w:w="85" w:type="dxa"/>
            </w:tcMar>
          </w:tcPr>
          <w:p w:rsidR="002C7665" w:rsidRPr="0094269F" w:rsidRDefault="002C7665" w:rsidP="002C7665">
            <w:pPr>
              <w:rPr>
                <w:rFonts w:ascii="Arial" w:hAnsi="Arial" w:cs="Arial"/>
                <w:sz w:val="16"/>
                <w:szCs w:val="16"/>
                <w:lang w:val="ru-RU" w:bidi="th-TH"/>
              </w:rPr>
            </w:pPr>
            <w:r w:rsidRPr="0094269F">
              <w:rPr>
                <w:rFonts w:ascii="Arial" w:hAnsi="Arial" w:cs="Arial"/>
                <w:sz w:val="16"/>
                <w:szCs w:val="16"/>
                <w:lang w:val="ru-RU" w:bidi="th-TH"/>
              </w:rPr>
              <w:t>В настоящее время данные отсутствуют</w:t>
            </w:r>
          </w:p>
          <w:p w:rsidR="002C7665" w:rsidRPr="0094269F" w:rsidRDefault="002C7665" w:rsidP="002C7665">
            <w:pPr>
              <w:rPr>
                <w:rFonts w:ascii="Arial" w:hAnsi="Arial" w:cs="Arial"/>
                <w:sz w:val="16"/>
                <w:szCs w:val="16"/>
                <w:lang w:val="ru-RU" w:bidi="th-TH"/>
              </w:rPr>
            </w:pPr>
          </w:p>
          <w:p w:rsidR="002C7665" w:rsidRPr="0094269F" w:rsidRDefault="002C7665" w:rsidP="002C7665">
            <w:pPr>
              <w:rPr>
                <w:rFonts w:ascii="Arial" w:hAnsi="Arial" w:cs="Arial"/>
                <w:sz w:val="16"/>
                <w:szCs w:val="16"/>
                <w:lang w:val="ru-RU" w:bidi="th-TH"/>
              </w:rPr>
            </w:pPr>
          </w:p>
          <w:p w:rsidR="002C7665" w:rsidRPr="0094269F" w:rsidRDefault="002C7665" w:rsidP="002C7665">
            <w:pPr>
              <w:rPr>
                <w:rFonts w:ascii="Arial" w:hAnsi="Arial" w:cs="Arial"/>
                <w:sz w:val="16"/>
                <w:szCs w:val="16"/>
                <w:lang w:val="ru-RU"/>
              </w:rPr>
            </w:pPr>
          </w:p>
        </w:tc>
        <w:tc>
          <w:tcPr>
            <w:tcW w:w="1098" w:type="pct"/>
            <w:shd w:val="clear" w:color="auto" w:fill="auto"/>
            <w:tcMar>
              <w:top w:w="113" w:type="dxa"/>
              <w:bottom w:w="85" w:type="dxa"/>
            </w:tcMar>
          </w:tcPr>
          <w:p w:rsidR="002C7665" w:rsidRPr="0094269F" w:rsidRDefault="002C7665" w:rsidP="002C7665">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80%</w:t>
            </w:r>
          </w:p>
        </w:tc>
      </w:tr>
    </w:tbl>
    <w:p w:rsidR="002C7665" w:rsidRPr="0094269F" w:rsidRDefault="002C7665" w:rsidP="002C7665">
      <w:pPr>
        <w:tabs>
          <w:tab w:val="left" w:pos="567"/>
          <w:tab w:val="left" w:pos="1985"/>
        </w:tabs>
        <w:rPr>
          <w:rFonts w:ascii="Arial" w:hAnsi="Arial" w:cs="Arial"/>
          <w:bCs/>
          <w:sz w:val="20"/>
          <w:lang w:val="ru-RU"/>
        </w:rPr>
      </w:pPr>
    </w:p>
    <w:p w:rsidR="002C7665" w:rsidRPr="0094269F" w:rsidRDefault="002C7665" w:rsidP="002C7665">
      <w:pPr>
        <w:rPr>
          <w:rFonts w:ascii="Arial" w:hAnsi="Arial"/>
          <w:sz w:val="20"/>
          <w:lang w:val="ru-RU"/>
        </w:rPr>
      </w:pPr>
    </w:p>
    <w:p w:rsidR="002C7665" w:rsidRPr="0094269F" w:rsidRDefault="002C7665" w:rsidP="002C7665">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4</w:t>
      </w:r>
    </w:p>
    <w:p w:rsidR="002C7665" w:rsidRPr="0094269F" w:rsidRDefault="002C7665" w:rsidP="002C7665">
      <w:pPr>
        <w:keepNext/>
        <w:keepLines/>
        <w:autoSpaceDE w:val="0"/>
        <w:autoSpaceDN w:val="0"/>
        <w:adjustRightInd w:val="0"/>
        <w:rPr>
          <w:rFonts w:ascii="Arial" w:hAnsi="Arial" w:cs="Arial"/>
          <w:sz w:val="20"/>
          <w:lang w:val="ru-RU"/>
        </w:rPr>
      </w:pPr>
    </w:p>
    <w:p w:rsidR="002C7665" w:rsidRPr="0094269F" w:rsidRDefault="002C7665" w:rsidP="002C7665">
      <w:pPr>
        <w:numPr>
          <w:ilvl w:val="0"/>
          <w:numId w:val="23"/>
        </w:numPr>
        <w:jc w:val="both"/>
        <w:rPr>
          <w:rFonts w:ascii="Arial" w:hAnsi="Arial" w:cs="Arial"/>
          <w:sz w:val="20"/>
          <w:lang w:val="ru-RU"/>
        </w:rPr>
      </w:pPr>
      <w:r w:rsidRPr="0094269F">
        <w:rPr>
          <w:rFonts w:ascii="Arial" w:hAnsi="Arial" w:cs="Arial"/>
          <w:bCs/>
          <w:sz w:val="20"/>
          <w:lang w:val="ru-RU"/>
        </w:rPr>
        <w:t>Увеличение</w:t>
      </w:r>
      <w:r w:rsidRPr="0094269F">
        <w:rPr>
          <w:rFonts w:ascii="Arial" w:hAnsi="Arial" w:cs="Arial"/>
          <w:sz w:val="20"/>
          <w:lang w:val="ru-RU"/>
        </w:rPr>
        <w:t xml:space="preserve"> расходов на результат I.1 (Разработка сбалансированной международной нормативной базы для ИС) главным образом связано с выделением средств на возможное проведение в 2014-2015 гг. Дипломатической конференции (увеличение расходов по статьям «Поездки третьих лиц» и «Конференции»). </w:t>
      </w:r>
    </w:p>
    <w:p w:rsidR="002C7665" w:rsidRPr="0094269F" w:rsidRDefault="002C7665" w:rsidP="002C7665">
      <w:pPr>
        <w:jc w:val="both"/>
        <w:rPr>
          <w:rFonts w:ascii="Arial" w:hAnsi="Arial" w:cs="Arial"/>
          <w:sz w:val="20"/>
          <w:lang w:val="ru-RU"/>
        </w:rPr>
      </w:pPr>
    </w:p>
    <w:p w:rsidR="004E42EA" w:rsidRPr="0094269F" w:rsidRDefault="002C7665" w:rsidP="002C7665">
      <w:pPr>
        <w:numPr>
          <w:ilvl w:val="0"/>
          <w:numId w:val="23"/>
        </w:numPr>
        <w:jc w:val="both"/>
        <w:rPr>
          <w:rFonts w:ascii="Arial" w:hAnsi="Arial" w:cs="Arial"/>
          <w:bCs/>
          <w:sz w:val="20"/>
          <w:lang w:val="ru-RU"/>
        </w:rPr>
      </w:pPr>
      <w:r w:rsidRPr="0094269F">
        <w:rPr>
          <w:rFonts w:ascii="Arial" w:hAnsi="Arial" w:cs="Arial"/>
          <w:bCs/>
          <w:sz w:val="20"/>
          <w:lang w:val="ru-RU"/>
        </w:rPr>
        <w:t>Интенсивность</w:t>
      </w:r>
      <w:r w:rsidRPr="0094269F">
        <w:rPr>
          <w:rFonts w:ascii="Arial" w:hAnsi="Arial" w:cs="Arial"/>
          <w:sz w:val="20"/>
          <w:lang w:val="ru-RU"/>
        </w:rPr>
        <w:t xml:space="preserve"> и предметная направленность процесса в рамках МКГР повлекли за собой сокращение расходов на результат III.2 (Улучшенный потенциал людских ресурсов).</w:t>
      </w:r>
    </w:p>
    <w:p w:rsidR="004E42EA" w:rsidRPr="0094269F" w:rsidRDefault="004E42EA" w:rsidP="004E42EA">
      <w:pPr>
        <w:jc w:val="both"/>
        <w:rPr>
          <w:rFonts w:ascii="Arial" w:hAnsi="Arial" w:cs="Arial"/>
          <w:bCs/>
          <w:sz w:val="20"/>
          <w:lang w:val="ru-RU"/>
        </w:rPr>
      </w:pPr>
    </w:p>
    <w:p w:rsidR="00D25DF0" w:rsidRPr="0094269F" w:rsidRDefault="00D25DF0" w:rsidP="00D25DF0">
      <w:pPr>
        <w:jc w:val="both"/>
        <w:rPr>
          <w:rFonts w:ascii="Arial" w:hAnsi="Arial" w:cs="Arial"/>
          <w:bCs/>
          <w:sz w:val="20"/>
          <w:lang w:val="ru-RU"/>
        </w:rPr>
      </w:pPr>
    </w:p>
    <w:p w:rsidR="00A51717" w:rsidRPr="0094269F" w:rsidRDefault="00CE1EDA"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4: </w:t>
      </w:r>
      <w:r w:rsidR="00A51717" w:rsidRPr="0094269F">
        <w:rPr>
          <w:rFonts w:ascii="Arial" w:hAnsi="Arial" w:cs="Arial"/>
          <w:b/>
          <w:bCs/>
          <w:iCs/>
          <w:sz w:val="20"/>
          <w:lang w:val="ru-RU"/>
        </w:rPr>
        <w:t>Ресурсы в разбивке по результатам</w:t>
      </w:r>
    </w:p>
    <w:p w:rsidR="00A51717"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965262" w:rsidRPr="0094269F" w:rsidRDefault="00965262" w:rsidP="00D25DF0">
      <w:pPr>
        <w:keepNext/>
        <w:keepLines/>
        <w:widowControl w:val="0"/>
        <w:autoSpaceDE w:val="0"/>
        <w:autoSpaceDN w:val="0"/>
        <w:adjustRightInd w:val="0"/>
        <w:jc w:val="center"/>
        <w:rPr>
          <w:lang w:val="ru-RU"/>
        </w:rPr>
      </w:pPr>
    </w:p>
    <w:p w:rsidR="00B0459C" w:rsidRPr="0094269F" w:rsidRDefault="00651D6B" w:rsidP="00D25DF0">
      <w:pPr>
        <w:widowControl w:val="0"/>
        <w:autoSpaceDE w:val="0"/>
        <w:autoSpaceDN w:val="0"/>
        <w:adjustRightInd w:val="0"/>
        <w:jc w:val="center"/>
        <w:rPr>
          <w:lang w:val="ru-RU"/>
        </w:rPr>
      </w:pPr>
      <w:r w:rsidRPr="0094269F">
        <w:rPr>
          <w:noProof/>
        </w:rPr>
        <w:drawing>
          <wp:inline distT="0" distB="0" distL="0" distR="0" wp14:anchorId="55ACCE11" wp14:editId="616A3A24">
            <wp:extent cx="5753100" cy="2314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2314575"/>
                    </a:xfrm>
                    <a:prstGeom prst="rect">
                      <a:avLst/>
                    </a:prstGeom>
                    <a:noFill/>
                    <a:ln>
                      <a:noFill/>
                    </a:ln>
                  </pic:spPr>
                </pic:pic>
              </a:graphicData>
            </a:graphic>
          </wp:inline>
        </w:drawing>
      </w:r>
    </w:p>
    <w:p w:rsidR="00B0459C" w:rsidRPr="0094269F" w:rsidRDefault="00B0459C" w:rsidP="00D25DF0">
      <w:pPr>
        <w:widowControl w:val="0"/>
        <w:autoSpaceDE w:val="0"/>
        <w:autoSpaceDN w:val="0"/>
        <w:adjustRightInd w:val="0"/>
        <w:rPr>
          <w:rFonts w:ascii="Arial" w:hAnsi="Arial" w:cs="Arial"/>
          <w:sz w:val="20"/>
          <w:lang w:val="ru-RU"/>
        </w:rPr>
      </w:pPr>
    </w:p>
    <w:p w:rsidR="00AA0DE5" w:rsidRPr="0094269F" w:rsidRDefault="00AA0DE5" w:rsidP="00AA0DE5">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D15A1" w:rsidRPr="0094269F" w:rsidRDefault="00ED15A1" w:rsidP="00D25DF0">
      <w:pPr>
        <w:widowControl w:val="0"/>
        <w:autoSpaceDE w:val="0"/>
        <w:autoSpaceDN w:val="0"/>
        <w:adjustRightInd w:val="0"/>
        <w:rPr>
          <w:rFonts w:ascii="Arial" w:hAnsi="Arial" w:cs="Arial"/>
          <w:sz w:val="20"/>
          <w:lang w:val="ru-RU"/>
        </w:rPr>
      </w:pPr>
    </w:p>
    <w:p w:rsidR="00D25DF0" w:rsidRPr="0094269F" w:rsidRDefault="00D25DF0" w:rsidP="00D25DF0">
      <w:pPr>
        <w:widowControl w:val="0"/>
        <w:autoSpaceDE w:val="0"/>
        <w:autoSpaceDN w:val="0"/>
        <w:adjustRightInd w:val="0"/>
        <w:rPr>
          <w:rFonts w:ascii="Arial" w:hAnsi="Arial" w:cs="Arial"/>
          <w:sz w:val="20"/>
          <w:lang w:val="ru-RU"/>
        </w:rPr>
      </w:pPr>
    </w:p>
    <w:p w:rsidR="00D42659" w:rsidRPr="0094269F" w:rsidRDefault="00CE1EDA"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4: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B0459C" w:rsidRPr="0094269F" w:rsidRDefault="00B0459C" w:rsidP="00D25DF0">
      <w:pPr>
        <w:keepNext/>
        <w:keepLines/>
        <w:widowControl w:val="0"/>
        <w:autoSpaceDE w:val="0"/>
        <w:autoSpaceDN w:val="0"/>
        <w:adjustRightInd w:val="0"/>
        <w:jc w:val="center"/>
        <w:rPr>
          <w:lang w:val="ru-RU"/>
        </w:rPr>
      </w:pPr>
    </w:p>
    <w:p w:rsidR="00BC4C1D" w:rsidRPr="0094269F" w:rsidRDefault="00651D6B" w:rsidP="00D25DF0">
      <w:pPr>
        <w:keepNext/>
        <w:keepLines/>
        <w:widowControl w:val="0"/>
        <w:autoSpaceDE w:val="0"/>
        <w:autoSpaceDN w:val="0"/>
        <w:adjustRightInd w:val="0"/>
        <w:jc w:val="center"/>
        <w:rPr>
          <w:lang w:val="ru-RU"/>
        </w:rPr>
      </w:pPr>
      <w:r w:rsidRPr="0094269F">
        <w:rPr>
          <w:noProof/>
        </w:rPr>
        <w:drawing>
          <wp:inline distT="0" distB="0" distL="0" distR="0" wp14:anchorId="43455A5C" wp14:editId="56A848BF">
            <wp:extent cx="5762625" cy="57340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5734050"/>
                    </a:xfrm>
                    <a:prstGeom prst="rect">
                      <a:avLst/>
                    </a:prstGeom>
                    <a:noFill/>
                    <a:ln>
                      <a:noFill/>
                    </a:ln>
                  </pic:spPr>
                </pic:pic>
              </a:graphicData>
            </a:graphic>
          </wp:inline>
        </w:drawing>
      </w:r>
    </w:p>
    <w:p w:rsidR="00965262" w:rsidRPr="0094269F" w:rsidRDefault="00965262" w:rsidP="00D25DF0">
      <w:pPr>
        <w:keepNext/>
        <w:keepLines/>
        <w:widowControl w:val="0"/>
        <w:autoSpaceDE w:val="0"/>
        <w:autoSpaceDN w:val="0"/>
        <w:adjustRightInd w:val="0"/>
        <w:rPr>
          <w:rFonts w:ascii="Arial" w:hAnsi="Arial" w:cs="Arial"/>
          <w:sz w:val="20"/>
          <w:lang w:val="ru-RU"/>
        </w:rPr>
      </w:pPr>
    </w:p>
    <w:p w:rsidR="00632AF0" w:rsidRPr="0094269F" w:rsidRDefault="00632AF0" w:rsidP="00D25DF0">
      <w:pPr>
        <w:keepNext/>
        <w:keepLines/>
        <w:jc w:val="center"/>
        <w:rPr>
          <w:rFonts w:ascii="Arial" w:hAnsi="Arial" w:cs="Arial"/>
          <w:sz w:val="20"/>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Примечания:</w:t>
      </w:r>
    </w:p>
    <w:p w:rsidR="00CB0547" w:rsidRPr="0094269F" w:rsidRDefault="00CB0547" w:rsidP="00CB0547">
      <w:pPr>
        <w:keepNext/>
        <w:keepLines/>
        <w:rPr>
          <w:rFonts w:ascii="Arial" w:hAnsi="Arial" w:cs="Arial"/>
          <w:sz w:val="18"/>
          <w:szCs w:val="18"/>
          <w:u w:val="single"/>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8"/>
          <w:szCs w:val="18"/>
          <w:vertAlign w:val="superscript"/>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8"/>
          <w:szCs w:val="18"/>
          <w:lang w:val="ru-RU"/>
        </w:rPr>
      </w:pPr>
    </w:p>
    <w:p w:rsidR="00CF7E96" w:rsidRPr="0094269F" w:rsidRDefault="00CB0547" w:rsidP="00CB0547">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r w:rsidR="00CF7E96" w:rsidRPr="0094269F">
        <w:rPr>
          <w:rFonts w:ascii="Arial" w:hAnsi="Arial" w:cs="Arial"/>
          <w:sz w:val="16"/>
          <w:szCs w:val="16"/>
          <w:lang w:val="ru-RU"/>
        </w:rPr>
        <w:t>.</w:t>
      </w:r>
    </w:p>
    <w:p w:rsidR="003B0792" w:rsidRPr="0094269F" w:rsidRDefault="003B0792" w:rsidP="007335CC">
      <w:pPr>
        <w:keepNext/>
        <w:keepLines/>
        <w:jc w:val="both"/>
        <w:rPr>
          <w:rFonts w:ascii="Arial" w:hAnsi="Arial" w:cs="Arial"/>
          <w:sz w:val="20"/>
          <w:lang w:val="ru-RU"/>
        </w:rPr>
      </w:pPr>
    </w:p>
    <w:p w:rsidR="007335CC" w:rsidRPr="0094269F" w:rsidRDefault="007335CC" w:rsidP="007335CC">
      <w:pPr>
        <w:rPr>
          <w:rFonts w:ascii="Arial" w:hAnsi="Arial"/>
          <w:sz w:val="20"/>
          <w:lang w:val="ru-RU"/>
        </w:rPr>
        <w:sectPr w:rsidR="007335CC" w:rsidRPr="0094269F" w:rsidSect="00B5322D">
          <w:headerReference w:type="default" r:id="rId48"/>
          <w:pgSz w:w="11907" w:h="16840" w:code="9"/>
          <w:pgMar w:top="567" w:right="1418" w:bottom="1361" w:left="1418" w:header="510" w:footer="851" w:gutter="0"/>
          <w:cols w:space="720"/>
        </w:sectPr>
      </w:pPr>
    </w:p>
    <w:p w:rsidR="002C2CFD" w:rsidRPr="0094269F" w:rsidRDefault="00AE7328" w:rsidP="006146AD">
      <w:pPr>
        <w:pStyle w:val="StyleHeading214ptAuto"/>
        <w:rPr>
          <w:szCs w:val="24"/>
          <w:lang w:val="ru-RU"/>
        </w:rPr>
      </w:pPr>
      <w:bookmarkStart w:id="26" w:name="_Toc356567751"/>
      <w:bookmarkStart w:id="27" w:name="_Toc359425486"/>
      <w:r w:rsidRPr="0094269F">
        <w:rPr>
          <w:lang w:val="ru-RU"/>
        </w:rPr>
        <w:t xml:space="preserve">СТРАТЕГИЧЕСКАЯ ЦЕЛЬ II  </w:t>
      </w:r>
      <w:r w:rsidRPr="0094269F">
        <w:rPr>
          <w:lang w:val="ru-RU"/>
        </w:rPr>
        <w:br/>
      </w:r>
      <w:r w:rsidRPr="0094269F">
        <w:rPr>
          <w:lang w:val="ru-RU"/>
        </w:rPr>
        <w:br/>
      </w:r>
      <w:r w:rsidRPr="0094269F">
        <w:rPr>
          <w:szCs w:val="24"/>
          <w:lang w:val="ru-RU"/>
        </w:rPr>
        <w:t>ПРЕДОСТАВЛЕНИЕ ВЫСОКОКАЧЕСТВЕННЫХ УСЛУГ В ГЛОБАЛЬНЫХ СИСТЕМАХ ОХРАНЫ ИС</w:t>
      </w:r>
      <w:bookmarkEnd w:id="26"/>
      <w:bookmarkEnd w:id="27"/>
    </w:p>
    <w:p w:rsidR="002C2CFD" w:rsidRPr="0094269F" w:rsidRDefault="002C2CFD" w:rsidP="002C2CFD">
      <w:pPr>
        <w:tabs>
          <w:tab w:val="left" w:pos="1701"/>
        </w:tabs>
        <w:ind w:left="1701" w:hanging="1701"/>
        <w:jc w:val="center"/>
        <w:rPr>
          <w:rFonts w:ascii="Arial" w:hAnsi="Arial" w:cs="Arial"/>
          <w:bCs/>
          <w:caps/>
          <w:sz w:val="20"/>
          <w:lang w:val="ru-RU"/>
        </w:rPr>
      </w:pPr>
    </w:p>
    <w:p w:rsidR="002C2CFD" w:rsidRPr="0094269F" w:rsidRDefault="002C2CFD" w:rsidP="00BA6EFF">
      <w:pPr>
        <w:tabs>
          <w:tab w:val="left" w:pos="1701"/>
        </w:tabs>
        <w:ind w:left="1701" w:hanging="1701"/>
        <w:jc w:val="center"/>
        <w:rPr>
          <w:rFonts w:ascii="Arial" w:hAnsi="Arial" w:cs="Arial"/>
          <w:bCs/>
          <w:caps/>
          <w:sz w:val="20"/>
          <w:lang w:val="ru-RU"/>
        </w:rPr>
      </w:pPr>
    </w:p>
    <w:p w:rsidR="00BA7FB9" w:rsidRPr="0094269F" w:rsidRDefault="00AE7328" w:rsidP="00BA6EFF">
      <w:pPr>
        <w:autoSpaceDE w:val="0"/>
        <w:autoSpaceDN w:val="0"/>
        <w:adjustRightInd w:val="0"/>
        <w:jc w:val="both"/>
        <w:rPr>
          <w:lang w:val="ru-RU"/>
        </w:rPr>
      </w:pPr>
      <w:r w:rsidRPr="0094269F">
        <w:rPr>
          <w:rFonts w:ascii="Arial" w:hAnsi="Arial" w:cs="Arial"/>
          <w:sz w:val="20"/>
          <w:lang w:val="ru-RU"/>
        </w:rPr>
        <w:t>Эта Стратегическая цель связана с ключевыми услугами ВОИС, которые также генерируют основные доходы Организации. Она ставит задачей сделать глобальные системы и услуги ВОИС по альтернативному урегулированию споров предпочтительным выбором пользователей путем предоставления привлекательных и рентабельных услуг, которые обеспечат добавленную стоимость для пользователей.</w:t>
      </w:r>
    </w:p>
    <w:p w:rsidR="002C2CFD" w:rsidRPr="0094269F" w:rsidRDefault="002C2CFD" w:rsidP="002C2CFD">
      <w:pPr>
        <w:tabs>
          <w:tab w:val="left" w:pos="1701"/>
        </w:tabs>
        <w:ind w:left="1701" w:hanging="1701"/>
        <w:jc w:val="center"/>
        <w:rPr>
          <w:rFonts w:ascii="Arial" w:hAnsi="Arial" w:cs="Arial"/>
          <w:bCs/>
          <w:caps/>
          <w:sz w:val="20"/>
          <w:lang w:val="ru-RU"/>
        </w:rPr>
      </w:pPr>
    </w:p>
    <w:p w:rsidR="002C2CFD" w:rsidRPr="0094269F" w:rsidRDefault="002C2CFD" w:rsidP="002C2CFD">
      <w:pPr>
        <w:tabs>
          <w:tab w:val="left" w:pos="1701"/>
        </w:tabs>
        <w:ind w:left="1701" w:hanging="1701"/>
        <w:jc w:val="center"/>
        <w:rPr>
          <w:rFonts w:ascii="Arial" w:hAnsi="Arial" w:cs="Arial"/>
          <w:b/>
          <w:bCs/>
          <w:cap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98"/>
        <w:gridCol w:w="3542"/>
        <w:gridCol w:w="2433"/>
      </w:tblGrid>
      <w:tr w:rsidR="00BA6EFF" w:rsidRPr="0094269F" w:rsidTr="00801D73">
        <w:trPr>
          <w:cantSplit/>
          <w:tblHeader/>
        </w:trPr>
        <w:tc>
          <w:tcPr>
            <w:tcW w:w="1707" w:type="pct"/>
            <w:tcBorders>
              <w:top w:val="single" w:sz="4" w:space="0" w:color="auto"/>
              <w:bottom w:val="single" w:sz="4" w:space="0" w:color="auto"/>
            </w:tcBorders>
            <w:shd w:val="clear" w:color="auto" w:fill="CCFFFF"/>
            <w:tcMar>
              <w:top w:w="113" w:type="dxa"/>
              <w:bottom w:w="113" w:type="dxa"/>
            </w:tcMar>
            <w:vAlign w:val="center"/>
          </w:tcPr>
          <w:p w:rsidR="00BA6EFF" w:rsidRPr="0094269F" w:rsidRDefault="00AE7328" w:rsidP="00801D73">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952" w:type="pct"/>
            <w:tcBorders>
              <w:top w:val="single" w:sz="4" w:space="0" w:color="auto"/>
              <w:bottom w:val="single" w:sz="4" w:space="0" w:color="auto"/>
            </w:tcBorders>
            <w:shd w:val="clear" w:color="auto" w:fill="CCFFFF"/>
            <w:tcMar>
              <w:top w:w="113" w:type="dxa"/>
              <w:bottom w:w="113" w:type="dxa"/>
            </w:tcMar>
            <w:vAlign w:val="center"/>
          </w:tcPr>
          <w:p w:rsidR="00BA6EFF" w:rsidRPr="0094269F" w:rsidRDefault="00AE7328" w:rsidP="00801D73">
            <w:pPr>
              <w:spacing w:after="120"/>
              <w:jc w:val="center"/>
              <w:rPr>
                <w:rFonts w:ascii="Arial" w:hAnsi="Arial" w:cs="Arial"/>
                <w:b/>
                <w:sz w:val="18"/>
                <w:szCs w:val="18"/>
                <w:lang w:val="ru-RU"/>
              </w:rPr>
            </w:pPr>
            <w:r w:rsidRPr="0094269F">
              <w:rPr>
                <w:rFonts w:ascii="Arial" w:hAnsi="Arial" w:cs="Arial"/>
                <w:b/>
                <w:bCs/>
                <w:sz w:val="18"/>
                <w:szCs w:val="18"/>
                <w:lang w:val="ru-RU"/>
              </w:rPr>
              <w:t>Показатели результативности</w:t>
            </w:r>
          </w:p>
        </w:tc>
        <w:tc>
          <w:tcPr>
            <w:tcW w:w="1341" w:type="pct"/>
            <w:tcBorders>
              <w:top w:val="single" w:sz="4" w:space="0" w:color="auto"/>
              <w:bottom w:val="single" w:sz="4" w:space="0" w:color="auto"/>
            </w:tcBorders>
            <w:shd w:val="clear" w:color="auto" w:fill="CCFFFF"/>
            <w:tcMar>
              <w:top w:w="113" w:type="dxa"/>
              <w:bottom w:w="113" w:type="dxa"/>
            </w:tcMar>
            <w:vAlign w:val="center"/>
          </w:tcPr>
          <w:p w:rsidR="00BA6EFF" w:rsidRPr="0094269F" w:rsidRDefault="00AE7328" w:rsidP="00801D73">
            <w:pPr>
              <w:spacing w:after="120"/>
              <w:ind w:left="85"/>
              <w:jc w:val="center"/>
              <w:rPr>
                <w:rFonts w:ascii="Arial" w:hAnsi="Arial" w:cs="Arial"/>
                <w:sz w:val="18"/>
                <w:szCs w:val="18"/>
                <w:lang w:val="ru-RU"/>
              </w:rPr>
            </w:pPr>
            <w:r w:rsidRPr="0094269F">
              <w:rPr>
                <w:rFonts w:ascii="Arial" w:hAnsi="Arial" w:cs="Arial"/>
                <w:b/>
                <w:bCs/>
                <w:sz w:val="18"/>
                <w:szCs w:val="18"/>
                <w:lang w:val="ru-RU"/>
              </w:rPr>
              <w:t>Соответствующие программы</w:t>
            </w:r>
          </w:p>
        </w:tc>
      </w:tr>
      <w:tr w:rsidR="00AE7328" w:rsidRPr="0094269F" w:rsidTr="00801D73">
        <w:trPr>
          <w:cantSplit/>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r w:rsidRPr="0094269F">
              <w:rPr>
                <w:rFonts w:ascii="Arial" w:hAnsi="Arial" w:cs="Arial"/>
                <w:sz w:val="16"/>
                <w:szCs w:val="16"/>
                <w:lang w:val="ru-RU"/>
              </w:rPr>
              <w:t>II.1  Более широкое использование возможностей PCT для подачи международных патентных заявок</w:t>
            </w: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Степень удовлетворенности пользователей РСТ качеством информации для пользователей и услуг по обучению</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rPr>
            </w:pPr>
            <w:r w:rsidRPr="0094269F">
              <w:rPr>
                <w:rFonts w:ascii="Arial" w:hAnsi="Arial" w:cs="Arial"/>
                <w:sz w:val="16"/>
                <w:szCs w:val="16"/>
                <w:lang w:val="ru-RU" w:bidi="th-TH"/>
              </w:rPr>
              <w:t>Программа 5</w:t>
            </w:r>
          </w:p>
        </w:tc>
      </w:tr>
      <w:tr w:rsidR="00AE7328" w:rsidRPr="0094269F" w:rsidTr="00801D73">
        <w:trPr>
          <w:cantSplit/>
          <w:trHeight w:val="456"/>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Удовлетворение ведомств и Международных органов деятельностью по сотрудничеству в рамках PCT</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311"/>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CE1EDA">
            <w:pPr>
              <w:rPr>
                <w:rFonts w:ascii="Arial" w:hAnsi="Arial" w:cs="Arial"/>
                <w:sz w:val="16"/>
                <w:szCs w:val="16"/>
                <w:lang w:val="ru-RU"/>
              </w:rPr>
            </w:pPr>
            <w:r w:rsidRPr="0094269F">
              <w:rPr>
                <w:rFonts w:ascii="Arial" w:hAnsi="Arial" w:cs="Arial"/>
                <w:sz w:val="16"/>
                <w:szCs w:val="16"/>
                <w:lang w:val="ru-RU"/>
              </w:rPr>
              <w:t xml:space="preserve">Число </w:t>
            </w:r>
            <w:r w:rsidR="00CE1EDA" w:rsidRPr="0094269F">
              <w:rPr>
                <w:rFonts w:ascii="Arial" w:hAnsi="Arial" w:cs="Arial"/>
                <w:sz w:val="16"/>
                <w:szCs w:val="16"/>
                <w:lang w:val="ru-RU"/>
              </w:rPr>
              <w:t>заявок</w:t>
            </w:r>
            <w:r w:rsidRPr="0094269F">
              <w:rPr>
                <w:rFonts w:ascii="Arial" w:hAnsi="Arial" w:cs="Arial"/>
                <w:sz w:val="16"/>
                <w:szCs w:val="16"/>
                <w:lang w:val="ru-RU"/>
              </w:rPr>
              <w:t xml:space="preserve"> по процедуре РСТ из стран с переходной экономикой и развитых стран</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10</w:t>
            </w:r>
          </w:p>
        </w:tc>
      </w:tr>
      <w:tr w:rsidR="00AE7328" w:rsidRPr="0094269F" w:rsidTr="00801D73">
        <w:trPr>
          <w:cantSplit/>
          <w:trHeight w:val="263"/>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Процент заявок, поданных по процедуре РСТ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67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Процент 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системы РСТ и связанных с ней тем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786"/>
        </w:trPr>
        <w:tc>
          <w:tcPr>
            <w:tcW w:w="1707" w:type="pct"/>
            <w:shd w:val="clear" w:color="auto" w:fill="auto"/>
            <w:tcMar>
              <w:top w:w="113" w:type="dxa"/>
              <w:bottom w:w="113" w:type="dxa"/>
            </w:tcMar>
          </w:tcPr>
          <w:p w:rsidR="00AE7328" w:rsidRPr="0094269F" w:rsidRDefault="00AE7328" w:rsidP="00AE7328">
            <w:pPr>
              <w:autoSpaceDE w:val="0"/>
              <w:autoSpaceDN w:val="0"/>
              <w:adjustRightInd w:val="0"/>
              <w:rPr>
                <w:rFonts w:ascii="Arial" w:hAnsi="Arial" w:cs="Arial"/>
                <w:sz w:val="16"/>
                <w:szCs w:val="16"/>
                <w:lang w:val="ru-RU" w:eastAsia="zh-CN" w:bidi="th-TH"/>
              </w:rPr>
            </w:pPr>
            <w:r w:rsidRPr="0094269F">
              <w:rPr>
                <w:rFonts w:ascii="Arial" w:hAnsi="Arial" w:cs="Arial"/>
                <w:sz w:val="16"/>
                <w:szCs w:val="16"/>
                <w:lang w:val="ru-RU"/>
              </w:rPr>
              <w:t>II.2 Совершенствование системы РСТ</w:t>
            </w:r>
          </w:p>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Дальнейшее развитие системы РСТ, в частности, выполнение рекомендаций «дорожной карты» для системы РСТ, одобренных государствами – участниками РСТ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49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Усовершенствованные электронные услуги для заявителей, третьих лиц, ведомств и органов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297"/>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II.3</w:t>
            </w:r>
            <w:r w:rsidRPr="0094269F">
              <w:rPr>
                <w:rFonts w:ascii="Arial" w:hAnsi="Arial" w:cs="Arial"/>
                <w:sz w:val="16"/>
                <w:szCs w:val="16"/>
                <w:lang w:val="ru-RU" w:eastAsia="zh-CN" w:bidi="th-TH"/>
              </w:rPr>
              <w:t xml:space="preserve">  Повышение продуктивности и качества услуг в рамках операций PCT </w:t>
            </w: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Расходы на обработку одной заявки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328"/>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Совокупное качество формальной экспертизы (включая своевременность)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201"/>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Качество перевода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307"/>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tabs>
                <w:tab w:val="left" w:pos="1860"/>
              </w:tabs>
              <w:rPr>
                <w:rFonts w:ascii="Arial" w:hAnsi="Arial" w:cs="Arial"/>
                <w:sz w:val="16"/>
                <w:szCs w:val="16"/>
                <w:lang w:val="ru-RU"/>
              </w:rPr>
            </w:pPr>
            <w:r w:rsidRPr="0094269F">
              <w:rPr>
                <w:rFonts w:ascii="Arial" w:hAnsi="Arial" w:cs="Arial"/>
                <w:sz w:val="16"/>
                <w:szCs w:val="16"/>
                <w:lang w:val="ru-RU"/>
              </w:rPr>
              <w:t xml:space="preserve">Своевременность перевода заключения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315"/>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Качество разработки программного обеспечения (КПО)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323"/>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Уровни обслуживания информационных систем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5</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II.4  Более широкое и эффективное использование Гаагской системы, в том числе развивающимися странами и НРС </w:t>
            </w:r>
          </w:p>
        </w:tc>
        <w:tc>
          <w:tcPr>
            <w:tcW w:w="1952" w:type="pct"/>
            <w:shd w:val="clear" w:color="auto" w:fill="auto"/>
            <w:tcMar>
              <w:top w:w="113" w:type="dxa"/>
              <w:bottom w:w="113" w:type="dxa"/>
            </w:tcMar>
          </w:tcPr>
          <w:p w:rsidR="00AE7328" w:rsidRPr="0094269F" w:rsidRDefault="00AE7328" w:rsidP="003B762C">
            <w:pPr>
              <w:rPr>
                <w:rFonts w:ascii="Arial" w:hAnsi="Arial" w:cs="Arial"/>
                <w:sz w:val="16"/>
                <w:szCs w:val="16"/>
                <w:lang w:val="ru-RU"/>
              </w:rPr>
            </w:pPr>
            <w:r w:rsidRPr="0094269F">
              <w:rPr>
                <w:rFonts w:ascii="Arial" w:hAnsi="Arial" w:cs="Arial"/>
                <w:sz w:val="16"/>
                <w:szCs w:val="16"/>
                <w:lang w:val="ru-RU"/>
              </w:rPr>
              <w:t>Число заяв</w:t>
            </w:r>
            <w:r w:rsidR="003B762C" w:rsidRPr="0094269F">
              <w:rPr>
                <w:rFonts w:ascii="Arial" w:hAnsi="Arial" w:cs="Arial"/>
                <w:sz w:val="16"/>
                <w:szCs w:val="16"/>
                <w:lang w:val="ru-RU"/>
              </w:rPr>
              <w:t xml:space="preserve">ок по процедуре </w:t>
            </w:r>
            <w:bookmarkStart w:id="28" w:name="a"/>
            <w:bookmarkEnd w:id="28"/>
            <w:r w:rsidRPr="0094269F">
              <w:rPr>
                <w:rFonts w:ascii="Arial" w:hAnsi="Arial" w:cs="Arial"/>
                <w:sz w:val="16"/>
                <w:szCs w:val="16"/>
                <w:lang w:val="ru-RU"/>
              </w:rPr>
              <w:t xml:space="preserve">Гаагской системы из стран с переходной экономикой и развитых стран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10</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Число стран, которые сформулировали политику в отношении их присоединения к Гаагскому соглашению и/или участвуют в ее реализации</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Процент 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Гаагской системы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40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договаривающихся сторон Гаагского соглашения из Азиатско-Тихоокеанского региона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33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Участники Женевского акта 1999 г.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38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Доля заинтересованных ведомств, предоставляющих информацию по Гаагской системе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317"/>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Поданные заявки и продления регистрации в рамках Гаагской системы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478"/>
        </w:trPr>
        <w:tc>
          <w:tcPr>
            <w:tcW w:w="1707" w:type="pct"/>
            <w:shd w:val="clear" w:color="auto" w:fill="auto"/>
            <w:tcMar>
              <w:top w:w="113" w:type="dxa"/>
              <w:bottom w:w="113" w:type="dxa"/>
            </w:tcMar>
          </w:tcPr>
          <w:p w:rsidR="00AE7328" w:rsidRPr="0094269F" w:rsidRDefault="00AE7328" w:rsidP="00AE7328">
            <w:pPr>
              <w:tabs>
                <w:tab w:val="right" w:pos="2835"/>
              </w:tabs>
              <w:spacing w:after="60"/>
              <w:rPr>
                <w:rFonts w:ascii="Arial" w:hAnsi="Arial" w:cs="Arial"/>
                <w:sz w:val="16"/>
                <w:szCs w:val="16"/>
                <w:lang w:val="ru-RU"/>
              </w:rPr>
            </w:pPr>
            <w:r w:rsidRPr="0094269F">
              <w:rPr>
                <w:rFonts w:ascii="Arial" w:hAnsi="Arial" w:cs="Arial"/>
                <w:sz w:val="16"/>
                <w:szCs w:val="16"/>
                <w:lang w:val="ru-RU"/>
              </w:rPr>
              <w:t>II.5</w:t>
            </w:r>
            <w:r w:rsidRPr="0094269F">
              <w:rPr>
                <w:rFonts w:ascii="Arial" w:hAnsi="Arial" w:cs="Arial"/>
                <w:sz w:val="16"/>
                <w:szCs w:val="16"/>
                <w:lang w:val="ru-RU" w:eastAsia="zh-CN" w:bidi="th-TH"/>
              </w:rPr>
              <w:t xml:space="preserve">  Повышение продуктивности и качества услуг в рамках операций Гаагской системы </w:t>
            </w:r>
          </w:p>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Доминирование Женевского акта 1999 г. в Гаагской системе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Прогресс на пути совершенствования правовой базы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461"/>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Гибкость данных, занесенных в Международный реестр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301"/>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автоматизированных процессов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31</w:t>
            </w:r>
          </w:p>
        </w:tc>
      </w:tr>
      <w:tr w:rsidR="00AE7328" w:rsidRPr="0094269F" w:rsidTr="00801D73">
        <w:trPr>
          <w:cantSplit/>
          <w:trHeight w:val="50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II.6  Более широкое и эффективное использование Мадридской и Лиссабонской систем, в том числе развивающимися странами и НРС </w:t>
            </w: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Расширение географической сферы охвата (Мадридская система)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361"/>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 Расширение географической сферы охвата (Лиссабонская система)</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Принятие положений, рационализирующих или модернизирующих правовую базу Лиссабонской системы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32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международных заявок (Мадридская система)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502"/>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Доля заинтересованных ведомств, предоставляющих информацию по Мадридской системе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252A16" w:rsidP="00AE7328">
            <w:pPr>
              <w:rPr>
                <w:rFonts w:ascii="Arial" w:hAnsi="Arial" w:cs="Arial"/>
                <w:sz w:val="16"/>
                <w:szCs w:val="16"/>
                <w:lang w:val="ru-RU"/>
              </w:rPr>
            </w:pPr>
            <w:r w:rsidRPr="0094269F">
              <w:rPr>
                <w:rFonts w:ascii="Arial" w:hAnsi="Arial" w:cs="Arial"/>
                <w:sz w:val="16"/>
                <w:szCs w:val="16"/>
                <w:lang w:val="ru-RU"/>
              </w:rPr>
              <w:t>Доля (%)</w:t>
            </w:r>
            <w:r w:rsidR="00AE7328" w:rsidRPr="0094269F">
              <w:rPr>
                <w:rFonts w:ascii="Arial" w:hAnsi="Arial" w:cs="Arial"/>
                <w:sz w:val="16"/>
                <w:szCs w:val="16"/>
                <w:lang w:val="ru-RU"/>
              </w:rPr>
              <w:t xml:space="preserve"> участников мероприятий, связанных с Лиссабонской системой, которые удовлетворены результатами и докладывают о повышении осведомленности после участия в мероприятиях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color w:val="000000"/>
                <w:sz w:val="16"/>
                <w:szCs w:val="16"/>
                <w:lang w:val="ru-RU"/>
              </w:rPr>
              <w:t xml:space="preserve">Число и процентное соотношение действующих заявок в рамках Лиссабонской системы, поданных из развивающихся стран и НРС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283"/>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Сокращение числа нарушений (Мадридская система)</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3B762C">
            <w:pPr>
              <w:rPr>
                <w:rFonts w:ascii="Arial" w:hAnsi="Arial" w:cs="Arial"/>
                <w:sz w:val="16"/>
                <w:szCs w:val="16"/>
                <w:lang w:val="ru-RU"/>
              </w:rPr>
            </w:pPr>
            <w:r w:rsidRPr="0094269F">
              <w:rPr>
                <w:rFonts w:ascii="Arial" w:hAnsi="Arial" w:cs="Arial"/>
                <w:sz w:val="16"/>
                <w:szCs w:val="16"/>
                <w:lang w:val="ru-RU"/>
              </w:rPr>
              <w:t xml:space="preserve">Число </w:t>
            </w:r>
            <w:r w:rsidR="003B762C" w:rsidRPr="0094269F">
              <w:rPr>
                <w:rFonts w:ascii="Arial" w:hAnsi="Arial" w:cs="Arial"/>
                <w:sz w:val="16"/>
                <w:szCs w:val="16"/>
                <w:lang w:val="ru-RU"/>
              </w:rPr>
              <w:t xml:space="preserve">заявок по процедуре </w:t>
            </w:r>
            <w:r w:rsidRPr="0094269F">
              <w:rPr>
                <w:rFonts w:ascii="Arial" w:hAnsi="Arial" w:cs="Arial"/>
                <w:sz w:val="16"/>
                <w:szCs w:val="16"/>
                <w:lang w:val="ru-RU"/>
              </w:rPr>
              <w:t xml:space="preserve">Мадридской и Лиссабонской систем из стран с переходной экономикой и развитых стран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10</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стран, которые сформулировали политику в отношении их присоединения к Мадридскому протоколу и/или участвуют в ее реализации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589"/>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252A16" w:rsidP="00AE7328">
            <w:pPr>
              <w:rPr>
                <w:rFonts w:ascii="Arial" w:hAnsi="Arial" w:cs="Arial"/>
                <w:sz w:val="16"/>
                <w:szCs w:val="16"/>
                <w:lang w:val="ru-RU"/>
              </w:rPr>
            </w:pPr>
            <w:r w:rsidRPr="0094269F">
              <w:rPr>
                <w:rFonts w:ascii="Arial" w:hAnsi="Arial" w:cs="Arial"/>
                <w:sz w:val="16"/>
                <w:szCs w:val="16"/>
                <w:lang w:val="ru-RU"/>
              </w:rPr>
              <w:t>Доля (%)</w:t>
            </w:r>
            <w:r w:rsidR="00AE7328" w:rsidRPr="0094269F">
              <w:rPr>
                <w:rFonts w:ascii="Arial" w:hAnsi="Arial" w:cs="Arial"/>
                <w:sz w:val="16"/>
                <w:szCs w:val="16"/>
                <w:lang w:val="ru-RU"/>
              </w:rPr>
              <w:t xml:space="preserve"> участников целевых семинаров/практикумов по темам, связанным с Мадридской системой, которые удовлетворены их результатами</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40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sz w:val="16"/>
                <w:lang w:val="ru-RU"/>
              </w:rPr>
            </w:pPr>
            <w:r w:rsidRPr="0094269F">
              <w:rPr>
                <w:rFonts w:ascii="Arial" w:hAnsi="Arial" w:cs="Arial"/>
                <w:sz w:val="16"/>
                <w:szCs w:val="16"/>
                <w:lang w:val="ru-RU"/>
              </w:rPr>
              <w:t xml:space="preserve">Число Договаривающихся сторон Мадридского протокола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222"/>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новых регистраций (Мадридская система)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AE7328" w:rsidRPr="0094269F" w:rsidTr="00801D73">
        <w:trPr>
          <w:cantSplit/>
          <w:trHeight w:val="134"/>
        </w:trPr>
        <w:tc>
          <w:tcPr>
            <w:tcW w:w="1707" w:type="pct"/>
            <w:shd w:val="clear" w:color="auto" w:fill="auto"/>
            <w:tcMar>
              <w:top w:w="113" w:type="dxa"/>
              <w:bottom w:w="113" w:type="dxa"/>
            </w:tcMar>
          </w:tcPr>
          <w:p w:rsidR="00AE7328" w:rsidRPr="0094269F" w:rsidRDefault="00AE7328" w:rsidP="00801D73">
            <w:pPr>
              <w:rPr>
                <w:rFonts w:ascii="Arial" w:hAnsi="Arial" w:cs="Arial"/>
                <w:sz w:val="16"/>
                <w:szCs w:val="16"/>
                <w:lang w:val="ru-RU"/>
              </w:rPr>
            </w:pPr>
          </w:p>
        </w:tc>
        <w:tc>
          <w:tcPr>
            <w:tcW w:w="1952" w:type="pct"/>
            <w:shd w:val="clear" w:color="auto" w:fill="auto"/>
            <w:tcMar>
              <w:top w:w="113" w:type="dxa"/>
              <w:bottom w:w="113" w:type="dxa"/>
            </w:tcMar>
          </w:tcPr>
          <w:p w:rsidR="00AE7328" w:rsidRPr="0094269F" w:rsidRDefault="00AE7328" w:rsidP="00AE7328">
            <w:pPr>
              <w:rPr>
                <w:rFonts w:ascii="Arial" w:hAnsi="Arial" w:cs="Arial"/>
                <w:sz w:val="16"/>
                <w:szCs w:val="16"/>
                <w:lang w:val="ru-RU"/>
              </w:rPr>
            </w:pPr>
            <w:r w:rsidRPr="0094269F">
              <w:rPr>
                <w:rFonts w:ascii="Arial" w:hAnsi="Arial" w:cs="Arial"/>
                <w:sz w:val="16"/>
                <w:szCs w:val="16"/>
                <w:lang w:val="ru-RU"/>
              </w:rPr>
              <w:t xml:space="preserve">Число продлений (Мадридская система) </w:t>
            </w:r>
          </w:p>
        </w:tc>
        <w:tc>
          <w:tcPr>
            <w:tcW w:w="1341" w:type="pct"/>
            <w:shd w:val="clear" w:color="auto" w:fill="FFFFFF"/>
            <w:tcMar>
              <w:top w:w="113" w:type="dxa"/>
              <w:bottom w:w="113" w:type="dxa"/>
            </w:tcMar>
          </w:tcPr>
          <w:p w:rsidR="00AE7328" w:rsidRPr="0094269F" w:rsidRDefault="00AE7328" w:rsidP="00AE7328">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42677E" w:rsidRPr="0094269F" w:rsidTr="00801D73">
        <w:trPr>
          <w:cantSplit/>
          <w:trHeight w:val="447"/>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II.7  </w:t>
            </w:r>
            <w:r w:rsidRPr="0094269F">
              <w:rPr>
                <w:rFonts w:ascii="Arial" w:hAnsi="Arial" w:cs="Arial"/>
                <w:sz w:val="16"/>
                <w:szCs w:val="16"/>
                <w:lang w:val="ru-RU" w:eastAsia="zh-CN" w:bidi="th-TH"/>
              </w:rPr>
              <w:t xml:space="preserve">Повышение продуктивности и качества услуг в рамках операций Мадридской и Лиссабонской систем </w:t>
            </w: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Прогресс на пути оптимизации и упрощения правовой базы Мадридской системы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742"/>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sz w:val="16"/>
                <w:lang w:val="ru-RU"/>
              </w:rPr>
            </w:pPr>
            <w:r w:rsidRPr="0094269F">
              <w:rPr>
                <w:rFonts w:ascii="Arial" w:hAnsi="Arial"/>
                <w:sz w:val="16"/>
                <w:lang w:val="ru-RU"/>
              </w:rPr>
              <w:t xml:space="preserve">Число регистраций, число рассмотренных продлений регистраций, число изменений, в том числе записей о последующих указаниях (Мадридская система) </w:t>
            </w:r>
          </w:p>
          <w:p w:rsidR="0042677E" w:rsidRPr="0094269F" w:rsidRDefault="0042677E" w:rsidP="0042677E">
            <w:pPr>
              <w:rPr>
                <w:rFonts w:ascii="Arial" w:hAnsi="Arial"/>
                <w:sz w:val="16"/>
                <w:lang w:val="ru-RU"/>
              </w:rPr>
            </w:pP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315"/>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Своевременный перевод заявок (Мадридская система)</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267"/>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Сокращение числа исправлений (Мадридская система)</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205"/>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Повышение степени удовлетворенности пользователей (Мадридская система)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131"/>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Активизация электронного обмена информацией (Мадридская система)</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264"/>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Завершение работы над электронным Международным реестром Лиссабонской системы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383"/>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Совершенствование электронных средств связи и публикаций в рамках процедур Лиссабонской системы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6</w:t>
            </w:r>
          </w:p>
        </w:tc>
      </w:tr>
      <w:tr w:rsidR="0042677E" w:rsidRPr="0094269F" w:rsidTr="00801D73">
        <w:trPr>
          <w:cantSplit/>
          <w:trHeight w:val="589"/>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 </w:t>
            </w:r>
            <w:r w:rsidRPr="0094269F">
              <w:rPr>
                <w:rFonts w:ascii="Arial" w:hAnsi="Arial" w:cs="Arial"/>
                <w:sz w:val="13"/>
                <w:szCs w:val="13"/>
                <w:lang w:val="ru-RU"/>
              </w:rPr>
              <w:t xml:space="preserve"> </w:t>
            </w: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Рост тенденции в сторону использования услуг по альтернативному урегулированию споров в сделках, связанных с интеллектуальной собственностью, в том числе использования процедур ВОИС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20</w:t>
            </w:r>
          </w:p>
        </w:tc>
      </w:tr>
      <w:tr w:rsidR="0042677E" w:rsidRPr="0094269F" w:rsidTr="00801D73">
        <w:trPr>
          <w:cantSplit/>
          <w:trHeight w:val="428"/>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Политика по альтернативному урегулированию споров, вклад в разработку и применение которой внес Центр ВОИС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tc>
      </w:tr>
      <w:tr w:rsidR="0042677E" w:rsidRPr="0094269F" w:rsidTr="00801D73">
        <w:trPr>
          <w:cantSplit/>
          <w:trHeight w:val="379"/>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Число пользователей из стран с переходной экономикой и развитых стран, воспользовавшихся услугами ЦАП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10</w:t>
            </w:r>
          </w:p>
        </w:tc>
      </w:tr>
      <w:tr w:rsidR="0042677E" w:rsidRPr="0094269F" w:rsidTr="00801D73">
        <w:trPr>
          <w:cantSplit/>
          <w:trHeight w:val="303"/>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II.9 Эффективная охрана интеллектуальной собственности в рДВУ и ксДВУ </w:t>
            </w:r>
          </w:p>
        </w:tc>
        <w:tc>
          <w:tcPr>
            <w:tcW w:w="1952" w:type="pct"/>
            <w:shd w:val="clear" w:color="auto" w:fill="auto"/>
            <w:tcMar>
              <w:top w:w="113" w:type="dxa"/>
              <w:bottom w:w="113" w:type="dxa"/>
            </w:tcMar>
          </w:tcPr>
          <w:p w:rsidR="0042677E" w:rsidRPr="0094269F" w:rsidRDefault="0042677E" w:rsidP="0094269F">
            <w:pPr>
              <w:rPr>
                <w:rFonts w:ascii="Arial" w:hAnsi="Arial" w:cs="Arial"/>
                <w:sz w:val="16"/>
                <w:szCs w:val="16"/>
                <w:lang w:val="ru-RU"/>
              </w:rPr>
            </w:pPr>
            <w:r w:rsidRPr="0094269F">
              <w:rPr>
                <w:rFonts w:ascii="Arial" w:hAnsi="Arial" w:cs="Arial"/>
                <w:sz w:val="16"/>
                <w:szCs w:val="16"/>
                <w:lang w:val="ru-RU"/>
              </w:rPr>
              <w:t xml:space="preserve">Число случаев в связи с рДВУ,  </w:t>
            </w:r>
            <w:r w:rsidR="0094269F">
              <w:rPr>
                <w:rFonts w:ascii="Arial" w:hAnsi="Arial" w:cs="Arial"/>
                <w:sz w:val="16"/>
                <w:szCs w:val="16"/>
                <w:lang w:val="ru-RU"/>
              </w:rPr>
              <w:t>урегулированных</w:t>
            </w:r>
            <w:r w:rsidRPr="0094269F">
              <w:rPr>
                <w:rFonts w:ascii="Arial" w:hAnsi="Arial" w:cs="Arial"/>
                <w:sz w:val="16"/>
                <w:szCs w:val="16"/>
                <w:lang w:val="ru-RU"/>
              </w:rPr>
              <w:t xml:space="preserve"> на основе </w:t>
            </w:r>
            <w:r w:rsidR="0094269F">
              <w:rPr>
                <w:rFonts w:ascii="Arial" w:hAnsi="Arial" w:cs="Arial"/>
                <w:sz w:val="16"/>
                <w:szCs w:val="16"/>
                <w:lang w:val="ru-RU"/>
              </w:rPr>
              <w:t>ЕПУС</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tc>
      </w:tr>
      <w:tr w:rsidR="0042677E" w:rsidRPr="0094269F" w:rsidTr="00801D73">
        <w:trPr>
          <w:cantSplit/>
          <w:trHeight w:val="255"/>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Число случаев в связи с ксДВУ, </w:t>
            </w:r>
            <w:r w:rsidR="0094269F">
              <w:rPr>
                <w:rFonts w:ascii="Arial" w:hAnsi="Arial" w:cs="Arial"/>
                <w:sz w:val="16"/>
                <w:szCs w:val="16"/>
                <w:lang w:val="ru-RU"/>
              </w:rPr>
              <w:t>урегулированных</w:t>
            </w:r>
            <w:r w:rsidR="0094269F" w:rsidRPr="0094269F">
              <w:rPr>
                <w:rFonts w:ascii="Arial" w:hAnsi="Arial" w:cs="Arial"/>
                <w:sz w:val="16"/>
                <w:szCs w:val="16"/>
                <w:lang w:val="ru-RU"/>
              </w:rPr>
              <w:t xml:space="preserve"> </w:t>
            </w:r>
            <w:r w:rsidRPr="0094269F">
              <w:rPr>
                <w:rFonts w:ascii="Arial" w:hAnsi="Arial" w:cs="Arial"/>
                <w:sz w:val="16"/>
                <w:szCs w:val="16"/>
                <w:lang w:val="ru-RU"/>
              </w:rPr>
              <w:t xml:space="preserve">на основе ЕПУС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tc>
      </w:tr>
      <w:tr w:rsidR="0042677E" w:rsidRPr="0094269F" w:rsidTr="00801D73">
        <w:trPr>
          <w:cantSplit/>
          <w:trHeight w:val="566"/>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Политика по урегулированию споров в области доменных имен, вклад в разработку и применение которой внес Центр ВОИС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tc>
      </w:tr>
      <w:tr w:rsidR="0042677E" w:rsidRPr="0094269F" w:rsidTr="00801D73">
        <w:trPr>
          <w:cantSplit/>
          <w:trHeight w:val="500"/>
        </w:trPr>
        <w:tc>
          <w:tcPr>
            <w:tcW w:w="1707"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p>
        </w:tc>
        <w:tc>
          <w:tcPr>
            <w:tcW w:w="1952" w:type="pct"/>
            <w:shd w:val="clear" w:color="auto" w:fill="auto"/>
            <w:tcMar>
              <w:top w:w="113" w:type="dxa"/>
              <w:bottom w:w="113" w:type="dxa"/>
            </w:tcMar>
          </w:tcPr>
          <w:p w:rsidR="0042677E" w:rsidRPr="0094269F" w:rsidRDefault="0042677E" w:rsidP="0042677E">
            <w:pPr>
              <w:rPr>
                <w:rFonts w:ascii="Arial" w:hAnsi="Arial" w:cs="Arial"/>
                <w:sz w:val="16"/>
                <w:szCs w:val="16"/>
                <w:lang w:val="ru-RU"/>
              </w:rPr>
            </w:pPr>
            <w:r w:rsidRPr="0094269F">
              <w:rPr>
                <w:rFonts w:ascii="Arial" w:hAnsi="Arial" w:cs="Arial"/>
                <w:sz w:val="16"/>
                <w:szCs w:val="16"/>
                <w:lang w:val="ru-RU"/>
              </w:rPr>
              <w:t xml:space="preserve">Число администраторов ксДВУ, которым ВОИС оказала помощь в разработке или администрации механизмов охраны интеллектуальной собственности в соответствии с международными стандартами  </w:t>
            </w:r>
          </w:p>
        </w:tc>
        <w:tc>
          <w:tcPr>
            <w:tcW w:w="1341" w:type="pct"/>
            <w:shd w:val="clear" w:color="auto" w:fill="FFFFFF"/>
            <w:tcMar>
              <w:top w:w="113" w:type="dxa"/>
              <w:bottom w:w="113" w:type="dxa"/>
            </w:tcMar>
          </w:tcPr>
          <w:p w:rsidR="0042677E" w:rsidRPr="0094269F" w:rsidRDefault="0042677E" w:rsidP="0042677E">
            <w:pPr>
              <w:ind w:left="441"/>
              <w:rPr>
                <w:rFonts w:ascii="Arial" w:hAnsi="Arial" w:cs="Arial"/>
                <w:sz w:val="16"/>
                <w:szCs w:val="16"/>
                <w:lang w:val="ru-RU" w:bidi="th-TH"/>
              </w:rPr>
            </w:pPr>
            <w:r w:rsidRPr="0094269F">
              <w:rPr>
                <w:rFonts w:ascii="Arial" w:hAnsi="Arial" w:cs="Arial"/>
                <w:sz w:val="16"/>
                <w:szCs w:val="16"/>
                <w:lang w:val="ru-RU" w:bidi="th-TH"/>
              </w:rPr>
              <w:t>Программа 7</w:t>
            </w:r>
          </w:p>
        </w:tc>
      </w:tr>
    </w:tbl>
    <w:p w:rsidR="002C2CFD" w:rsidRPr="0094269F" w:rsidRDefault="002C2CFD" w:rsidP="002C2CFD">
      <w:pPr>
        <w:tabs>
          <w:tab w:val="left" w:pos="0"/>
        </w:tabs>
        <w:rPr>
          <w:rFonts w:ascii="Arial" w:hAnsi="Arial" w:cs="Arial"/>
          <w:sz w:val="22"/>
          <w:szCs w:val="22"/>
          <w:lang w:val="ru-RU"/>
        </w:rPr>
      </w:pPr>
    </w:p>
    <w:p w:rsidR="002C2CFD" w:rsidRPr="0094269F" w:rsidRDefault="002C2CFD" w:rsidP="002C2CFD">
      <w:pPr>
        <w:tabs>
          <w:tab w:val="left" w:pos="0"/>
        </w:tabs>
        <w:rPr>
          <w:rFonts w:ascii="Arial" w:hAnsi="Arial" w:cs="Arial"/>
          <w:iCs/>
          <w:sz w:val="20"/>
          <w:lang w:val="ru-RU"/>
        </w:rPr>
      </w:pPr>
    </w:p>
    <w:p w:rsidR="002C2CFD" w:rsidRPr="0094269F" w:rsidRDefault="002C2CFD" w:rsidP="002C2CFD">
      <w:pPr>
        <w:tabs>
          <w:tab w:val="left" w:pos="0"/>
        </w:tabs>
        <w:rPr>
          <w:rFonts w:ascii="Arial" w:hAnsi="Arial"/>
          <w:b/>
          <w:iCs/>
          <w:sz w:val="20"/>
          <w:lang w:val="ru-RU"/>
        </w:rPr>
      </w:pPr>
    </w:p>
    <w:p w:rsidR="002C2CFD" w:rsidRPr="0094269F" w:rsidRDefault="00450A91" w:rsidP="00456DFF">
      <w:pPr>
        <w:pStyle w:val="StyleHeading3ComplexItalic"/>
        <w:rPr>
          <w:lang w:val="ru-RU"/>
        </w:rPr>
      </w:pPr>
      <w:r w:rsidRPr="0094269F">
        <w:rPr>
          <w:lang w:val="ru-RU"/>
        </w:rPr>
        <w:br w:type="page"/>
      </w:r>
      <w:bookmarkStart w:id="29" w:name="_Toc293565344"/>
      <w:bookmarkStart w:id="30" w:name="_Toc293584869"/>
      <w:bookmarkStart w:id="31" w:name="_Toc294622762"/>
      <w:bookmarkStart w:id="32" w:name="_Toc295829686"/>
      <w:bookmarkStart w:id="33" w:name="_Toc359425487"/>
      <w:r w:rsidR="0042677E" w:rsidRPr="0094269F">
        <w:rPr>
          <w:lang w:val="ru-RU"/>
        </w:rPr>
        <w:t>ПРОГРАММА 5</w:t>
      </w:r>
      <w:r w:rsidR="0042677E" w:rsidRPr="0094269F">
        <w:rPr>
          <w:lang w:val="ru-RU"/>
        </w:rPr>
        <w:tab/>
      </w:r>
      <w:bookmarkEnd w:id="29"/>
      <w:bookmarkEnd w:id="30"/>
      <w:bookmarkEnd w:id="31"/>
      <w:r w:rsidR="0042677E" w:rsidRPr="0094269F">
        <w:rPr>
          <w:lang w:val="ru-RU"/>
        </w:rPr>
        <w:t>СИСТЕМА РСТ</w:t>
      </w:r>
      <w:bookmarkEnd w:id="32"/>
      <w:bookmarkEnd w:id="33"/>
    </w:p>
    <w:p w:rsidR="00450A91" w:rsidRPr="0094269F" w:rsidRDefault="00450A91" w:rsidP="00450A91">
      <w:pPr>
        <w:tabs>
          <w:tab w:val="left" w:pos="2268"/>
        </w:tabs>
        <w:ind w:left="2268" w:hanging="2268"/>
        <w:rPr>
          <w:rFonts w:ascii="Arial" w:hAnsi="Arial"/>
          <w:bCs/>
          <w:sz w:val="20"/>
          <w:lang w:val="ru-RU"/>
        </w:rPr>
      </w:pPr>
    </w:p>
    <w:p w:rsidR="00450A91" w:rsidRPr="0094269F" w:rsidRDefault="00450A91" w:rsidP="00450A91">
      <w:pPr>
        <w:tabs>
          <w:tab w:val="left" w:pos="2268"/>
        </w:tabs>
        <w:ind w:left="2268" w:hanging="2268"/>
        <w:rPr>
          <w:rFonts w:ascii="Arial" w:hAnsi="Arial"/>
          <w:bCs/>
          <w:sz w:val="20"/>
          <w:lang w:val="ru-RU"/>
        </w:rPr>
      </w:pPr>
    </w:p>
    <w:p w:rsidR="00450A91" w:rsidRPr="0094269F" w:rsidRDefault="0042677E" w:rsidP="00450A91">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412D52" w:rsidRPr="0094269F" w:rsidRDefault="00412D52" w:rsidP="00412D52">
      <w:pPr>
        <w:tabs>
          <w:tab w:val="left" w:pos="567"/>
          <w:tab w:val="left" w:pos="1985"/>
        </w:tabs>
        <w:jc w:val="both"/>
        <w:rPr>
          <w:rFonts w:ascii="Arial" w:hAnsi="Arial" w:cs="Arial"/>
          <w:bCs/>
          <w:sz w:val="20"/>
          <w:lang w:val="ru-RU"/>
        </w:rPr>
      </w:pPr>
    </w:p>
    <w:p w:rsidR="00BB11EF" w:rsidRPr="0094269F" w:rsidRDefault="0042677E" w:rsidP="00BB11EF">
      <w:pPr>
        <w:numPr>
          <w:ilvl w:val="0"/>
          <w:numId w:val="48"/>
        </w:numPr>
        <w:jc w:val="both"/>
        <w:rPr>
          <w:rFonts w:ascii="Arial" w:hAnsi="Arial" w:cs="Arial"/>
          <w:bCs/>
          <w:sz w:val="20"/>
          <w:lang w:val="ru-RU" w:eastAsia="ja-JP"/>
        </w:rPr>
      </w:pPr>
      <w:r w:rsidRPr="0094269F">
        <w:rPr>
          <w:rFonts w:ascii="Arial" w:hAnsi="Arial" w:cs="Arial"/>
          <w:sz w:val="20"/>
          <w:lang w:val="ru-RU"/>
        </w:rPr>
        <w:t xml:space="preserve">На долю системы РСТ приходится 75% всех доходов ВОИС.  Необходимость диктует, чтобы значительная часть расходов </w:t>
      </w:r>
      <w:r w:rsidR="00252A16" w:rsidRPr="0094269F">
        <w:rPr>
          <w:rFonts w:ascii="Arial" w:hAnsi="Arial" w:cs="Arial"/>
          <w:sz w:val="20"/>
          <w:lang w:val="ru-RU"/>
        </w:rPr>
        <w:t>п</w:t>
      </w:r>
      <w:r w:rsidRPr="0094269F">
        <w:rPr>
          <w:rFonts w:ascii="Arial" w:hAnsi="Arial" w:cs="Arial"/>
          <w:sz w:val="20"/>
          <w:lang w:val="ru-RU"/>
        </w:rPr>
        <w:t xml:space="preserve">рограммы ассигновалась на ее функционирование.  На долю РСТ приходится также 54% поданных многонациональных заявок. Однако в целях поддержания и укрепления РСТ как предпочтительного выбора пользователей международной патентной системы в следующем двухлетнем периоде необходимо будет обеспечить, чтобы </w:t>
      </w:r>
      <w:r w:rsidR="00252A16" w:rsidRPr="0094269F">
        <w:rPr>
          <w:rFonts w:ascii="Arial" w:hAnsi="Arial" w:cs="Arial"/>
          <w:sz w:val="20"/>
          <w:lang w:val="ru-RU"/>
        </w:rPr>
        <w:t>п</w:t>
      </w:r>
      <w:r w:rsidRPr="0094269F">
        <w:rPr>
          <w:rFonts w:ascii="Arial" w:hAnsi="Arial" w:cs="Arial"/>
          <w:sz w:val="20"/>
          <w:lang w:val="ru-RU"/>
        </w:rPr>
        <w:t xml:space="preserve">рограмма 5 отвечала задачам все более динамичного глобального рынка патентных услуг, которому присущи следующие элементы: </w:t>
      </w:r>
    </w:p>
    <w:p w:rsidR="00BB11EF" w:rsidRPr="0094269F" w:rsidRDefault="00BB11EF" w:rsidP="00BB11EF">
      <w:pPr>
        <w:jc w:val="both"/>
        <w:rPr>
          <w:rFonts w:ascii="Arial" w:hAnsi="Arial" w:cs="Arial"/>
          <w:bCs/>
          <w:sz w:val="20"/>
          <w:lang w:val="ru-RU" w:eastAsia="ja-JP"/>
        </w:rPr>
      </w:pP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eastAsia="ja-JP"/>
        </w:rPr>
        <w:t xml:space="preserve">озабоченность качеством и своевременность международных отчетов; </w:t>
      </w: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eastAsia="ja-JP"/>
        </w:rPr>
        <w:t xml:space="preserve">расширение географического состава патентной охраны; </w:t>
      </w: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eastAsia="ja-JP"/>
        </w:rPr>
        <w:t xml:space="preserve">расширение лингвистического разнообразия в контексте известного уровня техники; </w:t>
      </w: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eastAsia="ja-JP"/>
        </w:rPr>
        <w:t xml:space="preserve">ограниченное участие в системе РСТ большинства развивающихся и наименее развитых стран (НРС); </w:t>
      </w: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rPr>
        <w:t xml:space="preserve">возрастающий спрос на профессиональное обучение со стороны существующих и новых пользователей РСТ;  </w:t>
      </w:r>
    </w:p>
    <w:p w:rsidR="0042677E" w:rsidRPr="0094269F" w:rsidRDefault="0042677E" w:rsidP="00985623">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rPr>
        <w:t xml:space="preserve">различие в способах и степени использования РСТ пользователями по сравнению с другими методами;  </w:t>
      </w:r>
    </w:p>
    <w:p w:rsidR="00BB11EF" w:rsidRPr="0094269F" w:rsidRDefault="0042677E" w:rsidP="0042677E">
      <w:pPr>
        <w:numPr>
          <w:ilvl w:val="0"/>
          <w:numId w:val="49"/>
        </w:numPr>
        <w:spacing w:after="120"/>
        <w:ind w:left="992" w:hanging="425"/>
        <w:jc w:val="both"/>
        <w:rPr>
          <w:rFonts w:ascii="Arial" w:hAnsi="Arial" w:cs="Arial"/>
          <w:bCs/>
          <w:sz w:val="20"/>
          <w:lang w:val="ru-RU" w:eastAsia="ja-JP"/>
        </w:rPr>
      </w:pPr>
      <w:r w:rsidRPr="0094269F">
        <w:rPr>
          <w:rFonts w:ascii="Arial" w:hAnsi="Arial" w:cs="Arial"/>
          <w:bCs/>
          <w:sz w:val="20"/>
          <w:lang w:val="ru-RU" w:eastAsia="ja-JP"/>
        </w:rPr>
        <w:t>наличие новых информационных и коммуникационных технологий.</w:t>
      </w:r>
    </w:p>
    <w:p w:rsidR="00E1554D" w:rsidRPr="0094269F" w:rsidRDefault="00E1554D" w:rsidP="00412D52">
      <w:pPr>
        <w:tabs>
          <w:tab w:val="left" w:pos="567"/>
          <w:tab w:val="left" w:pos="1985"/>
        </w:tabs>
        <w:jc w:val="both"/>
        <w:rPr>
          <w:rFonts w:ascii="Arial" w:hAnsi="Arial" w:cs="Arial"/>
          <w:bCs/>
          <w:sz w:val="20"/>
          <w:lang w:val="ru-RU"/>
        </w:rPr>
      </w:pPr>
    </w:p>
    <w:p w:rsidR="00E1554D" w:rsidRPr="0094269F" w:rsidRDefault="00E1554D" w:rsidP="00412D52">
      <w:pPr>
        <w:tabs>
          <w:tab w:val="left" w:pos="567"/>
          <w:tab w:val="left" w:pos="1985"/>
        </w:tabs>
        <w:jc w:val="both"/>
        <w:rPr>
          <w:rFonts w:ascii="Arial" w:hAnsi="Arial" w:cs="Arial"/>
          <w:bCs/>
          <w:sz w:val="20"/>
          <w:lang w:val="ru-RU"/>
        </w:rPr>
      </w:pPr>
    </w:p>
    <w:p w:rsidR="00BB11EF" w:rsidRPr="0094269F" w:rsidRDefault="0042677E" w:rsidP="00412D52">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СТРАТЕГИИ ВЫПОЛНЕНИЯ</w:t>
      </w:r>
    </w:p>
    <w:p w:rsidR="00E1554D" w:rsidRPr="0094269F" w:rsidRDefault="00E1554D" w:rsidP="00412D52">
      <w:pPr>
        <w:tabs>
          <w:tab w:val="left" w:pos="567"/>
          <w:tab w:val="left" w:pos="1985"/>
        </w:tabs>
        <w:jc w:val="both"/>
        <w:rPr>
          <w:rFonts w:ascii="Arial" w:hAnsi="Arial" w:cs="Arial"/>
          <w:bCs/>
          <w:sz w:val="20"/>
          <w:lang w:val="ru-RU"/>
        </w:rPr>
      </w:pPr>
    </w:p>
    <w:p w:rsidR="00BB11EF" w:rsidRPr="0094269F" w:rsidRDefault="0042677E" w:rsidP="00BB11EF">
      <w:pPr>
        <w:numPr>
          <w:ilvl w:val="0"/>
          <w:numId w:val="48"/>
        </w:numPr>
        <w:jc w:val="both"/>
        <w:rPr>
          <w:rFonts w:ascii="Arial" w:hAnsi="Arial" w:cs="Arial"/>
          <w:bCs/>
          <w:sz w:val="20"/>
          <w:lang w:val="ru-RU"/>
        </w:rPr>
      </w:pPr>
      <w:r w:rsidRPr="0094269F">
        <w:rPr>
          <w:rFonts w:ascii="Arial" w:hAnsi="Arial" w:cs="Arial"/>
          <w:bCs/>
          <w:sz w:val="20"/>
          <w:lang w:val="ru-RU" w:eastAsia="ja-JP"/>
        </w:rPr>
        <w:t xml:space="preserve">Для оптимального функционирования системы РСТ вовлеченность всех заинтересованных сторон  имеет решающее значение. Поэтому </w:t>
      </w:r>
      <w:r w:rsidR="00252A16" w:rsidRPr="0094269F">
        <w:rPr>
          <w:rFonts w:ascii="Arial" w:hAnsi="Arial" w:cs="Arial"/>
          <w:bCs/>
          <w:sz w:val="20"/>
          <w:lang w:val="ru-RU" w:eastAsia="ja-JP"/>
        </w:rPr>
        <w:t>п</w:t>
      </w:r>
      <w:r w:rsidRPr="0094269F">
        <w:rPr>
          <w:rFonts w:ascii="Arial" w:hAnsi="Arial" w:cs="Arial"/>
          <w:bCs/>
          <w:sz w:val="20"/>
          <w:lang w:val="ru-RU" w:eastAsia="ja-JP"/>
        </w:rPr>
        <w:t>рограмма сфокусирует внимание на коммуникации и сотрудничестве между заинтересованными лицами.  Будут применяться следующие стратегии реализации:</w:t>
      </w:r>
      <w:r w:rsidR="00BB11EF" w:rsidRPr="0094269F">
        <w:rPr>
          <w:rFonts w:ascii="Arial" w:hAnsi="Arial" w:cs="Arial"/>
          <w:bCs/>
          <w:sz w:val="20"/>
          <w:lang w:val="ru-RU" w:eastAsia="ja-JP"/>
        </w:rPr>
        <w:t xml:space="preserve"> </w:t>
      </w:r>
    </w:p>
    <w:p w:rsidR="00BB11EF" w:rsidRPr="0094269F" w:rsidRDefault="00BB11EF" w:rsidP="00BB11EF">
      <w:pPr>
        <w:tabs>
          <w:tab w:val="left" w:pos="1985"/>
          <w:tab w:val="left" w:pos="2552"/>
        </w:tabs>
        <w:spacing w:after="60"/>
        <w:jc w:val="both"/>
        <w:rPr>
          <w:rFonts w:ascii="Arial" w:hAnsi="Arial" w:cs="Arial"/>
          <w:sz w:val="20"/>
          <w:lang w:val="ru-RU"/>
        </w:rPr>
      </w:pP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поддержка усилий международных органов в деле совершенствования качества и своевременности их рабочих продуктов, включая разработку метрик качества и исследования возможности проведения совместных поисков и экспертизы по заявкам РСТ;</w:t>
      </w:r>
    </w:p>
    <w:p w:rsidR="0042677E" w:rsidRPr="0094269F" w:rsidRDefault="0042677E" w:rsidP="0042677E">
      <w:pPr>
        <w:numPr>
          <w:ilvl w:val="0"/>
          <w:numId w:val="49"/>
        </w:numPr>
        <w:spacing w:after="120"/>
        <w:ind w:left="992" w:hanging="425"/>
        <w:jc w:val="both"/>
        <w:rPr>
          <w:rFonts w:ascii="Arial" w:hAnsi="Arial" w:cs="Arial"/>
          <w:sz w:val="20"/>
          <w:lang w:val="ru-RU"/>
        </w:rPr>
      </w:pPr>
      <w:r w:rsidRPr="0094269F">
        <w:rPr>
          <w:rFonts w:ascii="Arial" w:hAnsi="Arial" w:cs="Arial"/>
          <w:bCs/>
          <w:sz w:val="20"/>
          <w:lang w:val="ru-RU" w:eastAsia="ja-JP"/>
        </w:rPr>
        <w:t xml:space="preserve">совершенствование и расширение сферы охвата веб-платформы </w:t>
      </w:r>
      <w:r w:rsidRPr="0094269F">
        <w:rPr>
          <w:rFonts w:ascii="Arial" w:hAnsi="Arial" w:cs="Arial"/>
          <w:sz w:val="20"/>
          <w:lang w:val="ru-RU"/>
        </w:rPr>
        <w:t>«ePCT» для обеспечения взаимодействия заявителей, ведомств и органов с системой РСТ;</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дальнейшее изучение дополнительных путей совершенствования системы РСТ при одновременном применении конкретных мер, ранее одобренных государствами-членами;</w:t>
      </w:r>
      <w:r w:rsidRPr="0094269F">
        <w:rPr>
          <w:rFonts w:ascii="Arial" w:hAnsi="Arial" w:cs="Arial"/>
          <w:bCs/>
          <w:sz w:val="20"/>
          <w:lang w:val="ru-RU" w:eastAsia="ja-JP"/>
        </w:rPr>
        <w:t xml:space="preserve"> </w:t>
      </w:r>
      <w:r w:rsidRPr="0094269F">
        <w:rPr>
          <w:rFonts w:ascii="Arial" w:hAnsi="Arial" w:cs="Arial"/>
          <w:sz w:val="20"/>
          <w:lang w:val="ru-RU"/>
        </w:rPr>
        <w:t>;</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 xml:space="preserve"> дальнейшая координация с </w:t>
      </w:r>
      <w:r w:rsidR="00252A16" w:rsidRPr="0094269F">
        <w:rPr>
          <w:rFonts w:ascii="Arial" w:hAnsi="Arial" w:cs="Arial"/>
          <w:sz w:val="20"/>
          <w:lang w:val="ru-RU"/>
        </w:rPr>
        <w:t>п</w:t>
      </w:r>
      <w:r w:rsidRPr="0094269F">
        <w:rPr>
          <w:rFonts w:ascii="Arial" w:hAnsi="Arial" w:cs="Arial"/>
          <w:sz w:val="20"/>
          <w:lang w:val="ru-RU"/>
        </w:rPr>
        <w:t xml:space="preserve">рограммами 9, 10, 12, 13 и 14 в отношении технической помощи и создания потенциала в рамках РСТ для развивающихся и наименее развитых стран; </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более пристальное внимание вопросам маркетинга РСТ среди нынешних пользователей, использующих РСТ в недостаточной мере, и потенциальных пользователей;</w:t>
      </w:r>
      <w:r w:rsidRPr="0094269F">
        <w:rPr>
          <w:rFonts w:ascii="Arial" w:hAnsi="Arial" w:cs="Arial"/>
          <w:bCs/>
          <w:sz w:val="20"/>
          <w:lang w:val="ru-RU" w:eastAsia="ja-JP"/>
        </w:rPr>
        <w:t xml:space="preserve"> </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совершенствование коммуникации со всеми пользователями и участниками РСТ через проведение обзоров и других информационно-просветительских мероприятий в целях определения потребностей и повышения эффективности услуг в рамках РСТ</w:t>
      </w:r>
      <w:r w:rsidRPr="0094269F">
        <w:rPr>
          <w:rFonts w:ascii="Arial" w:hAnsi="Arial" w:cs="Arial"/>
          <w:bCs/>
          <w:sz w:val="20"/>
          <w:lang w:val="ru-RU" w:eastAsia="ja-JP"/>
        </w:rPr>
        <w:t>;;</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предоставление обучения более широкому кругу пользователей РСТ с применением таких технических методов, как веб-семинары и видеоконференции;</w:t>
      </w:r>
      <w:r w:rsidRPr="0094269F">
        <w:rPr>
          <w:rFonts w:ascii="Arial" w:hAnsi="Arial" w:cs="Arial"/>
          <w:bCs/>
          <w:sz w:val="20"/>
          <w:lang w:val="ru-RU" w:eastAsia="ja-JP"/>
        </w:rPr>
        <w:t xml:space="preserve"> </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sz w:val="20"/>
          <w:lang w:val="ru-RU"/>
        </w:rPr>
        <w:t xml:space="preserve">рационализация подготовки и распространения информации в отношении РСТ; </w:t>
      </w:r>
    </w:p>
    <w:p w:rsidR="0042677E" w:rsidRPr="0094269F" w:rsidRDefault="0042677E" w:rsidP="00985623">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продолжение корректировок состава персонала и общего ассигнования ресурсов в целях приведения их в соответствие с изменяющейся географической структурой спроса на услуги РСТ;</w:t>
      </w:r>
    </w:p>
    <w:p w:rsidR="00BB11EF" w:rsidRPr="0094269F" w:rsidRDefault="0042677E" w:rsidP="0042677E">
      <w:pPr>
        <w:numPr>
          <w:ilvl w:val="0"/>
          <w:numId w:val="49"/>
        </w:numPr>
        <w:spacing w:after="120"/>
        <w:ind w:left="992" w:hanging="425"/>
        <w:jc w:val="both"/>
        <w:rPr>
          <w:rFonts w:ascii="Arial" w:hAnsi="Arial" w:cs="Arial"/>
          <w:sz w:val="20"/>
          <w:lang w:val="ru-RU"/>
        </w:rPr>
      </w:pPr>
      <w:r w:rsidRPr="0094269F">
        <w:rPr>
          <w:rFonts w:ascii="Arial" w:hAnsi="Arial" w:cs="Arial"/>
          <w:sz w:val="20"/>
          <w:lang w:val="ru-RU"/>
        </w:rPr>
        <w:t>дальнейшее исследование и ввод мер контроля за расходами и эффективностью оперативной деятельности РСТ.</w:t>
      </w:r>
    </w:p>
    <w:p w:rsidR="00BB11EF" w:rsidRPr="0094269F" w:rsidRDefault="00BB11EF" w:rsidP="00BB11EF">
      <w:pPr>
        <w:rPr>
          <w:rFonts w:ascii="Arial" w:hAnsi="Arial" w:cs="Arial"/>
          <w:bCs/>
          <w:sz w:val="20"/>
          <w:lang w:val="ru-RU" w:eastAsia="ja-JP"/>
        </w:rPr>
      </w:pPr>
    </w:p>
    <w:p w:rsidR="00BB11EF" w:rsidRPr="0094269F" w:rsidRDefault="00BB11EF" w:rsidP="00BB11EF">
      <w:pPr>
        <w:rPr>
          <w:rFonts w:ascii="Arial" w:hAnsi="Arial" w:cs="Arial"/>
          <w:bCs/>
          <w:sz w:val="20"/>
          <w:lang w:val="ru-RU"/>
        </w:rPr>
      </w:pPr>
    </w:p>
    <w:p w:rsidR="00E1554D" w:rsidRPr="0094269F" w:rsidRDefault="0042677E" w:rsidP="00BB11EF">
      <w:pPr>
        <w:keepNext/>
        <w:keepLines/>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E1554D" w:rsidRPr="0094269F" w:rsidRDefault="00E1554D" w:rsidP="00BB11EF">
      <w:pPr>
        <w:keepNext/>
        <w:keepLines/>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BB11EF" w:rsidRPr="009C273B" w:rsidTr="00CE1EDA">
        <w:trPr>
          <w:trHeight w:val="514"/>
        </w:trPr>
        <w:tc>
          <w:tcPr>
            <w:tcW w:w="4535" w:type="dxa"/>
            <w:tcBorders>
              <w:top w:val="single" w:sz="4" w:space="0" w:color="auto"/>
              <w:bottom w:val="nil"/>
            </w:tcBorders>
            <w:shd w:val="clear" w:color="auto" w:fill="CCFFFF"/>
            <w:tcMar>
              <w:top w:w="113" w:type="dxa"/>
            </w:tcMar>
            <w:vAlign w:val="center"/>
          </w:tcPr>
          <w:p w:rsidR="00BB11EF" w:rsidRPr="0094269F" w:rsidRDefault="0042677E" w:rsidP="00252A16">
            <w:pPr>
              <w:keepNext/>
              <w:keepLines/>
              <w:autoSpaceDE w:val="0"/>
              <w:autoSpaceDN w:val="0"/>
              <w:adjustRightInd w:val="0"/>
              <w:ind w:right="-59"/>
              <w:jc w:val="center"/>
              <w:rPr>
                <w:rFonts w:ascii="Arial" w:hAnsi="Arial" w:cs="Arial"/>
                <w:b/>
                <w:sz w:val="18"/>
                <w:szCs w:val="18"/>
                <w:lang w:val="ru-RU"/>
              </w:rPr>
            </w:pPr>
            <w:r w:rsidRPr="0094269F">
              <w:rPr>
                <w:rFonts w:ascii="Arial" w:hAnsi="Arial" w:cs="Arial"/>
                <w:b/>
                <w:bCs/>
                <w:sz w:val="18"/>
                <w:szCs w:val="18"/>
                <w:lang w:val="ru-RU"/>
              </w:rPr>
              <w:t xml:space="preserve">Риск(и) недостижения результатов </w:t>
            </w:r>
            <w:r w:rsidR="00252A16" w:rsidRPr="0094269F">
              <w:rPr>
                <w:rFonts w:ascii="Arial" w:hAnsi="Arial" w:cs="Arial"/>
                <w:b/>
                <w:bCs/>
                <w:sz w:val="18"/>
                <w:szCs w:val="18"/>
                <w:lang w:val="ru-RU"/>
              </w:rPr>
              <w:t>п</w:t>
            </w:r>
            <w:r w:rsidRPr="0094269F">
              <w:rPr>
                <w:rFonts w:ascii="Arial" w:hAnsi="Arial" w:cs="Arial"/>
                <w:b/>
                <w:bCs/>
                <w:sz w:val="18"/>
                <w:szCs w:val="18"/>
                <w:lang w:val="ru-RU"/>
              </w:rPr>
              <w:t>рограммы</w:t>
            </w:r>
          </w:p>
        </w:tc>
        <w:tc>
          <w:tcPr>
            <w:tcW w:w="4537" w:type="dxa"/>
            <w:tcBorders>
              <w:top w:val="single" w:sz="4" w:space="0" w:color="auto"/>
              <w:bottom w:val="nil"/>
            </w:tcBorders>
            <w:shd w:val="clear" w:color="auto" w:fill="CCFFFF"/>
            <w:tcMar>
              <w:top w:w="113" w:type="dxa"/>
            </w:tcMar>
            <w:vAlign w:val="center"/>
          </w:tcPr>
          <w:p w:rsidR="00BB11EF" w:rsidRPr="0094269F" w:rsidRDefault="0042677E" w:rsidP="00AD0DAF">
            <w:pPr>
              <w:keepNext/>
              <w:keepLines/>
              <w:autoSpaceDE w:val="0"/>
              <w:autoSpaceDN w:val="0"/>
              <w:adjustRightInd w:val="0"/>
              <w:ind w:right="-59"/>
              <w:jc w:val="center"/>
              <w:rPr>
                <w:rFonts w:ascii="Arial" w:hAnsi="Arial" w:cs="Arial"/>
                <w:b/>
                <w:sz w:val="18"/>
                <w:szCs w:val="18"/>
                <w:lang w:val="ru-RU"/>
              </w:rPr>
            </w:pPr>
            <w:r w:rsidRPr="0094269F">
              <w:rPr>
                <w:rFonts w:ascii="Arial" w:hAnsi="Arial" w:cs="Arial"/>
                <w:b/>
                <w:bCs/>
                <w:sz w:val="18"/>
                <w:szCs w:val="18"/>
                <w:lang w:val="ru-RU"/>
              </w:rPr>
              <w:t>Внедренные или разрабатываемые планы мер по снижению рисков</w:t>
            </w:r>
          </w:p>
        </w:tc>
      </w:tr>
      <w:tr w:rsidR="00BB11EF" w:rsidRPr="009C273B" w:rsidTr="00CE1EDA">
        <w:trPr>
          <w:trHeight w:val="668"/>
        </w:trPr>
        <w:tc>
          <w:tcPr>
            <w:tcW w:w="4535" w:type="dxa"/>
            <w:tcBorders>
              <w:top w:val="nil"/>
              <w:left w:val="single" w:sz="4" w:space="0" w:color="auto"/>
              <w:bottom w:val="nil"/>
              <w:right w:val="nil"/>
            </w:tcBorders>
            <w:shd w:val="clear" w:color="auto" w:fill="auto"/>
            <w:tcMar>
              <w:top w:w="113" w:type="dxa"/>
            </w:tcMar>
          </w:tcPr>
          <w:p w:rsidR="00BB11EF" w:rsidRPr="0094269F" w:rsidRDefault="0042677E" w:rsidP="00AD0DAF">
            <w:pPr>
              <w:keepNext/>
              <w:keepLines/>
              <w:rPr>
                <w:rFonts w:ascii="Arial" w:hAnsi="Arial" w:cs="Arial"/>
                <w:sz w:val="16"/>
                <w:szCs w:val="16"/>
                <w:lang w:val="ru-RU" w:eastAsia="zh-CN"/>
              </w:rPr>
            </w:pPr>
            <w:r w:rsidRPr="0094269F">
              <w:rPr>
                <w:rFonts w:ascii="Arial" w:hAnsi="Arial"/>
                <w:sz w:val="16"/>
                <w:szCs w:val="16"/>
                <w:lang w:val="ru-RU"/>
              </w:rPr>
              <w:t>Сокращение числа заявок по процедуре РСТ, в абсолютном выражении или в сравнении с числом заявок, поданных в соответствии с Парижской конвенцией.</w:t>
            </w:r>
          </w:p>
        </w:tc>
        <w:tc>
          <w:tcPr>
            <w:tcW w:w="4537" w:type="dxa"/>
            <w:tcBorders>
              <w:top w:val="nil"/>
              <w:left w:val="nil"/>
              <w:bottom w:val="nil"/>
              <w:right w:val="single" w:sz="4" w:space="0" w:color="auto"/>
            </w:tcBorders>
            <w:shd w:val="clear" w:color="auto" w:fill="auto"/>
            <w:tcMar>
              <w:top w:w="113" w:type="dxa"/>
            </w:tcMar>
          </w:tcPr>
          <w:p w:rsidR="00BB11EF" w:rsidRPr="0094269F" w:rsidRDefault="0042677E" w:rsidP="00AD0DAF">
            <w:pPr>
              <w:keepNext/>
              <w:keepLines/>
              <w:rPr>
                <w:rFonts w:ascii="Arial" w:hAnsi="Arial" w:cs="Arial"/>
                <w:sz w:val="16"/>
                <w:szCs w:val="16"/>
                <w:lang w:val="ru-RU" w:eastAsia="zh-CN"/>
              </w:rPr>
            </w:pPr>
            <w:r w:rsidRPr="0094269F">
              <w:rPr>
                <w:rFonts w:ascii="Arial" w:hAnsi="Arial"/>
                <w:sz w:val="16"/>
                <w:szCs w:val="16"/>
                <w:lang w:val="ru-RU"/>
              </w:rPr>
              <w:t>Дальнейшая пропаганда РСТ среди всех пользователей в качестве наиболее ценного и эффективного способа охраны инноваций на международных рынках</w:t>
            </w:r>
          </w:p>
        </w:tc>
      </w:tr>
      <w:tr w:rsidR="0042677E" w:rsidRPr="009C273B" w:rsidTr="00CE1EDA">
        <w:trPr>
          <w:trHeight w:val="1574"/>
        </w:trPr>
        <w:tc>
          <w:tcPr>
            <w:tcW w:w="4535" w:type="dxa"/>
            <w:tcBorders>
              <w:top w:val="nil"/>
            </w:tcBorders>
            <w:shd w:val="clear" w:color="auto" w:fill="auto"/>
            <w:tcMar>
              <w:top w:w="113" w:type="dxa"/>
            </w:tcMar>
          </w:tcPr>
          <w:p w:rsidR="0042677E" w:rsidRPr="0094269F" w:rsidRDefault="0042677E" w:rsidP="0042677E">
            <w:pPr>
              <w:keepNext/>
              <w:keepLines/>
              <w:rPr>
                <w:rFonts w:ascii="Arial" w:hAnsi="Arial" w:cs="Arial"/>
                <w:sz w:val="16"/>
                <w:szCs w:val="16"/>
                <w:lang w:val="ru-RU" w:eastAsia="zh-CN"/>
              </w:rPr>
            </w:pPr>
            <w:r w:rsidRPr="0094269F">
              <w:rPr>
                <w:rFonts w:ascii="Arial" w:hAnsi="Arial" w:cs="Arial"/>
                <w:sz w:val="16"/>
                <w:szCs w:val="16"/>
                <w:lang w:val="ru-RU" w:eastAsia="zh-CN"/>
              </w:rPr>
              <w:t xml:space="preserve">Прекращение операций РСТ на длительный срок  </w:t>
            </w:r>
          </w:p>
          <w:p w:rsidR="0042677E" w:rsidRPr="0094269F" w:rsidRDefault="0042677E" w:rsidP="0042677E">
            <w:pPr>
              <w:keepNext/>
              <w:keepLines/>
              <w:rPr>
                <w:rFonts w:ascii="Arial" w:hAnsi="Arial"/>
                <w:sz w:val="16"/>
                <w:lang w:val="ru-RU"/>
              </w:rPr>
            </w:pPr>
          </w:p>
          <w:p w:rsidR="0042677E" w:rsidRPr="0094269F" w:rsidRDefault="0042677E" w:rsidP="0042677E">
            <w:pPr>
              <w:keepNext/>
              <w:keepLines/>
              <w:rPr>
                <w:rFonts w:ascii="Arial" w:hAnsi="Arial"/>
                <w:sz w:val="16"/>
                <w:lang w:val="ru-RU"/>
              </w:rPr>
            </w:pPr>
          </w:p>
          <w:p w:rsidR="0042677E" w:rsidRPr="0094269F" w:rsidRDefault="0042677E" w:rsidP="0042677E">
            <w:pPr>
              <w:keepNext/>
              <w:keepLines/>
              <w:rPr>
                <w:rFonts w:ascii="Arial" w:hAnsi="Arial" w:cs="Arial"/>
                <w:sz w:val="16"/>
                <w:szCs w:val="16"/>
                <w:lang w:val="ru-RU"/>
              </w:rPr>
            </w:pPr>
            <w:r w:rsidRPr="0094269F">
              <w:rPr>
                <w:rFonts w:ascii="Arial" w:hAnsi="Arial"/>
                <w:sz w:val="16"/>
                <w:lang w:val="ru-RU"/>
              </w:rPr>
              <w:t xml:space="preserve">В случае неспособности Международного бюро осуществлять обработку документов даже в течение короткого срока происходит стремительное накопление нерассмотренных заявок. Перебои в работе в течение нескольких дней способны привести к накоплению работы, на выполнение которой потребуется несколько недель. </w:t>
            </w:r>
          </w:p>
        </w:tc>
        <w:tc>
          <w:tcPr>
            <w:tcW w:w="4537" w:type="dxa"/>
            <w:tcBorders>
              <w:top w:val="nil"/>
            </w:tcBorders>
            <w:shd w:val="clear" w:color="auto" w:fill="auto"/>
            <w:tcMar>
              <w:top w:w="113" w:type="dxa"/>
            </w:tcMar>
          </w:tcPr>
          <w:p w:rsidR="0042677E" w:rsidRPr="0094269F" w:rsidRDefault="0042677E" w:rsidP="0042677E">
            <w:pPr>
              <w:keepNext/>
              <w:keepLines/>
              <w:rPr>
                <w:rFonts w:ascii="Arial" w:hAnsi="Arial" w:cs="Arial"/>
                <w:sz w:val="16"/>
                <w:szCs w:val="16"/>
                <w:lang w:val="ru-RU" w:eastAsia="zh-CN"/>
              </w:rPr>
            </w:pPr>
            <w:r w:rsidRPr="0094269F">
              <w:rPr>
                <w:rFonts w:ascii="Arial" w:hAnsi="Arial" w:cs="Arial"/>
                <w:sz w:val="16"/>
                <w:szCs w:val="16"/>
                <w:lang w:val="ru-RU" w:eastAsia="zh-CN"/>
              </w:rPr>
              <w:t xml:space="preserve">Реализация и регулярное тестирование плана обеспечения бесперебойной деятельности (BCM)  </w:t>
            </w:r>
          </w:p>
          <w:p w:rsidR="0042677E" w:rsidRPr="0094269F" w:rsidRDefault="0042677E" w:rsidP="0042677E">
            <w:pPr>
              <w:keepNext/>
              <w:keepLines/>
              <w:rPr>
                <w:rFonts w:ascii="Arial" w:hAnsi="Arial" w:cs="Arial"/>
                <w:sz w:val="16"/>
                <w:szCs w:val="16"/>
                <w:lang w:val="ru-RU" w:eastAsia="zh-CN"/>
              </w:rPr>
            </w:pPr>
          </w:p>
          <w:p w:rsidR="0042677E" w:rsidRPr="0094269F" w:rsidRDefault="0042677E" w:rsidP="0042677E">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eastAsia="zh-CN"/>
              </w:rPr>
              <w:t xml:space="preserve">Целью плана обеспечения бесперебойной деятельности является обеспечение возможности для Международного бюро успешно осуществлять свою деятельность в периоды дестабилизации во избежание недопустимого падения качества услуг, предоставляемых заявителям и ведомствам РСТ  </w:t>
            </w:r>
          </w:p>
        </w:tc>
      </w:tr>
      <w:tr w:rsidR="0042677E" w:rsidRPr="009C273B" w:rsidTr="00AD0DAF">
        <w:trPr>
          <w:trHeight w:val="1031"/>
        </w:trPr>
        <w:tc>
          <w:tcPr>
            <w:tcW w:w="4535" w:type="dxa"/>
            <w:shd w:val="clear" w:color="auto" w:fill="auto"/>
            <w:tcMar>
              <w:top w:w="113" w:type="dxa"/>
            </w:tcMar>
          </w:tcPr>
          <w:p w:rsidR="0042677E" w:rsidRPr="0094269F" w:rsidRDefault="0042677E" w:rsidP="0042677E">
            <w:pPr>
              <w:keepNext/>
              <w:keepLines/>
              <w:rPr>
                <w:rFonts w:ascii="Arial" w:hAnsi="Arial" w:cs="Arial"/>
                <w:sz w:val="16"/>
                <w:szCs w:val="16"/>
                <w:lang w:val="ru-RU" w:eastAsia="zh-CN"/>
              </w:rPr>
            </w:pPr>
            <w:r w:rsidRPr="0094269F">
              <w:rPr>
                <w:rFonts w:ascii="Arial" w:hAnsi="Arial"/>
                <w:sz w:val="16"/>
                <w:szCs w:val="16"/>
                <w:lang w:val="ru-RU" w:eastAsia="zh-CN"/>
              </w:rPr>
              <w:t xml:space="preserve">Намеренное и неумышленное раскрытие конфиденциальной информации </w:t>
            </w:r>
          </w:p>
        </w:tc>
        <w:tc>
          <w:tcPr>
            <w:tcW w:w="4537" w:type="dxa"/>
            <w:shd w:val="clear" w:color="auto" w:fill="auto"/>
            <w:tcMar>
              <w:top w:w="113" w:type="dxa"/>
            </w:tcMar>
          </w:tcPr>
          <w:p w:rsidR="0042677E" w:rsidRPr="0094269F" w:rsidDel="00C266CB" w:rsidRDefault="0042677E" w:rsidP="0042677E">
            <w:pPr>
              <w:keepNext/>
              <w:keepLines/>
              <w:rPr>
                <w:rFonts w:ascii="Arial" w:hAnsi="Arial" w:cs="Arial"/>
                <w:sz w:val="16"/>
                <w:szCs w:val="16"/>
                <w:lang w:val="ru-RU" w:eastAsia="zh-CN"/>
              </w:rPr>
            </w:pPr>
            <w:r w:rsidRPr="0094269F">
              <w:rPr>
                <w:rFonts w:ascii="Arial" w:hAnsi="Arial"/>
                <w:sz w:val="16"/>
                <w:szCs w:val="16"/>
                <w:lang w:val="ru-RU" w:eastAsia="zh-CN"/>
              </w:rPr>
              <w:t xml:space="preserve">Непрерывная реализация программы повышения осведомленности задействованного персонала: внедрение самых современных механизмов контроля в реальной и электронной среде, постоянное совершенствование средств ведения стратегического наблюдения, обеспечение постоянного и пристального надзора за деятельностью внешних подрядчиков –  поставщиков услуг по переводу  </w:t>
            </w:r>
          </w:p>
        </w:tc>
      </w:tr>
    </w:tbl>
    <w:p w:rsidR="00E1554D" w:rsidRPr="0094269F" w:rsidRDefault="00E1554D" w:rsidP="00412D52">
      <w:pPr>
        <w:tabs>
          <w:tab w:val="left" w:pos="567"/>
          <w:tab w:val="left" w:pos="1985"/>
        </w:tabs>
        <w:jc w:val="both"/>
        <w:rPr>
          <w:rFonts w:ascii="Arial" w:hAnsi="Arial" w:cs="Arial"/>
          <w:bCs/>
          <w:sz w:val="20"/>
          <w:lang w:val="ru-RU"/>
        </w:rPr>
      </w:pPr>
    </w:p>
    <w:p w:rsidR="00BB11EF" w:rsidRPr="0094269F" w:rsidRDefault="00BB11EF" w:rsidP="00412D52">
      <w:pPr>
        <w:tabs>
          <w:tab w:val="left" w:pos="567"/>
          <w:tab w:val="left" w:pos="1985"/>
        </w:tabs>
        <w:jc w:val="both"/>
        <w:rPr>
          <w:rFonts w:ascii="Arial" w:hAnsi="Arial" w:cs="Arial"/>
          <w:bCs/>
          <w:sz w:val="20"/>
          <w:lang w:val="ru-RU"/>
        </w:rPr>
      </w:pPr>
    </w:p>
    <w:p w:rsidR="00B7250A" w:rsidRPr="0094269F" w:rsidRDefault="0042677E" w:rsidP="00412D52">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СХЕМА РЕЗУЛЬТАТОВ</w:t>
      </w:r>
    </w:p>
    <w:p w:rsidR="00450A91" w:rsidRPr="0094269F" w:rsidRDefault="00450A91" w:rsidP="00450A91">
      <w:pPr>
        <w:rPr>
          <w:rFonts w:ascii="Arial" w:hAnsi="Arial"/>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781"/>
        <w:gridCol w:w="2007"/>
        <w:gridCol w:w="2101"/>
      </w:tblGrid>
      <w:tr w:rsidR="00E47DF3" w:rsidRPr="0094269F" w:rsidTr="00C9734E">
        <w:trPr>
          <w:cantSplit/>
          <w:trHeight w:val="419"/>
          <w:tblHeader/>
        </w:trPr>
        <w:tc>
          <w:tcPr>
            <w:tcW w:w="1249" w:type="pct"/>
            <w:tcBorders>
              <w:top w:val="single" w:sz="4" w:space="0" w:color="auto"/>
              <w:bottom w:val="single" w:sz="4" w:space="0" w:color="auto"/>
            </w:tcBorders>
            <w:shd w:val="clear" w:color="auto" w:fill="CCFFFF"/>
            <w:vAlign w:val="center"/>
          </w:tcPr>
          <w:p w:rsidR="00E47DF3" w:rsidRPr="0094269F" w:rsidRDefault="0042677E" w:rsidP="00C9734E">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vAlign w:val="center"/>
          </w:tcPr>
          <w:p w:rsidR="00E47DF3" w:rsidRPr="0094269F" w:rsidRDefault="0042677E" w:rsidP="00C9734E">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093" w:type="pct"/>
            <w:tcBorders>
              <w:top w:val="single" w:sz="4" w:space="0" w:color="auto"/>
              <w:bottom w:val="single" w:sz="4" w:space="0" w:color="auto"/>
            </w:tcBorders>
            <w:shd w:val="clear" w:color="auto" w:fill="CCFFFF"/>
            <w:tcMar>
              <w:top w:w="110" w:type="dxa"/>
            </w:tcMar>
            <w:vAlign w:val="center"/>
          </w:tcPr>
          <w:p w:rsidR="00E47DF3" w:rsidRPr="0094269F" w:rsidRDefault="0042677E" w:rsidP="00C9734E">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0" w:type="dxa"/>
            </w:tcMar>
            <w:vAlign w:val="center"/>
          </w:tcPr>
          <w:p w:rsidR="00E47DF3" w:rsidRPr="0094269F" w:rsidRDefault="0042677E" w:rsidP="00C9734E">
            <w:pPr>
              <w:keepNext/>
              <w:keepLines/>
              <w:spacing w:after="120"/>
              <w:ind w:right="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CF48BB" w:rsidRPr="009C273B" w:rsidTr="00C9734E">
        <w:trPr>
          <w:cantSplit/>
        </w:trPr>
        <w:tc>
          <w:tcPr>
            <w:tcW w:w="1249" w:type="pct"/>
            <w:vMerge w:val="restart"/>
            <w:tcBorders>
              <w:top w:val="single" w:sz="4" w:space="0" w:color="auto"/>
            </w:tcBorders>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II.1 </w:t>
            </w:r>
            <w:r w:rsidRPr="0094269F">
              <w:rPr>
                <w:rFonts w:ascii="Arial" w:hAnsi="Arial" w:cs="Arial"/>
                <w:sz w:val="15"/>
                <w:szCs w:val="15"/>
                <w:lang w:val="ru-RU"/>
              </w:rPr>
              <w:t xml:space="preserve"> </w:t>
            </w:r>
            <w:r w:rsidRPr="0094269F">
              <w:rPr>
                <w:rFonts w:ascii="Arial" w:hAnsi="Arial" w:cs="Arial"/>
                <w:sz w:val="16"/>
                <w:szCs w:val="16"/>
                <w:lang w:val="ru-RU"/>
              </w:rPr>
              <w:t>Более широкое использование возможностей PCT для подачи международных патентных заявок</w:t>
            </w:r>
          </w:p>
        </w:tc>
        <w:tc>
          <w:tcPr>
            <w:tcW w:w="1514" w:type="pct"/>
            <w:tcBorders>
              <w:top w:val="single" w:sz="4" w:space="0" w:color="auto"/>
            </w:tcBorders>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Степень удовлетворенности пользователей РСТ качеством информации для пользователей и услуг по обучению </w:t>
            </w:r>
          </w:p>
        </w:tc>
        <w:tc>
          <w:tcPr>
            <w:tcW w:w="1093" w:type="pct"/>
            <w:tcBorders>
              <w:top w:val="single" w:sz="4" w:space="0" w:color="auto"/>
            </w:tcBorders>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bidi="th-TH"/>
              </w:rPr>
              <w:t xml:space="preserve">Степень удовлетворенности пользователей РСТ качеством информации для пользователей РСТ и услуг по обучению в 2009 г. </w:t>
            </w:r>
          </w:p>
          <w:p w:rsidR="00CF48BB" w:rsidRPr="0094269F" w:rsidRDefault="00CF48BB" w:rsidP="00CF48BB">
            <w:pPr>
              <w:rPr>
                <w:rFonts w:ascii="Arial" w:hAnsi="Arial" w:cs="Arial"/>
                <w:sz w:val="16"/>
                <w:szCs w:val="16"/>
                <w:lang w:val="ru-RU"/>
              </w:rPr>
            </w:pPr>
          </w:p>
        </w:tc>
        <w:tc>
          <w:tcPr>
            <w:tcW w:w="1144" w:type="pct"/>
            <w:tcBorders>
              <w:top w:val="single" w:sz="4" w:space="0" w:color="auto"/>
            </w:tcBorders>
            <w:shd w:val="clear" w:color="auto" w:fill="auto"/>
            <w:tcMar>
              <w:top w:w="110" w:type="dxa"/>
            </w:tcMar>
          </w:tcPr>
          <w:p w:rsidR="00CF48BB" w:rsidRPr="0094269F" w:rsidRDefault="00CF48BB" w:rsidP="00CF48BB">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Поддержание степени удовлетворенности пользователей РСТ на уровне 2009 г. или ее повышение </w:t>
            </w:r>
          </w:p>
        </w:tc>
      </w:tr>
      <w:tr w:rsidR="00CF48BB" w:rsidRPr="009C273B" w:rsidTr="00C9734E">
        <w:trPr>
          <w:cantSplit/>
          <w:trHeight w:val="1279"/>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Удовлетворение ведомств и Международных органов деятельностью по сотрудничеству в рамках PCT </w:t>
            </w:r>
          </w:p>
        </w:tc>
        <w:tc>
          <w:tcPr>
            <w:tcW w:w="1093" w:type="pct"/>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bidi="th-TH"/>
              </w:rPr>
              <w:t xml:space="preserve">59 респондентов выразили удовлетворение деятельностью в 2011 г. (95% от 62 органов – участников  мероприятий/86% от 69 респондентов)  </w:t>
            </w:r>
          </w:p>
          <w:p w:rsidR="00CF48BB" w:rsidRPr="0094269F" w:rsidRDefault="00CF48BB" w:rsidP="00CF48BB">
            <w:pPr>
              <w:ind w:firstLine="567"/>
              <w:rPr>
                <w:rFonts w:ascii="Arial" w:hAnsi="Arial" w:cs="Arial"/>
                <w:sz w:val="16"/>
                <w:szCs w:val="16"/>
                <w:lang w:val="ru-RU" w:bidi="th-TH"/>
              </w:rPr>
            </w:pPr>
          </w:p>
        </w:tc>
        <w:tc>
          <w:tcPr>
            <w:tcW w:w="1144" w:type="pct"/>
            <w:shd w:val="clear" w:color="auto" w:fill="auto"/>
            <w:tcMar>
              <w:top w:w="110" w:type="dxa"/>
            </w:tcMar>
          </w:tcPr>
          <w:p w:rsidR="00CF48BB" w:rsidRPr="0094269F" w:rsidRDefault="00CF48BB" w:rsidP="00CF48BB">
            <w:pPr>
              <w:keepNext/>
              <w:keepLines/>
              <w:ind w:right="161"/>
              <w:rPr>
                <w:rFonts w:ascii="Arial" w:hAnsi="Arial" w:cs="Arial"/>
                <w:bCs/>
                <w:sz w:val="16"/>
                <w:szCs w:val="16"/>
                <w:lang w:val="ru-RU"/>
              </w:rPr>
            </w:pPr>
            <w:r w:rsidRPr="0094269F">
              <w:rPr>
                <w:rFonts w:ascii="Arial" w:hAnsi="Arial" w:cs="Arial"/>
                <w:bCs/>
                <w:sz w:val="16"/>
                <w:szCs w:val="16"/>
                <w:lang w:val="ru-RU"/>
              </w:rPr>
              <w:t xml:space="preserve">Поддержание степени удовлетворенности </w:t>
            </w:r>
            <w:r w:rsidRPr="0094269F">
              <w:rPr>
                <w:rFonts w:ascii="Arial" w:hAnsi="Arial" w:cs="Arial"/>
                <w:sz w:val="16"/>
                <w:szCs w:val="16"/>
                <w:lang w:val="ru-RU"/>
              </w:rPr>
              <w:t>ведомств и Международных органов на уровне 2011 г.</w:t>
            </w:r>
          </w:p>
        </w:tc>
      </w:tr>
      <w:tr w:rsidR="00CF48BB" w:rsidRPr="009C273B" w:rsidTr="00C9734E">
        <w:trPr>
          <w:cantSplit/>
          <w:trHeight w:val="346"/>
        </w:trPr>
        <w:tc>
          <w:tcPr>
            <w:tcW w:w="1249" w:type="pct"/>
            <w:vMerge w:val="restart"/>
            <w:shd w:val="clear" w:color="auto" w:fill="auto"/>
            <w:tcMar>
              <w:top w:w="113" w:type="dxa"/>
            </w:tcMar>
          </w:tcPr>
          <w:p w:rsidR="00CF48BB" w:rsidRPr="0094269F" w:rsidRDefault="00CF48BB" w:rsidP="00CF48BB">
            <w:pPr>
              <w:autoSpaceDE w:val="0"/>
              <w:autoSpaceDN w:val="0"/>
              <w:adjustRightInd w:val="0"/>
              <w:rPr>
                <w:rFonts w:ascii="Arial" w:hAnsi="Arial" w:cs="Arial"/>
                <w:sz w:val="15"/>
                <w:szCs w:val="15"/>
                <w:lang w:val="ru-RU" w:eastAsia="zh-CN" w:bidi="th-TH"/>
              </w:rPr>
            </w:pPr>
            <w:r w:rsidRPr="0094269F">
              <w:rPr>
                <w:rFonts w:ascii="Arial" w:hAnsi="Arial" w:cs="Arial"/>
                <w:sz w:val="16"/>
                <w:szCs w:val="16"/>
                <w:lang w:val="ru-RU"/>
              </w:rPr>
              <w:t xml:space="preserve">II.2 </w:t>
            </w:r>
            <w:r w:rsidRPr="0094269F">
              <w:rPr>
                <w:rFonts w:ascii="Arial" w:hAnsi="Arial" w:cs="Arial"/>
                <w:sz w:val="15"/>
                <w:szCs w:val="15"/>
                <w:lang w:val="ru-RU" w:eastAsia="zh-CN" w:bidi="th-TH"/>
              </w:rPr>
              <w:t xml:space="preserve"> </w:t>
            </w:r>
            <w:r w:rsidRPr="0094269F">
              <w:rPr>
                <w:rFonts w:ascii="Arial" w:hAnsi="Arial" w:cs="Arial"/>
                <w:sz w:val="16"/>
                <w:szCs w:val="16"/>
                <w:lang w:val="ru-RU" w:eastAsia="zh-CN" w:bidi="th-TH"/>
              </w:rPr>
              <w:t>Совершенствование системы</w:t>
            </w:r>
            <w:r w:rsidRPr="0094269F">
              <w:rPr>
                <w:rFonts w:ascii="Arial" w:hAnsi="Arial" w:cs="Arial"/>
                <w:sz w:val="15"/>
                <w:szCs w:val="15"/>
                <w:lang w:val="ru-RU" w:eastAsia="zh-CN" w:bidi="th-TH"/>
              </w:rPr>
              <w:t xml:space="preserve"> </w:t>
            </w:r>
          </w:p>
          <w:p w:rsidR="00CF48BB" w:rsidRPr="0094269F" w:rsidRDefault="00CF48BB" w:rsidP="00CF48BB">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Дальнейшее развитие системы РСТ, в частности, выполнение рекомендаций «дорожной карты» для системы РСТ, одобренных государствами – участниками РСТ  </w:t>
            </w:r>
          </w:p>
        </w:tc>
        <w:tc>
          <w:tcPr>
            <w:tcW w:w="1093" w:type="pct"/>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bidi="th-TH"/>
              </w:rPr>
              <w:t xml:space="preserve">Решения, принятые надлежащими органами РСТ до конца 2013 г. </w:t>
            </w:r>
          </w:p>
        </w:tc>
        <w:tc>
          <w:tcPr>
            <w:tcW w:w="1144" w:type="pct"/>
            <w:shd w:val="clear" w:color="auto" w:fill="auto"/>
            <w:tcMar>
              <w:top w:w="110" w:type="dxa"/>
            </w:tcMar>
          </w:tcPr>
          <w:p w:rsidR="00CF48BB" w:rsidRPr="0094269F" w:rsidRDefault="00CF48BB" w:rsidP="00CF48BB">
            <w:pPr>
              <w:keepNext/>
              <w:keepLines/>
              <w:ind w:right="161"/>
              <w:rPr>
                <w:rFonts w:ascii="Arial" w:hAnsi="Arial" w:cs="Arial"/>
                <w:bCs/>
                <w:sz w:val="16"/>
                <w:szCs w:val="16"/>
                <w:lang w:val="ru-RU"/>
              </w:rPr>
            </w:pPr>
            <w:r w:rsidRPr="0094269F">
              <w:rPr>
                <w:rFonts w:ascii="Arial" w:hAnsi="Arial" w:cs="Arial"/>
                <w:sz w:val="16"/>
                <w:szCs w:val="16"/>
                <w:lang w:val="ru-RU" w:bidi="th-TH"/>
              </w:rPr>
              <w:t>Решения, принятые надлежащими органами РСТ до конца 2015 г.</w:t>
            </w:r>
          </w:p>
        </w:tc>
      </w:tr>
      <w:tr w:rsidR="00CF48BB" w:rsidRPr="009C273B" w:rsidTr="00C9734E">
        <w:trPr>
          <w:cantSplit/>
          <w:trHeight w:val="1412"/>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 xml:space="preserve">Усовершенствованные электронные услуги для заявителей, третьих лиц, ведомств и органов </w:t>
            </w:r>
          </w:p>
        </w:tc>
        <w:tc>
          <w:tcPr>
            <w:tcW w:w="1093" w:type="pct"/>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bidi="th-TH"/>
              </w:rPr>
              <w:t>Число операций, осуществленных с использованием услуг «еРСТ» на конец 2013 г. в отношении:</w:t>
            </w:r>
            <w:r w:rsidRPr="0094269F">
              <w:rPr>
                <w:rFonts w:ascii="Arial" w:hAnsi="Arial" w:cs="Arial"/>
                <w:sz w:val="16"/>
                <w:szCs w:val="16"/>
                <w:lang w:val="ru-RU" w:bidi="th-TH"/>
              </w:rPr>
              <w:br/>
              <w:t xml:space="preserve"> -- заявителей;</w:t>
            </w:r>
            <w:r w:rsidRPr="0094269F">
              <w:rPr>
                <w:rFonts w:ascii="Arial" w:hAnsi="Arial" w:cs="Arial"/>
                <w:sz w:val="16"/>
                <w:szCs w:val="16"/>
                <w:lang w:val="ru-RU" w:bidi="th-TH"/>
              </w:rPr>
              <w:br/>
              <w:t xml:space="preserve"> -- третьих лиц; </w:t>
            </w:r>
            <w:r w:rsidRPr="0094269F">
              <w:rPr>
                <w:rFonts w:ascii="Arial" w:hAnsi="Arial" w:cs="Arial"/>
                <w:sz w:val="16"/>
                <w:szCs w:val="16"/>
                <w:lang w:val="ru-RU" w:bidi="th-TH"/>
              </w:rPr>
              <w:br/>
              <w:t xml:space="preserve"> -- ведомств; и</w:t>
            </w:r>
            <w:r w:rsidRPr="0094269F">
              <w:rPr>
                <w:rFonts w:ascii="Arial" w:hAnsi="Arial" w:cs="Arial"/>
                <w:sz w:val="16"/>
                <w:szCs w:val="16"/>
                <w:lang w:val="ru-RU" w:bidi="th-TH"/>
              </w:rPr>
              <w:br/>
              <w:t xml:space="preserve"> -- органов</w:t>
            </w:r>
          </w:p>
          <w:p w:rsidR="00CF48BB" w:rsidRPr="0094269F" w:rsidRDefault="00CF48BB" w:rsidP="00C9734E">
            <w:pPr>
              <w:rPr>
                <w:rFonts w:ascii="Arial" w:hAnsi="Arial" w:cs="Arial"/>
                <w:sz w:val="16"/>
                <w:szCs w:val="16"/>
                <w:lang w:val="ru-RU" w:bidi="th-TH"/>
              </w:rPr>
            </w:pPr>
          </w:p>
        </w:tc>
        <w:tc>
          <w:tcPr>
            <w:tcW w:w="1144" w:type="pct"/>
            <w:shd w:val="clear" w:color="auto" w:fill="auto"/>
            <w:tcMar>
              <w:top w:w="110" w:type="dxa"/>
            </w:tcMar>
          </w:tcPr>
          <w:p w:rsidR="00CF48BB" w:rsidRPr="0094269F" w:rsidRDefault="00CF48BB" w:rsidP="00C9734E">
            <w:pPr>
              <w:keepNext/>
              <w:keepLines/>
              <w:ind w:right="161"/>
              <w:rPr>
                <w:rFonts w:ascii="Arial" w:hAnsi="Arial" w:cs="Arial"/>
                <w:bCs/>
                <w:sz w:val="16"/>
                <w:szCs w:val="16"/>
                <w:lang w:val="ru-RU"/>
              </w:rPr>
            </w:pPr>
            <w:r w:rsidRPr="0094269F">
              <w:rPr>
                <w:rFonts w:ascii="Arial" w:hAnsi="Arial" w:cs="Arial"/>
                <w:bCs/>
                <w:sz w:val="16"/>
                <w:szCs w:val="16"/>
                <w:lang w:val="ru-RU"/>
              </w:rPr>
              <w:t>Рост числа операций, осуществленных с использованием</w:t>
            </w:r>
            <w:r w:rsidRPr="0094269F">
              <w:rPr>
                <w:rFonts w:ascii="Arial" w:hAnsi="Arial" w:cs="Arial"/>
                <w:sz w:val="16"/>
                <w:szCs w:val="16"/>
                <w:lang w:val="ru-RU" w:bidi="th-TH"/>
              </w:rPr>
              <w:t xml:space="preserve"> услуг «еРСТ» в отношении: </w:t>
            </w:r>
            <w:r w:rsidRPr="0094269F">
              <w:rPr>
                <w:rFonts w:ascii="Arial" w:hAnsi="Arial" w:cs="Arial"/>
                <w:bCs/>
                <w:sz w:val="16"/>
                <w:szCs w:val="16"/>
                <w:lang w:val="ru-RU"/>
              </w:rPr>
              <w:t xml:space="preserve"> </w:t>
            </w:r>
            <w:r w:rsidRPr="0094269F">
              <w:rPr>
                <w:rFonts w:ascii="Arial" w:hAnsi="Arial" w:cs="Arial"/>
                <w:bCs/>
                <w:sz w:val="16"/>
                <w:szCs w:val="16"/>
                <w:lang w:val="ru-RU"/>
              </w:rPr>
              <w:br/>
              <w:t xml:space="preserve"> -- заявителей; </w:t>
            </w:r>
            <w:r w:rsidRPr="0094269F">
              <w:rPr>
                <w:rFonts w:ascii="Arial" w:hAnsi="Arial" w:cs="Arial"/>
                <w:bCs/>
                <w:sz w:val="16"/>
                <w:szCs w:val="16"/>
                <w:lang w:val="ru-RU"/>
              </w:rPr>
              <w:br/>
              <w:t xml:space="preserve"> -- третьих лиц;</w:t>
            </w:r>
            <w:r w:rsidRPr="0094269F">
              <w:rPr>
                <w:rFonts w:ascii="Arial" w:hAnsi="Arial" w:cs="Arial"/>
                <w:bCs/>
                <w:sz w:val="16"/>
                <w:szCs w:val="16"/>
                <w:lang w:val="ru-RU"/>
              </w:rPr>
              <w:br/>
              <w:t xml:space="preserve"> -- ведомств; и</w:t>
            </w:r>
            <w:r w:rsidRPr="0094269F">
              <w:rPr>
                <w:rFonts w:ascii="Arial" w:hAnsi="Arial" w:cs="Arial"/>
                <w:bCs/>
                <w:sz w:val="16"/>
                <w:szCs w:val="16"/>
                <w:lang w:val="ru-RU"/>
              </w:rPr>
              <w:br/>
              <w:t xml:space="preserve"> -- органов</w:t>
            </w:r>
          </w:p>
        </w:tc>
      </w:tr>
      <w:tr w:rsidR="00CF48BB" w:rsidRPr="0094269F" w:rsidTr="00C9734E">
        <w:trPr>
          <w:cantSplit/>
          <w:trHeight w:val="330"/>
        </w:trPr>
        <w:tc>
          <w:tcPr>
            <w:tcW w:w="1249" w:type="pct"/>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II.3 </w:t>
            </w:r>
            <w:r w:rsidRPr="0094269F">
              <w:rPr>
                <w:rFonts w:ascii="Arial" w:hAnsi="Arial" w:cs="Arial"/>
                <w:sz w:val="15"/>
                <w:szCs w:val="15"/>
                <w:lang w:val="ru-RU" w:eastAsia="zh-CN" w:bidi="th-TH"/>
              </w:rPr>
              <w:t xml:space="preserve"> </w:t>
            </w:r>
            <w:r w:rsidRPr="0094269F">
              <w:rPr>
                <w:rFonts w:ascii="Arial" w:hAnsi="Arial" w:cs="Arial"/>
                <w:sz w:val="16"/>
                <w:szCs w:val="16"/>
                <w:lang w:val="ru-RU" w:eastAsia="zh-CN" w:bidi="th-TH"/>
              </w:rPr>
              <w:t xml:space="preserve">Повышение продуктивности и качества услуг в рамках операций PCT </w:t>
            </w:r>
          </w:p>
        </w:tc>
        <w:tc>
          <w:tcPr>
            <w:tcW w:w="1514" w:type="pct"/>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Стоимость обработки одной заявки </w:t>
            </w:r>
          </w:p>
        </w:tc>
        <w:tc>
          <w:tcPr>
            <w:tcW w:w="1093" w:type="pct"/>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bidi="th-TH"/>
              </w:rPr>
              <w:t xml:space="preserve">Стоимость в 2013 г. </w:t>
            </w:r>
          </w:p>
        </w:tc>
        <w:tc>
          <w:tcPr>
            <w:tcW w:w="1144" w:type="pct"/>
            <w:shd w:val="clear" w:color="auto" w:fill="auto"/>
            <w:tcMar>
              <w:top w:w="110" w:type="dxa"/>
            </w:tcMar>
          </w:tcPr>
          <w:p w:rsidR="00CF48BB" w:rsidRPr="0094269F" w:rsidRDefault="00CF48BB" w:rsidP="00CF48BB">
            <w:pPr>
              <w:keepNext/>
              <w:keepLines/>
              <w:ind w:right="161"/>
              <w:rPr>
                <w:rFonts w:ascii="Arial" w:hAnsi="Arial" w:cs="Arial"/>
                <w:bCs/>
                <w:sz w:val="16"/>
                <w:szCs w:val="16"/>
                <w:lang w:val="ru-RU"/>
              </w:rPr>
            </w:pPr>
            <w:r w:rsidRPr="0094269F">
              <w:rPr>
                <w:rFonts w:ascii="Arial" w:hAnsi="Arial" w:cs="Arial"/>
                <w:bCs/>
                <w:sz w:val="16"/>
                <w:szCs w:val="16"/>
                <w:lang w:val="ru-RU"/>
              </w:rPr>
              <w:t xml:space="preserve">Снижение стоимости </w:t>
            </w:r>
          </w:p>
        </w:tc>
      </w:tr>
      <w:tr w:rsidR="00CF48BB" w:rsidRPr="0094269F" w:rsidTr="00C9734E">
        <w:trPr>
          <w:cantSplit/>
          <w:trHeight w:val="422"/>
        </w:trPr>
        <w:tc>
          <w:tcPr>
            <w:tcW w:w="1249" w:type="pct"/>
            <w:vMerge w:val="restart"/>
            <w:shd w:val="clear" w:color="auto" w:fill="auto"/>
            <w:tcMar>
              <w:top w:w="113" w:type="dxa"/>
            </w:tcMar>
          </w:tcPr>
          <w:p w:rsidR="00CF48BB" w:rsidRPr="0094269F" w:rsidRDefault="00CF48BB" w:rsidP="00CF48BB">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 xml:space="preserve">Совокупное качество формальной экспертизы (включая своевременность) </w:t>
            </w:r>
          </w:p>
        </w:tc>
        <w:tc>
          <w:tcPr>
            <w:tcW w:w="1093" w:type="pct"/>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rPr>
              <w:t>Среднее за последние три года</w:t>
            </w:r>
            <w:r w:rsidRPr="0094269F">
              <w:rPr>
                <w:rFonts w:ascii="Arial" w:hAnsi="Arial" w:cs="Arial"/>
                <w:sz w:val="16"/>
                <w:szCs w:val="16"/>
                <w:lang w:val="ru-RU" w:bidi="th-TH"/>
              </w:rPr>
              <w:t xml:space="preserve"> </w:t>
            </w:r>
          </w:p>
          <w:p w:rsidR="00CF48BB" w:rsidRPr="0094269F" w:rsidRDefault="00CF48BB" w:rsidP="00CF48BB">
            <w:pPr>
              <w:rPr>
                <w:rFonts w:ascii="Arial" w:hAnsi="Arial" w:cs="Arial"/>
                <w:sz w:val="16"/>
                <w:szCs w:val="16"/>
                <w:lang w:val="ru-RU" w:bidi="th-TH"/>
              </w:rPr>
            </w:pPr>
          </w:p>
        </w:tc>
        <w:tc>
          <w:tcPr>
            <w:tcW w:w="1144" w:type="pct"/>
            <w:shd w:val="clear" w:color="auto" w:fill="auto"/>
            <w:tcMar>
              <w:top w:w="110" w:type="dxa"/>
            </w:tcMar>
          </w:tcPr>
          <w:p w:rsidR="00CF48BB" w:rsidRPr="0094269F" w:rsidRDefault="00CF48BB" w:rsidP="00CF48BB">
            <w:pPr>
              <w:keepNext/>
              <w:keepLines/>
              <w:ind w:right="161"/>
              <w:rPr>
                <w:rFonts w:ascii="Arial" w:hAnsi="Arial" w:cs="Arial"/>
                <w:bCs/>
                <w:sz w:val="16"/>
                <w:szCs w:val="16"/>
                <w:lang w:val="ru-RU"/>
              </w:rPr>
            </w:pPr>
            <w:r w:rsidRPr="0094269F">
              <w:rPr>
                <w:rFonts w:ascii="Arial" w:hAnsi="Arial" w:cs="Arial"/>
                <w:bCs/>
                <w:sz w:val="16"/>
                <w:szCs w:val="16"/>
                <w:lang w:val="ru-RU"/>
              </w:rPr>
              <w:t>Более высокое</w:t>
            </w:r>
          </w:p>
        </w:tc>
      </w:tr>
      <w:tr w:rsidR="00CF48BB" w:rsidRPr="0094269F" w:rsidTr="00C9734E">
        <w:trPr>
          <w:cantSplit/>
          <w:trHeight w:val="470"/>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Качество перевода</w:t>
            </w:r>
          </w:p>
        </w:tc>
        <w:tc>
          <w:tcPr>
            <w:tcW w:w="1093" w:type="pct"/>
            <w:shd w:val="clear" w:color="auto" w:fill="FFFFFF"/>
            <w:tcMar>
              <w:top w:w="113" w:type="dxa"/>
            </w:tcMar>
          </w:tcPr>
          <w:p w:rsidR="00CF48BB" w:rsidRPr="0094269F" w:rsidRDefault="00CF48BB" w:rsidP="00C9734E">
            <w:pPr>
              <w:rPr>
                <w:rFonts w:ascii="Arial" w:hAnsi="Arial" w:cs="Arial"/>
                <w:sz w:val="16"/>
                <w:szCs w:val="16"/>
                <w:lang w:val="ru-RU" w:bidi="th-TH"/>
              </w:rPr>
            </w:pPr>
            <w:r w:rsidRPr="0094269F">
              <w:rPr>
                <w:rFonts w:ascii="Arial" w:hAnsi="Arial" w:cs="Arial"/>
                <w:sz w:val="16"/>
                <w:szCs w:val="16"/>
                <w:lang w:val="ru-RU"/>
              </w:rPr>
              <w:t>Среднее за последние три года</w:t>
            </w:r>
          </w:p>
        </w:tc>
        <w:tc>
          <w:tcPr>
            <w:tcW w:w="1144" w:type="pct"/>
            <w:shd w:val="clear" w:color="auto" w:fill="auto"/>
            <w:tcMar>
              <w:top w:w="110" w:type="dxa"/>
            </w:tcMar>
          </w:tcPr>
          <w:p w:rsidR="00CF48BB" w:rsidRPr="0094269F" w:rsidRDefault="00CF48BB" w:rsidP="00C9734E">
            <w:pPr>
              <w:keepNext/>
              <w:keepLines/>
              <w:ind w:right="161"/>
              <w:rPr>
                <w:rFonts w:ascii="Arial" w:hAnsi="Arial" w:cs="Arial"/>
                <w:bCs/>
                <w:sz w:val="16"/>
                <w:szCs w:val="16"/>
                <w:lang w:val="ru-RU"/>
              </w:rPr>
            </w:pPr>
            <w:r w:rsidRPr="0094269F">
              <w:rPr>
                <w:rFonts w:ascii="Arial" w:hAnsi="Arial" w:cs="Arial"/>
                <w:bCs/>
                <w:sz w:val="16"/>
                <w:szCs w:val="16"/>
                <w:lang w:val="ru-RU"/>
              </w:rPr>
              <w:t>Более высокое</w:t>
            </w:r>
          </w:p>
        </w:tc>
      </w:tr>
      <w:tr w:rsidR="00CF48BB" w:rsidRPr="0094269F" w:rsidTr="00C9734E">
        <w:trPr>
          <w:cantSplit/>
          <w:trHeight w:val="470"/>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shd w:val="clear" w:color="auto" w:fill="auto"/>
            <w:tcMar>
              <w:top w:w="113"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 xml:space="preserve">Своевременность перевода заключения </w:t>
            </w:r>
          </w:p>
        </w:tc>
        <w:tc>
          <w:tcPr>
            <w:tcW w:w="1093" w:type="pct"/>
            <w:shd w:val="clear" w:color="auto" w:fill="FFFFFF"/>
            <w:tcMar>
              <w:top w:w="113" w:type="dxa"/>
            </w:tcMar>
          </w:tcPr>
          <w:p w:rsidR="00CF48BB" w:rsidRPr="0094269F" w:rsidRDefault="00CF48BB" w:rsidP="00C9734E">
            <w:pPr>
              <w:rPr>
                <w:rFonts w:ascii="Arial" w:hAnsi="Arial" w:cs="Arial"/>
                <w:sz w:val="16"/>
                <w:szCs w:val="16"/>
                <w:lang w:val="ru-RU" w:bidi="th-TH"/>
              </w:rPr>
            </w:pPr>
            <w:r w:rsidRPr="0094269F">
              <w:rPr>
                <w:rFonts w:ascii="Arial" w:hAnsi="Arial" w:cs="Arial"/>
                <w:sz w:val="16"/>
                <w:szCs w:val="16"/>
                <w:lang w:val="ru-RU" w:bidi="th-TH"/>
              </w:rPr>
              <w:t>Своевременность в 2013 г.</w:t>
            </w:r>
          </w:p>
        </w:tc>
        <w:tc>
          <w:tcPr>
            <w:tcW w:w="1144" w:type="pct"/>
            <w:shd w:val="clear" w:color="auto" w:fill="auto"/>
            <w:tcMar>
              <w:top w:w="110" w:type="dxa"/>
            </w:tcMar>
          </w:tcPr>
          <w:p w:rsidR="00CF48BB" w:rsidRPr="0094269F" w:rsidRDefault="00CF48BB" w:rsidP="00C9734E">
            <w:pPr>
              <w:keepNext/>
              <w:keepLines/>
              <w:ind w:right="161"/>
              <w:rPr>
                <w:rFonts w:ascii="Arial" w:hAnsi="Arial" w:cs="Arial"/>
                <w:bCs/>
                <w:sz w:val="16"/>
                <w:szCs w:val="16"/>
                <w:lang w:val="ru-RU"/>
              </w:rPr>
            </w:pPr>
            <w:r w:rsidRPr="0094269F">
              <w:rPr>
                <w:rFonts w:ascii="Arial" w:hAnsi="Arial" w:cs="Arial"/>
                <w:bCs/>
                <w:sz w:val="16"/>
                <w:szCs w:val="16"/>
                <w:lang w:val="ru-RU"/>
              </w:rPr>
              <w:t>Улучшение</w:t>
            </w:r>
          </w:p>
        </w:tc>
      </w:tr>
      <w:tr w:rsidR="00CF48BB" w:rsidRPr="0094269F" w:rsidTr="00C9734E">
        <w:trPr>
          <w:cantSplit/>
          <w:trHeight w:val="565"/>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tcBorders>
              <w:bottom w:val="nil"/>
            </w:tcBorders>
            <w:shd w:val="clear" w:color="auto" w:fill="auto"/>
            <w:tcMar>
              <w:top w:w="113" w:type="dxa"/>
            </w:tcMar>
          </w:tcPr>
          <w:p w:rsidR="00CF48BB" w:rsidRPr="0094269F" w:rsidRDefault="00CF48BB" w:rsidP="00C9734E">
            <w:pPr>
              <w:tabs>
                <w:tab w:val="left" w:pos="1860"/>
              </w:tabs>
              <w:rPr>
                <w:rFonts w:ascii="Arial" w:hAnsi="Arial" w:cs="Arial"/>
                <w:sz w:val="16"/>
                <w:szCs w:val="16"/>
                <w:lang w:val="ru-RU"/>
              </w:rPr>
            </w:pPr>
            <w:r w:rsidRPr="0094269F">
              <w:rPr>
                <w:rFonts w:ascii="Arial" w:hAnsi="Arial" w:cs="Arial"/>
                <w:sz w:val="16"/>
                <w:szCs w:val="16"/>
                <w:lang w:val="ru-RU"/>
              </w:rPr>
              <w:t>Качество разработки программного обеспечения (КПО)</w:t>
            </w:r>
          </w:p>
        </w:tc>
        <w:tc>
          <w:tcPr>
            <w:tcW w:w="1093" w:type="pct"/>
            <w:tcBorders>
              <w:bottom w:val="nil"/>
            </w:tcBorders>
            <w:shd w:val="clear" w:color="auto" w:fill="FFFFFF"/>
            <w:tcMar>
              <w:top w:w="113"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 xml:space="preserve">КПО в отношении к последней версии «еРСТ» и «eDossier» в 2013 г. </w:t>
            </w:r>
          </w:p>
        </w:tc>
        <w:tc>
          <w:tcPr>
            <w:tcW w:w="1144" w:type="pct"/>
            <w:tcBorders>
              <w:bottom w:val="nil"/>
              <w:right w:val="single" w:sz="4" w:space="0" w:color="auto"/>
            </w:tcBorders>
            <w:shd w:val="clear" w:color="auto" w:fill="auto"/>
            <w:tcMar>
              <w:top w:w="110"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 xml:space="preserve">Более высокое КПО </w:t>
            </w:r>
          </w:p>
        </w:tc>
      </w:tr>
      <w:tr w:rsidR="00CF48BB" w:rsidRPr="009C273B" w:rsidTr="00C9734E">
        <w:trPr>
          <w:cantSplit/>
          <w:trHeight w:val="580"/>
        </w:trPr>
        <w:tc>
          <w:tcPr>
            <w:tcW w:w="1249" w:type="pct"/>
            <w:vMerge/>
            <w:shd w:val="clear" w:color="auto" w:fill="auto"/>
            <w:tcMar>
              <w:top w:w="113" w:type="dxa"/>
            </w:tcMar>
          </w:tcPr>
          <w:p w:rsidR="00CF48BB" w:rsidRPr="0094269F" w:rsidRDefault="00CF48BB" w:rsidP="00C9734E">
            <w:pPr>
              <w:rPr>
                <w:rFonts w:ascii="Arial" w:hAnsi="Arial" w:cs="Arial"/>
                <w:sz w:val="16"/>
                <w:szCs w:val="16"/>
                <w:lang w:val="ru-RU"/>
              </w:rPr>
            </w:pPr>
          </w:p>
        </w:tc>
        <w:tc>
          <w:tcPr>
            <w:tcW w:w="1514" w:type="pct"/>
            <w:tcBorders>
              <w:top w:val="nil"/>
              <w:bottom w:val="single" w:sz="4" w:space="0" w:color="auto"/>
            </w:tcBorders>
            <w:shd w:val="clear" w:color="auto" w:fill="auto"/>
            <w:tcMar>
              <w:top w:w="113" w:type="dxa"/>
            </w:tcMar>
          </w:tcPr>
          <w:p w:rsidR="00CF48BB" w:rsidRPr="0094269F" w:rsidRDefault="00CF48BB" w:rsidP="00C9734E">
            <w:pPr>
              <w:rPr>
                <w:rFonts w:ascii="Arial" w:hAnsi="Arial" w:cs="Arial"/>
                <w:sz w:val="16"/>
                <w:szCs w:val="16"/>
                <w:lang w:val="ru-RU"/>
              </w:rPr>
            </w:pPr>
            <w:r w:rsidRPr="0094269F">
              <w:rPr>
                <w:rFonts w:ascii="Arial" w:hAnsi="Arial" w:cs="Arial"/>
                <w:sz w:val="16"/>
                <w:szCs w:val="16"/>
                <w:lang w:val="ru-RU"/>
              </w:rPr>
              <w:t xml:space="preserve">Уровни обслуживания информационных систем </w:t>
            </w:r>
          </w:p>
        </w:tc>
        <w:tc>
          <w:tcPr>
            <w:tcW w:w="1093" w:type="pct"/>
            <w:tcBorders>
              <w:top w:val="nil"/>
              <w:bottom w:val="single" w:sz="4" w:space="0" w:color="auto"/>
            </w:tcBorders>
            <w:shd w:val="clear" w:color="auto" w:fill="FFFFFF"/>
            <w:tcMar>
              <w:top w:w="113" w:type="dxa"/>
            </w:tcMar>
          </w:tcPr>
          <w:p w:rsidR="00CF48BB" w:rsidRPr="0094269F" w:rsidRDefault="00CF48BB" w:rsidP="00CF48BB">
            <w:pPr>
              <w:rPr>
                <w:rFonts w:ascii="Arial" w:hAnsi="Arial" w:cs="Arial"/>
                <w:sz w:val="16"/>
                <w:szCs w:val="16"/>
                <w:lang w:val="ru-RU" w:bidi="th-TH"/>
              </w:rPr>
            </w:pPr>
            <w:r w:rsidRPr="0094269F">
              <w:rPr>
                <w:rFonts w:ascii="Arial" w:hAnsi="Arial" w:cs="Arial"/>
                <w:sz w:val="16"/>
                <w:szCs w:val="16"/>
                <w:lang w:val="ru-RU"/>
              </w:rPr>
              <w:t xml:space="preserve">Уровни обслуживания информационных систем для 2013 г. </w:t>
            </w:r>
          </w:p>
          <w:p w:rsidR="00CF48BB" w:rsidRPr="0094269F" w:rsidRDefault="00CF48BB" w:rsidP="00C9734E">
            <w:pPr>
              <w:rPr>
                <w:rFonts w:ascii="Arial" w:hAnsi="Arial" w:cs="Arial"/>
                <w:sz w:val="16"/>
                <w:szCs w:val="16"/>
                <w:lang w:val="ru-RU" w:bidi="th-TH"/>
              </w:rPr>
            </w:pPr>
          </w:p>
        </w:tc>
        <w:tc>
          <w:tcPr>
            <w:tcW w:w="1144" w:type="pct"/>
            <w:tcBorders>
              <w:top w:val="nil"/>
              <w:bottom w:val="single" w:sz="4" w:space="0" w:color="auto"/>
              <w:right w:val="single" w:sz="4" w:space="0" w:color="auto"/>
            </w:tcBorders>
            <w:shd w:val="clear" w:color="auto" w:fill="auto"/>
            <w:tcMar>
              <w:top w:w="110" w:type="dxa"/>
            </w:tcMar>
          </w:tcPr>
          <w:p w:rsidR="00CF48BB" w:rsidRPr="0094269F" w:rsidRDefault="00CF48BB" w:rsidP="00C9734E">
            <w:pPr>
              <w:keepNext/>
              <w:keepLines/>
              <w:ind w:right="161"/>
              <w:rPr>
                <w:rFonts w:ascii="Arial" w:hAnsi="Arial" w:cs="Arial"/>
                <w:bCs/>
                <w:sz w:val="16"/>
                <w:szCs w:val="16"/>
                <w:lang w:val="ru-RU"/>
              </w:rPr>
            </w:pPr>
            <w:r w:rsidRPr="0094269F">
              <w:rPr>
                <w:rFonts w:ascii="Arial" w:hAnsi="Arial" w:cs="Arial"/>
                <w:bCs/>
                <w:sz w:val="16"/>
                <w:szCs w:val="16"/>
                <w:lang w:val="ru-RU"/>
              </w:rPr>
              <w:t xml:space="preserve">Более высокие </w:t>
            </w:r>
            <w:r w:rsidRPr="0094269F">
              <w:rPr>
                <w:rFonts w:ascii="Arial" w:hAnsi="Arial" w:cs="Arial"/>
                <w:sz w:val="16"/>
                <w:szCs w:val="16"/>
                <w:lang w:val="ru-RU"/>
              </w:rPr>
              <w:t xml:space="preserve">уровни обслуживания информационных систем </w:t>
            </w:r>
          </w:p>
        </w:tc>
      </w:tr>
    </w:tbl>
    <w:p w:rsidR="00450A91" w:rsidRPr="0094269F" w:rsidRDefault="00450A91" w:rsidP="00450A91">
      <w:pPr>
        <w:rPr>
          <w:rFonts w:ascii="Arial" w:hAnsi="Arial"/>
          <w:sz w:val="20"/>
          <w:lang w:val="ru-RU"/>
        </w:rPr>
      </w:pPr>
    </w:p>
    <w:p w:rsidR="00E1554D" w:rsidRPr="0094269F" w:rsidRDefault="00E1554D" w:rsidP="00450A91">
      <w:pPr>
        <w:rPr>
          <w:rFonts w:ascii="Arial" w:hAnsi="Arial" w:cs="Arial"/>
          <w:sz w:val="20"/>
          <w:lang w:val="ru-RU"/>
        </w:rPr>
      </w:pPr>
    </w:p>
    <w:p w:rsidR="00450A91" w:rsidRPr="0094269F" w:rsidRDefault="00CF48BB" w:rsidP="004B3FA5">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5</w:t>
      </w:r>
    </w:p>
    <w:p w:rsidR="00450A91" w:rsidRPr="0094269F" w:rsidRDefault="00450A91" w:rsidP="00450A91">
      <w:pPr>
        <w:keepNext/>
        <w:keepLines/>
        <w:autoSpaceDE w:val="0"/>
        <w:autoSpaceDN w:val="0"/>
        <w:adjustRightInd w:val="0"/>
        <w:rPr>
          <w:rFonts w:ascii="Arial" w:hAnsi="Arial" w:cs="Arial"/>
          <w:sz w:val="20"/>
          <w:lang w:val="ru-RU"/>
        </w:rPr>
      </w:pPr>
    </w:p>
    <w:p w:rsidR="00E21098" w:rsidRPr="0094269F" w:rsidRDefault="00CF48BB" w:rsidP="00E21098">
      <w:pPr>
        <w:numPr>
          <w:ilvl w:val="0"/>
          <w:numId w:val="48"/>
        </w:numPr>
        <w:jc w:val="both"/>
        <w:rPr>
          <w:rFonts w:ascii="Arial" w:hAnsi="Arial" w:cs="Arial"/>
          <w:sz w:val="20"/>
          <w:lang w:val="ru-RU"/>
        </w:rPr>
      </w:pPr>
      <w:r w:rsidRPr="0094269F">
        <w:rPr>
          <w:rFonts w:ascii="Arial" w:hAnsi="Arial" w:cs="Arial"/>
          <w:sz w:val="20"/>
          <w:lang w:val="ru-RU"/>
        </w:rPr>
        <w:t>Предлагаемое увеличение расходов на результат II.3 (</w:t>
      </w:r>
      <w:r w:rsidRPr="0094269F">
        <w:rPr>
          <w:rFonts w:ascii="Arial" w:hAnsi="Arial" w:cs="Arial"/>
          <w:sz w:val="20"/>
          <w:lang w:val="ru-RU" w:eastAsia="zh-CN" w:bidi="th-TH"/>
        </w:rPr>
        <w:t>Повышение продуктивности и качества услуг в рамках операций PCT</w:t>
      </w:r>
      <w:r w:rsidRPr="0094269F">
        <w:rPr>
          <w:rFonts w:ascii="Arial" w:hAnsi="Arial" w:cs="Arial"/>
          <w:sz w:val="20"/>
          <w:lang w:val="ru-RU"/>
        </w:rPr>
        <w:t>) обусловлено: (i) увеличением расходов по статье «Прочие услуги по контрактам» на 10,</w:t>
      </w:r>
      <w:r w:rsidR="005864A7" w:rsidRPr="0094269F">
        <w:rPr>
          <w:rFonts w:ascii="Arial" w:hAnsi="Arial" w:cs="Arial"/>
          <w:sz w:val="20"/>
          <w:lang w:val="ru-RU"/>
        </w:rPr>
        <w:t>3</w:t>
      </w:r>
      <w:r w:rsidRPr="0094269F">
        <w:rPr>
          <w:rFonts w:ascii="Arial" w:hAnsi="Arial" w:cs="Arial"/>
          <w:sz w:val="20"/>
          <w:lang w:val="ru-RU"/>
        </w:rPr>
        <w:t xml:space="preserve"> млн. шв. франков за счет прогнозируемого в следующем двухлетнем периоде роста объемов переводов аннотаций заявок РСТ, отчетов о международном поиске (ОМП) и международных предварительных заключений о патентоспособности (МПЗП) для передачи внешним подрядчикам; и (ii) увеличением </w:t>
      </w:r>
      <w:r w:rsidR="005864A7" w:rsidRPr="0094269F">
        <w:rPr>
          <w:rFonts w:ascii="Arial" w:hAnsi="Arial" w:cs="Arial"/>
          <w:sz w:val="20"/>
          <w:lang w:val="ru-RU"/>
        </w:rPr>
        <w:t xml:space="preserve">не связанных с персоналом </w:t>
      </w:r>
      <w:r w:rsidRPr="0094269F">
        <w:rPr>
          <w:rFonts w:ascii="Arial" w:hAnsi="Arial" w:cs="Arial"/>
          <w:sz w:val="20"/>
          <w:lang w:val="ru-RU"/>
        </w:rPr>
        <w:t xml:space="preserve">расходов по статье «Стипендии ВОИС» на 400 тыс. шв. франков, что отражает требование о выделении ресурсов для новой программы стипендий с участием Международного бюро и национальных ведомств ИС в сфере глобальных систем регистрации. Эта программа даст сотрудникам соответствующих национальных ведомств возможность подробно изучить деятельность МБ, приобрести знания и личный опыт осуществления процедур </w:t>
      </w:r>
      <w:r w:rsidR="00CE1EDA" w:rsidRPr="0094269F">
        <w:rPr>
          <w:rFonts w:ascii="Arial" w:hAnsi="Arial" w:cs="Arial"/>
          <w:sz w:val="20"/>
          <w:lang w:val="ru-RU"/>
        </w:rPr>
        <w:t>экспертной оценки соблюдения</w:t>
      </w:r>
      <w:r w:rsidRPr="0094269F">
        <w:rPr>
          <w:rFonts w:ascii="Arial" w:hAnsi="Arial" w:cs="Arial"/>
          <w:sz w:val="20"/>
          <w:lang w:val="ru-RU"/>
        </w:rPr>
        <w:t xml:space="preserve"> </w:t>
      </w:r>
      <w:r w:rsidR="00CE1EDA" w:rsidRPr="0094269F">
        <w:rPr>
          <w:rFonts w:ascii="Arial" w:hAnsi="Arial" w:cs="Arial"/>
          <w:sz w:val="20"/>
          <w:lang w:val="ru-RU"/>
        </w:rPr>
        <w:t>формальностей</w:t>
      </w:r>
      <w:r w:rsidRPr="0094269F">
        <w:rPr>
          <w:rFonts w:ascii="Arial" w:hAnsi="Arial" w:cs="Arial"/>
          <w:sz w:val="20"/>
          <w:lang w:val="ru-RU"/>
        </w:rPr>
        <w:t xml:space="preserve">, а также узнать о последних событиях, имевших место в этой сфере. Увеличение расходов по статье «Обслуживание служебных помещений» на 300 тыс. шв. франков относится к области «Информационные услуги РСТ» и обслуживания ИТ оборудования.  </w:t>
      </w:r>
    </w:p>
    <w:p w:rsidR="00E21098" w:rsidRPr="0094269F" w:rsidRDefault="00E21098" w:rsidP="00E21098">
      <w:pPr>
        <w:autoSpaceDE w:val="0"/>
        <w:autoSpaceDN w:val="0"/>
        <w:adjustRightInd w:val="0"/>
        <w:rPr>
          <w:rFonts w:ascii="Arial" w:hAnsi="Arial" w:cs="Arial"/>
          <w:sz w:val="20"/>
          <w:lang w:val="ru-RU"/>
        </w:rPr>
      </w:pPr>
    </w:p>
    <w:p w:rsidR="00201B14" w:rsidRPr="0094269F" w:rsidRDefault="00201B14" w:rsidP="00E21098">
      <w:pPr>
        <w:autoSpaceDE w:val="0"/>
        <w:autoSpaceDN w:val="0"/>
        <w:adjustRightInd w:val="0"/>
        <w:rPr>
          <w:rFonts w:ascii="Arial" w:hAnsi="Arial" w:cs="Arial"/>
          <w:sz w:val="20"/>
          <w:lang w:val="ru-RU"/>
        </w:rPr>
      </w:pPr>
    </w:p>
    <w:p w:rsidR="00A51717" w:rsidRPr="0094269F" w:rsidRDefault="00CE1EDA"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sz w:val="20"/>
          <w:lang w:val="ru-RU"/>
        </w:rPr>
        <w:t>Программа 5:</w:t>
      </w:r>
      <w:r w:rsidRPr="0094269F">
        <w:rPr>
          <w:rFonts w:ascii="Arial" w:hAnsi="Arial" w:cs="Arial"/>
          <w:b/>
          <w:sz w:val="18"/>
          <w:szCs w:val="18"/>
          <w:lang w:val="ru-RU"/>
        </w:rPr>
        <w:t xml:space="preserve">  </w:t>
      </w:r>
      <w:r w:rsidR="00A51717" w:rsidRPr="0094269F">
        <w:rPr>
          <w:rFonts w:ascii="Arial" w:hAnsi="Arial" w:cs="Arial"/>
          <w:b/>
          <w:bCs/>
          <w:iCs/>
          <w:sz w:val="20"/>
          <w:lang w:val="ru-RU"/>
        </w:rPr>
        <w:t>Ресурсы в разбивке по результатам</w:t>
      </w:r>
    </w:p>
    <w:p w:rsidR="00A51717"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877ED2" w:rsidRPr="0094269F" w:rsidRDefault="00877ED2" w:rsidP="00090B1D">
      <w:pPr>
        <w:keepNext/>
        <w:keepLines/>
        <w:autoSpaceDE w:val="0"/>
        <w:autoSpaceDN w:val="0"/>
        <w:adjustRightInd w:val="0"/>
        <w:jc w:val="center"/>
        <w:rPr>
          <w:rFonts w:ascii="Arial" w:hAnsi="Arial" w:cs="Arial"/>
          <w:i/>
          <w:sz w:val="18"/>
          <w:szCs w:val="18"/>
          <w:lang w:val="ru-RU"/>
        </w:rPr>
      </w:pPr>
    </w:p>
    <w:p w:rsidR="00877ED2" w:rsidRPr="0094269F" w:rsidRDefault="00835AFF" w:rsidP="00090B1D">
      <w:pPr>
        <w:keepNext/>
        <w:keepLines/>
        <w:autoSpaceDE w:val="0"/>
        <w:autoSpaceDN w:val="0"/>
        <w:adjustRightInd w:val="0"/>
        <w:jc w:val="center"/>
        <w:rPr>
          <w:rFonts w:ascii="Arial" w:hAnsi="Arial" w:cs="Arial"/>
          <w:sz w:val="20"/>
          <w:lang w:val="ru-RU"/>
        </w:rPr>
      </w:pPr>
      <w:r w:rsidRPr="0094269F">
        <w:rPr>
          <w:noProof/>
        </w:rPr>
        <w:drawing>
          <wp:inline distT="0" distB="0" distL="0" distR="0" wp14:anchorId="2B5EB45A" wp14:editId="6B39A04F">
            <wp:extent cx="5796280" cy="1664824"/>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6280" cy="1664824"/>
                    </a:xfrm>
                    <a:prstGeom prst="rect">
                      <a:avLst/>
                    </a:prstGeom>
                    <a:noFill/>
                    <a:ln>
                      <a:noFill/>
                    </a:ln>
                  </pic:spPr>
                </pic:pic>
              </a:graphicData>
            </a:graphic>
          </wp:inline>
        </w:drawing>
      </w:r>
    </w:p>
    <w:p w:rsidR="009E4B48" w:rsidRPr="0094269F" w:rsidRDefault="009E4B48" w:rsidP="00090B1D">
      <w:pPr>
        <w:keepNext/>
        <w:keepLines/>
        <w:autoSpaceDE w:val="0"/>
        <w:autoSpaceDN w:val="0"/>
        <w:adjustRightInd w:val="0"/>
        <w:jc w:val="center"/>
        <w:rPr>
          <w:rFonts w:ascii="Arial" w:hAnsi="Arial" w:cs="Arial"/>
          <w:sz w:val="20"/>
          <w:lang w:val="ru-RU"/>
        </w:rPr>
      </w:pPr>
    </w:p>
    <w:p w:rsidR="00AA0DE5" w:rsidRPr="0094269F" w:rsidRDefault="00AA0DE5" w:rsidP="00AA0DE5">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D15A1" w:rsidRPr="0094269F" w:rsidRDefault="00ED15A1" w:rsidP="003D4D4A">
      <w:pPr>
        <w:keepNext/>
        <w:keepLines/>
        <w:autoSpaceDE w:val="0"/>
        <w:autoSpaceDN w:val="0"/>
        <w:adjustRightInd w:val="0"/>
        <w:rPr>
          <w:rFonts w:ascii="Arial" w:hAnsi="Arial" w:cs="Arial"/>
          <w:sz w:val="20"/>
          <w:lang w:val="ru-RU"/>
        </w:rPr>
      </w:pPr>
    </w:p>
    <w:p w:rsidR="008E1D05" w:rsidRPr="0094269F" w:rsidRDefault="008E1D05" w:rsidP="00201B14">
      <w:pPr>
        <w:jc w:val="both"/>
        <w:rPr>
          <w:rFonts w:ascii="Arial" w:hAnsi="Arial" w:cs="Arial"/>
          <w:sz w:val="20"/>
          <w:lang w:val="ru-RU"/>
        </w:rPr>
      </w:pPr>
    </w:p>
    <w:p w:rsidR="00201B14" w:rsidRPr="0094269F" w:rsidRDefault="00201B14" w:rsidP="00201B14">
      <w:pPr>
        <w:jc w:val="both"/>
        <w:rPr>
          <w:rFonts w:ascii="Arial" w:hAnsi="Arial" w:cs="Arial"/>
          <w:sz w:val="20"/>
          <w:lang w:val="ru-RU"/>
        </w:rPr>
      </w:pPr>
    </w:p>
    <w:p w:rsidR="0016289A" w:rsidRPr="0094269F" w:rsidRDefault="0016289A" w:rsidP="00201B14">
      <w:pPr>
        <w:jc w:val="both"/>
        <w:rPr>
          <w:rFonts w:ascii="Arial" w:hAnsi="Arial" w:cs="Arial"/>
          <w:sz w:val="20"/>
          <w:lang w:val="ru-RU"/>
        </w:rPr>
      </w:pPr>
    </w:p>
    <w:p w:rsidR="00D42659" w:rsidRPr="0094269F" w:rsidRDefault="00CE1EDA"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5: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450A91" w:rsidRPr="0094269F" w:rsidRDefault="00450A91" w:rsidP="00877ED2">
      <w:pPr>
        <w:keepNext/>
        <w:keepLines/>
        <w:widowControl w:val="0"/>
        <w:autoSpaceDE w:val="0"/>
        <w:autoSpaceDN w:val="0"/>
        <w:adjustRightInd w:val="0"/>
        <w:rPr>
          <w:rFonts w:ascii="Arial" w:hAnsi="Arial" w:cs="Arial"/>
          <w:sz w:val="20"/>
          <w:lang w:val="ru-RU"/>
        </w:rPr>
      </w:pPr>
    </w:p>
    <w:p w:rsidR="00E92AAF" w:rsidRPr="0094269F" w:rsidRDefault="00835AFF" w:rsidP="00396173">
      <w:pPr>
        <w:keepNext/>
        <w:keepLines/>
        <w:widowControl w:val="0"/>
        <w:autoSpaceDE w:val="0"/>
        <w:autoSpaceDN w:val="0"/>
        <w:adjustRightInd w:val="0"/>
        <w:jc w:val="center"/>
        <w:rPr>
          <w:rFonts w:ascii="Arial" w:hAnsi="Arial" w:cs="Arial"/>
          <w:sz w:val="20"/>
          <w:lang w:val="ru-RU"/>
        </w:rPr>
      </w:pPr>
      <w:r w:rsidRPr="0094269F">
        <w:rPr>
          <w:noProof/>
        </w:rPr>
        <w:drawing>
          <wp:inline distT="0" distB="0" distL="0" distR="0" wp14:anchorId="1CC7D8B5" wp14:editId="39D161B5">
            <wp:extent cx="5796280" cy="5766797"/>
            <wp:effectExtent l="0" t="0" r="0" b="5715"/>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96280" cy="5766797"/>
                    </a:xfrm>
                    <a:prstGeom prst="rect">
                      <a:avLst/>
                    </a:prstGeom>
                    <a:noFill/>
                    <a:ln>
                      <a:noFill/>
                    </a:ln>
                  </pic:spPr>
                </pic:pic>
              </a:graphicData>
            </a:graphic>
          </wp:inline>
        </w:drawing>
      </w:r>
    </w:p>
    <w:p w:rsidR="00450A91" w:rsidRPr="0094269F" w:rsidRDefault="00450A91" w:rsidP="00877ED2">
      <w:pPr>
        <w:keepNext/>
        <w:keepLines/>
        <w:widowControl w:val="0"/>
        <w:jc w:val="both"/>
        <w:rPr>
          <w:rFonts w:ascii="Arial" w:hAnsi="Arial" w:cs="Arial"/>
          <w:sz w:val="20"/>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Примечания:</w:t>
      </w:r>
    </w:p>
    <w:p w:rsidR="00CB0547" w:rsidRPr="0094269F" w:rsidRDefault="00CB0547" w:rsidP="00CB0547">
      <w:pPr>
        <w:keepNext/>
        <w:keepLines/>
        <w:rPr>
          <w:rFonts w:ascii="Arial" w:hAnsi="Arial" w:cs="Arial"/>
          <w:sz w:val="18"/>
          <w:szCs w:val="18"/>
          <w:u w:val="single"/>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8"/>
          <w:szCs w:val="18"/>
          <w:vertAlign w:val="superscript"/>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8"/>
          <w:szCs w:val="18"/>
          <w:lang w:val="ru-RU"/>
        </w:rPr>
      </w:pPr>
    </w:p>
    <w:p w:rsidR="00CF7E96" w:rsidRPr="0094269F" w:rsidRDefault="00CB0547" w:rsidP="00CB0547">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450A91" w:rsidRPr="0094269F" w:rsidRDefault="00450A91" w:rsidP="00450A91">
      <w:pPr>
        <w:rPr>
          <w:rFonts w:ascii="Arial" w:hAnsi="Arial" w:cs="Arial"/>
          <w:sz w:val="16"/>
          <w:szCs w:val="16"/>
          <w:lang w:val="ru-RU"/>
        </w:rPr>
      </w:pPr>
    </w:p>
    <w:p w:rsidR="00632AF0" w:rsidRPr="0094269F" w:rsidRDefault="00632AF0" w:rsidP="00450A91">
      <w:pPr>
        <w:rPr>
          <w:rFonts w:ascii="Arial" w:hAnsi="Arial" w:cs="Arial"/>
          <w:sz w:val="16"/>
          <w:szCs w:val="16"/>
          <w:lang w:val="ru-RU"/>
        </w:rPr>
      </w:pPr>
    </w:p>
    <w:p w:rsidR="00450A91" w:rsidRPr="0094269F" w:rsidRDefault="00450A91" w:rsidP="00450A91">
      <w:pPr>
        <w:rPr>
          <w:rFonts w:ascii="Arial" w:hAnsi="Arial" w:cs="Arial"/>
          <w:sz w:val="20"/>
          <w:lang w:val="ru-RU"/>
        </w:rPr>
      </w:pPr>
    </w:p>
    <w:p w:rsidR="00450A91" w:rsidRPr="0094269F" w:rsidRDefault="00450A91" w:rsidP="00450A91">
      <w:pPr>
        <w:pStyle w:val="StyleHeading3ComplexItalic"/>
        <w:rPr>
          <w:lang w:val="ru-RU"/>
        </w:rPr>
      </w:pPr>
      <w:r w:rsidRPr="0094269F">
        <w:rPr>
          <w:lang w:val="ru-RU"/>
        </w:rPr>
        <w:br w:type="page"/>
      </w:r>
      <w:bookmarkStart w:id="34" w:name="_Toc293565345"/>
      <w:bookmarkStart w:id="35" w:name="_Toc293584870"/>
      <w:bookmarkStart w:id="36" w:name="_Toc294622763"/>
      <w:bookmarkStart w:id="37" w:name="_Toc295829687"/>
      <w:bookmarkStart w:id="38" w:name="_Toc359425488"/>
      <w:r w:rsidR="00CF48BB" w:rsidRPr="0094269F">
        <w:rPr>
          <w:lang w:val="ru-RU"/>
        </w:rPr>
        <w:t>программа 6</w:t>
      </w:r>
      <w:r w:rsidR="00CF48BB" w:rsidRPr="0094269F">
        <w:rPr>
          <w:lang w:val="ru-RU"/>
        </w:rPr>
        <w:tab/>
      </w:r>
      <w:bookmarkEnd w:id="34"/>
      <w:bookmarkEnd w:id="35"/>
      <w:bookmarkEnd w:id="36"/>
      <w:r w:rsidR="00CF48BB" w:rsidRPr="0094269F">
        <w:rPr>
          <w:lang w:val="ru-RU"/>
        </w:rPr>
        <w:t>мадридская и лиссабонская системы</w:t>
      </w:r>
      <w:bookmarkEnd w:id="37"/>
      <w:bookmarkEnd w:id="38"/>
    </w:p>
    <w:p w:rsidR="00450A91" w:rsidRPr="0094269F" w:rsidRDefault="00450A91" w:rsidP="00450A91">
      <w:pPr>
        <w:pStyle w:val="StyleHeading3ComplexItalic"/>
        <w:keepNext w:val="0"/>
        <w:rPr>
          <w:sz w:val="20"/>
          <w:szCs w:val="20"/>
          <w:lang w:val="ru-RU"/>
        </w:rPr>
      </w:pPr>
    </w:p>
    <w:p w:rsidR="00450A91" w:rsidRPr="0094269F" w:rsidRDefault="00450A91" w:rsidP="00450A91">
      <w:pPr>
        <w:tabs>
          <w:tab w:val="left" w:pos="2268"/>
        </w:tabs>
        <w:ind w:left="2268" w:hanging="2268"/>
        <w:rPr>
          <w:rFonts w:ascii="Arial" w:hAnsi="Arial"/>
          <w:b/>
          <w:sz w:val="20"/>
          <w:lang w:val="ru-RU"/>
        </w:rPr>
      </w:pPr>
    </w:p>
    <w:p w:rsidR="00B8497C" w:rsidRPr="0094269F" w:rsidRDefault="00CF48BB" w:rsidP="00B8497C">
      <w:pPr>
        <w:jc w:val="both"/>
        <w:rPr>
          <w:rFonts w:ascii="Arial" w:hAnsi="Arial"/>
          <w:b/>
          <w:sz w:val="22"/>
          <w:szCs w:val="22"/>
          <w:lang w:val="ru-RU"/>
        </w:rPr>
      </w:pPr>
      <w:r w:rsidRPr="0094269F">
        <w:rPr>
          <w:rFonts w:ascii="Arial" w:hAnsi="Arial"/>
          <w:b/>
          <w:sz w:val="22"/>
          <w:szCs w:val="22"/>
          <w:lang w:val="ru-RU"/>
        </w:rPr>
        <w:t>A.</w:t>
      </w:r>
      <w:r w:rsidRPr="0094269F">
        <w:rPr>
          <w:rFonts w:ascii="Arial" w:hAnsi="Arial"/>
          <w:b/>
          <w:sz w:val="22"/>
          <w:szCs w:val="22"/>
          <w:lang w:val="ru-RU"/>
        </w:rPr>
        <w:tab/>
        <w:t>МАДРИДСКАЯ СИСТЕМА</w:t>
      </w:r>
    </w:p>
    <w:p w:rsidR="00B8497C" w:rsidRPr="0094269F" w:rsidRDefault="00B8497C" w:rsidP="00450A91">
      <w:pPr>
        <w:pStyle w:val="BodyTextIndent"/>
        <w:ind w:left="1985" w:hanging="1985"/>
        <w:jc w:val="both"/>
        <w:rPr>
          <w:rFonts w:ascii="Arial" w:hAnsi="Arial" w:cs="Arial"/>
          <w:sz w:val="20"/>
          <w:lang w:val="ru-RU"/>
        </w:rPr>
      </w:pPr>
    </w:p>
    <w:p w:rsidR="00AC0AF8" w:rsidRPr="0094269F" w:rsidRDefault="00CF48BB" w:rsidP="00AC0AF8">
      <w:pPr>
        <w:rPr>
          <w:rFonts w:ascii="Arial" w:hAnsi="Arial" w:cs="Arial"/>
          <w:sz w:val="22"/>
          <w:szCs w:val="18"/>
          <w:lang w:val="ru-RU"/>
        </w:rPr>
      </w:pPr>
      <w:r w:rsidRPr="0094269F">
        <w:rPr>
          <w:rFonts w:ascii="Arial" w:hAnsi="Arial" w:cs="Arial"/>
          <w:sz w:val="22"/>
          <w:szCs w:val="22"/>
          <w:lang w:val="ru-RU"/>
        </w:rPr>
        <w:t>КОНТЕКСТ ПЛАНИРОВАНИЯ</w:t>
      </w:r>
      <w:r w:rsidR="00AC0AF8" w:rsidRPr="0094269F">
        <w:rPr>
          <w:rFonts w:ascii="Arial" w:hAnsi="Arial" w:cs="Arial"/>
          <w:sz w:val="22"/>
          <w:szCs w:val="18"/>
          <w:lang w:val="ru-RU"/>
        </w:rPr>
        <w:t xml:space="preserve">  </w:t>
      </w:r>
    </w:p>
    <w:p w:rsidR="00AC0AF8" w:rsidRPr="0094269F" w:rsidRDefault="00AC0AF8" w:rsidP="00AC0AF8">
      <w:pPr>
        <w:pStyle w:val="Default"/>
        <w:jc w:val="both"/>
        <w:rPr>
          <w:sz w:val="20"/>
          <w:szCs w:val="20"/>
          <w:lang w:val="ru-RU"/>
        </w:rPr>
      </w:pPr>
    </w:p>
    <w:p w:rsidR="00CF48BB" w:rsidRPr="0094269F" w:rsidRDefault="00CF48BB" w:rsidP="00985623">
      <w:pPr>
        <w:numPr>
          <w:ilvl w:val="0"/>
          <w:numId w:val="25"/>
        </w:numPr>
        <w:jc w:val="both"/>
        <w:rPr>
          <w:rFonts w:ascii="Arial" w:hAnsi="Arial" w:cs="Arial"/>
          <w:sz w:val="20"/>
          <w:lang w:val="ru-RU"/>
        </w:rPr>
      </w:pPr>
      <w:r w:rsidRPr="0094269F">
        <w:rPr>
          <w:rFonts w:ascii="Arial" w:hAnsi="Arial"/>
          <w:sz w:val="20"/>
          <w:lang w:val="ru-RU"/>
        </w:rPr>
        <w:t>Несмотря на глобальную экономическую нестабильность, с 2011 г. происходит постоянный рост и расширение использования Мадридской системы как в плане увеличения числа поданных в ее рамках международных заявок, так и в плане роста числа Договаривающихся сторон, в которых вступил в действие Мадридский протокол. Ожидается, что этот рост продолжится и в следующем двухлетнем периоде.</w:t>
      </w:r>
    </w:p>
    <w:p w:rsidR="00CF48BB" w:rsidRPr="0094269F" w:rsidRDefault="00CF48BB" w:rsidP="00985623">
      <w:pPr>
        <w:jc w:val="both"/>
        <w:rPr>
          <w:rFonts w:ascii="Arial" w:hAnsi="Arial" w:cs="Arial"/>
          <w:sz w:val="20"/>
          <w:szCs w:val="16"/>
          <w:lang w:val="ru-RU"/>
        </w:rPr>
      </w:pPr>
    </w:p>
    <w:p w:rsidR="00CF48BB" w:rsidRPr="0094269F" w:rsidRDefault="00CF48BB" w:rsidP="00985623">
      <w:pPr>
        <w:jc w:val="both"/>
        <w:rPr>
          <w:rFonts w:ascii="Arial" w:hAnsi="Arial" w:cs="Arial"/>
          <w:sz w:val="20"/>
          <w:szCs w:val="16"/>
          <w:lang w:val="ru-RU"/>
        </w:rPr>
      </w:pPr>
    </w:p>
    <w:p w:rsidR="00CF48BB" w:rsidRPr="0094269F" w:rsidRDefault="00CF48BB" w:rsidP="00CF48BB">
      <w:pPr>
        <w:jc w:val="both"/>
        <w:rPr>
          <w:rFonts w:ascii="Arial" w:hAnsi="Arial" w:cs="Arial"/>
          <w:sz w:val="22"/>
          <w:szCs w:val="18"/>
          <w:lang w:val="ru-RU"/>
        </w:rPr>
      </w:pPr>
      <w:r w:rsidRPr="0094269F">
        <w:rPr>
          <w:rFonts w:ascii="Arial" w:hAnsi="Arial" w:cs="Arial"/>
          <w:sz w:val="22"/>
          <w:szCs w:val="18"/>
          <w:lang w:val="ru-RU"/>
        </w:rPr>
        <w:t xml:space="preserve">СТРАТЕГИИ ОСУЩЕСТВЛЕНИЯ  </w:t>
      </w:r>
    </w:p>
    <w:p w:rsidR="00CF48BB" w:rsidRPr="0094269F" w:rsidRDefault="00CF48BB" w:rsidP="00CF48BB">
      <w:pPr>
        <w:jc w:val="both"/>
        <w:rPr>
          <w:rFonts w:ascii="Arial" w:hAnsi="Arial" w:cs="Arial"/>
          <w:sz w:val="20"/>
          <w:lang w:val="ru-RU"/>
        </w:rPr>
      </w:pPr>
    </w:p>
    <w:p w:rsidR="00CF48BB" w:rsidRPr="0094269F" w:rsidRDefault="00CF48BB" w:rsidP="00985623">
      <w:pPr>
        <w:numPr>
          <w:ilvl w:val="0"/>
          <w:numId w:val="25"/>
        </w:numPr>
        <w:jc w:val="both"/>
        <w:rPr>
          <w:rFonts w:ascii="Arial" w:hAnsi="Arial" w:cs="Arial"/>
          <w:sz w:val="20"/>
          <w:lang w:val="ru-RU"/>
        </w:rPr>
      </w:pPr>
      <w:r w:rsidRPr="0094269F">
        <w:rPr>
          <w:rFonts w:ascii="Arial" w:hAnsi="Arial" w:cs="Arial"/>
          <w:sz w:val="20"/>
          <w:lang w:val="ru-RU"/>
        </w:rPr>
        <w:t xml:space="preserve">В двухлетнем периоде 2014-2015 гг. особое внимание будет уделяться расширению географической сферы охвата Мадридской системы среди развитых, развивающихся и наименее развитых стран (НРС) с поощрением более активного использования системы как нынешними, так и новыми Договаривающимися сторонами. Кроме того, будут извлекаться выгоды из того факта, что все члены Мадридского союза станут Договаривающимися сторонами Мадридского протокола. Это позволит Мадридской системе в полной мере укрепить свой потенциал в качестве главного механизма охраны знаков крупных, малых и средних предприятий на экспортных рынках.  </w:t>
      </w:r>
    </w:p>
    <w:p w:rsidR="00CF48BB" w:rsidRPr="0094269F" w:rsidRDefault="00CF48BB" w:rsidP="00CF48BB">
      <w:pPr>
        <w:jc w:val="both"/>
        <w:rPr>
          <w:rFonts w:ascii="Arial" w:hAnsi="Arial" w:cs="Arial"/>
          <w:sz w:val="20"/>
          <w:lang w:val="ru-RU"/>
        </w:rPr>
      </w:pPr>
    </w:p>
    <w:p w:rsidR="00CF48BB" w:rsidRPr="0094269F" w:rsidRDefault="00CF48BB" w:rsidP="00CF48BB">
      <w:pPr>
        <w:numPr>
          <w:ilvl w:val="0"/>
          <w:numId w:val="25"/>
        </w:numPr>
        <w:jc w:val="both"/>
        <w:rPr>
          <w:rFonts w:ascii="Arial" w:hAnsi="Arial" w:cs="Arial"/>
          <w:sz w:val="20"/>
          <w:lang w:val="ru-RU"/>
        </w:rPr>
      </w:pPr>
      <w:r w:rsidRPr="0094269F">
        <w:rPr>
          <w:rFonts w:ascii="Arial" w:hAnsi="Arial" w:cs="Arial"/>
          <w:sz w:val="20"/>
          <w:lang w:val="ru-RU"/>
        </w:rPr>
        <w:t>Дальнейшее совершенствование Мадридской системы будет происходить за счет упрощения и повышения эффективности и рентабельности осуществления международной процедуры регистрации. В частности, это включает постоянный поиск возможностей упрощения операций Международного бюро в рамках, установленных международной нормативной базой. Это будет включать оптимизацию оперативных процессов и дальнейшее расширение сферы охвата средств электронной коммуникации между ведомствами, Международным бюро и пользователями, а также использование современных средств в области ИТ на благо правообладателей и ведомств.</w:t>
      </w:r>
    </w:p>
    <w:p w:rsidR="00CF48BB" w:rsidRPr="0094269F" w:rsidRDefault="00CF48BB" w:rsidP="00CF48BB">
      <w:pPr>
        <w:jc w:val="both"/>
        <w:rPr>
          <w:rFonts w:ascii="Arial" w:hAnsi="Arial" w:cs="Arial"/>
          <w:sz w:val="20"/>
          <w:lang w:val="ru-RU"/>
        </w:rPr>
      </w:pPr>
    </w:p>
    <w:p w:rsidR="00CF48BB" w:rsidRPr="0094269F" w:rsidRDefault="00CF48BB" w:rsidP="00985623">
      <w:pPr>
        <w:numPr>
          <w:ilvl w:val="0"/>
          <w:numId w:val="25"/>
        </w:numPr>
        <w:jc w:val="both"/>
        <w:rPr>
          <w:rFonts w:ascii="Arial" w:hAnsi="Arial" w:cs="Arial"/>
          <w:sz w:val="20"/>
          <w:lang w:val="ru-RU"/>
        </w:rPr>
      </w:pPr>
      <w:r w:rsidRPr="0094269F">
        <w:rPr>
          <w:rFonts w:ascii="Arial" w:hAnsi="Arial" w:cs="Arial"/>
          <w:sz w:val="20"/>
          <w:lang w:val="ru-RU"/>
        </w:rPr>
        <w:t xml:space="preserve">В целях повышения качества обслуживания пользователей и предоставления более быстрого и легкого доступа к базовой информации Международное бюро будет и далее поощрять использование средств электронной коммуникации между Международным бюро, с одной стороны, и ведомствами и пользователями с другой. В частности, будут усовершенствованы действующие онлайновые услуги, в том числе «Менеджер товаров и услуг Мадридской системы» (MGS) – многоязычное онлайновое средство для составления приемлемого перечня товаров и услуг для использования в процессе подачи заявки. </w:t>
      </w:r>
    </w:p>
    <w:p w:rsidR="00CF48BB" w:rsidRPr="0094269F" w:rsidRDefault="00CF48BB" w:rsidP="00CF48BB">
      <w:pPr>
        <w:jc w:val="both"/>
        <w:rPr>
          <w:rFonts w:ascii="Arial" w:hAnsi="Arial" w:cs="Arial"/>
          <w:sz w:val="20"/>
          <w:lang w:val="ru-RU"/>
        </w:rPr>
      </w:pPr>
    </w:p>
    <w:p w:rsidR="00CF48BB" w:rsidRPr="0094269F" w:rsidRDefault="00CF48BB" w:rsidP="00985623">
      <w:pPr>
        <w:numPr>
          <w:ilvl w:val="0"/>
          <w:numId w:val="25"/>
        </w:numPr>
        <w:jc w:val="both"/>
        <w:rPr>
          <w:rFonts w:ascii="Arial" w:hAnsi="Arial" w:cs="Arial"/>
          <w:sz w:val="20"/>
          <w:lang w:val="ru-RU"/>
        </w:rPr>
      </w:pPr>
      <w:r w:rsidRPr="0094269F">
        <w:rPr>
          <w:rFonts w:ascii="Arial" w:hAnsi="Arial"/>
          <w:sz w:val="20"/>
          <w:lang w:val="ru-RU"/>
        </w:rPr>
        <w:t>Рабочая группа по правовому развитию Мадридской системы будет проводить совещания один раз в два года или по мере необходимости, изучая возможности совершенствования международной правовой базы. В соответствии с рекомендацией Рабочей группы предлагаемые поправки к Общей инструкции будут переданы Ассамблее Мадридского союза для принятия в течение двухлетнего периода 2014-2015 гг.</w:t>
      </w:r>
      <w:r w:rsidRPr="0094269F">
        <w:rPr>
          <w:rFonts w:ascii="Arial" w:hAnsi="Arial" w:cs="Arial"/>
          <w:sz w:val="20"/>
          <w:lang w:val="ru-RU"/>
        </w:rPr>
        <w:t xml:space="preserve">   </w:t>
      </w:r>
    </w:p>
    <w:p w:rsidR="00CF48BB" w:rsidRPr="0094269F" w:rsidRDefault="00CF48BB" w:rsidP="00CF48BB">
      <w:pPr>
        <w:jc w:val="both"/>
        <w:rPr>
          <w:rFonts w:ascii="Arial" w:hAnsi="Arial" w:cs="Arial"/>
          <w:sz w:val="20"/>
          <w:lang w:val="ru-RU"/>
        </w:rPr>
      </w:pPr>
    </w:p>
    <w:p w:rsidR="00CF48BB" w:rsidRPr="0094269F" w:rsidRDefault="00CF48BB" w:rsidP="00CF48BB">
      <w:pPr>
        <w:numPr>
          <w:ilvl w:val="0"/>
          <w:numId w:val="25"/>
        </w:numPr>
        <w:jc w:val="both"/>
        <w:rPr>
          <w:rFonts w:ascii="Arial" w:hAnsi="Arial" w:cs="Arial"/>
          <w:sz w:val="20"/>
          <w:lang w:val="ru-RU"/>
        </w:rPr>
      </w:pPr>
      <w:r w:rsidRPr="0094269F">
        <w:rPr>
          <w:rFonts w:ascii="Arial" w:hAnsi="Arial" w:cs="Arial"/>
          <w:sz w:val="20"/>
          <w:lang w:val="ru-RU"/>
        </w:rPr>
        <w:t xml:space="preserve">В информационно-разъяснительной деятельности особые усилия будут направлены на выявление возможных причин для недостаточного использования системы в некоторых странах. Устранение этих причин может существенно активизировать использование Мадридской системы.  </w:t>
      </w:r>
    </w:p>
    <w:p w:rsidR="00CF48BB" w:rsidRPr="0094269F" w:rsidRDefault="00CF48BB" w:rsidP="00CF48BB">
      <w:pPr>
        <w:jc w:val="both"/>
        <w:rPr>
          <w:rFonts w:ascii="Arial" w:hAnsi="Arial" w:cs="Arial"/>
          <w:sz w:val="20"/>
          <w:lang w:val="ru-RU"/>
        </w:rPr>
      </w:pPr>
    </w:p>
    <w:p w:rsidR="00CF48BB" w:rsidRPr="0094269F" w:rsidRDefault="00CF48BB" w:rsidP="00985623">
      <w:pPr>
        <w:numPr>
          <w:ilvl w:val="0"/>
          <w:numId w:val="25"/>
        </w:numPr>
        <w:jc w:val="both"/>
        <w:rPr>
          <w:rFonts w:ascii="Arial" w:hAnsi="Arial" w:cs="Arial"/>
          <w:sz w:val="20"/>
          <w:lang w:val="ru-RU"/>
        </w:rPr>
      </w:pPr>
      <w:r w:rsidRPr="0094269F">
        <w:rPr>
          <w:rFonts w:ascii="Arial" w:hAnsi="Arial" w:cs="Arial"/>
          <w:sz w:val="20"/>
          <w:lang w:val="ru-RU"/>
        </w:rPr>
        <w:t xml:space="preserve">В информационно-разъяснительные мероприятия будут  и далее вовлекаться компетентные органы Договаривающихся сторон, межправительственные организации, неправительственные организации и заинтересованные стороны, в том числе владельцы ИС и практикующие специалисты в сфере товарных знаков, в зависимости от степени взаимодействия с ними. </w:t>
      </w:r>
      <w:r w:rsidRPr="0094269F">
        <w:rPr>
          <w:rFonts w:ascii="Arial" w:hAnsi="Arial"/>
          <w:sz w:val="20"/>
          <w:lang w:val="ru-RU"/>
        </w:rPr>
        <w:t>Разработка инициатив по профессиональному обучению и деятельности по созданию потенциала при консультативном участии других ключевых программ Организации по-прежнему будет</w:t>
      </w:r>
      <w:r w:rsidRPr="0094269F">
        <w:rPr>
          <w:rFonts w:ascii="Arial" w:hAnsi="Arial" w:cs="Arial"/>
          <w:sz w:val="20"/>
          <w:lang w:val="ru-RU"/>
        </w:rPr>
        <w:t xml:space="preserve">  о</w:t>
      </w:r>
      <w:r w:rsidRPr="0094269F">
        <w:rPr>
          <w:rFonts w:ascii="Arial" w:hAnsi="Arial"/>
          <w:sz w:val="20"/>
          <w:lang w:val="ru-RU"/>
        </w:rPr>
        <w:t>бластью особого внимания.</w:t>
      </w:r>
      <w:r w:rsidRPr="0094269F">
        <w:rPr>
          <w:rFonts w:ascii="Arial" w:hAnsi="Arial" w:cs="Arial"/>
          <w:sz w:val="20"/>
          <w:lang w:val="ru-RU"/>
        </w:rPr>
        <w:t xml:space="preserve"> </w:t>
      </w:r>
    </w:p>
    <w:p w:rsidR="00CF48BB" w:rsidRPr="0094269F" w:rsidRDefault="00CF48BB" w:rsidP="00CF48BB">
      <w:pPr>
        <w:jc w:val="both"/>
        <w:rPr>
          <w:rFonts w:ascii="Arial" w:hAnsi="Arial" w:cs="Arial"/>
          <w:sz w:val="20"/>
          <w:lang w:val="ru-RU"/>
        </w:rPr>
      </w:pPr>
    </w:p>
    <w:p w:rsidR="00CF48BB" w:rsidRPr="0094269F" w:rsidRDefault="00CF48BB" w:rsidP="00CF48BB">
      <w:pPr>
        <w:numPr>
          <w:ilvl w:val="0"/>
          <w:numId w:val="25"/>
        </w:numPr>
        <w:jc w:val="both"/>
        <w:rPr>
          <w:rFonts w:ascii="Arial" w:hAnsi="Arial" w:cs="Arial"/>
          <w:sz w:val="20"/>
          <w:lang w:val="ru-RU"/>
        </w:rPr>
      </w:pPr>
      <w:r w:rsidRPr="0094269F">
        <w:rPr>
          <w:rFonts w:ascii="Arial" w:hAnsi="Arial" w:cs="Arial"/>
          <w:sz w:val="20"/>
          <w:lang w:val="ru-RU"/>
        </w:rPr>
        <w:t xml:space="preserve">Кроме того, в соответствии с рекомендацией 1 ПДР будут созданы информационно-просветительские программы, призванные более эффективно сообщить о том, какие практические последствия будет иметь окончательное присоединение к Протоколу в конкретном национальном контексте. </w:t>
      </w:r>
    </w:p>
    <w:p w:rsidR="00AC0AF8" w:rsidRPr="0094269F" w:rsidRDefault="00AC0AF8" w:rsidP="00AC0AF8">
      <w:pPr>
        <w:jc w:val="both"/>
        <w:rPr>
          <w:rFonts w:ascii="Arial" w:hAnsi="Arial" w:cs="Arial"/>
          <w:sz w:val="20"/>
          <w:lang w:val="ru-RU"/>
        </w:rPr>
      </w:pPr>
    </w:p>
    <w:p w:rsidR="00AC0AF8" w:rsidRPr="0094269F" w:rsidRDefault="00AC0AF8" w:rsidP="00AC0AF8">
      <w:pPr>
        <w:jc w:val="both"/>
        <w:rPr>
          <w:rFonts w:ascii="Arial" w:hAnsi="Arial" w:cs="Arial"/>
          <w:sz w:val="20"/>
          <w:lang w:val="ru-RU"/>
        </w:rPr>
      </w:pPr>
    </w:p>
    <w:p w:rsidR="00AC0AF8" w:rsidRPr="0094269F" w:rsidRDefault="00CF48BB" w:rsidP="00AC0AF8">
      <w:pPr>
        <w:keepNext/>
        <w:keepLines/>
        <w:autoSpaceDE w:val="0"/>
        <w:autoSpaceDN w:val="0"/>
        <w:adjustRightInd w:val="0"/>
        <w:jc w:val="both"/>
        <w:rPr>
          <w:rFonts w:ascii="Arial" w:hAnsi="Arial" w:cs="Arial"/>
          <w:b/>
          <w:bCs/>
          <w:color w:val="000000"/>
          <w:sz w:val="22"/>
          <w:lang w:val="ru-RU"/>
        </w:rPr>
      </w:pPr>
      <w:r w:rsidRPr="0094269F">
        <w:rPr>
          <w:rFonts w:ascii="Arial" w:hAnsi="Arial"/>
          <w:b/>
          <w:color w:val="000000"/>
          <w:sz w:val="22"/>
          <w:lang w:val="ru-RU"/>
        </w:rPr>
        <w:t>B.</w:t>
      </w:r>
      <w:r w:rsidRPr="0094269F">
        <w:rPr>
          <w:rFonts w:ascii="Arial" w:hAnsi="Arial"/>
          <w:b/>
          <w:color w:val="000000"/>
          <w:sz w:val="22"/>
          <w:lang w:val="ru-RU"/>
        </w:rPr>
        <w:tab/>
      </w:r>
      <w:r w:rsidRPr="0094269F">
        <w:rPr>
          <w:rFonts w:ascii="Arial" w:hAnsi="Arial"/>
          <w:b/>
          <w:sz w:val="22"/>
          <w:szCs w:val="22"/>
          <w:lang w:val="ru-RU"/>
        </w:rPr>
        <w:t>ЛИССАБОНСКАЯ СИСТЕМА</w:t>
      </w:r>
    </w:p>
    <w:p w:rsidR="00AC0AF8" w:rsidRPr="0094269F" w:rsidRDefault="00AC0AF8" w:rsidP="00AC0AF8">
      <w:pPr>
        <w:keepNext/>
        <w:keepLines/>
        <w:autoSpaceDE w:val="0"/>
        <w:autoSpaceDN w:val="0"/>
        <w:adjustRightInd w:val="0"/>
        <w:jc w:val="both"/>
        <w:rPr>
          <w:rFonts w:ascii="Arial" w:hAnsi="Arial" w:cs="Arial"/>
          <w:color w:val="000000"/>
          <w:sz w:val="20"/>
          <w:lang w:val="ru-RU"/>
        </w:rPr>
      </w:pPr>
    </w:p>
    <w:p w:rsidR="00AC0AF8" w:rsidRPr="0094269F" w:rsidRDefault="00CF48BB" w:rsidP="00AC0AF8">
      <w:pPr>
        <w:keepNext/>
        <w:keepLines/>
        <w:autoSpaceDE w:val="0"/>
        <w:autoSpaceDN w:val="0"/>
        <w:adjustRightInd w:val="0"/>
        <w:jc w:val="both"/>
        <w:rPr>
          <w:rFonts w:ascii="Arial" w:hAnsi="Arial" w:cs="Arial"/>
          <w:color w:val="000000"/>
          <w:sz w:val="18"/>
          <w:szCs w:val="18"/>
          <w:lang w:val="ru-RU"/>
        </w:rPr>
      </w:pPr>
      <w:r w:rsidRPr="0094269F">
        <w:rPr>
          <w:rFonts w:ascii="Arial" w:hAnsi="Arial" w:cs="Arial"/>
          <w:sz w:val="22"/>
          <w:szCs w:val="22"/>
          <w:lang w:val="ru-RU"/>
        </w:rPr>
        <w:t>КОНТЕКСТ ПЛАНИРОВАНИЯ</w:t>
      </w:r>
      <w:r w:rsidR="00AC0AF8" w:rsidRPr="0094269F">
        <w:rPr>
          <w:rFonts w:ascii="Arial" w:hAnsi="Arial" w:cs="Arial"/>
          <w:color w:val="000000"/>
          <w:sz w:val="22"/>
          <w:lang w:val="ru-RU"/>
        </w:rPr>
        <w:t xml:space="preserve"> </w:t>
      </w:r>
    </w:p>
    <w:p w:rsidR="00AC0AF8" w:rsidRPr="0094269F" w:rsidRDefault="00AC0AF8" w:rsidP="00AC0AF8">
      <w:pPr>
        <w:keepNext/>
        <w:keepLines/>
        <w:autoSpaceDE w:val="0"/>
        <w:autoSpaceDN w:val="0"/>
        <w:adjustRightInd w:val="0"/>
        <w:jc w:val="both"/>
        <w:rPr>
          <w:rFonts w:ascii="Arial" w:hAnsi="Arial" w:cs="Arial"/>
          <w:color w:val="000000"/>
          <w:sz w:val="20"/>
          <w:lang w:val="ru-RU"/>
        </w:rPr>
      </w:pPr>
    </w:p>
    <w:p w:rsidR="00CF48BB" w:rsidRPr="0094269F" w:rsidRDefault="00CF48BB" w:rsidP="00985623">
      <w:pPr>
        <w:keepNext/>
        <w:keepLines/>
        <w:numPr>
          <w:ilvl w:val="0"/>
          <w:numId w:val="25"/>
        </w:numPr>
        <w:jc w:val="both"/>
        <w:rPr>
          <w:rFonts w:ascii="Arial" w:hAnsi="Arial"/>
          <w:color w:val="000000"/>
          <w:sz w:val="20"/>
          <w:lang w:val="ru-RU"/>
        </w:rPr>
      </w:pPr>
      <w:r w:rsidRPr="0094269F">
        <w:rPr>
          <w:rFonts w:ascii="Arial" w:hAnsi="Arial"/>
          <w:bCs/>
          <w:sz w:val="20"/>
          <w:lang w:val="ru-RU"/>
        </w:rPr>
        <w:t>В отношении Лиссабонской системы основное внимание в двухлетнем периоде будет уделяться возможности завершения работы по пересмотру Лиссабонской системы. Рабочая группа по развитию Лиссабонской системы осуществляет пересмотр Лиссабонского соглашения 1958 г. с целью превращения системы в более привлекательную для присоединения правительств и использования правообладателями при одновременном сохранении принципов и целей Лиссабонского соглашения. Основные цели деятельности Рабочей группы состоят в выработке четкого указания на то, что Лиссабонская система также может применяться в отношении географических указаний, создании возможностей присоединения к ней межправительственных организаций и в оптимизации ее правовой базы.</w:t>
      </w:r>
      <w:r w:rsidRPr="0094269F">
        <w:rPr>
          <w:rFonts w:ascii="Arial" w:hAnsi="Arial" w:cs="Arial"/>
          <w:color w:val="000000"/>
          <w:sz w:val="20"/>
          <w:lang w:val="ru-RU"/>
        </w:rPr>
        <w:t xml:space="preserve">  </w:t>
      </w:r>
    </w:p>
    <w:p w:rsidR="00CF48BB" w:rsidRPr="0094269F" w:rsidRDefault="00CF48BB" w:rsidP="00985623">
      <w:pPr>
        <w:autoSpaceDE w:val="0"/>
        <w:autoSpaceDN w:val="0"/>
        <w:adjustRightInd w:val="0"/>
        <w:jc w:val="both"/>
        <w:rPr>
          <w:rFonts w:ascii="Arial" w:hAnsi="Arial"/>
          <w:color w:val="000000"/>
          <w:sz w:val="20"/>
          <w:lang w:val="ru-RU"/>
        </w:rPr>
      </w:pPr>
    </w:p>
    <w:p w:rsidR="00AC0AF8" w:rsidRPr="0094269F" w:rsidRDefault="00CF48BB" w:rsidP="00CF48BB">
      <w:pPr>
        <w:autoSpaceDE w:val="0"/>
        <w:autoSpaceDN w:val="0"/>
        <w:adjustRightInd w:val="0"/>
        <w:jc w:val="both"/>
        <w:rPr>
          <w:rFonts w:ascii="Arial" w:hAnsi="Arial" w:cs="Arial"/>
          <w:color w:val="000000"/>
          <w:sz w:val="20"/>
          <w:lang w:val="ru-RU"/>
        </w:rPr>
      </w:pPr>
      <w:r w:rsidRPr="0094269F">
        <w:rPr>
          <w:rFonts w:ascii="Arial" w:hAnsi="Arial" w:cs="Arial"/>
          <w:color w:val="000000"/>
          <w:sz w:val="20"/>
          <w:lang w:val="ru-RU"/>
        </w:rPr>
        <w:t>С 1997 г. число государств – участников Лиссабонской системы возросло с 17 до 28.</w:t>
      </w:r>
    </w:p>
    <w:p w:rsidR="00AC0AF8" w:rsidRPr="0094269F" w:rsidRDefault="00AC0AF8" w:rsidP="00AC0AF8">
      <w:pPr>
        <w:autoSpaceDE w:val="0"/>
        <w:autoSpaceDN w:val="0"/>
        <w:adjustRightInd w:val="0"/>
        <w:jc w:val="both"/>
        <w:rPr>
          <w:rFonts w:ascii="Arial" w:hAnsi="Arial" w:cs="Arial"/>
          <w:color w:val="000000"/>
          <w:sz w:val="20"/>
          <w:lang w:val="ru-RU"/>
        </w:rPr>
      </w:pPr>
    </w:p>
    <w:p w:rsidR="00AC0AF8" w:rsidRPr="0094269F" w:rsidRDefault="00AC0AF8" w:rsidP="00AC0AF8">
      <w:pPr>
        <w:autoSpaceDE w:val="0"/>
        <w:autoSpaceDN w:val="0"/>
        <w:adjustRightInd w:val="0"/>
        <w:jc w:val="both"/>
        <w:rPr>
          <w:rFonts w:ascii="Arial" w:hAnsi="Arial" w:cs="Arial"/>
          <w:color w:val="000000"/>
          <w:sz w:val="20"/>
          <w:lang w:val="ru-RU"/>
        </w:rPr>
      </w:pPr>
    </w:p>
    <w:p w:rsidR="00CF48BB" w:rsidRPr="0094269F" w:rsidRDefault="00CF48BB" w:rsidP="00985623">
      <w:pPr>
        <w:autoSpaceDE w:val="0"/>
        <w:autoSpaceDN w:val="0"/>
        <w:adjustRightInd w:val="0"/>
        <w:jc w:val="both"/>
        <w:rPr>
          <w:rFonts w:ascii="Arial" w:hAnsi="Arial"/>
          <w:color w:val="000000"/>
          <w:sz w:val="18"/>
          <w:lang w:val="ru-RU"/>
        </w:rPr>
      </w:pPr>
      <w:r w:rsidRPr="0094269F">
        <w:rPr>
          <w:rFonts w:ascii="Arial" w:hAnsi="Arial"/>
          <w:color w:val="000000"/>
          <w:sz w:val="22"/>
          <w:lang w:val="ru-RU"/>
        </w:rPr>
        <w:t xml:space="preserve">СТРАТЕГИИ РЕАЛИЗАЦИИ </w:t>
      </w:r>
      <w:r w:rsidRPr="0094269F">
        <w:rPr>
          <w:rFonts w:ascii="Arial" w:hAnsi="Arial" w:cs="Arial"/>
          <w:color w:val="000000"/>
          <w:sz w:val="22"/>
          <w:lang w:val="ru-RU"/>
        </w:rPr>
        <w:t xml:space="preserve"> </w:t>
      </w:r>
    </w:p>
    <w:p w:rsidR="00CF48BB" w:rsidRPr="0094269F" w:rsidRDefault="00CF48BB" w:rsidP="00985623">
      <w:pPr>
        <w:autoSpaceDE w:val="0"/>
        <w:autoSpaceDN w:val="0"/>
        <w:adjustRightInd w:val="0"/>
        <w:jc w:val="both"/>
        <w:rPr>
          <w:rFonts w:ascii="Arial" w:hAnsi="Arial"/>
          <w:color w:val="000000"/>
          <w:sz w:val="20"/>
          <w:lang w:val="ru-RU"/>
        </w:rPr>
      </w:pPr>
    </w:p>
    <w:p w:rsidR="00CF48BB" w:rsidRPr="0094269F" w:rsidRDefault="00CF48BB" w:rsidP="00CF48BB">
      <w:pPr>
        <w:numPr>
          <w:ilvl w:val="0"/>
          <w:numId w:val="25"/>
        </w:numPr>
        <w:jc w:val="both"/>
        <w:rPr>
          <w:rFonts w:ascii="Arial" w:hAnsi="Arial" w:cs="Arial"/>
          <w:color w:val="000000"/>
          <w:sz w:val="20"/>
          <w:lang w:val="ru-RU"/>
        </w:rPr>
      </w:pPr>
      <w:r w:rsidRPr="0094269F">
        <w:rPr>
          <w:rFonts w:ascii="Arial" w:hAnsi="Arial" w:cs="Arial"/>
          <w:color w:val="000000"/>
          <w:sz w:val="20"/>
          <w:lang w:val="ru-RU"/>
        </w:rPr>
        <w:t xml:space="preserve">Ввиду достигнутого прогресса в деле пересмотра Лиссабонского соглашения с целью модернизации Лиссабонской системы и обеспечения возможности существенного увеличения числа ее участников, включая межправительственные организации, Рабочая группа приняла решение рекомендовать Ассамблее Лиссабонского союза созыв дипломатической конференции для принятия в 2015 г. пересмотренного Лиссабонского соглашения, точные даты и место проведения которой будут определены Подготовительным комитетом. </w:t>
      </w:r>
    </w:p>
    <w:p w:rsidR="00CF48BB" w:rsidRPr="0094269F" w:rsidRDefault="00CF48BB" w:rsidP="00CF48BB">
      <w:pPr>
        <w:jc w:val="both"/>
        <w:rPr>
          <w:rFonts w:ascii="Arial" w:hAnsi="Arial" w:cs="Arial"/>
          <w:color w:val="000000"/>
          <w:sz w:val="20"/>
          <w:lang w:val="ru-RU"/>
        </w:rPr>
      </w:pPr>
    </w:p>
    <w:p w:rsidR="00CF48BB" w:rsidRPr="0094269F" w:rsidRDefault="00CF48BB" w:rsidP="00985623">
      <w:pPr>
        <w:numPr>
          <w:ilvl w:val="0"/>
          <w:numId w:val="25"/>
        </w:numPr>
        <w:jc w:val="both"/>
        <w:rPr>
          <w:rFonts w:ascii="Arial" w:hAnsi="Arial"/>
          <w:color w:val="000000"/>
          <w:sz w:val="20"/>
          <w:lang w:val="ru-RU"/>
        </w:rPr>
      </w:pPr>
      <w:r w:rsidRPr="0094269F">
        <w:rPr>
          <w:rFonts w:ascii="Arial" w:hAnsi="Arial"/>
          <w:sz w:val="20"/>
          <w:lang w:val="ru-RU"/>
        </w:rPr>
        <w:t>Информационно-разъяснительная деятельность Международного бюро в качестве важного компонента будет включать вопросы в отношении международной регистрации географических указаний происхождения и наименований мест происхождения, включая запланированный пересмотр Лиссабонской системы.</w:t>
      </w:r>
    </w:p>
    <w:p w:rsidR="00CF48BB" w:rsidRPr="0094269F" w:rsidRDefault="00CF48BB" w:rsidP="00985623">
      <w:pPr>
        <w:autoSpaceDE w:val="0"/>
        <w:autoSpaceDN w:val="0"/>
        <w:adjustRightInd w:val="0"/>
        <w:jc w:val="both"/>
        <w:rPr>
          <w:rFonts w:ascii="Arial" w:hAnsi="Arial"/>
          <w:b/>
          <w:color w:val="333333"/>
          <w:sz w:val="20"/>
          <w:lang w:val="ru-RU"/>
        </w:rPr>
      </w:pPr>
    </w:p>
    <w:p w:rsidR="00CF48BB" w:rsidRPr="0094269F" w:rsidRDefault="00CF48BB" w:rsidP="00CF48BB">
      <w:pPr>
        <w:numPr>
          <w:ilvl w:val="0"/>
          <w:numId w:val="25"/>
        </w:numPr>
        <w:jc w:val="both"/>
        <w:rPr>
          <w:rFonts w:ascii="Arial" w:hAnsi="Arial" w:cs="Arial"/>
          <w:color w:val="000000"/>
          <w:sz w:val="20"/>
          <w:lang w:val="ru-RU"/>
        </w:rPr>
      </w:pPr>
      <w:r w:rsidRPr="0094269F">
        <w:rPr>
          <w:rFonts w:ascii="Arial" w:hAnsi="Arial" w:cs="Arial"/>
          <w:color w:val="000000"/>
          <w:sz w:val="20"/>
          <w:lang w:val="ru-RU"/>
        </w:rPr>
        <w:t xml:space="preserve">В этом контексте Международное бюро будет также оказывать развивающимся странам и НРС техническую помощь. Кроме того, с помощью электронных средств будут и далее осуществляться усилия, направленные на максимальное повышение эффективности в рамках процедур Лиссабонской системы.  </w:t>
      </w:r>
    </w:p>
    <w:p w:rsidR="00CF48BB" w:rsidRPr="0094269F" w:rsidRDefault="00CF48BB" w:rsidP="00CF48BB">
      <w:pPr>
        <w:autoSpaceDE w:val="0"/>
        <w:autoSpaceDN w:val="0"/>
        <w:adjustRightInd w:val="0"/>
        <w:jc w:val="both"/>
        <w:rPr>
          <w:rFonts w:ascii="Arial" w:hAnsi="Arial" w:cs="Arial"/>
          <w:color w:val="000000"/>
          <w:sz w:val="20"/>
          <w:lang w:val="ru-RU"/>
        </w:rPr>
      </w:pPr>
    </w:p>
    <w:p w:rsidR="00CF48BB" w:rsidRPr="0094269F" w:rsidRDefault="00CF48BB" w:rsidP="00985623">
      <w:pPr>
        <w:numPr>
          <w:ilvl w:val="0"/>
          <w:numId w:val="25"/>
        </w:numPr>
        <w:jc w:val="both"/>
        <w:rPr>
          <w:rFonts w:ascii="Arial" w:hAnsi="Arial"/>
          <w:color w:val="000000"/>
          <w:sz w:val="20"/>
          <w:lang w:val="ru-RU"/>
        </w:rPr>
      </w:pPr>
      <w:r w:rsidRPr="0094269F">
        <w:rPr>
          <w:rFonts w:ascii="Arial" w:hAnsi="Arial" w:cs="Arial"/>
          <w:sz w:val="20"/>
          <w:lang w:val="ru-RU"/>
        </w:rPr>
        <w:t xml:space="preserve">После завершения автоматизации Международного реестра и </w:t>
      </w:r>
      <w:r w:rsidRPr="0094269F">
        <w:rPr>
          <w:rFonts w:ascii="Arial" w:hAnsi="Arial"/>
          <w:sz w:val="20"/>
          <w:lang w:val="ru-RU"/>
        </w:rPr>
        <w:t>создания электронных средств коммуникации в рамках Лиссабонских процедур между Международным бюро и компетентными органами всех государств – участников Лиссабонской системы, что, как ожидается, будет достигнуто к 2013 г., Международное бюро в двухлетнем периоде будет по необходимости и далее работать над совершенствованием процедур направления уведомлений и регистрации.</w:t>
      </w:r>
      <w:r w:rsidRPr="0094269F">
        <w:rPr>
          <w:rFonts w:ascii="Arial" w:hAnsi="Arial" w:cs="Arial"/>
          <w:color w:val="000000"/>
          <w:sz w:val="20"/>
          <w:lang w:val="ru-RU"/>
        </w:rPr>
        <w:t xml:space="preserve"> </w:t>
      </w:r>
    </w:p>
    <w:p w:rsidR="00CF48BB" w:rsidRPr="0094269F" w:rsidRDefault="00CF48BB" w:rsidP="00985623">
      <w:pPr>
        <w:autoSpaceDE w:val="0"/>
        <w:autoSpaceDN w:val="0"/>
        <w:adjustRightInd w:val="0"/>
        <w:jc w:val="both"/>
        <w:rPr>
          <w:rFonts w:ascii="Arial" w:hAnsi="Arial"/>
          <w:color w:val="000000"/>
          <w:sz w:val="20"/>
          <w:lang w:val="ru-RU"/>
        </w:rPr>
      </w:pPr>
    </w:p>
    <w:p w:rsidR="00CF48BB" w:rsidRPr="0094269F" w:rsidRDefault="00CF48BB" w:rsidP="00985623">
      <w:pPr>
        <w:numPr>
          <w:ilvl w:val="0"/>
          <w:numId w:val="25"/>
        </w:numPr>
        <w:jc w:val="both"/>
        <w:rPr>
          <w:rFonts w:ascii="Arial" w:hAnsi="Arial"/>
          <w:color w:val="000000"/>
          <w:sz w:val="20"/>
          <w:lang w:val="ru-RU"/>
        </w:rPr>
      </w:pPr>
      <w:r w:rsidRPr="0094269F">
        <w:rPr>
          <w:rFonts w:ascii="Arial" w:hAnsi="Arial"/>
          <w:color w:val="000000"/>
          <w:sz w:val="20"/>
          <w:lang w:val="ru-RU"/>
        </w:rPr>
        <w:t>Среднее число международных заявок и других просьб о внесении записей в Международный реестр в рамках Лиссабонской системы начиная с 1967 г. составляет около 25</w:t>
      </w:r>
      <w:r w:rsidR="001B4714" w:rsidRPr="0094269F">
        <w:rPr>
          <w:rFonts w:ascii="Arial" w:hAnsi="Arial"/>
          <w:color w:val="000000"/>
          <w:sz w:val="20"/>
          <w:lang w:val="ru-RU"/>
        </w:rPr>
        <w:t> </w:t>
      </w:r>
      <w:r w:rsidRPr="0094269F">
        <w:rPr>
          <w:rFonts w:ascii="Arial" w:hAnsi="Arial"/>
          <w:color w:val="000000"/>
          <w:sz w:val="20"/>
          <w:lang w:val="ru-RU"/>
        </w:rPr>
        <w:t xml:space="preserve"> операций </w:t>
      </w:r>
      <w:r w:rsidR="001B4714" w:rsidRPr="0094269F">
        <w:rPr>
          <w:rFonts w:ascii="Arial" w:hAnsi="Arial"/>
          <w:color w:val="000000"/>
          <w:sz w:val="20"/>
          <w:lang w:val="ru-RU"/>
        </w:rPr>
        <w:t xml:space="preserve">такого рода </w:t>
      </w:r>
      <w:r w:rsidRPr="0094269F">
        <w:rPr>
          <w:rFonts w:ascii="Arial" w:hAnsi="Arial"/>
          <w:color w:val="000000"/>
          <w:sz w:val="20"/>
          <w:lang w:val="ru-RU"/>
        </w:rPr>
        <w:t xml:space="preserve">в год, хотя это число существенно варьируется из года в год (например, в 2009 г. поступило семь просьб, а в 2007 г. – 596). </w:t>
      </w:r>
    </w:p>
    <w:p w:rsidR="00AC0AF8" w:rsidRPr="0094269F" w:rsidRDefault="00AC0AF8" w:rsidP="00AC0AF8">
      <w:pPr>
        <w:autoSpaceDE w:val="0"/>
        <w:autoSpaceDN w:val="0"/>
        <w:adjustRightInd w:val="0"/>
        <w:jc w:val="both"/>
        <w:rPr>
          <w:rFonts w:ascii="Arial" w:hAnsi="Arial" w:cs="Arial"/>
          <w:color w:val="000000"/>
          <w:sz w:val="20"/>
          <w:lang w:val="ru-RU"/>
        </w:rPr>
      </w:pPr>
    </w:p>
    <w:p w:rsidR="00AC0AF8" w:rsidRPr="0094269F" w:rsidRDefault="00CF48BB" w:rsidP="00192D95">
      <w:pPr>
        <w:autoSpaceDE w:val="0"/>
        <w:autoSpaceDN w:val="0"/>
        <w:adjustRightInd w:val="0"/>
        <w:jc w:val="both"/>
        <w:rPr>
          <w:rFonts w:ascii="Arial" w:hAnsi="Arial" w:cs="Arial"/>
          <w:color w:val="000000"/>
          <w:sz w:val="22"/>
          <w:lang w:val="ru-RU"/>
        </w:rPr>
      </w:pPr>
      <w:r w:rsidRPr="0094269F">
        <w:rPr>
          <w:rFonts w:ascii="Arial" w:hAnsi="Arial" w:cs="Arial"/>
          <w:color w:val="000000"/>
          <w:sz w:val="20"/>
          <w:lang w:val="ru-RU"/>
        </w:rPr>
        <w:br w:type="page"/>
      </w:r>
      <w:r w:rsidRPr="0094269F">
        <w:rPr>
          <w:rFonts w:ascii="Arial" w:hAnsi="Arial" w:cs="Arial"/>
          <w:color w:val="000000"/>
          <w:sz w:val="22"/>
          <w:lang w:val="ru-RU"/>
        </w:rPr>
        <w:t xml:space="preserve">ОСНОВНЫЕ РИСКИ И СТРАТЕГИИ ИХ СНИЖЕНИЯ  </w:t>
      </w:r>
    </w:p>
    <w:p w:rsidR="00AC0AF8" w:rsidRPr="0094269F" w:rsidRDefault="00AC0AF8" w:rsidP="00192D95">
      <w:pPr>
        <w:autoSpaceDE w:val="0"/>
        <w:autoSpaceDN w:val="0"/>
        <w:adjustRightInd w:val="0"/>
        <w:jc w:val="both"/>
        <w:rPr>
          <w:rFonts w:ascii="Arial" w:hAnsi="Arial" w:cs="Arial"/>
          <w:color w:val="000000"/>
          <w:sz w:val="22"/>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72"/>
      </w:tblGrid>
      <w:tr w:rsidR="00AC0AF8" w:rsidRPr="009C273B" w:rsidTr="00AD0DAF">
        <w:trPr>
          <w:trHeight w:val="459"/>
          <w:tblHeader/>
        </w:trPr>
        <w:tc>
          <w:tcPr>
            <w:tcW w:w="4400" w:type="dxa"/>
            <w:tcBorders>
              <w:top w:val="single" w:sz="4" w:space="0" w:color="auto"/>
              <w:bottom w:val="single" w:sz="4" w:space="0" w:color="auto"/>
            </w:tcBorders>
            <w:shd w:val="clear" w:color="auto" w:fill="CCFFFF"/>
            <w:vAlign w:val="center"/>
          </w:tcPr>
          <w:p w:rsidR="00AC0AF8" w:rsidRPr="0094269F" w:rsidRDefault="00CF48BB" w:rsidP="00252A16">
            <w:pPr>
              <w:autoSpaceDE w:val="0"/>
              <w:autoSpaceDN w:val="0"/>
              <w:adjustRightInd w:val="0"/>
              <w:ind w:right="-59"/>
              <w:jc w:val="center"/>
              <w:rPr>
                <w:rFonts w:ascii="Arial" w:hAnsi="Arial" w:cs="Arial"/>
                <w:b/>
                <w:bCs/>
                <w:iCs/>
                <w:sz w:val="18"/>
                <w:szCs w:val="18"/>
                <w:lang w:val="ru-RU"/>
              </w:rPr>
            </w:pPr>
            <w:r w:rsidRPr="0094269F">
              <w:rPr>
                <w:rFonts w:ascii="Arial" w:hAnsi="Arial" w:cs="Arial"/>
                <w:b/>
                <w:bCs/>
                <w:sz w:val="18"/>
                <w:szCs w:val="18"/>
                <w:lang w:val="ru-RU"/>
              </w:rPr>
              <w:t xml:space="preserve">Риск(и) недостижения результатов </w:t>
            </w:r>
            <w:r w:rsidR="00252A16" w:rsidRPr="0094269F">
              <w:rPr>
                <w:rFonts w:ascii="Arial" w:hAnsi="Arial" w:cs="Arial"/>
                <w:b/>
                <w:bCs/>
                <w:sz w:val="18"/>
                <w:szCs w:val="18"/>
                <w:lang w:val="ru-RU"/>
              </w:rPr>
              <w:t>п</w:t>
            </w:r>
            <w:r w:rsidRPr="0094269F">
              <w:rPr>
                <w:rFonts w:ascii="Arial" w:hAnsi="Arial" w:cs="Arial"/>
                <w:b/>
                <w:bCs/>
                <w:sz w:val="18"/>
                <w:szCs w:val="18"/>
                <w:lang w:val="ru-RU"/>
              </w:rPr>
              <w:t>рограммы</w:t>
            </w:r>
          </w:p>
        </w:tc>
        <w:tc>
          <w:tcPr>
            <w:tcW w:w="4672" w:type="dxa"/>
            <w:tcBorders>
              <w:top w:val="single" w:sz="4" w:space="0" w:color="auto"/>
              <w:bottom w:val="single" w:sz="4" w:space="0" w:color="auto"/>
            </w:tcBorders>
            <w:shd w:val="clear" w:color="auto" w:fill="CCFFFF"/>
            <w:vAlign w:val="center"/>
          </w:tcPr>
          <w:p w:rsidR="00AC0AF8" w:rsidRPr="0094269F" w:rsidRDefault="00CF48BB" w:rsidP="00AD0DAF">
            <w:pPr>
              <w:autoSpaceDE w:val="0"/>
              <w:autoSpaceDN w:val="0"/>
              <w:adjustRightInd w:val="0"/>
              <w:ind w:right="-59"/>
              <w:jc w:val="center"/>
              <w:rPr>
                <w:rFonts w:ascii="Arial" w:hAnsi="Arial" w:cs="Arial"/>
                <w:b/>
                <w:bCs/>
                <w:iCs/>
                <w:sz w:val="18"/>
                <w:szCs w:val="18"/>
                <w:lang w:val="ru-RU"/>
              </w:rPr>
            </w:pPr>
            <w:r w:rsidRPr="0094269F">
              <w:rPr>
                <w:rFonts w:ascii="Arial" w:hAnsi="Arial" w:cs="Arial"/>
                <w:b/>
                <w:bCs/>
                <w:sz w:val="18"/>
                <w:szCs w:val="18"/>
                <w:lang w:val="ru-RU"/>
              </w:rPr>
              <w:t>Внедренные или разрабатываемые планы мер по снижению рисков</w:t>
            </w:r>
          </w:p>
        </w:tc>
      </w:tr>
      <w:tr w:rsidR="00CF48BB" w:rsidRPr="009C273B" w:rsidTr="00AD0DAF">
        <w:trPr>
          <w:trHeight w:val="1496"/>
        </w:trPr>
        <w:tc>
          <w:tcPr>
            <w:tcW w:w="4400" w:type="dxa"/>
            <w:tcBorders>
              <w:top w:val="single" w:sz="4" w:space="0" w:color="auto"/>
            </w:tcBorders>
            <w:shd w:val="clear" w:color="auto" w:fill="auto"/>
            <w:tcMar>
              <w:top w:w="113" w:type="dxa"/>
              <w:bottom w:w="113" w:type="dxa"/>
            </w:tcMar>
          </w:tcPr>
          <w:p w:rsidR="00CF48BB" w:rsidRPr="0094269F" w:rsidRDefault="00CF48BB" w:rsidP="00CF48BB">
            <w:pPr>
              <w:rPr>
                <w:rFonts w:ascii="Arial" w:hAnsi="Arial" w:cs="Arial"/>
                <w:sz w:val="16"/>
                <w:szCs w:val="16"/>
                <w:lang w:val="ru-RU"/>
              </w:rPr>
            </w:pPr>
            <w:r w:rsidRPr="0094269F">
              <w:rPr>
                <w:rFonts w:ascii="Arial" w:hAnsi="Arial" w:cs="Arial"/>
                <w:sz w:val="16"/>
                <w:szCs w:val="16"/>
                <w:lang w:val="ru-RU"/>
              </w:rPr>
              <w:t>Использование Мадридской системы сократилось в 2009 г., а затем вновь стало расширяться. Тем не менее, по-прежнему существует возможность второго «провала», в результате которого Мадридская система будет использоваться не в полной мере, и доходы ВОИС сократятся. Недостаточному использованию Мадридской системы могут также способствовать и другие факторы, в частности, политическая или социальная нестабильность или отсутствие надлежащей правовой инфраструктуры.</w:t>
            </w:r>
          </w:p>
          <w:p w:rsidR="00CF48BB" w:rsidRPr="0094269F" w:rsidRDefault="00CF48BB" w:rsidP="00CF48BB">
            <w:pPr>
              <w:rPr>
                <w:rFonts w:ascii="Arial" w:hAnsi="Arial" w:cs="Arial"/>
                <w:sz w:val="16"/>
                <w:szCs w:val="16"/>
                <w:lang w:val="ru-RU"/>
              </w:rPr>
            </w:pPr>
          </w:p>
        </w:tc>
        <w:tc>
          <w:tcPr>
            <w:tcW w:w="4672" w:type="dxa"/>
            <w:tcBorders>
              <w:top w:val="single" w:sz="4" w:space="0" w:color="auto"/>
            </w:tcBorders>
            <w:shd w:val="clear" w:color="auto" w:fill="auto"/>
            <w:tcMar>
              <w:top w:w="113" w:type="dxa"/>
              <w:bottom w:w="113" w:type="dxa"/>
            </w:tcMar>
          </w:tcPr>
          <w:p w:rsidR="00CF48BB" w:rsidRPr="0094269F" w:rsidRDefault="00CF48BB" w:rsidP="00CF48BB">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Снижение рисков может произойти за счет активной информационно-разъяснительной деятельности, призванной обеспечить по возможности максимально широкое использование Мадридской системы пользователями, что снизит риск недостаточного использования системы и позволит извлечь выгоды из системы благодаря возросшей эффективности и рентабельности. Однако в случае возникновения необходимости внесения изменений в политику или закон в области товарных знаков на национальном, региональном или даже международном уровне эта задача потребует значительного времени и не обязательно будет решена успешно.</w:t>
            </w:r>
          </w:p>
        </w:tc>
      </w:tr>
      <w:tr w:rsidR="00CF48BB" w:rsidRPr="009C273B" w:rsidTr="00AD0DAF">
        <w:trPr>
          <w:trHeight w:val="1575"/>
        </w:trPr>
        <w:tc>
          <w:tcPr>
            <w:tcW w:w="4400" w:type="dxa"/>
            <w:shd w:val="clear" w:color="auto" w:fill="auto"/>
            <w:tcMar>
              <w:top w:w="113" w:type="dxa"/>
              <w:bottom w:w="113" w:type="dxa"/>
            </w:tcMar>
          </w:tcPr>
          <w:p w:rsidR="00CF48BB" w:rsidRPr="0094269F" w:rsidRDefault="00CF48BB" w:rsidP="00CF48BB">
            <w:pPr>
              <w:rPr>
                <w:rFonts w:ascii="Arial" w:hAnsi="Arial" w:cs="Arial"/>
                <w:color w:val="000000"/>
                <w:sz w:val="16"/>
                <w:szCs w:val="16"/>
                <w:lang w:val="ru-RU"/>
              </w:rPr>
            </w:pPr>
            <w:r w:rsidRPr="0094269F">
              <w:rPr>
                <w:rFonts w:ascii="Arial" w:hAnsi="Arial" w:cs="Arial"/>
                <w:color w:val="000000"/>
                <w:sz w:val="16"/>
                <w:szCs w:val="16"/>
                <w:lang w:val="ru-RU"/>
              </w:rPr>
              <w:t xml:space="preserve">Трансформации Лиссабонской системы в систему с широким международным охватом участников может препятствовать ряд проблем. В частности, заинтересованные стороны могут продолжать испытывать сомнения в преимуществах этой системы.  </w:t>
            </w:r>
          </w:p>
          <w:p w:rsidR="00CF48BB" w:rsidRPr="0094269F" w:rsidRDefault="00CF48BB" w:rsidP="00CF48BB">
            <w:pPr>
              <w:rPr>
                <w:rFonts w:ascii="Arial" w:hAnsi="Arial" w:cs="Arial"/>
                <w:sz w:val="16"/>
                <w:szCs w:val="16"/>
                <w:lang w:val="ru-RU"/>
              </w:rPr>
            </w:pPr>
          </w:p>
        </w:tc>
        <w:tc>
          <w:tcPr>
            <w:tcW w:w="4672" w:type="dxa"/>
            <w:shd w:val="clear" w:color="auto" w:fill="auto"/>
            <w:tcMar>
              <w:top w:w="113" w:type="dxa"/>
              <w:bottom w:w="113" w:type="dxa"/>
            </w:tcMar>
          </w:tcPr>
          <w:p w:rsidR="00CF48BB" w:rsidRPr="0094269F" w:rsidRDefault="00CF48BB" w:rsidP="00CF48BB">
            <w:pPr>
              <w:autoSpaceDE w:val="0"/>
              <w:autoSpaceDN w:val="0"/>
              <w:adjustRightInd w:val="0"/>
              <w:ind w:right="-59"/>
              <w:rPr>
                <w:rFonts w:ascii="Arial" w:hAnsi="Arial" w:cs="Arial"/>
                <w:sz w:val="16"/>
                <w:szCs w:val="16"/>
                <w:lang w:val="ru-RU" w:eastAsia="zh-CN"/>
              </w:rPr>
            </w:pPr>
            <w:r w:rsidRPr="0094269F">
              <w:rPr>
                <w:rFonts w:ascii="Arial" w:hAnsi="Arial" w:cs="Arial"/>
                <w:sz w:val="16"/>
                <w:szCs w:val="16"/>
                <w:lang w:val="ru-RU"/>
              </w:rPr>
              <w:t>В ходе пересмотра учитывается, как в разных юрисдикциях обеспечивается охрана наименований мест происхождения и географических указаний, при этом не упуская из вида принципы и цели Лиссабонской системы. На этом же сосредоточена информационно-разъяснительная деятельность, при этом подчеркиваются преимущества Лиссабонской системы и доступные гибкие возможности, которые будут перечислены в пересмотренном Лиссабонском соглашении..</w:t>
            </w:r>
          </w:p>
        </w:tc>
      </w:tr>
    </w:tbl>
    <w:p w:rsidR="00AC0AF8" w:rsidRPr="0094269F" w:rsidRDefault="00AC0AF8" w:rsidP="00AC0AF8">
      <w:pPr>
        <w:pStyle w:val="StyleStyleHeading3ComplexItalicLatin12pt"/>
        <w:keepNext w:val="0"/>
        <w:jc w:val="both"/>
        <w:rPr>
          <w:b w:val="0"/>
          <w:bCs/>
          <w:sz w:val="20"/>
          <w:szCs w:val="20"/>
          <w:lang w:val="ru-RU"/>
        </w:rPr>
      </w:pPr>
    </w:p>
    <w:p w:rsidR="00B7250A" w:rsidRPr="0094269F" w:rsidRDefault="00B7250A" w:rsidP="00412D52">
      <w:pPr>
        <w:tabs>
          <w:tab w:val="left" w:pos="567"/>
          <w:tab w:val="left" w:pos="1985"/>
        </w:tabs>
        <w:jc w:val="both"/>
        <w:rPr>
          <w:rFonts w:ascii="Arial" w:hAnsi="Arial" w:cs="Arial"/>
          <w:bCs/>
          <w:sz w:val="20"/>
          <w:lang w:val="ru-RU"/>
        </w:rPr>
      </w:pPr>
    </w:p>
    <w:p w:rsidR="00412D52" w:rsidRPr="0094269F" w:rsidRDefault="00CF48BB" w:rsidP="00412D52">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СХЕМА РЕЗУЛЬТАТОВ</w:t>
      </w:r>
    </w:p>
    <w:p w:rsidR="00B7250A" w:rsidRPr="0094269F" w:rsidRDefault="00B7250A" w:rsidP="00412D52">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7"/>
        <w:gridCol w:w="2762"/>
        <w:gridCol w:w="2107"/>
        <w:gridCol w:w="2037"/>
      </w:tblGrid>
      <w:tr w:rsidR="00CF48BB" w:rsidRPr="0094269F" w:rsidTr="00CF48BB">
        <w:trPr>
          <w:cantSplit/>
          <w:trHeight w:val="608"/>
          <w:tblHeader/>
        </w:trPr>
        <w:tc>
          <w:tcPr>
            <w:tcW w:w="1240" w:type="pct"/>
            <w:tcBorders>
              <w:top w:val="single" w:sz="4" w:space="0" w:color="auto"/>
              <w:left w:val="single" w:sz="4" w:space="0" w:color="auto"/>
              <w:bottom w:val="single" w:sz="4" w:space="0" w:color="auto"/>
            </w:tcBorders>
            <w:shd w:val="clear" w:color="auto" w:fill="CCFFFF"/>
            <w:vAlign w:val="center"/>
          </w:tcPr>
          <w:p w:rsidR="00CF48BB" w:rsidRPr="0094269F" w:rsidRDefault="00CF48BB" w:rsidP="00210724">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04" w:type="pct"/>
            <w:tcBorders>
              <w:top w:val="single" w:sz="4" w:space="0" w:color="auto"/>
              <w:bottom w:val="single" w:sz="4" w:space="0" w:color="auto"/>
            </w:tcBorders>
            <w:shd w:val="clear" w:color="auto" w:fill="CCFFFF"/>
            <w:tcMar>
              <w:top w:w="110" w:type="dxa"/>
            </w:tcMar>
            <w:vAlign w:val="center"/>
          </w:tcPr>
          <w:p w:rsidR="00CF48BB" w:rsidRPr="0094269F" w:rsidRDefault="00CF48BB" w:rsidP="00210724">
            <w:pPr>
              <w:spacing w:after="120"/>
              <w:jc w:val="center"/>
              <w:rPr>
                <w:rFonts w:ascii="Arial" w:hAnsi="Arial" w:cs="Arial"/>
                <w:b/>
                <w:sz w:val="18"/>
                <w:szCs w:val="18"/>
                <w:lang w:val="ru-RU"/>
              </w:rPr>
            </w:pPr>
            <w:r w:rsidRPr="0094269F">
              <w:rPr>
                <w:rFonts w:ascii="Arial" w:hAnsi="Arial" w:cs="Arial"/>
                <w:b/>
                <w:bCs/>
                <w:sz w:val="18"/>
                <w:szCs w:val="18"/>
                <w:lang w:val="ru-RU"/>
              </w:rPr>
              <w:t>Показатели результативности</w:t>
            </w:r>
          </w:p>
        </w:tc>
        <w:tc>
          <w:tcPr>
            <w:tcW w:w="1147" w:type="pct"/>
            <w:tcBorders>
              <w:top w:val="single" w:sz="4" w:space="0" w:color="auto"/>
              <w:bottom w:val="single" w:sz="4" w:space="0" w:color="auto"/>
            </w:tcBorders>
            <w:shd w:val="clear" w:color="auto" w:fill="CCFFFF"/>
            <w:tcMar>
              <w:top w:w="110" w:type="dxa"/>
            </w:tcMar>
          </w:tcPr>
          <w:p w:rsidR="00CF48BB" w:rsidRPr="0094269F" w:rsidRDefault="00CF48BB" w:rsidP="00CF48BB">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109" w:type="pct"/>
            <w:tcBorders>
              <w:top w:val="single" w:sz="4" w:space="0" w:color="auto"/>
              <w:bottom w:val="single" w:sz="4" w:space="0" w:color="auto"/>
              <w:right w:val="single" w:sz="4" w:space="0" w:color="auto"/>
            </w:tcBorders>
            <w:shd w:val="clear" w:color="auto" w:fill="CCFFFF"/>
            <w:tcMar>
              <w:top w:w="110" w:type="dxa"/>
            </w:tcMar>
            <w:vAlign w:val="center"/>
          </w:tcPr>
          <w:p w:rsidR="00CF48BB" w:rsidRPr="0094269F" w:rsidRDefault="00CF48BB" w:rsidP="00210724">
            <w:pPr>
              <w:keepNext/>
              <w:keepLines/>
              <w:tabs>
                <w:tab w:val="left" w:pos="1906"/>
              </w:tabs>
              <w:spacing w:after="120"/>
              <w:ind w:right="-122"/>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45579D" w:rsidRPr="009C273B" w:rsidTr="00210724">
        <w:trPr>
          <w:cantSplit/>
        </w:trPr>
        <w:tc>
          <w:tcPr>
            <w:tcW w:w="1240" w:type="pct"/>
            <w:tcBorders>
              <w:top w:val="single" w:sz="4" w:space="0" w:color="auto"/>
            </w:tcBorders>
            <w:shd w:val="clear" w:color="auto" w:fill="auto"/>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II.6  Более широкое и эффективное использование Мадридской и Лиссабонской систем, в том числе развивающимися странами и НРС</w:t>
            </w:r>
          </w:p>
        </w:tc>
        <w:tc>
          <w:tcPr>
            <w:tcW w:w="1504" w:type="pct"/>
            <w:tcBorders>
              <w:top w:val="single" w:sz="4" w:space="0" w:color="auto"/>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Расширение сферы географического охвата (Мадридская система) </w:t>
            </w:r>
          </w:p>
        </w:tc>
        <w:tc>
          <w:tcPr>
            <w:tcW w:w="1147" w:type="pct"/>
            <w:tcBorders>
              <w:top w:val="single" w:sz="4" w:space="0" w:color="auto"/>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Число Договаривающихся сторон на конец 2013 г. </w:t>
            </w:r>
          </w:p>
        </w:tc>
        <w:tc>
          <w:tcPr>
            <w:tcW w:w="1109" w:type="pct"/>
            <w:tcBorders>
              <w:top w:val="single" w:sz="4" w:space="0" w:color="auto"/>
            </w:tcBorders>
            <w:shd w:val="clear" w:color="auto" w:fill="auto"/>
            <w:tcMar>
              <w:top w:w="110" w:type="dxa"/>
            </w:tcMar>
          </w:tcPr>
          <w:p w:rsidR="0045579D" w:rsidRPr="0094269F" w:rsidRDefault="0045579D" w:rsidP="0045579D">
            <w:pPr>
              <w:keepNext/>
              <w:keepLines/>
              <w:ind w:right="51"/>
              <w:rPr>
                <w:rFonts w:ascii="Arial" w:hAnsi="Arial" w:cs="Arial"/>
                <w:bCs/>
                <w:sz w:val="16"/>
                <w:szCs w:val="16"/>
                <w:lang w:val="ru-RU"/>
              </w:rPr>
            </w:pPr>
            <w:r w:rsidRPr="0094269F">
              <w:rPr>
                <w:rFonts w:ascii="Arial" w:hAnsi="Arial" w:cs="Arial"/>
                <w:bCs/>
                <w:sz w:val="16"/>
                <w:szCs w:val="16"/>
                <w:lang w:val="ru-RU"/>
              </w:rPr>
              <w:t xml:space="preserve">Всего 100 </w:t>
            </w:r>
            <w:r w:rsidRPr="0094269F">
              <w:rPr>
                <w:rFonts w:ascii="Arial" w:hAnsi="Arial" w:cs="Arial"/>
                <w:sz w:val="16"/>
                <w:szCs w:val="16"/>
                <w:lang w:val="ru-RU" w:bidi="th-TH"/>
              </w:rPr>
              <w:t>Договаривающихся сторон на конец</w:t>
            </w:r>
            <w:r w:rsidRPr="0094269F">
              <w:rPr>
                <w:rFonts w:ascii="Arial" w:hAnsi="Arial" w:cs="Arial"/>
                <w:bCs/>
                <w:sz w:val="16"/>
                <w:szCs w:val="16"/>
                <w:lang w:val="ru-RU"/>
              </w:rPr>
              <w:t xml:space="preserve"> 2015 г.</w:t>
            </w:r>
          </w:p>
        </w:tc>
      </w:tr>
      <w:tr w:rsidR="0045579D" w:rsidRPr="0094269F" w:rsidTr="00210724">
        <w:trPr>
          <w:cantSplit/>
          <w:trHeight w:val="337"/>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Расширение сферы географического охвата (Лиссабонская  система)</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28 (апрель 2013 г.)</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rPr>
            </w:pPr>
          </w:p>
        </w:tc>
        <w:tc>
          <w:tcPr>
            <w:tcW w:w="1109" w:type="pct"/>
            <w:shd w:val="clear" w:color="auto" w:fill="auto"/>
            <w:tcMar>
              <w:top w:w="110" w:type="dxa"/>
            </w:tcMar>
          </w:tcPr>
          <w:p w:rsidR="0045579D" w:rsidRPr="0094269F" w:rsidRDefault="0045579D" w:rsidP="0045579D">
            <w:pPr>
              <w:keepNext/>
              <w:keepLines/>
              <w:ind w:right="51"/>
              <w:rPr>
                <w:rFonts w:ascii="Arial" w:hAnsi="Arial" w:cs="Arial"/>
                <w:bCs/>
                <w:sz w:val="16"/>
                <w:szCs w:val="16"/>
                <w:lang w:val="ru-RU"/>
              </w:rPr>
            </w:pPr>
            <w:r w:rsidRPr="0094269F">
              <w:rPr>
                <w:rFonts w:ascii="Arial" w:hAnsi="Arial" w:cs="Arial"/>
                <w:bCs/>
                <w:sz w:val="16"/>
                <w:szCs w:val="16"/>
                <w:lang w:val="ru-RU"/>
              </w:rPr>
              <w:t>32</w:t>
            </w:r>
          </w:p>
        </w:tc>
      </w:tr>
      <w:tr w:rsidR="0045579D" w:rsidRPr="009C273B" w:rsidTr="00210724">
        <w:trPr>
          <w:cantSplit/>
          <w:trHeight w:val="1120"/>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Принятие положений, рационализирующих или модернизирующих правовую базу Лиссабонской системы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Действующие на конец 2013 г. Лиссабонское соглашение, Инструкция, Административная инструкция  </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Пересмотр Лиссабонского соглашения и поправки в Инструкцию и Административную инструкцию </w:t>
            </w:r>
          </w:p>
        </w:tc>
      </w:tr>
      <w:tr w:rsidR="0045579D" w:rsidRPr="009C273B" w:rsidTr="00210724">
        <w:trPr>
          <w:cantSplit/>
          <w:trHeight w:val="801"/>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Число международных заявок (Мадридская система)</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rPr>
              <w:t xml:space="preserve">Число международных заявок на конец 2013 г. </w:t>
            </w: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К концу 2015 г. увеличение на 8,1% </w:t>
            </w:r>
          </w:p>
        </w:tc>
      </w:tr>
      <w:tr w:rsidR="0045579D" w:rsidRPr="0094269F" w:rsidTr="00210724">
        <w:trPr>
          <w:cantSplit/>
          <w:trHeight w:val="787"/>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Доля заинтересованных ведомств, предоставляющих информацию по Мадридской системе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rPr>
              <w:t xml:space="preserve">Доля заинтересованных ведомств, предоставляющих такую информацию </w:t>
            </w: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Увеличение доли </w:t>
            </w:r>
          </w:p>
        </w:tc>
      </w:tr>
      <w:tr w:rsidR="0045579D" w:rsidRPr="009C273B" w:rsidTr="00210724">
        <w:trPr>
          <w:cantSplit/>
          <w:trHeight w:val="790"/>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Процент участников мероприятий, связанных с Лиссабонской системой, которые удовлетворены результатами и докладывают о повышении осведомленности после участия в мероприятиях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Число мероприятий и процент участников, удовлетворенных результатами в 2013 г. </w:t>
            </w: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Не менее восьми мероприятий, результатами которых удовлетворены 85% участников </w:t>
            </w:r>
          </w:p>
        </w:tc>
      </w:tr>
      <w:tr w:rsidR="0045579D" w:rsidRPr="0094269F" w:rsidTr="00210724">
        <w:trPr>
          <w:cantSplit/>
          <w:trHeight w:val="615"/>
        </w:trPr>
        <w:tc>
          <w:tcPr>
            <w:tcW w:w="1240" w:type="pct"/>
            <w:shd w:val="clear" w:color="auto" w:fill="auto"/>
          </w:tcPr>
          <w:p w:rsidR="0045579D" w:rsidRPr="0094269F" w:rsidRDefault="0045579D" w:rsidP="00210724">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color w:val="000000"/>
                <w:sz w:val="16"/>
                <w:szCs w:val="16"/>
                <w:lang w:val="ru-RU"/>
              </w:rPr>
              <w:t>Число и процентное соотношение действующих заявок в рамках Лиссабонской системы, поданных из развивающихся стран и НРС</w:t>
            </w:r>
            <w:r w:rsidRPr="0094269F">
              <w:rPr>
                <w:rFonts w:ascii="Arial" w:hAnsi="Arial" w:cs="Arial"/>
                <w:sz w:val="16"/>
                <w:szCs w:val="16"/>
                <w:lang w:val="ru-RU"/>
              </w:rPr>
              <w:t xml:space="preserve">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67 (из 809) (апрель 2013 г.)</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80 (из 825)</w:t>
            </w:r>
          </w:p>
        </w:tc>
      </w:tr>
      <w:tr w:rsidR="0045579D" w:rsidRPr="0094269F" w:rsidTr="00210724">
        <w:trPr>
          <w:cantSplit/>
          <w:trHeight w:val="606"/>
        </w:trPr>
        <w:tc>
          <w:tcPr>
            <w:tcW w:w="1240" w:type="pct"/>
            <w:shd w:val="clear" w:color="auto" w:fill="auto"/>
          </w:tcPr>
          <w:p w:rsidR="0045579D" w:rsidRPr="0094269F" w:rsidRDefault="0045579D" w:rsidP="00210724">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Сокращение числа нарушений (Мадридская система)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Заявки, поданные с нарушениями, составили 34% (в 2012 г.).</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sz w:val="16"/>
                <w:szCs w:val="16"/>
                <w:lang w:val="ru-RU"/>
              </w:rPr>
              <w:t xml:space="preserve">Сокращение числа нарушений на 10%  </w:t>
            </w:r>
          </w:p>
        </w:tc>
      </w:tr>
      <w:tr w:rsidR="0045579D" w:rsidRPr="0094269F" w:rsidTr="00210724">
        <w:trPr>
          <w:cantSplit/>
          <w:trHeight w:val="1132"/>
        </w:trPr>
        <w:tc>
          <w:tcPr>
            <w:tcW w:w="1240" w:type="pct"/>
            <w:shd w:val="clear" w:color="auto" w:fill="auto"/>
          </w:tcPr>
          <w:p w:rsidR="0045579D" w:rsidRPr="0094269F" w:rsidRDefault="0045579D" w:rsidP="0045579D">
            <w:pPr>
              <w:tabs>
                <w:tab w:val="left" w:pos="1525"/>
                <w:tab w:val="right" w:pos="2835"/>
              </w:tabs>
              <w:spacing w:after="60"/>
              <w:rPr>
                <w:rFonts w:ascii="Arial" w:hAnsi="Arial" w:cs="Arial"/>
                <w:sz w:val="16"/>
                <w:szCs w:val="16"/>
                <w:lang w:val="ru-RU"/>
              </w:rPr>
            </w:pPr>
            <w:r w:rsidRPr="0094269F">
              <w:rPr>
                <w:rFonts w:ascii="Arial" w:hAnsi="Arial" w:cs="Arial"/>
                <w:sz w:val="16"/>
                <w:szCs w:val="16"/>
                <w:lang w:val="ru-RU"/>
              </w:rPr>
              <w:t xml:space="preserve">II.7  </w:t>
            </w:r>
            <w:r w:rsidRPr="0094269F">
              <w:rPr>
                <w:rFonts w:ascii="Arial" w:hAnsi="Arial" w:cs="Arial"/>
                <w:sz w:val="16"/>
                <w:szCs w:val="16"/>
                <w:lang w:val="ru-RU" w:eastAsia="zh-CN" w:bidi="th-TH"/>
              </w:rPr>
              <w:t xml:space="preserve">Повышение продуктивности и качества услуг в рамках операций Мадридской и Лиссабонской систем </w:t>
            </w:r>
          </w:p>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Прогресс на пути оптимизации и упрощения правовой базы Мадридской системы </w:t>
            </w: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Действующие на конец 2013 г. Общая инструкция и Административная инструкция (Мадридская система)  </w:t>
            </w: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Поправки в </w:t>
            </w:r>
            <w:r w:rsidRPr="0094269F">
              <w:rPr>
                <w:rFonts w:ascii="Arial" w:hAnsi="Arial" w:cs="Arial"/>
                <w:sz w:val="16"/>
                <w:szCs w:val="16"/>
                <w:lang w:val="ru-RU" w:bidi="th-TH"/>
              </w:rPr>
              <w:t xml:space="preserve">Общую инструкцию и Административную инструкцию (Мадридская система) </w:t>
            </w:r>
          </w:p>
        </w:tc>
      </w:tr>
      <w:tr w:rsidR="0045579D" w:rsidRPr="009C273B" w:rsidTr="00210724">
        <w:trPr>
          <w:cantSplit/>
          <w:trHeight w:val="2583"/>
        </w:trPr>
        <w:tc>
          <w:tcPr>
            <w:tcW w:w="1240" w:type="pct"/>
            <w:shd w:val="clear" w:color="auto" w:fill="auto"/>
          </w:tcPr>
          <w:p w:rsidR="0045579D" w:rsidRPr="0094269F" w:rsidRDefault="0045579D" w:rsidP="0045579D">
            <w:pPr>
              <w:rPr>
                <w:rFonts w:ascii="Arial" w:hAnsi="Arial" w:cs="Arial"/>
                <w:sz w:val="16"/>
                <w:szCs w:val="16"/>
                <w:lang w:val="ru-RU"/>
              </w:rPr>
            </w:pPr>
          </w:p>
        </w:tc>
        <w:tc>
          <w:tcPr>
            <w:tcW w:w="1504" w:type="pct"/>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sz w:val="16"/>
                <w:lang w:val="ru-RU"/>
              </w:rPr>
              <w:t xml:space="preserve">Число регистраций, число рассмотренных продлений регистраций, число изменений, в том числе записей о последующих указаниях (Мадридская система) </w:t>
            </w:r>
          </w:p>
          <w:p w:rsidR="0045579D" w:rsidRPr="0094269F" w:rsidRDefault="0045579D" w:rsidP="0045579D">
            <w:pPr>
              <w:rPr>
                <w:rFonts w:ascii="Arial" w:hAnsi="Arial" w:cs="Arial"/>
                <w:sz w:val="16"/>
                <w:szCs w:val="16"/>
                <w:lang w:val="ru-RU"/>
              </w:rPr>
            </w:pPr>
          </w:p>
        </w:tc>
        <w:tc>
          <w:tcPr>
            <w:tcW w:w="1147" w:type="pct"/>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Регистрации, продления  (см. Приложение VII).  </w:t>
            </w:r>
          </w:p>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В реестр внесены 97500 изменений (2012 г.)  </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tc>
        <w:tc>
          <w:tcPr>
            <w:tcW w:w="1109" w:type="pct"/>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2014 г.: рост числа регистраций и продлений на 6,3%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2015 г.: рост числа регистраций и продлений на 3,3%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Общее число регистраций: 92 500.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Общее число продлений: 49 000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Общее число изменений: 200 000, в том числе 35 000 записей о последующих указаниях</w:t>
            </w:r>
          </w:p>
        </w:tc>
      </w:tr>
      <w:tr w:rsidR="0045579D" w:rsidRPr="0094269F" w:rsidTr="00210724">
        <w:trPr>
          <w:cantSplit/>
          <w:trHeight w:val="531"/>
        </w:trPr>
        <w:tc>
          <w:tcPr>
            <w:tcW w:w="1240" w:type="pct"/>
            <w:tcBorders>
              <w:bottom w:val="nil"/>
            </w:tcBorders>
            <w:shd w:val="clear" w:color="auto" w:fill="auto"/>
          </w:tcPr>
          <w:p w:rsidR="0045579D" w:rsidRPr="0094269F" w:rsidRDefault="0045579D" w:rsidP="0045579D">
            <w:pPr>
              <w:rPr>
                <w:rFonts w:ascii="Arial" w:hAnsi="Arial" w:cs="Arial"/>
                <w:sz w:val="16"/>
                <w:szCs w:val="16"/>
                <w:lang w:val="ru-RU"/>
              </w:rPr>
            </w:pPr>
          </w:p>
        </w:tc>
        <w:tc>
          <w:tcPr>
            <w:tcW w:w="1504" w:type="pct"/>
            <w:tcBorders>
              <w:bottom w:val="nil"/>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Своевременный перевод заявок (Мадридская система) </w:t>
            </w:r>
          </w:p>
        </w:tc>
        <w:tc>
          <w:tcPr>
            <w:tcW w:w="1147" w:type="pct"/>
            <w:tcBorders>
              <w:bottom w:val="nil"/>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tc>
        <w:tc>
          <w:tcPr>
            <w:tcW w:w="1109" w:type="pct"/>
            <w:tcBorders>
              <w:bottom w:val="nil"/>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Четыре недели</w:t>
            </w:r>
          </w:p>
        </w:tc>
      </w:tr>
      <w:tr w:rsidR="0045579D" w:rsidRPr="0094269F" w:rsidTr="00210724">
        <w:trPr>
          <w:cantSplit/>
          <w:trHeight w:val="663"/>
        </w:trPr>
        <w:tc>
          <w:tcPr>
            <w:tcW w:w="1240" w:type="pct"/>
            <w:tcBorders>
              <w:top w:val="nil"/>
              <w:left w:val="single" w:sz="4" w:space="0" w:color="auto"/>
              <w:bottom w:val="nil"/>
            </w:tcBorders>
            <w:shd w:val="clear" w:color="auto" w:fill="auto"/>
          </w:tcPr>
          <w:p w:rsidR="0045579D" w:rsidRPr="0094269F" w:rsidRDefault="0045579D" w:rsidP="0045579D">
            <w:pPr>
              <w:rPr>
                <w:rFonts w:ascii="Arial" w:hAnsi="Arial" w:cs="Arial"/>
                <w:sz w:val="16"/>
                <w:szCs w:val="16"/>
                <w:lang w:val="ru-RU"/>
              </w:rPr>
            </w:pPr>
          </w:p>
        </w:tc>
        <w:tc>
          <w:tcPr>
            <w:tcW w:w="1504" w:type="pct"/>
            <w:tcBorders>
              <w:top w:val="nil"/>
              <w:bottom w:val="nil"/>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Сокращение числа исправлений (Мадридская система) </w:t>
            </w:r>
          </w:p>
        </w:tc>
        <w:tc>
          <w:tcPr>
            <w:tcW w:w="1147" w:type="pct"/>
            <w:tcBorders>
              <w:top w:val="nil"/>
              <w:bottom w:val="nil"/>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Данные о числе исправлений в 2012 г. (5000 просьб)</w:t>
            </w:r>
          </w:p>
          <w:p w:rsidR="0045579D" w:rsidRPr="0094269F" w:rsidRDefault="0045579D" w:rsidP="0045579D">
            <w:pPr>
              <w:rPr>
                <w:rFonts w:ascii="Arial" w:hAnsi="Arial" w:cs="Arial"/>
                <w:sz w:val="16"/>
                <w:szCs w:val="16"/>
                <w:lang w:val="ru-RU" w:bidi="th-TH"/>
              </w:rPr>
            </w:pPr>
          </w:p>
        </w:tc>
        <w:tc>
          <w:tcPr>
            <w:tcW w:w="1109" w:type="pct"/>
            <w:tcBorders>
              <w:top w:val="nil"/>
              <w:bottom w:val="nil"/>
              <w:right w:val="single" w:sz="4" w:space="0" w:color="auto"/>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Сокращение числа исправлений на 10%</w:t>
            </w:r>
          </w:p>
        </w:tc>
      </w:tr>
      <w:tr w:rsidR="0045579D" w:rsidRPr="009C273B" w:rsidTr="00210724">
        <w:trPr>
          <w:cantSplit/>
          <w:trHeight w:val="946"/>
        </w:trPr>
        <w:tc>
          <w:tcPr>
            <w:tcW w:w="1240" w:type="pct"/>
            <w:tcBorders>
              <w:top w:val="nil"/>
              <w:left w:val="single" w:sz="4" w:space="0" w:color="auto"/>
              <w:bottom w:val="nil"/>
            </w:tcBorders>
            <w:shd w:val="clear" w:color="auto" w:fill="auto"/>
          </w:tcPr>
          <w:p w:rsidR="0045579D" w:rsidRPr="0094269F" w:rsidRDefault="0045579D" w:rsidP="0045579D">
            <w:pPr>
              <w:rPr>
                <w:rFonts w:ascii="Arial" w:hAnsi="Arial" w:cs="Arial"/>
                <w:sz w:val="16"/>
                <w:szCs w:val="16"/>
                <w:lang w:val="ru-RU"/>
              </w:rPr>
            </w:pPr>
          </w:p>
        </w:tc>
        <w:tc>
          <w:tcPr>
            <w:tcW w:w="1504" w:type="pct"/>
            <w:tcBorders>
              <w:top w:val="nil"/>
              <w:bottom w:val="nil"/>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Повышение степени удовлетворенности пользователей (Мадридская система)</w:t>
            </w:r>
          </w:p>
        </w:tc>
        <w:tc>
          <w:tcPr>
            <w:tcW w:w="1147" w:type="pct"/>
            <w:tcBorders>
              <w:top w:val="nil"/>
              <w:bottom w:val="nil"/>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Обследование ориентации на предоставление услуг клиентам в 2012 г. Показатель ориентации на предоставление услуг: 79.</w:t>
            </w:r>
          </w:p>
        </w:tc>
        <w:tc>
          <w:tcPr>
            <w:tcW w:w="1109" w:type="pct"/>
            <w:tcBorders>
              <w:top w:val="nil"/>
              <w:bottom w:val="nil"/>
              <w:right w:val="single" w:sz="4" w:space="0" w:color="auto"/>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Более высокая степень удовлетворенности в следующем обследовании с основным акцентом на реагирование и своевременность услуг </w:t>
            </w:r>
          </w:p>
        </w:tc>
      </w:tr>
      <w:tr w:rsidR="0045579D" w:rsidRPr="009C273B" w:rsidTr="00CE1EDA">
        <w:trPr>
          <w:cantSplit/>
          <w:trHeight w:val="1337"/>
        </w:trPr>
        <w:tc>
          <w:tcPr>
            <w:tcW w:w="1240" w:type="pct"/>
            <w:tcBorders>
              <w:top w:val="nil"/>
              <w:left w:val="single" w:sz="4" w:space="0" w:color="auto"/>
              <w:bottom w:val="nil"/>
            </w:tcBorders>
            <w:shd w:val="clear" w:color="auto" w:fill="auto"/>
          </w:tcPr>
          <w:p w:rsidR="0045579D" w:rsidRPr="0094269F" w:rsidRDefault="0045579D" w:rsidP="0045579D">
            <w:pPr>
              <w:rPr>
                <w:rFonts w:ascii="Arial" w:hAnsi="Arial" w:cs="Arial"/>
                <w:sz w:val="16"/>
                <w:szCs w:val="16"/>
                <w:lang w:val="ru-RU"/>
              </w:rPr>
            </w:pPr>
          </w:p>
        </w:tc>
        <w:tc>
          <w:tcPr>
            <w:tcW w:w="1504" w:type="pct"/>
            <w:tcBorders>
              <w:top w:val="nil"/>
              <w:bottom w:val="nil"/>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Более активный обмен данными в электронной форме (Мадридская система)</w:t>
            </w:r>
          </w:p>
        </w:tc>
        <w:tc>
          <w:tcPr>
            <w:tcW w:w="1147" w:type="pct"/>
            <w:tcBorders>
              <w:top w:val="nil"/>
              <w:bottom w:val="nil"/>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60% документов получено в электронной форме, 85</w:t>
            </w:r>
            <w:r w:rsidR="00CE1EDA" w:rsidRPr="0094269F">
              <w:rPr>
                <w:rFonts w:ascii="Arial" w:hAnsi="Arial" w:cs="Arial"/>
                <w:sz w:val="16"/>
                <w:szCs w:val="16"/>
                <w:lang w:val="ru-RU" w:bidi="th-TH"/>
              </w:rPr>
              <w:t> </w:t>
            </w:r>
            <w:r w:rsidRPr="0094269F">
              <w:rPr>
                <w:rFonts w:ascii="Arial" w:hAnsi="Arial" w:cs="Arial"/>
                <w:sz w:val="16"/>
                <w:szCs w:val="16"/>
                <w:lang w:val="ru-RU" w:bidi="th-TH"/>
              </w:rPr>
              <w:t xml:space="preserve">000 уведомлений о знаках поступило по электронной почте, 200 клиентов используют «МРМ», 17 ведомств отправляют заявки в формате XML  </w:t>
            </w:r>
          </w:p>
          <w:p w:rsidR="0045579D" w:rsidRPr="0094269F" w:rsidRDefault="0045579D" w:rsidP="0045579D">
            <w:pPr>
              <w:rPr>
                <w:rFonts w:ascii="Arial" w:hAnsi="Arial" w:cs="Arial"/>
                <w:sz w:val="16"/>
                <w:szCs w:val="16"/>
                <w:lang w:val="ru-RU" w:bidi="th-TH"/>
              </w:rPr>
            </w:pPr>
          </w:p>
        </w:tc>
        <w:tc>
          <w:tcPr>
            <w:tcW w:w="1109" w:type="pct"/>
            <w:tcBorders>
              <w:top w:val="nil"/>
              <w:bottom w:val="nil"/>
              <w:right w:val="single" w:sz="4" w:space="0" w:color="auto"/>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70% </w:t>
            </w:r>
            <w:r w:rsidRPr="0094269F">
              <w:rPr>
                <w:rFonts w:ascii="Arial" w:hAnsi="Arial" w:cs="Arial"/>
                <w:sz w:val="16"/>
                <w:szCs w:val="16"/>
                <w:lang w:val="ru-RU" w:bidi="th-TH"/>
              </w:rPr>
              <w:t>документов получено в электронной форме,</w:t>
            </w:r>
            <w:r w:rsidRPr="0094269F">
              <w:rPr>
                <w:rFonts w:ascii="Arial" w:hAnsi="Arial" w:cs="Arial"/>
                <w:bCs/>
                <w:sz w:val="16"/>
                <w:szCs w:val="16"/>
                <w:lang w:val="ru-RU"/>
              </w:rPr>
              <w:t xml:space="preserve"> 110 000 </w:t>
            </w:r>
            <w:r w:rsidRPr="0094269F">
              <w:rPr>
                <w:rFonts w:ascii="Arial" w:hAnsi="Arial" w:cs="Arial"/>
                <w:sz w:val="16"/>
                <w:szCs w:val="16"/>
                <w:lang w:val="ru-RU" w:bidi="th-TH"/>
              </w:rPr>
              <w:t>уведомлений о знаках поступило по электронной почте</w:t>
            </w:r>
            <w:r w:rsidRPr="0094269F">
              <w:rPr>
                <w:rFonts w:ascii="Arial" w:hAnsi="Arial" w:cs="Arial"/>
                <w:bCs/>
                <w:sz w:val="16"/>
                <w:szCs w:val="16"/>
                <w:lang w:val="ru-RU"/>
              </w:rPr>
              <w:t xml:space="preserve">; 1000 </w:t>
            </w:r>
            <w:r w:rsidRPr="0094269F">
              <w:rPr>
                <w:rFonts w:ascii="Arial" w:hAnsi="Arial" w:cs="Arial"/>
                <w:sz w:val="16"/>
                <w:szCs w:val="16"/>
                <w:lang w:val="ru-RU" w:bidi="th-TH"/>
              </w:rPr>
              <w:t>клиентов используют «МРМ</w:t>
            </w:r>
            <w:r w:rsidRPr="0094269F">
              <w:rPr>
                <w:rFonts w:ascii="Arial" w:hAnsi="Arial" w:cs="Arial"/>
                <w:bCs/>
                <w:sz w:val="16"/>
                <w:szCs w:val="16"/>
                <w:lang w:val="ru-RU"/>
              </w:rPr>
              <w:t xml:space="preserve">; 23 </w:t>
            </w:r>
            <w:r w:rsidRPr="0094269F">
              <w:rPr>
                <w:rFonts w:ascii="Arial" w:hAnsi="Arial" w:cs="Arial"/>
                <w:sz w:val="16"/>
                <w:szCs w:val="16"/>
                <w:lang w:val="ru-RU" w:bidi="th-TH"/>
              </w:rPr>
              <w:t>ведомства отправляют заявки в формате</w:t>
            </w:r>
            <w:r w:rsidRPr="0094269F">
              <w:rPr>
                <w:rFonts w:ascii="Arial" w:hAnsi="Arial" w:cs="Arial"/>
                <w:bCs/>
                <w:sz w:val="16"/>
                <w:szCs w:val="16"/>
                <w:lang w:val="ru-RU"/>
              </w:rPr>
              <w:t xml:space="preserve"> n XML</w:t>
            </w:r>
          </w:p>
        </w:tc>
      </w:tr>
      <w:tr w:rsidR="0045579D" w:rsidRPr="009C273B" w:rsidTr="00CE1EDA">
        <w:trPr>
          <w:cantSplit/>
          <w:trHeight w:val="992"/>
        </w:trPr>
        <w:tc>
          <w:tcPr>
            <w:tcW w:w="1240" w:type="pct"/>
            <w:tcBorders>
              <w:top w:val="nil"/>
              <w:left w:val="single" w:sz="4" w:space="0" w:color="auto"/>
              <w:bottom w:val="single" w:sz="4" w:space="0" w:color="auto"/>
            </w:tcBorders>
            <w:shd w:val="clear" w:color="auto" w:fill="auto"/>
          </w:tcPr>
          <w:p w:rsidR="0045579D" w:rsidRPr="0094269F" w:rsidRDefault="0045579D" w:rsidP="0045579D">
            <w:pPr>
              <w:rPr>
                <w:rFonts w:ascii="Arial" w:hAnsi="Arial" w:cs="Arial"/>
                <w:sz w:val="16"/>
                <w:szCs w:val="16"/>
                <w:lang w:val="ru-RU"/>
              </w:rPr>
            </w:pPr>
          </w:p>
        </w:tc>
        <w:tc>
          <w:tcPr>
            <w:tcW w:w="1504" w:type="pct"/>
            <w:tcBorders>
              <w:top w:val="nil"/>
              <w:bottom w:val="single" w:sz="4" w:space="0" w:color="auto"/>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Завершение работы над электронным Международным реестром Лиссабонской системы </w:t>
            </w:r>
          </w:p>
        </w:tc>
        <w:tc>
          <w:tcPr>
            <w:tcW w:w="1147" w:type="pct"/>
            <w:tcBorders>
              <w:top w:val="nil"/>
              <w:bottom w:val="single" w:sz="4" w:space="0" w:color="auto"/>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rPr>
              <w:t>Электронный Международный реестр Лиссабонской системы планируется создать в 2013 г.</w:t>
            </w:r>
            <w:r w:rsidRPr="0094269F">
              <w:rPr>
                <w:rFonts w:ascii="Arial" w:hAnsi="Arial" w:cs="Arial"/>
                <w:sz w:val="16"/>
                <w:szCs w:val="16"/>
                <w:lang w:val="ru-RU" w:bidi="th-TH"/>
              </w:rPr>
              <w:t xml:space="preserve"> </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tc>
        <w:tc>
          <w:tcPr>
            <w:tcW w:w="1109" w:type="pct"/>
            <w:tcBorders>
              <w:top w:val="nil"/>
              <w:bottom w:val="single" w:sz="4" w:space="0" w:color="auto"/>
              <w:right w:val="single" w:sz="4" w:space="0" w:color="auto"/>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Электронная система, соединяющая Международный реестр и базу данных «Lisbon Express» на веб-сайте ВОИС </w:t>
            </w:r>
          </w:p>
        </w:tc>
      </w:tr>
      <w:tr w:rsidR="0045579D" w:rsidRPr="0094269F" w:rsidTr="00CE1EDA">
        <w:trPr>
          <w:cantSplit/>
          <w:trHeight w:val="966"/>
        </w:trPr>
        <w:tc>
          <w:tcPr>
            <w:tcW w:w="1240" w:type="pct"/>
            <w:tcBorders>
              <w:top w:val="single" w:sz="4" w:space="0" w:color="auto"/>
              <w:left w:val="single" w:sz="4" w:space="0" w:color="auto"/>
              <w:bottom w:val="single" w:sz="4" w:space="0" w:color="auto"/>
            </w:tcBorders>
            <w:shd w:val="clear" w:color="auto" w:fill="auto"/>
          </w:tcPr>
          <w:p w:rsidR="0045579D" w:rsidRPr="0094269F" w:rsidRDefault="0045579D" w:rsidP="0045579D">
            <w:pPr>
              <w:tabs>
                <w:tab w:val="left" w:pos="1525"/>
                <w:tab w:val="right" w:pos="2835"/>
              </w:tabs>
              <w:spacing w:after="60"/>
              <w:rPr>
                <w:rFonts w:ascii="Arial" w:hAnsi="Arial" w:cs="Arial"/>
                <w:sz w:val="16"/>
                <w:szCs w:val="16"/>
                <w:lang w:val="ru-RU"/>
              </w:rPr>
            </w:pPr>
            <w:r w:rsidRPr="0094269F">
              <w:rPr>
                <w:rFonts w:ascii="Arial" w:hAnsi="Arial" w:cs="Arial"/>
                <w:sz w:val="16"/>
                <w:szCs w:val="16"/>
                <w:lang w:val="ru-RU"/>
              </w:rPr>
              <w:t xml:space="preserve">II.7  </w:t>
            </w:r>
            <w:r w:rsidRPr="0094269F">
              <w:rPr>
                <w:rFonts w:ascii="Arial" w:hAnsi="Arial" w:cs="Arial"/>
                <w:sz w:val="16"/>
                <w:szCs w:val="16"/>
                <w:lang w:val="ru-RU" w:eastAsia="zh-CN" w:bidi="th-TH"/>
              </w:rPr>
              <w:t xml:space="preserve">Повышение продуктивности и качества услуг в рамках операций Мадридской и Лиссабонской систем </w:t>
            </w:r>
          </w:p>
          <w:p w:rsidR="0045579D" w:rsidRPr="0094269F" w:rsidRDefault="0045579D" w:rsidP="0045579D">
            <w:pPr>
              <w:rPr>
                <w:rFonts w:ascii="Arial" w:hAnsi="Arial" w:cs="Arial"/>
                <w:sz w:val="16"/>
                <w:szCs w:val="16"/>
                <w:lang w:val="ru-RU"/>
              </w:rPr>
            </w:pPr>
          </w:p>
        </w:tc>
        <w:tc>
          <w:tcPr>
            <w:tcW w:w="1504" w:type="pct"/>
            <w:tcBorders>
              <w:top w:val="single" w:sz="4" w:space="0" w:color="auto"/>
              <w:bottom w:val="single" w:sz="4" w:space="0" w:color="auto"/>
            </w:tcBorders>
            <w:shd w:val="clear" w:color="auto" w:fill="auto"/>
            <w:tcMar>
              <w:top w:w="110"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Прогресс на пути оптимизации и упрощения правовой базы Мадридской системы </w:t>
            </w:r>
          </w:p>
        </w:tc>
        <w:tc>
          <w:tcPr>
            <w:tcW w:w="1147" w:type="pct"/>
            <w:tcBorders>
              <w:top w:val="single" w:sz="4" w:space="0" w:color="auto"/>
              <w:bottom w:val="single" w:sz="4" w:space="0" w:color="auto"/>
            </w:tcBorders>
            <w:shd w:val="clear" w:color="auto" w:fill="FFFFFF"/>
            <w:tcMar>
              <w:top w:w="110"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Действующие на конец 2013 г. Общая инструкция и Административная инструкция (Мадридская система)  </w:t>
            </w:r>
          </w:p>
          <w:p w:rsidR="0045579D" w:rsidRPr="0094269F" w:rsidRDefault="0045579D" w:rsidP="0045579D">
            <w:pPr>
              <w:rPr>
                <w:rFonts w:ascii="Arial" w:hAnsi="Arial" w:cs="Arial"/>
                <w:sz w:val="16"/>
                <w:szCs w:val="16"/>
                <w:lang w:val="ru-RU" w:bidi="th-TH"/>
              </w:rPr>
            </w:pPr>
          </w:p>
        </w:tc>
        <w:tc>
          <w:tcPr>
            <w:tcW w:w="1109" w:type="pct"/>
            <w:tcBorders>
              <w:top w:val="single" w:sz="4" w:space="0" w:color="auto"/>
              <w:bottom w:val="single" w:sz="4" w:space="0" w:color="auto"/>
              <w:right w:val="single" w:sz="4" w:space="0" w:color="auto"/>
            </w:tcBorders>
            <w:shd w:val="clear" w:color="auto" w:fill="auto"/>
            <w:tcMar>
              <w:top w:w="110"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Поправки в </w:t>
            </w:r>
            <w:r w:rsidRPr="0094269F">
              <w:rPr>
                <w:rFonts w:ascii="Arial" w:hAnsi="Arial" w:cs="Arial"/>
                <w:sz w:val="16"/>
                <w:szCs w:val="16"/>
                <w:lang w:val="ru-RU" w:bidi="th-TH"/>
              </w:rPr>
              <w:t xml:space="preserve">Общую инструкцию и Административную инструкцию (Мадридская система) </w:t>
            </w:r>
          </w:p>
        </w:tc>
      </w:tr>
    </w:tbl>
    <w:p w:rsidR="00450A91" w:rsidRPr="0094269F" w:rsidRDefault="00450A91" w:rsidP="00450A91">
      <w:pPr>
        <w:rPr>
          <w:rFonts w:ascii="Arial" w:hAnsi="Arial"/>
          <w:sz w:val="16"/>
          <w:szCs w:val="16"/>
          <w:lang w:val="ru-RU"/>
        </w:rPr>
      </w:pPr>
    </w:p>
    <w:p w:rsidR="008E1D05" w:rsidRPr="0094269F" w:rsidRDefault="008E1D05" w:rsidP="00450A91">
      <w:pPr>
        <w:rPr>
          <w:rFonts w:ascii="Arial" w:hAnsi="Arial"/>
          <w:sz w:val="16"/>
          <w:szCs w:val="16"/>
          <w:lang w:val="ru-RU"/>
        </w:rPr>
      </w:pPr>
    </w:p>
    <w:p w:rsidR="0045579D" w:rsidRPr="0094269F" w:rsidRDefault="0045579D" w:rsidP="0045579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6</w:t>
      </w:r>
    </w:p>
    <w:p w:rsidR="0045579D" w:rsidRPr="0094269F" w:rsidRDefault="0045579D" w:rsidP="0045579D">
      <w:pPr>
        <w:keepNext/>
        <w:keepLines/>
        <w:autoSpaceDE w:val="0"/>
        <w:autoSpaceDN w:val="0"/>
        <w:adjustRightInd w:val="0"/>
        <w:jc w:val="both"/>
        <w:rPr>
          <w:rFonts w:ascii="Arial" w:hAnsi="Arial"/>
          <w:sz w:val="22"/>
          <w:lang w:val="ru-RU"/>
        </w:rPr>
      </w:pPr>
    </w:p>
    <w:p w:rsidR="0045579D" w:rsidRPr="0094269F" w:rsidRDefault="0045579D" w:rsidP="0045579D">
      <w:pPr>
        <w:keepNext/>
        <w:keepLines/>
        <w:numPr>
          <w:ilvl w:val="0"/>
          <w:numId w:val="25"/>
        </w:numPr>
        <w:jc w:val="both"/>
        <w:rPr>
          <w:rFonts w:ascii="Arial" w:hAnsi="Arial" w:cs="Arial"/>
          <w:color w:val="000000"/>
          <w:sz w:val="20"/>
          <w:lang w:val="ru-RU"/>
        </w:rPr>
      </w:pPr>
      <w:r w:rsidRPr="0094269F">
        <w:rPr>
          <w:rFonts w:ascii="Arial" w:hAnsi="Arial" w:cs="Arial"/>
          <w:sz w:val="20"/>
          <w:lang w:val="ru-RU"/>
        </w:rPr>
        <w:t>Увеличение расходов на результат II.6 (Более широкое и эффективное использование Мадридской и Лиссабонской систем) обусловлено: (i) предложенным внутренним перераспределением необходимых ресурсов для обеспечения расширения сферы охвата Мадридской системы;  (ii) выделением средств на возможное проведение дипломатической конференции для принятия пересмотренного Лиссабонского соглашения в соответствии с решением Ассамблеи Лиссабонского союза (по статье «Конференции») и (iii) выделением 1,2 млн. шв. франков на новую программу стипендий с участием Международного бюро и национальных ведомств ИС в сфере глобальных систем регистрации.</w:t>
      </w:r>
    </w:p>
    <w:p w:rsidR="0045579D" w:rsidRPr="0094269F" w:rsidRDefault="0045579D" w:rsidP="0045579D">
      <w:pPr>
        <w:keepNext/>
        <w:keepLines/>
        <w:jc w:val="both"/>
        <w:rPr>
          <w:rFonts w:ascii="Arial" w:hAnsi="Arial" w:cs="Arial"/>
          <w:color w:val="000000"/>
          <w:sz w:val="20"/>
          <w:lang w:val="ru-RU"/>
        </w:rPr>
      </w:pPr>
    </w:p>
    <w:p w:rsidR="0045579D" w:rsidRPr="0094269F" w:rsidRDefault="0045579D" w:rsidP="0045579D">
      <w:pPr>
        <w:keepNext/>
        <w:keepLines/>
        <w:numPr>
          <w:ilvl w:val="0"/>
          <w:numId w:val="25"/>
        </w:numPr>
        <w:jc w:val="both"/>
        <w:rPr>
          <w:rFonts w:ascii="Arial" w:hAnsi="Arial" w:cs="Arial"/>
          <w:sz w:val="20"/>
          <w:lang w:val="ru-RU"/>
        </w:rPr>
      </w:pPr>
      <w:r w:rsidRPr="0094269F">
        <w:rPr>
          <w:rFonts w:ascii="Arial" w:hAnsi="Arial" w:cs="Arial"/>
          <w:sz w:val="20"/>
          <w:lang w:val="ru-RU"/>
        </w:rPr>
        <w:t>Программа стипендий даст сотрудникам соответствующих национальных ведомств возможность подробно изучить деятельность МБ, приобрести знания и личный опыт осуществления процедур обмена.</w:t>
      </w:r>
      <w:r w:rsidRPr="0094269F">
        <w:rPr>
          <w:rFonts w:ascii="Arial" w:hAnsi="Arial" w:cs="Arial"/>
          <w:color w:val="000000"/>
          <w:sz w:val="20"/>
          <w:lang w:val="ru-RU"/>
        </w:rPr>
        <w:t xml:space="preserve">  </w:t>
      </w:r>
    </w:p>
    <w:p w:rsidR="0045579D" w:rsidRPr="0094269F" w:rsidRDefault="0045579D" w:rsidP="0045579D">
      <w:pPr>
        <w:keepNext/>
        <w:keepLines/>
        <w:jc w:val="both"/>
        <w:rPr>
          <w:rFonts w:ascii="Arial" w:hAnsi="Arial" w:cs="Arial"/>
          <w:sz w:val="20"/>
          <w:lang w:val="ru-RU"/>
        </w:rPr>
      </w:pPr>
    </w:p>
    <w:p w:rsidR="00B778F0" w:rsidRPr="0094269F" w:rsidRDefault="0045579D" w:rsidP="0045579D">
      <w:pPr>
        <w:keepNext/>
        <w:keepLines/>
        <w:numPr>
          <w:ilvl w:val="0"/>
          <w:numId w:val="25"/>
        </w:numPr>
        <w:jc w:val="both"/>
        <w:rPr>
          <w:rFonts w:ascii="Arial" w:hAnsi="Arial" w:cs="Arial"/>
          <w:sz w:val="20"/>
          <w:lang w:val="ru-RU"/>
        </w:rPr>
      </w:pPr>
      <w:r w:rsidRPr="0094269F">
        <w:rPr>
          <w:rFonts w:ascii="Arial" w:hAnsi="Arial" w:cs="Arial"/>
          <w:sz w:val="20"/>
          <w:lang w:val="ru-RU"/>
        </w:rPr>
        <w:t>Сокращение расходов на результат II.7 (</w:t>
      </w:r>
      <w:r w:rsidRPr="0094269F">
        <w:rPr>
          <w:rFonts w:ascii="Arial" w:hAnsi="Arial" w:cs="Arial"/>
          <w:sz w:val="20"/>
          <w:lang w:val="ru-RU" w:eastAsia="zh-CN" w:bidi="th-TH"/>
        </w:rPr>
        <w:t>Повышение продуктивности и качества услуг в рамках операций Мадридской и Лиссабонской систем</w:t>
      </w:r>
      <w:r w:rsidRPr="0094269F">
        <w:rPr>
          <w:rFonts w:ascii="Arial" w:hAnsi="Arial" w:cs="Arial"/>
          <w:sz w:val="20"/>
          <w:lang w:val="ru-RU"/>
        </w:rPr>
        <w:t>) обусловлено в первую очередь сокращением общих расходов на перевод и стоимости перевода одного документа в связи с изменениями в стратегии передачи работ на внешний подряд, которые предусматривают замену индивидуальных контрактных договоренностей о предоставлении услуг коммерческими услугами по контрактам. Соответствующие изменения в статьях расходов отражены в нижеприведенной таблице.</w:t>
      </w:r>
    </w:p>
    <w:p w:rsidR="00B778F0" w:rsidRPr="0094269F" w:rsidRDefault="00B778F0" w:rsidP="00B6758D">
      <w:pPr>
        <w:keepNext/>
        <w:keepLines/>
        <w:jc w:val="both"/>
        <w:rPr>
          <w:rFonts w:ascii="Arial" w:hAnsi="Arial" w:cs="Arial"/>
          <w:color w:val="000000"/>
          <w:sz w:val="20"/>
          <w:lang w:val="ru-RU"/>
        </w:rPr>
      </w:pPr>
    </w:p>
    <w:p w:rsidR="0054639C" w:rsidRPr="0094269F" w:rsidRDefault="0054639C" w:rsidP="00B6758D">
      <w:pPr>
        <w:keepNext/>
        <w:keepLines/>
        <w:jc w:val="both"/>
        <w:rPr>
          <w:rFonts w:ascii="Arial" w:hAnsi="Arial" w:cs="Arial"/>
          <w:sz w:val="16"/>
          <w:szCs w:val="16"/>
          <w:lang w:val="ru-RU"/>
        </w:rPr>
      </w:pPr>
    </w:p>
    <w:p w:rsidR="0054639C" w:rsidRPr="0094269F" w:rsidRDefault="0054639C" w:rsidP="00B6758D">
      <w:pPr>
        <w:keepNext/>
        <w:keepLines/>
        <w:autoSpaceDE w:val="0"/>
        <w:autoSpaceDN w:val="0"/>
        <w:adjustRightInd w:val="0"/>
        <w:ind w:firstLine="567"/>
        <w:jc w:val="center"/>
        <w:rPr>
          <w:rFonts w:ascii="Arial" w:hAnsi="Arial" w:cs="Arial"/>
          <w:b/>
          <w:bCs/>
          <w:iCs/>
          <w:sz w:val="20"/>
          <w:lang w:val="ru-RU"/>
        </w:rPr>
      </w:pPr>
    </w:p>
    <w:p w:rsidR="00A51717" w:rsidRPr="0094269F" w:rsidRDefault="00CE1EDA"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6:  </w:t>
      </w:r>
      <w:r w:rsidR="00A51717" w:rsidRPr="0094269F">
        <w:rPr>
          <w:rFonts w:ascii="Arial" w:hAnsi="Arial" w:cs="Arial"/>
          <w:b/>
          <w:bCs/>
          <w:iCs/>
          <w:sz w:val="20"/>
          <w:lang w:val="ru-RU"/>
        </w:rPr>
        <w:t>Ресурсы в разбивке по результатам</w:t>
      </w:r>
    </w:p>
    <w:p w:rsidR="00A51717"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450A91" w:rsidRPr="0094269F" w:rsidRDefault="009E69E4" w:rsidP="00B6758D">
      <w:pPr>
        <w:keepNext/>
        <w:keepLines/>
        <w:autoSpaceDE w:val="0"/>
        <w:autoSpaceDN w:val="0"/>
        <w:adjustRightInd w:val="0"/>
        <w:jc w:val="center"/>
        <w:rPr>
          <w:rFonts w:ascii="Arial" w:hAnsi="Arial" w:cs="Arial"/>
          <w:sz w:val="16"/>
          <w:szCs w:val="16"/>
          <w:lang w:val="ru-RU"/>
        </w:rPr>
      </w:pPr>
      <w:r w:rsidRPr="0094269F">
        <w:rPr>
          <w:rFonts w:ascii="Arial" w:hAnsi="Arial" w:cs="Arial"/>
          <w:sz w:val="16"/>
          <w:szCs w:val="16"/>
          <w:lang w:val="ru-RU"/>
        </w:rPr>
        <w:t xml:space="preserve"> </w:t>
      </w:r>
    </w:p>
    <w:p w:rsidR="0016289A" w:rsidRPr="0094269F" w:rsidRDefault="00651D6B" w:rsidP="0054639C">
      <w:pPr>
        <w:autoSpaceDE w:val="0"/>
        <w:autoSpaceDN w:val="0"/>
        <w:adjustRightInd w:val="0"/>
        <w:jc w:val="center"/>
        <w:rPr>
          <w:lang w:val="ru-RU"/>
        </w:rPr>
      </w:pPr>
      <w:r w:rsidRPr="0094269F">
        <w:rPr>
          <w:noProof/>
        </w:rPr>
        <w:drawing>
          <wp:inline distT="0" distB="0" distL="0" distR="0" wp14:anchorId="309E414F" wp14:editId="423C4466">
            <wp:extent cx="5638800" cy="15335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38800" cy="1533525"/>
                    </a:xfrm>
                    <a:prstGeom prst="rect">
                      <a:avLst/>
                    </a:prstGeom>
                    <a:noFill/>
                    <a:ln>
                      <a:noFill/>
                    </a:ln>
                  </pic:spPr>
                </pic:pic>
              </a:graphicData>
            </a:graphic>
          </wp:inline>
        </w:drawing>
      </w:r>
    </w:p>
    <w:p w:rsidR="00A20100" w:rsidRPr="0094269F" w:rsidRDefault="00A20100" w:rsidP="0054639C">
      <w:pPr>
        <w:autoSpaceDE w:val="0"/>
        <w:autoSpaceDN w:val="0"/>
        <w:adjustRightInd w:val="0"/>
        <w:jc w:val="center"/>
        <w:rPr>
          <w:lang w:val="ru-RU"/>
        </w:rPr>
      </w:pPr>
    </w:p>
    <w:p w:rsidR="00AA0DE5" w:rsidRPr="0094269F" w:rsidRDefault="00AA0DE5" w:rsidP="00AA0DE5">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54639C" w:rsidRPr="0094269F" w:rsidRDefault="0054639C" w:rsidP="003D4D4A">
      <w:pPr>
        <w:autoSpaceDE w:val="0"/>
        <w:autoSpaceDN w:val="0"/>
        <w:adjustRightInd w:val="0"/>
        <w:rPr>
          <w:rFonts w:ascii="Arial" w:hAnsi="Arial" w:cs="Arial"/>
          <w:sz w:val="18"/>
          <w:szCs w:val="18"/>
          <w:lang w:val="ru-RU"/>
        </w:rPr>
      </w:pPr>
    </w:p>
    <w:p w:rsidR="00D42659" w:rsidRPr="0094269F" w:rsidRDefault="00CE1EDA"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6: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877ED2" w:rsidRPr="0094269F" w:rsidRDefault="00877ED2" w:rsidP="0054639C">
      <w:pPr>
        <w:keepNext/>
        <w:keepLines/>
        <w:autoSpaceDE w:val="0"/>
        <w:autoSpaceDN w:val="0"/>
        <w:adjustRightInd w:val="0"/>
        <w:jc w:val="center"/>
        <w:rPr>
          <w:rFonts w:ascii="Arial" w:hAnsi="Arial" w:cs="Arial"/>
          <w:sz w:val="16"/>
          <w:szCs w:val="16"/>
          <w:lang w:val="ru-RU"/>
        </w:rPr>
      </w:pPr>
    </w:p>
    <w:p w:rsidR="00450A91" w:rsidRPr="0094269F" w:rsidRDefault="00651D6B" w:rsidP="0054639C">
      <w:pPr>
        <w:keepNext/>
        <w:keepLines/>
        <w:widowControl w:val="0"/>
        <w:autoSpaceDE w:val="0"/>
        <w:autoSpaceDN w:val="0"/>
        <w:adjustRightInd w:val="0"/>
        <w:jc w:val="center"/>
        <w:rPr>
          <w:rFonts w:ascii="Arial" w:hAnsi="Arial" w:cs="Arial"/>
          <w:sz w:val="20"/>
          <w:lang w:val="ru-RU"/>
        </w:rPr>
      </w:pPr>
      <w:r w:rsidRPr="0094269F">
        <w:rPr>
          <w:noProof/>
        </w:rPr>
        <w:drawing>
          <wp:inline distT="0" distB="0" distL="0" distR="0" wp14:anchorId="1D18C896" wp14:editId="5AD3D990">
            <wp:extent cx="5791200" cy="5629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91200" cy="5629275"/>
                    </a:xfrm>
                    <a:prstGeom prst="rect">
                      <a:avLst/>
                    </a:prstGeom>
                    <a:noFill/>
                    <a:ln>
                      <a:noFill/>
                    </a:ln>
                  </pic:spPr>
                </pic:pic>
              </a:graphicData>
            </a:graphic>
          </wp:inline>
        </w:drawing>
      </w:r>
    </w:p>
    <w:p w:rsidR="00632AF0" w:rsidRPr="0094269F" w:rsidRDefault="00632AF0" w:rsidP="0054639C">
      <w:pPr>
        <w:keepNext/>
        <w:keepLines/>
        <w:jc w:val="center"/>
        <w:rPr>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Примечания:</w:t>
      </w:r>
    </w:p>
    <w:p w:rsidR="00CB0547" w:rsidRPr="0094269F" w:rsidRDefault="00CB0547" w:rsidP="00CB0547">
      <w:pPr>
        <w:keepNext/>
        <w:keepLines/>
        <w:rPr>
          <w:rFonts w:ascii="Arial" w:hAnsi="Arial" w:cs="Arial"/>
          <w:sz w:val="18"/>
          <w:szCs w:val="18"/>
          <w:u w:val="single"/>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8"/>
          <w:szCs w:val="18"/>
          <w:vertAlign w:val="superscript"/>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8"/>
          <w:szCs w:val="18"/>
          <w:lang w:val="ru-RU"/>
        </w:rPr>
      </w:pPr>
    </w:p>
    <w:p w:rsidR="00CF7E96" w:rsidRPr="0094269F" w:rsidRDefault="00CB0547" w:rsidP="00CB0547">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450A91" w:rsidRPr="0094269F" w:rsidRDefault="00450A91" w:rsidP="00D0042F">
      <w:pPr>
        <w:pStyle w:val="StyleStyleHeading3ComplexItalicLatin12pt"/>
        <w:rPr>
          <w:lang w:val="ru-RU"/>
        </w:rPr>
      </w:pPr>
      <w:r w:rsidRPr="0094269F">
        <w:rPr>
          <w:lang w:val="ru-RU"/>
        </w:rPr>
        <w:br w:type="page"/>
      </w:r>
      <w:bookmarkStart w:id="39" w:name="_Toc356567754"/>
      <w:bookmarkStart w:id="40" w:name="_Toc359425489"/>
      <w:r w:rsidR="0045579D" w:rsidRPr="0094269F">
        <w:rPr>
          <w:lang w:val="ru-RU"/>
        </w:rPr>
        <w:t>ПРОГРАММА 31</w:t>
      </w:r>
      <w:r w:rsidR="0045579D" w:rsidRPr="0094269F">
        <w:rPr>
          <w:lang w:val="ru-RU"/>
        </w:rPr>
        <w:tab/>
      </w:r>
      <w:bookmarkEnd w:id="39"/>
      <w:r w:rsidR="0045579D" w:rsidRPr="0094269F">
        <w:rPr>
          <w:lang w:val="ru-RU"/>
        </w:rPr>
        <w:t>гаагская система</w:t>
      </w:r>
      <w:bookmarkEnd w:id="40"/>
    </w:p>
    <w:p w:rsidR="00450A91" w:rsidRPr="0094269F" w:rsidRDefault="00450A91" w:rsidP="00450A91">
      <w:pPr>
        <w:pStyle w:val="StyleHeading3ComplexItalic"/>
        <w:keepNext w:val="0"/>
        <w:rPr>
          <w:sz w:val="20"/>
          <w:szCs w:val="20"/>
          <w:lang w:val="ru-RU"/>
        </w:rPr>
      </w:pPr>
    </w:p>
    <w:p w:rsidR="00450A91" w:rsidRPr="0094269F" w:rsidRDefault="00450A91" w:rsidP="00450A91">
      <w:pPr>
        <w:tabs>
          <w:tab w:val="left" w:pos="2268"/>
        </w:tabs>
        <w:ind w:left="2268" w:hanging="2268"/>
        <w:rPr>
          <w:rFonts w:ascii="Arial" w:hAnsi="Arial"/>
          <w:b/>
          <w:sz w:val="20"/>
          <w:lang w:val="ru-RU"/>
        </w:rPr>
      </w:pPr>
    </w:p>
    <w:p w:rsidR="0045579D" w:rsidRPr="0094269F" w:rsidRDefault="0045579D" w:rsidP="0045579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45579D" w:rsidRPr="0094269F" w:rsidRDefault="0045579D" w:rsidP="0045579D">
      <w:pPr>
        <w:rPr>
          <w:rFonts w:ascii="Arial" w:hAnsi="Arial"/>
          <w:sz w:val="20"/>
          <w:lang w:val="ru-RU"/>
        </w:rPr>
      </w:pPr>
    </w:p>
    <w:p w:rsidR="0045579D" w:rsidRPr="0094269F" w:rsidRDefault="0045579D" w:rsidP="0045579D">
      <w:pPr>
        <w:numPr>
          <w:ilvl w:val="0"/>
          <w:numId w:val="29"/>
        </w:numPr>
        <w:jc w:val="both"/>
        <w:rPr>
          <w:rFonts w:ascii="Arial" w:hAnsi="Arial" w:cs="Arial"/>
          <w:sz w:val="20"/>
          <w:lang w:val="ru-RU"/>
        </w:rPr>
      </w:pPr>
      <w:r w:rsidRPr="0094269F">
        <w:rPr>
          <w:rFonts w:ascii="Arial" w:hAnsi="Arial"/>
          <w:sz w:val="20"/>
          <w:lang w:val="ru-RU"/>
        </w:rPr>
        <w:t xml:space="preserve">Усилия по расширению географической сферы охвата Гаагской системы путем поощрения стран к присоединению к (Женевскому) акту Гаагского соглашения 1999 г. Начали приносить свои плоды в период </w:t>
      </w:r>
      <w:r w:rsidRPr="0094269F">
        <w:rPr>
          <w:rFonts w:ascii="Arial" w:hAnsi="Arial" w:cs="Arial"/>
          <w:sz w:val="20"/>
          <w:lang w:val="ru-RU"/>
        </w:rPr>
        <w:t>2012</w:t>
      </w:r>
      <w:r w:rsidRPr="0094269F">
        <w:rPr>
          <w:rFonts w:ascii="Arial" w:hAnsi="Arial" w:cs="Arial"/>
          <w:sz w:val="20"/>
          <w:lang w:val="ru-RU"/>
        </w:rPr>
        <w:noBreakHyphen/>
        <w:t xml:space="preserve">2013 гг. В скором будущем ожидается присоединение к системе стран, представляющих ряд крупнейших торговых областей мира. Поскольку эти новые участники Гаагской системы являются одним из крупнейших в мире источников заявок на регистрацию образцов, их присоединение, по всей вероятности, будет стимулировать дальнейший процесс увеличения числа участников. В двухлетнем периоде 2014-2015 гг. ожидается существенный рост числа поданных международных заявок.  Кроме того, именно для некоторых из этих новых стран-участниц и был разработан целый ряд механизмов, закрепленных в Акте 1999 г., особенно с учетом проводимой их ведомствами тщательной экспертизы на предмет новизны. Эти механизмы  являются одними из наиболее сложных, и их еще только предстоит опробовать на практике.  </w:t>
      </w:r>
    </w:p>
    <w:p w:rsidR="0045579D" w:rsidRPr="0094269F" w:rsidRDefault="0045579D" w:rsidP="0045579D">
      <w:pPr>
        <w:jc w:val="both"/>
        <w:rPr>
          <w:rFonts w:ascii="Arial" w:hAnsi="Arial" w:cs="Arial"/>
          <w:sz w:val="20"/>
          <w:lang w:val="ru-RU"/>
        </w:rPr>
      </w:pPr>
    </w:p>
    <w:p w:rsidR="003A0187" w:rsidRPr="0094269F" w:rsidRDefault="0045579D" w:rsidP="0045579D">
      <w:pPr>
        <w:numPr>
          <w:ilvl w:val="0"/>
          <w:numId w:val="29"/>
        </w:numPr>
        <w:jc w:val="both"/>
        <w:rPr>
          <w:rFonts w:ascii="Arial" w:hAnsi="Arial" w:cs="Arial"/>
          <w:sz w:val="20"/>
          <w:lang w:val="ru-RU"/>
        </w:rPr>
      </w:pPr>
      <w:r w:rsidRPr="0094269F">
        <w:rPr>
          <w:rFonts w:ascii="Arial" w:hAnsi="Arial" w:cs="Arial"/>
          <w:sz w:val="20"/>
          <w:lang w:val="ru-RU"/>
        </w:rPr>
        <w:t>Ввиду вышеуказанного задачи на период 2014</w:t>
      </w:r>
      <w:r w:rsidRPr="0094269F">
        <w:rPr>
          <w:rFonts w:ascii="Arial" w:hAnsi="Arial" w:cs="Arial"/>
          <w:sz w:val="20"/>
          <w:lang w:val="ru-RU"/>
        </w:rPr>
        <w:noBreakHyphen/>
        <w:t>2015 гг. будут включать обеспечение готовности к ожидаемому росту, успешное внедрение механизмов Женевского акта, которые пока не реализованы на практике, и обеспечение при этом неизменной привлекательности системы для пользователей.</w:t>
      </w:r>
    </w:p>
    <w:p w:rsidR="003A0187" w:rsidRPr="0094269F" w:rsidRDefault="003A0187" w:rsidP="003A0187">
      <w:pPr>
        <w:rPr>
          <w:rFonts w:ascii="Arial" w:hAnsi="Arial" w:cs="Arial"/>
          <w:sz w:val="20"/>
          <w:lang w:val="ru-RU"/>
        </w:rPr>
      </w:pPr>
    </w:p>
    <w:p w:rsidR="003A0187" w:rsidRPr="0094269F" w:rsidRDefault="003A0187" w:rsidP="003A0187">
      <w:pPr>
        <w:rPr>
          <w:rFonts w:ascii="Arial" w:hAnsi="Arial" w:cs="Arial"/>
          <w:sz w:val="20"/>
          <w:lang w:val="ru-RU"/>
        </w:rPr>
      </w:pPr>
    </w:p>
    <w:p w:rsidR="0045579D" w:rsidRPr="0094269F" w:rsidRDefault="0045579D" w:rsidP="0045579D">
      <w:pPr>
        <w:tabs>
          <w:tab w:val="left" w:pos="567"/>
          <w:tab w:val="left" w:pos="1985"/>
        </w:tabs>
        <w:jc w:val="both"/>
        <w:rPr>
          <w:rFonts w:ascii="Arial" w:hAnsi="Arial" w:cs="Arial"/>
          <w:bCs/>
          <w:sz w:val="22"/>
          <w:lang w:val="ru-RU"/>
        </w:rPr>
      </w:pPr>
      <w:r w:rsidRPr="0094269F">
        <w:rPr>
          <w:rFonts w:ascii="Arial" w:hAnsi="Arial" w:cs="Arial"/>
          <w:bCs/>
          <w:sz w:val="22"/>
          <w:szCs w:val="22"/>
          <w:lang w:val="ru-RU"/>
        </w:rPr>
        <w:t>СТРАТЕГИИ ОСУЩЕСТВЛЕНИЯ</w:t>
      </w:r>
      <w:r w:rsidRPr="0094269F">
        <w:rPr>
          <w:rFonts w:ascii="Arial" w:hAnsi="Arial" w:cs="Arial"/>
          <w:bCs/>
          <w:sz w:val="22"/>
          <w:lang w:val="ru-RU"/>
        </w:rPr>
        <w:t xml:space="preserve"> </w:t>
      </w:r>
    </w:p>
    <w:p w:rsidR="0045579D" w:rsidRPr="0094269F" w:rsidRDefault="0045579D" w:rsidP="0045579D">
      <w:pPr>
        <w:tabs>
          <w:tab w:val="left" w:pos="567"/>
          <w:tab w:val="left" w:pos="1985"/>
        </w:tabs>
        <w:jc w:val="both"/>
        <w:rPr>
          <w:rFonts w:ascii="Arial" w:hAnsi="Arial" w:cs="Arial"/>
          <w:bCs/>
          <w:sz w:val="20"/>
          <w:lang w:val="ru-RU"/>
        </w:rPr>
      </w:pPr>
    </w:p>
    <w:p w:rsidR="0045579D" w:rsidRPr="0094269F" w:rsidRDefault="0045579D" w:rsidP="00985623">
      <w:pPr>
        <w:numPr>
          <w:ilvl w:val="0"/>
          <w:numId w:val="29"/>
        </w:numPr>
        <w:jc w:val="both"/>
        <w:rPr>
          <w:rFonts w:ascii="Arial" w:hAnsi="Arial" w:cs="Arial"/>
          <w:sz w:val="20"/>
          <w:lang w:val="ru-RU"/>
        </w:rPr>
      </w:pPr>
      <w:r w:rsidRPr="0094269F">
        <w:rPr>
          <w:rFonts w:ascii="Arial" w:hAnsi="Arial" w:cs="Arial"/>
          <w:sz w:val="20"/>
          <w:lang w:val="ru-RU"/>
        </w:rPr>
        <w:t>ВОИС преследует цель обеспечить максимальную привлекательность Гаагской системы для регистрации образцов.  Для этого ВОИС будет прилагать усилия, направленные на повышение информированности о Гаагской системе, поощрении более широкого и эффективного использования этой системы и улучшении административного управления ею, невзирая на степень сложности и рост объемов работы.</w:t>
      </w:r>
    </w:p>
    <w:p w:rsidR="0045579D" w:rsidRPr="0094269F" w:rsidRDefault="0045579D" w:rsidP="0045579D">
      <w:pPr>
        <w:ind w:left="709"/>
        <w:jc w:val="both"/>
        <w:rPr>
          <w:rFonts w:ascii="Arial" w:hAnsi="Arial" w:cs="Arial"/>
          <w:sz w:val="20"/>
          <w:lang w:val="ru-RU"/>
        </w:rPr>
      </w:pPr>
    </w:p>
    <w:p w:rsidR="0045579D" w:rsidRPr="0094269F" w:rsidRDefault="0045579D" w:rsidP="00985623">
      <w:pPr>
        <w:numPr>
          <w:ilvl w:val="0"/>
          <w:numId w:val="29"/>
        </w:numPr>
        <w:jc w:val="both"/>
        <w:rPr>
          <w:rFonts w:ascii="Arial" w:hAnsi="Arial" w:cs="Arial"/>
          <w:sz w:val="20"/>
          <w:lang w:val="ru-RU"/>
        </w:rPr>
      </w:pPr>
      <w:r w:rsidRPr="0094269F">
        <w:rPr>
          <w:rFonts w:ascii="Arial" w:hAnsi="Arial" w:cs="Arial"/>
          <w:sz w:val="20"/>
          <w:lang w:val="ru-RU"/>
        </w:rPr>
        <w:t xml:space="preserve">Согласованные действия будут предприниматься по следующим трем направлениям:  привлекательность, географический охват и развитие системы: </w:t>
      </w:r>
    </w:p>
    <w:p w:rsidR="0045579D" w:rsidRPr="0094269F" w:rsidRDefault="0045579D" w:rsidP="0045579D">
      <w:pPr>
        <w:jc w:val="both"/>
        <w:rPr>
          <w:rFonts w:ascii="Arial" w:hAnsi="Arial" w:cs="Arial"/>
          <w:sz w:val="20"/>
          <w:lang w:val="ru-RU"/>
        </w:rPr>
      </w:pPr>
    </w:p>
    <w:p w:rsidR="0045579D" w:rsidRPr="0094269F" w:rsidRDefault="0045579D" w:rsidP="0045579D">
      <w:pPr>
        <w:tabs>
          <w:tab w:val="left" w:pos="1134"/>
        </w:tabs>
        <w:spacing w:after="120"/>
        <w:ind w:left="567"/>
        <w:jc w:val="both"/>
        <w:rPr>
          <w:rFonts w:ascii="Arial" w:hAnsi="Arial" w:cs="Arial"/>
          <w:sz w:val="20"/>
          <w:lang w:val="ru-RU"/>
        </w:rPr>
      </w:pPr>
      <w:r w:rsidRPr="0094269F">
        <w:rPr>
          <w:rFonts w:ascii="Arial" w:hAnsi="Arial" w:cs="Arial"/>
          <w:sz w:val="20"/>
          <w:lang w:val="ru-RU"/>
        </w:rPr>
        <w:t>(i)</w:t>
      </w:r>
      <w:r w:rsidRPr="0094269F">
        <w:rPr>
          <w:rFonts w:ascii="Arial" w:hAnsi="Arial" w:cs="Arial"/>
          <w:sz w:val="20"/>
          <w:lang w:val="ru-RU"/>
        </w:rPr>
        <w:tab/>
      </w:r>
      <w:r w:rsidRPr="0094269F">
        <w:rPr>
          <w:rFonts w:ascii="Arial" w:hAnsi="Arial" w:cs="Arial"/>
          <w:b/>
          <w:sz w:val="20"/>
          <w:lang w:val="ru-RU"/>
        </w:rPr>
        <w:t>привлекательность</w:t>
      </w:r>
      <w:r w:rsidRPr="0094269F">
        <w:rPr>
          <w:rFonts w:ascii="Arial" w:hAnsi="Arial" w:cs="Arial"/>
          <w:sz w:val="20"/>
          <w:lang w:val="ru-RU"/>
        </w:rPr>
        <w:t>:  среди нынешних участников системы будет по-прежнему проводиться информационно-пропагандистская работа – поскольку в этой области еще есть значительный нереализованный потенциал. Информационно-пропагандистская работа начнется также в странах, которые в недалеком будущем станут участниками системы, с целью содействия использованию системы непосредственно после присоединения;</w:t>
      </w:r>
    </w:p>
    <w:p w:rsidR="0045579D" w:rsidRPr="0094269F" w:rsidRDefault="0045579D" w:rsidP="00985623">
      <w:pPr>
        <w:tabs>
          <w:tab w:val="left" w:pos="1100"/>
        </w:tabs>
        <w:spacing w:after="120"/>
        <w:ind w:left="567"/>
        <w:jc w:val="both"/>
        <w:rPr>
          <w:rFonts w:ascii="Arial" w:hAnsi="Arial" w:cs="Arial"/>
          <w:sz w:val="20"/>
          <w:lang w:val="ru-RU"/>
        </w:rPr>
      </w:pPr>
      <w:r w:rsidRPr="0094269F">
        <w:rPr>
          <w:rFonts w:ascii="Arial" w:hAnsi="Arial" w:cs="Arial"/>
          <w:sz w:val="20"/>
          <w:lang w:val="ru-RU"/>
        </w:rPr>
        <w:t>(ii)</w:t>
      </w:r>
      <w:r w:rsidRPr="0094269F">
        <w:rPr>
          <w:rFonts w:ascii="Arial" w:hAnsi="Arial" w:cs="Arial"/>
          <w:sz w:val="20"/>
          <w:lang w:val="ru-RU"/>
        </w:rPr>
        <w:tab/>
      </w:r>
      <w:r w:rsidRPr="0094269F">
        <w:rPr>
          <w:rFonts w:ascii="Arial" w:hAnsi="Arial" w:cs="Arial"/>
          <w:b/>
          <w:sz w:val="20"/>
          <w:lang w:val="ru-RU"/>
        </w:rPr>
        <w:t>географический охват</w:t>
      </w:r>
      <w:r w:rsidRPr="0094269F">
        <w:rPr>
          <w:rFonts w:ascii="Arial" w:hAnsi="Arial" w:cs="Arial"/>
          <w:sz w:val="20"/>
          <w:lang w:val="ru-RU"/>
        </w:rPr>
        <w:t xml:space="preserve">:  совместно с соответствующими </w:t>
      </w:r>
      <w:r w:rsidR="00252A16" w:rsidRPr="0094269F">
        <w:rPr>
          <w:rFonts w:ascii="Arial" w:hAnsi="Arial" w:cs="Arial"/>
          <w:sz w:val="20"/>
          <w:lang w:val="ru-RU"/>
        </w:rPr>
        <w:t>п</w:t>
      </w:r>
      <w:r w:rsidRPr="0094269F">
        <w:rPr>
          <w:rFonts w:ascii="Arial" w:hAnsi="Arial" w:cs="Arial"/>
          <w:sz w:val="20"/>
          <w:lang w:val="ru-RU"/>
        </w:rPr>
        <w:t xml:space="preserve">рограммами будет продолжена информационно-пропагандистская деятельность и оказание помощи в расширении Гаагской системы посредством присоединения новых участников к  Женевскому акту. Приоритетное внимание будет уделяться тем странам, присоединение которых, по всей вероятности, повысит привлекательность системы для пользователей и побудит к присоединению новых участников; </w:t>
      </w:r>
    </w:p>
    <w:p w:rsidR="003A0187" w:rsidRPr="0094269F" w:rsidRDefault="0045579D" w:rsidP="0045579D">
      <w:pPr>
        <w:tabs>
          <w:tab w:val="left" w:pos="1100"/>
        </w:tabs>
        <w:ind w:left="567"/>
        <w:jc w:val="both"/>
        <w:rPr>
          <w:rFonts w:ascii="Arial" w:hAnsi="Arial" w:cs="Arial"/>
          <w:sz w:val="20"/>
          <w:lang w:val="ru-RU"/>
        </w:rPr>
      </w:pPr>
      <w:r w:rsidRPr="0094269F">
        <w:rPr>
          <w:rFonts w:ascii="Arial" w:hAnsi="Arial" w:cs="Arial"/>
          <w:sz w:val="20"/>
          <w:lang w:val="ru-RU"/>
        </w:rPr>
        <w:t>(iii)</w:t>
      </w:r>
      <w:r w:rsidRPr="0094269F">
        <w:rPr>
          <w:rFonts w:ascii="Arial" w:hAnsi="Arial" w:cs="Arial"/>
          <w:sz w:val="20"/>
          <w:lang w:val="ru-RU"/>
        </w:rPr>
        <w:tab/>
      </w:r>
      <w:r w:rsidRPr="0094269F">
        <w:rPr>
          <w:rFonts w:ascii="Arial" w:hAnsi="Arial" w:cs="Arial"/>
          <w:b/>
          <w:sz w:val="20"/>
          <w:lang w:val="ru-RU"/>
        </w:rPr>
        <w:t>развитие Системы</w:t>
      </w:r>
      <w:r w:rsidRPr="0094269F">
        <w:rPr>
          <w:rFonts w:ascii="Arial" w:hAnsi="Arial" w:cs="Arial"/>
          <w:sz w:val="20"/>
          <w:lang w:val="ru-RU"/>
        </w:rPr>
        <w:t xml:space="preserve">:  по мере роста Системы необходимо будет совершенствовать службы поддержки ИТ в целях обеспечения более высоких уровней продуктивности за счет повышения эффективности. В частности, необходимо будет расширить перечень электронного инструментария. Кроме того, для обеспечения соответствия системы потребностям новых Договаривающихся сторон и пользователей потребуется дальнейшее совершенствование нормативно-правовой базы.  Для этого потребуется скоординировать усилия с подразделением, действующим по линии </w:t>
      </w:r>
      <w:r w:rsidR="00252A16" w:rsidRPr="0094269F">
        <w:rPr>
          <w:rFonts w:ascii="Arial" w:hAnsi="Arial" w:cs="Arial"/>
          <w:sz w:val="20"/>
          <w:lang w:val="ru-RU"/>
        </w:rPr>
        <w:t>п</w:t>
      </w:r>
      <w:r w:rsidRPr="0094269F">
        <w:rPr>
          <w:rFonts w:ascii="Arial" w:hAnsi="Arial" w:cs="Arial"/>
          <w:sz w:val="20"/>
          <w:lang w:val="ru-RU"/>
        </w:rPr>
        <w:t>рограммы 2, в том, что касается потенциальных направлений развития нормативной базы, регулирующей регистрацию образцов.  И наконец, для целей упрощения важно, как представляется, развивать систему на основе Женевского акта, начав при этом с постепенного отказа от устаревшего Лондонского акта 1934 г.</w:t>
      </w:r>
    </w:p>
    <w:p w:rsidR="00412D52" w:rsidRPr="0094269F" w:rsidRDefault="00412D52" w:rsidP="00412D52">
      <w:pPr>
        <w:tabs>
          <w:tab w:val="left" w:pos="567"/>
          <w:tab w:val="left" w:pos="1985"/>
        </w:tabs>
        <w:jc w:val="both"/>
        <w:rPr>
          <w:rFonts w:ascii="Arial" w:hAnsi="Arial" w:cs="Arial"/>
          <w:bCs/>
          <w:sz w:val="20"/>
          <w:lang w:val="ru-RU"/>
        </w:rPr>
      </w:pPr>
    </w:p>
    <w:p w:rsidR="003A0187" w:rsidRPr="0094269F" w:rsidRDefault="0045579D" w:rsidP="0045579D">
      <w:pPr>
        <w:tabs>
          <w:tab w:val="left" w:pos="567"/>
          <w:tab w:val="left" w:pos="1985"/>
        </w:tabs>
        <w:jc w:val="both"/>
        <w:rPr>
          <w:rFonts w:ascii="Arial" w:hAnsi="Arial" w:cs="Arial"/>
          <w:sz w:val="18"/>
          <w:szCs w:val="18"/>
          <w:lang w:val="ru-RU"/>
        </w:rPr>
      </w:pPr>
      <w:r w:rsidRPr="0094269F">
        <w:rPr>
          <w:rFonts w:ascii="Arial" w:hAnsi="Arial" w:cs="Arial"/>
          <w:bCs/>
          <w:sz w:val="20"/>
          <w:lang w:val="ru-RU"/>
        </w:rPr>
        <w:br w:type="page"/>
      </w:r>
      <w:r w:rsidRPr="0094269F">
        <w:rPr>
          <w:rFonts w:ascii="Arial" w:hAnsi="Arial" w:cs="Arial"/>
          <w:bCs/>
          <w:sz w:val="22"/>
          <w:szCs w:val="22"/>
          <w:lang w:val="ru-RU"/>
        </w:rPr>
        <w:t>РИСКИ И СТРАТЕГИИ ИХ СНИЖЕНИЯ</w:t>
      </w:r>
    </w:p>
    <w:p w:rsidR="003A0187" w:rsidRPr="0094269F" w:rsidRDefault="003A0187" w:rsidP="003A0187">
      <w:pPr>
        <w:jc w:val="both"/>
        <w:rPr>
          <w:rFonts w:ascii="Arial" w:hAnsi="Arial" w:cs="Arial"/>
          <w:sz w:val="20"/>
          <w:lang w:val="ru-RU"/>
        </w:rPr>
      </w:pPr>
    </w:p>
    <w:tbl>
      <w:tblPr>
        <w:tblW w:w="90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45579D" w:rsidRPr="009C273B" w:rsidTr="00AD0DAF">
        <w:trPr>
          <w:trHeight w:val="478"/>
        </w:trPr>
        <w:tc>
          <w:tcPr>
            <w:tcW w:w="4290" w:type="dxa"/>
            <w:tcBorders>
              <w:top w:val="single" w:sz="4" w:space="0" w:color="auto"/>
              <w:bottom w:val="single" w:sz="4" w:space="0" w:color="auto"/>
            </w:tcBorders>
            <w:shd w:val="clear" w:color="auto" w:fill="CCFFFF"/>
            <w:tcMar>
              <w:top w:w="113" w:type="dxa"/>
              <w:bottom w:w="85" w:type="dxa"/>
            </w:tcMar>
            <w:vAlign w:val="center"/>
          </w:tcPr>
          <w:p w:rsidR="0045579D" w:rsidRPr="0094269F" w:rsidRDefault="0045579D" w:rsidP="00252A16">
            <w:pPr>
              <w:keepNext/>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 xml:space="preserve">Риск(и) недостижения результатов </w:t>
            </w:r>
            <w:r w:rsidR="00252A16" w:rsidRPr="0094269F">
              <w:rPr>
                <w:rFonts w:ascii="Arial" w:hAnsi="Arial" w:cs="Arial"/>
                <w:b/>
                <w:bCs/>
                <w:sz w:val="18"/>
                <w:szCs w:val="18"/>
                <w:lang w:val="ru-RU"/>
              </w:rPr>
              <w:t>п</w:t>
            </w:r>
            <w:r w:rsidRPr="0094269F">
              <w:rPr>
                <w:rFonts w:ascii="Arial" w:hAnsi="Arial" w:cs="Arial"/>
                <w:b/>
                <w:bCs/>
                <w:sz w:val="18"/>
                <w:szCs w:val="18"/>
                <w:lang w:val="ru-RU"/>
              </w:rPr>
              <w:t xml:space="preserve">рограммы </w:t>
            </w:r>
          </w:p>
        </w:tc>
        <w:tc>
          <w:tcPr>
            <w:tcW w:w="4730" w:type="dxa"/>
            <w:tcBorders>
              <w:top w:val="single" w:sz="4" w:space="0" w:color="auto"/>
              <w:bottom w:val="single" w:sz="4" w:space="0" w:color="auto"/>
            </w:tcBorders>
            <w:shd w:val="clear" w:color="auto" w:fill="CCFFFF"/>
            <w:tcMar>
              <w:top w:w="113" w:type="dxa"/>
              <w:bottom w:w="85" w:type="dxa"/>
            </w:tcMar>
            <w:vAlign w:val="center"/>
          </w:tcPr>
          <w:p w:rsidR="0045579D" w:rsidRPr="0094269F" w:rsidRDefault="0045579D" w:rsidP="0045579D">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iCs/>
                <w:sz w:val="18"/>
                <w:szCs w:val="18"/>
                <w:lang w:val="ru-RU"/>
              </w:rPr>
              <w:t xml:space="preserve"> </w:t>
            </w:r>
          </w:p>
        </w:tc>
      </w:tr>
      <w:tr w:rsidR="0045579D" w:rsidRPr="009C273B" w:rsidTr="00AD0DAF">
        <w:trPr>
          <w:trHeight w:val="1051"/>
        </w:trPr>
        <w:tc>
          <w:tcPr>
            <w:tcW w:w="4290" w:type="dxa"/>
            <w:tcBorders>
              <w:top w:val="single" w:sz="4" w:space="0" w:color="auto"/>
            </w:tcBorders>
            <w:shd w:val="clear" w:color="auto" w:fill="auto"/>
            <w:tcMar>
              <w:top w:w="113" w:type="dxa"/>
              <w:bottom w:w="85" w:type="dxa"/>
            </w:tcMar>
          </w:tcPr>
          <w:p w:rsidR="0045579D" w:rsidRPr="0094269F" w:rsidRDefault="0045579D" w:rsidP="0045579D">
            <w:pPr>
              <w:keepNext/>
              <w:rPr>
                <w:rFonts w:ascii="Arial" w:hAnsi="Arial" w:cs="Arial"/>
                <w:sz w:val="16"/>
                <w:szCs w:val="16"/>
                <w:lang w:val="ru-RU"/>
              </w:rPr>
            </w:pPr>
            <w:r w:rsidRPr="0094269F">
              <w:rPr>
                <w:rFonts w:ascii="Arial" w:hAnsi="Arial" w:cs="Arial"/>
                <w:sz w:val="16"/>
                <w:szCs w:val="16"/>
                <w:lang w:val="ru-RU" w:eastAsia="zh-CN"/>
              </w:rPr>
              <w:t xml:space="preserve">Снижение уровня удовлетворенности пользователей ввиду сложностей с обеспечением готовности к работе в условиях роста поданных заявок и просьб о предоставлении информации, а также в связи с возрастающим уровнем сложности системы в результате внедрения механизмов, направленных на поддержание экспертизы на предмет новизны в некоторых указанных ведомствах. </w:t>
            </w:r>
          </w:p>
        </w:tc>
        <w:tc>
          <w:tcPr>
            <w:tcW w:w="4730" w:type="dxa"/>
            <w:tcBorders>
              <w:top w:val="single" w:sz="4" w:space="0" w:color="auto"/>
            </w:tcBorders>
            <w:shd w:val="clear" w:color="auto" w:fill="auto"/>
            <w:tcMar>
              <w:top w:w="113" w:type="dxa"/>
              <w:bottom w:w="85" w:type="dxa"/>
            </w:tcMar>
          </w:tcPr>
          <w:p w:rsidR="0045579D" w:rsidRPr="0094269F" w:rsidRDefault="0045579D" w:rsidP="0045579D">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Повышение эффективности и действенности во всех аспектах административного управления системой; содействие распространению передовой практики и взаимодействию среди заинтересованных ведомств; разработка решений в сфере ИТ в помощь пользователям и экспертам – сотрудникам ведомств и Международного бюро. </w:t>
            </w:r>
          </w:p>
        </w:tc>
      </w:tr>
    </w:tbl>
    <w:p w:rsidR="003A0187" w:rsidRPr="0094269F" w:rsidRDefault="003A0187" w:rsidP="003A0187">
      <w:pPr>
        <w:rPr>
          <w:rFonts w:ascii="Arial" w:hAnsi="Arial" w:cs="Arial"/>
          <w:lang w:val="ru-RU"/>
        </w:rPr>
      </w:pPr>
    </w:p>
    <w:p w:rsidR="003A0187" w:rsidRPr="0094269F" w:rsidRDefault="003A0187" w:rsidP="00412D52">
      <w:pPr>
        <w:tabs>
          <w:tab w:val="left" w:pos="567"/>
          <w:tab w:val="left" w:pos="1985"/>
        </w:tabs>
        <w:jc w:val="both"/>
        <w:rPr>
          <w:rFonts w:ascii="Arial" w:hAnsi="Arial" w:cs="Arial"/>
          <w:bCs/>
          <w:sz w:val="20"/>
          <w:lang w:val="ru-RU"/>
        </w:rPr>
      </w:pPr>
    </w:p>
    <w:p w:rsidR="00B7250A" w:rsidRPr="0094269F" w:rsidRDefault="0045579D" w:rsidP="00206B0C">
      <w:pPr>
        <w:keepNext/>
        <w:keepLines/>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B7250A" w:rsidRPr="0094269F" w:rsidRDefault="00B7250A" w:rsidP="00206B0C">
      <w:pPr>
        <w:keepNext/>
        <w:keepLines/>
        <w:tabs>
          <w:tab w:val="left" w:pos="567"/>
          <w:tab w:val="left" w:pos="1985"/>
        </w:tabs>
        <w:jc w:val="both"/>
        <w:rPr>
          <w:rFonts w:ascii="Arial" w:hAnsi="Arial" w:cs="Arial"/>
          <w:bCs/>
          <w:sz w:val="20"/>
          <w:lang w:val="ru-RU"/>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35"/>
        <w:gridCol w:w="2665"/>
        <w:gridCol w:w="2102"/>
        <w:gridCol w:w="1883"/>
      </w:tblGrid>
      <w:tr w:rsidR="0045579D" w:rsidRPr="0094269F" w:rsidTr="00CE1EDA">
        <w:trPr>
          <w:trHeight w:val="426"/>
          <w:tblHeader/>
        </w:trPr>
        <w:tc>
          <w:tcPr>
            <w:tcW w:w="1380" w:type="pct"/>
            <w:tcBorders>
              <w:top w:val="single" w:sz="4" w:space="0" w:color="auto"/>
              <w:bottom w:val="single" w:sz="4" w:space="0" w:color="auto"/>
            </w:tcBorders>
            <w:shd w:val="clear" w:color="auto" w:fill="CCFFFF"/>
            <w:tcMar>
              <w:top w:w="113" w:type="dxa"/>
            </w:tcMar>
          </w:tcPr>
          <w:p w:rsidR="0045579D" w:rsidRPr="0094269F" w:rsidRDefault="0045579D" w:rsidP="0045579D">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451" w:type="pct"/>
            <w:tcBorders>
              <w:top w:val="single" w:sz="4" w:space="0" w:color="auto"/>
              <w:bottom w:val="single" w:sz="4" w:space="0" w:color="auto"/>
            </w:tcBorders>
            <w:shd w:val="clear" w:color="auto" w:fill="CCFFFF"/>
            <w:tcMar>
              <w:top w:w="113" w:type="dxa"/>
            </w:tcMar>
          </w:tcPr>
          <w:p w:rsidR="0045579D" w:rsidRPr="0094269F" w:rsidRDefault="0045579D" w:rsidP="0045579D">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44" w:type="pct"/>
            <w:tcBorders>
              <w:top w:val="single" w:sz="4" w:space="0" w:color="auto"/>
              <w:bottom w:val="single" w:sz="4" w:space="0" w:color="auto"/>
            </w:tcBorders>
            <w:shd w:val="clear" w:color="auto" w:fill="CCFFFF"/>
            <w:tcMar>
              <w:top w:w="113" w:type="dxa"/>
            </w:tcMar>
          </w:tcPr>
          <w:p w:rsidR="0045579D" w:rsidRPr="0094269F" w:rsidRDefault="0045579D" w:rsidP="0045579D">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25" w:type="pct"/>
            <w:tcBorders>
              <w:top w:val="single" w:sz="4" w:space="0" w:color="auto"/>
              <w:bottom w:val="single" w:sz="4" w:space="0" w:color="auto"/>
            </w:tcBorders>
            <w:shd w:val="clear" w:color="auto" w:fill="CCFFFF"/>
            <w:tcMar>
              <w:top w:w="113" w:type="dxa"/>
            </w:tcMar>
          </w:tcPr>
          <w:p w:rsidR="0045579D" w:rsidRPr="0094269F" w:rsidRDefault="0045579D" w:rsidP="0045579D">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45579D" w:rsidRPr="0094269F" w:rsidTr="005833ED">
        <w:tc>
          <w:tcPr>
            <w:tcW w:w="1380" w:type="pct"/>
            <w:vMerge w:val="restart"/>
            <w:tcBorders>
              <w:top w:val="single" w:sz="4" w:space="0" w:color="auto"/>
            </w:tcBorders>
            <w:shd w:val="clear" w:color="auto" w:fill="auto"/>
            <w:tcMar>
              <w:top w:w="113" w:type="dxa"/>
            </w:tcMar>
          </w:tcPr>
          <w:p w:rsidR="0045579D" w:rsidRPr="0094269F" w:rsidRDefault="0045579D" w:rsidP="0045579D">
            <w:pPr>
              <w:keepNext/>
              <w:keepLines/>
              <w:rPr>
                <w:rFonts w:ascii="Arial" w:hAnsi="Arial" w:cs="Arial"/>
                <w:sz w:val="16"/>
                <w:szCs w:val="16"/>
                <w:lang w:val="ru-RU"/>
              </w:rPr>
            </w:pPr>
            <w:r w:rsidRPr="0094269F">
              <w:rPr>
                <w:rFonts w:ascii="Arial" w:hAnsi="Arial" w:cs="Arial"/>
                <w:sz w:val="16"/>
                <w:szCs w:val="16"/>
                <w:lang w:val="ru-RU"/>
              </w:rPr>
              <w:t xml:space="preserve">II.4  Более широкое и эффективное использование Гаагской системы, в том числе развивающимися странами и НРС </w:t>
            </w:r>
          </w:p>
        </w:tc>
        <w:tc>
          <w:tcPr>
            <w:tcW w:w="1451" w:type="pct"/>
            <w:tcBorders>
              <w:top w:val="single" w:sz="4" w:space="0" w:color="auto"/>
            </w:tcBorders>
            <w:shd w:val="clear" w:color="auto" w:fill="auto"/>
            <w:tcMar>
              <w:top w:w="113" w:type="dxa"/>
            </w:tcMar>
          </w:tcPr>
          <w:p w:rsidR="0045579D" w:rsidRPr="0094269F" w:rsidRDefault="0045579D" w:rsidP="0045579D">
            <w:pPr>
              <w:keepNext/>
              <w:keepLines/>
              <w:rPr>
                <w:rFonts w:ascii="Arial" w:hAnsi="Arial" w:cs="Arial"/>
                <w:sz w:val="16"/>
                <w:szCs w:val="16"/>
                <w:lang w:val="ru-RU"/>
              </w:rPr>
            </w:pPr>
            <w:r w:rsidRPr="0094269F">
              <w:rPr>
                <w:rFonts w:ascii="Arial" w:hAnsi="Arial" w:cs="Arial"/>
                <w:sz w:val="16"/>
                <w:szCs w:val="16"/>
                <w:lang w:val="ru-RU"/>
              </w:rPr>
              <w:t xml:space="preserve">Присоединение к Женевскому акту 1999 г. </w:t>
            </w:r>
          </w:p>
        </w:tc>
        <w:tc>
          <w:tcPr>
            <w:tcW w:w="1144" w:type="pct"/>
            <w:tcBorders>
              <w:top w:val="single" w:sz="4" w:space="0" w:color="auto"/>
            </w:tcBorders>
            <w:shd w:val="clear" w:color="auto" w:fill="FFFFFF"/>
            <w:tcMar>
              <w:top w:w="113" w:type="dxa"/>
            </w:tcMar>
          </w:tcPr>
          <w:p w:rsidR="0045579D" w:rsidRPr="0094269F" w:rsidRDefault="0045579D" w:rsidP="0045579D">
            <w:pPr>
              <w:keepNext/>
              <w:keepLines/>
              <w:rPr>
                <w:rFonts w:ascii="Arial" w:hAnsi="Arial" w:cs="Arial"/>
                <w:sz w:val="16"/>
                <w:szCs w:val="16"/>
                <w:lang w:val="ru-RU" w:bidi="th-TH"/>
              </w:rPr>
            </w:pPr>
            <w:r w:rsidRPr="0094269F">
              <w:rPr>
                <w:rFonts w:ascii="Arial" w:hAnsi="Arial" w:cs="Arial"/>
                <w:sz w:val="16"/>
                <w:szCs w:val="16"/>
                <w:lang w:val="ru-RU" w:bidi="th-TH"/>
              </w:rPr>
              <w:t xml:space="preserve">45 Договаривающихся сторон </w:t>
            </w:r>
          </w:p>
          <w:p w:rsidR="0045579D" w:rsidRPr="0094269F" w:rsidRDefault="0045579D" w:rsidP="0045579D">
            <w:pPr>
              <w:keepNext/>
              <w:keepLines/>
              <w:rPr>
                <w:rFonts w:ascii="Arial" w:hAnsi="Arial" w:cs="Arial"/>
                <w:sz w:val="16"/>
                <w:szCs w:val="16"/>
                <w:lang w:val="ru-RU" w:bidi="th-TH"/>
              </w:rPr>
            </w:pPr>
          </w:p>
          <w:p w:rsidR="0045579D" w:rsidRPr="0094269F" w:rsidRDefault="0045579D" w:rsidP="0045579D">
            <w:pPr>
              <w:keepNext/>
              <w:keepLines/>
              <w:rPr>
                <w:rFonts w:ascii="Arial" w:hAnsi="Arial" w:cs="Arial"/>
                <w:sz w:val="16"/>
                <w:szCs w:val="16"/>
                <w:lang w:val="ru-RU"/>
              </w:rPr>
            </w:pPr>
          </w:p>
        </w:tc>
        <w:tc>
          <w:tcPr>
            <w:tcW w:w="1025" w:type="pct"/>
            <w:tcBorders>
              <w:top w:val="single" w:sz="4" w:space="0" w:color="auto"/>
            </w:tcBorders>
            <w:shd w:val="clear" w:color="auto" w:fill="auto"/>
            <w:tcMar>
              <w:top w:w="113" w:type="dxa"/>
            </w:tcMar>
          </w:tcPr>
          <w:p w:rsidR="0045579D" w:rsidRPr="0094269F" w:rsidRDefault="0045579D" w:rsidP="0045579D">
            <w:pPr>
              <w:keepNext/>
              <w:keepLines/>
              <w:ind w:right="77"/>
              <w:rPr>
                <w:rFonts w:ascii="Arial" w:hAnsi="Arial" w:cs="Arial"/>
                <w:bCs/>
                <w:sz w:val="16"/>
                <w:szCs w:val="16"/>
                <w:lang w:val="ru-RU"/>
              </w:rPr>
            </w:pPr>
            <w:r w:rsidRPr="0094269F">
              <w:rPr>
                <w:rFonts w:ascii="Arial" w:hAnsi="Arial" w:cs="Arial"/>
                <w:bCs/>
                <w:sz w:val="16"/>
                <w:szCs w:val="16"/>
                <w:lang w:val="ru-RU"/>
              </w:rPr>
              <w:t xml:space="preserve">58 Договаривающихся сторон </w:t>
            </w:r>
          </w:p>
        </w:tc>
      </w:tr>
      <w:tr w:rsidR="0045579D" w:rsidRPr="0094269F" w:rsidTr="005833ED">
        <w:trPr>
          <w:trHeight w:val="713"/>
        </w:trPr>
        <w:tc>
          <w:tcPr>
            <w:tcW w:w="1380" w:type="pct"/>
            <w:vMerge/>
            <w:shd w:val="clear" w:color="auto" w:fill="auto"/>
            <w:tcMar>
              <w:top w:w="113" w:type="dxa"/>
            </w:tcMar>
          </w:tcPr>
          <w:p w:rsidR="0045579D" w:rsidRPr="0094269F" w:rsidRDefault="0045579D" w:rsidP="005833ED">
            <w:pPr>
              <w:rPr>
                <w:rFonts w:ascii="Arial" w:hAnsi="Arial" w:cs="Arial"/>
                <w:sz w:val="16"/>
                <w:szCs w:val="16"/>
                <w:lang w:val="ru-RU"/>
              </w:rPr>
            </w:pPr>
          </w:p>
        </w:tc>
        <w:tc>
          <w:tcPr>
            <w:tcW w:w="1451" w:type="pct"/>
            <w:shd w:val="clear" w:color="auto" w:fill="auto"/>
            <w:tcMar>
              <w:top w:w="113" w:type="dxa"/>
            </w:tcMar>
          </w:tcPr>
          <w:p w:rsidR="0045579D" w:rsidRPr="0094269F" w:rsidRDefault="0045579D" w:rsidP="005833ED">
            <w:pPr>
              <w:rPr>
                <w:rFonts w:ascii="Arial" w:hAnsi="Arial" w:cs="Arial"/>
                <w:sz w:val="16"/>
                <w:szCs w:val="16"/>
                <w:lang w:val="ru-RU"/>
              </w:rPr>
            </w:pPr>
            <w:r w:rsidRPr="0094269F">
              <w:rPr>
                <w:rFonts w:ascii="Arial" w:hAnsi="Arial" w:cs="Arial"/>
                <w:sz w:val="16"/>
                <w:szCs w:val="16"/>
                <w:lang w:val="ru-RU"/>
              </w:rPr>
              <w:t xml:space="preserve">Доля заинтересованных ведомств, предоставляющих информацию по Гаагской системе </w:t>
            </w: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rPr>
              <w:t xml:space="preserve">Доля заинтересованных ведомств, предоставляющих такую информацию </w:t>
            </w:r>
          </w:p>
          <w:p w:rsidR="0045579D" w:rsidRPr="0094269F" w:rsidRDefault="0045579D" w:rsidP="005833ED">
            <w:pPr>
              <w:rPr>
                <w:rFonts w:ascii="Arial" w:hAnsi="Arial" w:cs="Arial"/>
                <w:sz w:val="16"/>
                <w:szCs w:val="16"/>
                <w:lang w:val="ru-RU" w:bidi="th-TH"/>
              </w:rPr>
            </w:pPr>
          </w:p>
        </w:tc>
        <w:tc>
          <w:tcPr>
            <w:tcW w:w="1025" w:type="pct"/>
            <w:shd w:val="clear" w:color="auto" w:fill="auto"/>
            <w:tcMar>
              <w:top w:w="113" w:type="dxa"/>
            </w:tcMar>
          </w:tcPr>
          <w:p w:rsidR="0045579D" w:rsidRPr="0094269F" w:rsidRDefault="0045579D" w:rsidP="005833ED">
            <w:pPr>
              <w:keepNext/>
              <w:keepLines/>
              <w:ind w:right="161"/>
              <w:rPr>
                <w:rFonts w:ascii="Arial" w:hAnsi="Arial" w:cs="Arial"/>
                <w:bCs/>
                <w:sz w:val="16"/>
                <w:szCs w:val="16"/>
                <w:lang w:val="ru-RU"/>
              </w:rPr>
            </w:pPr>
            <w:r w:rsidRPr="0094269F">
              <w:rPr>
                <w:rFonts w:ascii="Arial" w:hAnsi="Arial" w:cs="Arial"/>
                <w:bCs/>
                <w:sz w:val="16"/>
                <w:szCs w:val="16"/>
                <w:lang w:val="ru-RU"/>
              </w:rPr>
              <w:t xml:space="preserve">Увеличение доли </w:t>
            </w:r>
          </w:p>
        </w:tc>
      </w:tr>
      <w:tr w:rsidR="0045579D" w:rsidRPr="0094269F" w:rsidTr="005833ED">
        <w:trPr>
          <w:trHeight w:val="1504"/>
        </w:trPr>
        <w:tc>
          <w:tcPr>
            <w:tcW w:w="1380" w:type="pct"/>
            <w:vMerge/>
            <w:shd w:val="clear" w:color="auto" w:fill="auto"/>
            <w:tcMar>
              <w:top w:w="113" w:type="dxa"/>
            </w:tcMar>
          </w:tcPr>
          <w:p w:rsidR="0045579D" w:rsidRPr="0094269F" w:rsidRDefault="0045579D" w:rsidP="005833ED">
            <w:pPr>
              <w:rPr>
                <w:rFonts w:ascii="Arial" w:hAnsi="Arial" w:cs="Arial"/>
                <w:sz w:val="16"/>
                <w:szCs w:val="16"/>
                <w:lang w:val="ru-RU"/>
              </w:rPr>
            </w:pPr>
          </w:p>
        </w:tc>
        <w:tc>
          <w:tcPr>
            <w:tcW w:w="1451" w:type="pct"/>
            <w:shd w:val="clear" w:color="auto" w:fill="auto"/>
            <w:tcMar>
              <w:top w:w="113" w:type="dxa"/>
            </w:tcMar>
          </w:tcPr>
          <w:p w:rsidR="0045579D" w:rsidRPr="0094269F" w:rsidRDefault="0045579D" w:rsidP="005833ED">
            <w:pPr>
              <w:rPr>
                <w:rFonts w:ascii="Arial" w:hAnsi="Arial" w:cs="Arial"/>
                <w:sz w:val="16"/>
                <w:szCs w:val="16"/>
                <w:lang w:val="ru-RU"/>
              </w:rPr>
            </w:pPr>
            <w:r w:rsidRPr="0094269F">
              <w:rPr>
                <w:rFonts w:ascii="Arial" w:hAnsi="Arial" w:cs="Arial"/>
                <w:sz w:val="16"/>
                <w:szCs w:val="16"/>
                <w:lang w:val="ru-RU"/>
              </w:rPr>
              <w:t xml:space="preserve">Поданные заявки и продления регистрации в рамках Гаагской системы </w:t>
            </w: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Заявок: 2604, содержащихся образцов: 12,506, продлений: 3120 (в 2012 г.)</w:t>
            </w:r>
          </w:p>
          <w:p w:rsidR="0045579D" w:rsidRPr="0094269F" w:rsidRDefault="0045579D" w:rsidP="0045579D">
            <w:pPr>
              <w:rPr>
                <w:rFonts w:ascii="Arial" w:hAnsi="Arial" w:cs="Arial"/>
                <w:sz w:val="16"/>
                <w:szCs w:val="16"/>
                <w:lang w:val="ru-RU" w:bidi="th-TH"/>
              </w:rPr>
            </w:pPr>
          </w:p>
          <w:p w:rsidR="0045579D" w:rsidRPr="0094269F" w:rsidRDefault="0045579D" w:rsidP="005833ED">
            <w:pPr>
              <w:rPr>
                <w:rFonts w:ascii="Arial" w:hAnsi="Arial" w:cs="Arial"/>
                <w:sz w:val="16"/>
                <w:szCs w:val="16"/>
                <w:lang w:val="ru-RU" w:bidi="th-TH"/>
              </w:rPr>
            </w:pPr>
          </w:p>
        </w:tc>
        <w:tc>
          <w:tcPr>
            <w:tcW w:w="1025" w:type="pct"/>
            <w:shd w:val="clear" w:color="auto" w:fill="auto"/>
            <w:tcMar>
              <w:top w:w="113" w:type="dxa"/>
            </w:tcMar>
          </w:tcPr>
          <w:p w:rsidR="0045579D" w:rsidRPr="0094269F" w:rsidRDefault="0045579D" w:rsidP="0045579D">
            <w:pPr>
              <w:keepNext/>
              <w:keepLines/>
              <w:ind w:right="161"/>
              <w:rPr>
                <w:rFonts w:ascii="Arial" w:hAnsi="Arial" w:cs="Arial"/>
                <w:bCs/>
                <w:sz w:val="16"/>
                <w:szCs w:val="16"/>
                <w:u w:val="single"/>
                <w:lang w:val="ru-RU"/>
              </w:rPr>
            </w:pPr>
            <w:r w:rsidRPr="0094269F">
              <w:rPr>
                <w:rFonts w:ascii="Arial" w:hAnsi="Arial" w:cs="Arial"/>
                <w:bCs/>
                <w:sz w:val="16"/>
                <w:szCs w:val="16"/>
                <w:u w:val="single"/>
                <w:lang w:val="ru-RU"/>
              </w:rPr>
              <w:t xml:space="preserve">2014 г.: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sz w:val="16"/>
                <w:szCs w:val="16"/>
                <w:lang w:val="ru-RU" w:bidi="th-TH"/>
              </w:rPr>
              <w:t>заявок</w:t>
            </w:r>
            <w:r w:rsidRPr="0094269F">
              <w:rPr>
                <w:rFonts w:ascii="Arial" w:hAnsi="Arial" w:cs="Arial"/>
                <w:bCs/>
                <w:sz w:val="16"/>
                <w:szCs w:val="16"/>
                <w:lang w:val="ru-RU"/>
              </w:rPr>
              <w:t xml:space="preserve">: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на 33,9% больше, содержащихся образцов: на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33% больше, продлений: на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2,9% меньше </w:t>
            </w:r>
          </w:p>
          <w:p w:rsidR="0045579D" w:rsidRPr="0094269F" w:rsidRDefault="0045579D" w:rsidP="0045579D">
            <w:pPr>
              <w:keepNext/>
              <w:keepLines/>
              <w:ind w:right="161"/>
              <w:rPr>
                <w:rFonts w:ascii="Arial" w:hAnsi="Arial" w:cs="Arial"/>
                <w:bCs/>
                <w:sz w:val="16"/>
                <w:szCs w:val="16"/>
                <w:lang w:val="ru-RU"/>
              </w:rPr>
            </w:pP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u w:val="single"/>
                <w:lang w:val="ru-RU"/>
              </w:rPr>
              <w:t>2015 г.:</w:t>
            </w:r>
            <w:r w:rsidRPr="0094269F">
              <w:rPr>
                <w:rFonts w:ascii="Arial" w:hAnsi="Arial" w:cs="Arial"/>
                <w:bCs/>
                <w:sz w:val="16"/>
                <w:szCs w:val="16"/>
                <w:lang w:val="ru-RU"/>
              </w:rPr>
              <w:t xml:space="preserve">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sz w:val="16"/>
                <w:szCs w:val="16"/>
                <w:lang w:val="ru-RU" w:bidi="th-TH"/>
              </w:rPr>
              <w:t>заявок</w:t>
            </w:r>
            <w:r w:rsidRPr="0094269F">
              <w:rPr>
                <w:rFonts w:ascii="Arial" w:hAnsi="Arial" w:cs="Arial"/>
                <w:bCs/>
                <w:sz w:val="16"/>
                <w:szCs w:val="16"/>
                <w:lang w:val="ru-RU"/>
              </w:rPr>
              <w:t xml:space="preserve">:  </w:t>
            </w:r>
          </w:p>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на 23,4% больше, содержащихся образцов: на  23,5% больше, продлений: на </w:t>
            </w:r>
          </w:p>
          <w:p w:rsidR="0045579D" w:rsidRPr="0094269F" w:rsidRDefault="0045579D" w:rsidP="005833ED">
            <w:pPr>
              <w:keepNext/>
              <w:keepLines/>
              <w:ind w:right="161"/>
              <w:rPr>
                <w:rFonts w:ascii="Arial" w:hAnsi="Arial" w:cs="Arial"/>
                <w:bCs/>
                <w:sz w:val="16"/>
                <w:szCs w:val="16"/>
                <w:lang w:val="ru-RU"/>
              </w:rPr>
            </w:pPr>
            <w:r w:rsidRPr="0094269F">
              <w:rPr>
                <w:rFonts w:ascii="Arial" w:hAnsi="Arial" w:cs="Arial"/>
                <w:bCs/>
                <w:sz w:val="16"/>
                <w:szCs w:val="16"/>
                <w:lang w:val="ru-RU"/>
              </w:rPr>
              <w:t>5,5% больше</w:t>
            </w:r>
          </w:p>
        </w:tc>
      </w:tr>
      <w:tr w:rsidR="0045579D" w:rsidRPr="009C273B" w:rsidTr="005833ED">
        <w:tc>
          <w:tcPr>
            <w:tcW w:w="1380" w:type="pct"/>
            <w:vMerge w:val="restart"/>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II.5  </w:t>
            </w:r>
            <w:r w:rsidRPr="0094269F">
              <w:rPr>
                <w:rFonts w:ascii="Arial" w:hAnsi="Arial" w:cs="Arial"/>
                <w:sz w:val="16"/>
                <w:szCs w:val="16"/>
                <w:lang w:val="ru-RU" w:eastAsia="zh-CN" w:bidi="th-TH"/>
              </w:rPr>
              <w:t>Повышение продуктивности и качества услуг в рамках операций Гаагской системы</w:t>
            </w:r>
          </w:p>
        </w:tc>
        <w:tc>
          <w:tcPr>
            <w:tcW w:w="1451" w:type="pct"/>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Доминирование Женевского акта 1999 г. в Гаагской системе </w:t>
            </w: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15 участников Гаагской системы по-прежнему не связаны Женевским актом 1999 г.; от пяти стран по-прежнему не получено согласия на прекращение действия Акта 1934 г. (на конец 2012 г.)</w:t>
            </w: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bidi="th-TH"/>
              </w:rPr>
            </w:pPr>
          </w:p>
          <w:p w:rsidR="0045579D" w:rsidRPr="0094269F" w:rsidRDefault="0045579D" w:rsidP="0045579D">
            <w:pPr>
              <w:rPr>
                <w:rFonts w:ascii="Arial" w:hAnsi="Arial" w:cs="Arial"/>
                <w:sz w:val="16"/>
                <w:szCs w:val="16"/>
                <w:lang w:val="ru-RU"/>
              </w:rPr>
            </w:pPr>
          </w:p>
        </w:tc>
        <w:tc>
          <w:tcPr>
            <w:tcW w:w="1025" w:type="pct"/>
            <w:shd w:val="clear" w:color="auto" w:fill="auto"/>
            <w:tcMar>
              <w:top w:w="113" w:type="dxa"/>
            </w:tcMar>
          </w:tcPr>
          <w:p w:rsidR="0045579D" w:rsidRPr="0094269F" w:rsidRDefault="0045579D" w:rsidP="0045579D">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Ни одна страна за пределами ЕС и АОИС не связана лишь Гаагским актом 1960 г.; получение согласия на прекращение действия Акта 1934 г. от всех оставшихся пяти стран  </w:t>
            </w:r>
          </w:p>
        </w:tc>
      </w:tr>
      <w:tr w:rsidR="0045579D" w:rsidRPr="009C273B" w:rsidTr="005833ED">
        <w:tc>
          <w:tcPr>
            <w:tcW w:w="1380" w:type="pct"/>
            <w:vMerge/>
            <w:shd w:val="clear" w:color="auto" w:fill="auto"/>
            <w:tcMar>
              <w:top w:w="113" w:type="dxa"/>
            </w:tcMar>
          </w:tcPr>
          <w:p w:rsidR="0045579D" w:rsidRPr="0094269F" w:rsidRDefault="0045579D" w:rsidP="005833ED">
            <w:pPr>
              <w:rPr>
                <w:rFonts w:ascii="Arial" w:hAnsi="Arial" w:cs="Arial"/>
                <w:sz w:val="16"/>
                <w:szCs w:val="16"/>
                <w:lang w:val="ru-RU"/>
              </w:rPr>
            </w:pPr>
          </w:p>
        </w:tc>
        <w:tc>
          <w:tcPr>
            <w:tcW w:w="1451" w:type="pct"/>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Прогресс в деле совершенствования нормативно-правовой базы </w:t>
            </w:r>
          </w:p>
          <w:p w:rsidR="0045579D" w:rsidRPr="0094269F" w:rsidRDefault="0045579D" w:rsidP="005833ED">
            <w:pPr>
              <w:rPr>
                <w:rFonts w:ascii="Arial" w:hAnsi="Arial" w:cs="Arial"/>
                <w:sz w:val="16"/>
                <w:szCs w:val="16"/>
                <w:lang w:val="ru-RU"/>
              </w:rPr>
            </w:pP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Действующая нормативно-правовая база </w:t>
            </w:r>
          </w:p>
          <w:p w:rsidR="0045579D" w:rsidRPr="0094269F" w:rsidRDefault="0045579D" w:rsidP="0045579D">
            <w:pPr>
              <w:rPr>
                <w:rFonts w:ascii="Arial" w:hAnsi="Arial" w:cs="Arial"/>
                <w:sz w:val="16"/>
                <w:szCs w:val="16"/>
                <w:lang w:val="ru-RU" w:bidi="th-TH"/>
              </w:rPr>
            </w:pPr>
          </w:p>
          <w:p w:rsidR="0045579D" w:rsidRPr="0094269F" w:rsidRDefault="0045579D" w:rsidP="005833ED">
            <w:pPr>
              <w:rPr>
                <w:rFonts w:ascii="Arial" w:hAnsi="Arial" w:cs="Arial"/>
                <w:sz w:val="16"/>
                <w:szCs w:val="16"/>
                <w:lang w:val="ru-RU"/>
              </w:rPr>
            </w:pPr>
          </w:p>
        </w:tc>
        <w:tc>
          <w:tcPr>
            <w:tcW w:w="1025" w:type="pct"/>
            <w:shd w:val="clear" w:color="auto" w:fill="auto"/>
            <w:tcMar>
              <w:top w:w="113" w:type="dxa"/>
            </w:tcMar>
          </w:tcPr>
          <w:p w:rsidR="0045579D" w:rsidRPr="0094269F" w:rsidRDefault="0045579D" w:rsidP="0045579D">
            <w:pPr>
              <w:pStyle w:val="PlainText"/>
              <w:rPr>
                <w:rFonts w:ascii="Arial" w:hAnsi="Arial"/>
                <w:color w:val="000000"/>
                <w:sz w:val="16"/>
                <w:szCs w:val="16"/>
                <w:lang w:val="ru-RU"/>
              </w:rPr>
            </w:pPr>
            <w:r w:rsidRPr="0094269F">
              <w:rPr>
                <w:rFonts w:ascii="Arial" w:hAnsi="Arial"/>
                <w:sz w:val="16"/>
                <w:szCs w:val="16"/>
                <w:lang w:val="ru-RU"/>
              </w:rPr>
              <w:t xml:space="preserve">Внесение поправок в Инструкцию к Гаагскому соглашению и Административной инструкции, а также внедрение новых механизмов после присоединения новых Договаривающихся сторон. </w:t>
            </w:r>
          </w:p>
          <w:p w:rsidR="0045579D" w:rsidRPr="0094269F" w:rsidRDefault="0045579D" w:rsidP="005833ED">
            <w:pPr>
              <w:keepNext/>
              <w:keepLines/>
              <w:ind w:right="51"/>
              <w:rPr>
                <w:rFonts w:ascii="Arial" w:hAnsi="Arial" w:cs="Arial"/>
                <w:bCs/>
                <w:sz w:val="16"/>
                <w:szCs w:val="16"/>
                <w:lang w:val="ru-RU"/>
              </w:rPr>
            </w:pPr>
          </w:p>
        </w:tc>
      </w:tr>
      <w:tr w:rsidR="0045579D" w:rsidRPr="009C273B" w:rsidTr="005833ED">
        <w:trPr>
          <w:trHeight w:val="687"/>
        </w:trPr>
        <w:tc>
          <w:tcPr>
            <w:tcW w:w="1380" w:type="pct"/>
            <w:vMerge/>
            <w:shd w:val="clear" w:color="auto" w:fill="auto"/>
            <w:tcMar>
              <w:top w:w="113" w:type="dxa"/>
            </w:tcMar>
          </w:tcPr>
          <w:p w:rsidR="0045579D" w:rsidRPr="0094269F" w:rsidRDefault="0045579D" w:rsidP="005833ED">
            <w:pPr>
              <w:rPr>
                <w:rFonts w:ascii="Arial" w:hAnsi="Arial" w:cs="Arial"/>
                <w:sz w:val="16"/>
                <w:szCs w:val="16"/>
                <w:lang w:val="ru-RU"/>
              </w:rPr>
            </w:pPr>
          </w:p>
        </w:tc>
        <w:tc>
          <w:tcPr>
            <w:tcW w:w="1451" w:type="pct"/>
            <w:shd w:val="clear" w:color="auto" w:fill="auto"/>
            <w:tcMar>
              <w:top w:w="113" w:type="dxa"/>
            </w:tcMar>
          </w:tcPr>
          <w:p w:rsidR="0045579D" w:rsidRPr="0094269F" w:rsidRDefault="0045579D" w:rsidP="005833ED">
            <w:pPr>
              <w:rPr>
                <w:rFonts w:ascii="Arial" w:hAnsi="Arial" w:cs="Arial"/>
                <w:sz w:val="16"/>
                <w:szCs w:val="16"/>
                <w:lang w:val="ru-RU"/>
              </w:rPr>
            </w:pPr>
            <w:r w:rsidRPr="0094269F">
              <w:rPr>
                <w:rFonts w:ascii="Arial" w:hAnsi="Arial" w:cs="Arial"/>
                <w:sz w:val="16"/>
                <w:szCs w:val="16"/>
                <w:lang w:val="ru-RU"/>
              </w:rPr>
              <w:t xml:space="preserve">Гибкость данных, занесенных в Международный реестр </w:t>
            </w: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Отсутствие возможности занесения подробных сведений об образцах </w:t>
            </w:r>
          </w:p>
          <w:p w:rsidR="0045579D" w:rsidRPr="0094269F" w:rsidRDefault="0045579D" w:rsidP="005833ED">
            <w:pPr>
              <w:rPr>
                <w:rFonts w:ascii="Arial" w:hAnsi="Arial" w:cs="Arial"/>
                <w:sz w:val="16"/>
                <w:szCs w:val="16"/>
                <w:lang w:val="ru-RU"/>
              </w:rPr>
            </w:pPr>
          </w:p>
        </w:tc>
        <w:tc>
          <w:tcPr>
            <w:tcW w:w="1025" w:type="pct"/>
            <w:shd w:val="clear" w:color="auto" w:fill="auto"/>
            <w:tcMar>
              <w:top w:w="113" w:type="dxa"/>
            </w:tcMar>
          </w:tcPr>
          <w:p w:rsidR="0045579D" w:rsidRPr="0094269F" w:rsidRDefault="0045579D" w:rsidP="005833ED">
            <w:pPr>
              <w:keepNext/>
              <w:keepLines/>
              <w:ind w:right="161"/>
              <w:rPr>
                <w:rFonts w:ascii="Arial" w:hAnsi="Arial" w:cs="Arial"/>
                <w:bCs/>
                <w:sz w:val="16"/>
                <w:szCs w:val="16"/>
                <w:lang w:val="ru-RU"/>
              </w:rPr>
            </w:pPr>
            <w:r w:rsidRPr="0094269F">
              <w:rPr>
                <w:rFonts w:ascii="Arial" w:hAnsi="Arial" w:cs="Arial"/>
                <w:sz w:val="16"/>
                <w:szCs w:val="16"/>
                <w:lang w:val="ru-RU" w:bidi="th-TH"/>
              </w:rPr>
              <w:t>Возможность занесения подробных сведений об образцах</w:t>
            </w:r>
            <w:r w:rsidRPr="0094269F">
              <w:rPr>
                <w:rFonts w:ascii="Arial" w:hAnsi="Arial" w:cs="Arial"/>
                <w:bCs/>
                <w:sz w:val="16"/>
                <w:szCs w:val="16"/>
                <w:lang w:val="ru-RU"/>
              </w:rPr>
              <w:t xml:space="preserve"> </w:t>
            </w:r>
          </w:p>
        </w:tc>
      </w:tr>
      <w:tr w:rsidR="0045579D" w:rsidRPr="0094269F" w:rsidTr="00206B0C">
        <w:trPr>
          <w:trHeight w:val="414"/>
        </w:trPr>
        <w:tc>
          <w:tcPr>
            <w:tcW w:w="1380" w:type="pct"/>
            <w:vMerge/>
            <w:shd w:val="clear" w:color="auto" w:fill="auto"/>
            <w:tcMar>
              <w:top w:w="113" w:type="dxa"/>
            </w:tcMar>
          </w:tcPr>
          <w:p w:rsidR="0045579D" w:rsidRPr="0094269F" w:rsidRDefault="0045579D" w:rsidP="005833ED">
            <w:pPr>
              <w:rPr>
                <w:rFonts w:ascii="Arial" w:hAnsi="Arial" w:cs="Arial"/>
                <w:sz w:val="16"/>
                <w:szCs w:val="16"/>
                <w:lang w:val="ru-RU"/>
              </w:rPr>
            </w:pPr>
          </w:p>
        </w:tc>
        <w:tc>
          <w:tcPr>
            <w:tcW w:w="1451" w:type="pct"/>
            <w:shd w:val="clear" w:color="auto" w:fill="auto"/>
            <w:tcMar>
              <w:top w:w="113" w:type="dxa"/>
            </w:tcMar>
          </w:tcPr>
          <w:p w:rsidR="0045579D" w:rsidRPr="0094269F" w:rsidRDefault="0045579D" w:rsidP="005833ED">
            <w:pPr>
              <w:rPr>
                <w:rFonts w:ascii="Arial" w:hAnsi="Arial" w:cs="Arial"/>
                <w:sz w:val="16"/>
                <w:szCs w:val="16"/>
                <w:lang w:val="ru-RU"/>
              </w:rPr>
            </w:pPr>
            <w:r w:rsidRPr="0094269F">
              <w:rPr>
                <w:rFonts w:ascii="Arial" w:hAnsi="Arial" w:cs="Arial"/>
                <w:sz w:val="16"/>
                <w:szCs w:val="16"/>
                <w:lang w:val="ru-RU"/>
              </w:rPr>
              <w:t xml:space="preserve">Число автоматизированных процедур </w:t>
            </w:r>
          </w:p>
        </w:tc>
        <w:tc>
          <w:tcPr>
            <w:tcW w:w="1144" w:type="pct"/>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2</w:t>
            </w:r>
          </w:p>
          <w:p w:rsidR="0045579D" w:rsidRPr="0094269F" w:rsidRDefault="0045579D" w:rsidP="005833ED">
            <w:pPr>
              <w:rPr>
                <w:rFonts w:ascii="Arial" w:hAnsi="Arial" w:cs="Arial"/>
                <w:sz w:val="16"/>
                <w:szCs w:val="16"/>
                <w:lang w:val="ru-RU" w:bidi="th-TH"/>
              </w:rPr>
            </w:pPr>
          </w:p>
        </w:tc>
        <w:tc>
          <w:tcPr>
            <w:tcW w:w="1025" w:type="pct"/>
            <w:shd w:val="clear" w:color="auto" w:fill="auto"/>
            <w:tcMar>
              <w:top w:w="113" w:type="dxa"/>
            </w:tcMar>
          </w:tcPr>
          <w:p w:rsidR="0045579D" w:rsidRPr="0094269F" w:rsidRDefault="0045579D" w:rsidP="005833ED">
            <w:pPr>
              <w:keepNext/>
              <w:keepLines/>
              <w:ind w:right="161"/>
              <w:rPr>
                <w:rFonts w:ascii="Arial" w:hAnsi="Arial" w:cs="Arial"/>
                <w:bCs/>
                <w:sz w:val="16"/>
                <w:szCs w:val="16"/>
                <w:lang w:val="ru-RU"/>
              </w:rPr>
            </w:pPr>
            <w:r w:rsidRPr="0094269F">
              <w:rPr>
                <w:rFonts w:ascii="Arial" w:hAnsi="Arial" w:cs="Arial"/>
                <w:bCs/>
                <w:sz w:val="16"/>
                <w:szCs w:val="16"/>
                <w:lang w:val="ru-RU"/>
              </w:rPr>
              <w:t xml:space="preserve">4 </w:t>
            </w:r>
          </w:p>
        </w:tc>
      </w:tr>
    </w:tbl>
    <w:p w:rsidR="00450A91" w:rsidRPr="0094269F" w:rsidRDefault="00450A91" w:rsidP="00450A91">
      <w:pPr>
        <w:rPr>
          <w:rFonts w:ascii="Arial" w:hAnsi="Arial"/>
          <w:sz w:val="20"/>
          <w:lang w:val="ru-RU"/>
        </w:rPr>
      </w:pPr>
    </w:p>
    <w:p w:rsidR="00450A91" w:rsidRPr="0094269F" w:rsidRDefault="00450A91" w:rsidP="00450A91">
      <w:pPr>
        <w:rPr>
          <w:rFonts w:ascii="Arial" w:hAnsi="Arial"/>
          <w:sz w:val="20"/>
          <w:lang w:val="ru-RU"/>
        </w:rPr>
      </w:pPr>
    </w:p>
    <w:p w:rsidR="0045579D" w:rsidRPr="0094269F" w:rsidRDefault="0045579D" w:rsidP="0045579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31</w:t>
      </w:r>
    </w:p>
    <w:p w:rsidR="0045579D" w:rsidRPr="0094269F" w:rsidRDefault="0045579D" w:rsidP="00985623">
      <w:pPr>
        <w:keepNext/>
        <w:keepLines/>
        <w:jc w:val="both"/>
        <w:rPr>
          <w:rFonts w:ascii="Arial" w:hAnsi="Arial" w:cs="Arial"/>
          <w:sz w:val="20"/>
          <w:lang w:val="ru-RU"/>
        </w:rPr>
      </w:pPr>
    </w:p>
    <w:p w:rsidR="0045579D" w:rsidRPr="0094269F" w:rsidRDefault="0045579D" w:rsidP="00985623">
      <w:pPr>
        <w:keepNext/>
        <w:keepLines/>
        <w:numPr>
          <w:ilvl w:val="0"/>
          <w:numId w:val="29"/>
        </w:numPr>
        <w:jc w:val="both"/>
        <w:rPr>
          <w:rFonts w:ascii="Arial" w:hAnsi="Arial" w:cs="Arial"/>
          <w:sz w:val="20"/>
          <w:lang w:val="ru-RU"/>
        </w:rPr>
      </w:pPr>
      <w:r w:rsidRPr="0094269F">
        <w:rPr>
          <w:rFonts w:ascii="Arial" w:hAnsi="Arial" w:cs="Arial"/>
          <w:sz w:val="20"/>
          <w:lang w:val="ru-RU"/>
        </w:rPr>
        <w:t xml:space="preserve">Увеличение расходов на результат II.4 (Более широкое и эффективное использование Гаагской системы, в том числе развивающимися странами и НРС) обусловлено главным образом нормативным увеличением расходов, связанных с персоналом. </w:t>
      </w:r>
    </w:p>
    <w:p w:rsidR="0045579D" w:rsidRPr="0094269F" w:rsidRDefault="0045579D" w:rsidP="0045579D">
      <w:pPr>
        <w:rPr>
          <w:rFonts w:ascii="Arial" w:hAnsi="Arial" w:cs="Arial"/>
          <w:sz w:val="20"/>
          <w:lang w:val="ru-RU"/>
        </w:rPr>
      </w:pPr>
    </w:p>
    <w:p w:rsidR="0045579D" w:rsidRPr="0094269F" w:rsidRDefault="0045579D" w:rsidP="0045579D">
      <w:pPr>
        <w:keepNext/>
        <w:keepLines/>
        <w:numPr>
          <w:ilvl w:val="0"/>
          <w:numId w:val="29"/>
        </w:numPr>
        <w:jc w:val="both"/>
        <w:rPr>
          <w:rFonts w:ascii="Arial" w:hAnsi="Arial" w:cs="Arial"/>
          <w:sz w:val="20"/>
          <w:lang w:val="ru-RU"/>
        </w:rPr>
      </w:pPr>
      <w:r w:rsidRPr="0094269F">
        <w:rPr>
          <w:rFonts w:ascii="Arial" w:hAnsi="Arial" w:cs="Arial"/>
          <w:sz w:val="20"/>
          <w:lang w:val="ru-RU"/>
        </w:rPr>
        <w:t>Незначительное сокращение расходов на результат II.5 (</w:t>
      </w:r>
      <w:r w:rsidRPr="0094269F">
        <w:rPr>
          <w:rFonts w:ascii="Arial" w:hAnsi="Arial" w:cs="Arial"/>
          <w:sz w:val="20"/>
          <w:lang w:val="ru-RU" w:eastAsia="zh-CN" w:bidi="th-TH"/>
        </w:rPr>
        <w:t>Повышение продуктивности и качества услуг в рамках операций Гаагской системы</w:t>
      </w:r>
      <w:r w:rsidRPr="0094269F">
        <w:rPr>
          <w:rFonts w:ascii="Arial" w:hAnsi="Arial" w:cs="Arial"/>
          <w:sz w:val="20"/>
          <w:lang w:val="ru-RU"/>
        </w:rPr>
        <w:t>) обусловлено сокращением расходов по статьям «Служебные командировки» и «Поездки третьих лиц» за счет экономии средств и некоторого сокращения расходов, предусмотренного по статье «Связь», ввиду экономии почтовых расходов.</w:t>
      </w:r>
    </w:p>
    <w:p w:rsidR="0045579D" w:rsidRPr="0094269F" w:rsidRDefault="0045579D" w:rsidP="0045579D">
      <w:pPr>
        <w:rPr>
          <w:rFonts w:ascii="Arial" w:hAnsi="Arial" w:cs="Arial"/>
          <w:lang w:val="ru-RU"/>
        </w:rPr>
      </w:pPr>
    </w:p>
    <w:p w:rsidR="00D95494" w:rsidRPr="0094269F" w:rsidRDefault="0045579D" w:rsidP="0045579D">
      <w:pPr>
        <w:keepNext/>
        <w:keepLines/>
        <w:numPr>
          <w:ilvl w:val="0"/>
          <w:numId w:val="29"/>
        </w:numPr>
        <w:jc w:val="both"/>
        <w:rPr>
          <w:rFonts w:ascii="Arial" w:hAnsi="Arial" w:cs="Arial"/>
          <w:sz w:val="20"/>
          <w:lang w:val="ru-RU"/>
        </w:rPr>
      </w:pPr>
      <w:r w:rsidRPr="0094269F">
        <w:rPr>
          <w:rFonts w:ascii="Arial" w:hAnsi="Arial" w:cs="Arial"/>
          <w:sz w:val="20"/>
          <w:lang w:val="ru-RU"/>
        </w:rPr>
        <w:t>Программа 31 будет участвовать в новой программе стипендий для национальных ведомств ИС. В 2014-2015 гг. для этой цели было предложено выделить 83 тыс. шв. франков.</w:t>
      </w:r>
    </w:p>
    <w:p w:rsidR="00B6758D" w:rsidRPr="0094269F" w:rsidRDefault="00B6758D" w:rsidP="00CF7E96">
      <w:pPr>
        <w:keepNext/>
        <w:keepLines/>
        <w:autoSpaceDE w:val="0"/>
        <w:autoSpaceDN w:val="0"/>
        <w:adjustRightInd w:val="0"/>
        <w:rPr>
          <w:rFonts w:ascii="Arial" w:hAnsi="Arial" w:cs="Arial"/>
          <w:sz w:val="20"/>
          <w:lang w:val="ru-RU"/>
        </w:rPr>
      </w:pPr>
    </w:p>
    <w:p w:rsidR="00B6758D" w:rsidRPr="0094269F" w:rsidRDefault="00B6758D" w:rsidP="00CF7E96">
      <w:pPr>
        <w:keepNext/>
        <w:keepLines/>
        <w:autoSpaceDE w:val="0"/>
        <w:autoSpaceDN w:val="0"/>
        <w:adjustRightInd w:val="0"/>
        <w:rPr>
          <w:rFonts w:ascii="Arial" w:hAnsi="Arial" w:cs="Arial"/>
          <w:sz w:val="20"/>
          <w:lang w:val="ru-RU"/>
        </w:rPr>
      </w:pPr>
    </w:p>
    <w:p w:rsidR="00A51717" w:rsidRPr="0094269F" w:rsidRDefault="00CE1EDA"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31:  </w:t>
      </w:r>
      <w:r w:rsidR="00A51717" w:rsidRPr="0094269F">
        <w:rPr>
          <w:rFonts w:ascii="Arial" w:hAnsi="Arial" w:cs="Arial"/>
          <w:b/>
          <w:bCs/>
          <w:iCs/>
          <w:sz w:val="20"/>
          <w:lang w:val="ru-RU"/>
        </w:rPr>
        <w:t>Ресурсы в разбивке по результатам</w:t>
      </w:r>
    </w:p>
    <w:p w:rsidR="00877ED2"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D95494" w:rsidRPr="0094269F" w:rsidRDefault="00D95494" w:rsidP="00D95494">
      <w:pPr>
        <w:keepNext/>
        <w:keepLines/>
        <w:autoSpaceDE w:val="0"/>
        <w:autoSpaceDN w:val="0"/>
        <w:adjustRightInd w:val="0"/>
        <w:jc w:val="center"/>
        <w:rPr>
          <w:rFonts w:ascii="Arial" w:hAnsi="Arial" w:cs="Arial"/>
          <w:i/>
          <w:sz w:val="18"/>
          <w:szCs w:val="18"/>
          <w:lang w:val="ru-RU"/>
        </w:rPr>
      </w:pPr>
    </w:p>
    <w:p w:rsidR="00877ED2" w:rsidRPr="0094269F" w:rsidRDefault="00651D6B" w:rsidP="00E92AAF">
      <w:pPr>
        <w:keepNext/>
        <w:keepLines/>
        <w:autoSpaceDE w:val="0"/>
        <w:autoSpaceDN w:val="0"/>
        <w:adjustRightInd w:val="0"/>
        <w:jc w:val="center"/>
        <w:rPr>
          <w:rFonts w:ascii="Arial" w:hAnsi="Arial" w:cs="Arial"/>
          <w:sz w:val="18"/>
          <w:szCs w:val="18"/>
          <w:lang w:val="ru-RU"/>
        </w:rPr>
      </w:pPr>
      <w:r w:rsidRPr="0094269F">
        <w:rPr>
          <w:noProof/>
        </w:rPr>
        <w:drawing>
          <wp:inline distT="0" distB="0" distL="0" distR="0" wp14:anchorId="0C4E5690" wp14:editId="345B7F58">
            <wp:extent cx="5591175" cy="15811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91175" cy="1581150"/>
                    </a:xfrm>
                    <a:prstGeom prst="rect">
                      <a:avLst/>
                    </a:prstGeom>
                    <a:noFill/>
                    <a:ln>
                      <a:noFill/>
                    </a:ln>
                  </pic:spPr>
                </pic:pic>
              </a:graphicData>
            </a:graphic>
          </wp:inline>
        </w:drawing>
      </w:r>
    </w:p>
    <w:p w:rsidR="00864841" w:rsidRPr="0094269F" w:rsidRDefault="00864841" w:rsidP="00CF7E96">
      <w:pPr>
        <w:autoSpaceDE w:val="0"/>
        <w:autoSpaceDN w:val="0"/>
        <w:adjustRightInd w:val="0"/>
        <w:jc w:val="center"/>
        <w:rPr>
          <w:rFonts w:ascii="Arial" w:hAnsi="Arial" w:cs="Arial"/>
          <w:sz w:val="20"/>
          <w:lang w:val="ru-RU"/>
        </w:rPr>
      </w:pPr>
    </w:p>
    <w:p w:rsidR="00AA0DE5" w:rsidRPr="0094269F" w:rsidRDefault="00AA0DE5" w:rsidP="00AA0DE5">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D15A1" w:rsidRPr="0094269F" w:rsidRDefault="00ED15A1" w:rsidP="00CF7E96">
      <w:pPr>
        <w:autoSpaceDE w:val="0"/>
        <w:autoSpaceDN w:val="0"/>
        <w:adjustRightInd w:val="0"/>
        <w:jc w:val="center"/>
        <w:rPr>
          <w:rFonts w:ascii="Arial" w:hAnsi="Arial" w:cs="Arial"/>
          <w:sz w:val="20"/>
          <w:lang w:val="ru-RU"/>
        </w:rPr>
      </w:pPr>
    </w:p>
    <w:p w:rsidR="00D42659" w:rsidRPr="0094269F" w:rsidRDefault="00CE1EDA"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31: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877ED2" w:rsidRPr="0094269F" w:rsidRDefault="00877ED2" w:rsidP="00CF7E96">
      <w:pPr>
        <w:keepNext/>
        <w:keepLines/>
        <w:jc w:val="both"/>
        <w:rPr>
          <w:rFonts w:ascii="Arial" w:hAnsi="Arial" w:cs="Arial"/>
          <w:sz w:val="20"/>
          <w:lang w:val="ru-RU"/>
        </w:rPr>
      </w:pPr>
    </w:p>
    <w:p w:rsidR="005B29F3" w:rsidRPr="0094269F" w:rsidRDefault="00651D6B" w:rsidP="00D9560F">
      <w:pPr>
        <w:keepNext/>
        <w:keepLines/>
        <w:jc w:val="center"/>
        <w:rPr>
          <w:rFonts w:ascii="Arial" w:hAnsi="Arial" w:cs="Arial"/>
          <w:sz w:val="20"/>
          <w:lang w:val="ru-RU"/>
        </w:rPr>
      </w:pPr>
      <w:r w:rsidRPr="0094269F">
        <w:rPr>
          <w:noProof/>
        </w:rPr>
        <w:drawing>
          <wp:inline distT="0" distB="0" distL="0" distR="0" wp14:anchorId="3531332D" wp14:editId="3B8527E1">
            <wp:extent cx="5791200" cy="56102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91200" cy="5610225"/>
                    </a:xfrm>
                    <a:prstGeom prst="rect">
                      <a:avLst/>
                    </a:prstGeom>
                    <a:noFill/>
                    <a:ln>
                      <a:noFill/>
                    </a:ln>
                  </pic:spPr>
                </pic:pic>
              </a:graphicData>
            </a:graphic>
          </wp:inline>
        </w:drawing>
      </w:r>
    </w:p>
    <w:p w:rsidR="005B29F3" w:rsidRPr="0094269F" w:rsidRDefault="005B29F3" w:rsidP="00CF7E96">
      <w:pPr>
        <w:keepNext/>
        <w:keepLines/>
        <w:jc w:val="both"/>
        <w:rPr>
          <w:rFonts w:ascii="Arial" w:hAnsi="Arial" w:cs="Arial"/>
          <w:sz w:val="20"/>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Примечания:</w:t>
      </w:r>
    </w:p>
    <w:p w:rsidR="00CB0547" w:rsidRPr="0094269F" w:rsidRDefault="00CB0547" w:rsidP="00CB0547">
      <w:pPr>
        <w:keepNext/>
        <w:keepLines/>
        <w:rPr>
          <w:rFonts w:ascii="Arial" w:hAnsi="Arial" w:cs="Arial"/>
          <w:sz w:val="18"/>
          <w:szCs w:val="18"/>
          <w:u w:val="single"/>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8"/>
          <w:szCs w:val="18"/>
          <w:vertAlign w:val="superscript"/>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8"/>
          <w:szCs w:val="18"/>
          <w:lang w:val="ru-RU"/>
        </w:rPr>
      </w:pPr>
    </w:p>
    <w:p w:rsidR="00CF7E96" w:rsidRPr="0094269F" w:rsidRDefault="00CB0547" w:rsidP="00CB0547">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450A91" w:rsidRPr="0094269F" w:rsidRDefault="00450A91" w:rsidP="009B0A4E">
      <w:pPr>
        <w:pStyle w:val="StyleHeading3ComplexItalic"/>
        <w:tabs>
          <w:tab w:val="clear" w:pos="1985"/>
          <w:tab w:val="left" w:pos="1701"/>
        </w:tabs>
        <w:rPr>
          <w:lang w:val="ru-RU"/>
        </w:rPr>
      </w:pPr>
      <w:r w:rsidRPr="0094269F">
        <w:rPr>
          <w:lang w:val="ru-RU"/>
        </w:rPr>
        <w:br w:type="page"/>
      </w:r>
      <w:bookmarkStart w:id="41" w:name="_Toc359425490"/>
      <w:r w:rsidR="0045579D" w:rsidRPr="0094269F">
        <w:rPr>
          <w:lang w:val="ru-RU"/>
        </w:rPr>
        <w:t>ПРОГРАММА 7</w:t>
      </w:r>
      <w:r w:rsidR="0045579D" w:rsidRPr="0094269F">
        <w:rPr>
          <w:lang w:val="ru-RU"/>
        </w:rPr>
        <w:tab/>
        <w:t>ЦЕНТР ВОИС ПО АРБИТРАЖУ И ПОСРЕДНИЧЕСТВУ</w:t>
      </w:r>
      <w:bookmarkEnd w:id="41"/>
    </w:p>
    <w:p w:rsidR="00450A91" w:rsidRPr="0094269F" w:rsidRDefault="00450A91" w:rsidP="00450A91">
      <w:pPr>
        <w:pStyle w:val="StyleHeading3ComplexItalic"/>
        <w:keepNext w:val="0"/>
        <w:rPr>
          <w:sz w:val="20"/>
          <w:szCs w:val="20"/>
          <w:lang w:val="ru-RU"/>
        </w:rPr>
      </w:pPr>
    </w:p>
    <w:p w:rsidR="00450A91" w:rsidRPr="0094269F" w:rsidRDefault="00450A91" w:rsidP="00450A91">
      <w:pPr>
        <w:tabs>
          <w:tab w:val="left" w:pos="2268"/>
        </w:tabs>
        <w:ind w:left="2268" w:hanging="2268"/>
        <w:rPr>
          <w:rFonts w:ascii="Arial" w:hAnsi="Arial"/>
          <w:b/>
          <w:sz w:val="20"/>
          <w:lang w:val="ru-RU"/>
        </w:rPr>
      </w:pPr>
    </w:p>
    <w:p w:rsidR="0045579D" w:rsidRPr="0094269F" w:rsidRDefault="0045579D" w:rsidP="0045579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45579D" w:rsidRPr="0094269F" w:rsidRDefault="0045579D" w:rsidP="0045579D">
      <w:pPr>
        <w:rPr>
          <w:rFonts w:ascii="Arial" w:hAnsi="Arial"/>
          <w:sz w:val="20"/>
          <w:lang w:val="ru-RU"/>
        </w:rPr>
      </w:pPr>
    </w:p>
    <w:p w:rsidR="0045579D" w:rsidRPr="0094269F" w:rsidRDefault="0045579D" w:rsidP="0045579D">
      <w:pPr>
        <w:tabs>
          <w:tab w:val="num" w:pos="709"/>
        </w:tabs>
        <w:ind w:left="1140" w:hanging="1140"/>
        <w:rPr>
          <w:rFonts w:ascii="Arial" w:hAnsi="Arial" w:cs="Arial"/>
          <w:bCs/>
          <w:sz w:val="20"/>
          <w:lang w:val="ru-RU"/>
        </w:rPr>
      </w:pPr>
    </w:p>
    <w:p w:rsidR="0045579D" w:rsidRPr="0094269F" w:rsidRDefault="0045579D" w:rsidP="00985623">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В условиях экономики, основанной на ИС, участникам системы необходимо обеспечить интеграцию механизма урегулирования споров в рабочие процессы (например, создание новых технологий), договорную практику и в целом политику защиты прав. Информированность относительно рисков и возможностей в области разрешения споров способствует свести к минимуму нарушения в реализации прав ИС, которые могу повлечь за собой возникающие споры.</w:t>
      </w:r>
    </w:p>
    <w:p w:rsidR="0045579D" w:rsidRPr="0094269F" w:rsidRDefault="0045579D" w:rsidP="0045579D">
      <w:pPr>
        <w:jc w:val="both"/>
        <w:rPr>
          <w:rFonts w:ascii="Arial" w:eastAsia="Batang" w:hAnsi="Arial" w:cs="Arial"/>
          <w:sz w:val="20"/>
          <w:lang w:val="ru-RU" w:eastAsia="ko-KR" w:bidi="ta-IN"/>
        </w:rPr>
      </w:pPr>
    </w:p>
    <w:p w:rsidR="0045579D" w:rsidRPr="0094269F" w:rsidRDefault="0045579D" w:rsidP="00985623">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 xml:space="preserve">Суды и ведомства ИС предлагают формальные территориальные решения, основывающиеся на общепризнанных процедурах защиты прав, однако ввиду того, что изменение условий создания и использования ИС порождает необходимость в оптимизации системы получения прав ИС, те же причины побуждают правообладателей и пользователей изыскивать новые «трансграничные» решения для возникающих споров.  Центр ВОИС по арбитражу и посредничеству оказывает содействие этим усилиям в качестве глобального информационно-справочного центра, который повышает информированность сторон, а также в качестве поставщика услуг, который предлагает инструментарий урегулирования споров на основе выработанных ВОИС положений и правил. Потенциальные бенефициары такой деятельности включают частные корпорации и государственные органы. </w:t>
      </w:r>
    </w:p>
    <w:p w:rsidR="0045579D" w:rsidRPr="0094269F" w:rsidRDefault="0045579D" w:rsidP="0045579D">
      <w:pPr>
        <w:jc w:val="both"/>
        <w:rPr>
          <w:rFonts w:ascii="Arial" w:eastAsia="Batang" w:hAnsi="Arial" w:cs="Arial"/>
          <w:sz w:val="20"/>
          <w:lang w:val="ru-RU" w:eastAsia="ko-KR" w:bidi="ta-IN"/>
        </w:rPr>
      </w:pPr>
    </w:p>
    <w:p w:rsidR="0045579D" w:rsidRPr="0094269F" w:rsidRDefault="0045579D" w:rsidP="00985623">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Благодаря реализации своей политики Центр ВОИС по арбитражу и посредничеству обладает большим потенциалом в области содействия созданию таких механизмов альтернативного урегулирования споров (АУС) в сфере ИС.  Однако в силу коммерческих и политических причин многочисленные поставщики услуг по АУС конкурируют между собой в области разработки этих механизмов. Признание на этом рынке будет зависеть от способности к разработке, продвижению и предоставлению востребованных услуг.</w:t>
      </w:r>
    </w:p>
    <w:p w:rsidR="0045579D" w:rsidRPr="0094269F" w:rsidRDefault="0045579D" w:rsidP="0045579D">
      <w:pPr>
        <w:autoSpaceDE w:val="0"/>
        <w:autoSpaceDN w:val="0"/>
        <w:adjustRightInd w:val="0"/>
        <w:rPr>
          <w:rFonts w:ascii="Arial" w:eastAsia="Batang" w:hAnsi="Arial" w:cs="Arial"/>
          <w:sz w:val="20"/>
          <w:lang w:val="ru-RU" w:eastAsia="ko-KR" w:bidi="ta-IN"/>
        </w:rPr>
      </w:pPr>
    </w:p>
    <w:p w:rsidR="0045579D" w:rsidRPr="0094269F" w:rsidRDefault="0045579D" w:rsidP="00985623">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 xml:space="preserve">Одним из примеров потенциального АУС в области ИС является разработанная ВОИС Единая политика по урегулированию споров в области доменных имен (ЕПУС). С помощью этой эффективной глобальной онлайновой альтернативы судебному урегулированию споров, касающихся нарушения прав на товарные знаки в Системе доменных имен (DNS), Центру ВОИС по арбитражу и посредничеству удалось в 2012 г. рассмотреть свыше 25 тыс. споров.  Ландшафт DNS претерпевает значительные изменения в форме быстрого увеличения числа родовых доменов верхнего уровня (рДВУ) и появления интернационализированных рДВУ и доменных имен (нелатинские шрифты).  </w:t>
      </w:r>
    </w:p>
    <w:p w:rsidR="0045579D" w:rsidRPr="0094269F" w:rsidRDefault="0045579D" w:rsidP="0045579D">
      <w:pPr>
        <w:autoSpaceDE w:val="0"/>
        <w:autoSpaceDN w:val="0"/>
        <w:adjustRightInd w:val="0"/>
        <w:rPr>
          <w:rFonts w:ascii="Arial" w:eastAsia="Batang" w:hAnsi="Arial" w:cs="Arial"/>
          <w:sz w:val="20"/>
          <w:lang w:val="ru-RU" w:eastAsia="ko-KR" w:bidi="ta-IN"/>
        </w:rPr>
      </w:pPr>
    </w:p>
    <w:p w:rsidR="0045579D" w:rsidRPr="0094269F" w:rsidRDefault="0045579D" w:rsidP="00985623">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Чтобы сократить масштабы любого негативного воздействия этих неопределенных обстоятельств на ИС, необходимо, чтобы Центр ВОИС по арбитражу и посредничеству продолжал реализацию превентивных мер и вести активный контроль за разработкой решений, которые будут приняты Корпорацией Интернета по присвоению имен и номеров (ICANN). При этом любое существенное изменение спроса на услуги в рамках ЕПУС могут повлиять на оказание ВОИС этой услуги.</w:t>
      </w:r>
    </w:p>
    <w:p w:rsidR="0045579D" w:rsidRPr="0094269F" w:rsidRDefault="0045579D" w:rsidP="0045579D">
      <w:pPr>
        <w:rPr>
          <w:rFonts w:ascii="Arial" w:eastAsia="Batang" w:hAnsi="Arial" w:cs="Arial"/>
          <w:sz w:val="20"/>
          <w:lang w:val="ru-RU" w:eastAsia="ko-KR" w:bidi="ta-IN"/>
        </w:rPr>
      </w:pPr>
    </w:p>
    <w:p w:rsidR="009B0A4E" w:rsidRPr="0094269F" w:rsidRDefault="0045579D" w:rsidP="0045579D">
      <w:pPr>
        <w:numPr>
          <w:ilvl w:val="0"/>
          <w:numId w:val="18"/>
        </w:numPr>
        <w:jc w:val="both"/>
        <w:rPr>
          <w:rFonts w:ascii="Arial" w:eastAsia="Batang" w:hAnsi="Arial" w:cs="Arial"/>
          <w:sz w:val="20"/>
          <w:lang w:val="ru-RU" w:eastAsia="ko-KR" w:bidi="ta-IN"/>
        </w:rPr>
      </w:pPr>
      <w:r w:rsidRPr="0094269F">
        <w:rPr>
          <w:rFonts w:ascii="Arial" w:eastAsia="Batang" w:hAnsi="Arial" w:cs="Arial"/>
          <w:sz w:val="20"/>
          <w:lang w:val="ru-RU" w:eastAsia="ko-KR" w:bidi="ta-IN"/>
        </w:rPr>
        <w:t>Центр ВОИС по арбитражу и посредничеству оказывает помощь доменам верхнего уровня с кодом стран (ксДВУ) во внедрении передовых методов регистрации и механизмов разрешения споров, касающихся доменных имен.  В области альтернативного урегулирования споров, касающихся ИС, национальные ведомства ИС обращаются к Центру ВОИС по арбитражу и посредничеству с просьбами оказать им необходимое содействие в выработке механизмов АУС в дополнение к действующим административным процедурам. Центр ВОИС по арбитражу и посредничеству организует учебные программы, в том числе онлайновые, для должностных лиц, специалистов-практиков в области ИС и студентов. Такая деятельность по подготовке кадров и укреплению потенциала, осуществляемая во исполнение рекомендаций 1 и 6 ПДР, способствует реализации рекомендации 10 ПДР путем обеспечения того, чтобы развивающиеся страны и НРС обладали прочным институциональным потенциалом для эффективного, справедливого и экономичного урегулирования споров в области ИС.</w:t>
      </w:r>
      <w:r w:rsidR="009B0A4E" w:rsidRPr="0094269F">
        <w:rPr>
          <w:rFonts w:ascii="Arial" w:eastAsia="Batang" w:hAnsi="Arial" w:cs="Arial"/>
          <w:sz w:val="20"/>
          <w:lang w:val="ru-RU" w:eastAsia="ko-KR" w:bidi="ta-IN"/>
        </w:rPr>
        <w:t xml:space="preserve"> </w:t>
      </w:r>
    </w:p>
    <w:p w:rsidR="009B0A4E" w:rsidRPr="0094269F" w:rsidRDefault="009B0A4E" w:rsidP="009B0A4E">
      <w:pPr>
        <w:tabs>
          <w:tab w:val="num" w:pos="709"/>
        </w:tabs>
        <w:ind w:left="1140" w:hanging="1140"/>
        <w:rPr>
          <w:rFonts w:ascii="Arial" w:hAnsi="Arial" w:cs="Arial"/>
          <w:bCs/>
          <w:sz w:val="20"/>
          <w:lang w:val="ru-RU"/>
        </w:rPr>
      </w:pPr>
    </w:p>
    <w:p w:rsidR="009B0A4E" w:rsidRPr="0094269F" w:rsidRDefault="009B0A4E" w:rsidP="009B0A4E">
      <w:pPr>
        <w:tabs>
          <w:tab w:val="num" w:pos="709"/>
        </w:tabs>
        <w:ind w:left="1140" w:hanging="1140"/>
        <w:rPr>
          <w:rFonts w:ascii="Arial" w:hAnsi="Arial" w:cs="Arial"/>
          <w:bCs/>
          <w:sz w:val="20"/>
          <w:lang w:val="ru-RU"/>
        </w:rPr>
      </w:pPr>
    </w:p>
    <w:p w:rsidR="00496D9E" w:rsidRPr="0094269F" w:rsidRDefault="00496D9E" w:rsidP="009B0A4E">
      <w:pPr>
        <w:tabs>
          <w:tab w:val="num" w:pos="709"/>
        </w:tabs>
        <w:ind w:left="1140" w:hanging="1140"/>
        <w:rPr>
          <w:rFonts w:ascii="Arial" w:hAnsi="Arial" w:cs="Arial"/>
          <w:bCs/>
          <w:sz w:val="20"/>
          <w:lang w:val="ru-RU"/>
        </w:rPr>
      </w:pPr>
    </w:p>
    <w:p w:rsidR="0045579D" w:rsidRPr="0094269F" w:rsidRDefault="0045579D" w:rsidP="00985623">
      <w:pPr>
        <w:tabs>
          <w:tab w:val="num" w:pos="709"/>
        </w:tabs>
        <w:rPr>
          <w:rFonts w:ascii="Arial" w:hAnsi="Arial" w:cs="Arial"/>
          <w:sz w:val="22"/>
          <w:szCs w:val="22"/>
          <w:lang w:val="ru-RU"/>
        </w:rPr>
      </w:pPr>
      <w:r w:rsidRPr="0094269F">
        <w:rPr>
          <w:rFonts w:ascii="Arial" w:hAnsi="Arial" w:cs="Arial"/>
          <w:sz w:val="22"/>
          <w:szCs w:val="22"/>
          <w:lang w:val="ru-RU"/>
        </w:rPr>
        <w:t>СТРАТЕГИИ РЕАЛИЗАЦИИ</w:t>
      </w:r>
    </w:p>
    <w:p w:rsidR="0045579D" w:rsidRPr="0094269F" w:rsidRDefault="0045579D" w:rsidP="00985623">
      <w:pPr>
        <w:tabs>
          <w:tab w:val="num" w:pos="709"/>
        </w:tabs>
        <w:rPr>
          <w:rFonts w:ascii="Arial" w:hAnsi="Arial" w:cs="Arial"/>
          <w:bCs/>
          <w:sz w:val="20"/>
          <w:lang w:val="ru-RU"/>
        </w:rPr>
      </w:pPr>
    </w:p>
    <w:p w:rsidR="0045579D" w:rsidRPr="0094269F" w:rsidRDefault="0045579D" w:rsidP="00985623">
      <w:pPr>
        <w:numPr>
          <w:ilvl w:val="0"/>
          <w:numId w:val="18"/>
        </w:numPr>
        <w:jc w:val="both"/>
        <w:rPr>
          <w:rFonts w:ascii="Arial" w:eastAsia="Batang" w:hAnsi="Arial" w:cs="Arial"/>
          <w:color w:val="000000"/>
          <w:sz w:val="20"/>
          <w:lang w:val="ru-RU" w:eastAsia="ko-KR" w:bidi="ta-IN"/>
        </w:rPr>
      </w:pPr>
      <w:r w:rsidRPr="0094269F">
        <w:rPr>
          <w:rFonts w:ascii="Arial" w:eastAsia="Batang" w:hAnsi="Arial" w:cs="Arial"/>
          <w:color w:val="000000"/>
          <w:sz w:val="20"/>
          <w:lang w:val="ru-RU" w:eastAsia="ko-KR" w:bidi="ta-IN"/>
        </w:rPr>
        <w:t xml:space="preserve">С учетом вышеизложенного Центр ВОИС </w:t>
      </w:r>
      <w:r w:rsidRPr="0094269F">
        <w:rPr>
          <w:rFonts w:ascii="Arial" w:eastAsia="Batang" w:hAnsi="Arial" w:cs="Arial"/>
          <w:sz w:val="20"/>
          <w:lang w:val="ru-RU" w:eastAsia="ko-KR" w:bidi="ta-IN"/>
        </w:rPr>
        <w:t>по арбитражу и посредничеству будет реализовывать следующие стратегии</w:t>
      </w:r>
      <w:r w:rsidRPr="0094269F">
        <w:rPr>
          <w:rFonts w:ascii="Arial" w:eastAsia="Batang" w:hAnsi="Arial" w:cs="Arial"/>
          <w:color w:val="000000"/>
          <w:sz w:val="20"/>
          <w:lang w:val="ru-RU" w:eastAsia="ko-KR" w:bidi="ta-IN"/>
        </w:rPr>
        <w:t>:</w:t>
      </w:r>
    </w:p>
    <w:p w:rsidR="0045579D" w:rsidRPr="0094269F" w:rsidRDefault="0045579D" w:rsidP="00985623">
      <w:pPr>
        <w:autoSpaceDE w:val="0"/>
        <w:autoSpaceDN w:val="0"/>
        <w:adjustRightInd w:val="0"/>
        <w:jc w:val="both"/>
        <w:rPr>
          <w:rFonts w:ascii="Arial" w:eastAsia="Batang" w:hAnsi="Arial" w:cs="Arial"/>
          <w:color w:val="000000"/>
          <w:sz w:val="20"/>
          <w:lang w:val="ru-RU" w:eastAsia="ko-KR" w:bidi="ta-IN"/>
        </w:rPr>
      </w:pPr>
    </w:p>
    <w:p w:rsidR="0045579D" w:rsidRPr="0094269F" w:rsidRDefault="0045579D" w:rsidP="00985623">
      <w:pPr>
        <w:numPr>
          <w:ilvl w:val="0"/>
          <w:numId w:val="17"/>
        </w:numPr>
        <w:tabs>
          <w:tab w:val="clear" w:pos="567"/>
          <w:tab w:val="num" w:pos="660"/>
          <w:tab w:val="left" w:pos="1210"/>
        </w:tabs>
        <w:autoSpaceDE w:val="0"/>
        <w:autoSpaceDN w:val="0"/>
        <w:adjustRightInd w:val="0"/>
        <w:ind w:left="660"/>
        <w:jc w:val="both"/>
        <w:rPr>
          <w:rFonts w:ascii="Arial" w:eastAsia="Batang" w:hAnsi="Arial" w:cs="Arial"/>
          <w:color w:val="000000"/>
          <w:sz w:val="20"/>
          <w:lang w:val="ru-RU" w:eastAsia="ko-KR" w:bidi="ta-IN"/>
        </w:rPr>
      </w:pPr>
      <w:r w:rsidRPr="0094269F">
        <w:rPr>
          <w:rFonts w:ascii="Arial" w:hAnsi="Arial" w:cs="Arial"/>
          <w:sz w:val="20"/>
          <w:lang w:val="ru-RU"/>
        </w:rPr>
        <w:t xml:space="preserve">повышение информированности заинтересованных сторон относительно вариантов АУС в области ИС.  По линии этой </w:t>
      </w:r>
      <w:r w:rsidR="00252A16" w:rsidRPr="0094269F">
        <w:rPr>
          <w:rFonts w:ascii="Arial" w:hAnsi="Arial" w:cs="Arial"/>
          <w:sz w:val="20"/>
          <w:lang w:val="ru-RU"/>
        </w:rPr>
        <w:t>п</w:t>
      </w:r>
      <w:r w:rsidRPr="0094269F">
        <w:rPr>
          <w:rFonts w:ascii="Arial" w:hAnsi="Arial" w:cs="Arial"/>
          <w:sz w:val="20"/>
          <w:lang w:val="ru-RU"/>
        </w:rPr>
        <w:t xml:space="preserve">рограммы будет осуществляться сотрудничество с другими программами, в частности, с </w:t>
      </w:r>
      <w:r w:rsidR="00252A16" w:rsidRPr="0094269F">
        <w:rPr>
          <w:rFonts w:ascii="Arial" w:hAnsi="Arial" w:cs="Arial"/>
          <w:sz w:val="20"/>
          <w:lang w:val="ru-RU"/>
        </w:rPr>
        <w:t>п</w:t>
      </w:r>
      <w:r w:rsidRPr="0094269F">
        <w:rPr>
          <w:rFonts w:ascii="Arial" w:hAnsi="Arial" w:cs="Arial"/>
          <w:sz w:val="20"/>
          <w:lang w:val="ru-RU"/>
        </w:rPr>
        <w:t xml:space="preserve">рограммой 1 (Патентное право), </w:t>
      </w:r>
      <w:r w:rsidR="00252A16" w:rsidRPr="0094269F">
        <w:rPr>
          <w:rFonts w:ascii="Arial" w:hAnsi="Arial" w:cs="Arial"/>
          <w:sz w:val="20"/>
          <w:lang w:val="ru-RU"/>
        </w:rPr>
        <w:t>п</w:t>
      </w:r>
      <w:r w:rsidRPr="0094269F">
        <w:rPr>
          <w:rFonts w:ascii="Arial" w:hAnsi="Arial" w:cs="Arial"/>
          <w:sz w:val="20"/>
          <w:lang w:val="ru-RU"/>
        </w:rPr>
        <w:t xml:space="preserve">рограммой 3 (Авторское право и смежные права), </w:t>
      </w:r>
      <w:r w:rsidR="00252A16" w:rsidRPr="0094269F">
        <w:rPr>
          <w:rFonts w:ascii="Arial" w:hAnsi="Arial" w:cs="Arial"/>
          <w:sz w:val="20"/>
          <w:lang w:val="ru-RU"/>
        </w:rPr>
        <w:t>п</w:t>
      </w:r>
      <w:r w:rsidRPr="0094269F">
        <w:rPr>
          <w:rFonts w:ascii="Arial" w:hAnsi="Arial" w:cs="Arial"/>
          <w:sz w:val="20"/>
          <w:lang w:val="ru-RU"/>
        </w:rPr>
        <w:t xml:space="preserve">рограммой 4 (Традиционные знания, традиционные выражения культуры и генетические ресурсы), </w:t>
      </w:r>
      <w:r w:rsidR="00252A16" w:rsidRPr="0094269F">
        <w:rPr>
          <w:rFonts w:ascii="Arial" w:hAnsi="Arial" w:cs="Arial"/>
          <w:sz w:val="20"/>
          <w:lang w:val="ru-RU"/>
        </w:rPr>
        <w:t>п</w:t>
      </w:r>
      <w:r w:rsidRPr="0094269F">
        <w:rPr>
          <w:rFonts w:ascii="Arial" w:hAnsi="Arial" w:cs="Arial"/>
          <w:sz w:val="20"/>
          <w:lang w:val="ru-RU"/>
        </w:rPr>
        <w:t xml:space="preserve">рограммой 5 (Система РСТ), </w:t>
      </w:r>
      <w:r w:rsidR="00252A16" w:rsidRPr="0094269F">
        <w:rPr>
          <w:rFonts w:ascii="Arial" w:hAnsi="Arial" w:cs="Arial"/>
          <w:sz w:val="20"/>
          <w:lang w:val="ru-RU"/>
        </w:rPr>
        <w:t>п</w:t>
      </w:r>
      <w:r w:rsidRPr="0094269F">
        <w:rPr>
          <w:rFonts w:ascii="Arial" w:hAnsi="Arial" w:cs="Arial"/>
          <w:sz w:val="20"/>
          <w:lang w:val="ru-RU"/>
        </w:rPr>
        <w:t xml:space="preserve">рограммой 6 (Мадридская и Лиссабонская системы), </w:t>
      </w:r>
      <w:r w:rsidR="00252A16" w:rsidRPr="0094269F">
        <w:rPr>
          <w:rFonts w:ascii="Arial" w:hAnsi="Arial" w:cs="Arial"/>
          <w:sz w:val="20"/>
          <w:lang w:val="ru-RU"/>
        </w:rPr>
        <w:t>п</w:t>
      </w:r>
      <w:r w:rsidRPr="0094269F">
        <w:rPr>
          <w:rFonts w:ascii="Arial" w:hAnsi="Arial" w:cs="Arial"/>
          <w:sz w:val="20"/>
          <w:lang w:val="ru-RU"/>
        </w:rPr>
        <w:t xml:space="preserve">рограммой 9 (Африка, арабские страны, Азия и Тихоокеанский регион, Латинская Америка и страны Карибского бассейна, наименее развитые страны), </w:t>
      </w:r>
      <w:r w:rsidR="00252A16" w:rsidRPr="0094269F">
        <w:rPr>
          <w:rFonts w:ascii="Arial" w:hAnsi="Arial" w:cs="Arial"/>
          <w:sz w:val="20"/>
          <w:lang w:val="ru-RU"/>
        </w:rPr>
        <w:t>п</w:t>
      </w:r>
      <w:r w:rsidRPr="0094269F">
        <w:rPr>
          <w:rFonts w:ascii="Arial" w:hAnsi="Arial" w:cs="Arial"/>
          <w:sz w:val="20"/>
          <w:lang w:val="ru-RU"/>
        </w:rPr>
        <w:t xml:space="preserve">рограммой 10 (Сотрудничество с некоторыми странами Европы и Азии), </w:t>
      </w:r>
      <w:r w:rsidR="00252A16" w:rsidRPr="0094269F">
        <w:rPr>
          <w:rFonts w:ascii="Arial" w:hAnsi="Arial" w:cs="Arial"/>
          <w:sz w:val="20"/>
          <w:lang w:val="ru-RU"/>
        </w:rPr>
        <w:t>п</w:t>
      </w:r>
      <w:r w:rsidRPr="0094269F">
        <w:rPr>
          <w:rFonts w:ascii="Arial" w:hAnsi="Arial" w:cs="Arial"/>
          <w:sz w:val="20"/>
          <w:lang w:val="ru-RU"/>
        </w:rPr>
        <w:t>рограммой 11 (</w:t>
      </w:r>
      <w:r w:rsidR="00CE1EDA" w:rsidRPr="0094269F">
        <w:rPr>
          <w:rFonts w:ascii="Arial" w:hAnsi="Arial" w:cs="Arial"/>
          <w:sz w:val="20"/>
          <w:lang w:val="ru-RU"/>
        </w:rPr>
        <w:t>Академия</w:t>
      </w:r>
      <w:r w:rsidRPr="0094269F">
        <w:rPr>
          <w:rFonts w:ascii="Arial" w:hAnsi="Arial" w:cs="Arial"/>
          <w:sz w:val="20"/>
          <w:lang w:val="ru-RU"/>
        </w:rPr>
        <w:t xml:space="preserve"> ВОИС), </w:t>
      </w:r>
      <w:r w:rsidR="00252A16" w:rsidRPr="0094269F">
        <w:rPr>
          <w:rFonts w:ascii="Arial" w:hAnsi="Arial" w:cs="Arial"/>
          <w:sz w:val="20"/>
          <w:lang w:val="ru-RU"/>
        </w:rPr>
        <w:t>п</w:t>
      </w:r>
      <w:r w:rsidRPr="0094269F">
        <w:rPr>
          <w:rFonts w:ascii="Arial" w:hAnsi="Arial" w:cs="Arial"/>
          <w:sz w:val="20"/>
          <w:lang w:val="ru-RU"/>
        </w:rPr>
        <w:t xml:space="preserve">рограммой 19 (Коммуникация), </w:t>
      </w:r>
      <w:r w:rsidR="00252A16" w:rsidRPr="0094269F">
        <w:rPr>
          <w:rFonts w:ascii="Arial" w:hAnsi="Arial" w:cs="Arial"/>
          <w:sz w:val="20"/>
          <w:lang w:val="ru-RU"/>
        </w:rPr>
        <w:t>п</w:t>
      </w:r>
      <w:r w:rsidRPr="0094269F">
        <w:rPr>
          <w:rFonts w:ascii="Arial" w:hAnsi="Arial" w:cs="Arial"/>
          <w:sz w:val="20"/>
          <w:lang w:val="ru-RU"/>
        </w:rPr>
        <w:t xml:space="preserve">рограммой 20 (Внешние связи, партнерство и внешние бюро), </w:t>
      </w:r>
      <w:r w:rsidR="00252A16" w:rsidRPr="0094269F">
        <w:rPr>
          <w:rFonts w:ascii="Arial" w:hAnsi="Arial" w:cs="Arial"/>
          <w:sz w:val="20"/>
          <w:lang w:val="ru-RU"/>
        </w:rPr>
        <w:t>п</w:t>
      </w:r>
      <w:r w:rsidRPr="0094269F">
        <w:rPr>
          <w:rFonts w:ascii="Arial" w:hAnsi="Arial" w:cs="Arial"/>
          <w:sz w:val="20"/>
          <w:lang w:val="ru-RU"/>
        </w:rPr>
        <w:t xml:space="preserve">рограммой 27 (Конференционная и лингвистическая службы); </w:t>
      </w:r>
    </w:p>
    <w:p w:rsidR="0045579D" w:rsidRPr="0094269F" w:rsidRDefault="0045579D" w:rsidP="0045579D">
      <w:pPr>
        <w:tabs>
          <w:tab w:val="num" w:pos="540"/>
        </w:tabs>
        <w:autoSpaceDE w:val="0"/>
        <w:autoSpaceDN w:val="0"/>
        <w:adjustRightInd w:val="0"/>
        <w:ind w:left="540" w:hanging="540"/>
        <w:jc w:val="both"/>
        <w:rPr>
          <w:rFonts w:ascii="Arial" w:eastAsia="Batang" w:hAnsi="Arial" w:cs="Arial"/>
          <w:color w:val="000000"/>
          <w:sz w:val="20"/>
          <w:lang w:val="ru-RU" w:eastAsia="ko-KR" w:bidi="ta-IN"/>
        </w:rPr>
      </w:pPr>
    </w:p>
    <w:p w:rsidR="0045579D" w:rsidRPr="0094269F" w:rsidRDefault="0045579D" w:rsidP="00985623">
      <w:pPr>
        <w:numPr>
          <w:ilvl w:val="0"/>
          <w:numId w:val="17"/>
        </w:numPr>
        <w:tabs>
          <w:tab w:val="left" w:pos="1210"/>
        </w:tabs>
        <w:autoSpaceDE w:val="0"/>
        <w:autoSpaceDN w:val="0"/>
        <w:adjustRightInd w:val="0"/>
        <w:ind w:left="660"/>
        <w:jc w:val="both"/>
        <w:rPr>
          <w:rFonts w:ascii="Arial" w:eastAsia="Batang" w:hAnsi="Arial" w:cs="Arial"/>
          <w:color w:val="000000"/>
          <w:sz w:val="20"/>
          <w:lang w:val="ru-RU" w:eastAsia="ko-KR" w:bidi="ta-IN"/>
        </w:rPr>
      </w:pPr>
      <w:r w:rsidRPr="0094269F">
        <w:rPr>
          <w:rFonts w:ascii="Arial" w:eastAsia="Batang" w:hAnsi="Arial" w:cs="Arial"/>
          <w:color w:val="000000"/>
          <w:sz w:val="20"/>
          <w:lang w:val="ru-RU" w:eastAsia="ko-KR" w:bidi="ta-IN"/>
        </w:rPr>
        <w:t xml:space="preserve">повышение привлекательности услуг по разрешению споров, предлагаемых Центром ВОИС </w:t>
      </w:r>
      <w:r w:rsidRPr="0094269F">
        <w:rPr>
          <w:rFonts w:ascii="Arial" w:eastAsia="Batang" w:hAnsi="Arial" w:cs="Arial"/>
          <w:sz w:val="20"/>
          <w:lang w:val="ru-RU" w:eastAsia="ko-KR" w:bidi="ta-IN"/>
        </w:rPr>
        <w:t xml:space="preserve">по арбитражу и посредничеству, путем адаптации его процедур и инфраструктуры рассматриваемых споров к изменяющимся потребностям пользователей, в том числе с применением решений, основанных на ИТ;  </w:t>
      </w:r>
      <w:r w:rsidRPr="0094269F">
        <w:rPr>
          <w:rFonts w:ascii="Arial" w:eastAsia="Batang" w:hAnsi="Arial" w:cs="Arial"/>
          <w:color w:val="000000"/>
          <w:sz w:val="20"/>
          <w:lang w:val="ru-RU" w:eastAsia="ko-KR" w:bidi="ta-IN"/>
        </w:rPr>
        <w:t xml:space="preserve">  </w:t>
      </w:r>
    </w:p>
    <w:p w:rsidR="0045579D" w:rsidRPr="0094269F" w:rsidRDefault="0045579D" w:rsidP="0045579D">
      <w:pPr>
        <w:autoSpaceDE w:val="0"/>
        <w:autoSpaceDN w:val="0"/>
        <w:adjustRightInd w:val="0"/>
        <w:jc w:val="both"/>
        <w:rPr>
          <w:rFonts w:ascii="Arial" w:eastAsia="Batang" w:hAnsi="Arial" w:cs="Arial"/>
          <w:color w:val="000000"/>
          <w:sz w:val="20"/>
          <w:lang w:val="ru-RU" w:eastAsia="ko-KR" w:bidi="ta-IN"/>
        </w:rPr>
      </w:pPr>
    </w:p>
    <w:p w:rsidR="009B0A4E" w:rsidRPr="0094269F" w:rsidRDefault="0045579D" w:rsidP="0045579D">
      <w:pPr>
        <w:numPr>
          <w:ilvl w:val="0"/>
          <w:numId w:val="17"/>
        </w:numPr>
        <w:tabs>
          <w:tab w:val="left" w:pos="1210"/>
        </w:tabs>
        <w:autoSpaceDE w:val="0"/>
        <w:autoSpaceDN w:val="0"/>
        <w:adjustRightInd w:val="0"/>
        <w:ind w:left="660"/>
        <w:jc w:val="both"/>
        <w:rPr>
          <w:rFonts w:ascii="Arial" w:eastAsia="Batang" w:hAnsi="Arial" w:cs="Arial"/>
          <w:color w:val="000000"/>
          <w:sz w:val="20"/>
          <w:lang w:val="ru-RU" w:eastAsia="ko-KR" w:bidi="ta-IN"/>
        </w:rPr>
      </w:pPr>
      <w:r w:rsidRPr="0094269F">
        <w:rPr>
          <w:rFonts w:ascii="Arial" w:eastAsia="Batang" w:hAnsi="Arial" w:cs="Arial"/>
          <w:color w:val="000000"/>
          <w:sz w:val="20"/>
          <w:lang w:val="ru-RU" w:eastAsia="ko-KR" w:bidi="ta-IN"/>
        </w:rPr>
        <w:t xml:space="preserve">взаимодействие с правообладателями, пользователями, ведомствами и другими учреждениями в области ИС в целях выработки процедур, специально адаптированных к характерным особенностям постоянно возникающих споров в их областях деятельности.  В рамках этой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рограммы будет осуществляться сотрудничество с другими программами, включая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1 (Патентное право),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2 (Товарные знаки, промышленные образцы и географические указания),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3 (Авторское право и смежные права),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4 (Традиционные знания, традиционные выражения культуры и генетические ресурсы),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6 (Мадридская и Лиссабонская системы),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17 (Обеспечение уважения ИС),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 xml:space="preserve">рограмму 18 (ИС и глобальные задачи) и </w:t>
      </w:r>
      <w:r w:rsidR="00252A16" w:rsidRPr="0094269F">
        <w:rPr>
          <w:rFonts w:ascii="Arial" w:eastAsia="Batang" w:hAnsi="Arial" w:cs="Arial"/>
          <w:color w:val="000000"/>
          <w:sz w:val="20"/>
          <w:lang w:val="ru-RU" w:eastAsia="ko-KR" w:bidi="ta-IN"/>
        </w:rPr>
        <w:t>п</w:t>
      </w:r>
      <w:r w:rsidRPr="0094269F">
        <w:rPr>
          <w:rFonts w:ascii="Arial" w:eastAsia="Batang" w:hAnsi="Arial" w:cs="Arial"/>
          <w:color w:val="000000"/>
          <w:sz w:val="20"/>
          <w:lang w:val="ru-RU" w:eastAsia="ko-KR" w:bidi="ta-IN"/>
        </w:rPr>
        <w:t>рограмму 31 (Гаагская система).</w:t>
      </w:r>
    </w:p>
    <w:p w:rsidR="009B0A4E" w:rsidRPr="0094269F" w:rsidRDefault="009B0A4E" w:rsidP="009B0A4E">
      <w:pPr>
        <w:tabs>
          <w:tab w:val="num" w:pos="709"/>
        </w:tabs>
        <w:jc w:val="both"/>
        <w:rPr>
          <w:rFonts w:ascii="Arial" w:hAnsi="Arial" w:cs="Arial"/>
          <w:bCs/>
          <w:sz w:val="20"/>
          <w:lang w:val="ru-RU"/>
        </w:rPr>
      </w:pPr>
    </w:p>
    <w:p w:rsidR="009B0A4E" w:rsidRPr="0094269F" w:rsidRDefault="009B0A4E" w:rsidP="009B0A4E">
      <w:pPr>
        <w:tabs>
          <w:tab w:val="num" w:pos="709"/>
        </w:tabs>
        <w:rPr>
          <w:rFonts w:ascii="Arial" w:hAnsi="Arial" w:cs="Arial"/>
          <w:b/>
          <w:bCs/>
          <w:sz w:val="20"/>
          <w:lang w:val="ru-RU"/>
        </w:rPr>
      </w:pPr>
    </w:p>
    <w:p w:rsidR="009B0A4E" w:rsidRPr="0094269F" w:rsidRDefault="0045579D" w:rsidP="009B0A4E">
      <w:pPr>
        <w:tabs>
          <w:tab w:val="num" w:pos="709"/>
        </w:tabs>
        <w:rPr>
          <w:rFonts w:ascii="Arial" w:hAnsi="Arial" w:cs="Arial"/>
          <w:sz w:val="22"/>
          <w:szCs w:val="22"/>
          <w:lang w:val="ru-RU"/>
        </w:rPr>
      </w:pPr>
      <w:r w:rsidRPr="0094269F">
        <w:rPr>
          <w:rFonts w:ascii="Arial" w:hAnsi="Arial" w:cs="Arial"/>
          <w:bCs/>
          <w:sz w:val="22"/>
          <w:szCs w:val="22"/>
          <w:lang w:val="ru-RU"/>
        </w:rPr>
        <w:t>ОСНОВНЫЕ РИСКИ И СТРАТЕГИИ ИХ СНИЖЕНИЯ</w:t>
      </w:r>
      <w:r w:rsidR="009B0A4E" w:rsidRPr="0094269F">
        <w:rPr>
          <w:rFonts w:ascii="Arial" w:hAnsi="Arial" w:cs="Arial"/>
          <w:sz w:val="22"/>
          <w:szCs w:val="22"/>
          <w:lang w:val="ru-RU"/>
        </w:rPr>
        <w:t xml:space="preserve"> </w:t>
      </w:r>
    </w:p>
    <w:p w:rsidR="009B0A4E" w:rsidRPr="0094269F" w:rsidRDefault="009B0A4E" w:rsidP="009B0A4E">
      <w:pPr>
        <w:tabs>
          <w:tab w:val="num" w:pos="709"/>
        </w:tabs>
        <w:rPr>
          <w:rFonts w:ascii="Arial" w:hAnsi="Arial" w:cs="Arial"/>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814"/>
      </w:tblGrid>
      <w:tr w:rsidR="0045579D" w:rsidRPr="009C273B" w:rsidTr="00AD0DAF">
        <w:trPr>
          <w:trHeight w:val="479"/>
        </w:trPr>
        <w:tc>
          <w:tcPr>
            <w:tcW w:w="4400" w:type="dxa"/>
            <w:tcBorders>
              <w:top w:val="single" w:sz="4" w:space="0" w:color="auto"/>
              <w:bottom w:val="single" w:sz="4" w:space="0" w:color="auto"/>
            </w:tcBorders>
            <w:shd w:val="clear" w:color="auto" w:fill="CCFFFF"/>
            <w:vAlign w:val="center"/>
          </w:tcPr>
          <w:p w:rsidR="0045579D" w:rsidRPr="0094269F" w:rsidRDefault="0045579D" w:rsidP="00252A16">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 xml:space="preserve">Риск(и) недостижения результатов </w:t>
            </w:r>
            <w:r w:rsidR="00252A16" w:rsidRPr="0094269F">
              <w:rPr>
                <w:rFonts w:ascii="Arial" w:hAnsi="Arial" w:cs="Arial"/>
                <w:b/>
                <w:bCs/>
                <w:sz w:val="18"/>
                <w:szCs w:val="18"/>
                <w:lang w:val="ru-RU"/>
              </w:rPr>
              <w:t>п</w:t>
            </w:r>
            <w:r w:rsidRPr="0094269F">
              <w:rPr>
                <w:rFonts w:ascii="Arial" w:hAnsi="Arial" w:cs="Arial"/>
                <w:b/>
                <w:bCs/>
                <w:sz w:val="18"/>
                <w:szCs w:val="18"/>
                <w:lang w:val="ru-RU"/>
              </w:rPr>
              <w:t xml:space="preserve">рограммы </w:t>
            </w:r>
          </w:p>
        </w:tc>
        <w:tc>
          <w:tcPr>
            <w:tcW w:w="4814" w:type="dxa"/>
            <w:tcBorders>
              <w:top w:val="single" w:sz="4" w:space="0" w:color="auto"/>
              <w:bottom w:val="single" w:sz="4" w:space="0" w:color="auto"/>
            </w:tcBorders>
            <w:shd w:val="clear" w:color="auto" w:fill="CCFFFF"/>
            <w:vAlign w:val="center"/>
          </w:tcPr>
          <w:p w:rsidR="0045579D" w:rsidRPr="0094269F" w:rsidRDefault="0045579D" w:rsidP="0045579D">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iCs/>
                <w:sz w:val="18"/>
                <w:szCs w:val="18"/>
                <w:lang w:val="ru-RU"/>
              </w:rPr>
              <w:t xml:space="preserve"> </w:t>
            </w:r>
          </w:p>
        </w:tc>
      </w:tr>
      <w:tr w:rsidR="0045579D" w:rsidRPr="009C273B" w:rsidTr="00AD0DAF">
        <w:trPr>
          <w:trHeight w:val="1564"/>
        </w:trPr>
        <w:tc>
          <w:tcPr>
            <w:tcW w:w="4400" w:type="dxa"/>
            <w:tcBorders>
              <w:top w:val="single" w:sz="4" w:space="0" w:color="auto"/>
            </w:tcBorders>
            <w:shd w:val="clear" w:color="auto" w:fill="auto"/>
            <w:tcMar>
              <w:top w:w="113" w:type="dxa"/>
              <w:bottom w:w="113" w:type="dxa"/>
            </w:tcMar>
          </w:tcPr>
          <w:p w:rsidR="0045579D" w:rsidRPr="0094269F" w:rsidRDefault="0094269F" w:rsidP="0045579D">
            <w:pPr>
              <w:rPr>
                <w:sz w:val="16"/>
                <w:lang w:val="ru-RU"/>
              </w:rPr>
            </w:pPr>
            <w:r w:rsidRPr="0094269F">
              <w:rPr>
                <w:rFonts w:cs="Arial"/>
                <w:sz w:val="16"/>
                <w:szCs w:val="16"/>
                <w:lang w:val="ru-RU"/>
              </w:rPr>
              <w:t>С</w:t>
            </w:r>
            <w:r w:rsidRPr="0094269F">
              <w:rPr>
                <w:rFonts w:ascii="Arial" w:hAnsi="Arial" w:cs="Arial"/>
                <w:color w:val="222222"/>
                <w:sz w:val="16"/>
                <w:szCs w:val="16"/>
                <w:shd w:val="clear" w:color="auto" w:fill="FFFFFF"/>
                <w:lang w:val="ru-RU"/>
              </w:rPr>
              <w:t>нижение</w:t>
            </w:r>
            <w:r w:rsidR="0045579D" w:rsidRPr="0094269F">
              <w:rPr>
                <w:rFonts w:ascii="Arial" w:hAnsi="Arial" w:cs="Arial"/>
                <w:color w:val="222222"/>
                <w:sz w:val="16"/>
                <w:szCs w:val="16"/>
                <w:shd w:val="clear" w:color="auto" w:fill="FFFFFF"/>
                <w:lang w:val="ru-RU"/>
              </w:rPr>
              <w:t xml:space="preserve"> объема выделяемых ресурсов по сравнению с другими поставщиками АУС, что негативно повлияет на восприятие рынком услуг ВОИС.</w:t>
            </w:r>
          </w:p>
        </w:tc>
        <w:tc>
          <w:tcPr>
            <w:tcW w:w="4814" w:type="dxa"/>
            <w:tcBorders>
              <w:top w:val="single" w:sz="4" w:space="0" w:color="auto"/>
            </w:tcBorders>
            <w:shd w:val="clear" w:color="auto" w:fill="auto"/>
            <w:tcMar>
              <w:top w:w="113" w:type="dxa"/>
              <w:bottom w:w="113" w:type="dxa"/>
            </w:tcMar>
          </w:tcPr>
          <w:p w:rsidR="0045579D" w:rsidRPr="0094269F" w:rsidRDefault="0045579D" w:rsidP="0045579D">
            <w:pPr>
              <w:autoSpaceDE w:val="0"/>
              <w:autoSpaceDN w:val="0"/>
              <w:adjustRightInd w:val="0"/>
              <w:ind w:right="-59"/>
              <w:rPr>
                <w:sz w:val="16"/>
                <w:lang w:val="ru-RU"/>
              </w:rPr>
            </w:pPr>
            <w:r w:rsidRPr="0094269F">
              <w:rPr>
                <w:rFonts w:ascii="Arial" w:hAnsi="Arial" w:cs="Arial"/>
                <w:iCs/>
                <w:sz w:val="16"/>
                <w:szCs w:val="16"/>
                <w:lang w:val="ru-RU" w:eastAsia="zh-CN"/>
              </w:rPr>
              <w:t>ВОИС будет и далее укреплять позиции ЦАП в качестве специализированного поставщика услуг по АУС в сфере ИС путем активизации сотрудничества, в частности, более регулярных партнерских контактов с соответствующими ассоциациями в сфере ИС, а также максимальном использовании преимуществ присутствия Центра в Сингапуре для активизации деятельности на региональном уровне и посредством сотрудничества с другими отделами ВОИС. Кроме того, этот риск может быть снижен путем участия в мероприятиях нейтральных специалистов ВОИС, а также путем исследования новых практик и ожиданий пользователей.</w:t>
            </w:r>
          </w:p>
        </w:tc>
      </w:tr>
      <w:tr w:rsidR="0045579D" w:rsidRPr="009C273B" w:rsidTr="00AD0DAF">
        <w:trPr>
          <w:trHeight w:val="919"/>
        </w:trPr>
        <w:tc>
          <w:tcPr>
            <w:tcW w:w="4400" w:type="dxa"/>
            <w:shd w:val="clear" w:color="auto" w:fill="auto"/>
            <w:tcMar>
              <w:top w:w="113" w:type="dxa"/>
              <w:bottom w:w="113" w:type="dxa"/>
            </w:tcMar>
          </w:tcPr>
          <w:p w:rsidR="0045579D" w:rsidRPr="0094269F" w:rsidRDefault="0045579D" w:rsidP="0045579D">
            <w:pPr>
              <w:rPr>
                <w:rFonts w:ascii="Arial" w:hAnsi="Arial" w:cs="ArialMT"/>
                <w:iCs/>
                <w:sz w:val="16"/>
                <w:szCs w:val="16"/>
                <w:lang w:val="ru-RU"/>
              </w:rPr>
            </w:pPr>
            <w:r w:rsidRPr="0094269F">
              <w:rPr>
                <w:rFonts w:ascii="Arial" w:hAnsi="Arial" w:cs="Arial"/>
                <w:iCs/>
                <w:sz w:val="16"/>
                <w:szCs w:val="16"/>
                <w:lang w:val="ru-RU" w:eastAsia="zh-CN"/>
              </w:rPr>
              <w:t xml:space="preserve">Раздробленность DNS и конкуренция внутри Системы, а также процессы по разработке политики ICANN подрывают главенствующую роль централизованных норм (включая ЕПУС) и Центра; расширение DNS и рост использования АУС создают проблемы для осуществления Центром своей деятельности по рассмотрению споров и разработке политики.   </w:t>
            </w:r>
          </w:p>
        </w:tc>
        <w:tc>
          <w:tcPr>
            <w:tcW w:w="4814" w:type="dxa"/>
            <w:shd w:val="clear" w:color="auto" w:fill="auto"/>
            <w:tcMar>
              <w:top w:w="113" w:type="dxa"/>
              <w:bottom w:w="113" w:type="dxa"/>
            </w:tcMar>
          </w:tcPr>
          <w:p w:rsidR="0045579D" w:rsidRPr="0094269F" w:rsidRDefault="0045579D" w:rsidP="0045579D">
            <w:pPr>
              <w:autoSpaceDE w:val="0"/>
              <w:autoSpaceDN w:val="0"/>
              <w:adjustRightInd w:val="0"/>
              <w:ind w:right="-59"/>
              <w:rPr>
                <w:rFonts w:ascii="Arial" w:hAnsi="Arial" w:cs="Arial"/>
                <w:iCs/>
                <w:sz w:val="16"/>
                <w:szCs w:val="16"/>
                <w:lang w:val="ru-RU" w:eastAsia="zh-CN"/>
              </w:rPr>
            </w:pPr>
            <w:r w:rsidRPr="0094269F">
              <w:rPr>
                <w:rFonts w:ascii="Arial" w:hAnsi="Arial" w:cs="Arial"/>
                <w:iCs/>
                <w:sz w:val="16"/>
                <w:szCs w:val="16"/>
                <w:lang w:val="ru-RU" w:eastAsia="zh-CN"/>
              </w:rPr>
              <w:t xml:space="preserve">Первостепенное внимание ресурсам в области рассмотрения споров и разработки политики с целью нахождения баланса между «стремлением удержаться на рынке» и разработкой специальных услуг ВОИС. </w:t>
            </w:r>
          </w:p>
          <w:p w:rsidR="0045579D" w:rsidRPr="0094269F" w:rsidRDefault="0045579D" w:rsidP="0045579D">
            <w:pPr>
              <w:autoSpaceDE w:val="0"/>
              <w:autoSpaceDN w:val="0"/>
              <w:adjustRightInd w:val="0"/>
              <w:ind w:right="-59"/>
              <w:rPr>
                <w:rFonts w:ascii="Arial" w:hAnsi="Arial" w:cs="Arial"/>
                <w:iCs/>
                <w:sz w:val="16"/>
                <w:szCs w:val="16"/>
                <w:lang w:val="ru-RU" w:eastAsia="zh-CN"/>
              </w:rPr>
            </w:pPr>
          </w:p>
        </w:tc>
      </w:tr>
    </w:tbl>
    <w:p w:rsidR="009B0A4E" w:rsidRPr="0094269F" w:rsidRDefault="009B0A4E" w:rsidP="009B0A4E">
      <w:pPr>
        <w:jc w:val="both"/>
        <w:rPr>
          <w:lang w:val="ru-RU"/>
        </w:rPr>
      </w:pPr>
    </w:p>
    <w:p w:rsidR="00B7250A" w:rsidRPr="0094269F" w:rsidRDefault="0045579D" w:rsidP="00412D52">
      <w:pPr>
        <w:tabs>
          <w:tab w:val="left" w:pos="567"/>
          <w:tab w:val="left" w:pos="1985"/>
        </w:tabs>
        <w:jc w:val="both"/>
        <w:rPr>
          <w:rFonts w:ascii="Arial" w:hAnsi="Arial" w:cs="Arial"/>
          <w:bCs/>
          <w:sz w:val="20"/>
          <w:lang w:val="ru-RU"/>
        </w:rPr>
      </w:pPr>
      <w:r w:rsidRPr="0094269F">
        <w:rPr>
          <w:rFonts w:ascii="Arial" w:hAnsi="Arial" w:cs="Arial"/>
          <w:bCs/>
          <w:sz w:val="20"/>
          <w:lang w:val="ru-RU"/>
        </w:rPr>
        <w:br w:type="page"/>
      </w:r>
      <w:r w:rsidRPr="0094269F">
        <w:rPr>
          <w:rFonts w:ascii="Arial" w:hAnsi="Arial" w:cs="Arial"/>
          <w:bCs/>
          <w:sz w:val="22"/>
          <w:szCs w:val="22"/>
          <w:lang w:val="ru-RU"/>
        </w:rPr>
        <w:t>СХЕМА РЕЗУЛЬТАТОВ</w:t>
      </w:r>
    </w:p>
    <w:p w:rsidR="00B7250A" w:rsidRPr="0094269F" w:rsidRDefault="00B7250A" w:rsidP="00412D52">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94"/>
        <w:gridCol w:w="2781"/>
        <w:gridCol w:w="2123"/>
        <w:gridCol w:w="1985"/>
      </w:tblGrid>
      <w:tr w:rsidR="0045579D" w:rsidRPr="0094269F" w:rsidTr="0045579D">
        <w:trPr>
          <w:cantSplit/>
          <w:trHeight w:val="461"/>
          <w:tblHeader/>
        </w:trPr>
        <w:tc>
          <w:tcPr>
            <w:tcW w:w="1249" w:type="pct"/>
            <w:tcBorders>
              <w:top w:val="single" w:sz="4" w:space="0" w:color="auto"/>
              <w:left w:val="single" w:sz="4" w:space="0" w:color="auto"/>
              <w:bottom w:val="single" w:sz="4" w:space="0" w:color="auto"/>
            </w:tcBorders>
            <w:shd w:val="clear" w:color="auto" w:fill="CCFFFF"/>
          </w:tcPr>
          <w:p w:rsidR="0045579D" w:rsidRPr="0094269F" w:rsidRDefault="0045579D" w:rsidP="0045579D">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45579D" w:rsidRPr="0094269F" w:rsidRDefault="0045579D" w:rsidP="0045579D">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0" w:type="dxa"/>
            </w:tcMar>
          </w:tcPr>
          <w:p w:rsidR="0045579D" w:rsidRPr="0094269F" w:rsidRDefault="0045579D" w:rsidP="0045579D">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right w:val="single" w:sz="4" w:space="0" w:color="auto"/>
            </w:tcBorders>
            <w:shd w:val="clear" w:color="auto" w:fill="CCFFFF"/>
            <w:tcMar>
              <w:top w:w="110" w:type="dxa"/>
            </w:tcMar>
          </w:tcPr>
          <w:p w:rsidR="0045579D" w:rsidRPr="0094269F" w:rsidRDefault="0045579D" w:rsidP="0045579D">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45579D" w:rsidRPr="009C273B" w:rsidTr="00756813">
        <w:trPr>
          <w:cantSplit/>
        </w:trPr>
        <w:tc>
          <w:tcPr>
            <w:tcW w:w="1249" w:type="pct"/>
            <w:vMerge w:val="restart"/>
            <w:tcBorders>
              <w:top w:val="single" w:sz="4" w:space="0" w:color="auto"/>
            </w:tcBorders>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c>
          <w:tcPr>
            <w:tcW w:w="1514" w:type="pct"/>
            <w:tcBorders>
              <w:top w:val="single" w:sz="4" w:space="0" w:color="auto"/>
            </w:tcBorders>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 xml:space="preserve">Больший упор на использование услуг по альтернативному урегулированию споров в сделках с интеллектуальной собственностью, в том числе на использование процедур ВОИС </w:t>
            </w:r>
          </w:p>
        </w:tc>
        <w:tc>
          <w:tcPr>
            <w:tcW w:w="1156" w:type="pct"/>
            <w:tcBorders>
              <w:top w:val="single" w:sz="4" w:space="0" w:color="auto"/>
            </w:tcBorders>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284 </w:t>
            </w:r>
            <w:r w:rsidRPr="0094269F">
              <w:rPr>
                <w:rFonts w:ascii="Arial" w:hAnsi="Arial" w:cs="Arial"/>
                <w:sz w:val="16"/>
                <w:szCs w:val="16"/>
                <w:lang w:val="ru-RU"/>
              </w:rPr>
              <w:t>спора и</w:t>
            </w:r>
            <w:r w:rsidRPr="0094269F">
              <w:rPr>
                <w:rFonts w:ascii="Arial" w:hAnsi="Arial" w:cs="Arial"/>
                <w:sz w:val="16"/>
                <w:szCs w:val="16"/>
                <w:lang w:val="ru-RU" w:bidi="th-TH"/>
              </w:rPr>
              <w:t xml:space="preserve"> 79 </w:t>
            </w:r>
            <w:r w:rsidRPr="0094269F">
              <w:rPr>
                <w:rFonts w:ascii="Arial" w:hAnsi="Arial" w:cs="Arial"/>
                <w:sz w:val="16"/>
                <w:szCs w:val="16"/>
                <w:lang w:val="ru-RU"/>
              </w:rPr>
              <w:t xml:space="preserve">случаев оказания «добрых услуг» </w:t>
            </w:r>
            <w:r w:rsidRPr="0094269F">
              <w:rPr>
                <w:rFonts w:ascii="Arial" w:hAnsi="Arial" w:cs="Arial"/>
                <w:sz w:val="16"/>
                <w:szCs w:val="16"/>
                <w:lang w:val="ru-RU" w:bidi="th-TH"/>
              </w:rPr>
              <w:t xml:space="preserve"> (всего на конец 2012 г.), </w:t>
            </w:r>
          </w:p>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4000 </w:t>
            </w:r>
            <w:r w:rsidRPr="0094269F">
              <w:rPr>
                <w:rFonts w:ascii="Arial" w:hAnsi="Arial" w:cs="Arial"/>
                <w:sz w:val="16"/>
                <w:szCs w:val="16"/>
                <w:lang w:val="ru-RU"/>
              </w:rPr>
              <w:t>входящих запроса</w:t>
            </w:r>
            <w:r w:rsidRPr="0094269F">
              <w:rPr>
                <w:rFonts w:ascii="Arial" w:hAnsi="Arial" w:cs="Arial"/>
                <w:sz w:val="16"/>
                <w:szCs w:val="16"/>
                <w:lang w:val="ru-RU" w:bidi="th-TH"/>
              </w:rPr>
              <w:t xml:space="preserve"> (2010-11 гг.), </w:t>
            </w:r>
          </w:p>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rPr>
              <w:t xml:space="preserve">посещения веб-сайта:  </w:t>
            </w:r>
            <w:r w:rsidRPr="0094269F">
              <w:rPr>
                <w:rFonts w:ascii="Arial" w:hAnsi="Arial" w:cs="Arial"/>
                <w:sz w:val="16"/>
                <w:szCs w:val="16"/>
                <w:lang w:val="ru-RU" w:bidi="th-TH"/>
              </w:rPr>
              <w:t xml:space="preserve">30 млн. (всего на конец 2012 г.), </w:t>
            </w:r>
          </w:p>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276 участников стандартных мероприятий Центра (2010-11 гг.); </w:t>
            </w:r>
          </w:p>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3000 </w:t>
            </w:r>
            <w:r w:rsidRPr="0094269F">
              <w:rPr>
                <w:rFonts w:ascii="Arial" w:hAnsi="Arial" w:cs="Arial"/>
                <w:sz w:val="16"/>
                <w:szCs w:val="16"/>
                <w:lang w:val="ru-RU"/>
              </w:rPr>
              <w:t xml:space="preserve">участников внешних мероприятий Центра </w:t>
            </w:r>
            <w:r w:rsidRPr="0094269F">
              <w:rPr>
                <w:rFonts w:ascii="Arial" w:hAnsi="Arial" w:cs="Arial"/>
                <w:sz w:val="16"/>
                <w:szCs w:val="16"/>
                <w:lang w:val="ru-RU" w:bidi="th-TH"/>
              </w:rPr>
              <w:t>(2010-11 гг.)</w:t>
            </w:r>
          </w:p>
          <w:p w:rsidR="0045579D" w:rsidRPr="0094269F" w:rsidRDefault="0045579D" w:rsidP="0045579D">
            <w:pPr>
              <w:rPr>
                <w:rFonts w:ascii="Arial" w:hAnsi="Arial" w:cs="Arial"/>
                <w:sz w:val="16"/>
                <w:szCs w:val="16"/>
                <w:lang w:val="ru-RU"/>
              </w:rPr>
            </w:pPr>
          </w:p>
        </w:tc>
        <w:tc>
          <w:tcPr>
            <w:tcW w:w="1081" w:type="pct"/>
            <w:tcBorders>
              <w:top w:val="single" w:sz="4" w:space="0" w:color="auto"/>
            </w:tcBorders>
            <w:shd w:val="clear" w:color="auto" w:fill="auto"/>
            <w:tcMar>
              <w:top w:w="113" w:type="dxa"/>
            </w:tcMar>
          </w:tcPr>
          <w:p w:rsidR="0045579D" w:rsidRPr="0094269F" w:rsidRDefault="0045579D" w:rsidP="0045579D">
            <w:pPr>
              <w:keepNext/>
              <w:keepLines/>
              <w:ind w:right="381"/>
              <w:rPr>
                <w:rFonts w:ascii="Arial" w:hAnsi="Arial" w:cs="Arial"/>
                <w:bCs/>
                <w:sz w:val="16"/>
                <w:szCs w:val="16"/>
                <w:lang w:val="ru-RU"/>
              </w:rPr>
            </w:pPr>
            <w:r w:rsidRPr="0094269F">
              <w:rPr>
                <w:rFonts w:ascii="Arial" w:hAnsi="Arial" w:cs="Arial"/>
                <w:bCs/>
                <w:sz w:val="16"/>
                <w:szCs w:val="16"/>
                <w:lang w:val="ru-RU"/>
              </w:rPr>
              <w:t xml:space="preserve">40 </w:t>
            </w:r>
            <w:r w:rsidRPr="0094269F">
              <w:rPr>
                <w:rFonts w:ascii="Arial" w:hAnsi="Arial" w:cs="Arial"/>
                <w:sz w:val="16"/>
                <w:szCs w:val="16"/>
                <w:lang w:val="ru-RU"/>
              </w:rPr>
              <w:t xml:space="preserve">дополнительных споров и случаев оказания «добрых услуг», </w:t>
            </w:r>
            <w:r w:rsidRPr="0094269F">
              <w:rPr>
                <w:rFonts w:ascii="Arial" w:hAnsi="Arial" w:cs="Arial"/>
                <w:bCs/>
                <w:sz w:val="16"/>
                <w:szCs w:val="16"/>
                <w:lang w:val="ru-RU"/>
              </w:rPr>
              <w:t xml:space="preserve">4 000 </w:t>
            </w:r>
            <w:r w:rsidRPr="0094269F">
              <w:rPr>
                <w:rFonts w:ascii="Arial" w:hAnsi="Arial" w:cs="Arial"/>
                <w:sz w:val="16"/>
                <w:szCs w:val="16"/>
                <w:lang w:val="ru-RU"/>
              </w:rPr>
              <w:t xml:space="preserve">дополнительных запросов, </w:t>
            </w:r>
            <w:r w:rsidRPr="0094269F">
              <w:rPr>
                <w:rFonts w:ascii="Arial" w:hAnsi="Arial" w:cs="Arial"/>
                <w:bCs/>
                <w:sz w:val="16"/>
                <w:szCs w:val="16"/>
                <w:lang w:val="ru-RU"/>
              </w:rPr>
              <w:t>3,5 млн. дополнительных посещений веб-сайта, 250 участников стандартных мероприятий Центра, 6000 участников внешних мероприятий Центра</w:t>
            </w:r>
          </w:p>
          <w:p w:rsidR="0045579D" w:rsidRPr="0094269F" w:rsidRDefault="0045579D" w:rsidP="0045579D">
            <w:pPr>
              <w:keepNext/>
              <w:keepLines/>
              <w:ind w:right="381"/>
              <w:rPr>
                <w:rFonts w:ascii="Arial" w:hAnsi="Arial" w:cs="Arial"/>
                <w:bCs/>
                <w:sz w:val="16"/>
                <w:szCs w:val="16"/>
                <w:lang w:val="ru-RU"/>
              </w:rPr>
            </w:pPr>
          </w:p>
        </w:tc>
      </w:tr>
      <w:tr w:rsidR="0045579D" w:rsidRPr="0094269F" w:rsidTr="00CE1EDA">
        <w:trPr>
          <w:cantSplit/>
        </w:trPr>
        <w:tc>
          <w:tcPr>
            <w:tcW w:w="1249" w:type="pct"/>
            <w:vMerge/>
            <w:tcBorders>
              <w:bottom w:val="nil"/>
            </w:tcBorders>
            <w:shd w:val="clear" w:color="auto" w:fill="auto"/>
            <w:tcMar>
              <w:top w:w="113" w:type="dxa"/>
            </w:tcMar>
          </w:tcPr>
          <w:p w:rsidR="0045579D" w:rsidRPr="0094269F" w:rsidRDefault="0045579D" w:rsidP="00AC60A1">
            <w:pPr>
              <w:rPr>
                <w:rFonts w:ascii="Arial" w:hAnsi="Arial" w:cs="Arial"/>
                <w:sz w:val="16"/>
                <w:szCs w:val="16"/>
                <w:lang w:val="ru-RU"/>
              </w:rPr>
            </w:pPr>
          </w:p>
        </w:tc>
        <w:tc>
          <w:tcPr>
            <w:tcW w:w="1514" w:type="pct"/>
            <w:tcBorders>
              <w:bottom w:val="nil"/>
            </w:tcBorders>
            <w:shd w:val="clear" w:color="auto" w:fill="auto"/>
            <w:tcMar>
              <w:top w:w="113" w:type="dxa"/>
            </w:tcMar>
          </w:tcPr>
          <w:p w:rsidR="0045579D" w:rsidRPr="0094269F" w:rsidRDefault="0045579D" w:rsidP="00AC60A1">
            <w:pPr>
              <w:rPr>
                <w:rFonts w:ascii="Arial" w:hAnsi="Arial" w:cs="Arial"/>
                <w:sz w:val="16"/>
                <w:szCs w:val="16"/>
                <w:lang w:val="ru-RU"/>
              </w:rPr>
            </w:pPr>
            <w:r w:rsidRPr="0094269F">
              <w:rPr>
                <w:rFonts w:ascii="Arial" w:hAnsi="Arial" w:cs="Arial"/>
                <w:sz w:val="16"/>
                <w:szCs w:val="16"/>
                <w:lang w:val="ru-RU"/>
              </w:rPr>
              <w:t xml:space="preserve">Политика альтернативного урегулирования споров, разработке и осуществлению которой способствовала политика Центра </w:t>
            </w:r>
          </w:p>
        </w:tc>
        <w:tc>
          <w:tcPr>
            <w:tcW w:w="1156" w:type="pct"/>
            <w:tcBorders>
              <w:bottom w:val="nil"/>
            </w:tcBorders>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Принято шесть схем (AGICOA, EGEDA, Film and Media, ICOM, IPOS, ITPGRFA) (всего на конец 2012 г.)</w:t>
            </w:r>
          </w:p>
          <w:p w:rsidR="0045579D" w:rsidRPr="0094269F" w:rsidRDefault="0045579D" w:rsidP="00AC60A1">
            <w:pPr>
              <w:rPr>
                <w:rFonts w:ascii="Arial" w:hAnsi="Arial" w:cs="Arial"/>
                <w:sz w:val="16"/>
                <w:szCs w:val="16"/>
                <w:lang w:val="ru-RU"/>
              </w:rPr>
            </w:pPr>
          </w:p>
        </w:tc>
        <w:tc>
          <w:tcPr>
            <w:tcW w:w="1081" w:type="pct"/>
            <w:tcBorders>
              <w:bottom w:val="nil"/>
            </w:tcBorders>
            <w:shd w:val="clear" w:color="auto" w:fill="auto"/>
            <w:tcMar>
              <w:top w:w="113" w:type="dxa"/>
            </w:tcMar>
          </w:tcPr>
          <w:p w:rsidR="0045579D" w:rsidRPr="0094269F" w:rsidRDefault="0045579D" w:rsidP="00AC60A1">
            <w:pPr>
              <w:keepNext/>
              <w:keepLines/>
              <w:ind w:right="51"/>
              <w:rPr>
                <w:rFonts w:ascii="Arial" w:hAnsi="Arial" w:cs="Arial"/>
                <w:bCs/>
                <w:sz w:val="16"/>
                <w:szCs w:val="16"/>
                <w:lang w:val="ru-RU"/>
              </w:rPr>
            </w:pPr>
            <w:r w:rsidRPr="0094269F">
              <w:rPr>
                <w:rFonts w:ascii="Arial" w:hAnsi="Arial" w:cs="Arial"/>
                <w:sz w:val="16"/>
                <w:szCs w:val="16"/>
                <w:lang w:val="ru-RU"/>
              </w:rPr>
              <w:t>1</w:t>
            </w:r>
            <w:r w:rsidRPr="0094269F">
              <w:rPr>
                <w:rFonts w:ascii="Arial" w:hAnsi="Arial" w:cs="Arial"/>
                <w:sz w:val="16"/>
                <w:szCs w:val="16"/>
                <w:lang w:val="ru-RU"/>
              </w:rPr>
              <w:noBreakHyphen/>
              <w:t>3 дополнительных схемы</w:t>
            </w:r>
          </w:p>
        </w:tc>
      </w:tr>
      <w:tr w:rsidR="0045579D" w:rsidRPr="0094269F" w:rsidTr="00CE1EDA">
        <w:trPr>
          <w:cantSplit/>
          <w:trHeight w:val="812"/>
        </w:trPr>
        <w:tc>
          <w:tcPr>
            <w:tcW w:w="1249" w:type="pct"/>
            <w:vMerge w:val="restart"/>
            <w:tcBorders>
              <w:top w:val="nil"/>
              <w:bottom w:val="single" w:sz="4" w:space="0" w:color="auto"/>
            </w:tcBorders>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II.9  Эффективная охрана интеллектуальной собственности в рДВУ и ксДВУ</w:t>
            </w:r>
          </w:p>
        </w:tc>
        <w:tc>
          <w:tcPr>
            <w:tcW w:w="1514" w:type="pct"/>
            <w:tcBorders>
              <w:top w:val="nil"/>
              <w:bottom w:val="nil"/>
            </w:tcBorders>
            <w:shd w:val="clear" w:color="auto" w:fill="auto"/>
            <w:tcMar>
              <w:top w:w="113" w:type="dxa"/>
            </w:tcMar>
          </w:tcPr>
          <w:p w:rsidR="0045579D" w:rsidRPr="0094269F" w:rsidRDefault="0045579D" w:rsidP="0045579D">
            <w:pPr>
              <w:rPr>
                <w:rFonts w:ascii="Arial" w:hAnsi="Arial" w:cs="Arial"/>
                <w:sz w:val="16"/>
                <w:szCs w:val="16"/>
                <w:lang w:val="ru-RU"/>
              </w:rPr>
            </w:pPr>
            <w:r w:rsidRPr="0094269F">
              <w:rPr>
                <w:rFonts w:ascii="Arial" w:hAnsi="Arial" w:cs="Arial"/>
                <w:sz w:val="16"/>
                <w:szCs w:val="16"/>
                <w:lang w:val="ru-RU"/>
              </w:rPr>
              <w:t>Число споров по рДВУ, урегулированных по процедуре ЕПУС</w:t>
            </w:r>
          </w:p>
        </w:tc>
        <w:tc>
          <w:tcPr>
            <w:tcW w:w="1156" w:type="pct"/>
            <w:tcBorders>
              <w:top w:val="nil"/>
              <w:bottom w:val="nil"/>
            </w:tcBorders>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22644 </w:t>
            </w:r>
            <w:r w:rsidRPr="0094269F">
              <w:rPr>
                <w:rFonts w:ascii="Arial" w:hAnsi="Arial" w:cs="Arial"/>
                <w:sz w:val="16"/>
                <w:szCs w:val="16"/>
                <w:lang w:val="ru-RU"/>
              </w:rPr>
              <w:t>спора по ксДВУ, урегулированных Центром</w:t>
            </w:r>
            <w:r w:rsidRPr="0094269F">
              <w:rPr>
                <w:rFonts w:ascii="Arial" w:hAnsi="Arial" w:cs="Arial"/>
                <w:sz w:val="16"/>
                <w:szCs w:val="16"/>
                <w:lang w:val="ru-RU" w:bidi="th-TH"/>
              </w:rPr>
              <w:t xml:space="preserve"> (всего на конец 2012 г.)</w:t>
            </w:r>
          </w:p>
          <w:p w:rsidR="0045579D" w:rsidRPr="0094269F" w:rsidRDefault="0045579D" w:rsidP="0045579D">
            <w:pPr>
              <w:rPr>
                <w:rFonts w:ascii="Arial" w:hAnsi="Arial" w:cs="Arial"/>
                <w:sz w:val="16"/>
                <w:szCs w:val="16"/>
                <w:lang w:val="ru-RU"/>
              </w:rPr>
            </w:pPr>
          </w:p>
        </w:tc>
        <w:tc>
          <w:tcPr>
            <w:tcW w:w="1081" w:type="pct"/>
            <w:tcBorders>
              <w:top w:val="nil"/>
              <w:bottom w:val="nil"/>
              <w:right w:val="single" w:sz="4" w:space="0" w:color="auto"/>
            </w:tcBorders>
            <w:shd w:val="clear" w:color="auto" w:fill="auto"/>
            <w:tcMar>
              <w:top w:w="113"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bCs/>
                <w:sz w:val="16"/>
                <w:szCs w:val="16"/>
                <w:lang w:val="ru-RU"/>
              </w:rPr>
              <w:t xml:space="preserve">3000 </w:t>
            </w:r>
            <w:r w:rsidRPr="0094269F">
              <w:rPr>
                <w:rFonts w:ascii="Arial" w:hAnsi="Arial" w:cs="Arial"/>
                <w:sz w:val="16"/>
                <w:szCs w:val="16"/>
                <w:lang w:val="ru-RU"/>
              </w:rPr>
              <w:t>дополнительных спора</w:t>
            </w:r>
          </w:p>
        </w:tc>
      </w:tr>
      <w:tr w:rsidR="0045579D" w:rsidRPr="0094269F" w:rsidTr="00CE1EDA">
        <w:trPr>
          <w:cantSplit/>
          <w:trHeight w:val="786"/>
        </w:trPr>
        <w:tc>
          <w:tcPr>
            <w:tcW w:w="1249" w:type="pct"/>
            <w:vMerge/>
            <w:tcBorders>
              <w:top w:val="single" w:sz="4" w:space="0" w:color="auto"/>
            </w:tcBorders>
            <w:shd w:val="clear" w:color="auto" w:fill="auto"/>
            <w:tcMar>
              <w:top w:w="113" w:type="dxa"/>
            </w:tcMar>
          </w:tcPr>
          <w:p w:rsidR="0045579D" w:rsidRPr="0094269F" w:rsidRDefault="0045579D" w:rsidP="00AC60A1">
            <w:pPr>
              <w:rPr>
                <w:rFonts w:ascii="Arial" w:hAnsi="Arial" w:cs="Arial"/>
                <w:sz w:val="16"/>
                <w:szCs w:val="16"/>
                <w:lang w:val="ru-RU"/>
              </w:rPr>
            </w:pPr>
          </w:p>
        </w:tc>
        <w:tc>
          <w:tcPr>
            <w:tcW w:w="1514" w:type="pct"/>
            <w:tcBorders>
              <w:top w:val="nil"/>
              <w:bottom w:val="nil"/>
            </w:tcBorders>
            <w:shd w:val="clear" w:color="auto" w:fill="auto"/>
            <w:tcMar>
              <w:top w:w="113" w:type="dxa"/>
            </w:tcMar>
          </w:tcPr>
          <w:p w:rsidR="0045579D" w:rsidRPr="0094269F" w:rsidRDefault="0045579D" w:rsidP="00AC60A1">
            <w:pPr>
              <w:rPr>
                <w:rFonts w:ascii="Arial" w:hAnsi="Arial" w:cs="Arial"/>
                <w:sz w:val="16"/>
                <w:szCs w:val="16"/>
                <w:lang w:val="ru-RU"/>
              </w:rPr>
            </w:pPr>
            <w:r w:rsidRPr="0094269F">
              <w:rPr>
                <w:rFonts w:ascii="Arial" w:hAnsi="Arial" w:cs="Arial"/>
                <w:sz w:val="16"/>
                <w:szCs w:val="16"/>
                <w:lang w:val="ru-RU"/>
              </w:rPr>
              <w:t xml:space="preserve">Число споров по ксДВУ, урегулированных по процедуре ЕПУС </w:t>
            </w:r>
          </w:p>
        </w:tc>
        <w:tc>
          <w:tcPr>
            <w:tcW w:w="1156" w:type="pct"/>
            <w:tcBorders>
              <w:top w:val="nil"/>
              <w:bottom w:val="nil"/>
            </w:tcBorders>
            <w:shd w:val="clear" w:color="auto" w:fill="FFFFFF"/>
            <w:tcMar>
              <w:top w:w="113" w:type="dxa"/>
            </w:tcMar>
          </w:tcPr>
          <w:p w:rsidR="0045579D" w:rsidRPr="0094269F" w:rsidRDefault="0045579D" w:rsidP="00AC60A1">
            <w:pPr>
              <w:rPr>
                <w:rFonts w:ascii="Arial" w:hAnsi="Arial" w:cs="Arial"/>
                <w:sz w:val="16"/>
                <w:szCs w:val="16"/>
                <w:lang w:val="ru-RU" w:bidi="th-TH"/>
              </w:rPr>
            </w:pPr>
            <w:r w:rsidRPr="0094269F">
              <w:rPr>
                <w:rFonts w:ascii="Arial" w:hAnsi="Arial" w:cs="Arial"/>
                <w:sz w:val="16"/>
                <w:szCs w:val="16"/>
                <w:lang w:val="ru-RU" w:bidi="th-TH"/>
              </w:rPr>
              <w:t xml:space="preserve">2470 </w:t>
            </w:r>
            <w:r w:rsidRPr="0094269F">
              <w:rPr>
                <w:rFonts w:ascii="Arial" w:hAnsi="Arial" w:cs="Arial"/>
                <w:sz w:val="16"/>
                <w:szCs w:val="16"/>
                <w:lang w:val="ru-RU"/>
              </w:rPr>
              <w:t xml:space="preserve">спора исключительно по ксДВУ, урегулированных Центром </w:t>
            </w:r>
            <w:r w:rsidRPr="0094269F">
              <w:rPr>
                <w:rFonts w:ascii="Arial" w:hAnsi="Arial" w:cs="Arial"/>
                <w:sz w:val="16"/>
                <w:szCs w:val="16"/>
                <w:lang w:val="ru-RU" w:bidi="th-TH"/>
              </w:rPr>
              <w:t>(всего на конец 2012 г.)</w:t>
            </w:r>
          </w:p>
        </w:tc>
        <w:tc>
          <w:tcPr>
            <w:tcW w:w="1081" w:type="pct"/>
            <w:tcBorders>
              <w:top w:val="nil"/>
              <w:bottom w:val="nil"/>
              <w:right w:val="single" w:sz="4" w:space="0" w:color="auto"/>
            </w:tcBorders>
            <w:shd w:val="clear" w:color="auto" w:fill="auto"/>
            <w:tcMar>
              <w:top w:w="113" w:type="dxa"/>
            </w:tcMar>
          </w:tcPr>
          <w:p w:rsidR="0045579D" w:rsidRPr="0094269F" w:rsidRDefault="0045579D" w:rsidP="00AC60A1">
            <w:pPr>
              <w:keepNext/>
              <w:keepLines/>
              <w:ind w:right="161"/>
              <w:rPr>
                <w:rFonts w:ascii="Arial" w:hAnsi="Arial" w:cs="Arial"/>
                <w:bCs/>
                <w:sz w:val="16"/>
                <w:szCs w:val="16"/>
                <w:lang w:val="ru-RU"/>
              </w:rPr>
            </w:pPr>
            <w:r w:rsidRPr="0094269F">
              <w:rPr>
                <w:rFonts w:ascii="Arial" w:hAnsi="Arial" w:cs="Arial"/>
                <w:bCs/>
                <w:sz w:val="16"/>
                <w:szCs w:val="16"/>
                <w:lang w:val="ru-RU"/>
              </w:rPr>
              <w:t xml:space="preserve">350 </w:t>
            </w:r>
            <w:r w:rsidRPr="0094269F">
              <w:rPr>
                <w:rFonts w:ascii="Arial" w:hAnsi="Arial" w:cs="Arial"/>
                <w:sz w:val="16"/>
                <w:szCs w:val="16"/>
                <w:lang w:val="ru-RU"/>
              </w:rPr>
              <w:t>дополнительных споров</w:t>
            </w:r>
          </w:p>
        </w:tc>
      </w:tr>
      <w:tr w:rsidR="0045579D" w:rsidRPr="009C273B" w:rsidTr="00756813">
        <w:trPr>
          <w:cantSplit/>
          <w:trHeight w:val="930"/>
        </w:trPr>
        <w:tc>
          <w:tcPr>
            <w:tcW w:w="1249" w:type="pct"/>
            <w:vMerge/>
            <w:shd w:val="clear" w:color="auto" w:fill="auto"/>
            <w:tcMar>
              <w:top w:w="113" w:type="dxa"/>
            </w:tcMar>
          </w:tcPr>
          <w:p w:rsidR="0045579D" w:rsidRPr="0094269F" w:rsidRDefault="0045579D" w:rsidP="00AC60A1">
            <w:pPr>
              <w:rPr>
                <w:rFonts w:ascii="Arial" w:hAnsi="Arial" w:cs="Arial"/>
                <w:sz w:val="16"/>
                <w:szCs w:val="16"/>
                <w:lang w:val="ru-RU"/>
              </w:rPr>
            </w:pPr>
          </w:p>
        </w:tc>
        <w:tc>
          <w:tcPr>
            <w:tcW w:w="1514" w:type="pct"/>
            <w:tcBorders>
              <w:top w:val="nil"/>
              <w:bottom w:val="nil"/>
            </w:tcBorders>
            <w:shd w:val="clear" w:color="auto" w:fill="auto"/>
            <w:tcMar>
              <w:top w:w="113" w:type="dxa"/>
            </w:tcMar>
          </w:tcPr>
          <w:p w:rsidR="0045579D" w:rsidRPr="0094269F" w:rsidRDefault="0045579D" w:rsidP="00AC60A1">
            <w:pPr>
              <w:rPr>
                <w:rFonts w:ascii="Arial" w:hAnsi="Arial" w:cs="Arial"/>
                <w:sz w:val="16"/>
                <w:szCs w:val="16"/>
                <w:lang w:val="ru-RU"/>
              </w:rPr>
            </w:pPr>
            <w:r w:rsidRPr="0094269F">
              <w:rPr>
                <w:rFonts w:ascii="Arial" w:hAnsi="Arial" w:cs="Arial"/>
                <w:sz w:val="16"/>
                <w:szCs w:val="16"/>
                <w:lang w:val="ru-RU"/>
              </w:rPr>
              <w:t xml:space="preserve">Политика урегулирования споров в Системе доменных имен, разработке и осуществлению которой способствовала политика Центра </w:t>
            </w:r>
          </w:p>
        </w:tc>
        <w:tc>
          <w:tcPr>
            <w:tcW w:w="1156" w:type="pct"/>
            <w:tcBorders>
              <w:top w:val="nil"/>
              <w:bottom w:val="nil"/>
            </w:tcBorders>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ЕПУС, Политика урегулирования споров на основе предварительного делегирования (всего на конец 2012 г.)</w:t>
            </w:r>
          </w:p>
          <w:p w:rsidR="0045579D" w:rsidRPr="0094269F" w:rsidRDefault="0045579D" w:rsidP="00AC60A1">
            <w:pPr>
              <w:rPr>
                <w:rFonts w:ascii="Arial" w:hAnsi="Arial" w:cs="Arial"/>
                <w:sz w:val="16"/>
                <w:szCs w:val="16"/>
                <w:lang w:val="ru-RU" w:bidi="th-TH"/>
              </w:rPr>
            </w:pPr>
          </w:p>
        </w:tc>
        <w:tc>
          <w:tcPr>
            <w:tcW w:w="1081" w:type="pct"/>
            <w:tcBorders>
              <w:top w:val="nil"/>
              <w:bottom w:val="nil"/>
              <w:right w:val="single" w:sz="4" w:space="0" w:color="auto"/>
            </w:tcBorders>
            <w:shd w:val="clear" w:color="auto" w:fill="auto"/>
            <w:tcMar>
              <w:top w:w="113" w:type="dxa"/>
            </w:tcMar>
          </w:tcPr>
          <w:p w:rsidR="0045579D" w:rsidRPr="0094269F" w:rsidRDefault="0045579D" w:rsidP="0045579D">
            <w:pPr>
              <w:keepNext/>
              <w:keepLines/>
              <w:ind w:right="161"/>
              <w:rPr>
                <w:rFonts w:ascii="Arial" w:hAnsi="Arial" w:cs="Arial"/>
                <w:bCs/>
                <w:sz w:val="16"/>
                <w:szCs w:val="16"/>
                <w:lang w:val="ru-RU"/>
              </w:rPr>
            </w:pPr>
            <w:r w:rsidRPr="0094269F">
              <w:rPr>
                <w:rFonts w:ascii="Arial" w:hAnsi="Arial" w:cs="Arial"/>
                <w:sz w:val="16"/>
                <w:szCs w:val="16"/>
                <w:lang w:val="ru-RU"/>
              </w:rPr>
              <w:t xml:space="preserve">Реализация в рамках Системы доменных имен рекомендаций ВОИС политического и процессуального характера </w:t>
            </w:r>
          </w:p>
          <w:p w:rsidR="0045579D" w:rsidRPr="0094269F" w:rsidRDefault="0045579D" w:rsidP="00AC60A1">
            <w:pPr>
              <w:keepNext/>
              <w:keepLines/>
              <w:ind w:right="161"/>
              <w:rPr>
                <w:rFonts w:ascii="Arial" w:hAnsi="Arial" w:cs="Arial"/>
                <w:bCs/>
                <w:sz w:val="16"/>
                <w:szCs w:val="16"/>
                <w:lang w:val="ru-RU"/>
              </w:rPr>
            </w:pPr>
          </w:p>
        </w:tc>
      </w:tr>
      <w:tr w:rsidR="0045579D" w:rsidRPr="0094269F" w:rsidTr="00756813">
        <w:trPr>
          <w:cantSplit/>
          <w:trHeight w:val="1171"/>
        </w:trPr>
        <w:tc>
          <w:tcPr>
            <w:tcW w:w="1249" w:type="pct"/>
            <w:vMerge/>
            <w:tcBorders>
              <w:bottom w:val="single" w:sz="4" w:space="0" w:color="auto"/>
            </w:tcBorders>
            <w:shd w:val="clear" w:color="auto" w:fill="auto"/>
            <w:tcMar>
              <w:top w:w="113" w:type="dxa"/>
            </w:tcMar>
          </w:tcPr>
          <w:p w:rsidR="0045579D" w:rsidRPr="0094269F" w:rsidRDefault="0045579D" w:rsidP="00AC60A1">
            <w:pPr>
              <w:rPr>
                <w:rFonts w:ascii="Arial" w:hAnsi="Arial" w:cs="Arial"/>
                <w:sz w:val="16"/>
                <w:szCs w:val="16"/>
                <w:lang w:val="ru-RU"/>
              </w:rPr>
            </w:pPr>
          </w:p>
        </w:tc>
        <w:tc>
          <w:tcPr>
            <w:tcW w:w="1514" w:type="pct"/>
            <w:tcBorders>
              <w:top w:val="nil"/>
              <w:bottom w:val="single" w:sz="4" w:space="0" w:color="auto"/>
            </w:tcBorders>
            <w:shd w:val="clear" w:color="auto" w:fill="auto"/>
            <w:tcMar>
              <w:top w:w="113" w:type="dxa"/>
            </w:tcMar>
          </w:tcPr>
          <w:p w:rsidR="0045579D" w:rsidRPr="0094269F" w:rsidRDefault="0045579D" w:rsidP="00AC60A1">
            <w:pPr>
              <w:rPr>
                <w:rFonts w:ascii="Arial" w:hAnsi="Arial" w:cs="Arial"/>
                <w:sz w:val="16"/>
                <w:szCs w:val="16"/>
                <w:lang w:val="ru-RU"/>
              </w:rPr>
            </w:pPr>
            <w:r w:rsidRPr="0094269F">
              <w:rPr>
                <w:rFonts w:ascii="Arial" w:hAnsi="Arial" w:cs="Arial"/>
                <w:sz w:val="16"/>
                <w:szCs w:val="16"/>
                <w:lang w:val="ru-RU"/>
              </w:rPr>
              <w:t xml:space="preserve">Число администраторов ксДВУ, усовершенствовавших структуру механизмов охраны интеллектуальной собственности или повысивших эффективность управления ими в соответствии с международными стандартами при поддержке ВОИС </w:t>
            </w:r>
          </w:p>
        </w:tc>
        <w:tc>
          <w:tcPr>
            <w:tcW w:w="1156" w:type="pct"/>
            <w:tcBorders>
              <w:top w:val="nil"/>
              <w:bottom w:val="single" w:sz="4" w:space="0" w:color="auto"/>
            </w:tcBorders>
            <w:shd w:val="clear" w:color="auto" w:fill="FFFFFF"/>
            <w:tcMar>
              <w:top w:w="113" w:type="dxa"/>
            </w:tcMar>
          </w:tcPr>
          <w:p w:rsidR="0045579D" w:rsidRPr="0094269F" w:rsidRDefault="0045579D" w:rsidP="0045579D">
            <w:pPr>
              <w:rPr>
                <w:rFonts w:ascii="Arial" w:hAnsi="Arial" w:cs="Arial"/>
                <w:sz w:val="16"/>
                <w:szCs w:val="16"/>
                <w:lang w:val="ru-RU" w:bidi="th-TH"/>
              </w:rPr>
            </w:pPr>
            <w:r w:rsidRPr="0094269F">
              <w:rPr>
                <w:rFonts w:ascii="Arial" w:hAnsi="Arial" w:cs="Arial"/>
                <w:sz w:val="16"/>
                <w:szCs w:val="16"/>
                <w:lang w:val="ru-RU" w:bidi="th-TH"/>
              </w:rPr>
              <w:t xml:space="preserve">67 </w:t>
            </w:r>
            <w:r w:rsidRPr="0094269F">
              <w:rPr>
                <w:rFonts w:ascii="Arial" w:hAnsi="Arial" w:cs="Arial"/>
                <w:sz w:val="16"/>
                <w:szCs w:val="16"/>
                <w:lang w:val="ru-RU"/>
              </w:rPr>
              <w:t>администраторов ксДВУ</w:t>
            </w:r>
            <w:r w:rsidRPr="0094269F">
              <w:rPr>
                <w:rFonts w:ascii="Arial" w:hAnsi="Arial" w:cs="Arial"/>
                <w:sz w:val="16"/>
                <w:szCs w:val="16"/>
                <w:lang w:val="ru-RU" w:bidi="th-TH"/>
              </w:rPr>
              <w:t xml:space="preserve"> (всего на конец 2012 г.)</w:t>
            </w:r>
          </w:p>
          <w:p w:rsidR="0045579D" w:rsidRPr="0094269F" w:rsidRDefault="0045579D" w:rsidP="0045579D">
            <w:pPr>
              <w:rPr>
                <w:rFonts w:ascii="Arial" w:hAnsi="Arial" w:cs="Arial"/>
                <w:sz w:val="16"/>
                <w:szCs w:val="16"/>
                <w:lang w:val="ru-RU" w:bidi="th-TH"/>
              </w:rPr>
            </w:pPr>
          </w:p>
          <w:p w:rsidR="0045579D" w:rsidRPr="0094269F" w:rsidRDefault="0045579D" w:rsidP="00AC60A1">
            <w:pPr>
              <w:rPr>
                <w:rFonts w:ascii="Arial" w:hAnsi="Arial" w:cs="Arial"/>
                <w:sz w:val="16"/>
                <w:szCs w:val="16"/>
                <w:lang w:val="ru-RU" w:bidi="th-TH"/>
              </w:rPr>
            </w:pPr>
          </w:p>
        </w:tc>
        <w:tc>
          <w:tcPr>
            <w:tcW w:w="1081" w:type="pct"/>
            <w:tcBorders>
              <w:top w:val="nil"/>
              <w:bottom w:val="single" w:sz="4" w:space="0" w:color="auto"/>
              <w:right w:val="single" w:sz="4" w:space="0" w:color="auto"/>
            </w:tcBorders>
            <w:shd w:val="clear" w:color="auto" w:fill="auto"/>
            <w:tcMar>
              <w:top w:w="113" w:type="dxa"/>
            </w:tcMar>
          </w:tcPr>
          <w:p w:rsidR="0045579D" w:rsidRPr="0094269F" w:rsidRDefault="0045579D" w:rsidP="00AC60A1">
            <w:pPr>
              <w:keepNext/>
              <w:keepLines/>
              <w:ind w:right="161"/>
              <w:rPr>
                <w:rFonts w:ascii="Arial" w:hAnsi="Arial" w:cs="Arial"/>
                <w:bCs/>
                <w:sz w:val="16"/>
                <w:szCs w:val="16"/>
                <w:lang w:val="ru-RU"/>
              </w:rPr>
            </w:pPr>
            <w:r w:rsidRPr="0094269F">
              <w:rPr>
                <w:rFonts w:ascii="Arial" w:hAnsi="Arial" w:cs="Arial"/>
                <w:sz w:val="16"/>
                <w:szCs w:val="16"/>
                <w:lang w:val="ru-RU"/>
              </w:rPr>
              <w:t>Четыре новых администраторов</w:t>
            </w:r>
          </w:p>
        </w:tc>
      </w:tr>
    </w:tbl>
    <w:p w:rsidR="009B0A4E" w:rsidRPr="0094269F" w:rsidRDefault="009B0A4E" w:rsidP="00450A91">
      <w:pPr>
        <w:rPr>
          <w:rFonts w:ascii="Arial" w:hAnsi="Arial"/>
          <w:sz w:val="20"/>
          <w:lang w:val="ru-RU"/>
        </w:rPr>
      </w:pPr>
    </w:p>
    <w:p w:rsidR="00450A91" w:rsidRPr="0094269F" w:rsidRDefault="00450A91" w:rsidP="00450A91">
      <w:pPr>
        <w:rPr>
          <w:rFonts w:ascii="Arial" w:hAnsi="Arial"/>
          <w:sz w:val="20"/>
          <w:lang w:val="ru-RU"/>
        </w:rPr>
      </w:pPr>
    </w:p>
    <w:p w:rsidR="0045579D" w:rsidRPr="0094269F" w:rsidRDefault="0045579D" w:rsidP="0045579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7</w:t>
      </w:r>
    </w:p>
    <w:p w:rsidR="0045579D" w:rsidRPr="0094269F" w:rsidRDefault="0045579D" w:rsidP="00985623">
      <w:pPr>
        <w:jc w:val="both"/>
        <w:rPr>
          <w:rFonts w:ascii="Arial" w:eastAsia="Batang" w:hAnsi="Arial" w:cs="Arial"/>
          <w:sz w:val="20"/>
          <w:lang w:val="ru-RU" w:eastAsia="ko-KR" w:bidi="ta-IN"/>
        </w:rPr>
      </w:pPr>
    </w:p>
    <w:p w:rsidR="007D7BB8" w:rsidRPr="0094269F" w:rsidRDefault="0045579D" w:rsidP="0045579D">
      <w:pPr>
        <w:keepNext/>
        <w:keepLines/>
        <w:numPr>
          <w:ilvl w:val="0"/>
          <w:numId w:val="18"/>
        </w:numPr>
        <w:jc w:val="both"/>
        <w:rPr>
          <w:rFonts w:ascii="Arial" w:hAnsi="Arial" w:cs="Arial"/>
          <w:sz w:val="20"/>
          <w:lang w:val="ru-RU"/>
        </w:rPr>
      </w:pPr>
      <w:r w:rsidRPr="0094269F">
        <w:rPr>
          <w:rFonts w:ascii="Arial" w:eastAsia="Batang" w:hAnsi="Arial" w:cs="Arial"/>
          <w:sz w:val="20"/>
          <w:lang w:val="ru-RU" w:eastAsia="ko-KR"/>
        </w:rPr>
        <w:t>Увеличение ассигнований на результат II.9 (</w:t>
      </w:r>
      <w:r w:rsidRPr="0094269F">
        <w:rPr>
          <w:rFonts w:ascii="Arial" w:hAnsi="Arial" w:cs="Arial"/>
          <w:sz w:val="20"/>
          <w:lang w:val="ru-RU"/>
        </w:rPr>
        <w:t>Эффективная охрана интеллектуальной собственности в рДВУ и ксДВУ</w:t>
      </w:r>
      <w:r w:rsidRPr="0094269F">
        <w:rPr>
          <w:rFonts w:ascii="Arial" w:eastAsia="Batang" w:hAnsi="Arial" w:cs="Arial"/>
          <w:sz w:val="20"/>
          <w:lang w:val="ru-RU" w:eastAsia="ko-KR"/>
        </w:rPr>
        <w:t>)  отражает повышение расходов на персонал, а также повышение расходов на программу стипендий ВОИС в рамках Центра по арбитражу и посредничеству. Программа была создана в контексте реформы системы контрактов с целью признания системы, посредством которой Организация предоставляет молодым специалистам с опытом рассмотрения споров возможность углубить свои знания и развить профессиональные навыки в областях, которые курирует Центр по арбитражу и посредничеству.  </w:t>
      </w:r>
      <w:r w:rsidR="007D7BB8" w:rsidRPr="0094269F">
        <w:rPr>
          <w:rFonts w:ascii="Arial" w:eastAsia="Batang" w:hAnsi="Arial" w:cs="Arial"/>
          <w:sz w:val="20"/>
          <w:lang w:val="ru-RU" w:eastAsia="ko-KR"/>
        </w:rPr>
        <w:t> </w:t>
      </w:r>
    </w:p>
    <w:p w:rsidR="00D95494" w:rsidRPr="0094269F" w:rsidRDefault="00D95494" w:rsidP="00D95494">
      <w:pPr>
        <w:jc w:val="both"/>
        <w:rPr>
          <w:rFonts w:ascii="Arial" w:eastAsia="Batang" w:hAnsi="Arial" w:cs="Arial"/>
          <w:sz w:val="20"/>
          <w:lang w:val="ru-RU" w:eastAsia="ko-KR" w:bidi="ta-IN"/>
        </w:rPr>
      </w:pPr>
    </w:p>
    <w:p w:rsidR="00A51717" w:rsidRPr="0094269F" w:rsidRDefault="00CE1EDA" w:rsidP="00A51717">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7:  </w:t>
      </w:r>
      <w:r w:rsidR="00A51717" w:rsidRPr="0094269F">
        <w:rPr>
          <w:rFonts w:ascii="Arial" w:hAnsi="Arial" w:cs="Arial"/>
          <w:b/>
          <w:bCs/>
          <w:iCs/>
          <w:sz w:val="20"/>
          <w:lang w:val="ru-RU"/>
        </w:rPr>
        <w:t>Ресурсы в разбивке по результатам</w:t>
      </w:r>
    </w:p>
    <w:p w:rsidR="00A51717" w:rsidRPr="0094269F" w:rsidRDefault="00A51717" w:rsidP="00A51717">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D95494" w:rsidRPr="0094269F" w:rsidRDefault="00D95494" w:rsidP="003D4D4A">
      <w:pPr>
        <w:widowControl w:val="0"/>
        <w:jc w:val="center"/>
        <w:rPr>
          <w:rFonts w:ascii="Arial" w:hAnsi="Arial" w:cs="Arial"/>
          <w:sz w:val="20"/>
          <w:lang w:val="ru-RU"/>
        </w:rPr>
      </w:pPr>
    </w:p>
    <w:p w:rsidR="004F4ADB" w:rsidRPr="0094269F" w:rsidRDefault="00651D6B" w:rsidP="004B3FA5">
      <w:pPr>
        <w:widowControl w:val="0"/>
        <w:jc w:val="both"/>
        <w:rPr>
          <w:rFonts w:ascii="Arial" w:hAnsi="Arial" w:cs="Arial"/>
          <w:sz w:val="20"/>
          <w:lang w:val="ru-RU"/>
        </w:rPr>
      </w:pPr>
      <w:r w:rsidRPr="0094269F">
        <w:rPr>
          <w:noProof/>
        </w:rPr>
        <w:drawing>
          <wp:inline distT="0" distB="0" distL="0" distR="0" wp14:anchorId="7E57B71B" wp14:editId="061874E2">
            <wp:extent cx="5619750" cy="1676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9750" cy="1676400"/>
                    </a:xfrm>
                    <a:prstGeom prst="rect">
                      <a:avLst/>
                    </a:prstGeom>
                    <a:noFill/>
                    <a:ln>
                      <a:noFill/>
                    </a:ln>
                  </pic:spPr>
                </pic:pic>
              </a:graphicData>
            </a:graphic>
          </wp:inline>
        </w:drawing>
      </w:r>
    </w:p>
    <w:p w:rsidR="00864841" w:rsidRPr="0094269F" w:rsidRDefault="00864841" w:rsidP="004B3FA5">
      <w:pPr>
        <w:widowControl w:val="0"/>
        <w:jc w:val="both"/>
        <w:rPr>
          <w:rFonts w:ascii="Arial" w:hAnsi="Arial" w:cs="Arial"/>
          <w:sz w:val="20"/>
          <w:lang w:val="ru-RU"/>
        </w:rPr>
      </w:pPr>
    </w:p>
    <w:p w:rsidR="00AA0DE5" w:rsidRPr="0094269F" w:rsidRDefault="00AA0DE5" w:rsidP="00AA0DE5">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D15A1" w:rsidRPr="0094269F" w:rsidRDefault="00ED15A1" w:rsidP="004B3FA5">
      <w:pPr>
        <w:widowControl w:val="0"/>
        <w:jc w:val="both"/>
        <w:rPr>
          <w:rFonts w:ascii="Arial" w:hAnsi="Arial" w:cs="Arial"/>
          <w:sz w:val="20"/>
          <w:lang w:val="ru-RU"/>
        </w:rPr>
      </w:pPr>
    </w:p>
    <w:p w:rsidR="008E1D05" w:rsidRPr="0094269F" w:rsidRDefault="008E1D05" w:rsidP="004B3FA5">
      <w:pPr>
        <w:widowControl w:val="0"/>
        <w:jc w:val="both"/>
        <w:rPr>
          <w:rFonts w:ascii="Arial" w:hAnsi="Arial" w:cs="Arial"/>
          <w:i/>
          <w:sz w:val="22"/>
          <w:szCs w:val="22"/>
          <w:lang w:val="ru-RU"/>
        </w:rPr>
      </w:pPr>
    </w:p>
    <w:p w:rsidR="005B29F3" w:rsidRPr="0094269F" w:rsidRDefault="005B29F3" w:rsidP="008E1D05">
      <w:pPr>
        <w:jc w:val="both"/>
        <w:rPr>
          <w:rFonts w:ascii="Arial" w:hAnsi="Arial" w:cs="Arial"/>
          <w:sz w:val="20"/>
          <w:lang w:val="ru-RU"/>
        </w:rPr>
      </w:pPr>
    </w:p>
    <w:p w:rsidR="00D42659" w:rsidRPr="0094269F" w:rsidRDefault="00CE1EDA" w:rsidP="00D4265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 xml:space="preserve">Программа 7:  </w:t>
      </w:r>
      <w:r w:rsidR="00D42659" w:rsidRPr="0094269F">
        <w:rPr>
          <w:rFonts w:ascii="Arial" w:hAnsi="Arial" w:cs="Arial"/>
          <w:b/>
          <w:bCs/>
          <w:iCs/>
          <w:sz w:val="20"/>
          <w:lang w:val="ru-RU"/>
        </w:rPr>
        <w:t>Ресурсы в разбивке по статьям расходов</w:t>
      </w:r>
    </w:p>
    <w:p w:rsidR="00D42659" w:rsidRPr="0094269F" w:rsidRDefault="00D42659" w:rsidP="00D4265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632AF0" w:rsidRPr="0094269F" w:rsidRDefault="00632AF0" w:rsidP="00877ED2">
      <w:pPr>
        <w:keepNext/>
        <w:keepLines/>
        <w:jc w:val="center"/>
        <w:rPr>
          <w:rFonts w:ascii="Arial" w:hAnsi="Arial" w:cs="Arial"/>
          <w:sz w:val="20"/>
          <w:lang w:val="ru-RU"/>
        </w:rPr>
      </w:pPr>
    </w:p>
    <w:p w:rsidR="00632AF0" w:rsidRPr="0094269F" w:rsidRDefault="00651D6B" w:rsidP="00877ED2">
      <w:pPr>
        <w:keepNext/>
        <w:keepLines/>
        <w:jc w:val="center"/>
        <w:rPr>
          <w:rFonts w:ascii="Arial" w:hAnsi="Arial" w:cs="Arial"/>
          <w:sz w:val="20"/>
          <w:lang w:val="ru-RU"/>
        </w:rPr>
      </w:pPr>
      <w:r w:rsidRPr="0094269F">
        <w:rPr>
          <w:noProof/>
        </w:rPr>
        <w:drawing>
          <wp:inline distT="0" distB="0" distL="0" distR="0" wp14:anchorId="7348AF21" wp14:editId="46738B8F">
            <wp:extent cx="5791200" cy="58007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91200" cy="5800725"/>
                    </a:xfrm>
                    <a:prstGeom prst="rect">
                      <a:avLst/>
                    </a:prstGeom>
                    <a:noFill/>
                    <a:ln>
                      <a:noFill/>
                    </a:ln>
                  </pic:spPr>
                </pic:pic>
              </a:graphicData>
            </a:graphic>
          </wp:inline>
        </w:drawing>
      </w:r>
    </w:p>
    <w:p w:rsidR="00877ED2" w:rsidRPr="0094269F" w:rsidRDefault="00877ED2" w:rsidP="00877ED2">
      <w:pPr>
        <w:keepNext/>
        <w:keepLines/>
        <w:jc w:val="center"/>
        <w:rPr>
          <w:rFonts w:ascii="Arial" w:hAnsi="Arial" w:cs="Arial"/>
          <w:sz w:val="20"/>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Примечания:</w:t>
      </w:r>
    </w:p>
    <w:p w:rsidR="00CB0547" w:rsidRPr="0094269F" w:rsidRDefault="00CB0547" w:rsidP="00CB0547">
      <w:pPr>
        <w:keepNext/>
        <w:keepLines/>
        <w:rPr>
          <w:rFonts w:ascii="Arial" w:hAnsi="Arial" w:cs="Arial"/>
          <w:sz w:val="18"/>
          <w:szCs w:val="18"/>
          <w:u w:val="single"/>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CB0547" w:rsidRPr="0094269F" w:rsidRDefault="00CB0547" w:rsidP="00CB0547">
      <w:pPr>
        <w:keepNext/>
        <w:keepLines/>
        <w:rPr>
          <w:sz w:val="18"/>
          <w:szCs w:val="18"/>
          <w:vertAlign w:val="superscript"/>
          <w:lang w:val="ru-RU"/>
        </w:rPr>
      </w:pPr>
    </w:p>
    <w:p w:rsidR="00CB0547" w:rsidRPr="0094269F" w:rsidRDefault="00CB0547" w:rsidP="00CB0547">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CB0547" w:rsidRPr="0094269F" w:rsidRDefault="00CB0547" w:rsidP="00CB0547">
      <w:pPr>
        <w:keepNext/>
        <w:keepLines/>
        <w:rPr>
          <w:rFonts w:ascii="Arial" w:hAnsi="Arial" w:cs="Arial"/>
          <w:sz w:val="18"/>
          <w:szCs w:val="18"/>
          <w:lang w:val="ru-RU"/>
        </w:rPr>
      </w:pPr>
    </w:p>
    <w:p w:rsidR="00632AF0" w:rsidRPr="0094269F" w:rsidRDefault="00CB0547" w:rsidP="00CB0547">
      <w:pPr>
        <w:rPr>
          <w:rFonts w:ascii="Arial" w:hAnsi="Arial" w:cs="Arial"/>
          <w:sz w:val="20"/>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4A2D34" w:rsidRPr="0094269F" w:rsidRDefault="004A2D34" w:rsidP="00450A91">
      <w:pPr>
        <w:rPr>
          <w:rFonts w:ascii="Arial" w:hAnsi="Arial" w:cs="Arial"/>
          <w:sz w:val="20"/>
          <w:lang w:val="ru-RU"/>
        </w:rPr>
        <w:sectPr w:rsidR="004A2D34" w:rsidRPr="0094269F" w:rsidSect="00CE799C">
          <w:headerReference w:type="default" r:id="rId57"/>
          <w:pgSz w:w="11907" w:h="16840" w:code="9"/>
          <w:pgMar w:top="567" w:right="1361" w:bottom="1247" w:left="1418" w:header="510" w:footer="851" w:gutter="0"/>
          <w:cols w:space="720"/>
        </w:sectPr>
      </w:pPr>
    </w:p>
    <w:p w:rsidR="00EF40B0" w:rsidRPr="0094269F" w:rsidRDefault="00EF40B0" w:rsidP="00EF40B0">
      <w:pPr>
        <w:pStyle w:val="StyleHeading214ptAuto"/>
        <w:rPr>
          <w:lang w:val="ru-RU"/>
        </w:rPr>
      </w:pPr>
      <w:bookmarkStart w:id="42" w:name="_Toc359425491"/>
      <w:r w:rsidRPr="0094269F">
        <w:rPr>
          <w:lang w:val="ru-RU"/>
        </w:rPr>
        <w:t xml:space="preserve">стратегическая цель III  </w:t>
      </w:r>
      <w:r w:rsidRPr="0094269F">
        <w:rPr>
          <w:lang w:val="ru-RU"/>
        </w:rPr>
        <w:br/>
      </w:r>
      <w:r w:rsidRPr="0094269F">
        <w:rPr>
          <w:lang w:val="ru-RU"/>
        </w:rPr>
        <w:br/>
        <w:t>содействие использованию ис</w:t>
      </w:r>
      <w:r w:rsidRPr="0094269F">
        <w:rPr>
          <w:rFonts w:ascii="Times New Roman" w:hAnsi="Times New Roman"/>
          <w:lang w:val="ru-RU"/>
        </w:rPr>
        <w:t xml:space="preserve"> </w:t>
      </w:r>
      <w:r w:rsidRPr="0094269F">
        <w:rPr>
          <w:lang w:val="ru-RU"/>
        </w:rPr>
        <w:t>в интересах развития</w:t>
      </w:r>
      <w:bookmarkEnd w:id="42"/>
    </w:p>
    <w:p w:rsidR="00EF40B0" w:rsidRPr="0094269F" w:rsidRDefault="00EF40B0" w:rsidP="00EF40B0">
      <w:pPr>
        <w:tabs>
          <w:tab w:val="left" w:pos="1701"/>
        </w:tabs>
        <w:ind w:left="1701" w:hanging="1701"/>
        <w:jc w:val="center"/>
        <w:rPr>
          <w:rFonts w:ascii="Arial" w:hAnsi="Arial" w:cs="Arial"/>
          <w:bCs/>
          <w:caps/>
          <w:sz w:val="20"/>
          <w:lang w:val="ru-RU"/>
        </w:rPr>
      </w:pPr>
    </w:p>
    <w:p w:rsidR="00EF40B0" w:rsidRPr="0094269F" w:rsidRDefault="00EF40B0" w:rsidP="00EF40B0">
      <w:pPr>
        <w:tabs>
          <w:tab w:val="left" w:pos="1701"/>
        </w:tabs>
        <w:ind w:left="1701" w:hanging="1701"/>
        <w:jc w:val="center"/>
        <w:rPr>
          <w:rFonts w:ascii="Arial" w:hAnsi="Arial" w:cs="Arial"/>
          <w:bCs/>
          <w:caps/>
          <w:sz w:val="20"/>
          <w:lang w:val="ru-RU"/>
        </w:rPr>
      </w:pPr>
    </w:p>
    <w:p w:rsidR="00EF40B0" w:rsidRPr="0094269F" w:rsidRDefault="00EF40B0" w:rsidP="00EF40B0">
      <w:pPr>
        <w:jc w:val="both"/>
        <w:rPr>
          <w:rFonts w:ascii="Arial" w:hAnsi="Arial"/>
          <w:sz w:val="20"/>
          <w:lang w:val="ru-RU"/>
        </w:rPr>
      </w:pPr>
      <w:r w:rsidRPr="0094269F">
        <w:rPr>
          <w:rFonts w:ascii="Arial" w:hAnsi="Arial" w:cs="Arial"/>
          <w:sz w:val="20"/>
          <w:lang w:val="ru-RU"/>
        </w:rPr>
        <w:t>Цель, заключающаяся в содействии использованию ИС в интересах социального, культурного и экономического развития, обусловливает многие виды деятельности ВОИС в области технической помощи и создания необходимого потенциала, которые осуществляются в рамках программ в каждом секторе Организации.  Охватывая все эти виды деятельности, это многогранная Стратегическая цель в среднесрочной перспективе направлена на оказание помощи развивающимся странам, наименее развитым странам и странам с переходной экономикой в эффективном использовании системы ИС в контексте их особого положения.</w:t>
      </w:r>
      <w:r w:rsidRPr="0094269F">
        <w:rPr>
          <w:rFonts w:ascii="Arial" w:hAnsi="Arial"/>
          <w:sz w:val="20"/>
          <w:lang w:val="ru-RU"/>
        </w:rPr>
        <w:t xml:space="preserve"> </w:t>
      </w:r>
    </w:p>
    <w:p w:rsidR="00EF40B0" w:rsidRPr="0094269F" w:rsidRDefault="00EF40B0" w:rsidP="00EF40B0">
      <w:pPr>
        <w:jc w:val="both"/>
        <w:rPr>
          <w:rFonts w:ascii="Arial" w:hAnsi="Arial"/>
          <w:sz w:val="20"/>
          <w:lang w:val="ru-RU"/>
        </w:rPr>
      </w:pPr>
    </w:p>
    <w:p w:rsidR="00EF40B0" w:rsidRPr="0094269F" w:rsidRDefault="00EF40B0" w:rsidP="00EF40B0">
      <w:pPr>
        <w:autoSpaceDE w:val="0"/>
        <w:autoSpaceDN w:val="0"/>
        <w:adjustRightInd w:val="0"/>
        <w:jc w:val="both"/>
        <w:rPr>
          <w:rFonts w:ascii="Arial" w:hAnsi="Arial" w:cs="Arial"/>
          <w:i/>
          <w:iCs/>
          <w:sz w:val="20"/>
          <w:lang w:val="ru-RU"/>
        </w:rPr>
      </w:pPr>
      <w:r w:rsidRPr="0094269F">
        <w:rPr>
          <w:rFonts w:ascii="Arial" w:hAnsi="Arial" w:cs="Arial"/>
          <w:sz w:val="20"/>
          <w:lang w:val="ru-RU"/>
        </w:rPr>
        <w:t>Повестка дня в области развития играет ключевую роль в обеспечении того, чтобы все виды деятельности ВОИС способствовали достижению этой Стратегической цели</w:t>
      </w:r>
      <w:r w:rsidRPr="0094269F">
        <w:rPr>
          <w:rFonts w:ascii="Arial" w:hAnsi="Arial"/>
          <w:sz w:val="20"/>
          <w:lang w:val="ru-RU"/>
        </w:rPr>
        <w:t>.</w:t>
      </w:r>
    </w:p>
    <w:p w:rsidR="00EF40B0" w:rsidRPr="0094269F" w:rsidRDefault="00EF40B0" w:rsidP="00EF40B0">
      <w:pPr>
        <w:tabs>
          <w:tab w:val="left" w:pos="1701"/>
        </w:tabs>
        <w:ind w:left="1701" w:hanging="1701"/>
        <w:jc w:val="center"/>
        <w:rPr>
          <w:rFonts w:ascii="Arial" w:hAnsi="Arial" w:cs="Arial"/>
          <w:b/>
          <w:bCs/>
          <w:caps/>
          <w:sz w:val="20"/>
          <w:lang w:val="ru-RU"/>
        </w:rPr>
      </w:pPr>
    </w:p>
    <w:p w:rsidR="00EF40B0" w:rsidRPr="0094269F" w:rsidRDefault="00EF40B0" w:rsidP="00EF40B0">
      <w:pPr>
        <w:tabs>
          <w:tab w:val="left" w:pos="1701"/>
        </w:tabs>
        <w:ind w:left="1701" w:hanging="1701"/>
        <w:jc w:val="center"/>
        <w:rPr>
          <w:rFonts w:ascii="Arial" w:hAnsi="Arial" w:cs="Arial"/>
          <w:b/>
          <w:bCs/>
          <w:cap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43"/>
        <w:gridCol w:w="3372"/>
        <w:gridCol w:w="2603"/>
      </w:tblGrid>
      <w:tr w:rsidR="00EF40B0" w:rsidRPr="0094269F" w:rsidTr="00365269">
        <w:trPr>
          <w:cantSplit/>
          <w:tblHeader/>
        </w:trPr>
        <w:tc>
          <w:tcPr>
            <w:tcW w:w="1768" w:type="pct"/>
            <w:tcBorders>
              <w:top w:val="single" w:sz="4" w:space="0" w:color="auto"/>
              <w:bottom w:val="single" w:sz="4" w:space="0" w:color="auto"/>
            </w:tcBorders>
            <w:shd w:val="clear" w:color="auto" w:fill="CCFFFF"/>
            <w:tcMar>
              <w:top w:w="113" w:type="dxa"/>
              <w:bottom w:w="57" w:type="dxa"/>
            </w:tcMar>
            <w:vAlign w:val="center"/>
          </w:tcPr>
          <w:p w:rsidR="00EF40B0" w:rsidRPr="0094269F" w:rsidRDefault="00EF40B0" w:rsidP="00365269">
            <w:pPr>
              <w:jc w:val="center"/>
              <w:rPr>
                <w:rFonts w:ascii="Arial" w:hAnsi="Arial"/>
                <w:b/>
                <w:bCs/>
                <w:sz w:val="16"/>
                <w:szCs w:val="16"/>
                <w:lang w:val="ru-RU" w:bidi="th-TH"/>
              </w:rPr>
            </w:pPr>
            <w:r w:rsidRPr="0094269F">
              <w:rPr>
                <w:rFonts w:ascii="Arial" w:hAnsi="Arial"/>
                <w:b/>
                <w:bCs/>
                <w:sz w:val="16"/>
                <w:szCs w:val="16"/>
                <w:lang w:val="ru-RU" w:bidi="th-TH"/>
              </w:rPr>
              <w:t>Ожидаемые результаты</w:t>
            </w:r>
          </w:p>
        </w:tc>
        <w:tc>
          <w:tcPr>
            <w:tcW w:w="1708" w:type="pct"/>
            <w:tcBorders>
              <w:top w:val="single" w:sz="4" w:space="0" w:color="auto"/>
              <w:bottom w:val="single" w:sz="4" w:space="0" w:color="auto"/>
            </w:tcBorders>
            <w:shd w:val="clear" w:color="auto" w:fill="CCFFFF"/>
            <w:tcMar>
              <w:top w:w="113" w:type="dxa"/>
              <w:bottom w:w="57" w:type="dxa"/>
            </w:tcMar>
            <w:vAlign w:val="center"/>
          </w:tcPr>
          <w:p w:rsidR="00EF40B0" w:rsidRPr="0094269F" w:rsidRDefault="00EF40B0" w:rsidP="00365269">
            <w:pPr>
              <w:jc w:val="center"/>
              <w:rPr>
                <w:rFonts w:ascii="Arial" w:hAnsi="Arial"/>
                <w:b/>
                <w:bCs/>
                <w:sz w:val="16"/>
                <w:szCs w:val="16"/>
                <w:lang w:val="ru-RU" w:bidi="th-TH"/>
              </w:rPr>
            </w:pPr>
            <w:r w:rsidRPr="0094269F">
              <w:rPr>
                <w:rFonts w:ascii="Arial" w:hAnsi="Arial"/>
                <w:b/>
                <w:bCs/>
                <w:sz w:val="16"/>
                <w:szCs w:val="16"/>
                <w:lang w:val="ru-RU" w:bidi="th-TH"/>
              </w:rPr>
              <w:t>Показатели результативности</w:t>
            </w:r>
          </w:p>
        </w:tc>
        <w:tc>
          <w:tcPr>
            <w:tcW w:w="1524" w:type="pct"/>
            <w:tcBorders>
              <w:top w:val="single" w:sz="4" w:space="0" w:color="auto"/>
              <w:bottom w:val="single" w:sz="4" w:space="0" w:color="auto"/>
            </w:tcBorders>
            <w:shd w:val="clear" w:color="auto" w:fill="CCFFFF"/>
            <w:tcMar>
              <w:top w:w="113" w:type="dxa"/>
              <w:bottom w:w="57" w:type="dxa"/>
            </w:tcMar>
            <w:vAlign w:val="center"/>
          </w:tcPr>
          <w:p w:rsidR="00EF40B0" w:rsidRPr="0094269F" w:rsidRDefault="00EF40B0" w:rsidP="00365269">
            <w:pPr>
              <w:jc w:val="center"/>
              <w:rPr>
                <w:rFonts w:ascii="Arial" w:hAnsi="Arial"/>
                <w:b/>
                <w:bCs/>
                <w:sz w:val="16"/>
                <w:szCs w:val="16"/>
                <w:lang w:val="ru-RU" w:bidi="th-TH"/>
              </w:rPr>
            </w:pPr>
            <w:r w:rsidRPr="0094269F">
              <w:rPr>
                <w:rFonts w:ascii="Arial" w:hAnsi="Arial"/>
                <w:b/>
                <w:bCs/>
                <w:sz w:val="16"/>
                <w:szCs w:val="16"/>
                <w:lang w:val="ru-RU" w:bidi="th-TH"/>
              </w:rPr>
              <w:t>Соответствующая программа (программы)</w:t>
            </w:r>
          </w:p>
        </w:tc>
      </w:tr>
      <w:tr w:rsidR="00EF40B0" w:rsidRPr="0094269F" w:rsidTr="00365269">
        <w:trPr>
          <w:cantSplit/>
        </w:trPr>
        <w:tc>
          <w:tcPr>
            <w:tcW w:w="1768" w:type="pct"/>
            <w:tcBorders>
              <w:top w:val="single" w:sz="4" w:space="0" w:color="auto"/>
            </w:tcBorders>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III.1  Национальные стратегии и планы в области инноваций и ИС, согласующиеся с целями национального развития </w:t>
            </w:r>
            <w:r w:rsidRPr="0094269F">
              <w:rPr>
                <w:rFonts w:ascii="Arial" w:hAnsi="Arial"/>
                <w:sz w:val="15"/>
                <w:lang w:val="ru-RU"/>
              </w:rPr>
              <w:t xml:space="preserve"> </w:t>
            </w:r>
          </w:p>
        </w:tc>
        <w:tc>
          <w:tcPr>
            <w:tcW w:w="1708" w:type="pct"/>
            <w:tcBorders>
              <w:top w:val="single" w:sz="4" w:space="0" w:color="auto"/>
            </w:tcBorders>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Число стран в процессе разработки/принятия национальных  стратегий в области ИС и/или планов развития</w:t>
            </w:r>
          </w:p>
        </w:tc>
        <w:tc>
          <w:tcPr>
            <w:tcW w:w="1524" w:type="pct"/>
            <w:tcBorders>
              <w:top w:val="single" w:sz="4" w:space="0" w:color="auto"/>
            </w:tcBorders>
            <w:shd w:val="clear" w:color="auto" w:fill="FFFFFF"/>
            <w:tcMar>
              <w:top w:w="113" w:type="dxa"/>
              <w:bottom w:w="57" w:type="dxa"/>
            </w:tcMar>
          </w:tcPr>
          <w:p w:rsidR="00EF40B0" w:rsidRPr="0094269F" w:rsidRDefault="00EF40B0" w:rsidP="00365269">
            <w:pPr>
              <w:ind w:left="551"/>
              <w:rPr>
                <w:rFonts w:ascii="Arial" w:hAnsi="Arial" w:cs="Arial"/>
                <w:sz w:val="16"/>
                <w:szCs w:val="16"/>
                <w:lang w:val="ru-RU"/>
              </w:rPr>
            </w:pPr>
            <w:r w:rsidRPr="0094269F">
              <w:rPr>
                <w:rFonts w:ascii="Arial" w:hAnsi="Arial" w:cs="Arial"/>
                <w:sz w:val="16"/>
                <w:szCs w:val="16"/>
                <w:lang w:val="ru-RU" w:bidi="th-TH"/>
              </w:rPr>
              <w:t>Программа 9</w:t>
            </w:r>
          </w:p>
        </w:tc>
      </w:tr>
      <w:tr w:rsidR="00EF40B0" w:rsidRPr="0094269F" w:rsidTr="00365269">
        <w:trPr>
          <w:cantSplit/>
          <w:trHeight w:val="556"/>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Число стран, которые приняли национальные  стратегии в области ИС и/или планы развития и приступили к их реализации</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rPr>
            </w:pPr>
            <w:r w:rsidRPr="0094269F">
              <w:rPr>
                <w:rFonts w:ascii="Arial" w:hAnsi="Arial" w:cs="Arial"/>
                <w:sz w:val="16"/>
                <w:szCs w:val="16"/>
                <w:lang w:val="ru-RU" w:bidi="th-TH"/>
              </w:rPr>
              <w:t>Программа 9</w:t>
            </w:r>
          </w:p>
        </w:tc>
      </w:tr>
      <w:tr w:rsidR="00EF40B0" w:rsidRPr="0094269F" w:rsidTr="00365269">
        <w:trPr>
          <w:cantSplit/>
          <w:trHeight w:val="368"/>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университетов с разработанной политикой в области ИС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rPr>
            </w:pPr>
            <w:r w:rsidRPr="0094269F">
              <w:rPr>
                <w:rFonts w:ascii="Arial" w:hAnsi="Arial" w:cs="Arial"/>
                <w:sz w:val="16"/>
                <w:szCs w:val="16"/>
                <w:lang w:val="ru-RU" w:bidi="th-TH"/>
              </w:rPr>
              <w:t>Программа 10</w:t>
            </w:r>
          </w:p>
        </w:tc>
      </w:tr>
      <w:tr w:rsidR="00EF40B0" w:rsidRPr="0094269F" w:rsidTr="00365269">
        <w:trPr>
          <w:cantSplit/>
          <w:trHeight w:val="362"/>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с разработанными национальными стратегиями/планами в области ИС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tc>
      </w:tr>
      <w:tr w:rsidR="005864A7" w:rsidRPr="0094269F" w:rsidTr="00365269">
        <w:trPr>
          <w:cantSplit/>
          <w:trHeight w:val="362"/>
        </w:trPr>
        <w:tc>
          <w:tcPr>
            <w:tcW w:w="1768" w:type="pct"/>
            <w:shd w:val="clear" w:color="auto" w:fill="auto"/>
            <w:tcMar>
              <w:top w:w="113" w:type="dxa"/>
              <w:bottom w:w="57" w:type="dxa"/>
            </w:tcMar>
          </w:tcPr>
          <w:p w:rsidR="005864A7" w:rsidRPr="0094269F" w:rsidRDefault="005864A7" w:rsidP="00365269">
            <w:pPr>
              <w:rPr>
                <w:rFonts w:ascii="Arial" w:hAnsi="Arial" w:cs="Arial"/>
                <w:sz w:val="16"/>
                <w:szCs w:val="16"/>
                <w:lang w:val="ru-RU"/>
              </w:rPr>
            </w:pPr>
          </w:p>
        </w:tc>
        <w:tc>
          <w:tcPr>
            <w:tcW w:w="1708" w:type="pct"/>
            <w:shd w:val="clear" w:color="auto" w:fill="auto"/>
            <w:tcMar>
              <w:top w:w="113" w:type="dxa"/>
              <w:bottom w:w="57" w:type="dxa"/>
            </w:tcMar>
          </w:tcPr>
          <w:p w:rsidR="005864A7" w:rsidRPr="0094269F" w:rsidRDefault="005864A7" w:rsidP="00365269">
            <w:pPr>
              <w:rPr>
                <w:rFonts w:ascii="Arial" w:hAnsi="Arial" w:cs="Arial"/>
                <w:sz w:val="16"/>
                <w:szCs w:val="16"/>
                <w:lang w:val="ru-RU"/>
              </w:rPr>
            </w:pPr>
            <w:r w:rsidRPr="0094269F">
              <w:rPr>
                <w:rFonts w:ascii="Arial" w:hAnsi="Arial" w:cs="Arial"/>
                <w:sz w:val="16"/>
                <w:szCs w:val="16"/>
                <w:lang w:val="ru-RU"/>
              </w:rPr>
              <w:t>Число стран, в которых рассматриваются, приняты или осуществляются национальные стратегии в области инноваций</w:t>
            </w:r>
          </w:p>
        </w:tc>
        <w:tc>
          <w:tcPr>
            <w:tcW w:w="1524" w:type="pct"/>
            <w:shd w:val="clear" w:color="auto" w:fill="FFFFFF"/>
            <w:tcMar>
              <w:top w:w="113" w:type="dxa"/>
              <w:bottom w:w="57" w:type="dxa"/>
            </w:tcMar>
          </w:tcPr>
          <w:p w:rsidR="005864A7" w:rsidRPr="0094269F" w:rsidRDefault="005864A7"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tc>
      </w:tr>
      <w:tr w:rsidR="00EF40B0" w:rsidRPr="0094269F" w:rsidTr="00365269">
        <w:trPr>
          <w:cantSplit/>
          <w:trHeight w:val="1089"/>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правительств и ОКУ, подписавших с ВОИС соглашение о разработке нового стандарта обеспечения качества в области транспарентности, подотчетности и управления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w:t>
            </w:r>
          </w:p>
        </w:tc>
      </w:tr>
      <w:tr w:rsidR="00EF40B0" w:rsidRPr="0094269F" w:rsidTr="00365269">
        <w:trPr>
          <w:cantSplit/>
          <w:trHeight w:val="702"/>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авторов, выразивших удовлетворение результатами обучения по вопросам использования авторско-правовых данных и информации для эффективного управления их авторским правом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w:t>
            </w:r>
          </w:p>
        </w:tc>
      </w:tr>
      <w:tr w:rsidR="00EF40B0" w:rsidRPr="0094269F" w:rsidTr="00365269">
        <w:trPr>
          <w:cantSplit/>
          <w:trHeight w:val="54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положительных оценок участников, свидетельствующих о целесообразности проведения совещаний и семинаров по укреплению потенциала в авторско-правовой области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государств-членов, реализующих инициативы по совершенствованию путей использования системы авторского права с целью реализации экономического потенциала произведений и изделий в области культуры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 xml:space="preserve">Процент участников мероприятий ВОИС по укреплению потенциала, сообщивших об углублении понимания и расширении использования принципов, систем и инструментария ИС для целей охраны ТЗ и ТВК, а также управления взаимосвязями между ИС и ГР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4</w:t>
            </w:r>
          </w:p>
        </w:tc>
      </w:tr>
      <w:tr w:rsidR="00EF40B0" w:rsidRPr="0094269F" w:rsidTr="00365269">
        <w:trPr>
          <w:cantSplit/>
          <w:trHeight w:val="55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Процент участников мероприятий ВОИС, выразивших удовлетворение содержанием мероприятий и их организацией</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9</w:t>
            </w:r>
          </w:p>
        </w:tc>
      </w:tr>
      <w:tr w:rsidR="00EF40B0" w:rsidRPr="0094269F" w:rsidTr="00365269">
        <w:trPr>
          <w:cantSplit/>
          <w:trHeight w:val="554"/>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Процент участников семинаров ВОИС, которые применяют полученные навыки в профессиональной/предпринимательской деятельности</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9</w:t>
            </w:r>
          </w:p>
        </w:tc>
      </w:tr>
      <w:tr w:rsidR="00EF40B0" w:rsidRPr="0094269F" w:rsidTr="00365269">
        <w:trPr>
          <w:cantSplit/>
          <w:trHeight w:val="532"/>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национальных/региональных экспертов в области ИС, задействованных в мероприятиях ВОИС качестве консультантов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9</w:t>
            </w:r>
          </w:p>
        </w:tc>
      </w:tr>
      <w:tr w:rsidR="00EF40B0" w:rsidRPr="0094269F" w:rsidTr="00365269">
        <w:trPr>
          <w:cantSplit/>
          <w:trHeight w:val="547"/>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с переходной экономикой, создавших ежегодные программы подготовки в области ИС и/или курсы профессиональной подготовки для специалистов в области ИС и/или МСП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tc>
      </w:tr>
      <w:tr w:rsidR="00EF40B0" w:rsidRPr="0094269F" w:rsidTr="00365269">
        <w:trPr>
          <w:cantSplit/>
          <w:trHeight w:val="538"/>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w:t>
            </w:r>
            <w:r w:rsidRPr="0094269F">
              <w:rPr>
                <w:rFonts w:ascii="Arial" w:hAnsi="Arial"/>
                <w:sz w:val="16"/>
                <w:szCs w:val="16"/>
                <w:lang w:val="ru-RU" w:bidi="th-TH"/>
              </w:rPr>
              <w:t>прошедших обучение экспертов в области ИС и должностных лиц ведомств ИС, использующих приобретенные новые навыки в своей профессиональной деятельности</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Пересмотренный комплекс учебных курсов по ИС для развивающихся стран, НРС и стран с переходной экономикой/актуальность содержания учебных курсов для требований в сфере укрепления потенциала развивающихся стран, НРС и стран с переходной экономикой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11</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Расширенный доступ к курсам электронного обучения, подготовленным на нескольких языках, по различным аспектам ИС для развивающихся стран, НРС и стран с переходной экономикой / актуальность содержания комплекса курсов электронного обучения для требований в сфере укрепления потенциала развивающихся стран, НРС и стран с переходной экономикой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11</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Облегченный доступ к высшему образованию в сфере ИС со стороны развивающихся стран, НРС и стран с переходной экономикой / число университетов в развивающихся странах, НРС и странах с переходной экономикой, в которых предлагаются новые образовательные программы в сфере ИС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11</w:t>
            </w:r>
          </w:p>
        </w:tc>
      </w:tr>
      <w:tr w:rsidR="00EF40B0" w:rsidRPr="0094269F" w:rsidTr="00365269">
        <w:trPr>
          <w:cantSplit/>
          <w:trHeight w:val="588"/>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Работа по созданию сети экспертов в сфере ИС в развивающихся странах, НРС и странах с переходной экономикой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11</w:t>
            </w:r>
          </w:p>
        </w:tc>
      </w:tr>
      <w:tr w:rsidR="00EF40B0" w:rsidRPr="0094269F" w:rsidTr="00365269">
        <w:trPr>
          <w:cantSplit/>
          <w:trHeight w:val="588"/>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1B4714">
            <w:pPr>
              <w:rPr>
                <w:rFonts w:ascii="Arial" w:hAnsi="Arial" w:cs="Arial"/>
                <w:sz w:val="16"/>
                <w:szCs w:val="16"/>
                <w:lang w:val="ru-RU"/>
              </w:rPr>
            </w:pPr>
            <w:r w:rsidRPr="0094269F">
              <w:rPr>
                <w:rFonts w:ascii="Arial" w:hAnsi="Arial" w:cs="Arial"/>
                <w:sz w:val="16"/>
                <w:szCs w:val="16"/>
                <w:lang w:val="ru-RU"/>
              </w:rPr>
              <w:t xml:space="preserve">Число новых проектов по созданию академий ИС, начатых после завершения </w:t>
            </w:r>
            <w:r w:rsidR="001B4714" w:rsidRPr="0094269F">
              <w:rPr>
                <w:rFonts w:ascii="Arial" w:hAnsi="Arial" w:cs="Arial"/>
                <w:sz w:val="16"/>
                <w:szCs w:val="16"/>
                <w:lang w:val="ru-RU"/>
              </w:rPr>
              <w:t>экспериментального</w:t>
            </w:r>
            <w:r w:rsidRPr="0094269F">
              <w:rPr>
                <w:rFonts w:ascii="Arial" w:hAnsi="Arial" w:cs="Arial"/>
                <w:sz w:val="16"/>
                <w:szCs w:val="16"/>
                <w:lang w:val="ru-RU"/>
              </w:rPr>
              <w:t xml:space="preserve"> этапа</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11</w:t>
            </w:r>
          </w:p>
        </w:tc>
      </w:tr>
      <w:tr w:rsidR="00EF40B0" w:rsidRPr="0094269F" w:rsidTr="00365269">
        <w:trPr>
          <w:cantSplit/>
          <w:trHeight w:val="726"/>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 xml:space="preserve">Процент прошедших обучение лиц, выразивших удовлетворение по поводу того, насколько это обучение полезно и актуально для их профессиональной деятельности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17</w:t>
            </w:r>
          </w:p>
        </w:tc>
      </w:tr>
      <w:tr w:rsidR="00EF40B0" w:rsidRPr="0094269F" w:rsidTr="00365269">
        <w:trPr>
          <w:cantSplit/>
          <w:trHeight w:val="543"/>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BD3135">
            <w:pPr>
              <w:rPr>
                <w:rFonts w:ascii="Arial" w:hAnsi="Arial" w:cs="Arial"/>
                <w:sz w:val="16"/>
                <w:szCs w:val="16"/>
                <w:lang w:val="ru-RU"/>
              </w:rPr>
            </w:pPr>
            <w:r w:rsidRPr="0094269F">
              <w:rPr>
                <w:rFonts w:ascii="Arial" w:hAnsi="Arial" w:cs="Arial"/>
                <w:sz w:val="16"/>
                <w:szCs w:val="16"/>
                <w:lang w:val="ru-RU"/>
              </w:rPr>
              <w:t xml:space="preserve">Доля (в %) целевой аудитории, продемонстрировавшая общую осведомленность о </w:t>
            </w:r>
            <w:r w:rsidR="00BD3135" w:rsidRPr="0094269F">
              <w:rPr>
                <w:rFonts w:ascii="Arial" w:hAnsi="Arial" w:cs="Arial"/>
                <w:sz w:val="16"/>
                <w:szCs w:val="16"/>
                <w:lang w:val="ru-RU"/>
              </w:rPr>
              <w:t>сбалансированной</w:t>
            </w:r>
            <w:r w:rsidRPr="0094269F">
              <w:rPr>
                <w:rFonts w:ascii="Arial" w:hAnsi="Arial" w:cs="Arial"/>
                <w:sz w:val="16"/>
                <w:szCs w:val="16"/>
                <w:lang w:val="ru-RU"/>
              </w:rPr>
              <w:t xml:space="preserve"> систем</w:t>
            </w:r>
            <w:r w:rsidR="00BD3135" w:rsidRPr="0094269F">
              <w:rPr>
                <w:rFonts w:ascii="Arial" w:hAnsi="Arial" w:cs="Arial"/>
                <w:sz w:val="16"/>
                <w:szCs w:val="16"/>
                <w:lang w:val="ru-RU"/>
              </w:rPr>
              <w:t>е</w:t>
            </w:r>
            <w:r w:rsidRPr="0094269F">
              <w:rPr>
                <w:rFonts w:ascii="Arial" w:hAnsi="Arial" w:cs="Arial"/>
                <w:sz w:val="16"/>
                <w:szCs w:val="16"/>
                <w:lang w:val="ru-RU"/>
              </w:rPr>
              <w:t xml:space="preserve"> ИС</w:t>
            </w:r>
            <w:r w:rsidR="00BD3135" w:rsidRPr="0094269F">
              <w:rPr>
                <w:rFonts w:ascii="Arial" w:hAnsi="Arial" w:cs="Arial"/>
                <w:sz w:val="16"/>
                <w:szCs w:val="16"/>
                <w:lang w:val="ru-RU"/>
              </w:rPr>
              <w:t xml:space="preserve"> благодаря проведению ВОИС соответствующих мероприятий</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17</w:t>
            </w:r>
          </w:p>
        </w:tc>
      </w:tr>
      <w:tr w:rsidR="00EF40B0" w:rsidRPr="0094269F" w:rsidTr="00365269">
        <w:trPr>
          <w:cantSplit/>
          <w:trHeight w:val="369"/>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 участниц Программы присуждения наград ВОИС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17</w:t>
            </w:r>
          </w:p>
        </w:tc>
      </w:tr>
      <w:tr w:rsidR="00EF40B0" w:rsidRPr="0094269F" w:rsidTr="00365269">
        <w:trPr>
          <w:cantSplit/>
          <w:trHeight w:val="492"/>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color w:val="222222"/>
                <w:sz w:val="16"/>
                <w:szCs w:val="16"/>
                <w:shd w:val="clear" w:color="auto" w:fill="FFFFFF"/>
                <w:lang w:val="ru-RU"/>
              </w:rPr>
              <w:t>Число соглашений о размещении ученых из развивающихся стран</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18</w:t>
            </w:r>
          </w:p>
        </w:tc>
      </w:tr>
      <w:tr w:rsidR="00EF40B0" w:rsidRPr="0094269F" w:rsidTr="00365269">
        <w:trPr>
          <w:cantSplit/>
          <w:trHeight w:val="800"/>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5864A7" w:rsidP="00365269">
            <w:pPr>
              <w:rPr>
                <w:rFonts w:ascii="Arial" w:hAnsi="Arial" w:cs="Arial"/>
                <w:sz w:val="16"/>
                <w:szCs w:val="16"/>
                <w:lang w:val="ru-RU"/>
              </w:rPr>
            </w:pPr>
            <w:r w:rsidRPr="0094269F">
              <w:rPr>
                <w:rFonts w:ascii="Arial" w:hAnsi="Arial" w:cs="Arial"/>
                <w:sz w:val="16"/>
                <w:szCs w:val="16"/>
                <w:lang w:val="ru-RU"/>
              </w:rPr>
              <w:t>Доля (</w:t>
            </w:r>
            <w:r w:rsidR="00706A47" w:rsidRPr="0094269F">
              <w:rPr>
                <w:rFonts w:ascii="Arial" w:hAnsi="Arial" w:cs="Arial"/>
                <w:sz w:val="16"/>
                <w:szCs w:val="16"/>
                <w:lang w:val="ru-RU"/>
              </w:rPr>
              <w:t xml:space="preserve">в </w:t>
            </w:r>
            <w:r w:rsidRPr="0094269F">
              <w:rPr>
                <w:rFonts w:ascii="Arial" w:hAnsi="Arial" w:cs="Arial"/>
                <w:sz w:val="16"/>
                <w:szCs w:val="16"/>
                <w:lang w:val="ru-RU"/>
              </w:rPr>
              <w:t xml:space="preserve">%) </w:t>
            </w:r>
            <w:r w:rsidR="00EF40B0" w:rsidRPr="0094269F">
              <w:rPr>
                <w:rFonts w:ascii="Arial" w:hAnsi="Arial" w:cs="Arial"/>
                <w:sz w:val="16"/>
                <w:szCs w:val="16"/>
                <w:lang w:val="ru-RU"/>
              </w:rPr>
              <w:t xml:space="preserve">лиц, ответственных за разработку политики, правительственных должностных лиц, практикующих специалистов в сфере ИС и участников целевых семинаров, выработавших более глубокое понимание роли ОКУ и возможностей эффективного использования ИС для целей развития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20</w:t>
            </w:r>
          </w:p>
        </w:tc>
      </w:tr>
      <w:tr w:rsidR="005864A7" w:rsidRPr="0094269F" w:rsidTr="00365269">
        <w:trPr>
          <w:cantSplit/>
          <w:trHeight w:val="800"/>
        </w:trPr>
        <w:tc>
          <w:tcPr>
            <w:tcW w:w="1768" w:type="pct"/>
            <w:shd w:val="clear" w:color="auto" w:fill="auto"/>
            <w:tcMar>
              <w:top w:w="113" w:type="dxa"/>
              <w:bottom w:w="57" w:type="dxa"/>
            </w:tcMar>
          </w:tcPr>
          <w:p w:rsidR="005864A7" w:rsidRPr="0094269F" w:rsidRDefault="005864A7" w:rsidP="00365269">
            <w:pPr>
              <w:rPr>
                <w:rFonts w:ascii="Arial" w:hAnsi="Arial" w:cs="Arial"/>
                <w:sz w:val="16"/>
                <w:szCs w:val="16"/>
                <w:lang w:val="ru-RU"/>
              </w:rPr>
            </w:pPr>
          </w:p>
        </w:tc>
        <w:tc>
          <w:tcPr>
            <w:tcW w:w="1708" w:type="pct"/>
            <w:shd w:val="clear" w:color="auto" w:fill="auto"/>
            <w:tcMar>
              <w:top w:w="113" w:type="dxa"/>
              <w:bottom w:w="57" w:type="dxa"/>
            </w:tcMar>
          </w:tcPr>
          <w:p w:rsidR="005864A7" w:rsidRPr="0094269F" w:rsidDel="005864A7" w:rsidRDefault="005864A7" w:rsidP="00365269">
            <w:pPr>
              <w:rPr>
                <w:rFonts w:ascii="Arial" w:hAnsi="Arial" w:cs="Arial"/>
                <w:sz w:val="16"/>
                <w:szCs w:val="16"/>
                <w:lang w:val="ru-RU"/>
              </w:rPr>
            </w:pPr>
            <w:r w:rsidRPr="0094269F">
              <w:rPr>
                <w:rFonts w:ascii="Arial" w:hAnsi="Arial" w:cs="Arial"/>
                <w:sz w:val="16"/>
                <w:szCs w:val="16"/>
                <w:lang w:val="ru-RU"/>
              </w:rPr>
              <w:t>Доля (%) прошедших подготовку</w:t>
            </w:r>
            <w:r w:rsidR="009C21F6" w:rsidRPr="0094269F">
              <w:rPr>
                <w:rFonts w:ascii="Arial" w:hAnsi="Arial" w:cs="Arial"/>
                <w:sz w:val="16"/>
                <w:szCs w:val="16"/>
                <w:lang w:val="ru-RU"/>
              </w:rPr>
              <w:t xml:space="preserve"> специалистов в области ИС, использующих полученные знания в работе</w:t>
            </w:r>
          </w:p>
        </w:tc>
        <w:tc>
          <w:tcPr>
            <w:tcW w:w="1524" w:type="pct"/>
            <w:shd w:val="clear" w:color="auto" w:fill="FFFFFF"/>
            <w:tcMar>
              <w:top w:w="113" w:type="dxa"/>
              <w:bottom w:w="57" w:type="dxa"/>
            </w:tcMar>
          </w:tcPr>
          <w:p w:rsidR="005864A7" w:rsidRPr="0094269F" w:rsidRDefault="009C21F6"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tc>
      </w:tr>
      <w:tr w:rsidR="00EF40B0" w:rsidRPr="0094269F" w:rsidTr="00365269">
        <w:trPr>
          <w:cantSplit/>
          <w:trHeight w:val="544"/>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III.3  Всесторонний учет рекомендаций ПДР в работе ВОИС</w:t>
            </w:r>
            <w:r w:rsidRPr="0094269F">
              <w:rPr>
                <w:rFonts w:ascii="Arial" w:hAnsi="Arial" w:cs="Arial"/>
                <w:sz w:val="13"/>
                <w:szCs w:val="13"/>
                <w:lang w:val="ru-RU"/>
              </w:rPr>
              <w:t xml:space="preserve"> </w:t>
            </w: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Число рекомендаций ПДР, реализуемых КРИС через посредство проектов, мероприятий и исследований</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9C21F6" w:rsidRPr="0094269F" w:rsidTr="00365269">
        <w:trPr>
          <w:cantSplit/>
          <w:trHeight w:val="544"/>
        </w:trPr>
        <w:tc>
          <w:tcPr>
            <w:tcW w:w="1768" w:type="pct"/>
            <w:shd w:val="clear" w:color="auto" w:fill="auto"/>
            <w:tcMar>
              <w:top w:w="113" w:type="dxa"/>
              <w:bottom w:w="57" w:type="dxa"/>
            </w:tcMar>
          </w:tcPr>
          <w:p w:rsidR="009C21F6" w:rsidRPr="0094269F" w:rsidRDefault="009C21F6" w:rsidP="00365269">
            <w:pPr>
              <w:rPr>
                <w:rFonts w:ascii="Arial" w:hAnsi="Arial" w:cs="Arial"/>
                <w:sz w:val="16"/>
                <w:szCs w:val="16"/>
                <w:lang w:val="ru-RU"/>
              </w:rPr>
            </w:pPr>
          </w:p>
        </w:tc>
        <w:tc>
          <w:tcPr>
            <w:tcW w:w="1708" w:type="pct"/>
            <w:shd w:val="clear" w:color="auto" w:fill="auto"/>
            <w:tcMar>
              <w:top w:w="113" w:type="dxa"/>
              <w:bottom w:w="57" w:type="dxa"/>
            </w:tcMar>
          </w:tcPr>
          <w:p w:rsidR="009C21F6" w:rsidRPr="0094269F" w:rsidRDefault="009C21F6" w:rsidP="00365269">
            <w:pPr>
              <w:rPr>
                <w:rFonts w:ascii="Arial" w:hAnsi="Arial"/>
                <w:sz w:val="16"/>
                <w:szCs w:val="16"/>
                <w:lang w:val="ru-RU" w:bidi="th-TH"/>
              </w:rPr>
            </w:pPr>
            <w:r w:rsidRPr="0094269F">
              <w:rPr>
                <w:rFonts w:ascii="Arial" w:hAnsi="Arial"/>
                <w:sz w:val="16"/>
                <w:szCs w:val="16"/>
                <w:lang w:val="ru-RU" w:bidi="th-TH"/>
              </w:rPr>
              <w:t>Уровень удовлетворенности государств-членов результатами проектов, деятельности и исследований</w:t>
            </w:r>
          </w:p>
        </w:tc>
        <w:tc>
          <w:tcPr>
            <w:tcW w:w="1524" w:type="pct"/>
            <w:shd w:val="clear" w:color="auto" w:fill="FFFFFF"/>
            <w:tcMar>
              <w:top w:w="113" w:type="dxa"/>
              <w:bottom w:w="57" w:type="dxa"/>
            </w:tcMar>
          </w:tcPr>
          <w:p w:rsidR="009C21F6" w:rsidRPr="0094269F" w:rsidRDefault="009C21F6"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547"/>
        </w:trPr>
        <w:tc>
          <w:tcPr>
            <w:tcW w:w="1768" w:type="pct"/>
            <w:shd w:val="clear" w:color="auto" w:fill="auto"/>
            <w:tcMar>
              <w:top w:w="113" w:type="dxa"/>
              <w:bottom w:w="57" w:type="dxa"/>
            </w:tcMar>
          </w:tcPr>
          <w:p w:rsidR="00EF40B0" w:rsidRPr="0048426B"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Введение в действие координационного механизма, одобренного государствами-членами</w:t>
            </w:r>
            <w:r w:rsidRPr="0094269F">
              <w:rPr>
                <w:rFonts w:ascii="Arial" w:hAnsi="Arial" w:cs="Arial"/>
                <w:sz w:val="16"/>
                <w:szCs w:val="16"/>
                <w:lang w:val="ru-RU"/>
              </w:rPr>
              <w:t xml:space="preserve">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547"/>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BD3135">
            <w:pPr>
              <w:rPr>
                <w:rFonts w:ascii="Arial" w:hAnsi="Arial"/>
                <w:sz w:val="16"/>
                <w:szCs w:val="16"/>
                <w:lang w:val="ru-RU" w:bidi="th-TH"/>
              </w:rPr>
            </w:pPr>
            <w:r w:rsidRPr="0094269F">
              <w:rPr>
                <w:rFonts w:ascii="Arial" w:hAnsi="Arial"/>
                <w:sz w:val="16"/>
                <w:szCs w:val="16"/>
                <w:lang w:val="ru-RU" w:bidi="th-TH"/>
              </w:rPr>
              <w:t xml:space="preserve">Число программ, </w:t>
            </w:r>
            <w:r w:rsidR="00BD3135" w:rsidRPr="0094269F">
              <w:rPr>
                <w:rFonts w:ascii="Arial" w:hAnsi="Arial"/>
                <w:sz w:val="16"/>
                <w:szCs w:val="16"/>
                <w:lang w:val="ru-RU" w:bidi="th-TH"/>
              </w:rPr>
              <w:t xml:space="preserve">в рамках которых </w:t>
            </w:r>
            <w:r w:rsidRPr="0094269F">
              <w:rPr>
                <w:rFonts w:ascii="Arial" w:hAnsi="Arial"/>
                <w:sz w:val="16"/>
                <w:szCs w:val="16"/>
                <w:lang w:val="ru-RU" w:bidi="th-TH"/>
              </w:rPr>
              <w:t xml:space="preserve">рекомендации ПДР </w:t>
            </w:r>
            <w:r w:rsidR="00BD3135" w:rsidRPr="0094269F">
              <w:rPr>
                <w:rFonts w:ascii="Arial" w:hAnsi="Arial"/>
                <w:sz w:val="16"/>
                <w:szCs w:val="16"/>
                <w:lang w:val="ru-RU" w:bidi="th-TH"/>
              </w:rPr>
              <w:t>интегрированы</w:t>
            </w:r>
            <w:r w:rsidRPr="0094269F">
              <w:rPr>
                <w:rFonts w:ascii="Arial" w:hAnsi="Arial"/>
                <w:sz w:val="16"/>
                <w:szCs w:val="16"/>
                <w:lang w:val="ru-RU" w:bidi="th-TH"/>
              </w:rPr>
              <w:t xml:space="preserve"> в </w:t>
            </w:r>
            <w:r w:rsidR="00BD3135" w:rsidRPr="0094269F">
              <w:rPr>
                <w:rFonts w:ascii="Arial" w:hAnsi="Arial"/>
                <w:sz w:val="16"/>
                <w:szCs w:val="16"/>
                <w:lang w:val="ru-RU" w:bidi="th-TH"/>
              </w:rPr>
              <w:t>текущую деятельность</w:t>
            </w:r>
            <w:r w:rsidRPr="0094269F">
              <w:rPr>
                <w:rFonts w:ascii="Arial" w:hAnsi="Arial"/>
                <w:sz w:val="16"/>
                <w:szCs w:val="16"/>
                <w:lang w:val="ru-RU" w:bidi="th-TH"/>
              </w:rPr>
              <w:t xml:space="preserve"> ВОИС</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547"/>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706A47">
            <w:pPr>
              <w:rPr>
                <w:rFonts w:ascii="Arial" w:hAnsi="Arial"/>
                <w:sz w:val="16"/>
                <w:szCs w:val="16"/>
                <w:lang w:val="ru-RU" w:bidi="th-TH"/>
              </w:rPr>
            </w:pPr>
            <w:r w:rsidRPr="0094269F">
              <w:rPr>
                <w:rFonts w:ascii="Arial" w:hAnsi="Arial"/>
                <w:sz w:val="16"/>
                <w:szCs w:val="16"/>
                <w:lang w:val="ru-RU" w:bidi="th-TH"/>
              </w:rPr>
              <w:t>Число проектов ПДР</w:t>
            </w:r>
            <w:r w:rsidR="009C21F6" w:rsidRPr="0094269F">
              <w:rPr>
                <w:rFonts w:ascii="Arial" w:hAnsi="Arial"/>
                <w:sz w:val="16"/>
                <w:szCs w:val="16"/>
                <w:lang w:val="ru-RU" w:bidi="th-TH"/>
              </w:rPr>
              <w:t xml:space="preserve"> и пути их</w:t>
            </w:r>
            <w:r w:rsidRPr="0094269F">
              <w:rPr>
                <w:rFonts w:ascii="Arial" w:hAnsi="Arial"/>
                <w:sz w:val="16"/>
                <w:szCs w:val="16"/>
                <w:lang w:val="ru-RU" w:bidi="th-TH"/>
              </w:rPr>
              <w:t xml:space="preserve"> </w:t>
            </w:r>
            <w:r w:rsidR="00706A47" w:rsidRPr="0094269F">
              <w:rPr>
                <w:rFonts w:ascii="Arial" w:hAnsi="Arial"/>
                <w:sz w:val="16"/>
                <w:szCs w:val="16"/>
                <w:lang w:val="ru-RU" w:bidi="th-TH"/>
              </w:rPr>
              <w:t>интеграции</w:t>
            </w:r>
            <w:r w:rsidR="00BD3135" w:rsidRPr="0094269F">
              <w:rPr>
                <w:rFonts w:ascii="Arial" w:hAnsi="Arial"/>
                <w:sz w:val="16"/>
                <w:szCs w:val="16"/>
                <w:lang w:val="ru-RU" w:bidi="th-TH"/>
              </w:rPr>
              <w:t xml:space="preserve"> в текущую деятельность ВОИС </w:t>
            </w:r>
            <w:r w:rsidRPr="0094269F">
              <w:rPr>
                <w:rFonts w:ascii="Arial" w:hAnsi="Arial"/>
                <w:sz w:val="16"/>
                <w:szCs w:val="16"/>
                <w:lang w:val="ru-RU" w:bidi="th-TH"/>
              </w:rPr>
              <w:t>(нормотворчество, техническая помощь и оказание услуг)</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547"/>
        </w:trPr>
        <w:tc>
          <w:tcPr>
            <w:tcW w:w="1768" w:type="pct"/>
            <w:shd w:val="clear" w:color="auto" w:fill="auto"/>
            <w:tcMar>
              <w:top w:w="113" w:type="dxa"/>
              <w:bottom w:w="57" w:type="dxa"/>
            </w:tcMar>
          </w:tcPr>
          <w:p w:rsidR="00EF40B0" w:rsidRPr="0094269F" w:rsidRDefault="00EF40B0" w:rsidP="00365269">
            <w:pPr>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rPr>
                <w:rFonts w:ascii="Arial" w:hAnsi="Arial"/>
                <w:sz w:val="16"/>
                <w:szCs w:val="16"/>
                <w:lang w:val="ru-RU" w:bidi="th-TH"/>
              </w:rPr>
            </w:pPr>
            <w:r w:rsidRPr="0094269F">
              <w:rPr>
                <w:rFonts w:ascii="Arial" w:hAnsi="Arial"/>
                <w:sz w:val="16"/>
                <w:szCs w:val="16"/>
                <w:lang w:val="ru-RU" w:bidi="th-TH"/>
              </w:rPr>
              <w:t>Внедрение эффективной системы планирования, контроля и оценки выполнения рекомендаций ПДР</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9C21F6" w:rsidRPr="0094269F" w:rsidTr="00365269">
        <w:trPr>
          <w:cantSplit/>
          <w:trHeight w:val="547"/>
        </w:trPr>
        <w:tc>
          <w:tcPr>
            <w:tcW w:w="1768" w:type="pct"/>
            <w:shd w:val="clear" w:color="auto" w:fill="auto"/>
            <w:tcMar>
              <w:top w:w="113" w:type="dxa"/>
              <w:bottom w:w="57" w:type="dxa"/>
            </w:tcMar>
          </w:tcPr>
          <w:p w:rsidR="009C21F6" w:rsidRPr="0094269F" w:rsidRDefault="009C21F6" w:rsidP="00365269">
            <w:pPr>
              <w:rPr>
                <w:rFonts w:ascii="Arial" w:hAnsi="Arial" w:cs="Arial"/>
                <w:sz w:val="16"/>
                <w:szCs w:val="16"/>
                <w:lang w:val="ru-RU"/>
              </w:rPr>
            </w:pPr>
          </w:p>
        </w:tc>
        <w:tc>
          <w:tcPr>
            <w:tcW w:w="1708" w:type="pct"/>
            <w:shd w:val="clear" w:color="auto" w:fill="auto"/>
            <w:tcMar>
              <w:top w:w="113" w:type="dxa"/>
              <w:bottom w:w="57" w:type="dxa"/>
            </w:tcMar>
          </w:tcPr>
          <w:p w:rsidR="009C21F6" w:rsidRPr="0094269F" w:rsidRDefault="009C21F6" w:rsidP="00365269">
            <w:pPr>
              <w:rPr>
                <w:rFonts w:ascii="Arial" w:hAnsi="Arial"/>
                <w:sz w:val="16"/>
                <w:szCs w:val="16"/>
                <w:lang w:val="ru-RU" w:bidi="th-TH"/>
              </w:rPr>
            </w:pPr>
            <w:r w:rsidRPr="0094269F">
              <w:rPr>
                <w:rFonts w:ascii="Arial" w:hAnsi="Arial"/>
                <w:sz w:val="16"/>
                <w:szCs w:val="16"/>
                <w:lang w:val="ru-RU" w:bidi="th-TH"/>
              </w:rPr>
              <w:t>Доля (%) проектов ПДР, прошедших независимую оценку</w:t>
            </w:r>
          </w:p>
        </w:tc>
        <w:tc>
          <w:tcPr>
            <w:tcW w:w="1524" w:type="pct"/>
            <w:shd w:val="clear" w:color="auto" w:fill="FFFFFF"/>
            <w:tcMar>
              <w:top w:w="113" w:type="dxa"/>
              <w:bottom w:w="57" w:type="dxa"/>
            </w:tcMar>
          </w:tcPr>
          <w:p w:rsidR="009C21F6" w:rsidRPr="0094269F" w:rsidRDefault="009C21F6"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708"/>
        </w:trPr>
        <w:tc>
          <w:tcPr>
            <w:tcW w:w="1768" w:type="pct"/>
            <w:shd w:val="clear" w:color="auto" w:fill="auto"/>
            <w:tcMar>
              <w:top w:w="113" w:type="dxa"/>
              <w:bottom w:w="57" w:type="dxa"/>
            </w:tcMar>
          </w:tcPr>
          <w:p w:rsidR="00EF40B0" w:rsidRPr="0094269F" w:rsidRDefault="00EF40B0" w:rsidP="00365269">
            <w:pPr>
              <w:keepNext/>
              <w:keepLines/>
              <w:tabs>
                <w:tab w:val="right" w:pos="2835"/>
              </w:tabs>
              <w:spacing w:after="60"/>
              <w:rPr>
                <w:rFonts w:ascii="Arial" w:hAnsi="Arial" w:cs="Arial"/>
                <w:sz w:val="15"/>
                <w:szCs w:val="15"/>
                <w:lang w:val="ru-RU"/>
              </w:rPr>
            </w:pPr>
            <w:r w:rsidRPr="0094269F">
              <w:rPr>
                <w:rFonts w:ascii="Arial" w:hAnsi="Arial" w:cs="Arial"/>
                <w:sz w:val="16"/>
                <w:szCs w:val="16"/>
                <w:lang w:val="ru-RU"/>
              </w:rPr>
              <w:t xml:space="preserve">III.4  Укрепленные механизмы и программы сотрудничества, приспособленные к потребностям развивающихся стран и НРС </w:t>
            </w:r>
          </w:p>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sz w:val="16"/>
                <w:szCs w:val="16"/>
                <w:lang w:val="ru-RU" w:bidi="th-TH"/>
              </w:rPr>
              <w:t xml:space="preserve">Число новых или укрепленных механизмов сотрудничества, программ или партнерских сетей, призванных пропагандировать/укреплять субрегиональное или региональное сотрудничество в области ИС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9</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 xml:space="preserve">Число созданных партнерств, в которых помощь предлагает сторона из развитой страны </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bidi="ru-RU"/>
              </w:rPr>
            </w:pPr>
            <w:r w:rsidRPr="0094269F">
              <w:rPr>
                <w:rFonts w:ascii="Arial" w:hAnsi="Arial" w:cs="Arial"/>
                <w:sz w:val="16"/>
                <w:szCs w:val="16"/>
                <w:lang w:val="ru-RU"/>
              </w:rPr>
              <w:t xml:space="preserve">III.5  </w:t>
            </w:r>
            <w:r w:rsidRPr="0094269F">
              <w:rPr>
                <w:rFonts w:ascii="Arial" w:hAnsi="Arial" w:cs="Arial"/>
                <w:sz w:val="16"/>
                <w:szCs w:val="16"/>
                <w:lang w:val="ru-RU" w:bidi="ru-RU"/>
              </w:rPr>
              <w:t>Улучшенное понимание ПДР государствами-членами, МПО, гражданским обществом и другими заинтересованными сторонами</w:t>
            </w:r>
          </w:p>
        </w:tc>
        <w:tc>
          <w:tcPr>
            <w:tcW w:w="170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Число стран, обратившихся за технической помощью через проекты ПДР и выразивших заинтересованность в деятельности, связанной с ПДР</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Доля (в %) участников встреч в ВОИС (государства-члены, МПО, гражданское общество и другие заинтересованные стороны), удовлетворенных полученной информацией о рекомендациях ПДР</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8</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III.6  Укрепленный потенциал МСП для успешного использования ИС в поддержку инноваций</w:t>
            </w:r>
          </w:p>
        </w:tc>
        <w:tc>
          <w:tcPr>
            <w:tcW w:w="170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Доля (в %) участников учебных программ для структур поддержки МСП, выразивших удовлетворение материалами и организацией обучения</w:t>
            </w:r>
          </w:p>
          <w:p w:rsidR="00EF40B0" w:rsidRPr="0094269F" w:rsidRDefault="00EF40B0" w:rsidP="00365269">
            <w:pPr>
              <w:keepNext/>
              <w:keepLines/>
              <w:rPr>
                <w:rFonts w:ascii="Arial" w:hAnsi="Arial" w:cs="Arial"/>
                <w:sz w:val="16"/>
                <w:szCs w:val="16"/>
                <w:lang w:val="ru-RU"/>
              </w:rPr>
            </w:pPr>
          </w:p>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Доля (в %) прошедших подготовку структур поддержки МСП, предоставляющих информацию, поддержку и консультационные услуги по вопросам управления активами ИС</w:t>
            </w:r>
          </w:p>
          <w:p w:rsidR="00EF40B0" w:rsidRPr="0094269F" w:rsidRDefault="00EF40B0" w:rsidP="00365269">
            <w:pPr>
              <w:keepNext/>
              <w:keepLines/>
              <w:rPr>
                <w:rFonts w:ascii="Arial" w:hAnsi="Arial" w:cs="Arial"/>
                <w:sz w:val="16"/>
                <w:szCs w:val="16"/>
                <w:lang w:val="ru-RU"/>
              </w:rPr>
            </w:pPr>
          </w:p>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Число стран, предлагающих программы обучения по ИС для МСП</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p>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10</w:t>
            </w:r>
          </w:p>
          <w:p w:rsidR="00EF40B0" w:rsidRPr="0094269F" w:rsidRDefault="00EF40B0" w:rsidP="00365269">
            <w:pPr>
              <w:ind w:left="551"/>
              <w:rPr>
                <w:rFonts w:ascii="Arial" w:hAnsi="Arial" w:cs="Arial"/>
                <w:sz w:val="16"/>
                <w:szCs w:val="16"/>
                <w:lang w:val="ru-RU" w:bidi="th-TH"/>
              </w:rPr>
            </w:pP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D042A9">
            <w:pPr>
              <w:keepNext/>
              <w:keepLines/>
              <w:rPr>
                <w:rFonts w:ascii="Arial" w:hAnsi="Arial" w:cs="Arial"/>
                <w:sz w:val="16"/>
                <w:szCs w:val="16"/>
                <w:lang w:val="ru-RU"/>
              </w:rPr>
            </w:pPr>
            <w:r w:rsidRPr="0094269F">
              <w:rPr>
                <w:rFonts w:ascii="Arial" w:hAnsi="Arial" w:cs="Arial"/>
                <w:sz w:val="16"/>
                <w:szCs w:val="16"/>
                <w:lang w:val="ru-RU"/>
              </w:rPr>
              <w:t>Число подпис</w:t>
            </w:r>
            <w:r w:rsidR="00D042A9" w:rsidRPr="0094269F">
              <w:rPr>
                <w:rFonts w:ascii="Arial" w:hAnsi="Arial" w:cs="Arial"/>
                <w:sz w:val="16"/>
                <w:szCs w:val="16"/>
                <w:lang w:val="ru-RU"/>
              </w:rPr>
              <w:t>чиков</w:t>
            </w:r>
            <w:r w:rsidRPr="0094269F">
              <w:rPr>
                <w:rFonts w:ascii="Arial" w:hAnsi="Arial" w:cs="Arial"/>
                <w:sz w:val="16"/>
                <w:szCs w:val="16"/>
                <w:lang w:val="ru-RU"/>
              </w:rPr>
              <w:t xml:space="preserve"> на Бюллетень МСП</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D042A9">
            <w:pPr>
              <w:keepNext/>
              <w:keepLines/>
              <w:rPr>
                <w:rFonts w:ascii="Arial" w:hAnsi="Arial" w:cs="Arial"/>
                <w:sz w:val="16"/>
                <w:szCs w:val="16"/>
                <w:lang w:val="ru-RU"/>
              </w:rPr>
            </w:pPr>
            <w:r w:rsidRPr="0094269F">
              <w:rPr>
                <w:rFonts w:ascii="Arial" w:hAnsi="Arial" w:cs="Arial"/>
                <w:sz w:val="16"/>
                <w:szCs w:val="16"/>
                <w:lang w:val="ru-RU"/>
              </w:rPr>
              <w:t>Число скачиваний материалов и руководств</w:t>
            </w:r>
            <w:r w:rsidR="00D042A9" w:rsidRPr="0094269F">
              <w:rPr>
                <w:rFonts w:ascii="Arial" w:hAnsi="Arial" w:cs="Arial"/>
                <w:sz w:val="16"/>
                <w:szCs w:val="16"/>
                <w:lang w:val="ru-RU"/>
              </w:rPr>
              <w:t xml:space="preserve">, актуальных </w:t>
            </w:r>
            <w:r w:rsidRPr="0094269F">
              <w:rPr>
                <w:rFonts w:ascii="Arial" w:hAnsi="Arial" w:cs="Arial"/>
                <w:sz w:val="16"/>
                <w:szCs w:val="16"/>
                <w:lang w:val="ru-RU"/>
              </w:rPr>
              <w:t>для МСП</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tc>
      </w:tr>
      <w:tr w:rsidR="00EF40B0" w:rsidRPr="0094269F" w:rsidTr="00365269">
        <w:trPr>
          <w:cantSplit/>
          <w:trHeight w:val="652"/>
        </w:trPr>
        <w:tc>
          <w:tcPr>
            <w:tcW w:w="1768" w:type="pct"/>
            <w:shd w:val="clear" w:color="auto" w:fill="auto"/>
            <w:tcMar>
              <w:top w:w="113" w:type="dxa"/>
              <w:bottom w:w="57" w:type="dxa"/>
            </w:tcMar>
          </w:tcPr>
          <w:p w:rsidR="00EF40B0" w:rsidRPr="0094269F" w:rsidRDefault="00EF40B0"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EF40B0" w:rsidRPr="0094269F" w:rsidRDefault="00EF40B0" w:rsidP="00D042A9">
            <w:pPr>
              <w:keepNext/>
              <w:keepLines/>
              <w:rPr>
                <w:rFonts w:ascii="Arial" w:hAnsi="Arial" w:cs="Arial"/>
                <w:sz w:val="16"/>
                <w:szCs w:val="16"/>
                <w:lang w:val="ru-RU"/>
              </w:rPr>
            </w:pPr>
            <w:r w:rsidRPr="0094269F">
              <w:rPr>
                <w:rFonts w:ascii="Arial" w:hAnsi="Arial" w:cs="Arial"/>
                <w:sz w:val="16"/>
                <w:szCs w:val="16"/>
                <w:lang w:val="ru-RU"/>
              </w:rPr>
              <w:t xml:space="preserve">Число </w:t>
            </w:r>
            <w:r w:rsidR="00D042A9" w:rsidRPr="0094269F">
              <w:rPr>
                <w:rFonts w:ascii="Arial" w:hAnsi="Arial" w:cs="Arial"/>
                <w:sz w:val="16"/>
                <w:szCs w:val="16"/>
                <w:lang w:val="ru-RU"/>
              </w:rPr>
              <w:t>тематических</w:t>
            </w:r>
            <w:r w:rsidRPr="0094269F">
              <w:rPr>
                <w:rFonts w:ascii="Arial" w:hAnsi="Arial" w:cs="Arial"/>
                <w:sz w:val="16"/>
                <w:szCs w:val="16"/>
                <w:lang w:val="ru-RU"/>
              </w:rPr>
              <w:t xml:space="preserve"> исследований по МСП, просмотренных в базе IpAdvantage и/или других профильных базах данных</w:t>
            </w:r>
          </w:p>
        </w:tc>
        <w:tc>
          <w:tcPr>
            <w:tcW w:w="1524" w:type="pct"/>
            <w:shd w:val="clear" w:color="auto" w:fill="FFFFFF"/>
            <w:tcMar>
              <w:top w:w="113" w:type="dxa"/>
              <w:bottom w:w="57" w:type="dxa"/>
            </w:tcMar>
          </w:tcPr>
          <w:p w:rsidR="00EF40B0" w:rsidRPr="0094269F" w:rsidRDefault="00EF40B0"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tc>
      </w:tr>
      <w:tr w:rsidR="00706A47" w:rsidRPr="0094269F" w:rsidTr="00365269">
        <w:trPr>
          <w:cantSplit/>
          <w:trHeight w:val="652"/>
        </w:trPr>
        <w:tc>
          <w:tcPr>
            <w:tcW w:w="1768" w:type="pct"/>
            <w:shd w:val="clear" w:color="auto" w:fill="auto"/>
            <w:tcMar>
              <w:top w:w="113" w:type="dxa"/>
              <w:bottom w:w="57" w:type="dxa"/>
            </w:tcMar>
          </w:tcPr>
          <w:p w:rsidR="00706A47" w:rsidRPr="0094269F" w:rsidRDefault="00706A47"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706A47" w:rsidRPr="0094269F" w:rsidRDefault="00706A47" w:rsidP="00D042A9">
            <w:pPr>
              <w:keepNext/>
              <w:keepLines/>
              <w:rPr>
                <w:rFonts w:ascii="Arial" w:hAnsi="Arial" w:cs="Arial"/>
                <w:sz w:val="16"/>
                <w:szCs w:val="16"/>
                <w:lang w:val="ru-RU"/>
              </w:rPr>
            </w:pPr>
            <w:r w:rsidRPr="0094269F">
              <w:rPr>
                <w:rFonts w:ascii="Arial" w:hAnsi="Arial" w:cs="Arial"/>
                <w:sz w:val="16"/>
                <w:szCs w:val="16"/>
                <w:lang w:val="ru-RU"/>
              </w:rPr>
              <w:t>Доля (в %) участников учебных программ для структур поддержки МСП, выразивших удовлетворение материалами и организацией обучения</w:t>
            </w:r>
          </w:p>
        </w:tc>
        <w:tc>
          <w:tcPr>
            <w:tcW w:w="1524" w:type="pct"/>
            <w:shd w:val="clear" w:color="auto" w:fill="FFFFFF"/>
            <w:tcMar>
              <w:top w:w="113" w:type="dxa"/>
              <w:bottom w:w="57" w:type="dxa"/>
            </w:tcMar>
          </w:tcPr>
          <w:p w:rsidR="00706A47" w:rsidRPr="0094269F" w:rsidRDefault="00706A47" w:rsidP="00365269">
            <w:pPr>
              <w:ind w:left="551"/>
              <w:rPr>
                <w:rFonts w:ascii="Arial" w:hAnsi="Arial" w:cs="Arial"/>
                <w:sz w:val="16"/>
                <w:szCs w:val="16"/>
                <w:lang w:val="ru-RU" w:bidi="th-TH"/>
              </w:rPr>
            </w:pPr>
            <w:r w:rsidRPr="0094269F">
              <w:rPr>
                <w:rFonts w:ascii="Arial" w:hAnsi="Arial" w:cs="Arial"/>
                <w:sz w:val="16"/>
                <w:szCs w:val="16"/>
                <w:lang w:val="ru-RU" w:bidi="th-TH"/>
              </w:rPr>
              <w:t>Программа 30</w:t>
            </w:r>
          </w:p>
          <w:p w:rsidR="00706A47" w:rsidRPr="0094269F" w:rsidRDefault="00706A47" w:rsidP="0048426B">
            <w:pPr>
              <w:rPr>
                <w:rFonts w:ascii="Arial" w:hAnsi="Arial" w:cs="Arial"/>
                <w:sz w:val="16"/>
                <w:szCs w:val="16"/>
                <w:lang w:val="ru-RU" w:bidi="th-TH"/>
              </w:rPr>
            </w:pPr>
          </w:p>
        </w:tc>
      </w:tr>
      <w:tr w:rsidR="00706A47" w:rsidRPr="0094269F" w:rsidTr="00365269">
        <w:trPr>
          <w:cantSplit/>
          <w:trHeight w:val="652"/>
        </w:trPr>
        <w:tc>
          <w:tcPr>
            <w:tcW w:w="1768" w:type="pct"/>
            <w:shd w:val="clear" w:color="auto" w:fill="auto"/>
            <w:tcMar>
              <w:top w:w="113" w:type="dxa"/>
              <w:bottom w:w="57" w:type="dxa"/>
            </w:tcMar>
          </w:tcPr>
          <w:p w:rsidR="00706A47" w:rsidRPr="0094269F" w:rsidRDefault="00706A47"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706A47" w:rsidRPr="0094269F" w:rsidRDefault="00706A47" w:rsidP="00D042A9">
            <w:pPr>
              <w:keepNext/>
              <w:keepLines/>
              <w:rPr>
                <w:rFonts w:ascii="Arial" w:hAnsi="Arial" w:cs="Arial"/>
                <w:sz w:val="16"/>
                <w:szCs w:val="16"/>
                <w:lang w:val="ru-RU"/>
              </w:rPr>
            </w:pPr>
            <w:r w:rsidRPr="0094269F">
              <w:rPr>
                <w:rFonts w:ascii="Arial" w:hAnsi="Arial" w:cs="Arial"/>
                <w:sz w:val="16"/>
                <w:szCs w:val="16"/>
                <w:lang w:val="ru-RU"/>
              </w:rPr>
              <w:t>Доля (в %) прошедших подготовку структур поддержки МСП, предоставляющих информацию, поддержку и консультационные услуги по вопросам управления активами ИС</w:t>
            </w:r>
          </w:p>
        </w:tc>
        <w:tc>
          <w:tcPr>
            <w:tcW w:w="1524" w:type="pct"/>
            <w:shd w:val="clear" w:color="auto" w:fill="FFFFFF"/>
            <w:tcMar>
              <w:top w:w="113" w:type="dxa"/>
              <w:bottom w:w="57" w:type="dxa"/>
            </w:tcMar>
          </w:tcPr>
          <w:p w:rsidR="00574CC4" w:rsidRPr="0094269F" w:rsidRDefault="00574CC4" w:rsidP="00574CC4">
            <w:pPr>
              <w:ind w:left="551"/>
              <w:rPr>
                <w:rFonts w:ascii="Arial" w:hAnsi="Arial" w:cs="Arial"/>
                <w:sz w:val="16"/>
                <w:szCs w:val="16"/>
                <w:lang w:val="ru-RU" w:bidi="th-TH"/>
              </w:rPr>
            </w:pPr>
            <w:r w:rsidRPr="0094269F">
              <w:rPr>
                <w:rFonts w:ascii="Arial" w:hAnsi="Arial" w:cs="Arial"/>
                <w:sz w:val="16"/>
                <w:szCs w:val="16"/>
                <w:lang w:val="ru-RU" w:bidi="th-TH"/>
              </w:rPr>
              <w:t>Программа 30</w:t>
            </w:r>
          </w:p>
          <w:p w:rsidR="00706A47" w:rsidRPr="0094269F" w:rsidRDefault="00706A47" w:rsidP="00365269">
            <w:pPr>
              <w:ind w:left="551"/>
              <w:rPr>
                <w:rFonts w:ascii="Arial" w:hAnsi="Arial" w:cs="Arial"/>
                <w:sz w:val="16"/>
                <w:szCs w:val="16"/>
                <w:lang w:val="ru-RU" w:bidi="th-TH"/>
              </w:rPr>
            </w:pPr>
          </w:p>
        </w:tc>
      </w:tr>
      <w:tr w:rsidR="00574CC4" w:rsidRPr="0094269F" w:rsidTr="00365269">
        <w:trPr>
          <w:cantSplit/>
          <w:trHeight w:val="652"/>
        </w:trPr>
        <w:tc>
          <w:tcPr>
            <w:tcW w:w="1768" w:type="pct"/>
            <w:shd w:val="clear" w:color="auto" w:fill="auto"/>
            <w:tcMar>
              <w:top w:w="113" w:type="dxa"/>
              <w:bottom w:w="57" w:type="dxa"/>
            </w:tcMar>
          </w:tcPr>
          <w:p w:rsidR="00574CC4" w:rsidRPr="0094269F" w:rsidRDefault="00574CC4" w:rsidP="00365269">
            <w:pPr>
              <w:keepNext/>
              <w:keepLines/>
              <w:rPr>
                <w:rFonts w:ascii="Arial" w:hAnsi="Arial" w:cs="Arial"/>
                <w:sz w:val="16"/>
                <w:szCs w:val="16"/>
                <w:lang w:val="ru-RU"/>
              </w:rPr>
            </w:pPr>
          </w:p>
        </w:tc>
        <w:tc>
          <w:tcPr>
            <w:tcW w:w="1708" w:type="pct"/>
            <w:shd w:val="clear" w:color="auto" w:fill="auto"/>
            <w:tcMar>
              <w:top w:w="113" w:type="dxa"/>
              <w:bottom w:w="57" w:type="dxa"/>
            </w:tcMar>
          </w:tcPr>
          <w:p w:rsidR="00574CC4" w:rsidRPr="0094269F" w:rsidRDefault="00574CC4" w:rsidP="00D042A9">
            <w:pPr>
              <w:keepNext/>
              <w:keepLines/>
              <w:rPr>
                <w:rFonts w:ascii="Arial" w:hAnsi="Arial" w:cs="Arial"/>
                <w:sz w:val="16"/>
                <w:szCs w:val="16"/>
                <w:lang w:val="ru-RU"/>
              </w:rPr>
            </w:pPr>
            <w:r w:rsidRPr="0094269F">
              <w:rPr>
                <w:rFonts w:ascii="Arial" w:hAnsi="Arial" w:cs="Arial"/>
                <w:sz w:val="16"/>
                <w:szCs w:val="16"/>
                <w:lang w:val="ru-RU"/>
              </w:rPr>
              <w:t>Число стран, предлагающих программы обучения по ИС для МСП</w:t>
            </w:r>
          </w:p>
        </w:tc>
        <w:tc>
          <w:tcPr>
            <w:tcW w:w="1524" w:type="pct"/>
            <w:shd w:val="clear" w:color="auto" w:fill="FFFFFF"/>
            <w:tcMar>
              <w:top w:w="113" w:type="dxa"/>
              <w:bottom w:w="57" w:type="dxa"/>
            </w:tcMar>
          </w:tcPr>
          <w:p w:rsidR="00574CC4" w:rsidRPr="0094269F" w:rsidRDefault="00574CC4" w:rsidP="00574CC4">
            <w:pPr>
              <w:ind w:left="551"/>
              <w:rPr>
                <w:rFonts w:ascii="Arial" w:hAnsi="Arial" w:cs="Arial"/>
                <w:sz w:val="16"/>
                <w:szCs w:val="16"/>
                <w:lang w:val="ru-RU" w:bidi="th-TH"/>
              </w:rPr>
            </w:pPr>
            <w:r w:rsidRPr="0094269F">
              <w:rPr>
                <w:rFonts w:ascii="Arial" w:hAnsi="Arial" w:cs="Arial"/>
                <w:sz w:val="16"/>
                <w:szCs w:val="16"/>
                <w:lang w:val="ru-RU" w:bidi="th-TH"/>
              </w:rPr>
              <w:t>Программа 30</w:t>
            </w:r>
          </w:p>
          <w:p w:rsidR="00574CC4" w:rsidRPr="0094269F" w:rsidRDefault="00574CC4" w:rsidP="00574CC4">
            <w:pPr>
              <w:ind w:left="551"/>
              <w:rPr>
                <w:rFonts w:ascii="Arial" w:hAnsi="Arial" w:cs="Arial"/>
                <w:sz w:val="16"/>
                <w:szCs w:val="16"/>
                <w:lang w:val="ru-RU" w:bidi="th-TH"/>
              </w:rPr>
            </w:pPr>
          </w:p>
        </w:tc>
      </w:tr>
    </w:tbl>
    <w:p w:rsidR="00EF40B0" w:rsidRPr="0094269F" w:rsidRDefault="00EF40B0" w:rsidP="00EF40B0">
      <w:pPr>
        <w:tabs>
          <w:tab w:val="left" w:pos="1701"/>
        </w:tabs>
        <w:ind w:left="1701" w:hanging="1701"/>
        <w:jc w:val="center"/>
        <w:rPr>
          <w:rFonts w:ascii="Arial" w:hAnsi="Arial" w:cs="Arial"/>
          <w:b/>
          <w:bCs/>
          <w:caps/>
          <w:sz w:val="20"/>
          <w:lang w:val="ru-RU"/>
        </w:rPr>
      </w:pPr>
    </w:p>
    <w:p w:rsidR="00EF40B0" w:rsidRPr="0094269F" w:rsidRDefault="00EF40B0" w:rsidP="00EF40B0">
      <w:pPr>
        <w:pStyle w:val="StyleHeading3ComplexItalic"/>
        <w:keepNext w:val="0"/>
        <w:rPr>
          <w:lang w:val="ru-RU"/>
        </w:rPr>
      </w:pPr>
      <w:r w:rsidRPr="0094269F">
        <w:rPr>
          <w:rStyle w:val="StyleStyleHeading3ComplexItalicLatin12ptChar"/>
          <w:lang w:val="ru-RU"/>
        </w:rPr>
        <w:br w:type="page"/>
      </w:r>
      <w:bookmarkStart w:id="43" w:name="_Toc356567757"/>
      <w:bookmarkStart w:id="44" w:name="_Toc359425492"/>
      <w:r w:rsidRPr="0094269F">
        <w:rPr>
          <w:lang w:val="ru-RU"/>
        </w:rPr>
        <w:t>ПРОГРАММА 8</w:t>
      </w:r>
      <w:r w:rsidRPr="0094269F">
        <w:rPr>
          <w:lang w:val="ru-RU"/>
        </w:rPr>
        <w:tab/>
      </w:r>
      <w:bookmarkEnd w:id="43"/>
      <w:r w:rsidRPr="0094269F">
        <w:rPr>
          <w:lang w:val="ru-RU"/>
        </w:rPr>
        <w:t>координация деятельности в рамках Повестки дня  в области развития</w:t>
      </w:r>
      <w:bookmarkEnd w:id="44"/>
    </w:p>
    <w:p w:rsidR="00EF40B0" w:rsidRPr="0094269F" w:rsidRDefault="00EF40B0" w:rsidP="00EF40B0">
      <w:pPr>
        <w:pStyle w:val="StyleHeading3ComplexItalic"/>
        <w:keepNext w:val="0"/>
        <w:rPr>
          <w:sz w:val="20"/>
          <w:szCs w:val="20"/>
          <w:lang w:val="ru-RU"/>
        </w:rPr>
      </w:pPr>
    </w:p>
    <w:p w:rsidR="00EF40B0" w:rsidRPr="0094269F" w:rsidRDefault="00EF40B0" w:rsidP="00EF40B0">
      <w:pPr>
        <w:tabs>
          <w:tab w:val="left" w:pos="2268"/>
        </w:tabs>
        <w:ind w:left="2268" w:hanging="2268"/>
        <w:rPr>
          <w:rFonts w:ascii="Arial" w:hAnsi="Arial" w:cs="Arial"/>
          <w:b/>
          <w:sz w:val="20"/>
          <w:lang w:val="ru-RU"/>
        </w:rPr>
      </w:pPr>
    </w:p>
    <w:p w:rsidR="00EF40B0" w:rsidRPr="0094269F" w:rsidRDefault="00EF40B0" w:rsidP="00EF40B0">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EF40B0" w:rsidRPr="0094269F" w:rsidRDefault="00EF40B0" w:rsidP="00EF40B0">
      <w:pPr>
        <w:jc w:val="both"/>
        <w:rPr>
          <w:rFonts w:ascii="Arial" w:hAnsi="Arial" w:cs="Arial"/>
          <w:sz w:val="20"/>
          <w:lang w:val="ru-RU"/>
        </w:rPr>
      </w:pPr>
    </w:p>
    <w:p w:rsidR="00EF40B0" w:rsidRPr="0094269F" w:rsidRDefault="00EF40B0" w:rsidP="00EF40B0">
      <w:pPr>
        <w:numPr>
          <w:ilvl w:val="1"/>
          <w:numId w:val="20"/>
        </w:numPr>
        <w:jc w:val="both"/>
        <w:rPr>
          <w:rFonts w:ascii="Arial" w:hAnsi="Arial" w:cs="Arial"/>
          <w:bCs/>
          <w:sz w:val="20"/>
          <w:lang w:val="ru-RU"/>
        </w:rPr>
      </w:pPr>
      <w:r w:rsidRPr="0094269F">
        <w:rPr>
          <w:rFonts w:ascii="Arial" w:hAnsi="Arial" w:cs="Arial"/>
          <w:bCs/>
          <w:sz w:val="20"/>
          <w:lang w:val="ru-RU"/>
        </w:rPr>
        <w:t>В наступающем двухлетнем периоде сохранят свое приоритетное значение такие направления деятельности, как эффективный всесторонний учет Повестки дня в области развития (ПДР) и реализация ее целей и принципов в работе Организации. Организация завершила первый пятилетний этап реализации ПДР и ввела в действие систему всесторонней оценки проектов ПДР. Кроме того, заложенный в деятельность Организации компонент развития продолжает шириться посредством активного участия государств-членов и диалога с ними.</w:t>
      </w:r>
    </w:p>
    <w:p w:rsidR="00EF40B0" w:rsidRPr="0094269F" w:rsidRDefault="00EF40B0" w:rsidP="00EF40B0">
      <w:pPr>
        <w:jc w:val="both"/>
        <w:rPr>
          <w:rFonts w:ascii="Arial" w:hAnsi="Arial" w:cs="Arial"/>
          <w:bCs/>
          <w:sz w:val="20"/>
          <w:lang w:val="ru-RU"/>
        </w:rPr>
      </w:pPr>
    </w:p>
    <w:p w:rsidR="00EF40B0" w:rsidRPr="0094269F" w:rsidRDefault="00EF40B0" w:rsidP="00EF40B0">
      <w:pPr>
        <w:numPr>
          <w:ilvl w:val="1"/>
          <w:numId w:val="20"/>
        </w:numPr>
        <w:jc w:val="both"/>
        <w:rPr>
          <w:rFonts w:ascii="Arial" w:hAnsi="Arial" w:cs="Arial"/>
          <w:bCs/>
          <w:sz w:val="20"/>
          <w:lang w:val="ru-RU"/>
        </w:rPr>
      </w:pPr>
      <w:r w:rsidRPr="0094269F">
        <w:rPr>
          <w:rFonts w:ascii="Arial" w:hAnsi="Arial" w:cs="Arial"/>
          <w:bCs/>
          <w:sz w:val="20"/>
          <w:lang w:val="ru-RU"/>
        </w:rPr>
        <w:t>В предыдущем двухлетнем периоде был достигнут существенный прогресс по таким направлениям, как: интеграция рекомендаций и принципов ПДР в Программу и бюджет и в Отчеты о реализации программ (ОРП); доработка методики, основанной на конкретных проектах, до стадии вынесения оценки; реализация одобренных государствами-членами</w:t>
      </w:r>
      <w:r w:rsidRPr="0094269F">
        <w:rPr>
          <w:rFonts w:ascii="Arial" w:hAnsi="Arial" w:cs="Arial"/>
          <w:sz w:val="20"/>
          <w:lang w:val="ru-RU"/>
        </w:rPr>
        <w:t xml:space="preserve"> механизмов координации и методов контроля, оценки и отчетности («координационного механизма»); а также полный систематический контроль всех проектов ПДР и их оценка. </w:t>
      </w:r>
      <w:r w:rsidRPr="0094269F">
        <w:rPr>
          <w:rFonts w:ascii="Arial" w:hAnsi="Arial" w:cs="Arial"/>
          <w:bCs/>
          <w:sz w:val="20"/>
          <w:lang w:val="ru-RU"/>
        </w:rPr>
        <w:t xml:space="preserve">  </w:t>
      </w:r>
    </w:p>
    <w:p w:rsidR="00EF40B0" w:rsidRPr="0094269F" w:rsidRDefault="00EF40B0" w:rsidP="00EF40B0">
      <w:pPr>
        <w:tabs>
          <w:tab w:val="num" w:pos="709"/>
        </w:tabs>
        <w:jc w:val="both"/>
        <w:rPr>
          <w:rFonts w:ascii="Arial" w:hAnsi="Arial" w:cs="Arial"/>
          <w:bCs/>
          <w:sz w:val="20"/>
          <w:lang w:val="ru-RU"/>
        </w:rPr>
      </w:pPr>
    </w:p>
    <w:p w:rsidR="00EF40B0" w:rsidRPr="0094269F" w:rsidRDefault="00EF40B0" w:rsidP="00EF40B0">
      <w:pPr>
        <w:tabs>
          <w:tab w:val="num" w:pos="709"/>
        </w:tabs>
        <w:jc w:val="both"/>
        <w:rPr>
          <w:rFonts w:ascii="Arial" w:hAnsi="Arial" w:cs="Arial"/>
          <w:bCs/>
          <w:sz w:val="20"/>
          <w:lang w:val="ru-RU"/>
        </w:rPr>
      </w:pPr>
    </w:p>
    <w:p w:rsidR="00EF40B0" w:rsidRPr="0094269F" w:rsidRDefault="00EF40B0" w:rsidP="00EF40B0">
      <w:pPr>
        <w:jc w:val="both"/>
        <w:rPr>
          <w:sz w:val="22"/>
          <w:szCs w:val="22"/>
          <w:lang w:val="ru-RU"/>
        </w:rPr>
      </w:pPr>
      <w:r w:rsidRPr="0094269F">
        <w:rPr>
          <w:rFonts w:ascii="Arial" w:hAnsi="Arial" w:cs="Arial"/>
          <w:bCs/>
          <w:sz w:val="22"/>
          <w:szCs w:val="22"/>
          <w:lang w:val="ru-RU"/>
        </w:rPr>
        <w:t>СТРАТЕГИИ ОСУЩЕСТВЛЕНИЯ</w:t>
      </w:r>
    </w:p>
    <w:p w:rsidR="00EF40B0" w:rsidRPr="0094269F" w:rsidRDefault="00EF40B0" w:rsidP="00EF40B0">
      <w:pPr>
        <w:jc w:val="both"/>
        <w:rPr>
          <w:rFonts w:ascii="Arial" w:hAnsi="Arial" w:cs="Arial"/>
          <w:sz w:val="20"/>
          <w:szCs w:val="14"/>
          <w:lang w:val="ru-RU"/>
        </w:rPr>
      </w:pPr>
    </w:p>
    <w:p w:rsidR="00EF40B0" w:rsidRPr="0094269F" w:rsidRDefault="00EF40B0" w:rsidP="00EF40B0">
      <w:pPr>
        <w:numPr>
          <w:ilvl w:val="1"/>
          <w:numId w:val="20"/>
        </w:numPr>
        <w:jc w:val="both"/>
        <w:rPr>
          <w:rFonts w:ascii="Arial" w:hAnsi="Arial" w:cs="Arial"/>
          <w:bCs/>
          <w:sz w:val="20"/>
          <w:lang w:val="ru-RU"/>
        </w:rPr>
      </w:pPr>
      <w:r w:rsidRPr="0094269F">
        <w:rPr>
          <w:rFonts w:ascii="Arial" w:hAnsi="Arial" w:cs="Arial"/>
          <w:bCs/>
          <w:sz w:val="20"/>
          <w:lang w:val="ru-RU"/>
        </w:rPr>
        <w:t xml:space="preserve">В двухлетнем периоде 2014-2015 гг. осуществление </w:t>
      </w:r>
      <w:r w:rsidR="00252A16" w:rsidRPr="0094269F">
        <w:rPr>
          <w:rFonts w:ascii="Arial" w:hAnsi="Arial" w:cs="Arial"/>
          <w:bCs/>
          <w:sz w:val="20"/>
          <w:lang w:val="ru-RU"/>
        </w:rPr>
        <w:t>п</w:t>
      </w:r>
      <w:r w:rsidRPr="0094269F">
        <w:rPr>
          <w:rFonts w:ascii="Arial" w:hAnsi="Arial" w:cs="Arial"/>
          <w:bCs/>
          <w:sz w:val="20"/>
          <w:lang w:val="ru-RU"/>
        </w:rPr>
        <w:t>рограммы будет происходить с учетом все возрастающего значения ПДР и соответствующих потребностей и просьб государств-членов. Программа и далее будет направлена на обеспечение того, что</w:t>
      </w:r>
      <w:r w:rsidR="00C31E44" w:rsidRPr="0094269F">
        <w:rPr>
          <w:rFonts w:ascii="Arial" w:hAnsi="Arial" w:cs="Arial"/>
          <w:bCs/>
          <w:sz w:val="20"/>
          <w:lang w:val="ru-RU"/>
        </w:rPr>
        <w:t>бы</w:t>
      </w:r>
      <w:r w:rsidRPr="0094269F">
        <w:rPr>
          <w:rFonts w:ascii="Arial" w:hAnsi="Arial" w:cs="Arial"/>
          <w:bCs/>
          <w:sz w:val="20"/>
          <w:lang w:val="ru-RU"/>
        </w:rPr>
        <w:t xml:space="preserve"> принцип</w:t>
      </w:r>
      <w:r w:rsidR="0022246E" w:rsidRPr="0094269F">
        <w:rPr>
          <w:rFonts w:ascii="Arial" w:hAnsi="Arial" w:cs="Arial"/>
          <w:bCs/>
          <w:sz w:val="20"/>
          <w:lang w:val="ru-RU"/>
        </w:rPr>
        <w:t>ы</w:t>
      </w:r>
      <w:r w:rsidRPr="0094269F">
        <w:rPr>
          <w:rFonts w:ascii="Arial" w:hAnsi="Arial" w:cs="Arial"/>
          <w:bCs/>
          <w:sz w:val="20"/>
          <w:lang w:val="ru-RU"/>
        </w:rPr>
        <w:t xml:space="preserve"> и рекомендаци</w:t>
      </w:r>
      <w:r w:rsidR="0022246E" w:rsidRPr="0094269F">
        <w:rPr>
          <w:rFonts w:ascii="Arial" w:hAnsi="Arial" w:cs="Arial"/>
          <w:bCs/>
          <w:sz w:val="20"/>
          <w:lang w:val="ru-RU"/>
        </w:rPr>
        <w:t>и</w:t>
      </w:r>
      <w:r w:rsidRPr="0094269F">
        <w:rPr>
          <w:rFonts w:ascii="Arial" w:hAnsi="Arial" w:cs="Arial"/>
          <w:bCs/>
          <w:sz w:val="20"/>
          <w:lang w:val="ru-RU"/>
        </w:rPr>
        <w:t xml:space="preserve"> ПДР </w:t>
      </w:r>
      <w:r w:rsidR="0022246E" w:rsidRPr="0094269F">
        <w:rPr>
          <w:rFonts w:ascii="Arial" w:hAnsi="Arial" w:cs="Arial"/>
          <w:bCs/>
          <w:sz w:val="20"/>
          <w:lang w:val="ru-RU"/>
        </w:rPr>
        <w:t xml:space="preserve">должным и ответственным образом встраивались </w:t>
      </w:r>
      <w:r w:rsidRPr="0094269F">
        <w:rPr>
          <w:rFonts w:ascii="Arial" w:hAnsi="Arial" w:cs="Arial"/>
          <w:bCs/>
          <w:sz w:val="20"/>
          <w:lang w:val="ru-RU"/>
        </w:rPr>
        <w:t xml:space="preserve">во все аспекты деятельности Организации, </w:t>
      </w:r>
      <w:r w:rsidR="0022246E" w:rsidRPr="0094269F">
        <w:rPr>
          <w:rFonts w:ascii="Arial" w:hAnsi="Arial" w:cs="Arial"/>
          <w:bCs/>
          <w:sz w:val="20"/>
          <w:lang w:val="ru-RU"/>
        </w:rPr>
        <w:t xml:space="preserve">касающиеся </w:t>
      </w:r>
      <w:r w:rsidRPr="0094269F">
        <w:rPr>
          <w:rFonts w:ascii="Arial" w:hAnsi="Arial" w:cs="Arial"/>
          <w:bCs/>
          <w:sz w:val="20"/>
          <w:lang w:val="ru-RU"/>
        </w:rPr>
        <w:t xml:space="preserve">развития. В рамках </w:t>
      </w:r>
      <w:r w:rsidR="00252A16" w:rsidRPr="0094269F">
        <w:rPr>
          <w:rFonts w:ascii="Arial" w:hAnsi="Arial" w:cs="Arial"/>
          <w:bCs/>
          <w:sz w:val="20"/>
          <w:lang w:val="ru-RU"/>
        </w:rPr>
        <w:t>п</w:t>
      </w:r>
      <w:r w:rsidRPr="0094269F">
        <w:rPr>
          <w:rFonts w:ascii="Arial" w:hAnsi="Arial" w:cs="Arial"/>
          <w:bCs/>
          <w:sz w:val="20"/>
          <w:lang w:val="ru-RU"/>
        </w:rPr>
        <w:t xml:space="preserve">рограммы будут предприниматься усилия по нахождению наиболее эффективных способов выполнения решений Генеральной Ассамблеи ВОИС и КРИС путем активной координации деятельности всех секторов ВОИС, а также </w:t>
      </w:r>
      <w:r w:rsidR="0022246E" w:rsidRPr="0094269F">
        <w:rPr>
          <w:rFonts w:ascii="Arial" w:hAnsi="Arial" w:cs="Arial"/>
          <w:bCs/>
          <w:sz w:val="20"/>
          <w:lang w:val="ru-RU"/>
        </w:rPr>
        <w:t xml:space="preserve">активизации </w:t>
      </w:r>
      <w:r w:rsidRPr="0094269F">
        <w:rPr>
          <w:rFonts w:ascii="Arial" w:hAnsi="Arial" w:cs="Arial"/>
          <w:bCs/>
          <w:sz w:val="20"/>
          <w:lang w:val="ru-RU"/>
        </w:rPr>
        <w:t>сотрудничества с государствами-членами, другими международными и межправительственными организациями и гражданским обществом.</w:t>
      </w:r>
    </w:p>
    <w:p w:rsidR="00EF40B0" w:rsidRPr="0094269F" w:rsidRDefault="00EF40B0" w:rsidP="00EF40B0">
      <w:pPr>
        <w:jc w:val="both"/>
        <w:rPr>
          <w:rFonts w:ascii="Arial" w:hAnsi="Arial" w:cs="Arial"/>
          <w:bCs/>
          <w:sz w:val="20"/>
          <w:lang w:val="ru-RU"/>
        </w:rPr>
      </w:pPr>
    </w:p>
    <w:p w:rsidR="00EF40B0" w:rsidRPr="0094269F" w:rsidRDefault="00EF40B0" w:rsidP="008778FB">
      <w:pPr>
        <w:numPr>
          <w:ilvl w:val="1"/>
          <w:numId w:val="20"/>
        </w:numPr>
        <w:jc w:val="both"/>
        <w:rPr>
          <w:rFonts w:ascii="Arial" w:hAnsi="Arial" w:cs="Arial"/>
          <w:bCs/>
          <w:sz w:val="20"/>
          <w:lang w:val="ru-RU"/>
        </w:rPr>
      </w:pPr>
      <w:r w:rsidRPr="0094269F">
        <w:rPr>
          <w:rFonts w:ascii="Arial" w:hAnsi="Arial" w:cs="Arial"/>
          <w:sz w:val="20"/>
          <w:lang w:val="ru-RU"/>
        </w:rPr>
        <w:t xml:space="preserve">В рамках </w:t>
      </w:r>
      <w:r w:rsidR="00252A16" w:rsidRPr="0094269F">
        <w:rPr>
          <w:rFonts w:ascii="Arial" w:hAnsi="Arial" w:cs="Arial"/>
          <w:sz w:val="20"/>
          <w:lang w:val="ru-RU"/>
        </w:rPr>
        <w:t>п</w:t>
      </w:r>
      <w:r w:rsidRPr="0094269F">
        <w:rPr>
          <w:rFonts w:ascii="Arial" w:hAnsi="Arial" w:cs="Arial"/>
          <w:sz w:val="20"/>
          <w:lang w:val="ru-RU"/>
        </w:rPr>
        <w:t>рограммы будут и далее предприниматься усилия по оказанию КРИС содействия в его работе, и в частности усилия по поддержанию ориентации на всесторонний учет ПДР в масштабах всей Организации; разработке стратегий выполнения различных рекомендаций ПДР; координации и обеспечению эффективного осуществления проектов ПДР и интегрированной деятельности, касающейся ПДР, а также контроля за ними, их оценки и представления отчетности; содействию проведению внешней оценки выполнения ПДР в соответствии с координационным механизмом; и содействи</w:t>
      </w:r>
      <w:r w:rsidR="0022246E" w:rsidRPr="0094269F">
        <w:rPr>
          <w:rFonts w:ascii="Arial" w:hAnsi="Arial" w:cs="Arial"/>
          <w:sz w:val="20"/>
          <w:lang w:val="ru-RU"/>
        </w:rPr>
        <w:t>ю</w:t>
      </w:r>
      <w:r w:rsidRPr="0094269F">
        <w:rPr>
          <w:rFonts w:ascii="Arial" w:hAnsi="Arial" w:cs="Arial"/>
          <w:sz w:val="20"/>
          <w:lang w:val="ru-RU"/>
        </w:rPr>
        <w:t xml:space="preserve"> в распространении информации и повышении осведомленности по вопросам, касающимся ПДР. </w:t>
      </w:r>
      <w:r w:rsidR="007F1133" w:rsidRPr="0094269F">
        <w:rPr>
          <w:rFonts w:ascii="Arial" w:hAnsi="Arial" w:cs="Arial"/>
          <w:sz w:val="20"/>
          <w:lang w:val="ru-RU"/>
        </w:rPr>
        <w:t xml:space="preserve"> </w:t>
      </w:r>
      <w:r w:rsidR="008778FB" w:rsidRPr="0094269F">
        <w:rPr>
          <w:rFonts w:ascii="Arial" w:hAnsi="Arial" w:cs="Arial"/>
          <w:sz w:val="20"/>
          <w:lang w:val="ru-RU"/>
        </w:rPr>
        <w:t>Утвержденные КРИС проекты ПДР, включая последующие этапы текущих проектов, будут и в дальнейшем получать полное финансирование в соответствии с бюджетным процессом, применяемым к проектам, предложенным КРИС в целях реализации рекомендаций ПДР, который изложен в документе A/48/5/Rev. и был утвержден государствами-членами в 2010 г.</w:t>
      </w:r>
    </w:p>
    <w:p w:rsidR="00EF40B0" w:rsidRPr="0094269F" w:rsidRDefault="00EF40B0" w:rsidP="00EF40B0">
      <w:pPr>
        <w:jc w:val="both"/>
        <w:rPr>
          <w:rFonts w:ascii="Arial" w:hAnsi="Arial" w:cs="Arial"/>
          <w:sz w:val="20"/>
          <w:szCs w:val="14"/>
          <w:lang w:val="ru-RU"/>
        </w:rPr>
      </w:pPr>
    </w:p>
    <w:p w:rsidR="00EF40B0" w:rsidRPr="0094269F" w:rsidRDefault="00EF40B0" w:rsidP="00EF40B0">
      <w:pPr>
        <w:numPr>
          <w:ilvl w:val="1"/>
          <w:numId w:val="20"/>
        </w:numPr>
        <w:jc w:val="both"/>
        <w:rPr>
          <w:rFonts w:ascii="Arial" w:hAnsi="Arial" w:cs="Arial"/>
          <w:bCs/>
          <w:sz w:val="20"/>
          <w:lang w:val="ru-RU"/>
        </w:rPr>
      </w:pPr>
      <w:r w:rsidRPr="0094269F">
        <w:rPr>
          <w:rFonts w:ascii="Arial" w:hAnsi="Arial" w:cs="Arial"/>
          <w:bCs/>
          <w:sz w:val="20"/>
          <w:lang w:val="ru-RU"/>
        </w:rPr>
        <w:t xml:space="preserve">В соответствии с просьбой КРИС и Генеральной Ассамблеи мероприятиям в области ИС и развития будет и далее оказываться содействие в рамках </w:t>
      </w:r>
      <w:r w:rsidR="00252A16" w:rsidRPr="0094269F">
        <w:rPr>
          <w:rFonts w:ascii="Arial" w:hAnsi="Arial" w:cs="Arial"/>
          <w:bCs/>
          <w:sz w:val="20"/>
          <w:lang w:val="ru-RU"/>
        </w:rPr>
        <w:t>п</w:t>
      </w:r>
      <w:r w:rsidRPr="0094269F">
        <w:rPr>
          <w:rFonts w:ascii="Arial" w:hAnsi="Arial" w:cs="Arial"/>
          <w:bCs/>
          <w:sz w:val="20"/>
          <w:lang w:val="ru-RU"/>
        </w:rPr>
        <w:t xml:space="preserve">рограммы. Для обеспечения эффективного отражения в деятельности Организации принципов, ориентированных на развитие, и достижения целей </w:t>
      </w:r>
      <w:r w:rsidR="00252A16" w:rsidRPr="0094269F">
        <w:rPr>
          <w:rFonts w:ascii="Arial" w:hAnsi="Arial" w:cs="Arial"/>
          <w:bCs/>
          <w:sz w:val="20"/>
          <w:lang w:val="ru-RU"/>
        </w:rPr>
        <w:t>п</w:t>
      </w:r>
      <w:r w:rsidRPr="0094269F">
        <w:rPr>
          <w:rFonts w:ascii="Arial" w:hAnsi="Arial" w:cs="Arial"/>
          <w:bCs/>
          <w:sz w:val="20"/>
          <w:lang w:val="ru-RU"/>
        </w:rPr>
        <w:t>рограммы на двухлетний период ключевое значение имеет поддержка и руководящая роль государств-членов.</w:t>
      </w:r>
    </w:p>
    <w:p w:rsidR="00EF40B0" w:rsidRPr="0094269F" w:rsidRDefault="00EF40B0" w:rsidP="00EF40B0">
      <w:pPr>
        <w:tabs>
          <w:tab w:val="num" w:pos="709"/>
        </w:tabs>
        <w:jc w:val="both"/>
        <w:rPr>
          <w:rFonts w:ascii="Arial" w:hAnsi="Arial" w:cs="Arial"/>
          <w:bCs/>
          <w:sz w:val="20"/>
          <w:lang w:val="ru-RU"/>
        </w:rPr>
      </w:pPr>
    </w:p>
    <w:p w:rsidR="00EF40B0" w:rsidRPr="0094269F" w:rsidRDefault="00EF40B0" w:rsidP="00EF40B0">
      <w:pPr>
        <w:tabs>
          <w:tab w:val="num" w:pos="709"/>
        </w:tabs>
        <w:jc w:val="both"/>
        <w:rPr>
          <w:rFonts w:ascii="Arial" w:hAnsi="Arial" w:cs="Arial"/>
          <w:bCs/>
          <w:sz w:val="20"/>
          <w:lang w:val="ru-RU"/>
        </w:rPr>
      </w:pPr>
    </w:p>
    <w:p w:rsidR="00EF40B0" w:rsidRPr="0094269F" w:rsidRDefault="00EF40B0" w:rsidP="00EF40B0">
      <w:pPr>
        <w:jc w:val="both"/>
        <w:rPr>
          <w:rFonts w:ascii="Arial" w:hAnsi="Arial" w:cs="Arial"/>
          <w:sz w:val="22"/>
          <w:szCs w:val="22"/>
          <w:lang w:val="ru-RU"/>
        </w:rPr>
      </w:pPr>
      <w:r w:rsidRPr="0094269F">
        <w:rPr>
          <w:rFonts w:ascii="Arial" w:hAnsi="Arial" w:cs="Arial"/>
          <w:bCs/>
          <w:sz w:val="22"/>
          <w:szCs w:val="22"/>
          <w:lang w:val="ru-RU"/>
        </w:rPr>
        <w:t>ОСНОВНЫЕ РИСКИ И СТРАТЕГИИ ИХ СНИЖЕНИЯ</w:t>
      </w:r>
    </w:p>
    <w:p w:rsidR="00EF40B0" w:rsidRPr="0094269F" w:rsidRDefault="00EF40B0" w:rsidP="00EF40B0">
      <w:pPr>
        <w:jc w:val="both"/>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EF40B0" w:rsidRPr="009C273B" w:rsidTr="00365269">
        <w:trPr>
          <w:trHeight w:val="564"/>
        </w:trPr>
        <w:tc>
          <w:tcPr>
            <w:tcW w:w="4535" w:type="dxa"/>
            <w:tcBorders>
              <w:top w:val="single" w:sz="4" w:space="0" w:color="auto"/>
              <w:bottom w:val="single" w:sz="4" w:space="0" w:color="auto"/>
            </w:tcBorders>
            <w:shd w:val="clear" w:color="auto" w:fill="CCFFFF"/>
            <w:vAlign w:val="center"/>
          </w:tcPr>
          <w:p w:rsidR="00EF40B0" w:rsidRPr="0094269F" w:rsidRDefault="00EF40B0" w:rsidP="00252A16">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 xml:space="preserve">Риск(и) недостижения результатов </w:t>
            </w:r>
            <w:r w:rsidR="00252A16" w:rsidRPr="0094269F">
              <w:rPr>
                <w:rFonts w:ascii="Arial" w:hAnsi="Arial" w:cs="Arial"/>
                <w:b/>
                <w:bCs/>
                <w:sz w:val="18"/>
                <w:szCs w:val="18"/>
                <w:lang w:val="ru-RU"/>
              </w:rPr>
              <w:t>п</w:t>
            </w:r>
            <w:r w:rsidRPr="0094269F">
              <w:rPr>
                <w:rFonts w:ascii="Arial" w:hAnsi="Arial" w:cs="Arial"/>
                <w:b/>
                <w:bCs/>
                <w:sz w:val="18"/>
                <w:szCs w:val="18"/>
                <w:lang w:val="ru-RU"/>
              </w:rPr>
              <w:t xml:space="preserve">рограммы </w:t>
            </w:r>
          </w:p>
        </w:tc>
        <w:tc>
          <w:tcPr>
            <w:tcW w:w="4537" w:type="dxa"/>
            <w:tcBorders>
              <w:top w:val="single" w:sz="4" w:space="0" w:color="auto"/>
              <w:bottom w:val="single" w:sz="4" w:space="0" w:color="auto"/>
            </w:tcBorders>
            <w:shd w:val="clear" w:color="auto" w:fill="CCFFFF"/>
            <w:vAlign w:val="center"/>
          </w:tcPr>
          <w:p w:rsidR="00EF40B0" w:rsidRPr="0094269F" w:rsidRDefault="00EF40B0" w:rsidP="00365269">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iCs/>
                <w:sz w:val="18"/>
                <w:szCs w:val="18"/>
                <w:lang w:val="ru-RU"/>
              </w:rPr>
              <w:t xml:space="preserve"> </w:t>
            </w:r>
          </w:p>
        </w:tc>
      </w:tr>
      <w:tr w:rsidR="00EF40B0" w:rsidRPr="009C273B" w:rsidTr="00365269">
        <w:trPr>
          <w:trHeight w:val="838"/>
        </w:trPr>
        <w:tc>
          <w:tcPr>
            <w:tcW w:w="4535" w:type="dxa"/>
            <w:tcBorders>
              <w:top w:val="single" w:sz="4" w:space="0" w:color="auto"/>
            </w:tcBorders>
            <w:shd w:val="clear" w:color="auto" w:fill="auto"/>
            <w:tcMar>
              <w:top w:w="113" w:type="dxa"/>
              <w:bottom w:w="85" w:type="dxa"/>
            </w:tcMar>
          </w:tcPr>
          <w:p w:rsidR="00EF40B0" w:rsidRPr="0094269F" w:rsidRDefault="00574CC4" w:rsidP="00574CC4">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Неспособность</w:t>
            </w:r>
            <w:r w:rsidR="00EF40B0" w:rsidRPr="0094269F">
              <w:rPr>
                <w:rFonts w:ascii="Arial" w:hAnsi="Arial" w:cs="Arial"/>
                <w:sz w:val="16"/>
                <w:szCs w:val="16"/>
                <w:lang w:val="ru-RU"/>
              </w:rPr>
              <w:t xml:space="preserve"> на систематической основе</w:t>
            </w:r>
            <w:r w:rsidRPr="0094269F">
              <w:rPr>
                <w:rFonts w:ascii="Arial" w:hAnsi="Arial" w:cs="Arial"/>
                <w:sz w:val="16"/>
                <w:szCs w:val="16"/>
                <w:lang w:val="ru-RU"/>
              </w:rPr>
              <w:t xml:space="preserve"> выполнять</w:t>
            </w:r>
            <w:r w:rsidR="00EF40B0" w:rsidRPr="0094269F">
              <w:rPr>
                <w:rFonts w:ascii="Arial" w:hAnsi="Arial" w:cs="Arial"/>
                <w:sz w:val="16"/>
                <w:szCs w:val="16"/>
                <w:lang w:val="ru-RU"/>
              </w:rPr>
              <w:t xml:space="preserve"> рекомендаци</w:t>
            </w:r>
            <w:r w:rsidRPr="0094269F">
              <w:rPr>
                <w:rFonts w:ascii="Arial" w:hAnsi="Arial" w:cs="Arial"/>
                <w:sz w:val="16"/>
                <w:szCs w:val="16"/>
                <w:lang w:val="ru-RU"/>
              </w:rPr>
              <w:t>и</w:t>
            </w:r>
            <w:r w:rsidR="00EF40B0" w:rsidRPr="0094269F">
              <w:rPr>
                <w:rFonts w:ascii="Arial" w:hAnsi="Arial" w:cs="Arial"/>
                <w:sz w:val="16"/>
                <w:szCs w:val="16"/>
                <w:lang w:val="ru-RU"/>
              </w:rPr>
              <w:t xml:space="preserve"> </w:t>
            </w:r>
            <w:r w:rsidRPr="0094269F">
              <w:rPr>
                <w:rFonts w:ascii="Arial" w:hAnsi="Arial" w:cs="Arial"/>
                <w:sz w:val="16"/>
                <w:szCs w:val="16"/>
                <w:lang w:val="ru-RU"/>
              </w:rPr>
              <w:t xml:space="preserve">ПДР </w:t>
            </w:r>
            <w:r w:rsidR="00EF40B0" w:rsidRPr="0094269F">
              <w:rPr>
                <w:rFonts w:ascii="Arial" w:hAnsi="Arial" w:cs="Arial"/>
                <w:sz w:val="16"/>
                <w:szCs w:val="16"/>
                <w:lang w:val="ru-RU"/>
              </w:rPr>
              <w:t xml:space="preserve">может привести к утрате возможностей и недостаточному учету накопленного опыта. </w:t>
            </w:r>
          </w:p>
        </w:tc>
        <w:tc>
          <w:tcPr>
            <w:tcW w:w="4537" w:type="dxa"/>
            <w:tcBorders>
              <w:top w:val="single" w:sz="4" w:space="0" w:color="auto"/>
            </w:tcBorders>
            <w:shd w:val="clear" w:color="auto" w:fill="auto"/>
            <w:tcMar>
              <w:top w:w="113" w:type="dxa"/>
              <w:bottom w:w="85"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Отдел координации деятельности в рамках ПДР обеспечивает активное и скрупулезное последовательное выполнение рекомендаций</w:t>
            </w:r>
            <w:r w:rsidR="00574CC4" w:rsidRPr="0094269F">
              <w:rPr>
                <w:rFonts w:ascii="Arial" w:hAnsi="Arial" w:cs="Arial"/>
                <w:sz w:val="16"/>
                <w:szCs w:val="16"/>
                <w:lang w:val="ru-RU"/>
              </w:rPr>
              <w:t xml:space="preserve"> ПДР</w:t>
            </w:r>
            <w:r w:rsidRPr="0094269F">
              <w:rPr>
                <w:rFonts w:ascii="Arial" w:hAnsi="Arial" w:cs="Arial"/>
                <w:sz w:val="16"/>
                <w:szCs w:val="16"/>
                <w:lang w:val="ru-RU"/>
              </w:rPr>
              <w:t xml:space="preserve">. </w:t>
            </w:r>
          </w:p>
        </w:tc>
      </w:tr>
    </w:tbl>
    <w:p w:rsidR="00EF40B0" w:rsidRPr="0094269F" w:rsidRDefault="00EF40B0" w:rsidP="00EF40B0">
      <w:pPr>
        <w:jc w:val="both"/>
        <w:rPr>
          <w:rFonts w:ascii="Arial" w:hAnsi="Arial" w:cs="Arial"/>
          <w:sz w:val="20"/>
          <w:lang w:val="ru-RU"/>
        </w:rPr>
      </w:pP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keepNext/>
        <w:keepLines/>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EF40B0" w:rsidRPr="0094269F" w:rsidRDefault="00EF40B0" w:rsidP="00EF40B0">
      <w:pPr>
        <w:keepNext/>
        <w:keepLines/>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2"/>
        <w:gridCol w:w="2669"/>
        <w:gridCol w:w="2090"/>
        <w:gridCol w:w="2086"/>
      </w:tblGrid>
      <w:tr w:rsidR="00EF40B0" w:rsidRPr="0094269F" w:rsidTr="00365269">
        <w:trPr>
          <w:cantSplit/>
          <w:trHeight w:val="392"/>
        </w:trPr>
        <w:tc>
          <w:tcPr>
            <w:tcW w:w="1250" w:type="pct"/>
            <w:tcBorders>
              <w:top w:val="single" w:sz="4" w:space="0" w:color="auto"/>
              <w:bottom w:val="single" w:sz="4" w:space="0" w:color="auto"/>
            </w:tcBorders>
            <w:shd w:val="clear" w:color="auto" w:fill="CCFFFF"/>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143" w:type="pct"/>
            <w:tcBorders>
              <w:top w:val="single" w:sz="4" w:space="0" w:color="auto"/>
              <w:bottom w:val="single" w:sz="4" w:space="0" w:color="auto"/>
            </w:tcBorders>
            <w:shd w:val="clear" w:color="auto" w:fill="CCFFFF"/>
            <w:tcMar>
              <w:top w:w="110" w:type="dxa"/>
            </w:tcMar>
          </w:tcPr>
          <w:p w:rsidR="00EF40B0" w:rsidRPr="0094269F" w:rsidRDefault="00EF40B0"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EF40B0" w:rsidRPr="0094269F" w:rsidTr="00365269">
        <w:trPr>
          <w:cantSplit/>
        </w:trPr>
        <w:tc>
          <w:tcPr>
            <w:tcW w:w="1250" w:type="pct"/>
            <w:tcBorders>
              <w:top w:val="single" w:sz="4" w:space="0" w:color="auto"/>
            </w:tcBorders>
            <w:shd w:val="clear" w:color="auto" w:fill="auto"/>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III.3  Всесторонний учет рекомендаций ПДР в работе ВОИС</w:t>
            </w:r>
          </w:p>
        </w:tc>
        <w:tc>
          <w:tcPr>
            <w:tcW w:w="1462" w:type="pct"/>
            <w:tcBorders>
              <w:top w:val="single" w:sz="4" w:space="0" w:color="auto"/>
            </w:tcBorders>
            <w:shd w:val="clear" w:color="auto" w:fill="auto"/>
            <w:tcMar>
              <w:top w:w="110" w:type="dxa"/>
            </w:tcMar>
          </w:tcPr>
          <w:p w:rsidR="00EF40B0" w:rsidRPr="0094269F" w:rsidRDefault="00EF40B0" w:rsidP="00365269">
            <w:pPr>
              <w:keepNext/>
              <w:keepLines/>
              <w:rPr>
                <w:rFonts w:ascii="Arial" w:hAnsi="Arial" w:cs="Arial"/>
                <w:sz w:val="16"/>
                <w:szCs w:val="16"/>
                <w:lang w:val="ru-RU"/>
              </w:rPr>
            </w:pPr>
            <w:r w:rsidRPr="0094269F">
              <w:rPr>
                <w:rFonts w:ascii="Arial" w:hAnsi="Arial"/>
                <w:sz w:val="16"/>
                <w:szCs w:val="16"/>
                <w:lang w:val="ru-RU" w:bidi="th-TH"/>
              </w:rPr>
              <w:t>Число рекомендаций ПДР, реализуемых КРИС через посредство проектов, мероприятий и исследований</w:t>
            </w:r>
            <w:r w:rsidRPr="0094269F">
              <w:rPr>
                <w:rFonts w:ascii="Arial" w:hAnsi="Arial" w:cs="Arial"/>
                <w:sz w:val="16"/>
                <w:szCs w:val="16"/>
                <w:lang w:val="ru-RU"/>
              </w:rPr>
              <w:t xml:space="preserve"> </w:t>
            </w:r>
          </w:p>
        </w:tc>
        <w:tc>
          <w:tcPr>
            <w:tcW w:w="1145" w:type="pct"/>
            <w:tcBorders>
              <w:top w:val="single" w:sz="4" w:space="0" w:color="auto"/>
            </w:tcBorders>
            <w:shd w:val="clear" w:color="auto" w:fill="FFFFFF"/>
            <w:tcMar>
              <w:top w:w="110" w:type="dxa"/>
            </w:tcMar>
          </w:tcPr>
          <w:p w:rsidR="00EF40B0" w:rsidRPr="0094269F" w:rsidRDefault="00EF40B0" w:rsidP="00365269">
            <w:pPr>
              <w:keepNext/>
              <w:keepLines/>
              <w:rPr>
                <w:rFonts w:ascii="Arial" w:hAnsi="Arial" w:cs="Arial"/>
                <w:sz w:val="16"/>
                <w:szCs w:val="16"/>
                <w:lang w:val="ru-RU" w:bidi="th-TH"/>
              </w:rPr>
            </w:pPr>
            <w:r w:rsidRPr="0094269F">
              <w:rPr>
                <w:rFonts w:ascii="Arial" w:hAnsi="Arial" w:cs="Arial"/>
                <w:sz w:val="16"/>
                <w:szCs w:val="16"/>
                <w:lang w:val="ru-RU" w:bidi="th-TH"/>
              </w:rPr>
              <w:t>42 рекомендации реализованы Комитетов в декабре 2011 г.</w:t>
            </w:r>
          </w:p>
          <w:p w:rsidR="00EF40B0" w:rsidRPr="0094269F" w:rsidRDefault="00EF40B0" w:rsidP="00365269">
            <w:pPr>
              <w:keepNext/>
              <w:keepLines/>
              <w:rPr>
                <w:rFonts w:ascii="Arial" w:hAnsi="Arial" w:cs="Arial"/>
                <w:sz w:val="16"/>
                <w:szCs w:val="16"/>
                <w:lang w:val="ru-RU"/>
              </w:rPr>
            </w:pPr>
          </w:p>
        </w:tc>
        <w:tc>
          <w:tcPr>
            <w:tcW w:w="1143" w:type="pct"/>
            <w:tcBorders>
              <w:top w:val="single" w:sz="4" w:space="0" w:color="auto"/>
            </w:tcBorders>
            <w:shd w:val="clear" w:color="auto" w:fill="auto"/>
            <w:tcMar>
              <w:top w:w="110" w:type="dxa"/>
            </w:tcMar>
          </w:tcPr>
          <w:p w:rsidR="00EF40B0" w:rsidRPr="0094269F" w:rsidRDefault="00EF40B0" w:rsidP="00365269">
            <w:pPr>
              <w:keepNext/>
              <w:keepLines/>
              <w:tabs>
                <w:tab w:val="left" w:pos="1870"/>
              </w:tabs>
              <w:ind w:right="113"/>
              <w:rPr>
                <w:rFonts w:ascii="Arial" w:hAnsi="Arial" w:cs="Arial"/>
                <w:bCs/>
                <w:sz w:val="16"/>
                <w:szCs w:val="16"/>
                <w:lang w:val="ru-RU"/>
              </w:rPr>
            </w:pPr>
            <w:r w:rsidRPr="0094269F">
              <w:rPr>
                <w:rFonts w:ascii="Arial" w:hAnsi="Arial" w:cs="Arial"/>
                <w:bCs/>
                <w:sz w:val="16"/>
                <w:szCs w:val="16"/>
                <w:lang w:val="ru-RU"/>
              </w:rPr>
              <w:t xml:space="preserve">45 рекомендаций ожидают реализации Комитетом </w:t>
            </w:r>
          </w:p>
        </w:tc>
      </w:tr>
      <w:tr w:rsidR="00574CC4" w:rsidRPr="0094269F" w:rsidTr="00365269">
        <w:trPr>
          <w:cantSplit/>
        </w:trPr>
        <w:tc>
          <w:tcPr>
            <w:tcW w:w="1250" w:type="pct"/>
            <w:tcBorders>
              <w:top w:val="single" w:sz="4" w:space="0" w:color="auto"/>
            </w:tcBorders>
            <w:shd w:val="clear" w:color="auto" w:fill="auto"/>
          </w:tcPr>
          <w:p w:rsidR="00574CC4" w:rsidRPr="0094269F" w:rsidRDefault="00574CC4" w:rsidP="00365269">
            <w:pPr>
              <w:keepNext/>
              <w:keepLines/>
              <w:rPr>
                <w:rFonts w:ascii="Arial" w:hAnsi="Arial" w:cs="Arial"/>
                <w:sz w:val="16"/>
                <w:szCs w:val="16"/>
                <w:lang w:val="ru-RU"/>
              </w:rPr>
            </w:pPr>
          </w:p>
        </w:tc>
        <w:tc>
          <w:tcPr>
            <w:tcW w:w="1462" w:type="pct"/>
            <w:tcBorders>
              <w:top w:val="single" w:sz="4" w:space="0" w:color="auto"/>
            </w:tcBorders>
            <w:shd w:val="clear" w:color="auto" w:fill="auto"/>
            <w:tcMar>
              <w:top w:w="110" w:type="dxa"/>
            </w:tcMar>
          </w:tcPr>
          <w:p w:rsidR="00574CC4" w:rsidRPr="0094269F" w:rsidRDefault="00574CC4" w:rsidP="00365269">
            <w:pPr>
              <w:keepNext/>
              <w:keepLines/>
              <w:rPr>
                <w:rFonts w:ascii="Arial" w:hAnsi="Arial"/>
                <w:sz w:val="16"/>
                <w:szCs w:val="16"/>
                <w:lang w:val="ru-RU" w:bidi="th-TH"/>
              </w:rPr>
            </w:pPr>
            <w:r w:rsidRPr="0094269F">
              <w:rPr>
                <w:rFonts w:ascii="Arial" w:hAnsi="Arial"/>
                <w:sz w:val="16"/>
                <w:szCs w:val="16"/>
                <w:lang w:val="ru-RU" w:bidi="th-TH"/>
              </w:rPr>
              <w:t>Уровень удовлетворенности государств-членов результатами проектов, деятельности и исследований</w:t>
            </w:r>
          </w:p>
        </w:tc>
        <w:tc>
          <w:tcPr>
            <w:tcW w:w="1145" w:type="pct"/>
            <w:tcBorders>
              <w:top w:val="single" w:sz="4" w:space="0" w:color="auto"/>
            </w:tcBorders>
            <w:shd w:val="clear" w:color="auto" w:fill="FFFFFF"/>
            <w:tcMar>
              <w:top w:w="110" w:type="dxa"/>
            </w:tcMar>
          </w:tcPr>
          <w:p w:rsidR="00574CC4" w:rsidRPr="0094269F" w:rsidRDefault="00574CC4" w:rsidP="00365269">
            <w:pPr>
              <w:keepNext/>
              <w:keepLines/>
              <w:rPr>
                <w:rFonts w:ascii="Arial" w:hAnsi="Arial" w:cs="Arial"/>
                <w:sz w:val="16"/>
                <w:szCs w:val="16"/>
                <w:lang w:val="ru-RU" w:bidi="th-TH"/>
              </w:rPr>
            </w:pPr>
            <w:r w:rsidRPr="0094269F">
              <w:rPr>
                <w:rFonts w:ascii="Arial" w:hAnsi="Arial" w:cs="Arial"/>
                <w:sz w:val="16"/>
                <w:szCs w:val="16"/>
                <w:lang w:val="ru-RU" w:bidi="th-TH"/>
              </w:rPr>
              <w:t>80%</w:t>
            </w:r>
          </w:p>
        </w:tc>
        <w:tc>
          <w:tcPr>
            <w:tcW w:w="1143" w:type="pct"/>
            <w:tcBorders>
              <w:top w:val="single" w:sz="4" w:space="0" w:color="auto"/>
            </w:tcBorders>
            <w:shd w:val="clear" w:color="auto" w:fill="auto"/>
            <w:tcMar>
              <w:top w:w="110" w:type="dxa"/>
            </w:tcMar>
          </w:tcPr>
          <w:p w:rsidR="00574CC4" w:rsidRPr="0048426B" w:rsidRDefault="00574CC4" w:rsidP="00365269">
            <w:pPr>
              <w:keepNext/>
              <w:keepLines/>
              <w:tabs>
                <w:tab w:val="left" w:pos="1870"/>
              </w:tabs>
              <w:ind w:right="113"/>
              <w:rPr>
                <w:rFonts w:ascii="Arial" w:hAnsi="Arial" w:cs="Arial"/>
                <w:bCs/>
                <w:sz w:val="16"/>
                <w:szCs w:val="16"/>
                <w:lang w:val="ru-RU"/>
              </w:rPr>
            </w:pPr>
            <w:r w:rsidRPr="0094269F">
              <w:rPr>
                <w:rFonts w:ascii="Arial" w:hAnsi="Arial" w:cs="Arial"/>
                <w:bCs/>
                <w:sz w:val="16"/>
                <w:szCs w:val="16"/>
                <w:lang w:val="ru-RU"/>
              </w:rPr>
              <w:t>80%</w:t>
            </w:r>
          </w:p>
        </w:tc>
      </w:tr>
      <w:tr w:rsidR="00EF40B0" w:rsidRPr="009C273B" w:rsidTr="00365269">
        <w:trPr>
          <w:cantSplit/>
        </w:trPr>
        <w:tc>
          <w:tcPr>
            <w:tcW w:w="1250" w:type="pct"/>
            <w:shd w:val="clear" w:color="auto" w:fill="auto"/>
          </w:tcPr>
          <w:p w:rsidR="00EF40B0" w:rsidRPr="0048426B" w:rsidRDefault="00EF40B0" w:rsidP="00365269">
            <w:pPr>
              <w:keepNext/>
              <w:keepLines/>
              <w:rPr>
                <w:rFonts w:ascii="Arial" w:hAnsi="Arial" w:cs="Arial"/>
                <w:sz w:val="16"/>
                <w:szCs w:val="16"/>
                <w:lang w:val="ru-RU"/>
              </w:rPr>
            </w:pPr>
          </w:p>
        </w:tc>
        <w:tc>
          <w:tcPr>
            <w:tcW w:w="1462" w:type="pct"/>
            <w:shd w:val="clear" w:color="auto" w:fill="auto"/>
            <w:tcMar>
              <w:top w:w="110"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Ввод в действие одобренного государствами-членами координационного механизма</w:t>
            </w:r>
          </w:p>
        </w:tc>
        <w:tc>
          <w:tcPr>
            <w:tcW w:w="1145" w:type="pct"/>
            <w:shd w:val="clear" w:color="auto" w:fill="FFFFFF"/>
            <w:tcMar>
              <w:top w:w="110" w:type="dxa"/>
            </w:tcMar>
          </w:tcPr>
          <w:p w:rsidR="00EF40B0" w:rsidRPr="0094269F" w:rsidRDefault="00EF40B0" w:rsidP="00365269">
            <w:pPr>
              <w:keepNext/>
              <w:keepLines/>
              <w:rPr>
                <w:rFonts w:ascii="Arial" w:hAnsi="Arial" w:cs="Arial"/>
                <w:sz w:val="16"/>
                <w:szCs w:val="16"/>
                <w:lang w:val="ru-RU" w:bidi="th-TH"/>
              </w:rPr>
            </w:pPr>
            <w:r w:rsidRPr="0094269F">
              <w:rPr>
                <w:rFonts w:ascii="Arial" w:hAnsi="Arial"/>
                <w:sz w:val="16"/>
                <w:szCs w:val="16"/>
                <w:lang w:val="ru-RU" w:bidi="th-TH"/>
              </w:rPr>
              <w:t xml:space="preserve">Механизмы координации и методы контроля, оценки и отчетности, одобренные КРИС в апреле 2010 г. </w:t>
            </w:r>
          </w:p>
          <w:p w:rsidR="00EF40B0" w:rsidRPr="0094269F" w:rsidRDefault="00EF40B0" w:rsidP="00365269">
            <w:pPr>
              <w:keepNext/>
              <w:keepLines/>
              <w:rPr>
                <w:rFonts w:ascii="Arial" w:hAnsi="Arial" w:cs="Arial"/>
                <w:sz w:val="16"/>
                <w:szCs w:val="16"/>
                <w:lang w:val="ru-RU"/>
              </w:rPr>
            </w:pPr>
          </w:p>
        </w:tc>
        <w:tc>
          <w:tcPr>
            <w:tcW w:w="1143" w:type="pct"/>
            <w:shd w:val="clear" w:color="auto" w:fill="auto"/>
            <w:tcMar>
              <w:top w:w="110" w:type="dxa"/>
            </w:tcMar>
          </w:tcPr>
          <w:p w:rsidR="00EF40B0" w:rsidRPr="0094269F" w:rsidRDefault="00EF40B0" w:rsidP="00365269">
            <w:pPr>
              <w:keepNext/>
              <w:keepLines/>
              <w:tabs>
                <w:tab w:val="left" w:pos="2051"/>
              </w:tabs>
              <w:ind w:right="381"/>
              <w:rPr>
                <w:rFonts w:ascii="Arial" w:hAnsi="Arial" w:cs="Arial"/>
                <w:bCs/>
                <w:sz w:val="16"/>
                <w:szCs w:val="16"/>
                <w:lang w:val="ru-RU"/>
              </w:rPr>
            </w:pPr>
            <w:r w:rsidRPr="0094269F">
              <w:rPr>
                <w:rFonts w:ascii="Arial" w:hAnsi="Arial"/>
                <w:sz w:val="16"/>
                <w:szCs w:val="16"/>
                <w:lang w:val="ru-RU" w:bidi="th-TH"/>
              </w:rPr>
              <w:t xml:space="preserve">Механизмы координации введены в действие в соответствии с решением государств-членов </w:t>
            </w:r>
          </w:p>
        </w:tc>
      </w:tr>
      <w:tr w:rsidR="00D93057" w:rsidRPr="0094269F" w:rsidTr="00365269">
        <w:trPr>
          <w:cantSplit/>
        </w:trPr>
        <w:tc>
          <w:tcPr>
            <w:tcW w:w="1250" w:type="pct"/>
            <w:shd w:val="clear" w:color="auto" w:fill="auto"/>
          </w:tcPr>
          <w:p w:rsidR="00D93057" w:rsidRPr="0094269F" w:rsidRDefault="00D93057" w:rsidP="00365269">
            <w:pPr>
              <w:keepNext/>
              <w:keepLines/>
              <w:rPr>
                <w:rFonts w:ascii="Arial" w:hAnsi="Arial" w:cs="Arial"/>
                <w:sz w:val="16"/>
                <w:szCs w:val="16"/>
                <w:lang w:val="ru-RU"/>
              </w:rPr>
            </w:pPr>
          </w:p>
        </w:tc>
        <w:tc>
          <w:tcPr>
            <w:tcW w:w="1462" w:type="pct"/>
            <w:shd w:val="clear" w:color="auto" w:fill="auto"/>
            <w:tcMar>
              <w:top w:w="110" w:type="dxa"/>
            </w:tcMar>
          </w:tcPr>
          <w:p w:rsidR="00D93057" w:rsidRPr="0094269F" w:rsidRDefault="00D93057" w:rsidP="00D93057">
            <w:pPr>
              <w:rPr>
                <w:rFonts w:ascii="Arial" w:hAnsi="Arial"/>
                <w:sz w:val="16"/>
                <w:szCs w:val="16"/>
                <w:lang w:val="ru-RU" w:bidi="th-TH"/>
              </w:rPr>
            </w:pPr>
            <w:r w:rsidRPr="0094269F">
              <w:rPr>
                <w:rFonts w:ascii="Arial" w:hAnsi="Arial"/>
                <w:sz w:val="16"/>
                <w:szCs w:val="16"/>
                <w:lang w:val="ru-RU" w:bidi="th-TH"/>
              </w:rPr>
              <w:t>Число программ, в рамках которых рекомендации ПДР интегрированы в текущую деятельность ВОИС</w:t>
            </w:r>
          </w:p>
        </w:tc>
        <w:tc>
          <w:tcPr>
            <w:tcW w:w="1145" w:type="pct"/>
            <w:shd w:val="clear" w:color="auto" w:fill="FFFFFF"/>
            <w:tcMar>
              <w:top w:w="110" w:type="dxa"/>
            </w:tcMar>
          </w:tcPr>
          <w:p w:rsidR="00D93057" w:rsidRPr="0094269F" w:rsidRDefault="00D93057" w:rsidP="00365269">
            <w:pPr>
              <w:keepNext/>
              <w:keepLines/>
              <w:rPr>
                <w:rFonts w:ascii="Arial" w:hAnsi="Arial"/>
                <w:sz w:val="16"/>
                <w:szCs w:val="16"/>
                <w:lang w:val="ru-RU" w:bidi="th-TH"/>
              </w:rPr>
            </w:pPr>
            <w:r w:rsidRPr="0094269F">
              <w:rPr>
                <w:rFonts w:ascii="Arial" w:hAnsi="Arial"/>
                <w:sz w:val="16"/>
                <w:szCs w:val="16"/>
                <w:lang w:val="ru-RU" w:bidi="th-TH"/>
              </w:rPr>
              <w:t>Будут определены позднее</w:t>
            </w:r>
          </w:p>
        </w:tc>
        <w:tc>
          <w:tcPr>
            <w:tcW w:w="1143" w:type="pct"/>
            <w:shd w:val="clear" w:color="auto" w:fill="auto"/>
            <w:tcMar>
              <w:top w:w="110" w:type="dxa"/>
            </w:tcMar>
          </w:tcPr>
          <w:p w:rsidR="00D93057" w:rsidRPr="0094269F" w:rsidRDefault="00D93057"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20</w:t>
            </w:r>
          </w:p>
        </w:tc>
      </w:tr>
      <w:tr w:rsidR="00D93057" w:rsidRPr="0094269F" w:rsidTr="00365269">
        <w:trPr>
          <w:cantSplit/>
        </w:trPr>
        <w:tc>
          <w:tcPr>
            <w:tcW w:w="1250" w:type="pct"/>
            <w:shd w:val="clear" w:color="auto" w:fill="auto"/>
          </w:tcPr>
          <w:p w:rsidR="00D93057" w:rsidRPr="0094269F" w:rsidRDefault="00D93057" w:rsidP="00365269">
            <w:pPr>
              <w:keepNext/>
              <w:keepLines/>
              <w:rPr>
                <w:rFonts w:ascii="Arial" w:hAnsi="Arial" w:cs="Arial"/>
                <w:sz w:val="16"/>
                <w:szCs w:val="16"/>
                <w:lang w:val="ru-RU"/>
              </w:rPr>
            </w:pPr>
          </w:p>
        </w:tc>
        <w:tc>
          <w:tcPr>
            <w:tcW w:w="1462" w:type="pct"/>
            <w:shd w:val="clear" w:color="auto" w:fill="auto"/>
            <w:tcMar>
              <w:top w:w="110" w:type="dxa"/>
            </w:tcMar>
          </w:tcPr>
          <w:p w:rsidR="00D93057" w:rsidRPr="0094269F" w:rsidRDefault="00D93057" w:rsidP="00574CC4">
            <w:pPr>
              <w:rPr>
                <w:rFonts w:ascii="Arial" w:hAnsi="Arial"/>
                <w:sz w:val="16"/>
                <w:szCs w:val="16"/>
                <w:lang w:val="ru-RU" w:bidi="th-TH"/>
              </w:rPr>
            </w:pPr>
            <w:r w:rsidRPr="0094269F">
              <w:rPr>
                <w:rFonts w:ascii="Arial" w:hAnsi="Arial"/>
                <w:sz w:val="16"/>
                <w:szCs w:val="16"/>
                <w:lang w:val="ru-RU" w:bidi="th-TH"/>
              </w:rPr>
              <w:t>Число проектов ПДР</w:t>
            </w:r>
            <w:r w:rsidR="00574CC4" w:rsidRPr="0094269F">
              <w:rPr>
                <w:rFonts w:ascii="Arial" w:hAnsi="Arial"/>
                <w:sz w:val="16"/>
                <w:szCs w:val="16"/>
                <w:lang w:val="ru-RU" w:bidi="th-TH"/>
              </w:rPr>
              <w:t xml:space="preserve"> и пути их интеграции </w:t>
            </w:r>
            <w:r w:rsidRPr="0094269F">
              <w:rPr>
                <w:rFonts w:ascii="Arial" w:hAnsi="Arial"/>
                <w:sz w:val="16"/>
                <w:szCs w:val="16"/>
                <w:lang w:val="ru-RU" w:bidi="th-TH"/>
              </w:rPr>
              <w:t>в текущую деятельность ВОИС (нормотворчество, техническая помощь и оказание услуг)</w:t>
            </w:r>
          </w:p>
        </w:tc>
        <w:tc>
          <w:tcPr>
            <w:tcW w:w="1145" w:type="pct"/>
            <w:shd w:val="clear" w:color="auto" w:fill="FFFFFF"/>
            <w:tcMar>
              <w:top w:w="110" w:type="dxa"/>
            </w:tcMar>
          </w:tcPr>
          <w:p w:rsidR="00D93057" w:rsidRPr="0094269F" w:rsidRDefault="00D93057" w:rsidP="00365269">
            <w:pPr>
              <w:keepNext/>
              <w:keepLines/>
              <w:rPr>
                <w:rFonts w:ascii="Arial" w:hAnsi="Arial"/>
                <w:sz w:val="16"/>
                <w:szCs w:val="16"/>
                <w:lang w:val="ru-RU" w:bidi="th-TH"/>
              </w:rPr>
            </w:pPr>
            <w:r w:rsidRPr="0094269F">
              <w:rPr>
                <w:rFonts w:ascii="Arial" w:hAnsi="Arial"/>
                <w:sz w:val="16"/>
                <w:szCs w:val="16"/>
                <w:lang w:val="ru-RU" w:bidi="th-TH"/>
              </w:rPr>
              <w:t>Будут определены позднее</w:t>
            </w:r>
          </w:p>
        </w:tc>
        <w:tc>
          <w:tcPr>
            <w:tcW w:w="1143" w:type="pct"/>
            <w:shd w:val="clear" w:color="auto" w:fill="auto"/>
            <w:tcMar>
              <w:top w:w="110" w:type="dxa"/>
            </w:tcMar>
          </w:tcPr>
          <w:p w:rsidR="00D93057" w:rsidRPr="0094269F" w:rsidRDefault="00D93057"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12</w:t>
            </w:r>
          </w:p>
        </w:tc>
      </w:tr>
      <w:tr w:rsidR="00D93057" w:rsidRPr="009C273B" w:rsidTr="00365269">
        <w:trPr>
          <w:cantSplit/>
        </w:trPr>
        <w:tc>
          <w:tcPr>
            <w:tcW w:w="1250" w:type="pct"/>
            <w:shd w:val="clear" w:color="auto" w:fill="auto"/>
          </w:tcPr>
          <w:p w:rsidR="00D93057" w:rsidRPr="0094269F" w:rsidRDefault="00D93057" w:rsidP="00365269">
            <w:pPr>
              <w:keepNext/>
              <w:keepLines/>
              <w:rPr>
                <w:rFonts w:ascii="Arial" w:hAnsi="Arial" w:cs="Arial"/>
                <w:sz w:val="16"/>
                <w:szCs w:val="16"/>
                <w:lang w:val="ru-RU"/>
              </w:rPr>
            </w:pPr>
          </w:p>
        </w:tc>
        <w:tc>
          <w:tcPr>
            <w:tcW w:w="1462" w:type="pct"/>
            <w:shd w:val="clear" w:color="auto" w:fill="auto"/>
            <w:tcMar>
              <w:top w:w="110" w:type="dxa"/>
            </w:tcMar>
          </w:tcPr>
          <w:p w:rsidR="00D93057" w:rsidRPr="0094269F" w:rsidRDefault="00D93057" w:rsidP="00D93057">
            <w:pPr>
              <w:rPr>
                <w:rFonts w:ascii="Arial" w:hAnsi="Arial"/>
                <w:sz w:val="16"/>
                <w:szCs w:val="16"/>
                <w:lang w:val="ru-RU" w:bidi="th-TH"/>
              </w:rPr>
            </w:pPr>
            <w:r w:rsidRPr="0094269F">
              <w:rPr>
                <w:rFonts w:ascii="Arial" w:hAnsi="Arial"/>
                <w:sz w:val="16"/>
                <w:szCs w:val="16"/>
                <w:lang w:val="ru-RU" w:bidi="th-TH"/>
              </w:rPr>
              <w:t>Внедрение эффективной системы планирования, контроля и оценки выполнения рекомендаций ПДР</w:t>
            </w:r>
          </w:p>
        </w:tc>
        <w:tc>
          <w:tcPr>
            <w:tcW w:w="1145" w:type="pct"/>
            <w:shd w:val="clear" w:color="auto" w:fill="FFFFFF"/>
            <w:tcMar>
              <w:top w:w="110" w:type="dxa"/>
            </w:tcMar>
          </w:tcPr>
          <w:p w:rsidR="00D93057" w:rsidRPr="0094269F" w:rsidRDefault="00D93057" w:rsidP="00365269">
            <w:pPr>
              <w:keepNext/>
              <w:keepLines/>
              <w:rPr>
                <w:rFonts w:ascii="Arial" w:hAnsi="Arial"/>
                <w:sz w:val="16"/>
                <w:szCs w:val="16"/>
                <w:lang w:val="ru-RU" w:bidi="th-TH"/>
              </w:rPr>
            </w:pPr>
            <w:r w:rsidRPr="0094269F">
              <w:rPr>
                <w:rFonts w:ascii="Arial" w:hAnsi="Arial"/>
                <w:sz w:val="16"/>
                <w:szCs w:val="16"/>
                <w:lang w:val="ru-RU" w:bidi="th-TH"/>
              </w:rPr>
              <w:t>Будут определены позднее</w:t>
            </w:r>
          </w:p>
        </w:tc>
        <w:tc>
          <w:tcPr>
            <w:tcW w:w="1143" w:type="pct"/>
            <w:shd w:val="clear" w:color="auto" w:fill="auto"/>
            <w:tcMar>
              <w:top w:w="110" w:type="dxa"/>
            </w:tcMar>
          </w:tcPr>
          <w:p w:rsidR="00D93057" w:rsidRPr="0094269F" w:rsidRDefault="00D93057"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Эффективная система планирования, контроля и оценки выполнения рекомендаций ПДР внедрена во все программы</w:t>
            </w:r>
          </w:p>
        </w:tc>
      </w:tr>
      <w:tr w:rsidR="00574CC4" w:rsidRPr="0094269F" w:rsidTr="00365269">
        <w:trPr>
          <w:cantSplit/>
        </w:trPr>
        <w:tc>
          <w:tcPr>
            <w:tcW w:w="1250" w:type="pct"/>
            <w:shd w:val="clear" w:color="auto" w:fill="auto"/>
          </w:tcPr>
          <w:p w:rsidR="00574CC4" w:rsidRPr="0094269F" w:rsidRDefault="00574CC4" w:rsidP="00365269">
            <w:pPr>
              <w:keepNext/>
              <w:keepLines/>
              <w:rPr>
                <w:rFonts w:ascii="Arial" w:hAnsi="Arial" w:cs="Arial"/>
                <w:sz w:val="16"/>
                <w:szCs w:val="16"/>
                <w:lang w:val="ru-RU"/>
              </w:rPr>
            </w:pPr>
          </w:p>
        </w:tc>
        <w:tc>
          <w:tcPr>
            <w:tcW w:w="1462" w:type="pct"/>
            <w:shd w:val="clear" w:color="auto" w:fill="auto"/>
            <w:tcMar>
              <w:top w:w="110" w:type="dxa"/>
            </w:tcMar>
          </w:tcPr>
          <w:p w:rsidR="00574CC4" w:rsidRPr="0094269F" w:rsidRDefault="00574CC4" w:rsidP="00D93057">
            <w:pPr>
              <w:rPr>
                <w:rFonts w:ascii="Arial" w:hAnsi="Arial"/>
                <w:sz w:val="16"/>
                <w:szCs w:val="16"/>
                <w:lang w:val="ru-RU" w:bidi="th-TH"/>
              </w:rPr>
            </w:pPr>
            <w:r w:rsidRPr="0094269F">
              <w:rPr>
                <w:rFonts w:ascii="Arial" w:hAnsi="Arial"/>
                <w:sz w:val="16"/>
                <w:szCs w:val="16"/>
                <w:lang w:val="ru-RU" w:bidi="th-TH"/>
              </w:rPr>
              <w:t>Доля (в %) проектов ПДР, прошедших независимую оценку</w:t>
            </w:r>
          </w:p>
        </w:tc>
        <w:tc>
          <w:tcPr>
            <w:tcW w:w="1145" w:type="pct"/>
            <w:shd w:val="clear" w:color="auto" w:fill="FFFFFF"/>
            <w:tcMar>
              <w:top w:w="110" w:type="dxa"/>
            </w:tcMar>
          </w:tcPr>
          <w:p w:rsidR="00574CC4" w:rsidRPr="0094269F" w:rsidRDefault="00574CC4" w:rsidP="00365269">
            <w:pPr>
              <w:keepNext/>
              <w:keepLines/>
              <w:rPr>
                <w:rFonts w:ascii="Arial" w:hAnsi="Arial"/>
                <w:sz w:val="16"/>
                <w:szCs w:val="16"/>
                <w:lang w:val="ru-RU" w:bidi="th-TH"/>
              </w:rPr>
            </w:pPr>
            <w:r w:rsidRPr="0094269F">
              <w:rPr>
                <w:rFonts w:ascii="Arial" w:hAnsi="Arial"/>
                <w:sz w:val="16"/>
                <w:szCs w:val="16"/>
                <w:lang w:val="ru-RU" w:bidi="th-TH"/>
              </w:rPr>
              <w:t>100%</w:t>
            </w:r>
          </w:p>
        </w:tc>
        <w:tc>
          <w:tcPr>
            <w:tcW w:w="1143" w:type="pct"/>
            <w:shd w:val="clear" w:color="auto" w:fill="auto"/>
            <w:tcMar>
              <w:top w:w="110" w:type="dxa"/>
            </w:tcMar>
          </w:tcPr>
          <w:p w:rsidR="00574CC4" w:rsidRPr="0094269F" w:rsidRDefault="00574CC4"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100%</w:t>
            </w:r>
          </w:p>
        </w:tc>
      </w:tr>
      <w:tr w:rsidR="00EF40B0" w:rsidRPr="009C273B" w:rsidTr="00365269">
        <w:trPr>
          <w:cantSplit/>
        </w:trPr>
        <w:tc>
          <w:tcPr>
            <w:tcW w:w="1250" w:type="pct"/>
            <w:shd w:val="clear" w:color="auto" w:fill="auto"/>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III.5  Улучшенное понимание ПДР государствами-членами, МПО, гражданским обществом и другими заинтересованными сторонами</w:t>
            </w:r>
          </w:p>
        </w:tc>
        <w:tc>
          <w:tcPr>
            <w:tcW w:w="1462" w:type="pct"/>
            <w:shd w:val="clear" w:color="auto" w:fill="auto"/>
            <w:tcMar>
              <w:top w:w="110"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Число стран, обратившихся за технической помощью через проекты ПДР и выразивших заинтересованность в деятельности, связанной с ПДР</w:t>
            </w:r>
          </w:p>
        </w:tc>
        <w:tc>
          <w:tcPr>
            <w:tcW w:w="1145" w:type="pct"/>
            <w:shd w:val="clear" w:color="auto" w:fill="FFFFFF"/>
            <w:tcMar>
              <w:top w:w="110" w:type="dxa"/>
            </w:tcMar>
          </w:tcPr>
          <w:p w:rsidR="00EF40B0" w:rsidRPr="0094269F" w:rsidRDefault="00EF40B0" w:rsidP="00365269">
            <w:pPr>
              <w:keepNext/>
              <w:keepLines/>
              <w:rPr>
                <w:rFonts w:ascii="Arial" w:hAnsi="Arial"/>
                <w:sz w:val="16"/>
                <w:szCs w:val="16"/>
                <w:lang w:val="ru-RU" w:bidi="th-TH"/>
              </w:rPr>
            </w:pPr>
            <w:r w:rsidRPr="0094269F">
              <w:rPr>
                <w:rFonts w:ascii="Arial" w:hAnsi="Arial"/>
                <w:sz w:val="16"/>
                <w:szCs w:val="16"/>
                <w:lang w:val="ru-RU" w:bidi="th-TH"/>
              </w:rPr>
              <w:t>Проекты и иная деятельность по ПДР в 43 странах (апрель 2013 г.)</w:t>
            </w:r>
          </w:p>
        </w:tc>
        <w:tc>
          <w:tcPr>
            <w:tcW w:w="1143" w:type="pct"/>
            <w:shd w:val="clear" w:color="auto" w:fill="auto"/>
            <w:tcMar>
              <w:top w:w="110" w:type="dxa"/>
            </w:tcMar>
          </w:tcPr>
          <w:p w:rsidR="00EF40B0" w:rsidRPr="0094269F" w:rsidRDefault="00EF40B0"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Проекты и иная деятельность по ПДР в 50 странах</w:t>
            </w:r>
          </w:p>
        </w:tc>
      </w:tr>
      <w:tr w:rsidR="00EF40B0" w:rsidRPr="0094269F" w:rsidTr="00365269">
        <w:trPr>
          <w:cantSplit/>
        </w:trPr>
        <w:tc>
          <w:tcPr>
            <w:tcW w:w="1250" w:type="pct"/>
            <w:shd w:val="clear" w:color="auto" w:fill="auto"/>
          </w:tcPr>
          <w:p w:rsidR="00EF40B0" w:rsidRPr="0094269F" w:rsidRDefault="00EF40B0" w:rsidP="00365269">
            <w:pPr>
              <w:keepNext/>
              <w:keepLines/>
              <w:rPr>
                <w:rFonts w:ascii="Arial" w:hAnsi="Arial" w:cs="Arial"/>
                <w:sz w:val="16"/>
                <w:szCs w:val="16"/>
                <w:lang w:val="ru-RU"/>
              </w:rPr>
            </w:pPr>
          </w:p>
        </w:tc>
        <w:tc>
          <w:tcPr>
            <w:tcW w:w="1462" w:type="pct"/>
            <w:shd w:val="clear" w:color="auto" w:fill="auto"/>
            <w:tcMar>
              <w:top w:w="110"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Доля (в %) участников встреч в ВОИС (государства-члены, МПО, гражданское общество и другие заинтересованные стороны), удовлетворенных полученной информацией о рекомендациях ПДР</w:t>
            </w:r>
          </w:p>
        </w:tc>
        <w:tc>
          <w:tcPr>
            <w:tcW w:w="1145" w:type="pct"/>
            <w:shd w:val="clear" w:color="auto" w:fill="FFFFFF"/>
            <w:tcMar>
              <w:top w:w="110" w:type="dxa"/>
            </w:tcMar>
          </w:tcPr>
          <w:p w:rsidR="00EF40B0" w:rsidRPr="0094269F" w:rsidRDefault="00D042A9" w:rsidP="00365269">
            <w:pPr>
              <w:keepNext/>
              <w:keepLines/>
              <w:rPr>
                <w:rFonts w:ascii="Arial" w:hAnsi="Arial"/>
                <w:sz w:val="16"/>
                <w:szCs w:val="16"/>
                <w:lang w:val="ru-RU" w:bidi="th-TH"/>
              </w:rPr>
            </w:pPr>
            <w:r w:rsidRPr="0094269F">
              <w:rPr>
                <w:rFonts w:ascii="Arial" w:hAnsi="Arial"/>
                <w:sz w:val="16"/>
                <w:szCs w:val="16"/>
                <w:lang w:val="ru-RU" w:bidi="th-TH"/>
              </w:rPr>
              <w:t>Данные отсутствуют</w:t>
            </w:r>
          </w:p>
        </w:tc>
        <w:tc>
          <w:tcPr>
            <w:tcW w:w="1143" w:type="pct"/>
            <w:shd w:val="clear" w:color="auto" w:fill="auto"/>
            <w:tcMar>
              <w:top w:w="110" w:type="dxa"/>
            </w:tcMar>
          </w:tcPr>
          <w:p w:rsidR="00EF40B0" w:rsidRPr="0094269F" w:rsidRDefault="00EF40B0" w:rsidP="00365269">
            <w:pPr>
              <w:keepNext/>
              <w:keepLines/>
              <w:tabs>
                <w:tab w:val="left" w:pos="2051"/>
              </w:tabs>
              <w:ind w:right="381"/>
              <w:rPr>
                <w:rFonts w:ascii="Arial" w:hAnsi="Arial"/>
                <w:sz w:val="16"/>
                <w:szCs w:val="16"/>
                <w:lang w:val="ru-RU" w:bidi="th-TH"/>
              </w:rPr>
            </w:pPr>
            <w:r w:rsidRPr="0094269F">
              <w:rPr>
                <w:rFonts w:ascii="Arial" w:hAnsi="Arial"/>
                <w:sz w:val="16"/>
                <w:szCs w:val="16"/>
                <w:lang w:val="ru-RU" w:bidi="th-TH"/>
              </w:rPr>
              <w:t>80%</w:t>
            </w:r>
          </w:p>
        </w:tc>
      </w:tr>
    </w:tbl>
    <w:p w:rsidR="00EF40B0" w:rsidRPr="0094269F" w:rsidRDefault="00EF40B0" w:rsidP="00EF40B0">
      <w:pPr>
        <w:keepNext/>
        <w:keepLines/>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8</w:t>
      </w:r>
    </w:p>
    <w:p w:rsidR="00EF40B0" w:rsidRPr="0094269F" w:rsidRDefault="00EF40B0" w:rsidP="00EF40B0">
      <w:pPr>
        <w:autoSpaceDE w:val="0"/>
        <w:autoSpaceDN w:val="0"/>
        <w:adjustRightInd w:val="0"/>
        <w:rPr>
          <w:rFonts w:ascii="Arial" w:hAnsi="Arial" w:cs="Arial"/>
          <w:sz w:val="20"/>
          <w:lang w:val="ru-RU"/>
        </w:rPr>
      </w:pPr>
    </w:p>
    <w:p w:rsidR="00EF40B0" w:rsidRPr="0094269F" w:rsidRDefault="00EF40B0" w:rsidP="00EF40B0">
      <w:pPr>
        <w:numPr>
          <w:ilvl w:val="1"/>
          <w:numId w:val="20"/>
        </w:numPr>
        <w:jc w:val="both"/>
        <w:rPr>
          <w:rFonts w:ascii="Arial" w:hAnsi="Arial" w:cs="Arial"/>
          <w:bCs/>
          <w:sz w:val="20"/>
          <w:lang w:val="ru-RU"/>
        </w:rPr>
      </w:pPr>
      <w:r w:rsidRPr="0094269F">
        <w:rPr>
          <w:rFonts w:ascii="Arial" w:hAnsi="Arial" w:cs="Arial"/>
          <w:bCs/>
          <w:sz w:val="20"/>
          <w:lang w:val="ru-RU"/>
        </w:rPr>
        <w:t xml:space="preserve">Увеличение расходов на </w:t>
      </w:r>
      <w:r w:rsidR="00856AE2" w:rsidRPr="0094269F">
        <w:rPr>
          <w:rFonts w:ascii="Arial" w:hAnsi="Arial" w:cs="Arial"/>
          <w:bCs/>
          <w:sz w:val="20"/>
          <w:lang w:val="ru-RU"/>
        </w:rPr>
        <w:t>достижение р</w:t>
      </w:r>
      <w:r w:rsidRPr="0094269F">
        <w:rPr>
          <w:rFonts w:ascii="Arial" w:hAnsi="Arial" w:cs="Arial"/>
          <w:bCs/>
          <w:sz w:val="20"/>
          <w:lang w:val="ru-RU"/>
        </w:rPr>
        <w:t>езультат</w:t>
      </w:r>
      <w:r w:rsidR="00856AE2" w:rsidRPr="0094269F">
        <w:rPr>
          <w:rFonts w:ascii="Arial" w:hAnsi="Arial" w:cs="Arial"/>
          <w:bCs/>
          <w:sz w:val="20"/>
          <w:lang w:val="ru-RU"/>
        </w:rPr>
        <w:t>а</w:t>
      </w:r>
      <w:r w:rsidRPr="0094269F">
        <w:rPr>
          <w:rFonts w:ascii="Arial" w:hAnsi="Arial" w:cs="Arial"/>
          <w:sz w:val="20"/>
          <w:lang w:val="ru-RU"/>
        </w:rPr>
        <w:t xml:space="preserve"> III.3 (Всесторонний учет рекомендаций ПДР в работе ВОИС)</w:t>
      </w:r>
      <w:r w:rsidRPr="0094269F">
        <w:rPr>
          <w:rFonts w:ascii="Arial" w:hAnsi="Arial" w:cs="Arial"/>
          <w:bCs/>
          <w:sz w:val="20"/>
          <w:lang w:val="ru-RU"/>
        </w:rPr>
        <w:t xml:space="preserve"> </w:t>
      </w:r>
      <w:r w:rsidRPr="0094269F">
        <w:rPr>
          <w:rFonts w:ascii="Arial" w:hAnsi="Arial" w:cs="Arial"/>
          <w:sz w:val="20"/>
          <w:lang w:val="ru-RU"/>
        </w:rPr>
        <w:t xml:space="preserve">является совокупным эффектом: (i) нормативного увеличения расходов, связанных с </w:t>
      </w:r>
      <w:r w:rsidR="00856AE2" w:rsidRPr="0094269F">
        <w:rPr>
          <w:rFonts w:ascii="Arial" w:hAnsi="Arial" w:cs="Arial"/>
          <w:sz w:val="20"/>
          <w:lang w:val="ru-RU"/>
        </w:rPr>
        <w:t>персоналом;</w:t>
      </w:r>
      <w:r w:rsidRPr="0094269F">
        <w:rPr>
          <w:rFonts w:ascii="Arial" w:hAnsi="Arial" w:cs="Arial"/>
          <w:sz w:val="20"/>
          <w:lang w:val="ru-RU"/>
        </w:rPr>
        <w:t xml:space="preserve"> и</w:t>
      </w:r>
      <w:r w:rsidRPr="0094269F">
        <w:rPr>
          <w:rFonts w:ascii="Arial" w:hAnsi="Arial" w:cs="Arial"/>
          <w:bCs/>
          <w:sz w:val="20"/>
          <w:lang w:val="ru-RU"/>
        </w:rPr>
        <w:t xml:space="preserve"> (</w:t>
      </w:r>
      <w:r w:rsidRPr="0094269F">
        <w:rPr>
          <w:rFonts w:ascii="Arial" w:hAnsi="Arial" w:cs="Arial"/>
          <w:sz w:val="20"/>
          <w:lang w:val="ru-RU"/>
        </w:rPr>
        <w:t>ii</w:t>
      </w:r>
      <w:r w:rsidRPr="0094269F">
        <w:rPr>
          <w:rFonts w:ascii="Arial" w:hAnsi="Arial" w:cs="Arial"/>
          <w:bCs/>
          <w:sz w:val="20"/>
          <w:lang w:val="ru-RU"/>
        </w:rPr>
        <w:t xml:space="preserve">) сокращения расходов по статье «Услуги по контрактам» ввиду меньшего числа оценок проектов ПДР, предусмотренных в период 2014-2015 гг., в сравнении с 2012-2013 гг.  Сокращение ресурсов </w:t>
      </w:r>
      <w:r w:rsidR="00856AE2" w:rsidRPr="0094269F">
        <w:rPr>
          <w:rFonts w:ascii="Arial" w:hAnsi="Arial" w:cs="Arial"/>
          <w:bCs/>
          <w:sz w:val="20"/>
          <w:lang w:val="ru-RU"/>
        </w:rPr>
        <w:t>на достижение результата</w:t>
      </w:r>
      <w:r w:rsidR="00856AE2" w:rsidRPr="0094269F">
        <w:rPr>
          <w:rFonts w:ascii="Arial" w:hAnsi="Arial" w:cs="Arial"/>
          <w:sz w:val="20"/>
          <w:lang w:val="ru-RU"/>
        </w:rPr>
        <w:t xml:space="preserve"> </w:t>
      </w:r>
      <w:r w:rsidRPr="0094269F">
        <w:rPr>
          <w:rFonts w:ascii="Arial" w:hAnsi="Arial" w:cs="Arial"/>
          <w:bCs/>
          <w:sz w:val="20"/>
          <w:lang w:val="ru-RU"/>
        </w:rPr>
        <w:t>III.5 (Улучшенное понимание ПДР государствами-членами, МПО, гражданским обществом и другими заинтересованными сторонами) связано в основном с сокращением расходов по статье «Конференции» (в отличие от 2014-2015 гг., в 2012-2013 гг. планировалось проведение Международной конференции по ИС и развитию).</w:t>
      </w:r>
    </w:p>
    <w:p w:rsidR="00EF40B0" w:rsidRPr="0094269F" w:rsidRDefault="00EF40B0" w:rsidP="00EF40B0">
      <w:pPr>
        <w:autoSpaceDE w:val="0"/>
        <w:autoSpaceDN w:val="0"/>
        <w:adjustRightInd w:val="0"/>
        <w:rPr>
          <w:rFonts w:ascii="Arial" w:hAnsi="Arial" w:cs="Arial"/>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br w:type="page"/>
        <w:t>Программа 8: Ресурсы в разбивке по результатам</w:t>
      </w:r>
    </w:p>
    <w:p w:rsidR="00EF40B0" w:rsidRPr="0094269F" w:rsidRDefault="00EF40B0" w:rsidP="00EF40B0">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EF40B0" w:rsidRPr="0094269F" w:rsidRDefault="00EF40B0" w:rsidP="00EF40B0">
      <w:pPr>
        <w:autoSpaceDE w:val="0"/>
        <w:autoSpaceDN w:val="0"/>
        <w:adjustRightInd w:val="0"/>
        <w:jc w:val="center"/>
        <w:rPr>
          <w:rFonts w:ascii="Arial" w:hAnsi="Arial" w:cs="Arial"/>
          <w:sz w:val="20"/>
          <w:lang w:val="ru-RU"/>
        </w:rPr>
      </w:pPr>
    </w:p>
    <w:p w:rsidR="00EF40B0" w:rsidRPr="0094269F" w:rsidRDefault="00651D6B" w:rsidP="00EF40B0">
      <w:pPr>
        <w:autoSpaceDE w:val="0"/>
        <w:autoSpaceDN w:val="0"/>
        <w:adjustRightInd w:val="0"/>
        <w:jc w:val="center"/>
        <w:rPr>
          <w:lang w:val="ru-RU"/>
        </w:rPr>
      </w:pPr>
      <w:r w:rsidRPr="0094269F">
        <w:rPr>
          <w:noProof/>
        </w:rPr>
        <w:drawing>
          <wp:inline distT="0" distB="0" distL="0" distR="0" wp14:anchorId="075A73C1" wp14:editId="34175F3F">
            <wp:extent cx="5781675" cy="15716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81675" cy="1571625"/>
                    </a:xfrm>
                    <a:prstGeom prst="rect">
                      <a:avLst/>
                    </a:prstGeom>
                    <a:noFill/>
                    <a:ln>
                      <a:noFill/>
                    </a:ln>
                  </pic:spPr>
                </pic:pic>
              </a:graphicData>
            </a:graphic>
          </wp:inline>
        </w:drawing>
      </w:r>
    </w:p>
    <w:p w:rsidR="00EF40B0" w:rsidRPr="0094269F" w:rsidRDefault="00EF40B0" w:rsidP="00EF40B0">
      <w:pPr>
        <w:autoSpaceDE w:val="0"/>
        <w:autoSpaceDN w:val="0"/>
        <w:adjustRightInd w:val="0"/>
        <w:jc w:val="center"/>
        <w:rPr>
          <w:lang w:val="ru-RU"/>
        </w:rPr>
      </w:pPr>
    </w:p>
    <w:p w:rsidR="00EF40B0" w:rsidRPr="0094269F" w:rsidRDefault="00EF40B0" w:rsidP="00EF40B0">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F40B0" w:rsidRPr="0094269F" w:rsidRDefault="00EF40B0" w:rsidP="00EF40B0">
      <w:pPr>
        <w:autoSpaceDE w:val="0"/>
        <w:autoSpaceDN w:val="0"/>
        <w:adjustRightInd w:val="0"/>
        <w:jc w:val="center"/>
        <w:rPr>
          <w:lang w:val="ru-RU"/>
        </w:rPr>
      </w:pPr>
    </w:p>
    <w:p w:rsidR="00EF40B0" w:rsidRPr="0094269F" w:rsidRDefault="00EF40B0" w:rsidP="00EF40B0">
      <w:pPr>
        <w:jc w:val="both"/>
        <w:rPr>
          <w:rFonts w:ascii="Arial" w:hAnsi="Arial" w:cs="Arial"/>
          <w:bCs/>
          <w:sz w:val="20"/>
          <w:lang w:val="ru-RU"/>
        </w:rPr>
      </w:pPr>
      <w:r w:rsidRPr="0094269F">
        <w:rPr>
          <w:rFonts w:ascii="Arial" w:hAnsi="Arial" w:cs="Arial"/>
          <w:bCs/>
          <w:sz w:val="20"/>
          <w:lang w:val="ru-RU"/>
        </w:rPr>
        <w:t xml:space="preserve"> </w:t>
      </w:r>
    </w:p>
    <w:p w:rsidR="00EF40B0" w:rsidRPr="0094269F" w:rsidRDefault="00EF40B0" w:rsidP="00EF40B0">
      <w:pPr>
        <w:jc w:val="both"/>
        <w:rPr>
          <w:rFonts w:ascii="Arial" w:hAnsi="Arial"/>
          <w:sz w:val="20"/>
          <w:lang w:val="ru-RU"/>
        </w:rPr>
      </w:pPr>
      <w:r w:rsidRPr="0094269F">
        <w:rPr>
          <w:rFonts w:ascii="Arial" w:hAnsi="Arial"/>
          <w:sz w:val="20"/>
          <w:lang w:val="ru-RU"/>
        </w:rPr>
        <w:t xml:space="preserve"> </w:t>
      </w: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8: Ресурсы в разбивке по статьям расходов</w:t>
      </w:r>
    </w:p>
    <w:p w:rsidR="00EF40B0" w:rsidRPr="0094269F" w:rsidRDefault="00EF40B0" w:rsidP="00EF40B0">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rPr>
          <w:rFonts w:ascii="Arial" w:hAnsi="Arial" w:cs="Arial"/>
          <w:sz w:val="20"/>
          <w:lang w:val="ru-RU"/>
        </w:rPr>
      </w:pPr>
    </w:p>
    <w:p w:rsidR="00EF40B0" w:rsidRPr="0094269F" w:rsidRDefault="00651D6B" w:rsidP="00EF40B0">
      <w:pPr>
        <w:keepNext/>
        <w:keepLines/>
        <w:jc w:val="center"/>
        <w:rPr>
          <w:lang w:val="ru-RU"/>
        </w:rPr>
      </w:pPr>
      <w:r w:rsidRPr="0094269F">
        <w:rPr>
          <w:noProof/>
        </w:rPr>
        <w:drawing>
          <wp:inline distT="0" distB="0" distL="0" distR="0" wp14:anchorId="7FADCD33" wp14:editId="49A60B26">
            <wp:extent cx="5762625" cy="58578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2625" cy="5857875"/>
                    </a:xfrm>
                    <a:prstGeom prst="rect">
                      <a:avLst/>
                    </a:prstGeom>
                    <a:noFill/>
                    <a:ln>
                      <a:noFill/>
                    </a:ln>
                  </pic:spPr>
                </pic:pic>
              </a:graphicData>
            </a:graphic>
          </wp:inline>
        </w:drawing>
      </w:r>
    </w:p>
    <w:p w:rsidR="00EF40B0" w:rsidRPr="0094269F" w:rsidRDefault="00EF40B0" w:rsidP="00EF40B0">
      <w:pPr>
        <w:keepNext/>
        <w:keepLines/>
        <w:rPr>
          <w:rFonts w:ascii="Arial" w:hAnsi="Arial" w:cs="Arial"/>
          <w:sz w:val="20"/>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Примечания:</w:t>
      </w:r>
    </w:p>
    <w:p w:rsidR="00EF40B0" w:rsidRPr="0094269F" w:rsidRDefault="00EF40B0" w:rsidP="00EF40B0">
      <w:pPr>
        <w:keepNext/>
        <w:keepLines/>
        <w:rPr>
          <w:rFonts w:ascii="Arial" w:hAnsi="Arial" w:cs="Arial"/>
          <w:sz w:val="18"/>
          <w:szCs w:val="18"/>
          <w:u w:val="single"/>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F40B0" w:rsidRPr="0094269F" w:rsidRDefault="00EF40B0" w:rsidP="00EF40B0">
      <w:pPr>
        <w:keepNext/>
        <w:keepLines/>
        <w:rPr>
          <w:sz w:val="18"/>
          <w:szCs w:val="18"/>
          <w:vertAlign w:val="superscript"/>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F40B0" w:rsidRPr="0094269F" w:rsidRDefault="00EF40B0" w:rsidP="00EF40B0">
      <w:pPr>
        <w:keepNext/>
        <w:keepLines/>
        <w:rPr>
          <w:rFonts w:ascii="Arial" w:hAnsi="Arial" w:cs="Arial"/>
          <w:sz w:val="18"/>
          <w:szCs w:val="18"/>
          <w:lang w:val="ru-RU"/>
        </w:rPr>
      </w:pPr>
    </w:p>
    <w:p w:rsidR="00EF40B0" w:rsidRPr="0094269F" w:rsidRDefault="00EF40B0" w:rsidP="00EF40B0">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EF40B0" w:rsidRPr="0094269F" w:rsidRDefault="00EF40B0" w:rsidP="00EF40B0">
      <w:pPr>
        <w:pStyle w:val="StyleHeading3ComplexItalic"/>
        <w:keepNext w:val="0"/>
        <w:ind w:left="1985" w:hanging="1985"/>
        <w:rPr>
          <w:lang w:val="ru-RU"/>
        </w:rPr>
      </w:pPr>
      <w:r w:rsidRPr="0094269F">
        <w:rPr>
          <w:sz w:val="20"/>
          <w:lang w:val="ru-RU"/>
        </w:rPr>
        <w:br w:type="page"/>
      </w:r>
      <w:bookmarkStart w:id="45" w:name="_Toc356567758"/>
      <w:bookmarkStart w:id="46" w:name="_Toc359425493"/>
      <w:r w:rsidRPr="0094269F">
        <w:rPr>
          <w:lang w:val="ru-RU"/>
        </w:rPr>
        <w:t>ПРОГРАММА 9</w:t>
      </w:r>
      <w:r w:rsidRPr="0094269F">
        <w:rPr>
          <w:lang w:val="ru-RU"/>
        </w:rPr>
        <w:tab/>
      </w:r>
      <w:bookmarkEnd w:id="45"/>
      <w:r w:rsidRPr="0094269F">
        <w:rPr>
          <w:lang w:val="ru-RU"/>
        </w:rPr>
        <w:t>Африка, Арабские страны, Азия и Тихоокеанский регион, Латинская Америка и страны Карибского бассейна, наименее развитые страны</w:t>
      </w:r>
      <w:bookmarkEnd w:id="46"/>
    </w:p>
    <w:p w:rsidR="00EF40B0" w:rsidRPr="0094269F" w:rsidRDefault="00EF40B0" w:rsidP="00EF40B0">
      <w:pPr>
        <w:pStyle w:val="StyleHeading3ComplexItalic"/>
        <w:keepNext w:val="0"/>
        <w:rPr>
          <w:sz w:val="20"/>
          <w:szCs w:val="20"/>
          <w:lang w:val="ru-RU"/>
        </w:rPr>
      </w:pPr>
    </w:p>
    <w:p w:rsidR="00EF40B0" w:rsidRPr="0094269F" w:rsidRDefault="00EF40B0" w:rsidP="00EF40B0">
      <w:pPr>
        <w:tabs>
          <w:tab w:val="left" w:pos="2268"/>
        </w:tabs>
        <w:ind w:left="2268" w:hanging="2268"/>
        <w:rPr>
          <w:rFonts w:ascii="Arial" w:hAnsi="Arial"/>
          <w:b/>
          <w:sz w:val="20"/>
          <w:lang w:val="ru-RU"/>
        </w:rPr>
      </w:pPr>
    </w:p>
    <w:p w:rsidR="00EF40B0" w:rsidRPr="0094269F" w:rsidRDefault="00EF40B0" w:rsidP="00EF40B0">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EF40B0" w:rsidRPr="0094269F" w:rsidRDefault="00EF40B0" w:rsidP="00EF40B0">
      <w:pPr>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Программа основана на </w:t>
      </w:r>
      <w:r w:rsidR="008863E8" w:rsidRPr="0094269F">
        <w:rPr>
          <w:rFonts w:ascii="Arial" w:hAnsi="Arial"/>
          <w:sz w:val="20"/>
          <w:lang w:val="ru-RU"/>
        </w:rPr>
        <w:t>с</w:t>
      </w:r>
      <w:r w:rsidRPr="0094269F">
        <w:rPr>
          <w:rFonts w:ascii="Arial" w:hAnsi="Arial"/>
          <w:sz w:val="20"/>
          <w:lang w:val="ru-RU"/>
        </w:rPr>
        <w:t xml:space="preserve">тратегической цели III  «Содействие использованию ИС в интересах развития», главным и необходимым условием выполнения которой является создание благоприятной среды, вбирающей в себя политические, законодательные, институциональные, организационные и людские ресурсы, что даст развивающимся и наименее развитым странам (НРС) возможность использовать ИС в интересах развития, извлекать выгоды из системы ИС и активнее участвовать в глобальной инновационной экономики.  </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Основными проблемами являются:  a) многообразие правовых, экономических и политических систем и условий, сложившихся в развивающихся странах и НРС Африки, арабских странах, Азии и Тихоокеанском регионе, Латинской Америке и странах Карибского бассейна;  b) непрерывно растущий спрос на услуги ВОИС, в том числе касающиеся развития, и потребность в таких услугах;  c) широкий круг заинтересованных сторон, обладающих  самыми разными навыками, профессиональными качествами и требованиями в отношении знаний, куда входят лица, ответственные за разработку политики, должностные лица ведомств ИС, администраторы и эксперты, сотрудники университетов и специалисты по передаче технологий в сфере НИОКР, предприниматели и руководители предприятий, изобретатели и новаторы, а также практикующие специалисты в сфере ИС;  d) непростая задача по претворению понятия «ИС в интересах развития» в конкретные результаты, которые выразятся в ощутимых выгодах как для отдельных секторов, так и для общества в целом; и e) постоянная задача по обеспечению актуальности, воздействия и устойчивого результата, особенно на уровне стран.</w:t>
      </w:r>
    </w:p>
    <w:p w:rsidR="00EF40B0" w:rsidRPr="0094269F" w:rsidRDefault="00EF40B0" w:rsidP="00EF40B0">
      <w:pPr>
        <w:jc w:val="both"/>
        <w:rPr>
          <w:rFonts w:ascii="Arial" w:hAnsi="Arial" w:cs="Arial"/>
          <w:bCs/>
          <w:sz w:val="20"/>
          <w:lang w:val="ru-RU"/>
        </w:rPr>
      </w:pPr>
    </w:p>
    <w:p w:rsidR="00EF40B0" w:rsidRPr="0094269F" w:rsidRDefault="00EF40B0" w:rsidP="00EF40B0">
      <w:pPr>
        <w:jc w:val="both"/>
        <w:rPr>
          <w:rFonts w:ascii="Arial" w:hAnsi="Arial" w:cs="Arial"/>
          <w:bCs/>
          <w:sz w:val="20"/>
          <w:lang w:val="ru-RU"/>
        </w:rPr>
      </w:pPr>
    </w:p>
    <w:p w:rsidR="00EF40B0" w:rsidRPr="0094269F" w:rsidRDefault="00EF40B0" w:rsidP="00EF40B0">
      <w:pPr>
        <w:jc w:val="both"/>
        <w:rPr>
          <w:rFonts w:ascii="Arial" w:hAnsi="Arial"/>
          <w:sz w:val="20"/>
          <w:lang w:val="ru-RU"/>
        </w:rPr>
      </w:pPr>
      <w:r w:rsidRPr="0094269F">
        <w:rPr>
          <w:rFonts w:ascii="Arial" w:hAnsi="Arial"/>
          <w:sz w:val="20"/>
          <w:lang w:val="ru-RU"/>
        </w:rPr>
        <w:t>СТРАТЕГИИ ОСУЩЕСТВЛЕНИЯ</w:t>
      </w:r>
    </w:p>
    <w:p w:rsidR="00EF40B0" w:rsidRPr="0094269F" w:rsidRDefault="00EF40B0" w:rsidP="00EF40B0">
      <w:pPr>
        <w:tabs>
          <w:tab w:val="left" w:pos="2880"/>
        </w:tabs>
        <w:jc w:val="both"/>
        <w:rPr>
          <w:rFonts w:ascii="Arial" w:hAnsi="Arial" w:cs="Arial"/>
          <w:bCs/>
          <w:sz w:val="20"/>
          <w:lang w:val="ru-RU"/>
        </w:rPr>
      </w:pPr>
      <w:r w:rsidRPr="0094269F">
        <w:rPr>
          <w:rFonts w:ascii="Arial" w:hAnsi="Arial" w:cs="Arial"/>
          <w:bCs/>
          <w:sz w:val="20"/>
          <w:lang w:val="ru-RU"/>
        </w:rPr>
        <w:tab/>
      </w: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Деятельность в рамках этой </w:t>
      </w:r>
      <w:r w:rsidR="008863E8" w:rsidRPr="0094269F">
        <w:rPr>
          <w:rFonts w:ascii="Arial" w:hAnsi="Arial"/>
          <w:sz w:val="20"/>
          <w:lang w:val="ru-RU"/>
        </w:rPr>
        <w:t>п</w:t>
      </w:r>
      <w:r w:rsidRPr="0094269F">
        <w:rPr>
          <w:rFonts w:ascii="Arial" w:hAnsi="Arial"/>
          <w:sz w:val="20"/>
          <w:lang w:val="ru-RU"/>
        </w:rPr>
        <w:t xml:space="preserve">рограммы будет осуществляться под руководством рекомендаций ПДР, касающихся технической помощи и укрепления потенциала, в частности, рекомендаций 1, 6, 12, 13 и 14. Главная стратегия осуществления будет сформулирована посредством национальных стратегий в области ИС, разработанных для отдельных стран в контексте национальных планов в области развития.  Национальные стратегии в области ИС могут содержать информацию о потребностях и пробелах в вопросах, касающихся политической и правовой базы, институциональной и технической инфраструктуры и укрепления потенциала в сфере людских ресурсов, одновременно с этим обеспечивая максимальное использование потенциала ИС в приоритетных областях, которые были определены в национальных планах развития. В соответствии с одним из ожидаемых результатов (ОР) </w:t>
      </w:r>
      <w:r w:rsidR="008863E8" w:rsidRPr="0094269F">
        <w:rPr>
          <w:rFonts w:ascii="Arial" w:hAnsi="Arial"/>
          <w:sz w:val="20"/>
          <w:lang w:val="ru-RU"/>
        </w:rPr>
        <w:t>п</w:t>
      </w:r>
      <w:r w:rsidRPr="0094269F">
        <w:rPr>
          <w:rFonts w:ascii="Arial" w:hAnsi="Arial"/>
          <w:sz w:val="20"/>
          <w:lang w:val="ru-RU"/>
        </w:rPr>
        <w:t>рограммы будет активизирована работа по оказанию странам помощи в разработке, формулировке и реализации их национальных стратегий в области ИС. В стратегии осуществления будет использована методика формулировки национальной стратегии в области ИС, разработанная в предыдущем двухлетнем периоде в рамках одного из проектов ПДР, которая включает средства оценки потребностей, определения эталонных показателей и руководящих принципов для итерационного процесса консультаций и проверки обоснованности с участием многих заинтересованных сторон. Региональные бюро будут осуществлять  руководство процессом разработки стратегий в области ИС для стран соответствующих регионов совместно с Отделом наименее развитых стран (НРС) и Отделом специальных проектов (ОСП) при участии соответствующих секторов, особенно на этапе реализации.</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Одновременно с работой по подготовке, принятию и реализации национальных стратегий в области ИС будут задействованы страновые планы, которые позволят постепенно добиться слаженности усилий, транспарентности и высокой степени координации деятельности на общеорганизационном уровне в ходе оказания услуг, ориентированных на развитие. В страновом плане будет представлен обзор масштаба и степени деятельности ВОИС в интересах той или иной страны на основе таблицы четких результатов, которых предстоит достичь, а также программ и мероприятий, которые будут реализованы в этой стране в течение двух лет после завершения консультаций между страной и ВОИС. Подготовку страновых планов будут проводить региональные бюро в тесном контакте и сотрудничестве с другими секторами. </w:t>
      </w:r>
    </w:p>
    <w:p w:rsidR="00EF40B0" w:rsidRPr="0094269F" w:rsidRDefault="00EF40B0" w:rsidP="0048426B">
      <w:pPr>
        <w:jc w:val="both"/>
        <w:rPr>
          <w:rFonts w:ascii="Arial" w:hAnsi="Arial"/>
          <w:sz w:val="20"/>
          <w:lang w:val="ru-RU"/>
        </w:rPr>
      </w:pPr>
      <w:r w:rsidRPr="0094269F">
        <w:rPr>
          <w:rFonts w:ascii="Arial" w:hAnsi="Arial"/>
          <w:sz w:val="20"/>
          <w:lang w:val="ru-RU"/>
        </w:rPr>
        <w:t>Программы укрепления потенциала будут разрабатываться в соответствии с потребностями конкретных целевых групп и будут нацелены на совершенствование навыков и профессиональных качеств посредством краткосрочных и практически-ориентированных программ, которые будут осуществляться на национальном, субрегиональном и региональном уровнях</w:t>
      </w:r>
      <w:r w:rsidR="00AF6787" w:rsidRPr="0094269F">
        <w:rPr>
          <w:rFonts w:ascii="Arial" w:hAnsi="Arial"/>
          <w:sz w:val="20"/>
          <w:lang w:val="ru-RU"/>
        </w:rPr>
        <w:t>.</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Продолжится работа над соответствующими показателями и средствами оценки практической применимости и пользы навыков и теоретических знаний, которые предполагается развить посредством этих программ.</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Будут разработаны и реализованы целевые программы с учетом специфических потребностей НРС, в рамках которых особое внимание будет уделено широкому кругу тематических областей, имеющих приоритетное значение. Эти области перечислены среди обязательств ВОИС перед НРС, которые были приняты по случаю проведения четвертой Конференции ООН по проблемам НРС (ООН НРС IV). В этих широких рамках сотрудничества ВОИС и НРС будут совместно стремиться к созданию и  укреплению учреждений и систем передачи технологий в НРС, а также вносить вклад в реализацию соответствующих рекомендаций Стамбульской программы действий (IPoA).  </w:t>
      </w:r>
    </w:p>
    <w:p w:rsidR="00EF40B0" w:rsidRPr="0094269F" w:rsidRDefault="00EF40B0" w:rsidP="00EF40B0">
      <w:pPr>
        <w:jc w:val="both"/>
        <w:rPr>
          <w:rFonts w:ascii="Arial" w:hAnsi="Arial"/>
          <w:sz w:val="20"/>
          <w:lang w:val="ru-RU"/>
        </w:rPr>
      </w:pPr>
    </w:p>
    <w:p w:rsidR="00EF40B0" w:rsidRPr="0094269F" w:rsidRDefault="007428DA" w:rsidP="00EF40B0">
      <w:pPr>
        <w:numPr>
          <w:ilvl w:val="0"/>
          <w:numId w:val="57"/>
        </w:numPr>
        <w:ind w:left="0"/>
        <w:jc w:val="both"/>
        <w:rPr>
          <w:rFonts w:ascii="Arial" w:hAnsi="Arial"/>
          <w:sz w:val="20"/>
          <w:lang w:val="ru-RU"/>
        </w:rPr>
      </w:pPr>
      <w:r w:rsidRPr="0094269F">
        <w:rPr>
          <w:rFonts w:ascii="Arial" w:hAnsi="Arial"/>
          <w:sz w:val="20"/>
          <w:lang w:val="ru-RU"/>
        </w:rPr>
        <w:t>С тем ч</w:t>
      </w:r>
      <w:r w:rsidR="00EF40B0" w:rsidRPr="0094269F">
        <w:rPr>
          <w:rFonts w:ascii="Arial" w:hAnsi="Arial"/>
          <w:sz w:val="20"/>
          <w:lang w:val="ru-RU"/>
        </w:rPr>
        <w:t xml:space="preserve">тобы претворить </w:t>
      </w:r>
      <w:r w:rsidRPr="0094269F">
        <w:rPr>
          <w:rFonts w:ascii="Arial" w:hAnsi="Arial"/>
          <w:sz w:val="20"/>
          <w:lang w:val="ru-RU"/>
        </w:rPr>
        <w:t>концепцию</w:t>
      </w:r>
      <w:r w:rsidR="00EF40B0" w:rsidRPr="0094269F">
        <w:rPr>
          <w:rFonts w:ascii="Arial" w:hAnsi="Arial"/>
          <w:sz w:val="20"/>
          <w:lang w:val="ru-RU"/>
        </w:rPr>
        <w:t xml:space="preserve"> «ИС в интересах развития» в конкретные, ощутимые  результаты и выгоды, помимо проектов в области надлежащей передачи технологий будет осуществлен ряд новаторских междисциплинарных проектов на  основе ИС, включая проекты в сфере ИС и </w:t>
      </w:r>
      <w:r w:rsidR="00696F42" w:rsidRPr="0094269F">
        <w:rPr>
          <w:rFonts w:ascii="Arial" w:hAnsi="Arial"/>
          <w:sz w:val="20"/>
          <w:lang w:val="ru-RU"/>
        </w:rPr>
        <w:t>бренд</w:t>
      </w:r>
      <w:r w:rsidR="00EF40B0" w:rsidRPr="0094269F">
        <w:rPr>
          <w:rFonts w:ascii="Arial" w:hAnsi="Arial"/>
          <w:sz w:val="20"/>
          <w:lang w:val="ru-RU"/>
        </w:rPr>
        <w:t xml:space="preserve">инга в интересах предпринимательства и развития общин в таких сферах, как агробизнес,  ремесла и художественное творчество. Для мобилизации ресурсов и экспертных знаний, которые позволят добиться более масштабных результатов в рамках проектов, будет проводиться разъяснительная работа, направленная на поощрение договоренностей о сотрудничестве и партнерстве с другими межправительственными организациями и неправительственными учреждениями, действующими в этих регионах. В частности, будет предпринят ряд инициатив по изучению возможного вклада ВОИС в реализацию на страновом уровне рамочной программы ООН по оказанию помощи в целях развития и соглашений о сотрудничестве с региональными экономическими сообществами.  </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Продолжится техническое обслуживание и доработка баз данных, созданных в рамках двух проектов ПДР в двухлетнем периоде 2011-2012 гг. для документирования охвата деятельности ВОИС по оказанию технической помощи, в том числе базы данных, призванной состыковать предложения о финансирования со стороны стран-доноров и потребности стран-бенефициаров в помощи в области развития. </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Соответствующие специализированные сектора будут заниматься работой над остальными элементами, из которых складывается благоприятная среда для развития политической и законодательной базы, инфраструктуры и доступа к информации, при этом бюро будут осуществлять координацию этой деятельности как части национальной стратегической системы ИС или странового плана. Процесс координации будет включать проведение регулярных внутренних консультаций и диалога.  </w:t>
      </w:r>
    </w:p>
    <w:p w:rsidR="00EF40B0" w:rsidRPr="0094269F" w:rsidRDefault="00EF40B0" w:rsidP="00EF40B0">
      <w:pPr>
        <w:jc w:val="both"/>
        <w:rPr>
          <w:rFonts w:ascii="Arial" w:hAnsi="Arial"/>
          <w:sz w:val="20"/>
          <w:lang w:val="ru-RU"/>
        </w:rPr>
      </w:pPr>
    </w:p>
    <w:p w:rsidR="00EF40B0" w:rsidRPr="0094269F" w:rsidRDefault="00EF40B0" w:rsidP="00EF40B0">
      <w:pPr>
        <w:numPr>
          <w:ilvl w:val="0"/>
          <w:numId w:val="57"/>
        </w:numPr>
        <w:ind w:left="0"/>
        <w:jc w:val="both"/>
        <w:rPr>
          <w:rFonts w:ascii="Arial" w:hAnsi="Arial"/>
          <w:sz w:val="20"/>
          <w:lang w:val="ru-RU"/>
        </w:rPr>
      </w:pPr>
      <w:r w:rsidRPr="0094269F">
        <w:rPr>
          <w:rFonts w:ascii="Arial" w:hAnsi="Arial"/>
          <w:sz w:val="20"/>
          <w:lang w:val="ru-RU"/>
        </w:rPr>
        <w:t xml:space="preserve">В целом эти стратегии призваны повысить качество и эффективность предоставляемых Организацией услуг, ориентированных на развитие, при этом особое внимание уделяется результатам с одновременным обеспечением устойчивости и непрерывности действий.  </w:t>
      </w:r>
    </w:p>
    <w:p w:rsidR="00EF40B0" w:rsidRPr="0094269F" w:rsidRDefault="00EF40B0" w:rsidP="00EF40B0">
      <w:pPr>
        <w:jc w:val="both"/>
        <w:rPr>
          <w:rFonts w:ascii="Arial" w:hAnsi="Arial" w:cs="Arial"/>
          <w:bCs/>
          <w:sz w:val="20"/>
          <w:lang w:val="ru-RU"/>
        </w:rPr>
      </w:pPr>
    </w:p>
    <w:p w:rsidR="00EF40B0" w:rsidRPr="0094269F" w:rsidRDefault="00EF40B0" w:rsidP="00EF40B0">
      <w:pPr>
        <w:jc w:val="both"/>
        <w:rPr>
          <w:rFonts w:ascii="Arial" w:hAnsi="Arial" w:cs="Arial"/>
          <w:bCs/>
          <w:sz w:val="22"/>
          <w:szCs w:val="22"/>
          <w:lang w:val="ru-RU"/>
        </w:rPr>
      </w:pPr>
      <w:r w:rsidRPr="0094269F">
        <w:rPr>
          <w:rFonts w:ascii="Arial" w:hAnsi="Arial" w:cs="Arial"/>
          <w:bCs/>
          <w:sz w:val="20"/>
          <w:lang w:val="ru-RU"/>
        </w:rPr>
        <w:br w:type="page"/>
      </w:r>
      <w:r w:rsidRPr="0094269F">
        <w:rPr>
          <w:rFonts w:ascii="Arial" w:hAnsi="Arial" w:cs="Arial"/>
          <w:bCs/>
          <w:sz w:val="22"/>
          <w:szCs w:val="22"/>
          <w:lang w:val="ru-RU"/>
        </w:rPr>
        <w:t>ОСНОВНЫЕ РИСКИ И СТРАТЕГИИ ИХ СНИЖЕНИЯ</w:t>
      </w:r>
    </w:p>
    <w:p w:rsidR="00EF40B0" w:rsidRPr="0094269F" w:rsidRDefault="00EF40B0" w:rsidP="00EF40B0">
      <w:pPr>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EF40B0" w:rsidRPr="009C273B" w:rsidTr="00365269">
        <w:trPr>
          <w:trHeight w:val="709"/>
        </w:trPr>
        <w:tc>
          <w:tcPr>
            <w:tcW w:w="4535" w:type="dxa"/>
            <w:tcBorders>
              <w:top w:val="single" w:sz="4" w:space="0" w:color="auto"/>
              <w:bottom w:val="single" w:sz="4" w:space="0" w:color="auto"/>
            </w:tcBorders>
            <w:shd w:val="clear" w:color="auto" w:fill="CCFFFF"/>
            <w:vAlign w:val="center"/>
          </w:tcPr>
          <w:p w:rsidR="00EF40B0" w:rsidRPr="0094269F" w:rsidRDefault="00EF40B0" w:rsidP="008863E8">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 xml:space="preserve">Риск(и) недостижения результатов </w:t>
            </w:r>
            <w:r w:rsidR="008863E8" w:rsidRPr="0094269F">
              <w:rPr>
                <w:rFonts w:ascii="Arial" w:hAnsi="Arial" w:cs="Arial"/>
                <w:b/>
                <w:bCs/>
                <w:sz w:val="18"/>
                <w:szCs w:val="18"/>
                <w:lang w:val="ru-RU"/>
              </w:rPr>
              <w:t>п</w:t>
            </w:r>
            <w:r w:rsidRPr="0094269F">
              <w:rPr>
                <w:rFonts w:ascii="Arial" w:hAnsi="Arial" w:cs="Arial"/>
                <w:b/>
                <w:bCs/>
                <w:sz w:val="18"/>
                <w:szCs w:val="18"/>
                <w:lang w:val="ru-RU"/>
              </w:rPr>
              <w:t xml:space="preserve">рограммы </w:t>
            </w:r>
          </w:p>
        </w:tc>
        <w:tc>
          <w:tcPr>
            <w:tcW w:w="4537" w:type="dxa"/>
            <w:tcBorders>
              <w:top w:val="single" w:sz="4" w:space="0" w:color="auto"/>
              <w:bottom w:val="single" w:sz="4" w:space="0" w:color="auto"/>
            </w:tcBorders>
            <w:shd w:val="clear" w:color="auto" w:fill="CCFFFF"/>
            <w:vAlign w:val="center"/>
          </w:tcPr>
          <w:p w:rsidR="00EF40B0" w:rsidRPr="0094269F" w:rsidRDefault="00EF40B0" w:rsidP="00365269">
            <w:pPr>
              <w:autoSpaceDE w:val="0"/>
              <w:autoSpaceDN w:val="0"/>
              <w:adjustRightInd w:val="0"/>
              <w:ind w:right="-59"/>
              <w:jc w:val="center"/>
              <w:rPr>
                <w:rFonts w:ascii="Arial" w:hAnsi="Arial"/>
                <w:b/>
                <w:sz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iCs/>
                <w:sz w:val="18"/>
                <w:szCs w:val="18"/>
                <w:lang w:val="ru-RU"/>
              </w:rPr>
              <w:t xml:space="preserve"> </w:t>
            </w:r>
          </w:p>
        </w:tc>
      </w:tr>
      <w:tr w:rsidR="00EF40B0" w:rsidRPr="009C273B" w:rsidTr="00365269">
        <w:trPr>
          <w:trHeight w:val="1456"/>
        </w:trPr>
        <w:tc>
          <w:tcPr>
            <w:tcW w:w="4535" w:type="dxa"/>
            <w:tcBorders>
              <w:top w:val="single" w:sz="4" w:space="0" w:color="auto"/>
            </w:tcBorders>
            <w:shd w:val="clear" w:color="auto" w:fill="auto"/>
            <w:tcMar>
              <w:top w:w="113" w:type="dxa"/>
              <w:bottom w:w="85" w:type="dxa"/>
            </w:tcMar>
          </w:tcPr>
          <w:p w:rsidR="00EF40B0" w:rsidRPr="0094269F" w:rsidRDefault="00EF40B0" w:rsidP="008863E8">
            <w:pPr>
              <w:autoSpaceDE w:val="0"/>
              <w:autoSpaceDN w:val="0"/>
              <w:adjustRightInd w:val="0"/>
              <w:ind w:right="-59"/>
              <w:rPr>
                <w:sz w:val="16"/>
                <w:szCs w:val="16"/>
                <w:lang w:val="ru-RU"/>
              </w:rPr>
            </w:pPr>
            <w:r w:rsidRPr="0094269F">
              <w:rPr>
                <w:rFonts w:ascii="Arial" w:hAnsi="Arial" w:cs="Arial"/>
                <w:sz w:val="16"/>
                <w:szCs w:val="16"/>
                <w:lang w:val="ru-RU"/>
              </w:rPr>
              <w:t xml:space="preserve">Риск политической нестабильности в государствах-членах вместе с высоким риском с точки зрения безопасности и снижения уровня безопасности может привести к отмене мероприятий или задержкам в оказании технической помощи, что негативно скажется на способности в полной мере достичь ожидаемых результатов </w:t>
            </w:r>
            <w:r w:rsidR="008863E8" w:rsidRPr="0094269F">
              <w:rPr>
                <w:rFonts w:ascii="Arial" w:hAnsi="Arial" w:cs="Arial"/>
                <w:sz w:val="16"/>
                <w:szCs w:val="16"/>
                <w:lang w:val="ru-RU"/>
              </w:rPr>
              <w:t>п</w:t>
            </w:r>
            <w:r w:rsidRPr="0094269F">
              <w:rPr>
                <w:rFonts w:ascii="Arial" w:hAnsi="Arial" w:cs="Arial"/>
                <w:sz w:val="16"/>
                <w:szCs w:val="16"/>
                <w:lang w:val="ru-RU"/>
              </w:rPr>
              <w:t xml:space="preserve">рограммы 9. </w:t>
            </w:r>
          </w:p>
        </w:tc>
        <w:tc>
          <w:tcPr>
            <w:tcW w:w="4537" w:type="dxa"/>
            <w:tcBorders>
              <w:top w:val="single" w:sz="4" w:space="0" w:color="auto"/>
            </w:tcBorders>
            <w:shd w:val="clear" w:color="auto" w:fill="auto"/>
            <w:tcMar>
              <w:top w:w="113" w:type="dxa"/>
              <w:bottom w:w="85"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(i) </w:t>
            </w:r>
            <w:r w:rsidR="007428DA" w:rsidRPr="0094269F">
              <w:rPr>
                <w:rFonts w:ascii="Arial" w:hAnsi="Arial" w:cs="Arial"/>
                <w:sz w:val="16"/>
                <w:szCs w:val="16"/>
                <w:lang w:val="ru-RU"/>
              </w:rPr>
              <w:t>Н</w:t>
            </w:r>
            <w:r w:rsidRPr="0094269F">
              <w:rPr>
                <w:rFonts w:ascii="Arial" w:hAnsi="Arial" w:cs="Arial"/>
                <w:sz w:val="16"/>
                <w:szCs w:val="16"/>
                <w:lang w:val="ru-RU"/>
              </w:rPr>
              <w:t xml:space="preserve">а надлежащем уровне проведена оценка рисков, страновые планы/годовые планы деятельности составлены с учетом проведенной оценки; </w:t>
            </w:r>
          </w:p>
          <w:p w:rsidR="00EF40B0" w:rsidRPr="0094269F" w:rsidRDefault="00EF40B0" w:rsidP="00365269">
            <w:pPr>
              <w:autoSpaceDE w:val="0"/>
              <w:autoSpaceDN w:val="0"/>
              <w:adjustRightInd w:val="0"/>
              <w:ind w:right="-59"/>
              <w:rPr>
                <w:sz w:val="16"/>
                <w:szCs w:val="16"/>
                <w:lang w:val="ru-RU"/>
              </w:rPr>
            </w:pPr>
            <w:r w:rsidRPr="0094269F">
              <w:rPr>
                <w:rFonts w:ascii="Arial" w:hAnsi="Arial" w:cs="Arial"/>
                <w:sz w:val="16"/>
                <w:szCs w:val="16"/>
                <w:lang w:val="ru-RU"/>
              </w:rPr>
              <w:br/>
              <w:t xml:space="preserve">(ii) </w:t>
            </w:r>
            <w:r w:rsidR="007428DA" w:rsidRPr="0094269F">
              <w:rPr>
                <w:rFonts w:ascii="Arial" w:hAnsi="Arial" w:cs="Arial"/>
                <w:sz w:val="16"/>
                <w:szCs w:val="16"/>
                <w:lang w:val="ru-RU"/>
              </w:rPr>
              <w:t>Н</w:t>
            </w:r>
            <w:r w:rsidRPr="0094269F">
              <w:rPr>
                <w:rFonts w:ascii="Arial" w:hAnsi="Arial" w:cs="Arial"/>
                <w:sz w:val="16"/>
                <w:szCs w:val="16"/>
                <w:lang w:val="ru-RU"/>
              </w:rPr>
              <w:t xml:space="preserve">епрерывный контроль с участием ведомств ИС и заинтересованных сторон с целью разработки альтернативных планов </w:t>
            </w:r>
          </w:p>
        </w:tc>
      </w:tr>
      <w:tr w:rsidR="00EF40B0" w:rsidRPr="009C273B" w:rsidTr="00365269">
        <w:trPr>
          <w:trHeight w:val="1508"/>
        </w:trPr>
        <w:tc>
          <w:tcPr>
            <w:tcW w:w="4535" w:type="dxa"/>
            <w:shd w:val="clear" w:color="auto" w:fill="auto"/>
            <w:tcMar>
              <w:top w:w="113" w:type="dxa"/>
              <w:bottom w:w="85"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Политические перемены, влекущие за собой изменения в политике в области ИС на уровне страны, правительства или высшего руководства ведомства ИС, в связи с чем может потребоваться пересмотр рабочих планов соответствующих стран, сокращение объемов или перенос сроков  предоставления услуг, что негативно скажется на достижении ожидаемых результатов  </w:t>
            </w:r>
          </w:p>
        </w:tc>
        <w:tc>
          <w:tcPr>
            <w:tcW w:w="4537" w:type="dxa"/>
            <w:shd w:val="clear" w:color="auto" w:fill="auto"/>
            <w:tcMar>
              <w:top w:w="113" w:type="dxa"/>
              <w:bottom w:w="85"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(i) </w:t>
            </w:r>
            <w:r w:rsidR="007428DA" w:rsidRPr="0094269F">
              <w:rPr>
                <w:rFonts w:ascii="Arial" w:hAnsi="Arial" w:cs="Arial"/>
                <w:sz w:val="16"/>
                <w:szCs w:val="16"/>
                <w:lang w:val="ru-RU"/>
              </w:rPr>
              <w:t>С</w:t>
            </w:r>
            <w:r w:rsidRPr="0094269F">
              <w:rPr>
                <w:rFonts w:ascii="Arial" w:hAnsi="Arial" w:cs="Arial"/>
                <w:sz w:val="16"/>
                <w:szCs w:val="16"/>
                <w:lang w:val="ru-RU"/>
              </w:rPr>
              <w:t>охранение гибких возможностей для периодического внесения изменений в рабочие планы для  отдельных стран</w:t>
            </w:r>
          </w:p>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br/>
              <w:t xml:space="preserve">(ii) </w:t>
            </w:r>
            <w:r w:rsidR="007428DA" w:rsidRPr="0094269F">
              <w:rPr>
                <w:rFonts w:ascii="Arial" w:hAnsi="Arial" w:cs="Arial"/>
                <w:sz w:val="16"/>
                <w:szCs w:val="16"/>
                <w:lang w:val="ru-RU"/>
              </w:rPr>
              <w:t>П</w:t>
            </w:r>
            <w:r w:rsidRPr="0094269F">
              <w:rPr>
                <w:rFonts w:ascii="Arial" w:hAnsi="Arial" w:cs="Arial"/>
                <w:sz w:val="16"/>
                <w:szCs w:val="16"/>
                <w:lang w:val="ru-RU"/>
              </w:rPr>
              <w:t xml:space="preserve">оощрение поисков консенсуса и содействие этому на основе национальных стратегий и планов работы в области ИС </w:t>
            </w:r>
          </w:p>
        </w:tc>
      </w:tr>
    </w:tbl>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EF40B0" w:rsidRPr="0094269F" w:rsidRDefault="00EF40B0" w:rsidP="00EF40B0">
      <w:pPr>
        <w:tabs>
          <w:tab w:val="left" w:pos="567"/>
          <w:tab w:val="left" w:pos="1985"/>
        </w:tabs>
        <w:jc w:val="both"/>
        <w:rPr>
          <w:rFonts w:ascii="Arial" w:hAnsi="Arial" w:cs="Arial"/>
          <w:bCs/>
          <w:sz w:val="20"/>
          <w:lang w:val="ru-RU"/>
        </w:rPr>
      </w:pPr>
    </w:p>
    <w:tbl>
      <w:tblPr>
        <w:tblW w:w="491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1"/>
        <w:gridCol w:w="2765"/>
        <w:gridCol w:w="2109"/>
        <w:gridCol w:w="1976"/>
      </w:tblGrid>
      <w:tr w:rsidR="00EF40B0" w:rsidRPr="0094269F" w:rsidTr="00365269">
        <w:trPr>
          <w:cantSplit/>
          <w:trHeight w:val="421"/>
          <w:tblHeader/>
        </w:trPr>
        <w:tc>
          <w:tcPr>
            <w:tcW w:w="1249" w:type="pct"/>
            <w:tcBorders>
              <w:top w:val="single" w:sz="4" w:space="0" w:color="auto"/>
              <w:bottom w:val="single" w:sz="4" w:space="0" w:color="auto"/>
            </w:tcBorders>
            <w:shd w:val="clear" w:color="auto" w:fill="CCFFFF"/>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5"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2" w:type="pct"/>
            <w:tcBorders>
              <w:top w:val="single" w:sz="4" w:space="0" w:color="auto"/>
              <w:bottom w:val="single" w:sz="4" w:space="0" w:color="auto"/>
            </w:tcBorders>
            <w:shd w:val="clear" w:color="auto" w:fill="CCFFFF"/>
            <w:tcMar>
              <w:top w:w="110" w:type="dxa"/>
            </w:tcMar>
          </w:tcPr>
          <w:p w:rsidR="00EF40B0" w:rsidRPr="0094269F" w:rsidRDefault="00EF40B0"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EF40B0" w:rsidRPr="0094269F" w:rsidTr="00365269">
        <w:trPr>
          <w:cantSplit/>
        </w:trPr>
        <w:tc>
          <w:tcPr>
            <w:tcW w:w="1249" w:type="pct"/>
            <w:vMerge w:val="restart"/>
            <w:tcBorders>
              <w:top w:val="single" w:sz="4" w:space="0" w:color="auto"/>
            </w:tcBorders>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I.2  Целевые и сбалансированные законодательные, регулятивные и политические положения ИС </w:t>
            </w:r>
          </w:p>
        </w:tc>
        <w:tc>
          <w:tcPr>
            <w:tcW w:w="1514" w:type="pct"/>
            <w:tcBorders>
              <w:top w:val="single" w:sz="4" w:space="0" w:color="auto"/>
            </w:tcBorders>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lang w:val="ru-RU"/>
              </w:rPr>
              <w:t>Число и процент государств-членов, удовлетворенных качеством юридических консультаций по вопросам, касающимся патентов, полезных моделей, коммерческой тайны и интегральных микросхем</w:t>
            </w:r>
            <w:r w:rsidRPr="0094269F">
              <w:rPr>
                <w:rFonts w:ascii="Arial" w:hAnsi="Arial" w:cs="Arial"/>
                <w:sz w:val="16"/>
                <w:szCs w:val="16"/>
                <w:lang w:val="ru-RU"/>
              </w:rPr>
              <w:t xml:space="preserve"> </w:t>
            </w:r>
          </w:p>
        </w:tc>
        <w:tc>
          <w:tcPr>
            <w:tcW w:w="1155" w:type="pct"/>
            <w:tcBorders>
              <w:top w:val="single" w:sz="4" w:space="0" w:color="auto"/>
            </w:tcBorders>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Обследования, проведенные в 2012 г.</w:t>
            </w:r>
          </w:p>
          <w:p w:rsidR="00EF40B0" w:rsidRPr="0094269F" w:rsidRDefault="00EF40B0" w:rsidP="00365269">
            <w:pPr>
              <w:rPr>
                <w:rFonts w:ascii="Arial" w:hAnsi="Arial" w:cs="Arial"/>
                <w:sz w:val="16"/>
                <w:szCs w:val="16"/>
                <w:lang w:val="ru-RU"/>
              </w:rPr>
            </w:pPr>
          </w:p>
        </w:tc>
        <w:tc>
          <w:tcPr>
            <w:tcW w:w="1082" w:type="pct"/>
            <w:tcBorders>
              <w:top w:val="single" w:sz="4" w:space="0" w:color="auto"/>
            </w:tcBorders>
            <w:shd w:val="clear" w:color="auto" w:fill="auto"/>
            <w:tcMar>
              <w:top w:w="113" w:type="dxa"/>
            </w:tcMar>
          </w:tcPr>
          <w:p w:rsidR="00EF40B0" w:rsidRPr="0094269F" w:rsidRDefault="00EF40B0"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90%</w:t>
            </w:r>
          </w:p>
        </w:tc>
      </w:tr>
      <w:tr w:rsidR="00EF40B0" w:rsidRPr="009C273B" w:rsidTr="00365269">
        <w:trPr>
          <w:cantSplit/>
          <w:trHeight w:val="1170"/>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lang w:val="ru-RU"/>
              </w:rPr>
              <w:t>Число и процент государств-членов/региональных организаций,</w:t>
            </w:r>
            <w:r w:rsidRPr="0094269F">
              <w:rPr>
                <w:rFonts w:ascii="Arial" w:hAnsi="Arial" w:cs="Arial"/>
                <w:color w:val="000000"/>
                <w:sz w:val="16"/>
                <w:szCs w:val="16"/>
                <w:lang w:val="ru-RU"/>
              </w:rPr>
              <w:t xml:space="preserve"> давших положительные отзывы о предложенных законодательных рекомендациях в области товарных знаков, промышленных образцов и географических указаний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color w:val="000000"/>
                <w:sz w:val="16"/>
                <w:szCs w:val="16"/>
                <w:lang w:val="ru-RU"/>
              </w:rPr>
              <w:t>Отзывы о предложенных законодательных рекомендациях, полученных в 2012 г., представили три</w:t>
            </w:r>
            <w:r w:rsidRPr="0094269F">
              <w:rPr>
                <w:rFonts w:ascii="Arial" w:hAnsi="Arial"/>
                <w:sz w:val="16"/>
                <w:lang w:val="ru-RU"/>
              </w:rPr>
              <w:t xml:space="preserve"> государства-члена/региональные организации</w:t>
            </w:r>
            <w:r w:rsidRPr="0094269F">
              <w:rPr>
                <w:rFonts w:ascii="Arial" w:hAnsi="Arial" w:cs="Arial"/>
                <w:color w:val="000000"/>
                <w:sz w:val="16"/>
                <w:szCs w:val="16"/>
                <w:lang w:val="ru-RU"/>
              </w:rPr>
              <w:t xml:space="preserve"> </w:t>
            </w:r>
          </w:p>
        </w:tc>
        <w:tc>
          <w:tcPr>
            <w:tcW w:w="1082" w:type="pct"/>
            <w:shd w:val="clear" w:color="auto" w:fill="auto"/>
            <w:tcMar>
              <w:top w:w="113" w:type="dxa"/>
            </w:tcMar>
          </w:tcPr>
          <w:p w:rsidR="00EF40B0" w:rsidRPr="0094269F" w:rsidRDefault="00EF40B0" w:rsidP="00365269">
            <w:pPr>
              <w:keepNext/>
              <w:keepLines/>
              <w:ind w:right="51"/>
              <w:rPr>
                <w:rFonts w:ascii="Arial" w:hAnsi="Arial" w:cs="Arial"/>
                <w:bCs/>
                <w:sz w:val="16"/>
                <w:szCs w:val="16"/>
                <w:lang w:val="ru-RU"/>
              </w:rPr>
            </w:pPr>
            <w:r w:rsidRPr="0094269F">
              <w:rPr>
                <w:rFonts w:ascii="Arial" w:hAnsi="Arial"/>
                <w:sz w:val="16"/>
                <w:lang w:val="ru-RU"/>
              </w:rPr>
              <w:t>Положительные отзывы поступили от 10 государств-членов/региональных организаций</w:t>
            </w:r>
            <w:r w:rsidRPr="0094269F">
              <w:rPr>
                <w:rFonts w:ascii="Arial" w:hAnsi="Arial" w:cs="Arial"/>
                <w:bCs/>
                <w:sz w:val="16"/>
                <w:szCs w:val="16"/>
                <w:lang w:val="ru-RU"/>
              </w:rPr>
              <w:t xml:space="preserve"> (данные по регионам)</w:t>
            </w:r>
          </w:p>
        </w:tc>
      </w:tr>
      <w:tr w:rsidR="00EF40B0" w:rsidRPr="0094269F" w:rsidTr="00365269">
        <w:trPr>
          <w:cantSplit/>
          <w:trHeight w:val="671"/>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lang w:val="ru-RU"/>
              </w:rPr>
              <w:t>Число и процент</w:t>
            </w:r>
            <w:r w:rsidRPr="0094269F">
              <w:rPr>
                <w:rFonts w:ascii="Arial" w:hAnsi="Arial" w:cs="Arial"/>
                <w:sz w:val="16"/>
                <w:szCs w:val="16"/>
                <w:lang w:val="ru-RU"/>
              </w:rPr>
              <w:t xml:space="preserve"> стран, представивших положительные отзывы о законодательных рекомендациях ВОИС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bidi="th-TH"/>
              </w:rPr>
              <w:t xml:space="preserve">Информация об отзывах еще не поступила </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15 стран (данные по регионам)</w:t>
            </w:r>
          </w:p>
        </w:tc>
      </w:tr>
      <w:tr w:rsidR="00EF40B0" w:rsidRPr="009C273B" w:rsidTr="00365269">
        <w:trPr>
          <w:cantSplit/>
          <w:trHeight w:val="1408"/>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III.1  Национальные стратегии и планы в области инноваций и ИС, согласующиеся с целями национального развития</w:t>
            </w: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 xml:space="preserve">Число стран в процессе разработки/принятия национальных  стратеги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Африка (всего 12)</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Азия и Тихоокеанский регион (8)</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bCs/>
                <w:sz w:val="16"/>
                <w:szCs w:val="16"/>
                <w:lang w:val="ru-RU"/>
              </w:rPr>
              <w:t>Арабские страны</w:t>
            </w:r>
            <w:r w:rsidRPr="0094269F">
              <w:rPr>
                <w:rFonts w:ascii="Arial" w:hAnsi="Arial" w:cs="Arial"/>
                <w:sz w:val="16"/>
                <w:szCs w:val="16"/>
                <w:lang w:val="ru-RU" w:bidi="th-TH"/>
              </w:rPr>
              <w:t xml:space="preserve"> (4)</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Латинская Америка и Карибский бассейн (9)</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 xml:space="preserve">5 НРС, включенных в приведенные выше данные по регионам </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 xml:space="preserve">Африка (всего </w:t>
            </w:r>
            <w:r w:rsidRPr="0094269F">
              <w:rPr>
                <w:rFonts w:ascii="Arial" w:hAnsi="Arial" w:cs="Arial"/>
                <w:bCs/>
                <w:sz w:val="16"/>
                <w:szCs w:val="16"/>
                <w:lang w:val="ru-RU"/>
              </w:rPr>
              <w:t>18)</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(всего 13)</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(всего 7)</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n (всего 13)</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 xml:space="preserve">10 НРС, включенных в приведенные выше данные по регионам  </w:t>
            </w:r>
          </w:p>
        </w:tc>
      </w:tr>
      <w:tr w:rsidR="00EF40B0" w:rsidRPr="009C273B" w:rsidTr="00365269">
        <w:trPr>
          <w:cantSplit/>
          <w:trHeight w:val="2272"/>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Число стран, которые приняли национальные  стратегии в области ИС и/или планы развития и приступили к их реализации</w:t>
            </w:r>
            <w:r w:rsidRPr="0094269F">
              <w:rPr>
                <w:rFonts w:ascii="Arial" w:hAnsi="Arial" w:cs="Arial"/>
                <w:sz w:val="16"/>
                <w:szCs w:val="16"/>
                <w:lang w:val="ru-RU"/>
              </w:rPr>
              <w:t xml:space="preserve">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Африка (4)</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Арабские страны (3)</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Азия и Тихоокеанский регион (3)</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Латинская Америка и Карибский бассейн (4)</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5 НРС, включенных в приведенные выше данные по регионам</w:t>
            </w:r>
          </w:p>
        </w:tc>
        <w:tc>
          <w:tcPr>
            <w:tcW w:w="1082" w:type="pct"/>
            <w:shd w:val="clear" w:color="auto" w:fill="auto"/>
            <w:tcMar>
              <w:top w:w="113" w:type="dxa"/>
            </w:tcMar>
          </w:tcPr>
          <w:p w:rsidR="00EF40B0" w:rsidRPr="0094269F" w:rsidRDefault="0094269F" w:rsidP="00365269">
            <w:pPr>
              <w:keepNext/>
              <w:keepLines/>
              <w:ind w:right="161"/>
              <w:rPr>
                <w:rFonts w:ascii="Arial" w:hAnsi="Arial" w:cs="Arial"/>
                <w:bCs/>
                <w:sz w:val="16"/>
                <w:szCs w:val="16"/>
                <w:lang w:val="ru-RU"/>
              </w:rPr>
            </w:pPr>
            <w:r w:rsidRPr="0094269F">
              <w:rPr>
                <w:rFonts w:ascii="Arial" w:hAnsi="Arial" w:cs="Arial"/>
                <w:bCs/>
                <w:sz w:val="16"/>
                <w:szCs w:val="16"/>
                <w:lang w:val="ru-RU"/>
              </w:rPr>
              <w:t>Африка</w:t>
            </w:r>
            <w:r w:rsidR="00EF40B0" w:rsidRPr="0094269F">
              <w:rPr>
                <w:rFonts w:ascii="Arial" w:hAnsi="Arial" w:cs="Arial"/>
                <w:bCs/>
                <w:sz w:val="16"/>
                <w:szCs w:val="16"/>
                <w:lang w:val="ru-RU"/>
              </w:rPr>
              <w:t xml:space="preserve"> (всего 6)</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(всего 6)</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(всего 7)</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(12)</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11 НРС, включенных в приведенные выше данные по регионам</w:t>
            </w:r>
          </w:p>
        </w:tc>
      </w:tr>
      <w:tr w:rsidR="00EF40B0" w:rsidRPr="0094269F" w:rsidTr="00365269">
        <w:trPr>
          <w:cantSplit/>
          <w:trHeight w:val="1680"/>
        </w:trPr>
        <w:tc>
          <w:tcPr>
            <w:tcW w:w="1249" w:type="pct"/>
            <w:vMerge w:val="restar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Процент участников мероприятий ВОИС, выразивших удовлетворение содержанием мероприятий и их организацией</w:t>
            </w:r>
            <w:r w:rsidRPr="0094269F">
              <w:rPr>
                <w:rFonts w:ascii="Arial" w:hAnsi="Arial" w:cs="Arial"/>
                <w:sz w:val="16"/>
                <w:szCs w:val="16"/>
                <w:lang w:val="ru-RU"/>
              </w:rPr>
              <w:t xml:space="preserve">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Данные отсутствуют</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Африка (70%)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(80%)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(65%)</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(80%) </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НРС (80%)</w:t>
            </w:r>
          </w:p>
        </w:tc>
      </w:tr>
      <w:tr w:rsidR="00EF40B0" w:rsidRPr="0094269F" w:rsidTr="00365269">
        <w:trPr>
          <w:cantSplit/>
          <w:trHeight w:val="1839"/>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Процент участников семинаров ВОИС, которые применяют полученные навыки в профессиональной/предпринимательской деятельности</w:t>
            </w:r>
            <w:r w:rsidRPr="0094269F">
              <w:rPr>
                <w:rFonts w:ascii="Arial" w:hAnsi="Arial" w:cs="Arial"/>
                <w:sz w:val="16"/>
                <w:szCs w:val="16"/>
                <w:lang w:val="ru-RU"/>
              </w:rPr>
              <w:t xml:space="preserve">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Информация отсутствует</w:t>
            </w:r>
          </w:p>
          <w:p w:rsidR="00EF40B0" w:rsidRPr="0094269F" w:rsidRDefault="00EF40B0" w:rsidP="00365269">
            <w:pPr>
              <w:rPr>
                <w:rFonts w:ascii="Arial" w:hAnsi="Arial" w:cs="Arial"/>
                <w:sz w:val="16"/>
                <w:szCs w:val="16"/>
                <w:lang w:val="ru-RU" w:bidi="th-TH"/>
              </w:rPr>
            </w:pPr>
          </w:p>
          <w:p w:rsidR="00EF40B0" w:rsidRPr="0094269F" w:rsidRDefault="00EF40B0" w:rsidP="00365269">
            <w:pPr>
              <w:keepNext/>
              <w:keepLines/>
              <w:ind w:right="3"/>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(65%)</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Информация отсутствует</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Информация отсутствует</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Информация отсутствует</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Африка</w:t>
            </w:r>
            <w:r w:rsidRPr="0094269F">
              <w:rPr>
                <w:rFonts w:ascii="Arial" w:hAnsi="Arial" w:cs="Arial"/>
                <w:bCs/>
                <w:sz w:val="16"/>
                <w:szCs w:val="16"/>
                <w:lang w:val="ru-RU"/>
              </w:rPr>
              <w:t xml:space="preserve"> (70%)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3"/>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c (65%)</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(70%)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(30%)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НРС (80%)</w:t>
            </w:r>
          </w:p>
        </w:tc>
      </w:tr>
      <w:tr w:rsidR="00EF40B0" w:rsidRPr="0094269F" w:rsidTr="00365269">
        <w:trPr>
          <w:cantSplit/>
          <w:trHeight w:val="186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национальных/региональных экспертов в области ИС, задействованных в мероприятиях ВОИС качестве консультантов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Африка (65%)</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bCs/>
                <w:sz w:val="16"/>
                <w:szCs w:val="16"/>
                <w:lang w:val="ru-RU"/>
              </w:rPr>
              <w:t>Арабские страны</w:t>
            </w:r>
            <w:r w:rsidRPr="0094269F">
              <w:rPr>
                <w:rFonts w:ascii="Arial" w:hAnsi="Arial" w:cs="Arial"/>
                <w:sz w:val="16"/>
                <w:szCs w:val="16"/>
                <w:lang w:val="ru-RU" w:bidi="th-TH"/>
              </w:rPr>
              <w:t xml:space="preserve"> (70%)</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Азия и Тихоокеанский регион</w:t>
            </w: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 xml:space="preserve">Данные отсутствуют </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Латинская Америка и Карибский бассейн n (70%)</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НРС (70%)</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Африка</w:t>
            </w:r>
            <w:r w:rsidRPr="0094269F">
              <w:rPr>
                <w:rFonts w:ascii="Arial" w:hAnsi="Arial" w:cs="Arial"/>
                <w:bCs/>
                <w:sz w:val="16"/>
                <w:szCs w:val="16"/>
                <w:lang w:val="ru-RU"/>
              </w:rPr>
              <w:t xml:space="preserve"> (75%)</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(80%)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(55%)</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(80%)</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НРС (80%)</w:t>
            </w:r>
          </w:p>
        </w:tc>
      </w:tr>
      <w:tr w:rsidR="00EF40B0" w:rsidRPr="009C273B" w:rsidTr="00365269">
        <w:trPr>
          <w:cantSplit/>
          <w:trHeight w:val="1144"/>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III.4  Укрепленные механизмы и программы сотрудничества, приспособленные к потребностям развивающихся стран и НРС</w:t>
            </w: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sz w:val="16"/>
                <w:szCs w:val="16"/>
                <w:lang w:val="ru-RU" w:bidi="th-TH"/>
              </w:rPr>
              <w:t>Число новых или укрепленных механизмов сотрудничества, программ или партнерских сетей, призванных пропагандировать/укреплять субрегиональное или региональное сотрудничество в области ИС</w:t>
            </w:r>
            <w:r w:rsidRPr="0094269F">
              <w:rPr>
                <w:rFonts w:ascii="Arial" w:hAnsi="Arial" w:cs="Arial"/>
                <w:sz w:val="16"/>
                <w:szCs w:val="16"/>
                <w:lang w:val="ru-RU"/>
              </w:rPr>
              <w:t xml:space="preserve">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Африка (3)</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bCs/>
                <w:sz w:val="16"/>
                <w:szCs w:val="16"/>
                <w:lang w:val="ru-RU"/>
              </w:rPr>
              <w:t>Арабские страны</w:t>
            </w:r>
            <w:r w:rsidRPr="0094269F">
              <w:rPr>
                <w:rFonts w:ascii="Arial" w:hAnsi="Arial" w:cs="Arial"/>
                <w:sz w:val="16"/>
                <w:szCs w:val="16"/>
                <w:lang w:val="ru-RU" w:bidi="th-TH"/>
              </w:rPr>
              <w:t xml:space="preserve"> (2)</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Азия и Тихоокеанский регион (4)</w:t>
            </w:r>
          </w:p>
          <w:p w:rsidR="00EF40B0" w:rsidRPr="0094269F" w:rsidRDefault="00EF40B0" w:rsidP="00365269">
            <w:pPr>
              <w:jc w:val="cente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Латинская Америка и Карибский бассейн (3)</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2 НРС, включенных в приведенные выше данные по регионам</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 xml:space="preserve">Проекты по использованию надлежащих технологий в 3 НРС </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Африка (2)</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Арабские страны (1)</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(4)</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(7)</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4 НРС, включенных в приведенные выше данные по регионам</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Дополнительное использование надлежащих технологий не менее чем в 4 НРС</w:t>
            </w:r>
          </w:p>
        </w:tc>
      </w:tr>
      <w:tr w:rsidR="00EF40B0" w:rsidRPr="009C273B" w:rsidTr="00365269">
        <w:trPr>
          <w:cantSplit/>
          <w:trHeight w:val="1144"/>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sz w:val="16"/>
                <w:szCs w:val="16"/>
                <w:lang w:val="ru-RU" w:bidi="th-TH"/>
              </w:rPr>
            </w:pP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p>
        </w:tc>
      </w:tr>
      <w:tr w:rsidR="00EF40B0" w:rsidRPr="009C273B" w:rsidTr="00365269">
        <w:trPr>
          <w:cantSplit/>
          <w:trHeight w:val="79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устойчивых национальных сетей ЦПТИ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14 национальных сетей ЦПТИ:</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Африка (6)</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bCs/>
                <w:sz w:val="16"/>
                <w:szCs w:val="16"/>
                <w:lang w:val="ru-RU"/>
              </w:rPr>
              <w:t>Арабские страны</w:t>
            </w:r>
            <w:r w:rsidRPr="0094269F">
              <w:rPr>
                <w:rFonts w:ascii="Arial" w:hAnsi="Arial" w:cs="Arial"/>
                <w:sz w:val="16"/>
                <w:szCs w:val="16"/>
                <w:lang w:val="ru-RU" w:bidi="th-TH"/>
              </w:rPr>
              <w:t xml:space="preserve"> (2)</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Азия и Тихоокеанский регион (2)</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Латинская Америка и Карибский бассейн (4)</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6 НРС, включенных в приведенные выше данные по регионам</w:t>
            </w:r>
          </w:p>
        </w:tc>
        <w:tc>
          <w:tcPr>
            <w:tcW w:w="1082" w:type="pct"/>
            <w:shd w:val="clear" w:color="auto" w:fill="auto"/>
            <w:tcMar>
              <w:top w:w="113" w:type="dxa"/>
            </w:tcMar>
          </w:tcPr>
          <w:p w:rsidR="00EF40B0" w:rsidRPr="0094269F" w:rsidRDefault="00EF40B0" w:rsidP="00365269">
            <w:pPr>
              <w:keepNext/>
              <w:keepLines/>
              <w:ind w:right="3"/>
              <w:rPr>
                <w:rFonts w:ascii="Arial" w:hAnsi="Arial" w:cs="Arial"/>
                <w:bCs/>
                <w:sz w:val="16"/>
                <w:szCs w:val="16"/>
                <w:lang w:val="ru-RU"/>
              </w:rPr>
            </w:pPr>
            <w:r w:rsidRPr="0094269F">
              <w:rPr>
                <w:rFonts w:ascii="Arial" w:hAnsi="Arial" w:cs="Arial"/>
                <w:bCs/>
                <w:sz w:val="16"/>
                <w:szCs w:val="16"/>
                <w:lang w:val="ru-RU"/>
              </w:rPr>
              <w:t xml:space="preserve">23 </w:t>
            </w:r>
            <w:r w:rsidRPr="0094269F">
              <w:rPr>
                <w:rFonts w:ascii="Arial" w:hAnsi="Arial" w:cs="Arial"/>
                <w:sz w:val="16"/>
                <w:szCs w:val="16"/>
                <w:lang w:val="ru-RU" w:bidi="th-TH"/>
              </w:rPr>
              <w:t>национальных сетей ЦПТИ</w:t>
            </w:r>
            <w:r w:rsidRPr="0094269F">
              <w:rPr>
                <w:rFonts w:ascii="Arial" w:hAnsi="Arial" w:cs="Arial"/>
                <w:bCs/>
                <w:sz w:val="16"/>
                <w:szCs w:val="16"/>
                <w:lang w:val="ru-RU"/>
              </w:rPr>
              <w:t xml:space="preserve"> (всего):</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Африка (10 стран, из которых 8 являются НРС)</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Арабские страны (3) </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(4 страны, из которых 2 являются НРС)</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(6)</w:t>
            </w:r>
          </w:p>
          <w:p w:rsidR="00EF40B0" w:rsidRPr="0094269F" w:rsidRDefault="00EF40B0" w:rsidP="00365269">
            <w:pPr>
              <w:keepNext/>
              <w:keepLines/>
              <w:ind w:right="161"/>
              <w:rPr>
                <w:rFonts w:ascii="Arial" w:hAnsi="Arial" w:cs="Arial"/>
                <w:bCs/>
                <w:sz w:val="16"/>
                <w:szCs w:val="16"/>
                <w:lang w:val="ru-RU"/>
              </w:rPr>
            </w:pPr>
          </w:p>
        </w:tc>
      </w:tr>
      <w:tr w:rsidR="00EF40B0" w:rsidRPr="0094269F" w:rsidTr="00365269">
        <w:trPr>
          <w:cantSplit/>
          <w:trHeight w:val="79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Среднее число пользователей, воспользовавшихся услугами ЦПТИ, в разбивке по кварталам и странам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200 (мин) – 630 (макс)</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300 (мин) – 750 (макс)</w:t>
            </w:r>
          </w:p>
        </w:tc>
      </w:tr>
      <w:tr w:rsidR="00EF40B0" w:rsidRPr="0094269F" w:rsidTr="00365269">
        <w:trPr>
          <w:cantSplit/>
          <w:trHeight w:val="79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Число стран, использующих базу данных по технической помощи в области ИС (IP-TAD) и Реестр консультантов в сфере ИС (IP_ROC)</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60 (на 01.03.2013)</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70</w:t>
            </w:r>
          </w:p>
        </w:tc>
      </w:tr>
      <w:tr w:rsidR="00EF40B0" w:rsidRPr="0094269F" w:rsidTr="00365269">
        <w:trPr>
          <w:cantSplit/>
          <w:trHeight w:val="79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p>
        </w:tc>
      </w:tr>
      <w:tr w:rsidR="00EF40B0" w:rsidRPr="0094269F" w:rsidTr="00365269">
        <w:trPr>
          <w:cantSplit/>
          <w:trHeight w:val="795"/>
        </w:trPr>
        <w:tc>
          <w:tcPr>
            <w:tcW w:w="1249"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 </w:t>
            </w: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Средний уровень услуг, оказываемых ведомствами ИС, которые получили помощь (от 1 до 5) </w:t>
            </w:r>
          </w:p>
        </w:tc>
        <w:tc>
          <w:tcPr>
            <w:tcW w:w="1155"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082"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Будут определены позднее</w:t>
            </w:r>
          </w:p>
        </w:tc>
      </w:tr>
    </w:tbl>
    <w:p w:rsidR="00EF40B0" w:rsidRPr="0094269F" w:rsidRDefault="00EF40B0" w:rsidP="00EF40B0">
      <w:pPr>
        <w:widowControl w:val="0"/>
        <w:autoSpaceDE w:val="0"/>
        <w:autoSpaceDN w:val="0"/>
        <w:adjustRightInd w:val="0"/>
        <w:jc w:val="both"/>
        <w:rPr>
          <w:rFonts w:ascii="Arial" w:hAnsi="Arial" w:cs="Arial"/>
          <w:sz w:val="22"/>
          <w:szCs w:val="22"/>
          <w:lang w:val="ru-RU"/>
        </w:rPr>
      </w:pPr>
    </w:p>
    <w:p w:rsidR="00EF40B0" w:rsidRPr="0094269F" w:rsidRDefault="00EF40B0" w:rsidP="00EF40B0">
      <w:pPr>
        <w:widowControl w:val="0"/>
        <w:autoSpaceDE w:val="0"/>
        <w:autoSpaceDN w:val="0"/>
        <w:adjustRightInd w:val="0"/>
        <w:jc w:val="both"/>
        <w:rPr>
          <w:rFonts w:ascii="Arial" w:hAnsi="Arial" w:cs="Arial"/>
          <w:sz w:val="22"/>
          <w:szCs w:val="22"/>
          <w:lang w:val="ru-RU"/>
        </w:rPr>
      </w:pPr>
    </w:p>
    <w:p w:rsidR="00EF40B0" w:rsidRPr="0094269F" w:rsidRDefault="00EF40B0" w:rsidP="00EF40B0">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9</w:t>
      </w:r>
    </w:p>
    <w:p w:rsidR="00EF40B0" w:rsidRPr="0094269F" w:rsidRDefault="00EF40B0" w:rsidP="00EF40B0">
      <w:pPr>
        <w:autoSpaceDE w:val="0"/>
        <w:autoSpaceDN w:val="0"/>
        <w:adjustRightInd w:val="0"/>
        <w:ind w:firstLine="567"/>
        <w:rPr>
          <w:rFonts w:ascii="Arial" w:hAnsi="Arial"/>
          <w:b/>
          <w:sz w:val="20"/>
          <w:lang w:val="ru-RU"/>
        </w:rPr>
      </w:pPr>
    </w:p>
    <w:p w:rsidR="00EF40B0" w:rsidRPr="0094269F" w:rsidRDefault="00EF40B0" w:rsidP="00EF40B0">
      <w:pPr>
        <w:numPr>
          <w:ilvl w:val="0"/>
          <w:numId w:val="57"/>
        </w:numPr>
        <w:ind w:left="0"/>
        <w:jc w:val="both"/>
        <w:rPr>
          <w:rFonts w:ascii="Arial" w:hAnsi="Arial" w:cs="Arial"/>
          <w:sz w:val="20"/>
          <w:lang w:val="ru-RU"/>
        </w:rPr>
      </w:pPr>
      <w:r w:rsidRPr="0094269F">
        <w:rPr>
          <w:rFonts w:ascii="Arial" w:hAnsi="Arial" w:cs="Arial"/>
          <w:bCs/>
          <w:sz w:val="20"/>
          <w:lang w:val="ru-RU"/>
        </w:rPr>
        <w:t xml:space="preserve">Сокращение расходов на </w:t>
      </w:r>
      <w:r w:rsidR="008863E8" w:rsidRPr="0094269F">
        <w:rPr>
          <w:rFonts w:ascii="Arial" w:hAnsi="Arial" w:cs="Arial"/>
          <w:bCs/>
          <w:sz w:val="20"/>
          <w:lang w:val="ru-RU"/>
        </w:rPr>
        <w:t>р</w:t>
      </w:r>
      <w:r w:rsidRPr="0094269F">
        <w:rPr>
          <w:rFonts w:ascii="Arial" w:hAnsi="Arial" w:cs="Arial"/>
          <w:bCs/>
          <w:sz w:val="20"/>
          <w:lang w:val="ru-RU"/>
        </w:rPr>
        <w:t xml:space="preserve">езультаты </w:t>
      </w:r>
      <w:r w:rsidRPr="0094269F">
        <w:rPr>
          <w:rFonts w:ascii="Arial" w:hAnsi="Arial" w:cs="Arial"/>
          <w:sz w:val="20"/>
          <w:lang w:val="ru-RU"/>
        </w:rPr>
        <w:t>I.2 (Законодательные рекомендации) и IV.2 (</w:t>
      </w:r>
      <w:r w:rsidR="00241923" w:rsidRPr="0094269F">
        <w:rPr>
          <w:rFonts w:ascii="Arial" w:hAnsi="Arial"/>
          <w:sz w:val="20"/>
          <w:lang w:val="ru-RU"/>
        </w:rPr>
        <w:t>Расширенный доступ и использование информации в области ИС</w:t>
      </w:r>
      <w:r w:rsidRPr="0094269F">
        <w:rPr>
          <w:rFonts w:ascii="Arial" w:hAnsi="Arial" w:cs="Arial"/>
          <w:sz w:val="20"/>
          <w:lang w:val="ru-RU"/>
        </w:rPr>
        <w:t>) отражает реализацию в настоящее время модели осуществления деятельности, ориентированной на развитие, в соответствии с которой специализированные программы берут на себя ответственность за осуществление деятельности, касающейся законодательных рекомендаций, инфраструктуры ведомств ИС и обеспечения доступа к информации и знаниям в области ИС. Это отразилось в сокращении расходов по таким статьям, как «Индивидуальные услуги по контрактам», «Служебные командировки» и «Поездки третьих лиц» (на сокращение повлияла также экономия средств, выделяемых на поездки).</w:t>
      </w:r>
    </w:p>
    <w:p w:rsidR="00EF40B0" w:rsidRPr="0094269F" w:rsidRDefault="00EF40B0" w:rsidP="00EF40B0">
      <w:pPr>
        <w:autoSpaceDE w:val="0"/>
        <w:autoSpaceDN w:val="0"/>
        <w:adjustRightInd w:val="0"/>
        <w:rPr>
          <w:rFonts w:ascii="Arial" w:hAnsi="Arial" w:cs="Arial"/>
          <w:sz w:val="20"/>
          <w:lang w:val="ru-RU"/>
        </w:rPr>
      </w:pPr>
    </w:p>
    <w:p w:rsidR="00EF40B0" w:rsidRPr="0094269F" w:rsidRDefault="00EF40B0" w:rsidP="00EF40B0">
      <w:pPr>
        <w:numPr>
          <w:ilvl w:val="0"/>
          <w:numId w:val="57"/>
        </w:numPr>
        <w:ind w:left="0"/>
        <w:jc w:val="both"/>
        <w:rPr>
          <w:rFonts w:ascii="Arial" w:hAnsi="Arial" w:cs="Arial"/>
          <w:sz w:val="20"/>
          <w:lang w:val="ru-RU"/>
        </w:rPr>
      </w:pPr>
      <w:r w:rsidRPr="0094269F">
        <w:rPr>
          <w:rFonts w:ascii="Arial" w:hAnsi="Arial" w:cs="Arial"/>
          <w:sz w:val="20"/>
          <w:lang w:val="ru-RU"/>
        </w:rPr>
        <w:t xml:space="preserve">Увеличение расходов на </w:t>
      </w:r>
      <w:r w:rsidR="008863E8" w:rsidRPr="0094269F">
        <w:rPr>
          <w:rFonts w:ascii="Arial" w:hAnsi="Arial" w:cs="Arial"/>
          <w:sz w:val="20"/>
          <w:lang w:val="ru-RU"/>
        </w:rPr>
        <w:t>р</w:t>
      </w:r>
      <w:r w:rsidRPr="0094269F">
        <w:rPr>
          <w:rFonts w:ascii="Arial" w:hAnsi="Arial" w:cs="Arial"/>
          <w:sz w:val="20"/>
          <w:lang w:val="ru-RU"/>
        </w:rPr>
        <w:t xml:space="preserve">езультат III.1 (Национальные стратегии в области ИС) и общее увеличение ресурсов на </w:t>
      </w:r>
      <w:r w:rsidR="008863E8" w:rsidRPr="0094269F">
        <w:rPr>
          <w:rFonts w:ascii="Arial" w:hAnsi="Arial" w:cs="Arial"/>
          <w:sz w:val="20"/>
          <w:lang w:val="ru-RU"/>
        </w:rPr>
        <w:t>р</w:t>
      </w:r>
      <w:r w:rsidRPr="0094269F">
        <w:rPr>
          <w:rFonts w:ascii="Arial" w:hAnsi="Arial" w:cs="Arial"/>
          <w:sz w:val="20"/>
          <w:lang w:val="ru-RU"/>
        </w:rPr>
        <w:t xml:space="preserve">езультаты III.2 (Улучшенный потенциал людских ресурсов) и III.4 (Укрепленные механизмы и программы сотрудничества) также отражают реализацию модели осуществления деятельности, ориентированной на развитие, в соответствии с которой возросла ответственность региональных бюро за разработку национальных стратегий и планов в области ИС, а также укрепление потенциала.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57"/>
        </w:numPr>
        <w:ind w:left="0"/>
        <w:jc w:val="both"/>
        <w:rPr>
          <w:rFonts w:ascii="Arial" w:hAnsi="Arial" w:cs="Arial"/>
          <w:sz w:val="20"/>
          <w:lang w:val="ru-RU"/>
        </w:rPr>
      </w:pPr>
      <w:r w:rsidRPr="0094269F">
        <w:rPr>
          <w:rFonts w:ascii="Arial" w:hAnsi="Arial" w:cs="Arial"/>
          <w:sz w:val="20"/>
          <w:lang w:val="ru-RU"/>
        </w:rPr>
        <w:t>Перераспределение средств между результатами III.2</w:t>
      </w:r>
      <w:r w:rsidR="00AF6787" w:rsidRPr="0094269F">
        <w:rPr>
          <w:rFonts w:ascii="Arial" w:hAnsi="Arial" w:cs="Arial"/>
          <w:sz w:val="20"/>
          <w:lang w:val="ru-RU"/>
        </w:rPr>
        <w:t xml:space="preserve"> и</w:t>
      </w:r>
      <w:r w:rsidRPr="0094269F">
        <w:rPr>
          <w:rFonts w:ascii="Arial" w:hAnsi="Arial" w:cs="Arial"/>
          <w:sz w:val="20"/>
          <w:lang w:val="ru-RU"/>
        </w:rPr>
        <w:t xml:space="preserve"> III.4 отражает включение в результат III.4 механизмов и программ сотрудничества как в развивающихся странах, так и в НРС, в то время как в двухлетнем периоде 2012-2013 гг. этот результат включал лишь</w:t>
      </w:r>
      <w:r w:rsidR="007428DA" w:rsidRPr="0094269F">
        <w:rPr>
          <w:rFonts w:ascii="Arial" w:hAnsi="Arial" w:cs="Arial"/>
          <w:sz w:val="20"/>
          <w:lang w:val="ru-RU"/>
        </w:rPr>
        <w:t xml:space="preserve"> механизмы сотрудничества в НРС</w:t>
      </w:r>
      <w:r w:rsidR="00AF6787" w:rsidRPr="0094269F">
        <w:rPr>
          <w:rFonts w:ascii="Arial" w:hAnsi="Arial" w:cs="Arial"/>
          <w:sz w:val="20"/>
          <w:lang w:val="ru-RU"/>
        </w:rPr>
        <w:t>.</w:t>
      </w:r>
      <w:r w:rsidRPr="0094269F">
        <w:rPr>
          <w:rFonts w:ascii="Arial" w:hAnsi="Arial" w:cs="Arial"/>
          <w:sz w:val="20"/>
          <w:lang w:val="ru-RU"/>
        </w:rPr>
        <w:t xml:space="preserve"> Значительная часть работы по достижению результатов III.4 и III.6 предполагает </w:t>
      </w:r>
      <w:r w:rsidR="007428DA" w:rsidRPr="0094269F">
        <w:rPr>
          <w:rFonts w:ascii="Arial" w:hAnsi="Arial" w:cs="Arial"/>
          <w:sz w:val="20"/>
          <w:lang w:val="ru-RU"/>
        </w:rPr>
        <w:t xml:space="preserve">проведение </w:t>
      </w:r>
      <w:r w:rsidRPr="0094269F">
        <w:rPr>
          <w:rFonts w:ascii="Arial" w:hAnsi="Arial" w:cs="Arial"/>
          <w:sz w:val="20"/>
          <w:lang w:val="ru-RU"/>
        </w:rPr>
        <w:t>мероприяти</w:t>
      </w:r>
      <w:r w:rsidR="007428DA" w:rsidRPr="0094269F">
        <w:rPr>
          <w:rFonts w:ascii="Arial" w:hAnsi="Arial" w:cs="Arial"/>
          <w:sz w:val="20"/>
          <w:lang w:val="ru-RU"/>
        </w:rPr>
        <w:t>й</w:t>
      </w:r>
      <w:r w:rsidRPr="0094269F">
        <w:rPr>
          <w:rFonts w:ascii="Arial" w:hAnsi="Arial" w:cs="Arial"/>
          <w:sz w:val="20"/>
          <w:lang w:val="ru-RU"/>
        </w:rPr>
        <w:t xml:space="preserve"> по укреплению потенциала.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57"/>
        </w:numPr>
        <w:ind w:left="0"/>
        <w:jc w:val="both"/>
        <w:rPr>
          <w:rFonts w:ascii="Arial" w:hAnsi="Arial" w:cs="Arial"/>
          <w:sz w:val="20"/>
          <w:lang w:val="ru-RU"/>
        </w:rPr>
      </w:pPr>
      <w:r w:rsidRPr="0094269F">
        <w:rPr>
          <w:rFonts w:ascii="Arial" w:hAnsi="Arial" w:cs="Arial"/>
          <w:bCs/>
          <w:sz w:val="20"/>
          <w:lang w:val="ru-RU"/>
        </w:rPr>
        <w:t xml:space="preserve">Сокращение расходов на </w:t>
      </w:r>
      <w:r w:rsidR="008863E8" w:rsidRPr="0094269F">
        <w:rPr>
          <w:rFonts w:ascii="Arial" w:hAnsi="Arial" w:cs="Arial"/>
          <w:bCs/>
          <w:sz w:val="20"/>
          <w:lang w:val="ru-RU"/>
        </w:rPr>
        <w:t>р</w:t>
      </w:r>
      <w:r w:rsidRPr="0094269F">
        <w:rPr>
          <w:rFonts w:ascii="Arial" w:hAnsi="Arial" w:cs="Arial"/>
          <w:bCs/>
          <w:sz w:val="20"/>
          <w:lang w:val="ru-RU"/>
        </w:rPr>
        <w:t>езультат</w:t>
      </w:r>
      <w:r w:rsidRPr="0094269F">
        <w:rPr>
          <w:rFonts w:ascii="Arial" w:hAnsi="Arial" w:cs="Arial"/>
          <w:sz w:val="20"/>
          <w:lang w:val="ru-RU"/>
        </w:rPr>
        <w:t xml:space="preserve"> III.3 (Всесторонний учет рекомендаций ПДР в работе ВОИС)</w:t>
      </w:r>
      <w:r w:rsidR="00AF6787" w:rsidRPr="0094269F">
        <w:rPr>
          <w:rFonts w:ascii="Arial" w:hAnsi="Arial" w:cs="Arial"/>
          <w:sz w:val="20"/>
          <w:lang w:val="ru-RU"/>
        </w:rPr>
        <w:t xml:space="preserve"> по сравнению с утвержденным бюджетом на двухлетний период 2012–2013 гг.</w:t>
      </w:r>
      <w:r w:rsidRPr="0094269F">
        <w:rPr>
          <w:rFonts w:ascii="Arial" w:hAnsi="Arial" w:cs="Arial"/>
          <w:sz w:val="20"/>
          <w:lang w:val="ru-RU"/>
        </w:rPr>
        <w:t xml:space="preserve"> обусловлен</w:t>
      </w:r>
      <w:r w:rsidR="00AF6787" w:rsidRPr="0094269F">
        <w:rPr>
          <w:rFonts w:ascii="Arial" w:hAnsi="Arial" w:cs="Arial"/>
          <w:sz w:val="20"/>
          <w:lang w:val="ru-RU"/>
        </w:rPr>
        <w:t>о</w:t>
      </w:r>
      <w:r w:rsidRPr="0094269F">
        <w:rPr>
          <w:rFonts w:ascii="Arial" w:hAnsi="Arial" w:cs="Arial"/>
          <w:sz w:val="20"/>
          <w:lang w:val="ru-RU"/>
        </w:rPr>
        <w:t xml:space="preserve"> главным образом изменением источника финансирования проекта ПДР «Укрепление сотрудничества Юг-Юг по вопросам ИС в интересах развития между развивающимися странами и НРС» (в настоящее время финансируется за счет резервов). </w:t>
      </w:r>
    </w:p>
    <w:p w:rsidR="00EF40B0" w:rsidRPr="0094269F" w:rsidRDefault="00EF40B0" w:rsidP="00EF40B0">
      <w:pPr>
        <w:rPr>
          <w:rFonts w:ascii="Arial" w:hAnsi="Arial" w:cs="Arial"/>
          <w:sz w:val="20"/>
          <w:lang w:val="ru-RU"/>
        </w:rPr>
      </w:pPr>
    </w:p>
    <w:p w:rsidR="00EF40B0" w:rsidRPr="0094269F" w:rsidRDefault="00EF40B0" w:rsidP="00EF40B0">
      <w:pPr>
        <w:jc w:val="both"/>
        <w:rPr>
          <w:rFonts w:ascii="Arial" w:hAnsi="Arial" w:cs="Arial"/>
          <w:bCs/>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9: Ресурсы в разбивке по результатам</w:t>
      </w:r>
    </w:p>
    <w:p w:rsidR="00EF40B0" w:rsidRPr="0094269F" w:rsidRDefault="00EF40B0" w:rsidP="00EF40B0">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EF40B0" w:rsidRPr="0094269F" w:rsidRDefault="00EF40B0" w:rsidP="00EF40B0">
      <w:pPr>
        <w:keepNext/>
        <w:keepLines/>
        <w:autoSpaceDE w:val="0"/>
        <w:autoSpaceDN w:val="0"/>
        <w:adjustRightInd w:val="0"/>
        <w:ind w:firstLine="567"/>
        <w:jc w:val="center"/>
        <w:rPr>
          <w:rFonts w:ascii="Arial" w:hAnsi="Arial" w:cs="Arial"/>
          <w:bCs/>
          <w:i/>
          <w:sz w:val="18"/>
          <w:szCs w:val="18"/>
          <w:lang w:val="ru-RU"/>
        </w:rPr>
      </w:pPr>
    </w:p>
    <w:p w:rsidR="00EF40B0" w:rsidRPr="0094269F" w:rsidRDefault="00835AFF" w:rsidP="00EF40B0">
      <w:pPr>
        <w:keepNext/>
        <w:keepLines/>
        <w:autoSpaceDE w:val="0"/>
        <w:autoSpaceDN w:val="0"/>
        <w:adjustRightInd w:val="0"/>
        <w:jc w:val="center"/>
        <w:rPr>
          <w:lang w:val="ru-RU"/>
        </w:rPr>
      </w:pPr>
      <w:r w:rsidRPr="0094269F">
        <w:rPr>
          <w:noProof/>
        </w:rPr>
        <w:drawing>
          <wp:inline distT="0" distB="0" distL="0" distR="0" wp14:anchorId="4FF4038C" wp14:editId="5F38FB22">
            <wp:extent cx="5760085" cy="4649781"/>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085" cy="4649781"/>
                    </a:xfrm>
                    <a:prstGeom prst="rect">
                      <a:avLst/>
                    </a:prstGeom>
                    <a:noFill/>
                    <a:ln>
                      <a:noFill/>
                    </a:ln>
                  </pic:spPr>
                </pic:pic>
              </a:graphicData>
            </a:graphic>
          </wp:inline>
        </w:drawing>
      </w:r>
    </w:p>
    <w:p w:rsidR="00EF40B0" w:rsidRPr="0094269F" w:rsidRDefault="00EF40B0" w:rsidP="00EF40B0">
      <w:pPr>
        <w:keepNext/>
        <w:keepLines/>
        <w:autoSpaceDE w:val="0"/>
        <w:autoSpaceDN w:val="0"/>
        <w:adjustRightInd w:val="0"/>
        <w:jc w:val="center"/>
        <w:rPr>
          <w:rFonts w:ascii="Arial" w:hAnsi="Arial" w:cs="Arial"/>
          <w:sz w:val="20"/>
          <w:lang w:val="ru-RU"/>
        </w:rPr>
      </w:pPr>
    </w:p>
    <w:p w:rsidR="00EF40B0" w:rsidRPr="0094269F" w:rsidRDefault="00EF40B0" w:rsidP="00EF40B0">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F40B0" w:rsidRPr="0094269F" w:rsidRDefault="00EF40B0" w:rsidP="00EF40B0">
      <w:pPr>
        <w:keepNext/>
        <w:keepLines/>
        <w:autoSpaceDE w:val="0"/>
        <w:autoSpaceDN w:val="0"/>
        <w:adjustRightInd w:val="0"/>
        <w:jc w:val="center"/>
        <w:rPr>
          <w:rFonts w:ascii="Arial" w:hAnsi="Arial" w:cs="Arial"/>
          <w:sz w:val="20"/>
          <w:lang w:val="ru-RU"/>
        </w:rPr>
      </w:pPr>
    </w:p>
    <w:p w:rsidR="00EF40B0" w:rsidRPr="0094269F" w:rsidRDefault="00EF40B0" w:rsidP="00EF40B0">
      <w:pPr>
        <w:jc w:val="both"/>
        <w:rPr>
          <w:rFonts w:ascii="Arial" w:hAnsi="Arial" w:cs="Arial"/>
          <w:bCs/>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9: Ресурсы в разбивке по статьям расходов</w:t>
      </w:r>
    </w:p>
    <w:p w:rsidR="00EF40B0" w:rsidRPr="0094269F" w:rsidRDefault="00EF40B0" w:rsidP="00EF40B0">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jc w:val="center"/>
        <w:rPr>
          <w:rFonts w:ascii="Arial" w:hAnsi="Arial" w:cs="Arial"/>
          <w:i/>
          <w:sz w:val="18"/>
          <w:szCs w:val="18"/>
          <w:lang w:val="ru-RU"/>
        </w:rPr>
      </w:pPr>
    </w:p>
    <w:p w:rsidR="00EF40B0" w:rsidRPr="0094269F" w:rsidRDefault="00835AFF" w:rsidP="00EF40B0">
      <w:pPr>
        <w:keepNext/>
        <w:keepLines/>
        <w:widowControl w:val="0"/>
        <w:autoSpaceDE w:val="0"/>
        <w:autoSpaceDN w:val="0"/>
        <w:adjustRightInd w:val="0"/>
        <w:jc w:val="center"/>
        <w:rPr>
          <w:rFonts w:ascii="Arial" w:hAnsi="Arial" w:cs="Arial"/>
          <w:sz w:val="20"/>
          <w:lang w:val="ru-RU"/>
        </w:rPr>
      </w:pPr>
      <w:r w:rsidRPr="0094269F">
        <w:rPr>
          <w:noProof/>
        </w:rPr>
        <w:drawing>
          <wp:inline distT="0" distB="0" distL="0" distR="0" wp14:anchorId="2807290F" wp14:editId="35BEF8E5">
            <wp:extent cx="5760085" cy="5724819"/>
            <wp:effectExtent l="0" t="0" r="0" b="952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85" cy="5724819"/>
                    </a:xfrm>
                    <a:prstGeom prst="rect">
                      <a:avLst/>
                    </a:prstGeom>
                    <a:noFill/>
                    <a:ln>
                      <a:noFill/>
                    </a:ln>
                  </pic:spPr>
                </pic:pic>
              </a:graphicData>
            </a:graphic>
          </wp:inline>
        </w:drawing>
      </w:r>
    </w:p>
    <w:p w:rsidR="00EF40B0" w:rsidRPr="0094269F" w:rsidRDefault="00EF40B0" w:rsidP="00EF40B0">
      <w:pPr>
        <w:keepNext/>
        <w:keepLines/>
        <w:widowControl w:val="0"/>
        <w:autoSpaceDE w:val="0"/>
        <w:autoSpaceDN w:val="0"/>
        <w:adjustRightInd w:val="0"/>
        <w:rPr>
          <w:rFonts w:ascii="Arial" w:hAnsi="Arial" w:cs="Arial"/>
          <w:sz w:val="20"/>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Примечания:</w:t>
      </w:r>
    </w:p>
    <w:p w:rsidR="00EF40B0" w:rsidRPr="0094269F" w:rsidRDefault="00EF40B0" w:rsidP="00EF40B0">
      <w:pPr>
        <w:keepNext/>
        <w:keepLines/>
        <w:rPr>
          <w:rFonts w:ascii="Arial" w:hAnsi="Arial" w:cs="Arial"/>
          <w:sz w:val="18"/>
          <w:szCs w:val="18"/>
          <w:u w:val="single"/>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F40B0" w:rsidRPr="0094269F" w:rsidRDefault="00EF40B0" w:rsidP="00EF40B0">
      <w:pPr>
        <w:keepNext/>
        <w:keepLines/>
        <w:rPr>
          <w:sz w:val="18"/>
          <w:szCs w:val="18"/>
          <w:vertAlign w:val="superscript"/>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F40B0" w:rsidRPr="0094269F" w:rsidRDefault="00EF40B0" w:rsidP="00EF40B0">
      <w:pPr>
        <w:keepNext/>
        <w:keepLines/>
        <w:rPr>
          <w:rFonts w:ascii="Arial" w:hAnsi="Arial" w:cs="Arial"/>
          <w:sz w:val="18"/>
          <w:szCs w:val="18"/>
          <w:lang w:val="ru-RU"/>
        </w:rPr>
      </w:pPr>
    </w:p>
    <w:p w:rsidR="00EF40B0" w:rsidRPr="0094269F" w:rsidRDefault="00EF40B0" w:rsidP="00EF40B0">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jc w:val="center"/>
        <w:rPr>
          <w:rFonts w:ascii="Arial" w:hAnsi="Arial" w:cs="Arial"/>
          <w:sz w:val="20"/>
          <w:lang w:val="ru-RU"/>
        </w:rPr>
      </w:pPr>
      <w:r w:rsidRPr="0094269F">
        <w:rPr>
          <w:rFonts w:ascii="Arial" w:hAnsi="Arial" w:cs="Arial"/>
          <w:sz w:val="20"/>
          <w:lang w:val="ru-RU"/>
        </w:rPr>
        <w:br w:type="page"/>
      </w:r>
    </w:p>
    <w:p w:rsidR="00EF40B0" w:rsidRPr="0094269F" w:rsidRDefault="00EF40B0" w:rsidP="00EF40B0">
      <w:pPr>
        <w:keepNext/>
        <w:keepLines/>
        <w:widowControl w:val="0"/>
        <w:jc w:val="center"/>
        <w:rPr>
          <w:rFonts w:ascii="Arial" w:hAnsi="Arial" w:cs="Arial"/>
          <w:sz w:val="20"/>
          <w:lang w:val="ru-RU"/>
        </w:rPr>
      </w:pPr>
      <w:r w:rsidRPr="0094269F">
        <w:rPr>
          <w:rFonts w:ascii="Arial" w:hAnsi="Arial" w:cs="Arial"/>
          <w:color w:val="000000"/>
          <w:sz w:val="20"/>
          <w:lang w:val="ru-RU"/>
        </w:rPr>
        <w:t>Потенциально располагаемые ресурсы из целевых фондов на программную деятельность в 2014-2015 гг.*</w:t>
      </w:r>
    </w:p>
    <w:p w:rsidR="00EF40B0" w:rsidRPr="0094269F" w:rsidRDefault="00EF40B0" w:rsidP="00EF40B0">
      <w:pPr>
        <w:widowControl w:val="0"/>
        <w:jc w:val="center"/>
        <w:rPr>
          <w:rFonts w:ascii="Arial" w:hAnsi="Arial" w:cs="Arial"/>
          <w:color w:val="000000"/>
          <w:sz w:val="18"/>
          <w:szCs w:val="18"/>
          <w:lang w:val="ru-RU"/>
        </w:rPr>
      </w:pPr>
      <w:r w:rsidRPr="0094269F">
        <w:rPr>
          <w:rFonts w:ascii="Arial" w:hAnsi="Arial" w:cs="Arial"/>
          <w:i/>
          <w:iCs/>
          <w:color w:val="000000"/>
          <w:sz w:val="18"/>
          <w:szCs w:val="18"/>
          <w:lang w:val="ru-RU"/>
        </w:rPr>
        <w:t xml:space="preserve"> (в тыс. шв. франков)</w:t>
      </w:r>
      <w:r w:rsidRPr="0094269F">
        <w:rPr>
          <w:rFonts w:ascii="Arial" w:hAnsi="Arial" w:cs="Arial"/>
          <w:color w:val="000000"/>
          <w:sz w:val="18"/>
          <w:szCs w:val="18"/>
          <w:lang w:val="ru-RU"/>
        </w:rPr>
        <w:t>**</w:t>
      </w:r>
    </w:p>
    <w:p w:rsidR="00EF40B0" w:rsidRPr="0094269F" w:rsidRDefault="00EF40B0" w:rsidP="00EF40B0">
      <w:pPr>
        <w:jc w:val="center"/>
        <w:rPr>
          <w:rFonts w:ascii="Arial" w:hAnsi="Arial" w:cs="Arial"/>
          <w:sz w:val="20"/>
          <w:lang w:val="ru-RU"/>
        </w:rPr>
      </w:pPr>
    </w:p>
    <w:p w:rsidR="00EF40B0" w:rsidRPr="0094269F" w:rsidRDefault="00651D6B" w:rsidP="00EF40B0">
      <w:pPr>
        <w:ind w:left="1134"/>
        <w:rPr>
          <w:rFonts w:ascii="Arial" w:hAnsi="Arial" w:cs="Arial"/>
          <w:color w:val="000000"/>
          <w:sz w:val="16"/>
          <w:szCs w:val="16"/>
          <w:lang w:val="ru-RU"/>
        </w:rPr>
      </w:pPr>
      <w:r w:rsidRPr="0094269F">
        <w:rPr>
          <w:noProof/>
        </w:rPr>
        <w:drawing>
          <wp:inline distT="0" distB="0" distL="0" distR="0" wp14:anchorId="7A5F37DD" wp14:editId="31EF0ED9">
            <wp:extent cx="4295775" cy="15811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95775" cy="1581150"/>
                    </a:xfrm>
                    <a:prstGeom prst="rect">
                      <a:avLst/>
                    </a:prstGeom>
                    <a:noFill/>
                    <a:ln>
                      <a:noFill/>
                    </a:ln>
                  </pic:spPr>
                </pic:pic>
              </a:graphicData>
            </a:graphic>
          </wp:inline>
        </w:drawing>
      </w:r>
    </w:p>
    <w:p w:rsidR="00EF40B0" w:rsidRPr="0094269F" w:rsidRDefault="00EF40B0" w:rsidP="00EF40B0">
      <w:pPr>
        <w:ind w:left="1134"/>
        <w:rPr>
          <w:rFonts w:ascii="Arial" w:hAnsi="Arial" w:cs="Arial"/>
          <w:color w:val="000000"/>
          <w:sz w:val="16"/>
          <w:szCs w:val="16"/>
          <w:lang w:val="ru-RU"/>
        </w:rPr>
      </w:pPr>
    </w:p>
    <w:p w:rsidR="00EF40B0" w:rsidRPr="0094269F" w:rsidRDefault="00EF40B0" w:rsidP="00EF40B0">
      <w:pPr>
        <w:keepNext/>
        <w:keepLines/>
        <w:rPr>
          <w:rFonts w:ascii="Arial" w:hAnsi="Arial" w:cs="Arial"/>
          <w:sz w:val="16"/>
          <w:szCs w:val="16"/>
          <w:lang w:val="ru-RU"/>
        </w:rPr>
      </w:pPr>
      <w:r w:rsidRPr="0094269F">
        <w:rPr>
          <w:rFonts w:ascii="Arial" w:hAnsi="Arial" w:cs="Arial"/>
          <w:color w:val="000000"/>
          <w:sz w:val="16"/>
          <w:szCs w:val="16"/>
          <w:lang w:val="ru-RU"/>
        </w:rPr>
        <w:t>*</w:t>
      </w:r>
      <w:r w:rsidRPr="0094269F">
        <w:rPr>
          <w:rFonts w:ascii="Arial" w:hAnsi="Arial" w:cs="Arial"/>
          <w:color w:val="000000"/>
          <w:sz w:val="16"/>
          <w:szCs w:val="16"/>
          <w:lang w:val="ru-RU"/>
        </w:rPr>
        <w:tab/>
      </w:r>
      <w:r w:rsidRPr="0094269F">
        <w:rPr>
          <w:rFonts w:ascii="Arial" w:hAnsi="Arial" w:cs="Arial"/>
          <w:sz w:val="16"/>
          <w:szCs w:val="16"/>
          <w:lang w:val="ru-RU"/>
        </w:rPr>
        <w:t xml:space="preserve">Только для информации.  Следует отметить, что некоторые соглашения о ЦФ предусматривают финансирование деятельности, которая выходит за рамки данного региона/программы. Более подробные данные см. в Приложении  VIII. </w:t>
      </w:r>
    </w:p>
    <w:p w:rsidR="00EF40B0" w:rsidRPr="0094269F" w:rsidRDefault="00EF40B0" w:rsidP="00EF40B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Эти цифры не включают процентный доход и корректировки, связанные с колебаниями обменного курса.  Следует также отметить, что эти средства, как правило, предназначены для финансирования деятельности, охватывающей период времени, превышающий или лишь частично совпадающий с одним двухлетним периодом, в котором Организация получает доходы и осуществляет расходы.  </w:t>
      </w:r>
    </w:p>
    <w:p w:rsidR="00EF40B0" w:rsidRPr="0094269F" w:rsidRDefault="00EF40B0" w:rsidP="00EF40B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Размер годовых взносов варьируется, вследствие чего отмечаются колебания в цифрах, относящихся к разным годам. </w:t>
      </w:r>
    </w:p>
    <w:p w:rsidR="00EF40B0" w:rsidRPr="0094269F" w:rsidRDefault="00EF40B0" w:rsidP="00EF40B0">
      <w:pPr>
        <w:jc w:val="both"/>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Эта цифра является исключительно ориентировочной и основывается на предыдущих схемах финансирования.  Она не отражает обязательств государств-членов, за исключением тех случаев, когда такие обязательства оговорены в соглашении о ЦФ.</w:t>
      </w:r>
    </w:p>
    <w:p w:rsidR="00EF40B0" w:rsidRPr="0094269F" w:rsidRDefault="00EF40B0" w:rsidP="00EF40B0">
      <w:pPr>
        <w:rPr>
          <w:rFonts w:ascii="Arial" w:hAnsi="Arial" w:cs="Arial"/>
          <w:sz w:val="18"/>
          <w:szCs w:val="18"/>
          <w:lang w:val="ru-RU"/>
        </w:rPr>
      </w:pPr>
      <w:r w:rsidRPr="0094269F">
        <w:rPr>
          <w:rFonts w:ascii="Arial" w:hAnsi="Arial" w:cs="Arial"/>
          <w:sz w:val="18"/>
          <w:szCs w:val="18"/>
          <w:lang w:val="ru-RU"/>
        </w:rPr>
        <w:br w:type="page"/>
      </w:r>
    </w:p>
    <w:p w:rsidR="00EF40B0" w:rsidRPr="0094269F" w:rsidRDefault="00EF40B0" w:rsidP="00EF40B0">
      <w:pPr>
        <w:pStyle w:val="StyleHeading3ComplexItalic"/>
        <w:keepNext w:val="0"/>
        <w:ind w:left="1985" w:hanging="1985"/>
        <w:rPr>
          <w:lang w:val="ru-RU"/>
        </w:rPr>
      </w:pPr>
      <w:bookmarkStart w:id="47" w:name="_Toc356567759"/>
      <w:bookmarkStart w:id="48" w:name="_Toc359425494"/>
      <w:r w:rsidRPr="0094269F">
        <w:rPr>
          <w:lang w:val="ru-RU"/>
        </w:rPr>
        <w:t>ПРОГРАММА 10</w:t>
      </w:r>
      <w:r w:rsidRPr="0094269F">
        <w:rPr>
          <w:lang w:val="ru-RU"/>
        </w:rPr>
        <w:tab/>
      </w:r>
      <w:bookmarkEnd w:id="47"/>
      <w:r w:rsidRPr="0094269F">
        <w:rPr>
          <w:lang w:val="ru-RU"/>
        </w:rPr>
        <w:t>СОТРУДНИЧЕСТВО С НЕКОТОРЫМИ СТРАНАМИ ЕВРОПЫ И АЗИИ</w:t>
      </w:r>
      <w:bookmarkEnd w:id="48"/>
      <w:r w:rsidRPr="0094269F">
        <w:rPr>
          <w:lang w:val="ru-RU"/>
        </w:rPr>
        <w:t xml:space="preserve"> </w:t>
      </w:r>
    </w:p>
    <w:p w:rsidR="00EF40B0" w:rsidRPr="0094269F" w:rsidRDefault="00EF40B0" w:rsidP="00EF40B0">
      <w:pPr>
        <w:pStyle w:val="StyleHeading3ComplexItalic"/>
        <w:keepNext w:val="0"/>
        <w:rPr>
          <w:sz w:val="20"/>
          <w:szCs w:val="20"/>
          <w:lang w:val="ru-RU"/>
        </w:rPr>
      </w:pPr>
    </w:p>
    <w:p w:rsidR="00EF40B0" w:rsidRPr="0094269F" w:rsidRDefault="00EF40B0" w:rsidP="00EF40B0">
      <w:pPr>
        <w:tabs>
          <w:tab w:val="left" w:pos="2268"/>
        </w:tabs>
        <w:ind w:left="2268" w:hanging="2268"/>
        <w:rPr>
          <w:rFonts w:ascii="Arial" w:hAnsi="Arial"/>
          <w:b/>
          <w:sz w:val="20"/>
          <w:lang w:val="ru-RU"/>
        </w:rPr>
      </w:pPr>
    </w:p>
    <w:p w:rsidR="00EF40B0" w:rsidRPr="0094269F" w:rsidRDefault="00EF40B0" w:rsidP="00EF40B0">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 xml:space="preserve">КОНТЕКСТ ПЛАНИРОВАНИЯ </w:t>
      </w:r>
    </w:p>
    <w:p w:rsidR="00EF40B0" w:rsidRPr="0094269F" w:rsidRDefault="00EF40B0" w:rsidP="00EF40B0">
      <w:pPr>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Перед </w:t>
      </w:r>
      <w:r w:rsidR="008863E8" w:rsidRPr="0094269F">
        <w:rPr>
          <w:rFonts w:ascii="Arial" w:hAnsi="Arial" w:cs="Arial"/>
          <w:sz w:val="20"/>
          <w:lang w:val="ru-RU"/>
        </w:rPr>
        <w:t>п</w:t>
      </w:r>
      <w:r w:rsidRPr="0094269F">
        <w:rPr>
          <w:rFonts w:ascii="Arial" w:hAnsi="Arial" w:cs="Arial"/>
          <w:sz w:val="20"/>
          <w:lang w:val="ru-RU"/>
        </w:rPr>
        <w:t xml:space="preserve">рограммой стоит двойная задача: во-первых, оказание поддержки государствам Центральной Европы и Балтии, Центральной Азии, Восточной Европы и Кавказского региона, а также ряду стран Средиземноморья, для стимулирования их участия в международной системе ИС и в социально-экономических выгодах от инноваций и творчества; во-вторых, координация деятельности по продвижению и предоставлению услуг и программ ВОИС развитым странам.          </w:t>
      </w:r>
    </w:p>
    <w:p w:rsidR="00EF40B0" w:rsidRPr="0094269F" w:rsidRDefault="00EF40B0" w:rsidP="00EF40B0">
      <w:pPr>
        <w:ind w:left="3"/>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Предоставляемая в рамках </w:t>
      </w:r>
      <w:r w:rsidR="008863E8" w:rsidRPr="0094269F">
        <w:rPr>
          <w:rFonts w:ascii="Arial" w:hAnsi="Arial" w:cs="Arial"/>
          <w:sz w:val="20"/>
          <w:lang w:val="ru-RU"/>
        </w:rPr>
        <w:t>п</w:t>
      </w:r>
      <w:r w:rsidRPr="0094269F">
        <w:rPr>
          <w:rFonts w:ascii="Arial" w:hAnsi="Arial" w:cs="Arial"/>
          <w:sz w:val="20"/>
          <w:lang w:val="ru-RU"/>
        </w:rPr>
        <w:t xml:space="preserve">рограммы помощь должна быть целевой и разработанной с учетом конкретных потребностей соответствующих стран с различными уровнями экономического развития и варьирующимися потребностями в области ИС. Некоторые страны испытывают потребность в дальнейшей поддержке усилий правительства по созданию устойчивой и сбалансированной национальной правовой и институциональной среды, при этом для других будет актуальным создание благоприятной системы для инноваций. Некоторые страны региона готовятся стать членами ЕС и Европейской патентной организации (ЕПО) и, соответственно, нуждаются в адаптации их систем ИС.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В контексте глобальной экономики крайне важным представляется активизация взаимодействия между заинтересованными сторонами и учреждениями из развитых стран и ВОИС с целью поднятия в этих странах авторитета и престижа  ВОИС. Скоординированный институциональный подход к развивающимся странам принесет выгоды как для ВОИС, так и для государств-членов.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По окончании экономического и финансового кризиса многие страны сочли, что роль инноваций и ИС оказалась решающей для восстановления их экономики. Это обеспечило повсеместное признание и глубокое понимание важности более систематического и долгосрочного подхода к ИС и инновациям. По этой причине в наступающем двухлетнем периоде потребность в разработке национальных стратегий и планов в области ИС продолжит расти. </w:t>
      </w:r>
    </w:p>
    <w:p w:rsidR="00EF40B0" w:rsidRPr="0094269F" w:rsidRDefault="00EF40B0" w:rsidP="00EF40B0">
      <w:pPr>
        <w:jc w:val="both"/>
        <w:rPr>
          <w:rFonts w:ascii="Arial" w:hAnsi="Arial"/>
          <w:color w:val="000000"/>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iCs/>
          <w:color w:val="000000"/>
          <w:sz w:val="20"/>
          <w:lang w:val="ru-RU"/>
        </w:rPr>
        <w:t xml:space="preserve">Важнейшей частью национальной системы инноваций являются малые и средние предприятия (МСП) – от них зависит развитие экономики. Многие МСП региона начинают предлагать товары и услуги в отраслях, насыщенных правами ИС. Поэтому необходимо и далее способствовать формированию у них более глубокого понимания ИС, в том числе возможностей интеграции ИС в их инновационную политику, путей более эффективного использования системы инноваций и преимуществ услуг ВОИС.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Несмотря на достигнутый в регионе значительный прогресс на пути создания наукоемкой экономики, по-прежнему необходимо усовершенствовать процесс направления потока инноваций и творчества из университетов в сферу бизнеса. Помимо создания отделов передачи технологий (ОПТ) и центров информации по вопросам ИС одним из аспектов, требующих первостепенного внимания, является разработка политики в области ИС для университетов и научно-исследовательских учреждений.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Многие страны региона стали участниками систем ВОИС, в частности, системы РСТ и Мадридской системы, а некоторые из них планируют стать участниками Гаагской системы. Весь потенциал этих систем еще не был реализован в регионе. Поэтому необходимо активизировать информационно-просветительскую деятельность и продолжать целевое обучение по вопросам использования этих систем. </w:t>
      </w:r>
    </w:p>
    <w:p w:rsidR="00EF40B0" w:rsidRPr="0094269F" w:rsidRDefault="00EF40B0" w:rsidP="00EF40B0">
      <w:pPr>
        <w:rPr>
          <w:rFonts w:ascii="Arial" w:hAnsi="Arial"/>
          <w:sz w:val="20"/>
          <w:lang w:val="ru-RU"/>
        </w:rPr>
      </w:pPr>
    </w:p>
    <w:p w:rsidR="00EF40B0" w:rsidRPr="0094269F" w:rsidRDefault="00EF40B0" w:rsidP="00EF40B0">
      <w:pPr>
        <w:rPr>
          <w:rFonts w:ascii="Arial" w:hAnsi="Arial"/>
          <w:sz w:val="20"/>
          <w:lang w:val="ru-RU"/>
        </w:rPr>
      </w:pPr>
    </w:p>
    <w:p w:rsidR="00EF40B0" w:rsidRPr="0094269F" w:rsidRDefault="00EF40B0" w:rsidP="00EF40B0">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 xml:space="preserve">СТРАТЕГИИ ОСУЩЕСТВЛЕНИЯ </w:t>
      </w: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Деятельность  в рамках </w:t>
      </w:r>
      <w:r w:rsidR="008863E8" w:rsidRPr="0094269F">
        <w:rPr>
          <w:rFonts w:ascii="Arial" w:hAnsi="Arial" w:cs="Arial"/>
          <w:sz w:val="20"/>
          <w:lang w:val="ru-RU"/>
        </w:rPr>
        <w:t>п</w:t>
      </w:r>
      <w:r w:rsidRPr="0094269F">
        <w:rPr>
          <w:rFonts w:ascii="Arial" w:hAnsi="Arial" w:cs="Arial"/>
          <w:sz w:val="20"/>
          <w:lang w:val="ru-RU"/>
        </w:rPr>
        <w:t>рограммы для стран с переходной экономикой по-прежнему будет осуществляться под руководством рекомендаций ПДР в отношении технической помощи и укреп</w:t>
      </w:r>
      <w:r w:rsidR="00696F42" w:rsidRPr="0094269F">
        <w:rPr>
          <w:rFonts w:ascii="Arial" w:hAnsi="Arial" w:cs="Arial"/>
          <w:sz w:val="20"/>
          <w:lang w:val="ru-RU"/>
        </w:rPr>
        <w:t>ления потенциала, в частности, р</w:t>
      </w:r>
      <w:r w:rsidRPr="0094269F">
        <w:rPr>
          <w:rFonts w:ascii="Arial" w:hAnsi="Arial" w:cs="Arial"/>
          <w:sz w:val="20"/>
          <w:lang w:val="ru-RU"/>
        </w:rPr>
        <w:t xml:space="preserve">екомендаций 1, 6, 12, 13 и 14.  Странам региона и далее будет оказываться помощь рамках </w:t>
      </w:r>
      <w:r w:rsidR="008863E8" w:rsidRPr="0094269F">
        <w:rPr>
          <w:rFonts w:ascii="Arial" w:hAnsi="Arial" w:cs="Arial"/>
          <w:sz w:val="20"/>
          <w:lang w:val="ru-RU"/>
        </w:rPr>
        <w:t>п</w:t>
      </w:r>
      <w:r w:rsidRPr="0094269F">
        <w:rPr>
          <w:rFonts w:ascii="Arial" w:hAnsi="Arial" w:cs="Arial"/>
          <w:sz w:val="20"/>
          <w:lang w:val="ru-RU"/>
        </w:rPr>
        <w:t xml:space="preserve">рограммы с акцентом на целевые и сбалансированные законодательные, регулятивные и политические положения ИС; </w:t>
      </w:r>
      <w:r w:rsidRPr="0094269F">
        <w:rPr>
          <w:rFonts w:ascii="Arial" w:hAnsi="Arial"/>
          <w:sz w:val="20"/>
          <w:lang w:val="ru-RU" w:bidi="th-TH"/>
        </w:rPr>
        <w:t>четко сформулированные и последовательные</w:t>
      </w:r>
      <w:r w:rsidRPr="0094269F">
        <w:rPr>
          <w:rFonts w:ascii="Arial" w:hAnsi="Arial" w:cs="Arial"/>
          <w:sz w:val="20"/>
          <w:lang w:val="ru-RU"/>
        </w:rPr>
        <w:t xml:space="preserve"> национальные стратегии и планы в области инноваций и ИС, согласующиеся с целями национального развития;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 и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Мероприятия по укреплению потенциала структур поддержки МСП и других посредников будут разрабатываться и проводиться в соответствии с национальными стратегиями ИС с упором на «</w:t>
      </w:r>
      <w:r w:rsidR="007428DA" w:rsidRPr="0094269F">
        <w:rPr>
          <w:rFonts w:ascii="Arial" w:hAnsi="Arial" w:cs="Arial"/>
          <w:sz w:val="20"/>
          <w:lang w:val="ru-RU"/>
        </w:rPr>
        <w:t>подготовку</w:t>
      </w:r>
      <w:r w:rsidRPr="0094269F">
        <w:rPr>
          <w:rFonts w:ascii="Arial" w:hAnsi="Arial" w:cs="Arial"/>
          <w:sz w:val="20"/>
          <w:lang w:val="ru-RU"/>
        </w:rPr>
        <w:t xml:space="preserve"> инструкторов» в целях максимально</w:t>
      </w:r>
      <w:r w:rsidR="007428DA" w:rsidRPr="0094269F">
        <w:rPr>
          <w:rFonts w:ascii="Arial" w:hAnsi="Arial" w:cs="Arial"/>
          <w:sz w:val="20"/>
          <w:lang w:val="ru-RU"/>
        </w:rPr>
        <w:t xml:space="preserve"> широкого</w:t>
      </w:r>
      <w:r w:rsidRPr="0094269F">
        <w:rPr>
          <w:rFonts w:ascii="Arial" w:hAnsi="Arial" w:cs="Arial"/>
          <w:sz w:val="20"/>
          <w:lang w:val="ru-RU"/>
        </w:rPr>
        <w:t xml:space="preserve"> охвата</w:t>
      </w:r>
      <w:r w:rsidR="007428DA" w:rsidRPr="0094269F">
        <w:rPr>
          <w:rFonts w:ascii="Arial" w:hAnsi="Arial" w:cs="Arial"/>
          <w:sz w:val="20"/>
          <w:lang w:val="ru-RU"/>
        </w:rPr>
        <w:t xml:space="preserve">. </w:t>
      </w:r>
      <w:r w:rsidRPr="0094269F">
        <w:rPr>
          <w:rFonts w:ascii="Arial" w:hAnsi="Arial" w:cs="Arial"/>
          <w:sz w:val="20"/>
          <w:lang w:val="ru-RU"/>
        </w:rPr>
        <w:t xml:space="preserve"> Учебные курсы будут разрабатываться в тесном взаимодействии с </w:t>
      </w:r>
      <w:r w:rsidR="007428DA" w:rsidRPr="0094269F">
        <w:rPr>
          <w:rFonts w:ascii="Arial" w:hAnsi="Arial" w:cs="Arial"/>
          <w:sz w:val="20"/>
          <w:lang w:val="ru-RU"/>
        </w:rPr>
        <w:t xml:space="preserve">секторами, отвечающими за </w:t>
      </w:r>
      <w:r w:rsidRPr="0094269F">
        <w:rPr>
          <w:rFonts w:ascii="Arial" w:hAnsi="Arial" w:cs="Arial"/>
          <w:sz w:val="20"/>
          <w:lang w:val="ru-RU"/>
        </w:rPr>
        <w:t>программ</w:t>
      </w:r>
      <w:r w:rsidR="007428DA" w:rsidRPr="0094269F">
        <w:rPr>
          <w:rFonts w:ascii="Arial" w:hAnsi="Arial" w:cs="Arial"/>
          <w:sz w:val="20"/>
          <w:lang w:val="ru-RU"/>
        </w:rPr>
        <w:t>ы</w:t>
      </w:r>
      <w:r w:rsidRPr="0094269F">
        <w:rPr>
          <w:rFonts w:ascii="Arial" w:hAnsi="Arial" w:cs="Arial"/>
          <w:sz w:val="20"/>
          <w:lang w:val="ru-RU"/>
        </w:rPr>
        <w:t xml:space="preserve"> 9, 11 и 30.</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В отношении развитых стран существует потребность в выработке более согласованного подхода к продвижению и реализации различных услуг и мероприятий  ВОИС, включая глобальные системы ИС, нормотворческую программу, основные исследования, глобальные базы данных для ИС, а также платформы и инструментальные средства для связанной с ними наукоемкой экономики. Кроме того, большое значение имеют сбор и обработка информации по тенденциям и проблемам в сфере ИС в соответствующих странах, что обеспечит более активное взаимодействие с государственными органами и заинтересованными сторонами по вопросам, касающимся различных услуг и мероприятий ВОИС.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Достижение ожидаемых результатов </w:t>
      </w:r>
      <w:r w:rsidR="008863E8" w:rsidRPr="0094269F">
        <w:rPr>
          <w:rFonts w:ascii="Arial" w:hAnsi="Arial" w:cs="Arial"/>
          <w:sz w:val="20"/>
          <w:lang w:val="ru-RU"/>
        </w:rPr>
        <w:t>п</w:t>
      </w:r>
      <w:r w:rsidRPr="0094269F">
        <w:rPr>
          <w:rFonts w:ascii="Arial" w:hAnsi="Arial" w:cs="Arial"/>
          <w:sz w:val="20"/>
          <w:lang w:val="ru-RU"/>
        </w:rPr>
        <w:t xml:space="preserve">рограммы произойдет благодаря поддержке и координации усилий в рамках всех соответствующих программ ВОИС за счет использования самых разнообразных видов деятельности по укреплению потенциала, а также выполнения анализа актуальных вопросов и подготовки вспомогательных исследований. Оценка деятельности даст возможность дальнейшего совершенствования </w:t>
      </w:r>
      <w:r w:rsidR="008863E8" w:rsidRPr="0094269F">
        <w:rPr>
          <w:rFonts w:ascii="Arial" w:hAnsi="Arial" w:cs="Arial"/>
          <w:sz w:val="20"/>
          <w:lang w:val="ru-RU"/>
        </w:rPr>
        <w:t>п</w:t>
      </w:r>
      <w:r w:rsidRPr="0094269F">
        <w:rPr>
          <w:rFonts w:ascii="Arial" w:hAnsi="Arial" w:cs="Arial"/>
          <w:sz w:val="20"/>
          <w:lang w:val="ru-RU"/>
        </w:rPr>
        <w:t>рограммы и адаптации ее деятельности к конкретным потребностям стран региона.</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Для удовлетворения разнообразных потребностей и ожиданий этих стран в области ИС будет необходимо провести ряд мероприятий по оценке конкретных потребностей стран, результаты которых будут заложены в основу разработки конкретных национальных стратегий в области ИС и инноваций. </w:t>
      </w:r>
    </w:p>
    <w:p w:rsidR="00EF40B0" w:rsidRPr="0094269F" w:rsidRDefault="00EF40B0" w:rsidP="00EF40B0">
      <w:pPr>
        <w:ind w:firstLine="60"/>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Кроме того, осуществление </w:t>
      </w:r>
      <w:r w:rsidR="008863E8" w:rsidRPr="0094269F">
        <w:rPr>
          <w:rFonts w:ascii="Arial" w:hAnsi="Arial" w:cs="Arial"/>
          <w:sz w:val="20"/>
          <w:lang w:val="ru-RU"/>
        </w:rPr>
        <w:t>п</w:t>
      </w:r>
      <w:r w:rsidRPr="0094269F">
        <w:rPr>
          <w:rFonts w:ascii="Arial" w:hAnsi="Arial" w:cs="Arial"/>
          <w:sz w:val="20"/>
          <w:lang w:val="ru-RU"/>
        </w:rPr>
        <w:t xml:space="preserve">рограммы будет происходить на основе общих для стран региона черт и особенностей, присущих их экономическим системам и системам ИС, в поддержку обмена опытом и передовой практикой.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Поскольку в ряде стран, охваченных этой </w:t>
      </w:r>
      <w:r w:rsidR="008863E8" w:rsidRPr="0094269F">
        <w:rPr>
          <w:rFonts w:ascii="Arial" w:hAnsi="Arial" w:cs="Arial"/>
          <w:sz w:val="20"/>
          <w:lang w:val="ru-RU"/>
        </w:rPr>
        <w:t>п</w:t>
      </w:r>
      <w:r w:rsidRPr="0094269F">
        <w:rPr>
          <w:rFonts w:ascii="Arial" w:hAnsi="Arial" w:cs="Arial"/>
          <w:sz w:val="20"/>
          <w:lang w:val="ru-RU"/>
        </w:rPr>
        <w:t xml:space="preserve">рограммой, число высших учебных заведений, располагающих политикой в области ИС, по-прежнему незначительно, в рамках </w:t>
      </w:r>
      <w:r w:rsidR="008863E8" w:rsidRPr="0094269F">
        <w:rPr>
          <w:rFonts w:ascii="Arial" w:hAnsi="Arial" w:cs="Arial"/>
          <w:sz w:val="20"/>
          <w:lang w:val="ru-RU"/>
        </w:rPr>
        <w:t>п</w:t>
      </w:r>
      <w:r w:rsidRPr="0094269F">
        <w:rPr>
          <w:rFonts w:ascii="Arial" w:hAnsi="Arial" w:cs="Arial"/>
          <w:sz w:val="20"/>
          <w:lang w:val="ru-RU"/>
        </w:rPr>
        <w:t xml:space="preserve">рограммы в ответ на запросы будет и далее оказываться соответствующая помощь на национальном уровне, направленная на реализацию такой политики. </w:t>
      </w:r>
    </w:p>
    <w:p w:rsidR="00EF40B0" w:rsidRPr="0094269F" w:rsidRDefault="00EF40B0" w:rsidP="00EF40B0">
      <w:pPr>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Некоторые страны Европы и Азии развивают тесные связи с ЕС или уже являются его членами. Поэтому, когда это будет уместно, при осуществлении сотрудничества с этими странами будут учитываться потребности, вытекающие из статуса этих стран как членов ЕС, а также особые нужды присоединяющихся стран, стран-кандидатов и стран, подпадающих под действие Новой политики добрососедства и восточного партнерства ЕС.  При этом будет обеспечиваться взаимодополняемость с программами в области ИС, которые эти страны, возможно, осуществляют в контексте ЕС или в рамках Европейской патентной организации (ЕПО).  Кроме того, задачи повышения степени взаимодополняемости с этими усилиями будут должным образом приниматься во внимание при осуществлении сотрудничества с государствами - членами Содружества Независимых Государств (СНГ), и в частности при взаимодействии с Межгосударственным советом по </w:t>
      </w:r>
      <w:r w:rsidR="00BC7B0F" w:rsidRPr="0094269F">
        <w:rPr>
          <w:rFonts w:ascii="Arial" w:hAnsi="Arial" w:cs="Arial"/>
          <w:sz w:val="20"/>
          <w:lang w:val="ru-RU"/>
        </w:rPr>
        <w:t xml:space="preserve">вопросам </w:t>
      </w:r>
      <w:r w:rsidR="006B1E35" w:rsidRPr="0094269F">
        <w:rPr>
          <w:rFonts w:ascii="Arial" w:hAnsi="Arial" w:cs="Arial"/>
          <w:sz w:val="20"/>
          <w:lang w:val="ru-RU"/>
        </w:rPr>
        <w:t xml:space="preserve">правовой </w:t>
      </w:r>
      <w:r w:rsidRPr="0094269F">
        <w:rPr>
          <w:rFonts w:ascii="Arial" w:hAnsi="Arial" w:cs="Arial"/>
          <w:sz w:val="20"/>
          <w:lang w:val="ru-RU"/>
        </w:rPr>
        <w:t>охран</w:t>
      </w:r>
      <w:r w:rsidR="00BC7B0F" w:rsidRPr="0094269F">
        <w:rPr>
          <w:rFonts w:ascii="Arial" w:hAnsi="Arial" w:cs="Arial"/>
          <w:sz w:val="20"/>
          <w:lang w:val="ru-RU"/>
        </w:rPr>
        <w:t>ы</w:t>
      </w:r>
      <w:r w:rsidRPr="0094269F">
        <w:rPr>
          <w:rFonts w:ascii="Arial" w:hAnsi="Arial" w:cs="Arial"/>
          <w:sz w:val="20"/>
          <w:lang w:val="ru-RU"/>
        </w:rPr>
        <w:t xml:space="preserve"> </w:t>
      </w:r>
      <w:r w:rsidR="006B1E35" w:rsidRPr="0094269F">
        <w:rPr>
          <w:rFonts w:ascii="Arial" w:hAnsi="Arial" w:cs="Arial"/>
          <w:sz w:val="20"/>
          <w:lang w:val="ru-RU"/>
        </w:rPr>
        <w:t>и защит</w:t>
      </w:r>
      <w:r w:rsidR="00BC7B0F" w:rsidRPr="0094269F">
        <w:rPr>
          <w:rFonts w:ascii="Arial" w:hAnsi="Arial" w:cs="Arial"/>
          <w:sz w:val="20"/>
          <w:lang w:val="ru-RU"/>
        </w:rPr>
        <w:t>ы</w:t>
      </w:r>
      <w:r w:rsidR="006B1E35" w:rsidRPr="0094269F">
        <w:rPr>
          <w:rFonts w:ascii="Arial" w:hAnsi="Arial" w:cs="Arial"/>
          <w:sz w:val="20"/>
          <w:lang w:val="ru-RU"/>
        </w:rPr>
        <w:t xml:space="preserve"> интеллектуальной</w:t>
      </w:r>
      <w:r w:rsidRPr="0094269F">
        <w:rPr>
          <w:rFonts w:ascii="Arial" w:hAnsi="Arial" w:cs="Arial"/>
          <w:sz w:val="20"/>
          <w:lang w:val="ru-RU"/>
        </w:rPr>
        <w:t xml:space="preserve"> собственности (МГС</w:t>
      </w:r>
      <w:r w:rsidR="006B1E35" w:rsidRPr="0094269F">
        <w:rPr>
          <w:rFonts w:ascii="Arial" w:hAnsi="Arial" w:cs="Arial"/>
          <w:sz w:val="20"/>
          <w:lang w:val="ru-RU"/>
        </w:rPr>
        <w:t>ПОЗИС</w:t>
      </w:r>
      <w:r w:rsidRPr="0094269F">
        <w:rPr>
          <w:rFonts w:ascii="Arial" w:hAnsi="Arial" w:cs="Arial"/>
          <w:sz w:val="20"/>
          <w:lang w:val="ru-RU"/>
        </w:rPr>
        <w:t>) и Межпарламентской ассамблеей государств - членов СНГ (МПА/СНГ). Особое внимание по-прежнему будет уделяться сотрудничеству с региональной Евразийской патентной организацией в целях дальнейшего укрепления ее связей с системой РСТ, а также активизации совместных усилий по использованию систем и активов ИС в интересах устойчивого развития в регионе. Кроме того, в рамках будет происходить сотрудничество с Евр</w:t>
      </w:r>
      <w:r w:rsidR="00651B8C" w:rsidRPr="0094269F">
        <w:rPr>
          <w:rFonts w:ascii="Arial" w:hAnsi="Arial" w:cs="Arial"/>
          <w:sz w:val="20"/>
          <w:lang w:val="ru-RU"/>
        </w:rPr>
        <w:t xml:space="preserve">азийской экономической </w:t>
      </w:r>
      <w:r w:rsidRPr="0094269F">
        <w:rPr>
          <w:rFonts w:ascii="Arial" w:hAnsi="Arial" w:cs="Arial"/>
          <w:sz w:val="20"/>
          <w:lang w:val="ru-RU"/>
        </w:rPr>
        <w:t>комиссией (Е</w:t>
      </w:r>
      <w:r w:rsidR="00651B8C" w:rsidRPr="0094269F">
        <w:rPr>
          <w:rFonts w:ascii="Arial" w:hAnsi="Arial" w:cs="Arial"/>
          <w:sz w:val="20"/>
          <w:lang w:val="ru-RU"/>
        </w:rPr>
        <w:t>Э</w:t>
      </w:r>
      <w:r w:rsidRPr="0094269F">
        <w:rPr>
          <w:rFonts w:ascii="Arial" w:hAnsi="Arial" w:cs="Arial"/>
          <w:sz w:val="20"/>
          <w:lang w:val="ru-RU"/>
        </w:rPr>
        <w:t xml:space="preserve">К) в вопросах проведения целевых мероприятий в регионе.  </w:t>
      </w: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rPr>
          <w:rFonts w:ascii="Arial" w:hAnsi="Arial" w:cs="Arial"/>
          <w:sz w:val="22"/>
          <w:lang w:val="ru-RU"/>
        </w:rPr>
      </w:pPr>
      <w:r w:rsidRPr="0094269F">
        <w:rPr>
          <w:rFonts w:ascii="Arial" w:hAnsi="Arial" w:cs="Arial"/>
          <w:sz w:val="22"/>
          <w:lang w:val="ru-RU"/>
        </w:rPr>
        <w:t xml:space="preserve">ОСНОВНЫЕ РИСКИ И СТРАТЕГИИ ИХ СНИЖЕНИЯ  </w:t>
      </w:r>
    </w:p>
    <w:p w:rsidR="00EF40B0" w:rsidRPr="0094269F" w:rsidRDefault="00EF40B0" w:rsidP="00EF40B0">
      <w:pPr>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620"/>
      </w:tblGrid>
      <w:tr w:rsidR="00EF40B0" w:rsidRPr="009C273B" w:rsidTr="00365269">
        <w:trPr>
          <w:cantSplit/>
          <w:trHeight w:val="347"/>
        </w:trPr>
        <w:tc>
          <w:tcPr>
            <w:tcW w:w="4400" w:type="dxa"/>
            <w:shd w:val="clear" w:color="auto" w:fill="CCFFFF"/>
            <w:tcMar>
              <w:top w:w="113" w:type="dxa"/>
            </w:tcMar>
            <w:vAlign w:val="center"/>
          </w:tcPr>
          <w:p w:rsidR="00EF40B0" w:rsidRPr="0094269F" w:rsidRDefault="00EF40B0" w:rsidP="008863E8">
            <w:pPr>
              <w:keepNext/>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8863E8"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20" w:type="dxa"/>
            <w:shd w:val="clear" w:color="auto" w:fill="CCFFFF"/>
            <w:tcMar>
              <w:top w:w="113" w:type="dxa"/>
            </w:tcMar>
            <w:vAlign w:val="center"/>
          </w:tcPr>
          <w:p w:rsidR="00EF40B0" w:rsidRPr="0094269F" w:rsidRDefault="00EF40B0" w:rsidP="00365269">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EF40B0" w:rsidRPr="0094269F" w:rsidTr="00365269">
        <w:trPr>
          <w:cantSplit/>
          <w:trHeight w:val="785"/>
        </w:trPr>
        <w:tc>
          <w:tcPr>
            <w:tcW w:w="4400" w:type="dxa"/>
            <w:shd w:val="clear" w:color="auto" w:fill="auto"/>
            <w:tcMar>
              <w:top w:w="113" w:type="dxa"/>
            </w:tcMar>
          </w:tcPr>
          <w:p w:rsidR="00EF40B0" w:rsidRPr="0094269F" w:rsidRDefault="00EF40B0" w:rsidP="00365269">
            <w:pPr>
              <w:keepNext/>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Экономические и политические перемены могут затруднить или замедлить реализацию национальных стратегий в области ИС.  </w:t>
            </w:r>
          </w:p>
        </w:tc>
        <w:tc>
          <w:tcPr>
            <w:tcW w:w="4620" w:type="dxa"/>
            <w:shd w:val="clear" w:color="auto" w:fill="auto"/>
            <w:tcMar>
              <w:top w:w="113"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Поддержание отношений со всеми заинтересованными сторонами в этих странах и долгосрочное планирование на всех уровнях. В планы по сотрудничеству должны быть заложены гибкие возможности.  </w:t>
            </w:r>
          </w:p>
        </w:tc>
      </w:tr>
    </w:tbl>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p>
    <w:p w:rsidR="00EF40B0" w:rsidRPr="0094269F" w:rsidRDefault="00EF40B0" w:rsidP="00EF40B0">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 xml:space="preserve">СХЕМА РЕЗУЛЬТАТОВ </w:t>
      </w:r>
    </w:p>
    <w:p w:rsidR="00EF40B0" w:rsidRPr="0094269F" w:rsidRDefault="00EF40B0" w:rsidP="00EF40B0">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EF40B0" w:rsidRPr="0094269F" w:rsidTr="00365269">
        <w:trPr>
          <w:cantSplit/>
          <w:trHeight w:val="425"/>
          <w:tblHeader/>
        </w:trPr>
        <w:tc>
          <w:tcPr>
            <w:tcW w:w="1249" w:type="pct"/>
            <w:tcBorders>
              <w:top w:val="single" w:sz="4" w:space="0" w:color="auto"/>
              <w:bottom w:val="single" w:sz="4" w:space="0" w:color="auto"/>
            </w:tcBorders>
            <w:shd w:val="clear" w:color="auto" w:fill="CCFFFF"/>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0" w:type="dxa"/>
            </w:tcMar>
          </w:tcPr>
          <w:p w:rsidR="00EF40B0" w:rsidRPr="0094269F" w:rsidRDefault="00EF40B0"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EF40B0" w:rsidRPr="0094269F" w:rsidTr="00365269">
        <w:trPr>
          <w:cantSplit/>
          <w:trHeight w:val="596"/>
        </w:trPr>
        <w:tc>
          <w:tcPr>
            <w:tcW w:w="1249" w:type="pct"/>
            <w:tcBorders>
              <w:top w:val="single" w:sz="4" w:space="0" w:color="auto"/>
            </w:tcBorders>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I.2  Целевые и сбалансированные законодательные, регулятивные и политические положения ИС </w:t>
            </w:r>
          </w:p>
        </w:tc>
        <w:tc>
          <w:tcPr>
            <w:tcW w:w="1514" w:type="pct"/>
            <w:tcBorders>
              <w:top w:val="single" w:sz="4" w:space="0" w:color="auto"/>
            </w:tcBorders>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с обновленными законами и/или постановлениями </w:t>
            </w:r>
          </w:p>
        </w:tc>
        <w:tc>
          <w:tcPr>
            <w:tcW w:w="1156" w:type="pct"/>
            <w:tcBorders>
              <w:top w:val="single" w:sz="4" w:space="0" w:color="auto"/>
            </w:tcBorders>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18 к концу 2013 г.</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rPr>
            </w:pPr>
          </w:p>
        </w:tc>
        <w:tc>
          <w:tcPr>
            <w:tcW w:w="1081" w:type="pct"/>
            <w:tcBorders>
              <w:top w:val="single" w:sz="4" w:space="0" w:color="auto"/>
            </w:tcBorders>
            <w:shd w:val="clear" w:color="auto" w:fill="auto"/>
            <w:tcMar>
              <w:top w:w="113" w:type="dxa"/>
              <w:bottom w:w="85" w:type="dxa"/>
            </w:tcMar>
          </w:tcPr>
          <w:p w:rsidR="00EF40B0" w:rsidRPr="0094269F" w:rsidRDefault="00EF40B0" w:rsidP="00365269">
            <w:pPr>
              <w:keepNext/>
              <w:keepLines/>
              <w:ind w:right="381"/>
              <w:rPr>
                <w:rFonts w:ascii="Arial" w:hAnsi="Arial" w:cs="Arial"/>
                <w:bCs/>
                <w:sz w:val="16"/>
                <w:szCs w:val="16"/>
                <w:lang w:val="ru-RU"/>
              </w:rPr>
            </w:pPr>
            <w:r w:rsidRPr="0094269F">
              <w:rPr>
                <w:rFonts w:ascii="Arial" w:hAnsi="Arial" w:cs="Arial"/>
                <w:bCs/>
                <w:sz w:val="16"/>
                <w:szCs w:val="16"/>
                <w:lang w:val="ru-RU"/>
              </w:rPr>
              <w:t>Еще четыре страны</w:t>
            </w:r>
          </w:p>
        </w:tc>
      </w:tr>
      <w:tr w:rsidR="00EF40B0" w:rsidRPr="0094269F" w:rsidTr="00365269">
        <w:trPr>
          <w:cantSplit/>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II.1  Более широкое использование возможностей PCT для подачи международных патентных заявок </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заявок по процедуре РСТ из стран с переходной экономикой и развитых стран </w:t>
            </w:r>
          </w:p>
        </w:tc>
        <w:tc>
          <w:tcPr>
            <w:tcW w:w="1156" w:type="pct"/>
            <w:shd w:val="clear" w:color="auto" w:fill="FFFFFF"/>
            <w:tcMar>
              <w:top w:w="113" w:type="dxa"/>
              <w:bottom w:w="85" w:type="dxa"/>
            </w:tcMar>
          </w:tcPr>
          <w:p w:rsidR="00EF40B0" w:rsidRPr="0094269F" w:rsidRDefault="00EF40B0" w:rsidP="00365269">
            <w:pPr>
              <w:rPr>
                <w:lang w:val="ru-RU"/>
              </w:rPr>
            </w:pPr>
            <w:r w:rsidRPr="0094269F">
              <w:rPr>
                <w:rFonts w:ascii="Arial" w:hAnsi="Arial" w:cs="Arial"/>
                <w:sz w:val="16"/>
                <w:szCs w:val="16"/>
                <w:lang w:val="ru-RU" w:bidi="th-TH"/>
              </w:rPr>
              <w:t xml:space="preserve">Будут определены позднее </w:t>
            </w:r>
          </w:p>
        </w:tc>
        <w:tc>
          <w:tcPr>
            <w:tcW w:w="1081" w:type="pct"/>
            <w:shd w:val="clear" w:color="auto" w:fill="auto"/>
            <w:tcMar>
              <w:top w:w="113" w:type="dxa"/>
              <w:bottom w:w="85" w:type="dxa"/>
            </w:tcMar>
          </w:tcPr>
          <w:p w:rsidR="00EF40B0" w:rsidRPr="0094269F" w:rsidRDefault="00EF40B0" w:rsidP="00365269">
            <w:pPr>
              <w:keepNext/>
              <w:keepLines/>
              <w:ind w:right="51"/>
              <w:rPr>
                <w:rFonts w:ascii="Arial" w:hAnsi="Arial" w:cs="Arial"/>
                <w:bCs/>
                <w:sz w:val="16"/>
                <w:szCs w:val="16"/>
                <w:lang w:val="ru-RU"/>
              </w:rPr>
            </w:pPr>
            <w:r w:rsidRPr="0094269F">
              <w:rPr>
                <w:rFonts w:ascii="Arial" w:hAnsi="Arial" w:cs="Arial"/>
                <w:bCs/>
                <w:sz w:val="16"/>
                <w:szCs w:val="16"/>
                <w:lang w:val="ru-RU"/>
              </w:rPr>
              <w:t xml:space="preserve">Увеличение на 2% </w:t>
            </w:r>
          </w:p>
        </w:tc>
      </w:tr>
      <w:tr w:rsidR="00EF40B0" w:rsidRPr="0094269F" w:rsidTr="00365269">
        <w:trPr>
          <w:cantSplit/>
          <w:trHeight w:val="653"/>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II.4  Более широкое и эффективное использование Гаагской системы, в том числе развивающимися странами и НРС </w:t>
            </w:r>
          </w:p>
        </w:tc>
        <w:tc>
          <w:tcPr>
            <w:tcW w:w="1514" w:type="pct"/>
            <w:shd w:val="clear" w:color="auto" w:fill="auto"/>
            <w:tcMar>
              <w:top w:w="113" w:type="dxa"/>
              <w:bottom w:w="85" w:type="dxa"/>
            </w:tcMar>
          </w:tcPr>
          <w:p w:rsidR="00EF40B0" w:rsidRPr="0094269F" w:rsidRDefault="00EF40B0" w:rsidP="00BC7B0F">
            <w:pPr>
              <w:rPr>
                <w:rFonts w:ascii="Arial" w:hAnsi="Arial" w:cs="Arial"/>
                <w:sz w:val="16"/>
                <w:szCs w:val="16"/>
                <w:lang w:val="ru-RU"/>
              </w:rPr>
            </w:pPr>
            <w:r w:rsidRPr="0094269F">
              <w:rPr>
                <w:rFonts w:ascii="Arial" w:hAnsi="Arial" w:cs="Arial"/>
                <w:sz w:val="16"/>
                <w:szCs w:val="16"/>
                <w:lang w:val="ru-RU"/>
              </w:rPr>
              <w:t xml:space="preserve">Число </w:t>
            </w:r>
            <w:r w:rsidR="00BC7B0F" w:rsidRPr="0094269F">
              <w:rPr>
                <w:rFonts w:ascii="Arial" w:hAnsi="Arial" w:cs="Arial"/>
                <w:sz w:val="16"/>
                <w:szCs w:val="16"/>
                <w:lang w:val="ru-RU"/>
              </w:rPr>
              <w:t xml:space="preserve">заявок </w:t>
            </w:r>
            <w:r w:rsidRPr="0094269F">
              <w:rPr>
                <w:rFonts w:ascii="Arial" w:hAnsi="Arial" w:cs="Arial"/>
                <w:sz w:val="16"/>
                <w:szCs w:val="16"/>
                <w:lang w:val="ru-RU"/>
              </w:rPr>
              <w:t xml:space="preserve">в рамках Гаагской системы из стран с переходной экономикой и развитых стран </w:t>
            </w:r>
          </w:p>
        </w:tc>
        <w:tc>
          <w:tcPr>
            <w:tcW w:w="1156" w:type="pct"/>
            <w:shd w:val="clear" w:color="auto" w:fill="FFFFFF"/>
            <w:tcMar>
              <w:top w:w="113" w:type="dxa"/>
              <w:bottom w:w="85" w:type="dxa"/>
            </w:tcMar>
          </w:tcPr>
          <w:p w:rsidR="00EF40B0" w:rsidRPr="0094269F" w:rsidRDefault="00EF40B0" w:rsidP="00365269">
            <w:pPr>
              <w:rPr>
                <w:lang w:val="ru-RU"/>
              </w:rPr>
            </w:pPr>
            <w:r w:rsidRPr="0094269F">
              <w:rPr>
                <w:rFonts w:ascii="Arial" w:hAnsi="Arial" w:cs="Arial"/>
                <w:sz w:val="16"/>
                <w:szCs w:val="16"/>
                <w:lang w:val="ru-RU" w:bidi="th-TH"/>
              </w:rPr>
              <w:t xml:space="preserve">Будут определены позднее </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Увеличение на 2% </w:t>
            </w:r>
          </w:p>
        </w:tc>
      </w:tr>
      <w:tr w:rsidR="00EF40B0" w:rsidRPr="0094269F" w:rsidTr="00365269">
        <w:trPr>
          <w:cantSplit/>
          <w:trHeight w:val="983"/>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II.6  Более широкое и эффективное использование Мадридской и Лиссабонской систем, в том числе развивающимися странами и НРС</w:t>
            </w:r>
            <w:r w:rsidRPr="0094269F">
              <w:rPr>
                <w:rFonts w:ascii="Arial" w:hAnsi="Arial" w:cs="Arial"/>
                <w:sz w:val="13"/>
                <w:szCs w:val="13"/>
                <w:lang w:val="ru-RU"/>
              </w:rPr>
              <w:t xml:space="preserve"> </w:t>
            </w:r>
          </w:p>
        </w:tc>
        <w:tc>
          <w:tcPr>
            <w:tcW w:w="1514" w:type="pct"/>
            <w:shd w:val="clear" w:color="auto" w:fill="auto"/>
            <w:tcMar>
              <w:top w:w="113" w:type="dxa"/>
              <w:bottom w:w="85" w:type="dxa"/>
            </w:tcMar>
          </w:tcPr>
          <w:p w:rsidR="00EF40B0" w:rsidRPr="0094269F" w:rsidRDefault="00EF40B0" w:rsidP="00BC7B0F">
            <w:pPr>
              <w:rPr>
                <w:rFonts w:ascii="Arial" w:hAnsi="Arial" w:cs="Arial"/>
                <w:sz w:val="16"/>
                <w:szCs w:val="16"/>
                <w:lang w:val="ru-RU"/>
              </w:rPr>
            </w:pPr>
            <w:r w:rsidRPr="0094269F">
              <w:rPr>
                <w:rFonts w:ascii="Arial" w:hAnsi="Arial" w:cs="Arial"/>
                <w:sz w:val="16"/>
                <w:szCs w:val="16"/>
                <w:lang w:val="ru-RU"/>
              </w:rPr>
              <w:t xml:space="preserve">Число </w:t>
            </w:r>
            <w:r w:rsidR="00BC7B0F" w:rsidRPr="0094269F">
              <w:rPr>
                <w:rFonts w:ascii="Arial" w:hAnsi="Arial" w:cs="Arial"/>
                <w:sz w:val="16"/>
                <w:szCs w:val="16"/>
                <w:lang w:val="ru-RU"/>
              </w:rPr>
              <w:t xml:space="preserve">заявок </w:t>
            </w:r>
            <w:r w:rsidRPr="0094269F">
              <w:rPr>
                <w:rFonts w:ascii="Arial" w:hAnsi="Arial" w:cs="Arial"/>
                <w:sz w:val="16"/>
                <w:szCs w:val="16"/>
                <w:lang w:val="ru-RU"/>
              </w:rPr>
              <w:t xml:space="preserve">в рамках Мадридской и Лиссабонской систем из стран с переходной экономикой и развитых стран </w:t>
            </w:r>
          </w:p>
        </w:tc>
        <w:tc>
          <w:tcPr>
            <w:tcW w:w="1156" w:type="pct"/>
            <w:shd w:val="clear" w:color="auto" w:fill="FFFFFF"/>
            <w:tcMar>
              <w:top w:w="113" w:type="dxa"/>
              <w:bottom w:w="85" w:type="dxa"/>
            </w:tcMar>
          </w:tcPr>
          <w:p w:rsidR="00EF40B0" w:rsidRPr="0094269F" w:rsidRDefault="00EF40B0" w:rsidP="00365269">
            <w:pPr>
              <w:rPr>
                <w:lang w:val="ru-RU"/>
              </w:rPr>
            </w:pPr>
            <w:r w:rsidRPr="0094269F">
              <w:rPr>
                <w:rFonts w:ascii="Arial" w:hAnsi="Arial" w:cs="Arial"/>
                <w:sz w:val="16"/>
                <w:szCs w:val="16"/>
                <w:lang w:val="ru-RU" w:bidi="th-TH"/>
              </w:rPr>
              <w:t xml:space="preserve">Будут определены позднее </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Увеличение на 2% </w:t>
            </w:r>
          </w:p>
        </w:tc>
      </w:tr>
      <w:tr w:rsidR="00EF40B0" w:rsidRPr="0094269F" w:rsidTr="00365269">
        <w:trPr>
          <w:cantSplit/>
          <w:trHeight w:val="1417"/>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r w:rsidRPr="0094269F">
              <w:rPr>
                <w:rFonts w:ascii="Arial" w:hAnsi="Arial" w:cs="Arial"/>
                <w:sz w:val="13"/>
                <w:szCs w:val="13"/>
                <w:lang w:val="ru-RU"/>
              </w:rPr>
              <w:t xml:space="preserve">  </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пользователей из стран с переходной экономикой и развитых стран, воспользовавшихся услугами ЦАП </w:t>
            </w:r>
          </w:p>
        </w:tc>
        <w:tc>
          <w:tcPr>
            <w:tcW w:w="1156" w:type="pct"/>
            <w:shd w:val="clear" w:color="auto" w:fill="FFFFFF"/>
            <w:tcMar>
              <w:top w:w="113" w:type="dxa"/>
              <w:bottom w:w="85" w:type="dxa"/>
            </w:tcMar>
          </w:tcPr>
          <w:p w:rsidR="00EF40B0" w:rsidRPr="0094269F" w:rsidRDefault="00EF40B0" w:rsidP="00365269">
            <w:pPr>
              <w:rPr>
                <w:lang w:val="ru-RU"/>
              </w:rPr>
            </w:pPr>
            <w:r w:rsidRPr="0094269F">
              <w:rPr>
                <w:rFonts w:ascii="Arial" w:hAnsi="Arial" w:cs="Arial"/>
                <w:sz w:val="16"/>
                <w:szCs w:val="16"/>
                <w:lang w:val="ru-RU" w:bidi="th-TH"/>
              </w:rPr>
              <w:t xml:space="preserve">Будут определены позднее </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Увеличение на 2% </w:t>
            </w:r>
          </w:p>
        </w:tc>
      </w:tr>
      <w:tr w:rsidR="00EF40B0" w:rsidRPr="0094269F" w:rsidTr="00365269">
        <w:trPr>
          <w:cantSplit/>
          <w:trHeight w:val="638"/>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III.1  Национальные стратегии и планы в области инноваций и ИС, согласующиеся с целями национального развития </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университетов с разработанной политикой в области ИС </w:t>
            </w:r>
          </w:p>
        </w:tc>
        <w:tc>
          <w:tcPr>
            <w:tcW w:w="1156" w:type="pct"/>
            <w:shd w:val="clear" w:color="auto" w:fill="FFFFFF"/>
            <w:tcMar>
              <w:top w:w="113" w:type="dxa"/>
              <w:bottom w:w="85" w:type="dxa"/>
            </w:tcMar>
          </w:tcPr>
          <w:p w:rsidR="00EF40B0" w:rsidRPr="0094269F" w:rsidRDefault="00EF40B0" w:rsidP="00365269">
            <w:pPr>
              <w:rPr>
                <w:lang w:val="ru-RU"/>
              </w:rPr>
            </w:pPr>
            <w:r w:rsidRPr="0094269F">
              <w:rPr>
                <w:rFonts w:ascii="Arial" w:hAnsi="Arial" w:cs="Arial"/>
                <w:sz w:val="16"/>
                <w:szCs w:val="16"/>
                <w:lang w:val="ru-RU" w:bidi="th-TH"/>
              </w:rPr>
              <w:t>Будут определены позднее</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Еще 30 университетов </w:t>
            </w:r>
          </w:p>
        </w:tc>
      </w:tr>
      <w:tr w:rsidR="00EF40B0" w:rsidRPr="0094269F" w:rsidTr="00365269">
        <w:trPr>
          <w:cantSplit/>
          <w:trHeight w:val="517"/>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с разработанными национальными стратегиями/планами в области ИС </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14 (всего на конец  2013 г.)</w:t>
            </w:r>
          </w:p>
          <w:p w:rsidR="00EF40B0" w:rsidRPr="0094269F" w:rsidRDefault="00EF40B0" w:rsidP="00365269">
            <w:pPr>
              <w:rPr>
                <w:rFonts w:ascii="Arial" w:hAnsi="Arial" w:cs="Arial"/>
                <w:sz w:val="16"/>
                <w:szCs w:val="16"/>
                <w:lang w:val="ru-RU" w:bidi="th-TH"/>
              </w:rPr>
            </w:pP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Еще шесть стран </w:t>
            </w:r>
          </w:p>
        </w:tc>
      </w:tr>
      <w:tr w:rsidR="00EF40B0" w:rsidRPr="0094269F" w:rsidTr="00365269">
        <w:trPr>
          <w:cantSplit/>
          <w:trHeight w:val="1689"/>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 </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стран с переходной экономикой, создавших ежегодные программы подготовки в области ИС и/или курсы профессиональной подготовки для специалистов в области ИС </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10</w:t>
            </w:r>
          </w:p>
        </w:tc>
      </w:tr>
      <w:tr w:rsidR="00EF40B0" w:rsidRPr="0094269F" w:rsidTr="00365269">
        <w:trPr>
          <w:cantSplit/>
          <w:trHeight w:val="489"/>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Процент </w:t>
            </w:r>
            <w:r w:rsidRPr="0094269F">
              <w:rPr>
                <w:rFonts w:ascii="Arial" w:hAnsi="Arial"/>
                <w:sz w:val="16"/>
                <w:szCs w:val="16"/>
                <w:lang w:val="ru-RU" w:bidi="th-TH"/>
              </w:rPr>
              <w:t xml:space="preserve">прошедших обучение экспертов в области ИС и должностных лиц ведомств ИС, использующих приобретенные новые навыки в своей профессиональной деятельности </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40%</w:t>
            </w:r>
          </w:p>
          <w:p w:rsidR="00EF40B0" w:rsidRPr="0094269F" w:rsidRDefault="00EF40B0" w:rsidP="00365269">
            <w:pPr>
              <w:rPr>
                <w:rFonts w:ascii="Arial" w:hAnsi="Arial" w:cs="Arial"/>
                <w:sz w:val="16"/>
                <w:szCs w:val="16"/>
                <w:lang w:val="ru-RU" w:bidi="th-TH"/>
              </w:rPr>
            </w:pP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50%</w:t>
            </w:r>
          </w:p>
        </w:tc>
      </w:tr>
      <w:tr w:rsidR="00EF40B0" w:rsidRPr="009C273B" w:rsidTr="00365269">
        <w:trPr>
          <w:cantSplit/>
          <w:trHeight w:val="948"/>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III.4  Укрепленные механизмы и программы сотрудничества, приспособленные к потребностям развивающихся стран и НРС </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Число созданных партнерских сетей, в которых помощь предлагает сторона из развитой страны  </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Дополнительно еще 4 меморандума о взаимопонимании; еще 10 найденных партнеров в базе данных для поиска партнеров </w:t>
            </w:r>
          </w:p>
        </w:tc>
      </w:tr>
      <w:tr w:rsidR="00EF40B0" w:rsidRPr="0094269F" w:rsidTr="00365269">
        <w:trPr>
          <w:cantSplit/>
          <w:trHeight w:val="948"/>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III.6 Укрепленный потенциал МСП для успешного использования ИС в поддержку инноваций</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Доля (в %) участников учебных программ для структур поддержки МСП, выразивших удовлетворение материалами и организацией обучения</w:t>
            </w: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Доля (в %) прошедших подготовку структур поддержки МСП, предоставляющих информацию, поддержку и консультационные услуги по вопросам управления активами ИС</w:t>
            </w: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Число стран, предлагающих программы обучения по ИС для МСП</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tc>
        <w:tc>
          <w:tcPr>
            <w:tcW w:w="1081" w:type="pct"/>
            <w:shd w:val="clear" w:color="auto" w:fill="auto"/>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keepNext/>
              <w:keepLines/>
              <w:ind w:right="161"/>
              <w:rPr>
                <w:rFonts w:ascii="Arial" w:hAnsi="Arial" w:cs="Arial"/>
                <w:bCs/>
                <w:sz w:val="16"/>
                <w:szCs w:val="16"/>
                <w:lang w:val="ru-RU"/>
              </w:rPr>
            </w:pPr>
          </w:p>
        </w:tc>
      </w:tr>
      <w:tr w:rsidR="00EF40B0" w:rsidRPr="009C273B" w:rsidTr="00365269">
        <w:trPr>
          <w:cantSplit/>
          <w:trHeight w:val="948"/>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14"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Число учрежденных БПТ и/или информационных центров по ИС</w:t>
            </w: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Число стабильно функционирующих национальных сетей ЦПТИ</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Одна национальная сеть ЦПТИ: (на конец первого квартала 2013 г.):  Некоторые страны Европы и Азии (1)</w:t>
            </w:r>
          </w:p>
        </w:tc>
        <w:tc>
          <w:tcPr>
            <w:tcW w:w="1081"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bidi="th-TH"/>
              </w:rPr>
              <w:t xml:space="preserve">Шесть дополнительных БПТ </w:t>
            </w:r>
            <w:r w:rsidRPr="0094269F">
              <w:rPr>
                <w:rFonts w:ascii="Arial" w:hAnsi="Arial" w:cs="Arial"/>
                <w:sz w:val="16"/>
                <w:szCs w:val="16"/>
                <w:lang w:val="ru-RU"/>
              </w:rPr>
              <w:t>и/или информационных центров по ИС</w:t>
            </w: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Две национальные сети ЦПТИ</w:t>
            </w:r>
            <w:r w:rsidRPr="0094269F">
              <w:rPr>
                <w:rFonts w:ascii="Arial" w:hAnsi="Arial" w:cs="Arial"/>
                <w:sz w:val="16"/>
                <w:szCs w:val="16"/>
                <w:lang w:val="ru-RU" w:bidi="th-TH"/>
              </w:rPr>
              <w:br/>
              <w:t>Некоторые страны Европы и Азии (2)</w:t>
            </w:r>
          </w:p>
        </w:tc>
      </w:tr>
      <w:tr w:rsidR="00EF40B0" w:rsidRPr="0094269F" w:rsidTr="00365269">
        <w:trPr>
          <w:cantSplit/>
          <w:trHeight w:val="948"/>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bottom w:w="85" w:type="dxa"/>
            </w:tcMar>
          </w:tcPr>
          <w:p w:rsidR="00EF40B0" w:rsidRPr="0094269F" w:rsidRDefault="00EF40B0" w:rsidP="007428DA">
            <w:pPr>
              <w:rPr>
                <w:rFonts w:ascii="Arial" w:hAnsi="Arial" w:cs="Arial"/>
                <w:sz w:val="16"/>
                <w:szCs w:val="16"/>
                <w:lang w:val="ru-RU"/>
              </w:rPr>
            </w:pPr>
            <w:r w:rsidRPr="0094269F">
              <w:rPr>
                <w:rFonts w:ascii="Arial" w:hAnsi="Arial" w:cs="Arial"/>
                <w:sz w:val="16"/>
                <w:szCs w:val="16"/>
                <w:lang w:val="ru-RU"/>
              </w:rPr>
              <w:t xml:space="preserve">Среднее число </w:t>
            </w:r>
            <w:r w:rsidR="007428DA" w:rsidRPr="0094269F">
              <w:rPr>
                <w:rFonts w:ascii="Arial" w:hAnsi="Arial" w:cs="Arial"/>
                <w:sz w:val="16"/>
                <w:szCs w:val="16"/>
                <w:lang w:val="ru-RU"/>
              </w:rPr>
              <w:t>пользователей</w:t>
            </w:r>
            <w:r w:rsidRPr="0094269F">
              <w:rPr>
                <w:rFonts w:ascii="Arial" w:hAnsi="Arial" w:cs="Arial"/>
                <w:sz w:val="16"/>
                <w:szCs w:val="16"/>
                <w:lang w:val="ru-RU"/>
              </w:rPr>
              <w:t xml:space="preserve"> услуг ЦПТИ в разбивке по кварталам и странам</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200 (мин.) – 630 (макс.)</w:t>
            </w:r>
          </w:p>
        </w:tc>
        <w:tc>
          <w:tcPr>
            <w:tcW w:w="1081" w:type="pct"/>
            <w:shd w:val="clear" w:color="auto" w:fill="auto"/>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300 (мин.) – 750 (макс.)</w:t>
            </w:r>
          </w:p>
        </w:tc>
      </w:tr>
      <w:tr w:rsidR="00EF40B0" w:rsidRPr="0094269F" w:rsidTr="00365269">
        <w:trPr>
          <w:cantSplit/>
          <w:trHeight w:val="1283"/>
        </w:trPr>
        <w:tc>
          <w:tcPr>
            <w:tcW w:w="1249" w:type="pct"/>
            <w:shd w:val="clear" w:color="auto" w:fill="auto"/>
            <w:tcMar>
              <w:top w:w="113" w:type="dxa"/>
              <w:bottom w:w="85"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 </w:t>
            </w:r>
          </w:p>
        </w:tc>
        <w:tc>
          <w:tcPr>
            <w:tcW w:w="1514" w:type="pct"/>
            <w:shd w:val="clear" w:color="auto" w:fill="auto"/>
            <w:tcMar>
              <w:top w:w="113" w:type="dxa"/>
              <w:bottom w:w="85" w:type="dxa"/>
            </w:tcMar>
          </w:tcPr>
          <w:p w:rsidR="00EF40B0" w:rsidRPr="0094269F" w:rsidRDefault="00EF40B0" w:rsidP="007428DA">
            <w:pPr>
              <w:rPr>
                <w:rFonts w:ascii="Arial" w:hAnsi="Arial" w:cs="Arial"/>
                <w:sz w:val="16"/>
                <w:szCs w:val="16"/>
                <w:lang w:val="ru-RU"/>
              </w:rPr>
            </w:pPr>
            <w:r w:rsidRPr="0094269F">
              <w:rPr>
                <w:rFonts w:ascii="Arial" w:hAnsi="Arial" w:cs="Arial"/>
                <w:sz w:val="16"/>
                <w:szCs w:val="16"/>
                <w:lang w:val="ru-RU"/>
              </w:rPr>
              <w:t xml:space="preserve">Средний уровень услуг ведомств ИС, </w:t>
            </w:r>
            <w:r w:rsidR="007428DA" w:rsidRPr="0094269F">
              <w:rPr>
                <w:rFonts w:ascii="Arial" w:hAnsi="Arial" w:cs="Arial"/>
                <w:sz w:val="16"/>
                <w:szCs w:val="16"/>
                <w:lang w:val="ru-RU"/>
              </w:rPr>
              <w:t>получивших</w:t>
            </w:r>
            <w:r w:rsidRPr="0094269F">
              <w:rPr>
                <w:rFonts w:ascii="Arial" w:hAnsi="Arial" w:cs="Arial"/>
                <w:sz w:val="16"/>
                <w:szCs w:val="16"/>
                <w:lang w:val="ru-RU"/>
              </w:rPr>
              <w:t xml:space="preserve"> помощь (</w:t>
            </w:r>
            <w:r w:rsidR="007428DA" w:rsidRPr="0094269F">
              <w:rPr>
                <w:rFonts w:ascii="Arial" w:hAnsi="Arial" w:cs="Arial"/>
                <w:sz w:val="16"/>
                <w:szCs w:val="16"/>
                <w:lang w:val="ru-RU"/>
              </w:rPr>
              <w:t xml:space="preserve">оценка </w:t>
            </w:r>
            <w:r w:rsidRPr="0094269F">
              <w:rPr>
                <w:rFonts w:ascii="Arial" w:hAnsi="Arial" w:cs="Arial"/>
                <w:sz w:val="16"/>
                <w:szCs w:val="16"/>
                <w:lang w:val="ru-RU"/>
              </w:rPr>
              <w:t xml:space="preserve">от 1 до 5)  </w:t>
            </w:r>
          </w:p>
        </w:tc>
        <w:tc>
          <w:tcPr>
            <w:tcW w:w="1156" w:type="pct"/>
            <w:shd w:val="clear" w:color="auto" w:fill="FFFFFF"/>
            <w:tcMar>
              <w:top w:w="113" w:type="dxa"/>
              <w:bottom w:w="85"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081" w:type="pct"/>
            <w:shd w:val="clear" w:color="auto" w:fill="auto"/>
            <w:tcMar>
              <w:top w:w="113" w:type="dxa"/>
              <w:bottom w:w="85"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sz w:val="16"/>
                <w:szCs w:val="16"/>
                <w:lang w:val="ru-RU" w:bidi="th-TH"/>
              </w:rPr>
              <w:t>Будут определены позднее</w:t>
            </w:r>
          </w:p>
        </w:tc>
      </w:tr>
    </w:tbl>
    <w:p w:rsidR="00EF40B0" w:rsidRPr="0094269F" w:rsidRDefault="00EF40B0" w:rsidP="00EF40B0">
      <w:pPr>
        <w:tabs>
          <w:tab w:val="left" w:pos="567"/>
          <w:tab w:val="left" w:pos="1985"/>
        </w:tabs>
        <w:rPr>
          <w:rFonts w:ascii="Arial" w:hAnsi="Arial" w:cs="Arial"/>
          <w:bCs/>
          <w:sz w:val="20"/>
          <w:lang w:val="ru-RU"/>
        </w:rPr>
      </w:pPr>
    </w:p>
    <w:p w:rsidR="00EF40B0" w:rsidRPr="0094269F" w:rsidRDefault="00EF40B0" w:rsidP="00EF40B0">
      <w:pPr>
        <w:rPr>
          <w:rFonts w:ascii="Arial" w:hAnsi="Arial"/>
          <w:sz w:val="20"/>
          <w:lang w:val="ru-RU"/>
        </w:rPr>
      </w:pPr>
    </w:p>
    <w:p w:rsidR="00EF40B0" w:rsidRPr="0094269F" w:rsidRDefault="00EF40B0" w:rsidP="00EF40B0">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10</w:t>
      </w:r>
    </w:p>
    <w:p w:rsidR="00EF40B0" w:rsidRPr="0094269F" w:rsidRDefault="00EF40B0" w:rsidP="00EF40B0">
      <w:pPr>
        <w:keepNext/>
        <w:keepLines/>
        <w:autoSpaceDE w:val="0"/>
        <w:autoSpaceDN w:val="0"/>
        <w:adjustRightInd w:val="0"/>
        <w:jc w:val="both"/>
        <w:rPr>
          <w:rFonts w:ascii="Arial" w:hAnsi="Arial" w:cs="Arial"/>
          <w:sz w:val="20"/>
          <w:lang w:val="ru-RU"/>
        </w:rPr>
      </w:pPr>
    </w:p>
    <w:p w:rsidR="00EF40B0" w:rsidRPr="0094269F" w:rsidRDefault="00EF40B0" w:rsidP="00EF40B0">
      <w:pPr>
        <w:numPr>
          <w:ilvl w:val="0"/>
          <w:numId w:val="26"/>
        </w:numPr>
        <w:ind w:left="0"/>
        <w:jc w:val="both"/>
        <w:rPr>
          <w:rFonts w:ascii="Arial" w:hAnsi="Arial" w:cs="Arial"/>
          <w:sz w:val="20"/>
          <w:lang w:val="ru-RU"/>
        </w:rPr>
      </w:pPr>
      <w:r w:rsidRPr="0094269F">
        <w:rPr>
          <w:rFonts w:ascii="Arial" w:hAnsi="Arial" w:cs="Arial"/>
          <w:sz w:val="20"/>
          <w:lang w:val="ru-RU"/>
        </w:rPr>
        <w:t xml:space="preserve">Изменения в ресурсах на результаты в рамках этой </w:t>
      </w:r>
      <w:r w:rsidR="008863E8" w:rsidRPr="0094269F">
        <w:rPr>
          <w:rFonts w:ascii="Arial" w:hAnsi="Arial" w:cs="Arial"/>
          <w:sz w:val="20"/>
          <w:lang w:val="ru-RU"/>
        </w:rPr>
        <w:t>п</w:t>
      </w:r>
      <w:r w:rsidRPr="0094269F">
        <w:rPr>
          <w:rFonts w:ascii="Arial" w:hAnsi="Arial" w:cs="Arial"/>
          <w:sz w:val="20"/>
          <w:lang w:val="ru-RU"/>
        </w:rPr>
        <w:t>рограммы обусловлены главным образом: (i) дальнейшей реализацией модели осуществления деятельности, ориентированной на развитие  (</w:t>
      </w:r>
      <w:r w:rsidR="008863E8" w:rsidRPr="0094269F">
        <w:rPr>
          <w:rFonts w:ascii="Arial" w:hAnsi="Arial" w:cs="Arial"/>
          <w:sz w:val="20"/>
          <w:lang w:val="ru-RU"/>
        </w:rPr>
        <w:t>р</w:t>
      </w:r>
      <w:r w:rsidRPr="0094269F">
        <w:rPr>
          <w:rFonts w:ascii="Arial" w:hAnsi="Arial" w:cs="Arial"/>
          <w:sz w:val="20"/>
          <w:lang w:val="ru-RU"/>
        </w:rPr>
        <w:t>езультаты I.2 (Законодательные рекомендации) и III.1 (Национальные стратегии в области ИС));  и (ii) внутренним перераспределением ресурсов для обеспечения того, что региональные особенности МСП получают рассмотрение в соответствии с национальными стратегиями и планами, а также для поддержки деятельности в интересах развитых стран.</w:t>
      </w:r>
    </w:p>
    <w:p w:rsidR="00EF40B0" w:rsidRPr="0094269F" w:rsidRDefault="00EF40B0" w:rsidP="00EF40B0">
      <w:pPr>
        <w:jc w:val="both"/>
        <w:rPr>
          <w:rFonts w:ascii="Arial" w:hAnsi="Arial" w:cs="Arial"/>
          <w:sz w:val="20"/>
          <w:lang w:val="ru-RU"/>
        </w:rPr>
      </w:pPr>
      <w:r w:rsidRPr="0094269F">
        <w:rPr>
          <w:rFonts w:ascii="Arial" w:eastAsia="SimSun" w:hAnsi="Arial" w:cs="Arial"/>
          <w:sz w:val="20"/>
          <w:lang w:val="ru-RU" w:eastAsia="zh-CN"/>
        </w:rPr>
        <w:t xml:space="preserve"> </w:t>
      </w: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10: Ресурсы в разбивке по результатам</w:t>
      </w:r>
    </w:p>
    <w:p w:rsidR="00EF40B0" w:rsidRPr="0094269F" w:rsidRDefault="00EF40B0" w:rsidP="00EF40B0">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EF40B0" w:rsidRPr="0094269F" w:rsidRDefault="00EF40B0" w:rsidP="00EF40B0">
      <w:pPr>
        <w:keepNext/>
        <w:keepLines/>
        <w:autoSpaceDE w:val="0"/>
        <w:autoSpaceDN w:val="0"/>
        <w:adjustRightInd w:val="0"/>
        <w:ind w:firstLine="567"/>
        <w:jc w:val="center"/>
        <w:rPr>
          <w:rFonts w:ascii="Arial" w:hAnsi="Arial" w:cs="Arial"/>
          <w:bCs/>
          <w:i/>
          <w:sz w:val="20"/>
          <w:lang w:val="ru-RU"/>
        </w:rPr>
      </w:pPr>
    </w:p>
    <w:p w:rsidR="00EF40B0" w:rsidRPr="0094269F" w:rsidRDefault="00651D6B" w:rsidP="00EF40B0">
      <w:pPr>
        <w:keepNext/>
        <w:keepLines/>
        <w:autoSpaceDE w:val="0"/>
        <w:autoSpaceDN w:val="0"/>
        <w:adjustRightInd w:val="0"/>
        <w:jc w:val="center"/>
        <w:rPr>
          <w:lang w:val="ru-RU"/>
        </w:rPr>
      </w:pPr>
      <w:r w:rsidRPr="0094269F">
        <w:rPr>
          <w:noProof/>
        </w:rPr>
        <w:drawing>
          <wp:inline distT="0" distB="0" distL="0" distR="0" wp14:anchorId="704462F6" wp14:editId="0A95600C">
            <wp:extent cx="5753100" cy="69913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3100" cy="6991350"/>
                    </a:xfrm>
                    <a:prstGeom prst="rect">
                      <a:avLst/>
                    </a:prstGeom>
                    <a:noFill/>
                    <a:ln>
                      <a:noFill/>
                    </a:ln>
                  </pic:spPr>
                </pic:pic>
              </a:graphicData>
            </a:graphic>
          </wp:inline>
        </w:drawing>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jc w:val="both"/>
        <w:rPr>
          <w:rFonts w:ascii="Arial" w:hAnsi="Arial" w:cs="Arial"/>
          <w:sz w:val="20"/>
          <w:lang w:val="ru-RU"/>
        </w:rPr>
      </w:pPr>
    </w:p>
    <w:p w:rsidR="00EF40B0" w:rsidRPr="0094269F" w:rsidRDefault="00EF40B0" w:rsidP="00EF40B0">
      <w:pPr>
        <w:jc w:val="both"/>
        <w:rPr>
          <w:rFonts w:ascii="Arial" w:hAnsi="Arial" w:cs="Arial"/>
          <w:b/>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10: Ресурсы в разбивке по статьям расходов</w:t>
      </w:r>
    </w:p>
    <w:p w:rsidR="00EF40B0" w:rsidRPr="0094269F" w:rsidRDefault="00EF40B0" w:rsidP="00EF40B0">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jc w:val="center"/>
        <w:rPr>
          <w:rFonts w:ascii="Arial" w:hAnsi="Arial" w:cs="Arial"/>
          <w:sz w:val="18"/>
          <w:szCs w:val="18"/>
          <w:lang w:val="ru-RU"/>
        </w:rPr>
      </w:pPr>
    </w:p>
    <w:p w:rsidR="00EF40B0" w:rsidRPr="0094269F" w:rsidRDefault="00651D6B" w:rsidP="00EF40B0">
      <w:pPr>
        <w:keepNext/>
        <w:keepLines/>
        <w:jc w:val="center"/>
        <w:rPr>
          <w:rFonts w:ascii="Arial" w:hAnsi="Arial" w:cs="Arial"/>
          <w:sz w:val="18"/>
          <w:szCs w:val="18"/>
          <w:lang w:val="ru-RU"/>
        </w:rPr>
      </w:pPr>
      <w:r w:rsidRPr="0094269F">
        <w:rPr>
          <w:noProof/>
        </w:rPr>
        <w:drawing>
          <wp:inline distT="0" distB="0" distL="0" distR="0" wp14:anchorId="1F925665" wp14:editId="4C0936B5">
            <wp:extent cx="5753100" cy="5734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100" cy="5734050"/>
                    </a:xfrm>
                    <a:prstGeom prst="rect">
                      <a:avLst/>
                    </a:prstGeom>
                    <a:noFill/>
                    <a:ln>
                      <a:noFill/>
                    </a:ln>
                  </pic:spPr>
                </pic:pic>
              </a:graphicData>
            </a:graphic>
          </wp:inline>
        </w:drawing>
      </w:r>
    </w:p>
    <w:p w:rsidR="00EF40B0" w:rsidRPr="0094269F" w:rsidRDefault="00EF40B0" w:rsidP="00EF40B0">
      <w:pPr>
        <w:jc w:val="center"/>
        <w:rPr>
          <w:rFonts w:ascii="Arial" w:hAnsi="Arial" w:cs="Arial"/>
          <w:sz w:val="18"/>
          <w:szCs w:val="18"/>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Примечания:</w:t>
      </w:r>
    </w:p>
    <w:p w:rsidR="00EF40B0" w:rsidRPr="0094269F" w:rsidRDefault="00EF40B0" w:rsidP="00EF40B0">
      <w:pPr>
        <w:keepNext/>
        <w:keepLines/>
        <w:rPr>
          <w:rFonts w:ascii="Arial" w:hAnsi="Arial" w:cs="Arial"/>
          <w:sz w:val="18"/>
          <w:szCs w:val="18"/>
          <w:u w:val="single"/>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F40B0" w:rsidRPr="0094269F" w:rsidRDefault="00EF40B0" w:rsidP="00EF40B0">
      <w:pPr>
        <w:keepNext/>
        <w:keepLines/>
        <w:rPr>
          <w:sz w:val="18"/>
          <w:szCs w:val="18"/>
          <w:vertAlign w:val="superscript"/>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F40B0" w:rsidRPr="0094269F" w:rsidRDefault="00EF40B0" w:rsidP="00EF40B0">
      <w:pPr>
        <w:keepNext/>
        <w:keepLines/>
        <w:rPr>
          <w:rFonts w:ascii="Arial" w:hAnsi="Arial" w:cs="Arial"/>
          <w:sz w:val="18"/>
          <w:szCs w:val="18"/>
          <w:lang w:val="ru-RU"/>
        </w:rPr>
      </w:pPr>
    </w:p>
    <w:p w:rsidR="00EF40B0" w:rsidRPr="0094269F" w:rsidRDefault="00EF40B0" w:rsidP="00EF40B0">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EF40B0" w:rsidRPr="0094269F" w:rsidRDefault="00EF40B0" w:rsidP="00EF40B0">
      <w:pPr>
        <w:rPr>
          <w:rFonts w:ascii="Arial" w:hAnsi="Arial" w:cs="Arial"/>
          <w:sz w:val="12"/>
          <w:szCs w:val="12"/>
          <w:lang w:val="ru-RU"/>
        </w:rPr>
      </w:pPr>
      <w:r w:rsidRPr="0094269F">
        <w:rPr>
          <w:rFonts w:ascii="Arial" w:hAnsi="Arial" w:cs="Arial"/>
          <w:sz w:val="16"/>
          <w:szCs w:val="16"/>
          <w:lang w:val="ru-RU"/>
        </w:rPr>
        <w:br w:type="page"/>
      </w:r>
    </w:p>
    <w:p w:rsidR="00EF40B0" w:rsidRPr="0094269F" w:rsidRDefault="00EF40B0" w:rsidP="00EF40B0">
      <w:pPr>
        <w:pStyle w:val="StyleHeading3ComplexItalic"/>
        <w:keepLines/>
        <w:ind w:left="1985" w:hanging="1985"/>
        <w:rPr>
          <w:lang w:val="ru-RU"/>
        </w:rPr>
      </w:pPr>
      <w:bookmarkStart w:id="49" w:name="_Toc359425495"/>
      <w:r w:rsidRPr="0094269F">
        <w:rPr>
          <w:lang w:val="ru-RU"/>
        </w:rPr>
        <w:t>ПРОГРАММА 11</w:t>
      </w:r>
      <w:r w:rsidRPr="0094269F">
        <w:rPr>
          <w:lang w:val="ru-RU"/>
        </w:rPr>
        <w:tab/>
        <w:t>АКАДЕМИЯ ВОИС</w:t>
      </w:r>
      <w:bookmarkEnd w:id="49"/>
    </w:p>
    <w:p w:rsidR="00EF40B0" w:rsidRPr="0094269F" w:rsidRDefault="00EF40B0" w:rsidP="00EF40B0">
      <w:pPr>
        <w:pStyle w:val="StyleHeading3ComplexItalic"/>
        <w:keepLines/>
        <w:rPr>
          <w:sz w:val="20"/>
          <w:szCs w:val="20"/>
          <w:lang w:val="ru-RU"/>
        </w:rPr>
      </w:pPr>
    </w:p>
    <w:p w:rsidR="00EF40B0" w:rsidRPr="0094269F" w:rsidRDefault="00EF40B0" w:rsidP="00EF40B0">
      <w:pPr>
        <w:keepNext/>
        <w:keepLines/>
        <w:tabs>
          <w:tab w:val="left" w:pos="2268"/>
        </w:tabs>
        <w:ind w:left="2268" w:hanging="2268"/>
        <w:rPr>
          <w:rFonts w:ascii="Arial" w:hAnsi="Arial"/>
          <w:b/>
          <w:sz w:val="20"/>
          <w:lang w:val="ru-RU"/>
        </w:rPr>
      </w:pPr>
    </w:p>
    <w:p w:rsidR="00EF40B0" w:rsidRPr="0094269F" w:rsidRDefault="00EF40B0" w:rsidP="00EF40B0">
      <w:pPr>
        <w:pStyle w:val="BodyTextIndent"/>
        <w:keepNext/>
        <w:keepLines/>
        <w:ind w:left="1985" w:hanging="1985"/>
        <w:jc w:val="both"/>
        <w:rPr>
          <w:rFonts w:ascii="Arial" w:hAnsi="Arial" w:cs="Arial"/>
          <w:sz w:val="22"/>
          <w:szCs w:val="22"/>
          <w:lang w:val="ru-RU"/>
        </w:rPr>
      </w:pPr>
      <w:r w:rsidRPr="0094269F">
        <w:rPr>
          <w:rFonts w:ascii="Arial" w:hAnsi="Arial" w:cs="Arial"/>
          <w:sz w:val="22"/>
          <w:szCs w:val="22"/>
          <w:lang w:val="ru-RU"/>
        </w:rPr>
        <w:t xml:space="preserve">КОНТЕКСТ ПЛАНИРОВАНИЯ  </w:t>
      </w:r>
    </w:p>
    <w:p w:rsidR="00EF40B0" w:rsidRPr="0094269F" w:rsidRDefault="00EF40B0" w:rsidP="00EF40B0">
      <w:pPr>
        <w:autoSpaceDE w:val="0"/>
        <w:autoSpaceDN w:val="0"/>
        <w:adjustRightInd w:val="0"/>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Академия ВОИС была основана в 1998 г. и на тот момент играла главную роль в предоставлении обучающих и образовательных услуг в целях развития. На сегодняшний день обучающий компонент включен в целый ряд программ ВОИС, и ресурсы Академии представляют собой лишь малую часть от общего объема ресурсов, которые Организация выделяет на укрепление потенциала.  </w:t>
      </w:r>
    </w:p>
    <w:p w:rsidR="00EF40B0" w:rsidRPr="0094269F" w:rsidRDefault="00EF40B0" w:rsidP="00EF40B0">
      <w:pPr>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Согласно выводам, сделанным по итогам независимого анализа деятельности Академии ВОИС, который был проведен в 2012 г. для целей руководства, в области профессиональной подготовки для целей развития существует ниша, которую определенно может занять ВОИС, при этом ВОИС обладает преимуществом по сравнению с другими поставщиками услуг в области обучения по вопросам ИС. Согласно рекомендациям по итогам анализа, для более комплексного планирования деятельности ВОИС в области обучения и укрепления потенциала и максимально эффективного использования доступных ресурсов в среднесрочной перспективе необходимо, чтобы вся эта деятельность осуществлялась в рамках единого </w:t>
      </w:r>
      <w:r w:rsidR="00FE3B5F" w:rsidRPr="0094269F">
        <w:rPr>
          <w:rFonts w:ascii="Arial" w:hAnsi="Arial" w:cs="Arial"/>
          <w:sz w:val="20"/>
          <w:lang w:val="ru-RU"/>
        </w:rPr>
        <w:t>функционального</w:t>
      </w:r>
      <w:r w:rsidRPr="0094269F">
        <w:rPr>
          <w:rFonts w:ascii="Arial" w:hAnsi="Arial" w:cs="Arial"/>
          <w:sz w:val="20"/>
          <w:lang w:val="ru-RU"/>
        </w:rPr>
        <w:t xml:space="preserve"> подразделения.  Академия станет главным механизмом в масштабах Организации, курирующим вопросы обучения и укрепления потенциала, и его пять основных функций предполагают, что Центр будет действовать в качестве исполняющего подразделения для непосредственного предоставления услуг по профессиональной подготовке; стимула к созданию сетей партнерства и сотрудничества для расширения сферы охвата и воздействия возможностей в сфере обучения в разных странах; внутриорганизационного центра повышения квалификации в области профессиональной подготовки; общедоступного онлайнового центра обмена информацией по деятельности ВОИС в области обучения, инструментальным средствам и услугам; а также центрального связующего звена сети партнеров, экспертов и преподавателей в области обучения по вопросам ИС, ориентированного на развитие. </w:t>
      </w:r>
    </w:p>
    <w:p w:rsidR="00EF40B0" w:rsidRPr="0094269F" w:rsidRDefault="00EF40B0" w:rsidP="00EF40B0">
      <w:pPr>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i/>
          <w:sz w:val="20"/>
          <w:lang w:val="ru-RU"/>
        </w:rPr>
      </w:pPr>
      <w:r w:rsidRPr="0094269F">
        <w:rPr>
          <w:rFonts w:ascii="Arial" w:hAnsi="Arial" w:cs="Arial"/>
          <w:sz w:val="20"/>
          <w:lang w:val="ru-RU"/>
        </w:rPr>
        <w:t xml:space="preserve">Наряду с признанием усилий, которые в настоящее время предпринимаются в рамках Академии, и успеха ее программы дистанционного обучения, отчет содержит критику в адрес Академии в связи с отсутствием четко разработанной политики по вопросам партнерства и прозрачного механизма пересмотра учебных материалов, их обновления и ориентации на развитие, а также нынешним набором навыков и недостаточной взаимодополняемостью с другими сферами деятельности Организации. В заключение в анализе был приведен пятилетний план реорганизации деятельности в ее нынешней форме и учреждения полноценной Академии ВОИС, а также детальные рекомендации в отношении мандата Центра, его политики, сферы деятельности и режим работы.   </w:t>
      </w:r>
    </w:p>
    <w:p w:rsidR="00EF40B0" w:rsidRPr="0094269F" w:rsidRDefault="00EF40B0" w:rsidP="00EF40B0">
      <w:pPr>
        <w:autoSpaceDE w:val="0"/>
        <w:autoSpaceDN w:val="0"/>
        <w:adjustRightInd w:val="0"/>
        <w:jc w:val="both"/>
        <w:rPr>
          <w:rFonts w:ascii="Arial" w:hAnsi="Arial" w:cs="Arial"/>
          <w:sz w:val="20"/>
          <w:lang w:val="ru-RU"/>
        </w:rPr>
      </w:pPr>
    </w:p>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ind w:right="363"/>
        <w:rPr>
          <w:rFonts w:ascii="Arial" w:hAnsi="Arial" w:cs="Arial"/>
          <w:sz w:val="22"/>
          <w:szCs w:val="22"/>
          <w:lang w:val="ru-RU"/>
        </w:rPr>
      </w:pPr>
      <w:r w:rsidRPr="0094269F">
        <w:rPr>
          <w:rFonts w:ascii="Arial" w:hAnsi="Arial" w:cs="Arial"/>
          <w:sz w:val="22"/>
          <w:szCs w:val="22"/>
          <w:lang w:val="ru-RU"/>
        </w:rPr>
        <w:t>СТРАТЕГИИ ОСУЩЕСТВЛЕНИЯ</w:t>
      </w:r>
    </w:p>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Исходя из вышесказанного, в следующем двухлетнем периоде перед </w:t>
      </w:r>
      <w:r w:rsidR="008863E8" w:rsidRPr="0094269F">
        <w:rPr>
          <w:rFonts w:ascii="Arial" w:hAnsi="Arial" w:cs="Arial"/>
          <w:sz w:val="20"/>
          <w:lang w:val="ru-RU"/>
        </w:rPr>
        <w:t>п</w:t>
      </w:r>
      <w:r w:rsidRPr="0094269F">
        <w:rPr>
          <w:rFonts w:ascii="Arial" w:hAnsi="Arial" w:cs="Arial"/>
          <w:sz w:val="20"/>
          <w:lang w:val="ru-RU"/>
        </w:rPr>
        <w:t xml:space="preserve">рограммой будет стоять следующая задача: приступить к реализации этой концепции и при этом продолжать предоставление государствам-членам высококачественных услуг в области обучения и образования в соответствии с </w:t>
      </w:r>
      <w:r w:rsidR="00696F42" w:rsidRPr="0094269F">
        <w:rPr>
          <w:rFonts w:ascii="Arial" w:hAnsi="Arial" w:cs="Arial"/>
          <w:sz w:val="20"/>
          <w:lang w:val="ru-RU"/>
        </w:rPr>
        <w:t>р</w:t>
      </w:r>
      <w:r w:rsidRPr="0094269F">
        <w:rPr>
          <w:rFonts w:ascii="Arial" w:hAnsi="Arial" w:cs="Arial"/>
          <w:sz w:val="20"/>
          <w:lang w:val="ru-RU"/>
        </w:rPr>
        <w:t xml:space="preserve">екомендациями 1, 3, 6 и 12 ПДР.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В следующем двухлетнем периоде ВОИС заложит основу для изменения центральной роли Академии как подразделения ВОИС по организации обучения и укреплению потенциала в интересах развивающихся стран, НРС и стран с переходной экономикой. Это будет включать разработку политических указаний в отношении ролей и обязанностей Центра, региональных бюро, Отдела НРС, </w:t>
      </w:r>
      <w:r w:rsidR="008863E8" w:rsidRPr="0094269F">
        <w:rPr>
          <w:rFonts w:ascii="Arial" w:hAnsi="Arial" w:cs="Arial"/>
          <w:sz w:val="20"/>
          <w:lang w:val="ru-RU"/>
        </w:rPr>
        <w:t>п</w:t>
      </w:r>
      <w:r w:rsidRPr="0094269F">
        <w:rPr>
          <w:rFonts w:ascii="Arial" w:hAnsi="Arial" w:cs="Arial"/>
          <w:sz w:val="20"/>
          <w:lang w:val="ru-RU"/>
        </w:rPr>
        <w:t xml:space="preserve">рограммы 10 (Сотрудничество с некоторыми странами Европы и Азии), внешних бюро и специализированных секторов, в деятельность которых входит аспект обучения. Кроме того, будет разработан механизм, позволяющий более эффективно увязывать учебную деятельность с оценкой национальных потребностей и страновыми планами, создавать четкие процедуры для учета результатов оценки стран, предпринятой ОВАН, а также использовать региональные и субрегиональные совещания на темы ИС и заседания региональных групп для получения обратной связи по вопросам, касающимся потребностям региона в области обучения.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В качестве второго шага ВОИС проведет глобальный пересмотр комплекса услуг в сфере профессионального обучения, которые в настоящее время предлагаются в рамках Академии, с целью приведения их в соответствие программному заявлению, в котором будут определены стратегическая ниша, целевые бенефициары и приоритетные темы. Первостепенное внимание предлагается сосредоточить на должностных лицах правительств и государственных чиновниках государств-членов (в том числе лицах, ответственных за разработку политики, и сотрудниках администрации любого правительственного органа или министерства, так или иначе связанного с вопросами ИС, а также судьях и дипломатах), а кроме того, организациях, участвующих в национальных процессах консультаций по вопросам выработки политики в области ИС, и объединениях заинтересованных сторон, которые продемонстрировали потенциал по распространению обучения среди входящих в них групп. В отношении тем предложено развивать пересмотренный комплекс услуг по четырем основным направлениям: международная и национальная политика и право в области ИС, административное управление ИС, использование ИС для целей развития, творчество и инновации.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Собственно деятельность будет и далее осуществляться посредством базовых  учебных курсов с включением в них модулей практического обучения по мере необходимости; ряда коротких обучающих модулей, созданных «на заказ», ограниченного числа заранее определенных учебных визитов, дистанционного обучения (в рамках программы дистанционного обучения), стипендий для участия в программах последипломного образования, а также предоставления средств и сетей для укрепления потенциала на местах и ограниченного числа летних школ с участием в порядке очередности.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Несмотря на неспособность ВОИС конкурировать с юридическими факультетами вузов, считается, что ВОИС может играть важную роль в обеспечении доступа к высшему образованию в области ИС. Необходимо, чтобы в ВОИС продолжала оказывать поддержку по вопросам последипломного образования в области ИС посредством реализации совместных программ подготовки магистров. В конечном итоге роль ВОИС как совместного участника проектов по выдаче дипломов </w:t>
      </w:r>
      <w:r w:rsidR="00BC7B0F" w:rsidRPr="0094269F">
        <w:rPr>
          <w:rFonts w:ascii="Arial" w:hAnsi="Arial" w:cs="Arial"/>
          <w:sz w:val="20"/>
          <w:lang w:val="ru-RU"/>
        </w:rPr>
        <w:t xml:space="preserve">может </w:t>
      </w:r>
      <w:r w:rsidRPr="0094269F">
        <w:rPr>
          <w:rFonts w:ascii="Arial" w:hAnsi="Arial" w:cs="Arial"/>
          <w:sz w:val="20"/>
          <w:lang w:val="ru-RU"/>
        </w:rPr>
        <w:t xml:space="preserve">трансформироваться в роль посредника, катализатора и консультанта.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В следующем двухлетнем периоде Центр приступит к выполнению своей роли катализатора путем учреждения виртуальной сети ведущих университетов, предоставляющих обучение в области ИС и смежных с ИС областях (технологии, инновации, культура, промышленная стратегия, развитие), проведения переговоров с целью снижения стоимости обучения для представителей развивающихся стран – участников программ обучения для получения ученой степени магистра права в развитых странах, предоставления стипендий для студентов из развивающихся стран, показавших лучшие результаты в той или иной программе, предоставления консультаций по вопросам создания новых магистерских программ и рекомендаций в отношении интеграции обучения в области ИС в учебные курсы правоведческих дисциплин базового высшего и последипломного образования и другие учебные курсы, включая модули дистанционного обучения ВОИС.</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До конца 2012 г. в рамках платформы дистанционного обучения ВОИС зарегистрировалось свыше 275 тыс. человек из 183 стран с целью воспользоваться комплексом программ, состоящим из 15 модулей на одиннадцати языках мира. Чтобы в следующем двухлетнем периоде преумножить достижения в этой области, ВОИС будет продолжать работу по обеспечению языкового разнообразия курсов дистанционного обучения, а также осуществит пересмотр комплекса программ дистанционного обучения для приведения в соответствие программному заявлению, в котором изложены приоритетные темы и бенефициары, и учредит механизм регулярной экспертной оценки качества и ориентированности на развитие содержательной части программ и руководителей обучения с привлечением внешних экспертов. Кроме того, в рамках программы дистанционного обучения будет продолжаться сотрудничество с национальными ведомствами ИС по вопросам  преподавания курсов дистанционного обучения на соответствующих национальных языках и с учетом местных систем (проекты по адаптации), а также с университетами, учреждениями НИОКР и ЦПТИ.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i/>
          <w:sz w:val="20"/>
          <w:u w:val="single"/>
          <w:lang w:val="ru-RU"/>
        </w:rPr>
      </w:pPr>
      <w:r w:rsidRPr="0094269F">
        <w:rPr>
          <w:rFonts w:ascii="Arial" w:hAnsi="Arial" w:cs="Arial"/>
          <w:sz w:val="20"/>
          <w:lang w:val="ru-RU"/>
        </w:rPr>
        <w:t xml:space="preserve">Центр продолжит взаимодействие с Глобальной сетью академий ИС (ГСАИС) и исследование возможностей включения ГСАИС в более широкую виртуальную сеть учреждений образования в области ИС, преподавателей и выпускников.  </w:t>
      </w:r>
    </w:p>
    <w:p w:rsidR="00EF40B0" w:rsidRPr="0094269F" w:rsidRDefault="00EF40B0" w:rsidP="00EF40B0">
      <w:pPr>
        <w:tabs>
          <w:tab w:val="left" w:pos="9360"/>
        </w:tabs>
        <w:ind w:right="44"/>
        <w:jc w:val="both"/>
        <w:rPr>
          <w:rFonts w:ascii="Arial" w:hAnsi="Arial" w:cs="Arial"/>
          <w:sz w:val="20"/>
          <w:lang w:val="ru-RU"/>
        </w:rPr>
      </w:pPr>
    </w:p>
    <w:p w:rsidR="00EF40B0" w:rsidRPr="0094269F" w:rsidRDefault="00EF40B0" w:rsidP="00EF40B0">
      <w:pPr>
        <w:numPr>
          <w:ilvl w:val="0"/>
          <w:numId w:val="42"/>
        </w:numPr>
        <w:ind w:right="44"/>
        <w:jc w:val="both"/>
        <w:rPr>
          <w:rFonts w:ascii="Arial" w:hAnsi="Arial" w:cs="Arial"/>
          <w:sz w:val="20"/>
          <w:lang w:val="ru-RU"/>
        </w:rPr>
      </w:pPr>
      <w:r w:rsidRPr="0094269F">
        <w:rPr>
          <w:rFonts w:ascii="Arial" w:hAnsi="Arial" w:cs="Arial"/>
          <w:sz w:val="20"/>
          <w:lang w:val="ru-RU"/>
        </w:rPr>
        <w:t xml:space="preserve">В рамках </w:t>
      </w:r>
      <w:r w:rsidR="008863E8" w:rsidRPr="0094269F">
        <w:rPr>
          <w:rFonts w:ascii="Arial" w:hAnsi="Arial" w:cs="Arial"/>
          <w:sz w:val="20"/>
          <w:lang w:val="ru-RU"/>
        </w:rPr>
        <w:t>п</w:t>
      </w:r>
      <w:r w:rsidRPr="0094269F">
        <w:rPr>
          <w:rFonts w:ascii="Arial" w:hAnsi="Arial" w:cs="Arial"/>
          <w:sz w:val="20"/>
          <w:lang w:val="ru-RU"/>
        </w:rPr>
        <w:t xml:space="preserve">рограммы будет и далее оказываться помощь государствам-членам в учреждении новых национальных академий на основе опыта, накопленного в ходе двух этапов реализации экспериментального проекта ПДР по созданию новых национальных академий ИС в двухлетних периодах 2010-2011 гг. и 2012-2013 гг. </w:t>
      </w:r>
    </w:p>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ind w:right="363"/>
        <w:rPr>
          <w:rFonts w:ascii="Arial" w:hAnsi="Arial" w:cs="Arial"/>
          <w:sz w:val="22"/>
          <w:szCs w:val="22"/>
          <w:lang w:val="ru-RU"/>
        </w:rPr>
      </w:pPr>
      <w:r w:rsidRPr="0094269F">
        <w:rPr>
          <w:rFonts w:ascii="Arial" w:hAnsi="Arial" w:cs="Arial"/>
          <w:sz w:val="22"/>
          <w:szCs w:val="22"/>
          <w:lang w:val="ru-RU"/>
        </w:rPr>
        <w:t>ОСНОВНЫЕ РИСКИ И СТРАТЕГИИ ИХ СНИЖЕНИЯ</w:t>
      </w:r>
    </w:p>
    <w:p w:rsidR="00EF40B0" w:rsidRPr="0094269F" w:rsidRDefault="00EF40B0" w:rsidP="00EF40B0">
      <w:pPr>
        <w:autoSpaceDE w:val="0"/>
        <w:autoSpaceDN w:val="0"/>
        <w:adjustRightInd w:val="0"/>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86"/>
        <w:gridCol w:w="4593"/>
      </w:tblGrid>
      <w:tr w:rsidR="00EF40B0" w:rsidRPr="009C273B" w:rsidTr="00365269">
        <w:trPr>
          <w:trHeight w:val="488"/>
        </w:trPr>
        <w:tc>
          <w:tcPr>
            <w:tcW w:w="4586" w:type="dxa"/>
            <w:tcBorders>
              <w:top w:val="single" w:sz="4" w:space="0" w:color="auto"/>
              <w:bottom w:val="single" w:sz="4" w:space="0" w:color="auto"/>
            </w:tcBorders>
            <w:shd w:val="clear" w:color="auto" w:fill="CCFFFF"/>
            <w:tcMar>
              <w:top w:w="113" w:type="dxa"/>
              <w:bottom w:w="113" w:type="dxa"/>
            </w:tcMar>
            <w:vAlign w:val="center"/>
          </w:tcPr>
          <w:p w:rsidR="00EF40B0" w:rsidRPr="0094269F" w:rsidRDefault="00EF40B0" w:rsidP="008863E8">
            <w:pPr>
              <w:autoSpaceDE w:val="0"/>
              <w:autoSpaceDN w:val="0"/>
              <w:adjustRightInd w:val="0"/>
              <w:ind w:right="-59"/>
              <w:jc w:val="center"/>
              <w:rPr>
                <w:rFonts w:ascii="Arial" w:hAnsi="Arial" w:cs="Arial"/>
                <w:b/>
                <w:sz w:val="18"/>
                <w:szCs w:val="18"/>
                <w:lang w:val="ru-RU"/>
              </w:rPr>
            </w:pPr>
            <w:r w:rsidRPr="0094269F">
              <w:rPr>
                <w:rFonts w:ascii="Arial" w:hAnsi="Arial" w:cs="Arial"/>
                <w:b/>
                <w:iCs/>
                <w:sz w:val="18"/>
                <w:szCs w:val="18"/>
                <w:lang w:val="ru-RU"/>
              </w:rPr>
              <w:t xml:space="preserve">Риск(и) недостижения результатов </w:t>
            </w:r>
            <w:r w:rsidR="008863E8" w:rsidRPr="0094269F">
              <w:rPr>
                <w:rFonts w:ascii="Arial" w:hAnsi="Arial" w:cs="Arial"/>
                <w:b/>
                <w:iCs/>
                <w:sz w:val="18"/>
                <w:szCs w:val="18"/>
                <w:lang w:val="ru-RU"/>
              </w:rPr>
              <w:t>п</w:t>
            </w:r>
            <w:r w:rsidRPr="0094269F">
              <w:rPr>
                <w:rFonts w:ascii="Arial" w:hAnsi="Arial" w:cs="Arial"/>
                <w:b/>
                <w:iCs/>
                <w:sz w:val="18"/>
                <w:szCs w:val="18"/>
                <w:lang w:val="ru-RU"/>
              </w:rPr>
              <w:t xml:space="preserve">рограммы </w:t>
            </w:r>
          </w:p>
        </w:tc>
        <w:tc>
          <w:tcPr>
            <w:tcW w:w="4593" w:type="dxa"/>
            <w:tcBorders>
              <w:top w:val="single" w:sz="4" w:space="0" w:color="auto"/>
              <w:bottom w:val="single" w:sz="4" w:space="0" w:color="auto"/>
            </w:tcBorders>
            <w:shd w:val="clear" w:color="auto" w:fill="CCFFFF"/>
            <w:tcMar>
              <w:top w:w="113" w:type="dxa"/>
              <w:bottom w:w="113" w:type="dxa"/>
            </w:tcMar>
            <w:vAlign w:val="center"/>
          </w:tcPr>
          <w:p w:rsidR="00EF40B0" w:rsidRPr="0094269F" w:rsidRDefault="00EF40B0" w:rsidP="00365269">
            <w:pPr>
              <w:autoSpaceDE w:val="0"/>
              <w:autoSpaceDN w:val="0"/>
              <w:adjustRightInd w:val="0"/>
              <w:ind w:right="-59"/>
              <w:jc w:val="center"/>
              <w:rPr>
                <w:rFonts w:ascii="Arial" w:hAnsi="Arial" w:cs="Arial"/>
                <w:b/>
                <w:sz w:val="18"/>
                <w:szCs w:val="18"/>
                <w:lang w:val="ru-RU"/>
              </w:rPr>
            </w:pPr>
            <w:r w:rsidRPr="0094269F">
              <w:rPr>
                <w:rFonts w:ascii="Arial" w:hAnsi="Arial" w:cs="Arial"/>
                <w:b/>
                <w:iCs/>
                <w:sz w:val="18"/>
                <w:szCs w:val="18"/>
                <w:lang w:val="ru-RU"/>
              </w:rPr>
              <w:t xml:space="preserve">Внедренные или разрабатываемые планы мер по снижению рисков </w:t>
            </w:r>
          </w:p>
        </w:tc>
      </w:tr>
      <w:tr w:rsidR="00EF40B0" w:rsidRPr="009C273B" w:rsidTr="00365269">
        <w:trPr>
          <w:trHeight w:val="1197"/>
        </w:trPr>
        <w:tc>
          <w:tcPr>
            <w:tcW w:w="4586" w:type="dxa"/>
            <w:tcBorders>
              <w:top w:val="single" w:sz="4" w:space="0" w:color="auto"/>
            </w:tcBorders>
            <w:shd w:val="clear" w:color="auto" w:fill="auto"/>
            <w:tcMar>
              <w:top w:w="113" w:type="dxa"/>
              <w:bottom w:w="113" w:type="dxa"/>
            </w:tcMar>
          </w:tcPr>
          <w:p w:rsidR="00EF40B0" w:rsidRPr="0094269F" w:rsidRDefault="00EF40B0" w:rsidP="00365269">
            <w:pPr>
              <w:tabs>
                <w:tab w:val="left" w:pos="1170"/>
              </w:tabs>
              <w:rPr>
                <w:rFonts w:ascii="Arial" w:hAnsi="Arial" w:cs="Arial"/>
                <w:sz w:val="16"/>
                <w:szCs w:val="16"/>
                <w:lang w:val="ru-RU"/>
              </w:rPr>
            </w:pPr>
            <w:r w:rsidRPr="0094269F">
              <w:rPr>
                <w:rFonts w:ascii="Arial" w:hAnsi="Arial" w:cs="Arial"/>
                <w:sz w:val="16"/>
                <w:szCs w:val="16"/>
                <w:lang w:val="ru-RU"/>
              </w:rPr>
              <w:t>В условиях стремительно меняющегося технического ландшафта и ландшафта прав ИС происходит не менее стремительное изменение ожиданий и предпочтений пользователей. Есть вероятность устаревания интерфейса, графики и платформы ИТ курсов дистанционного обучения, а также того, что со временем содержание различных учебных программ перестанет соответствовать вновь возникающим глобальным задачам и событиям.</w:t>
            </w:r>
          </w:p>
        </w:tc>
        <w:tc>
          <w:tcPr>
            <w:tcW w:w="4593" w:type="dxa"/>
            <w:tcBorders>
              <w:top w:val="single" w:sz="4" w:space="0" w:color="auto"/>
            </w:tcBorders>
            <w:shd w:val="clear" w:color="auto" w:fill="auto"/>
            <w:tcMar>
              <w:top w:w="113" w:type="dxa"/>
              <w:bottom w:w="113" w:type="dxa"/>
            </w:tcMar>
          </w:tcPr>
          <w:p w:rsidR="00EF40B0" w:rsidRPr="0094269F" w:rsidRDefault="00EF40B0"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Будет обеспечиваться непрерывная обратная связь со студентами и руководителями курсов дистанционного обучения, и после предметных консультаций с экспертами в области ИС будет произведено обновление поддерживаемых платформ и/или содержания учебных курсов.    </w:t>
            </w:r>
          </w:p>
        </w:tc>
      </w:tr>
    </w:tbl>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autoSpaceDE w:val="0"/>
        <w:autoSpaceDN w:val="0"/>
        <w:adjustRightInd w:val="0"/>
        <w:jc w:val="both"/>
        <w:rPr>
          <w:rFonts w:ascii="Arial" w:hAnsi="Arial" w:cs="Arial"/>
          <w:bCs/>
          <w:sz w:val="20"/>
          <w:lang w:val="ru-RU"/>
        </w:rPr>
      </w:pPr>
    </w:p>
    <w:p w:rsidR="00EF40B0" w:rsidRPr="0094269F" w:rsidRDefault="00EF40B0" w:rsidP="00EF40B0">
      <w:pPr>
        <w:keepNext/>
        <w:keepLines/>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EF40B0" w:rsidRPr="0094269F" w:rsidRDefault="00EF40B0" w:rsidP="00EF40B0">
      <w:pPr>
        <w:keepNext/>
        <w:keepLines/>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4"/>
        <w:gridCol w:w="2110"/>
        <w:gridCol w:w="1973"/>
      </w:tblGrid>
      <w:tr w:rsidR="00EF40B0" w:rsidRPr="0094269F" w:rsidTr="00365269">
        <w:trPr>
          <w:cantSplit/>
          <w:trHeight w:val="428"/>
        </w:trPr>
        <w:tc>
          <w:tcPr>
            <w:tcW w:w="1249" w:type="pct"/>
            <w:tcBorders>
              <w:top w:val="single" w:sz="4" w:space="0" w:color="auto"/>
              <w:bottom w:val="single" w:sz="4" w:space="0" w:color="auto"/>
            </w:tcBorders>
            <w:shd w:val="clear" w:color="auto" w:fill="CCFFFF"/>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0" w:type="dxa"/>
            </w:tcMar>
          </w:tcPr>
          <w:p w:rsidR="00EF40B0" w:rsidRPr="0094269F" w:rsidRDefault="00EF40B0"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0" w:type="dxa"/>
            </w:tcMar>
          </w:tcPr>
          <w:p w:rsidR="00EF40B0" w:rsidRPr="0094269F" w:rsidRDefault="00EF40B0"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EF40B0" w:rsidRPr="009C273B" w:rsidTr="00365269">
        <w:trPr>
          <w:cantSplit/>
          <w:trHeight w:val="1403"/>
        </w:trPr>
        <w:tc>
          <w:tcPr>
            <w:tcW w:w="1249" w:type="pct"/>
            <w:vMerge w:val="restart"/>
            <w:tcBorders>
              <w:top w:val="single" w:sz="4" w:space="0" w:color="auto"/>
            </w:tcBorders>
            <w:shd w:val="clear" w:color="auto" w:fill="auto"/>
            <w:tcMar>
              <w:top w:w="113"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r w:rsidRPr="0094269F">
              <w:rPr>
                <w:rFonts w:ascii="Arial" w:hAnsi="Arial" w:cs="Arial"/>
                <w:sz w:val="13"/>
                <w:szCs w:val="13"/>
                <w:lang w:val="ru-RU"/>
              </w:rPr>
              <w:t xml:space="preserve"> </w:t>
            </w:r>
          </w:p>
        </w:tc>
        <w:tc>
          <w:tcPr>
            <w:tcW w:w="1514" w:type="pct"/>
            <w:tcBorders>
              <w:top w:val="single" w:sz="4" w:space="0" w:color="auto"/>
            </w:tcBorders>
            <w:shd w:val="clear" w:color="auto" w:fill="auto"/>
            <w:tcMar>
              <w:top w:w="113"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rPr>
              <w:t xml:space="preserve">Пересмотренный комплекс учебных курсов в области ИС для развивающихся стран, НРС и стран с переходной экономикой/соответствие содержания учебных курсов требованиям в области укрепления потенциала развивающихся стран, НРС и стран с переходной экономикой   </w:t>
            </w:r>
          </w:p>
        </w:tc>
        <w:tc>
          <w:tcPr>
            <w:tcW w:w="1156" w:type="pct"/>
            <w:tcBorders>
              <w:top w:val="single" w:sz="4" w:space="0" w:color="auto"/>
            </w:tcBorders>
            <w:shd w:val="clear" w:color="auto" w:fill="FFFFFF"/>
            <w:tcMar>
              <w:top w:w="113" w:type="dxa"/>
            </w:tcMar>
          </w:tcPr>
          <w:p w:rsidR="00EF40B0" w:rsidRPr="0094269F" w:rsidRDefault="00EF40B0" w:rsidP="00365269">
            <w:pPr>
              <w:keepNext/>
              <w:keepLines/>
              <w:rPr>
                <w:rFonts w:ascii="Arial" w:hAnsi="Arial" w:cs="Arial"/>
                <w:sz w:val="16"/>
                <w:szCs w:val="16"/>
                <w:lang w:val="ru-RU"/>
              </w:rPr>
            </w:pPr>
            <w:r w:rsidRPr="0094269F">
              <w:rPr>
                <w:rFonts w:ascii="Arial" w:hAnsi="Arial" w:cs="Arial"/>
                <w:sz w:val="16"/>
                <w:szCs w:val="16"/>
                <w:lang w:val="ru-RU" w:bidi="th-TH"/>
              </w:rPr>
              <w:t xml:space="preserve">Со времени учреждения Академии комплекс программ не подвергался глобальному пересмотру </w:t>
            </w:r>
          </w:p>
        </w:tc>
        <w:tc>
          <w:tcPr>
            <w:tcW w:w="1081" w:type="pct"/>
            <w:tcBorders>
              <w:top w:val="single" w:sz="4" w:space="0" w:color="auto"/>
            </w:tcBorders>
            <w:shd w:val="clear" w:color="auto" w:fill="auto"/>
            <w:tcMar>
              <w:top w:w="113" w:type="dxa"/>
            </w:tcMar>
          </w:tcPr>
          <w:p w:rsidR="00EF40B0" w:rsidRPr="0094269F" w:rsidRDefault="00EF40B0" w:rsidP="00365269">
            <w:pPr>
              <w:keepNext/>
              <w:keepLines/>
              <w:ind w:right="381"/>
              <w:rPr>
                <w:rFonts w:ascii="Arial" w:hAnsi="Arial" w:cs="Arial"/>
                <w:bCs/>
                <w:sz w:val="16"/>
                <w:szCs w:val="16"/>
                <w:lang w:val="ru-RU"/>
              </w:rPr>
            </w:pPr>
            <w:r w:rsidRPr="0094269F">
              <w:rPr>
                <w:rFonts w:ascii="Arial" w:hAnsi="Arial" w:cs="Arial"/>
                <w:bCs/>
                <w:sz w:val="16"/>
                <w:szCs w:val="16"/>
                <w:lang w:val="ru-RU"/>
              </w:rPr>
              <w:t xml:space="preserve">Пересмотренный комплекс до конца двухлетнего периода </w:t>
            </w:r>
          </w:p>
        </w:tc>
      </w:tr>
      <w:tr w:rsidR="00EF40B0" w:rsidRPr="009C273B" w:rsidTr="00365269">
        <w:trPr>
          <w:cantSplit/>
          <w:trHeight w:val="1576"/>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Улучшенный и многоязыковой доступ к электронным обучающим материалам по различным аспектам ИС для развивающихся стран, НРС и стран с переходной экономикой / соответствие содержания комплекса курсов электронного обучения требованиям в области укрепления потенциала развивающихся стран, НРС и стран с переходной экономикой   </w:t>
            </w:r>
          </w:p>
        </w:tc>
        <w:tc>
          <w:tcPr>
            <w:tcW w:w="1156" w:type="pct"/>
            <w:shd w:val="clear" w:color="auto" w:fill="FFFFFF"/>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bidi="th-TH"/>
              </w:rPr>
              <w:t xml:space="preserve">Не все курсы доступны на всех языках; пересмотр содержания курсов в настоящее время проводится исключительно силами сотрудников Академии и в каждом конкретном случае </w:t>
            </w:r>
          </w:p>
        </w:tc>
        <w:tc>
          <w:tcPr>
            <w:tcW w:w="1081" w:type="pct"/>
            <w:shd w:val="clear" w:color="auto" w:fill="auto"/>
            <w:tcMar>
              <w:top w:w="113" w:type="dxa"/>
            </w:tcMar>
          </w:tcPr>
          <w:p w:rsidR="00EF40B0" w:rsidRPr="0094269F" w:rsidRDefault="00EF40B0"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Все курсы доступны на всех языках ООН</w:t>
            </w:r>
          </w:p>
        </w:tc>
      </w:tr>
      <w:tr w:rsidR="00EF40B0" w:rsidRPr="009C273B" w:rsidTr="00365269">
        <w:trPr>
          <w:cantSplit/>
          <w:trHeight w:val="1868"/>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Улучшенный доступ к высшему образованию в области ИС для развивающихся стран, НРС и стран с переходной экономикой / число университетов в развивающихся странах, НРС и странах с переходной экономикой, предлагающих новые программы обучения в области ИС </w:t>
            </w:r>
          </w:p>
        </w:tc>
        <w:tc>
          <w:tcPr>
            <w:tcW w:w="1156" w:type="pct"/>
            <w:shd w:val="clear" w:color="auto" w:fill="FFFFFF"/>
            <w:tcMar>
              <w:top w:w="113" w:type="dxa"/>
            </w:tcMar>
          </w:tcPr>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bidi="th-TH"/>
              </w:rPr>
              <w:t xml:space="preserve">В настоящее время университетское преподавание дисциплин, связанных с ИС, доступно лишь в нескольких </w:t>
            </w:r>
            <w:r w:rsidRPr="0094269F">
              <w:rPr>
                <w:rFonts w:ascii="Arial" w:hAnsi="Arial" w:cs="Arial"/>
                <w:sz w:val="16"/>
                <w:szCs w:val="16"/>
                <w:lang w:val="ru-RU"/>
              </w:rPr>
              <w:t>развивающихся странах, НРС и странах с переходной экономикой; ВОИС предлагает магистерскую программу в области ИС совместно с семью университетами, два из которых находятся в Африке и один – в Латинской Америке</w:t>
            </w:r>
            <w:r w:rsidRPr="0094269F">
              <w:rPr>
                <w:rFonts w:ascii="Arial" w:hAnsi="Arial" w:cs="Arial"/>
                <w:sz w:val="16"/>
                <w:szCs w:val="16"/>
                <w:lang w:val="ru-RU" w:bidi="th-TH"/>
              </w:rPr>
              <w:t xml:space="preserve"> </w:t>
            </w:r>
          </w:p>
        </w:tc>
        <w:tc>
          <w:tcPr>
            <w:tcW w:w="1081"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 xml:space="preserve">До конца двухлетнего периода новые программы обучения в области ИС будут предложены в пяти университетах в </w:t>
            </w:r>
            <w:r w:rsidRPr="0094269F">
              <w:rPr>
                <w:rFonts w:ascii="Arial" w:hAnsi="Arial" w:cs="Arial"/>
                <w:sz w:val="16"/>
                <w:szCs w:val="16"/>
                <w:lang w:val="ru-RU"/>
              </w:rPr>
              <w:t>развивающихся странах, НРС и странах с переходной экономикой</w:t>
            </w:r>
            <w:r w:rsidRPr="0094269F">
              <w:rPr>
                <w:rFonts w:ascii="Arial" w:hAnsi="Arial" w:cs="Arial"/>
                <w:bCs/>
                <w:sz w:val="16"/>
                <w:szCs w:val="16"/>
                <w:lang w:val="ru-RU"/>
              </w:rPr>
              <w:t xml:space="preserve"> </w:t>
            </w:r>
          </w:p>
        </w:tc>
      </w:tr>
      <w:tr w:rsidR="00EF40B0" w:rsidRPr="0094269F" w:rsidTr="00365269">
        <w:trPr>
          <w:cantSplit/>
          <w:trHeight w:val="962"/>
        </w:trPr>
        <w:tc>
          <w:tcPr>
            <w:tcW w:w="1249" w:type="pct"/>
            <w:vMerge/>
            <w:shd w:val="clear" w:color="auto" w:fill="auto"/>
            <w:tcMar>
              <w:top w:w="113" w:type="dxa"/>
            </w:tcMar>
          </w:tcPr>
          <w:p w:rsidR="00EF40B0" w:rsidRPr="0094269F" w:rsidRDefault="00EF40B0" w:rsidP="00365269">
            <w:pPr>
              <w:rPr>
                <w:rFonts w:ascii="Arial" w:hAnsi="Arial" w:cs="Arial"/>
                <w:sz w:val="16"/>
                <w:szCs w:val="16"/>
                <w:lang w:val="ru-RU"/>
              </w:rPr>
            </w:pPr>
          </w:p>
        </w:tc>
        <w:tc>
          <w:tcPr>
            <w:tcW w:w="1514" w:type="pct"/>
            <w:shd w:val="clear" w:color="auto" w:fill="auto"/>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rPr>
              <w:t xml:space="preserve">Работа по созданию сети экспертов в области ИС в развивающихся странах, НРС и странах с переходной экономикой </w:t>
            </w:r>
          </w:p>
          <w:p w:rsidR="00EF40B0" w:rsidRPr="0094269F" w:rsidRDefault="00EF40B0" w:rsidP="00365269">
            <w:pPr>
              <w:rPr>
                <w:rFonts w:ascii="Arial" w:hAnsi="Arial" w:cs="Arial"/>
                <w:sz w:val="16"/>
                <w:szCs w:val="16"/>
                <w:lang w:val="ru-RU"/>
              </w:rPr>
            </w:pPr>
          </w:p>
          <w:p w:rsidR="00EF40B0" w:rsidRPr="0094269F" w:rsidRDefault="00BD3135" w:rsidP="00365269">
            <w:pPr>
              <w:rPr>
                <w:rFonts w:ascii="Arial" w:hAnsi="Arial" w:cs="Arial"/>
                <w:sz w:val="16"/>
                <w:szCs w:val="16"/>
                <w:lang w:val="ru-RU"/>
              </w:rPr>
            </w:pPr>
            <w:r w:rsidRPr="0094269F">
              <w:rPr>
                <w:rFonts w:ascii="Arial" w:hAnsi="Arial" w:cs="Arial"/>
                <w:sz w:val="16"/>
                <w:szCs w:val="16"/>
                <w:lang w:val="ru-RU"/>
              </w:rPr>
              <w:t>Число новых проектов по созданию академий ИС, начатых после завершения экспериментального этапа</w:t>
            </w:r>
          </w:p>
        </w:tc>
        <w:tc>
          <w:tcPr>
            <w:tcW w:w="1156" w:type="pct"/>
            <w:shd w:val="clear" w:color="auto" w:fill="FFFFFF"/>
            <w:tcMar>
              <w:top w:w="113" w:type="dxa"/>
            </w:tcMar>
          </w:tcPr>
          <w:p w:rsidR="00EF40B0" w:rsidRPr="0094269F" w:rsidRDefault="00EF40B0" w:rsidP="00365269">
            <w:pPr>
              <w:rPr>
                <w:rFonts w:ascii="Arial" w:hAnsi="Arial" w:cs="Arial"/>
                <w:sz w:val="16"/>
                <w:szCs w:val="16"/>
                <w:lang w:val="ru-RU"/>
              </w:rPr>
            </w:pPr>
            <w:r w:rsidRPr="0094269F">
              <w:rPr>
                <w:rFonts w:ascii="Arial" w:hAnsi="Arial" w:cs="Arial"/>
                <w:sz w:val="16"/>
                <w:szCs w:val="16"/>
                <w:lang w:val="ru-RU" w:bidi="th-TH"/>
              </w:rPr>
              <w:t xml:space="preserve">Число преподавателей –членов ATRIP из </w:t>
            </w:r>
            <w:r w:rsidRPr="0094269F">
              <w:rPr>
                <w:rFonts w:ascii="Arial" w:hAnsi="Arial" w:cs="Arial"/>
                <w:sz w:val="16"/>
                <w:szCs w:val="16"/>
                <w:lang w:val="ru-RU"/>
              </w:rPr>
              <w:t xml:space="preserve">развивающихся стран, НРС и стран с переходной экономикой </w:t>
            </w:r>
          </w:p>
          <w:p w:rsidR="00EF40B0" w:rsidRPr="0094269F" w:rsidRDefault="00EF40B0" w:rsidP="00365269">
            <w:pPr>
              <w:rPr>
                <w:rFonts w:ascii="Arial" w:hAnsi="Arial" w:cs="Arial"/>
                <w:sz w:val="16"/>
                <w:szCs w:val="16"/>
                <w:lang w:val="ru-RU"/>
              </w:rPr>
            </w:pPr>
          </w:p>
          <w:p w:rsidR="00EF40B0" w:rsidRPr="0094269F" w:rsidRDefault="00EF40B0" w:rsidP="00365269">
            <w:pPr>
              <w:rPr>
                <w:rFonts w:ascii="Arial" w:hAnsi="Arial" w:cs="Arial"/>
                <w:sz w:val="16"/>
                <w:szCs w:val="16"/>
                <w:lang w:val="ru-RU" w:bidi="th-TH"/>
              </w:rPr>
            </w:pPr>
            <w:r w:rsidRPr="0094269F">
              <w:rPr>
                <w:rFonts w:ascii="Arial" w:hAnsi="Arial" w:cs="Arial"/>
                <w:sz w:val="16"/>
                <w:szCs w:val="16"/>
                <w:lang w:val="ru-RU"/>
              </w:rPr>
              <w:t>0</w:t>
            </w:r>
          </w:p>
        </w:tc>
        <w:tc>
          <w:tcPr>
            <w:tcW w:w="1081" w:type="pct"/>
            <w:shd w:val="clear" w:color="auto" w:fill="auto"/>
            <w:tcMar>
              <w:top w:w="113" w:type="dxa"/>
            </w:tcMar>
          </w:tcPr>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Превышение базового показателя на 15%</w:t>
            </w: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p>
          <w:p w:rsidR="00EF40B0" w:rsidRPr="0094269F" w:rsidRDefault="00EF40B0" w:rsidP="00365269">
            <w:pPr>
              <w:keepNext/>
              <w:keepLines/>
              <w:ind w:right="161"/>
              <w:rPr>
                <w:rFonts w:ascii="Arial" w:hAnsi="Arial" w:cs="Arial"/>
                <w:bCs/>
                <w:sz w:val="16"/>
                <w:szCs w:val="16"/>
                <w:lang w:val="ru-RU"/>
              </w:rPr>
            </w:pPr>
            <w:r w:rsidRPr="0094269F">
              <w:rPr>
                <w:rFonts w:ascii="Arial" w:hAnsi="Arial" w:cs="Arial"/>
                <w:bCs/>
                <w:sz w:val="16"/>
                <w:szCs w:val="16"/>
                <w:lang w:val="ru-RU"/>
              </w:rPr>
              <w:t>4</w:t>
            </w:r>
          </w:p>
          <w:p w:rsidR="00EF40B0" w:rsidRPr="0094269F" w:rsidRDefault="00EF40B0" w:rsidP="00365269">
            <w:pPr>
              <w:keepNext/>
              <w:keepLines/>
              <w:ind w:right="161"/>
              <w:rPr>
                <w:rFonts w:ascii="Arial" w:hAnsi="Arial" w:cs="Arial"/>
                <w:bCs/>
                <w:sz w:val="16"/>
                <w:szCs w:val="16"/>
                <w:lang w:val="ru-RU"/>
              </w:rPr>
            </w:pPr>
          </w:p>
        </w:tc>
      </w:tr>
    </w:tbl>
    <w:p w:rsidR="00EF40B0" w:rsidRPr="0094269F" w:rsidRDefault="00EF40B0" w:rsidP="00EF40B0">
      <w:pPr>
        <w:rPr>
          <w:lang w:val="ru-RU"/>
        </w:rPr>
      </w:pPr>
    </w:p>
    <w:p w:rsidR="00EF40B0" w:rsidRPr="0094269F" w:rsidRDefault="00EF40B0" w:rsidP="00EF40B0">
      <w:pPr>
        <w:rPr>
          <w:rFonts w:ascii="Arial" w:hAnsi="Arial"/>
          <w:sz w:val="20"/>
          <w:lang w:val="ru-RU"/>
        </w:rPr>
      </w:pPr>
    </w:p>
    <w:p w:rsidR="00EF40B0" w:rsidRPr="0094269F" w:rsidRDefault="00EF40B0" w:rsidP="00EF40B0">
      <w:pPr>
        <w:rPr>
          <w:rFonts w:ascii="Arial" w:hAnsi="Arial" w:cs="Arial"/>
          <w:sz w:val="22"/>
          <w:szCs w:val="22"/>
          <w:lang w:val="ru-RU"/>
        </w:rPr>
      </w:pPr>
      <w:r w:rsidRPr="0094269F">
        <w:rPr>
          <w:rFonts w:ascii="Arial" w:hAnsi="Arial" w:cs="Arial"/>
          <w:sz w:val="22"/>
          <w:szCs w:val="22"/>
          <w:lang w:val="ru-RU"/>
        </w:rPr>
        <w:t>РЕСУРСЫ ДЛЯ ПРОГРАММЫ 11</w:t>
      </w:r>
    </w:p>
    <w:p w:rsidR="00EF40B0" w:rsidRPr="0094269F" w:rsidRDefault="00EF40B0" w:rsidP="00EF40B0">
      <w:pPr>
        <w:keepNext/>
        <w:keepLines/>
        <w:autoSpaceDE w:val="0"/>
        <w:autoSpaceDN w:val="0"/>
        <w:adjustRightInd w:val="0"/>
        <w:rPr>
          <w:rFonts w:ascii="Arial" w:hAnsi="Arial" w:cs="Arial"/>
          <w:sz w:val="20"/>
          <w:lang w:val="ru-RU"/>
        </w:rPr>
      </w:pPr>
    </w:p>
    <w:p w:rsidR="00EF40B0" w:rsidRPr="0094269F" w:rsidRDefault="00EF40B0" w:rsidP="00EF40B0">
      <w:pPr>
        <w:numPr>
          <w:ilvl w:val="0"/>
          <w:numId w:val="42"/>
        </w:numPr>
        <w:ind w:right="44"/>
        <w:jc w:val="both"/>
        <w:rPr>
          <w:rFonts w:ascii="Arial" w:hAnsi="Arial" w:cs="Arial"/>
          <w:bCs/>
          <w:sz w:val="20"/>
          <w:lang w:val="ru-RU"/>
        </w:rPr>
      </w:pPr>
      <w:r w:rsidRPr="0094269F">
        <w:rPr>
          <w:rFonts w:ascii="Arial" w:hAnsi="Arial" w:cs="Arial"/>
          <w:bCs/>
          <w:sz w:val="20"/>
          <w:lang w:val="ru-RU"/>
        </w:rPr>
        <w:t xml:space="preserve">Крайне незначительное увеличение расходов на Результат III.2 (Улучшенный потенциал людских ресурсов) обусловлено </w:t>
      </w:r>
      <w:r w:rsidRPr="0094269F">
        <w:rPr>
          <w:rFonts w:ascii="Arial" w:hAnsi="Arial" w:cs="Arial"/>
          <w:sz w:val="20"/>
          <w:lang w:val="ru-RU"/>
        </w:rPr>
        <w:t>нормативным увеличением расходов, связанных с персоналом.</w:t>
      </w:r>
      <w:r w:rsidRPr="0094269F">
        <w:rPr>
          <w:rFonts w:ascii="Arial" w:hAnsi="Arial" w:cs="Arial"/>
          <w:bCs/>
          <w:sz w:val="20"/>
          <w:lang w:val="ru-RU"/>
        </w:rPr>
        <w:t xml:space="preserve">  </w:t>
      </w:r>
    </w:p>
    <w:p w:rsidR="00EF40B0" w:rsidRPr="0094269F" w:rsidRDefault="00EF40B0" w:rsidP="00EF40B0">
      <w:pPr>
        <w:ind w:right="44"/>
        <w:jc w:val="both"/>
        <w:rPr>
          <w:rFonts w:ascii="Arial" w:hAnsi="Arial"/>
          <w:sz w:val="20"/>
          <w:lang w:val="ru-RU"/>
        </w:rPr>
      </w:pPr>
    </w:p>
    <w:p w:rsidR="00EF40B0" w:rsidRPr="0094269F" w:rsidRDefault="00EF40B0" w:rsidP="00EF40B0">
      <w:pPr>
        <w:keepNext/>
        <w:keepLines/>
        <w:autoSpaceDE w:val="0"/>
        <w:autoSpaceDN w:val="0"/>
        <w:adjustRightInd w:val="0"/>
        <w:rPr>
          <w:rFonts w:ascii="Arial" w:hAnsi="Arial" w:cs="Arial"/>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11: Ресурсы в разбивке по результатам</w:t>
      </w:r>
    </w:p>
    <w:p w:rsidR="00EF40B0" w:rsidRPr="0094269F" w:rsidRDefault="00EF40B0" w:rsidP="00EF40B0">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651D6B" w:rsidP="00EF40B0">
      <w:pPr>
        <w:widowControl w:val="0"/>
        <w:autoSpaceDE w:val="0"/>
        <w:autoSpaceDN w:val="0"/>
        <w:adjustRightInd w:val="0"/>
        <w:rPr>
          <w:rFonts w:ascii="Arial" w:hAnsi="Arial" w:cs="Arial"/>
          <w:sz w:val="20"/>
          <w:lang w:val="ru-RU"/>
        </w:rPr>
      </w:pPr>
      <w:r w:rsidRPr="0094269F">
        <w:rPr>
          <w:noProof/>
        </w:rPr>
        <w:drawing>
          <wp:inline distT="0" distB="0" distL="0" distR="0" wp14:anchorId="2278563F" wp14:editId="7D91668E">
            <wp:extent cx="5581650" cy="13430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81650" cy="1343025"/>
                    </a:xfrm>
                    <a:prstGeom prst="rect">
                      <a:avLst/>
                    </a:prstGeom>
                    <a:noFill/>
                    <a:ln>
                      <a:noFill/>
                    </a:ln>
                  </pic:spPr>
                </pic:pic>
              </a:graphicData>
            </a:graphic>
          </wp:inline>
        </w:drawing>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F40B0" w:rsidRPr="0094269F" w:rsidRDefault="00EF40B0" w:rsidP="00EF40B0">
      <w:pPr>
        <w:widowControl w:val="0"/>
        <w:autoSpaceDE w:val="0"/>
        <w:autoSpaceDN w:val="0"/>
        <w:adjustRightInd w:val="0"/>
        <w:rPr>
          <w:rFonts w:ascii="Arial" w:hAnsi="Arial" w:cs="Arial"/>
          <w:sz w:val="20"/>
          <w:lang w:val="ru-RU"/>
        </w:rPr>
      </w:pPr>
    </w:p>
    <w:p w:rsidR="00EF40B0" w:rsidRPr="0094269F" w:rsidRDefault="00EF40B0" w:rsidP="00EF40B0">
      <w:pPr>
        <w:jc w:val="both"/>
        <w:rPr>
          <w:rFonts w:ascii="Arial" w:hAnsi="Arial" w:cs="Arial"/>
          <w:i/>
          <w:sz w:val="22"/>
          <w:szCs w:val="22"/>
          <w:lang w:val="ru-RU"/>
        </w:rPr>
      </w:pPr>
    </w:p>
    <w:p w:rsidR="00EF40B0" w:rsidRPr="0094269F" w:rsidRDefault="00EF40B0" w:rsidP="00EF40B0">
      <w:pPr>
        <w:jc w:val="both"/>
        <w:rPr>
          <w:rFonts w:ascii="Arial" w:hAnsi="Arial" w:cs="Arial"/>
          <w:bCs/>
          <w:sz w:val="20"/>
          <w:lang w:val="ru-RU"/>
        </w:rPr>
      </w:pPr>
    </w:p>
    <w:p w:rsidR="00EF40B0" w:rsidRPr="0094269F" w:rsidRDefault="00EF40B0" w:rsidP="00EF40B0">
      <w:pPr>
        <w:autoSpaceDE w:val="0"/>
        <w:autoSpaceDN w:val="0"/>
        <w:adjustRightInd w:val="0"/>
        <w:jc w:val="both"/>
        <w:rPr>
          <w:rFonts w:ascii="Arial" w:hAnsi="Arial" w:cs="Arial"/>
          <w:sz w:val="20"/>
          <w:lang w:val="ru-RU"/>
        </w:rPr>
      </w:pPr>
    </w:p>
    <w:p w:rsidR="00EF40B0" w:rsidRPr="0094269F" w:rsidRDefault="00EF40B0" w:rsidP="00EF40B0">
      <w:pPr>
        <w:widowControl w:val="0"/>
        <w:jc w:val="both"/>
        <w:rPr>
          <w:rFonts w:ascii="Arial" w:hAnsi="Arial" w:cs="Arial"/>
          <w:sz w:val="20"/>
          <w:lang w:val="ru-RU"/>
        </w:rPr>
      </w:pPr>
    </w:p>
    <w:p w:rsidR="00EF40B0" w:rsidRPr="0094269F" w:rsidRDefault="00EF40B0" w:rsidP="00EF40B0">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11: Ресурсы в разбивке по статьям расходов</w:t>
      </w:r>
    </w:p>
    <w:p w:rsidR="00EF40B0" w:rsidRPr="0094269F" w:rsidRDefault="00EF40B0" w:rsidP="00EF40B0">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widowControl w:val="0"/>
        <w:jc w:val="center"/>
        <w:rPr>
          <w:rFonts w:ascii="Arial" w:hAnsi="Arial" w:cs="Arial"/>
          <w:i/>
          <w:sz w:val="20"/>
          <w:lang w:val="ru-RU"/>
        </w:rPr>
      </w:pPr>
    </w:p>
    <w:p w:rsidR="00EF40B0" w:rsidRPr="0094269F" w:rsidRDefault="00651D6B" w:rsidP="00EF40B0">
      <w:pPr>
        <w:keepNext/>
        <w:keepLines/>
        <w:jc w:val="center"/>
        <w:rPr>
          <w:rFonts w:ascii="Arial" w:hAnsi="Arial" w:cs="Arial"/>
          <w:lang w:val="ru-RU"/>
        </w:rPr>
      </w:pPr>
      <w:r w:rsidRPr="0094269F">
        <w:rPr>
          <w:noProof/>
        </w:rPr>
        <w:drawing>
          <wp:inline distT="0" distB="0" distL="0" distR="0" wp14:anchorId="4E185437" wp14:editId="16639AC6">
            <wp:extent cx="5753100" cy="5715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100" cy="5715000"/>
                    </a:xfrm>
                    <a:prstGeom prst="rect">
                      <a:avLst/>
                    </a:prstGeom>
                    <a:noFill/>
                    <a:ln>
                      <a:noFill/>
                    </a:ln>
                  </pic:spPr>
                </pic:pic>
              </a:graphicData>
            </a:graphic>
          </wp:inline>
        </w:drawing>
      </w:r>
    </w:p>
    <w:p w:rsidR="00EF40B0" w:rsidRPr="0094269F" w:rsidRDefault="00EF40B0" w:rsidP="00EF40B0">
      <w:pPr>
        <w:keepNext/>
        <w:keepLines/>
        <w:jc w:val="center"/>
        <w:rPr>
          <w:rFonts w:ascii="Arial" w:hAnsi="Arial" w:cs="Arial"/>
          <w:sz w:val="20"/>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Примечания:</w:t>
      </w:r>
    </w:p>
    <w:p w:rsidR="00EF40B0" w:rsidRPr="0094269F" w:rsidRDefault="00EF40B0" w:rsidP="00EF40B0">
      <w:pPr>
        <w:keepNext/>
        <w:keepLines/>
        <w:rPr>
          <w:rFonts w:ascii="Arial" w:hAnsi="Arial" w:cs="Arial"/>
          <w:sz w:val="18"/>
          <w:szCs w:val="18"/>
          <w:u w:val="single"/>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F40B0" w:rsidRPr="0094269F" w:rsidRDefault="00EF40B0" w:rsidP="00EF40B0">
      <w:pPr>
        <w:keepNext/>
        <w:keepLines/>
        <w:rPr>
          <w:sz w:val="18"/>
          <w:szCs w:val="18"/>
          <w:vertAlign w:val="superscript"/>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F40B0" w:rsidRPr="0094269F" w:rsidRDefault="00EF40B0" w:rsidP="00EF40B0">
      <w:pPr>
        <w:keepNext/>
        <w:keepLines/>
        <w:rPr>
          <w:rFonts w:ascii="Arial" w:hAnsi="Arial" w:cs="Arial"/>
          <w:sz w:val="18"/>
          <w:szCs w:val="18"/>
          <w:lang w:val="ru-RU"/>
        </w:rPr>
      </w:pPr>
    </w:p>
    <w:p w:rsidR="00EF40B0" w:rsidRPr="0094269F" w:rsidRDefault="00EF40B0" w:rsidP="00EF40B0">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EF40B0" w:rsidRPr="0094269F" w:rsidRDefault="00EF40B0" w:rsidP="00EF40B0">
      <w:pPr>
        <w:rPr>
          <w:rFonts w:ascii="Arial" w:hAnsi="Arial" w:cs="Arial"/>
          <w:sz w:val="20"/>
          <w:lang w:val="ru-RU"/>
        </w:rPr>
      </w:pPr>
    </w:p>
    <w:p w:rsidR="00EF40B0" w:rsidRPr="0094269F" w:rsidRDefault="00EF40B0" w:rsidP="00EF40B0">
      <w:pPr>
        <w:rPr>
          <w:rFonts w:ascii="Arial" w:hAnsi="Arial" w:cs="Arial"/>
          <w:sz w:val="16"/>
          <w:szCs w:val="16"/>
          <w:vertAlign w:val="superscript"/>
          <w:lang w:val="ru-RU"/>
        </w:rPr>
      </w:pPr>
    </w:p>
    <w:p w:rsidR="00EF40B0" w:rsidRPr="0094269F" w:rsidRDefault="00EF40B0" w:rsidP="00EF40B0">
      <w:pPr>
        <w:keepNext/>
        <w:keepLines/>
        <w:widowControl w:val="0"/>
        <w:jc w:val="center"/>
        <w:rPr>
          <w:rFonts w:ascii="Arial" w:hAnsi="Arial" w:cs="Arial"/>
          <w:sz w:val="20"/>
          <w:lang w:val="ru-RU"/>
        </w:rPr>
      </w:pPr>
      <w:r w:rsidRPr="0094269F">
        <w:rPr>
          <w:rFonts w:ascii="Arial" w:hAnsi="Arial" w:cs="Arial"/>
          <w:color w:val="000000"/>
          <w:sz w:val="18"/>
          <w:szCs w:val="18"/>
          <w:lang w:val="ru-RU"/>
        </w:rPr>
        <w:br w:type="page"/>
      </w:r>
      <w:r w:rsidRPr="0094269F">
        <w:rPr>
          <w:rFonts w:ascii="Arial" w:hAnsi="Arial" w:cs="Arial"/>
          <w:color w:val="000000"/>
          <w:sz w:val="20"/>
          <w:lang w:val="ru-RU"/>
        </w:rPr>
        <w:t>Потенциально располагаемые ресурсы из целевых фондов на программную деятельность в 2014-2015 гг.*</w:t>
      </w:r>
    </w:p>
    <w:p w:rsidR="00EF40B0" w:rsidRPr="0094269F" w:rsidRDefault="00EF40B0" w:rsidP="00EF40B0">
      <w:pPr>
        <w:jc w:val="center"/>
        <w:rPr>
          <w:rFonts w:ascii="Arial" w:hAnsi="Arial" w:cs="Arial"/>
          <w:color w:val="000000"/>
          <w:sz w:val="18"/>
          <w:szCs w:val="18"/>
          <w:lang w:val="ru-RU"/>
        </w:rPr>
      </w:pPr>
      <w:r w:rsidRPr="0094269F">
        <w:rPr>
          <w:rFonts w:ascii="Arial" w:hAnsi="Arial" w:cs="Arial"/>
          <w:i/>
          <w:iCs/>
          <w:color w:val="000000"/>
          <w:sz w:val="18"/>
          <w:szCs w:val="18"/>
          <w:lang w:val="ru-RU"/>
        </w:rPr>
        <w:t xml:space="preserve"> (в тыс. шв. франков)*</w:t>
      </w:r>
      <w:r w:rsidRPr="0094269F">
        <w:rPr>
          <w:rFonts w:ascii="Arial" w:hAnsi="Arial" w:cs="Arial"/>
          <w:color w:val="000000"/>
          <w:sz w:val="18"/>
          <w:szCs w:val="18"/>
          <w:lang w:val="ru-RU"/>
        </w:rPr>
        <w:t>*</w:t>
      </w:r>
    </w:p>
    <w:p w:rsidR="00EF40B0" w:rsidRPr="0094269F" w:rsidRDefault="00EF40B0" w:rsidP="00EF40B0">
      <w:pPr>
        <w:jc w:val="center"/>
        <w:rPr>
          <w:rFonts w:ascii="Arial" w:hAnsi="Arial" w:cs="Arial"/>
          <w:color w:val="000000"/>
          <w:sz w:val="18"/>
          <w:szCs w:val="18"/>
          <w:lang w:val="ru-RU"/>
        </w:rPr>
      </w:pPr>
    </w:p>
    <w:p w:rsidR="00EF40B0" w:rsidRPr="0094269F" w:rsidRDefault="00651D6B" w:rsidP="00EF40B0">
      <w:pPr>
        <w:jc w:val="center"/>
        <w:rPr>
          <w:rFonts w:ascii="Arial" w:hAnsi="Arial" w:cs="Arial"/>
          <w:color w:val="000000"/>
          <w:sz w:val="18"/>
          <w:szCs w:val="18"/>
          <w:lang w:val="ru-RU"/>
        </w:rPr>
      </w:pPr>
      <w:r w:rsidRPr="0094269F">
        <w:rPr>
          <w:noProof/>
        </w:rPr>
        <w:drawing>
          <wp:inline distT="0" distB="0" distL="0" distR="0" wp14:anchorId="06355AC6" wp14:editId="47E8244A">
            <wp:extent cx="4295775" cy="8763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95775" cy="876300"/>
                    </a:xfrm>
                    <a:prstGeom prst="rect">
                      <a:avLst/>
                    </a:prstGeom>
                    <a:noFill/>
                    <a:ln>
                      <a:noFill/>
                    </a:ln>
                  </pic:spPr>
                </pic:pic>
              </a:graphicData>
            </a:graphic>
          </wp:inline>
        </w:drawing>
      </w:r>
    </w:p>
    <w:p w:rsidR="00EF40B0" w:rsidRPr="0094269F" w:rsidRDefault="00EF40B0" w:rsidP="00EF40B0">
      <w:pPr>
        <w:ind w:left="1134"/>
        <w:rPr>
          <w:rFonts w:ascii="Arial" w:hAnsi="Arial" w:cs="Arial"/>
          <w:color w:val="000000"/>
          <w:sz w:val="16"/>
          <w:szCs w:val="16"/>
          <w:lang w:val="ru-RU"/>
        </w:rPr>
      </w:pPr>
    </w:p>
    <w:p w:rsidR="00EF40B0" w:rsidRPr="0094269F" w:rsidRDefault="00EF40B0" w:rsidP="00EF40B0">
      <w:pPr>
        <w:keepNext/>
        <w:keepLines/>
        <w:rPr>
          <w:rFonts w:ascii="Arial" w:hAnsi="Arial" w:cs="Arial"/>
          <w:sz w:val="16"/>
          <w:szCs w:val="16"/>
          <w:lang w:val="ru-RU"/>
        </w:rPr>
      </w:pPr>
      <w:r w:rsidRPr="0094269F">
        <w:rPr>
          <w:rFonts w:ascii="Arial" w:hAnsi="Arial" w:cs="Arial"/>
          <w:color w:val="000000"/>
          <w:sz w:val="16"/>
          <w:szCs w:val="16"/>
          <w:lang w:val="ru-RU"/>
        </w:rPr>
        <w:t>*</w:t>
      </w:r>
      <w:r w:rsidRPr="0094269F">
        <w:rPr>
          <w:rFonts w:ascii="Arial" w:hAnsi="Arial" w:cs="Arial"/>
          <w:color w:val="000000"/>
          <w:sz w:val="16"/>
          <w:szCs w:val="16"/>
          <w:lang w:val="ru-RU"/>
        </w:rPr>
        <w:tab/>
      </w:r>
      <w:r w:rsidRPr="0094269F">
        <w:rPr>
          <w:rFonts w:ascii="Arial" w:hAnsi="Arial" w:cs="Arial"/>
          <w:sz w:val="16"/>
          <w:szCs w:val="16"/>
          <w:lang w:val="ru-RU"/>
        </w:rPr>
        <w:t xml:space="preserve">Только для информации.  Следует отметить, что некоторые соглашения о ЦФ предусматривают финансирование деятельности, которая выходит за рамки данного региона/программы. Более подробные данные см. в Приложении  VIII. </w:t>
      </w:r>
    </w:p>
    <w:p w:rsidR="00EF40B0" w:rsidRPr="0094269F" w:rsidRDefault="00EF40B0" w:rsidP="00EF40B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Эти цифры не включают процентный доход и корректировки, связанные с колебаниями обменного курса.  Следует также отметить, что эти средства, как правило, предназначены для финансирования деятельности, охватывающей период времени, превышающий или лишь частично совпадающий с одним двухлетним периодом, в котором Организация получает доходы и осуществляет расходы.  </w:t>
      </w:r>
    </w:p>
    <w:p w:rsidR="00EF40B0" w:rsidRPr="0094269F" w:rsidRDefault="00EF40B0" w:rsidP="00EF40B0">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Размер годовых взносов варьируется, вследствие чего отмечаются колебания в цифрах, относящихся к разным годам. </w:t>
      </w:r>
    </w:p>
    <w:p w:rsidR="00EF40B0" w:rsidRPr="0094269F" w:rsidRDefault="00EF40B0" w:rsidP="00EF40B0">
      <w:pPr>
        <w:jc w:val="both"/>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Эта цифра является исключительно ориентировочной и основывается на предыдущих схемах финансирования.  Она не отражает обязательств государств-членов, за исключением тех случаев, когда такие обязательства оговорены в соглашении о ЦФ.</w:t>
      </w:r>
    </w:p>
    <w:p w:rsidR="00EF40B0" w:rsidRPr="0094269F" w:rsidRDefault="00EF40B0" w:rsidP="00EF40B0">
      <w:pPr>
        <w:ind w:left="1134"/>
        <w:jc w:val="both"/>
        <w:rPr>
          <w:rFonts w:ascii="Arial" w:hAnsi="Arial" w:cs="Arial"/>
          <w:sz w:val="16"/>
          <w:szCs w:val="16"/>
          <w:lang w:val="ru-RU"/>
        </w:rPr>
      </w:pPr>
    </w:p>
    <w:p w:rsidR="00EF40B0" w:rsidRPr="0094269F" w:rsidRDefault="00EF40B0" w:rsidP="00EF40B0">
      <w:pPr>
        <w:ind w:left="1134"/>
        <w:rPr>
          <w:rFonts w:ascii="Arial" w:hAnsi="Arial" w:cs="Arial"/>
          <w:color w:val="000000"/>
          <w:sz w:val="16"/>
          <w:szCs w:val="16"/>
          <w:lang w:val="ru-RU"/>
        </w:rPr>
      </w:pPr>
    </w:p>
    <w:p w:rsidR="009548FE" w:rsidRPr="0094269F" w:rsidRDefault="009548FE" w:rsidP="009548FE">
      <w:pPr>
        <w:jc w:val="center"/>
        <w:rPr>
          <w:rFonts w:ascii="Arial" w:hAnsi="Arial" w:cs="Arial"/>
          <w:sz w:val="20"/>
          <w:lang w:val="ru-RU"/>
        </w:rPr>
      </w:pPr>
    </w:p>
    <w:p w:rsidR="00EF40B0" w:rsidRPr="0094269F" w:rsidRDefault="00EF40B0" w:rsidP="00EF40B0">
      <w:pPr>
        <w:pStyle w:val="StyleHeading3ComplexItalic"/>
        <w:keepNext w:val="0"/>
        <w:ind w:left="1985" w:hanging="1985"/>
        <w:rPr>
          <w:lang w:val="ru-RU"/>
        </w:rPr>
      </w:pPr>
      <w:r w:rsidRPr="0094269F">
        <w:rPr>
          <w:sz w:val="20"/>
          <w:lang w:val="ru-RU"/>
        </w:rPr>
        <w:br w:type="page"/>
      </w:r>
      <w:bookmarkStart w:id="50" w:name="_Toc363200912"/>
      <w:r w:rsidRPr="0094269F">
        <w:rPr>
          <w:lang w:val="ru-RU"/>
        </w:rPr>
        <w:t>Программа 30</w:t>
      </w:r>
      <w:r w:rsidRPr="0094269F">
        <w:rPr>
          <w:lang w:val="ru-RU"/>
        </w:rPr>
        <w:tab/>
        <w:t>МАЛЫЕ И СРЕДНИЕ ПРЕДПРИЯТИЯ (МСП)</w:t>
      </w:r>
      <w:bookmarkEnd w:id="50"/>
      <w:r w:rsidR="001027A6" w:rsidRPr="0094269F">
        <w:rPr>
          <w:lang w:val="ru-RU"/>
        </w:rPr>
        <w:t xml:space="preserve"> И ИННОВАЦИИ</w:t>
      </w:r>
    </w:p>
    <w:p w:rsidR="00EF40B0" w:rsidRPr="0094269F" w:rsidRDefault="00EF40B0" w:rsidP="00EF40B0">
      <w:pPr>
        <w:rPr>
          <w:rFonts w:ascii="Arial" w:hAnsi="Arial" w:cs="Arial"/>
          <w:sz w:val="20"/>
          <w:lang w:val="ru-RU"/>
        </w:rPr>
      </w:pPr>
    </w:p>
    <w:p w:rsidR="00EF40B0" w:rsidRPr="0094269F" w:rsidRDefault="00EF40B0" w:rsidP="00EF40B0">
      <w:pPr>
        <w:jc w:val="both"/>
        <w:rPr>
          <w:rFonts w:ascii="Arial" w:hAnsi="Arial" w:cs="Arial"/>
          <w:sz w:val="20"/>
          <w:lang w:val="ru-RU" w:eastAsia="da-DK"/>
        </w:rPr>
      </w:pPr>
    </w:p>
    <w:p w:rsidR="00EF40B0" w:rsidRPr="0094269F" w:rsidRDefault="00EF40B0" w:rsidP="00EF40B0">
      <w:pPr>
        <w:rPr>
          <w:rFonts w:ascii="ArialMT" w:hAnsi="ArialMT" w:cs="ArialMT"/>
          <w:szCs w:val="22"/>
          <w:lang w:val="ru-RU"/>
        </w:rPr>
      </w:pPr>
      <w:r w:rsidRPr="0094269F">
        <w:rPr>
          <w:rFonts w:ascii="ArialMT" w:hAnsi="ArialMT"/>
          <w:lang w:val="ru-RU"/>
        </w:rPr>
        <w:t>КОНТЕКСТ ПЛАНИРОВАНИЯ</w:t>
      </w:r>
    </w:p>
    <w:p w:rsidR="00EF40B0" w:rsidRPr="0094269F" w:rsidRDefault="00EF40B0" w:rsidP="00EF40B0">
      <w:pPr>
        <w:jc w:val="both"/>
        <w:rPr>
          <w:rFonts w:ascii="Arial" w:hAnsi="Arial" w:cs="Arial"/>
          <w:iCs/>
          <w:color w:val="000000"/>
          <w:sz w:val="22"/>
          <w:szCs w:val="22"/>
          <w:u w:val="single"/>
          <w:lang w:val="ru-RU"/>
        </w:rPr>
      </w:pPr>
    </w:p>
    <w:p w:rsidR="00EF40B0" w:rsidRPr="0094269F" w:rsidRDefault="00EF40B0" w:rsidP="00EF40B0">
      <w:pPr>
        <w:jc w:val="both"/>
        <w:rPr>
          <w:rFonts w:ascii="Arial" w:hAnsi="Arial" w:cs="Arial"/>
          <w:iCs/>
          <w:color w:val="000000"/>
          <w:sz w:val="22"/>
          <w:szCs w:val="22"/>
          <w:u w:val="single"/>
          <w:lang w:val="ru-RU"/>
        </w:rPr>
      </w:pPr>
    </w:p>
    <w:p w:rsidR="00EF40B0" w:rsidRPr="0094269F" w:rsidRDefault="00EF40B0" w:rsidP="00EF40B0">
      <w:pPr>
        <w:jc w:val="both"/>
        <w:rPr>
          <w:rFonts w:ascii="Arial" w:hAnsi="Arial" w:cs="Arial"/>
          <w:iCs/>
          <w:color w:val="000000"/>
          <w:sz w:val="22"/>
          <w:szCs w:val="22"/>
          <w:u w:val="single"/>
          <w:lang w:val="ru-RU"/>
        </w:rPr>
      </w:pPr>
    </w:p>
    <w:p w:rsidR="002649EB" w:rsidRPr="0094269F" w:rsidRDefault="002649EB" w:rsidP="001027A6">
      <w:pPr>
        <w:numPr>
          <w:ilvl w:val="0"/>
          <w:numId w:val="114"/>
        </w:numPr>
        <w:autoSpaceDE w:val="0"/>
        <w:autoSpaceDN w:val="0"/>
        <w:adjustRightInd w:val="0"/>
        <w:ind w:left="0"/>
        <w:jc w:val="both"/>
        <w:rPr>
          <w:rFonts w:ascii="Arial" w:hAnsi="Arial"/>
          <w:color w:val="231F20"/>
          <w:sz w:val="20"/>
          <w:lang w:val="ru-RU"/>
        </w:rPr>
      </w:pPr>
      <w:r w:rsidRPr="0094269F">
        <w:rPr>
          <w:rFonts w:ascii="Arial" w:hAnsi="Arial"/>
          <w:color w:val="231F20"/>
          <w:sz w:val="20"/>
          <w:lang w:val="ru-RU"/>
        </w:rPr>
        <w:t xml:space="preserve">В условиях продолжающейся глобализации и роста наукоемкости экономики предприятия, независимо от их масштаба и местонахождения, нуждаются в инновациях и эффективном управлении ИС для повышения конкурентоспособности.  Сегодня сложилась ситуация, в которой крупные компании все чаще рассматривают объекты ИС в качестве стратегических активов, в то время как микро-, малым и средним предприятиям (далее МСП) не удается в полной мере пользоваться такими активами.  Речь идет не только непосредственно об управлении активами ИС, но об учете аспектов ИС при разработке инновационных стратегий и бизнес-моделей.  </w:t>
      </w:r>
      <w:r w:rsidRPr="0094269F">
        <w:rPr>
          <w:rFonts w:ascii="Arial" w:hAnsi="Arial"/>
          <w:color w:val="231F20"/>
          <w:sz w:val="20"/>
          <w:szCs w:val="22"/>
          <w:lang w:val="ru-RU"/>
        </w:rPr>
        <w:t xml:space="preserve">МСП являются важнейшим элементом глобального социально-экономического развития: на них приходится почти 70% всех рабочих мест и 40-50% мирового ВВП.  В большинстве стран более 90% всех предприятий относятся к МСП.  Однако, несмотря на всю экономическую важность МСП, ими </w:t>
      </w:r>
      <w:r w:rsidRPr="0094269F">
        <w:rPr>
          <w:rFonts w:ascii="Arial" w:hAnsi="Arial"/>
          <w:color w:val="231F20"/>
          <w:sz w:val="20"/>
          <w:lang w:val="ru-RU"/>
        </w:rPr>
        <w:t>подается</w:t>
      </w:r>
      <w:r w:rsidRPr="0094269F">
        <w:rPr>
          <w:rFonts w:ascii="Arial" w:hAnsi="Arial"/>
          <w:color w:val="231F20"/>
          <w:sz w:val="20"/>
          <w:szCs w:val="22"/>
          <w:lang w:val="ru-RU"/>
        </w:rPr>
        <w:t xml:space="preserve"> лишь небольшая</w:t>
      </w:r>
      <w:r w:rsidRPr="0094269F">
        <w:rPr>
          <w:rFonts w:ascii="Arial" w:hAnsi="Arial"/>
          <w:color w:val="231F20"/>
          <w:sz w:val="20"/>
          <w:lang w:val="ru-RU"/>
        </w:rPr>
        <w:t xml:space="preserve"> часть заявок на регистрацию ИС в мире.</w:t>
      </w:r>
    </w:p>
    <w:p w:rsidR="001027A6" w:rsidRPr="0094269F" w:rsidRDefault="00EF40B0" w:rsidP="0048426B">
      <w:pPr>
        <w:autoSpaceDE w:val="0"/>
        <w:autoSpaceDN w:val="0"/>
        <w:adjustRightInd w:val="0"/>
        <w:jc w:val="both"/>
        <w:rPr>
          <w:rFonts w:ascii="Arial" w:eastAsia="Calibri" w:hAnsi="Arial" w:cs="Arial"/>
          <w:color w:val="231F20"/>
          <w:sz w:val="20"/>
          <w:lang w:val="ru-RU"/>
        </w:rPr>
      </w:pPr>
      <w:r w:rsidRPr="0094269F">
        <w:rPr>
          <w:rFonts w:ascii="Arial" w:hAnsi="Arial"/>
          <w:color w:val="231F20"/>
          <w:sz w:val="20"/>
          <w:lang w:val="ru-RU"/>
        </w:rPr>
        <w:t>.</w:t>
      </w:r>
    </w:p>
    <w:p w:rsidR="00326C1B" w:rsidRPr="0094269F" w:rsidRDefault="00326C1B" w:rsidP="00326C1B">
      <w:pPr>
        <w:autoSpaceDE w:val="0"/>
        <w:autoSpaceDN w:val="0"/>
        <w:adjustRightInd w:val="0"/>
        <w:jc w:val="both"/>
        <w:rPr>
          <w:rFonts w:ascii="Arial" w:eastAsia="Calibri" w:hAnsi="Arial" w:cs="Arial"/>
          <w:color w:val="231F20"/>
          <w:sz w:val="20"/>
          <w:lang w:val="ru-RU"/>
        </w:rPr>
      </w:pPr>
    </w:p>
    <w:p w:rsidR="001027A6" w:rsidRPr="0094269F" w:rsidRDefault="00326C1B" w:rsidP="00326C1B">
      <w:pPr>
        <w:numPr>
          <w:ilvl w:val="0"/>
          <w:numId w:val="114"/>
        </w:numPr>
        <w:autoSpaceDE w:val="0"/>
        <w:autoSpaceDN w:val="0"/>
        <w:adjustRightInd w:val="0"/>
        <w:ind w:left="0"/>
        <w:jc w:val="both"/>
        <w:rPr>
          <w:rFonts w:ascii="Arial" w:eastAsia="Calibri" w:hAnsi="Arial" w:cs="Arial"/>
          <w:color w:val="231F20"/>
          <w:sz w:val="20"/>
          <w:lang w:val="ru-RU"/>
        </w:rPr>
      </w:pPr>
      <w:r w:rsidRPr="0094269F">
        <w:rPr>
          <w:rFonts w:ascii="Arial" w:eastAsia="Calibri" w:hAnsi="Arial" w:cs="Arial"/>
          <w:color w:val="231F20"/>
          <w:sz w:val="20"/>
          <w:lang w:val="ru-RU"/>
        </w:rPr>
        <w:t>Второй аспект программы связан с университетами и государственными научно-исследовательскими учреждениями (НИИ), которые существенно различаются как по потенциалу, так и по уровню осведомленности относительно возможностей коммерциализации технологий.</w:t>
      </w:r>
    </w:p>
    <w:p w:rsidR="00EF40B0" w:rsidRPr="0048426B" w:rsidRDefault="00EF40B0" w:rsidP="00EF40B0">
      <w:pPr>
        <w:autoSpaceDE w:val="0"/>
        <w:autoSpaceDN w:val="0"/>
        <w:adjustRightInd w:val="0"/>
        <w:jc w:val="both"/>
        <w:rPr>
          <w:rFonts w:ascii="Arial" w:eastAsia="Calibri" w:hAnsi="Arial" w:cs="Arial"/>
          <w:color w:val="231F20"/>
          <w:sz w:val="20"/>
          <w:lang w:val="ru-RU"/>
        </w:rPr>
      </w:pPr>
    </w:p>
    <w:p w:rsidR="00EF40B0" w:rsidRPr="0094269F" w:rsidRDefault="00EF40B0" w:rsidP="00EF40B0">
      <w:pPr>
        <w:numPr>
          <w:ilvl w:val="0"/>
          <w:numId w:val="114"/>
        </w:numPr>
        <w:autoSpaceDE w:val="0"/>
        <w:autoSpaceDN w:val="0"/>
        <w:adjustRightInd w:val="0"/>
        <w:ind w:left="0"/>
        <w:jc w:val="both"/>
        <w:rPr>
          <w:rFonts w:ascii="Arial" w:hAnsi="Arial" w:cs="Arial"/>
          <w:sz w:val="20"/>
          <w:lang w:val="ru-RU"/>
        </w:rPr>
      </w:pPr>
      <w:r w:rsidRPr="0094269F">
        <w:rPr>
          <w:rFonts w:ascii="Arial" w:hAnsi="Arial"/>
          <w:sz w:val="20"/>
          <w:lang w:val="ru-RU"/>
        </w:rPr>
        <w:t xml:space="preserve">По-прежнему существует целый ряд </w:t>
      </w:r>
      <w:r w:rsidR="006F10CB" w:rsidRPr="0094269F">
        <w:rPr>
          <w:rFonts w:ascii="Arial" w:hAnsi="Arial"/>
          <w:sz w:val="20"/>
          <w:lang w:val="ru-RU"/>
        </w:rPr>
        <w:t>факторов</w:t>
      </w:r>
      <w:r w:rsidRPr="0094269F">
        <w:rPr>
          <w:rFonts w:ascii="Arial" w:hAnsi="Arial"/>
          <w:sz w:val="20"/>
          <w:lang w:val="ru-RU"/>
        </w:rPr>
        <w:t>, препятствующих более широкому использованию ИС малыми и сред</w:t>
      </w:r>
      <w:r w:rsidR="006F10CB" w:rsidRPr="0094269F">
        <w:rPr>
          <w:rFonts w:ascii="Arial" w:hAnsi="Arial"/>
          <w:sz w:val="20"/>
          <w:lang w:val="ru-RU"/>
        </w:rPr>
        <w:t>ними предприятиями</w:t>
      </w:r>
      <w:r w:rsidR="00326C1B" w:rsidRPr="0094269F">
        <w:rPr>
          <w:rFonts w:ascii="Arial" w:hAnsi="Arial"/>
          <w:sz w:val="20"/>
          <w:lang w:val="ru-RU"/>
        </w:rPr>
        <w:t>, университетами и государственными НИИ</w:t>
      </w:r>
      <w:r w:rsidR="006F10CB" w:rsidRPr="0094269F">
        <w:rPr>
          <w:rFonts w:ascii="Arial" w:hAnsi="Arial"/>
          <w:sz w:val="20"/>
          <w:lang w:val="ru-RU"/>
        </w:rPr>
        <w:t>, в том числе</w:t>
      </w:r>
      <w:r w:rsidRPr="0094269F">
        <w:rPr>
          <w:rFonts w:ascii="Arial" w:hAnsi="Arial"/>
          <w:sz w:val="20"/>
          <w:lang w:val="ru-RU"/>
        </w:rPr>
        <w:t xml:space="preserve"> недостаточная информированность о важности проведения НИОКР и инноваций как результата таких работ;  нехватка ресурсов для стратегического управления активами ИС;  недостаточная осведомленность о системе ИС, а также представления о системе ИС как о сложной и затратной в использовании.  Кроме того, во многих странах </w:t>
      </w:r>
      <w:r w:rsidR="006F10CB" w:rsidRPr="0094269F">
        <w:rPr>
          <w:rFonts w:ascii="Arial" w:hAnsi="Arial"/>
          <w:sz w:val="20"/>
          <w:lang w:val="ru-RU"/>
        </w:rPr>
        <w:t xml:space="preserve">более широкому охвату МСП препятствует </w:t>
      </w:r>
      <w:r w:rsidRPr="0094269F">
        <w:rPr>
          <w:rFonts w:ascii="Arial" w:hAnsi="Arial"/>
          <w:sz w:val="20"/>
          <w:lang w:val="ru-RU"/>
        </w:rPr>
        <w:t xml:space="preserve">отсутствие легкодоступной информации об ИС и эффективных структур поддержки </w:t>
      </w:r>
      <w:r w:rsidR="006F10CB" w:rsidRPr="0094269F">
        <w:rPr>
          <w:rFonts w:ascii="Arial" w:hAnsi="Arial"/>
          <w:sz w:val="20"/>
          <w:lang w:val="ru-RU"/>
        </w:rPr>
        <w:t>таких предприятий</w:t>
      </w:r>
      <w:r w:rsidRPr="0094269F">
        <w:rPr>
          <w:rFonts w:ascii="Arial" w:hAnsi="Arial"/>
          <w:sz w:val="20"/>
          <w:lang w:val="ru-RU"/>
        </w:rPr>
        <w:t>.</w:t>
      </w:r>
    </w:p>
    <w:p w:rsidR="00EF40B0" w:rsidRPr="0094269F" w:rsidRDefault="00EF40B0" w:rsidP="00EF40B0">
      <w:pPr>
        <w:rPr>
          <w:rFonts w:ascii="ArialMT" w:hAnsi="ArialMT" w:cs="ArialMT"/>
          <w:sz w:val="22"/>
          <w:szCs w:val="22"/>
          <w:lang w:val="ru-RU"/>
        </w:rPr>
      </w:pPr>
    </w:p>
    <w:p w:rsidR="00EF40B0" w:rsidRPr="0094269F" w:rsidRDefault="00EF40B0" w:rsidP="00EF40B0">
      <w:pPr>
        <w:rPr>
          <w:rFonts w:ascii="ArialMT" w:hAnsi="ArialMT" w:cs="ArialMT"/>
          <w:sz w:val="22"/>
          <w:szCs w:val="22"/>
          <w:lang w:val="ru-RU"/>
        </w:rPr>
      </w:pPr>
    </w:p>
    <w:p w:rsidR="00EF40B0" w:rsidRPr="0094269F" w:rsidRDefault="00EF40B0" w:rsidP="00EF40B0">
      <w:pPr>
        <w:rPr>
          <w:rFonts w:ascii="ArialMT" w:hAnsi="ArialMT" w:cs="ArialMT"/>
          <w:sz w:val="22"/>
          <w:szCs w:val="22"/>
          <w:lang w:val="ru-RU"/>
        </w:rPr>
      </w:pPr>
      <w:r w:rsidRPr="0094269F">
        <w:rPr>
          <w:rFonts w:ascii="ArialMT" w:hAnsi="ArialMT"/>
          <w:sz w:val="22"/>
          <w:lang w:val="ru-RU"/>
        </w:rPr>
        <w:t xml:space="preserve">СТРАТЕГИИ ОСУЩЕСТВЛЕНИЯ </w:t>
      </w:r>
    </w:p>
    <w:p w:rsidR="00EF40B0" w:rsidRPr="0094269F" w:rsidRDefault="00EF40B0" w:rsidP="00EF40B0">
      <w:pPr>
        <w:rPr>
          <w:rFonts w:ascii="ArialMT" w:hAnsi="ArialMT" w:cs="ArialMT"/>
          <w:sz w:val="20"/>
          <w:lang w:val="ru-RU"/>
        </w:rPr>
      </w:pPr>
    </w:p>
    <w:p w:rsidR="00EF40B0" w:rsidRPr="0094269F" w:rsidRDefault="00EF40B0" w:rsidP="00EF40B0">
      <w:pPr>
        <w:numPr>
          <w:ilvl w:val="0"/>
          <w:numId w:val="114"/>
        </w:numPr>
        <w:autoSpaceDE w:val="0"/>
        <w:autoSpaceDN w:val="0"/>
        <w:adjustRightInd w:val="0"/>
        <w:ind w:left="0"/>
        <w:jc w:val="both"/>
        <w:rPr>
          <w:rFonts w:ascii="Arial" w:eastAsia="Calibri" w:hAnsi="Arial" w:cs="Arial"/>
          <w:sz w:val="20"/>
          <w:lang w:val="ru-RU"/>
        </w:rPr>
      </w:pPr>
      <w:r w:rsidRPr="0094269F">
        <w:rPr>
          <w:rFonts w:ascii="Arial" w:hAnsi="Arial"/>
          <w:sz w:val="20"/>
          <w:lang w:val="ru-RU"/>
        </w:rPr>
        <w:t xml:space="preserve">Данная программа будет играть роль единого центра координации усилий ВОИС по работе с МСП в соответствии с рекомендациями ПДР 1 и 11.  Перед ней ставится задача </w:t>
      </w:r>
      <w:r w:rsidR="006F10CB" w:rsidRPr="0094269F">
        <w:rPr>
          <w:rFonts w:ascii="Arial" w:hAnsi="Arial"/>
          <w:sz w:val="20"/>
          <w:lang w:val="ru-RU"/>
        </w:rPr>
        <w:t>подготовить</w:t>
      </w:r>
      <w:r w:rsidRPr="0094269F">
        <w:rPr>
          <w:rFonts w:ascii="Arial" w:hAnsi="Arial"/>
          <w:sz w:val="20"/>
          <w:lang w:val="ru-RU"/>
        </w:rPr>
        <w:t xml:space="preserve"> массив материалов по МСП, на основе которых в рамках </w:t>
      </w:r>
      <w:r w:rsidR="002649EB" w:rsidRPr="0094269F">
        <w:rPr>
          <w:rFonts w:ascii="Arial" w:hAnsi="Arial"/>
          <w:sz w:val="20"/>
          <w:lang w:val="ru-RU"/>
        </w:rPr>
        <w:t xml:space="preserve">данной </w:t>
      </w:r>
      <w:r w:rsidRPr="0094269F">
        <w:rPr>
          <w:rFonts w:ascii="Arial" w:hAnsi="Arial"/>
          <w:sz w:val="20"/>
          <w:lang w:val="ru-RU"/>
        </w:rPr>
        <w:t>программ</w:t>
      </w:r>
      <w:r w:rsidR="002649EB" w:rsidRPr="0094269F">
        <w:rPr>
          <w:rFonts w:ascii="Arial" w:hAnsi="Arial"/>
          <w:sz w:val="20"/>
          <w:lang w:val="ru-RU"/>
        </w:rPr>
        <w:t>ы</w:t>
      </w:r>
      <w:r w:rsidRPr="0094269F">
        <w:rPr>
          <w:rFonts w:ascii="Arial" w:hAnsi="Arial"/>
          <w:sz w:val="20"/>
          <w:lang w:val="ru-RU"/>
        </w:rPr>
        <w:t xml:space="preserve">, </w:t>
      </w:r>
      <w:r w:rsidR="006F10CB" w:rsidRPr="0094269F">
        <w:rPr>
          <w:rFonts w:ascii="Arial" w:hAnsi="Arial"/>
          <w:sz w:val="20"/>
          <w:lang w:val="ru-RU"/>
        </w:rPr>
        <w:t>программ</w:t>
      </w:r>
      <w:r w:rsidR="002649EB" w:rsidRPr="0094269F">
        <w:rPr>
          <w:rFonts w:ascii="Arial" w:hAnsi="Arial"/>
          <w:sz w:val="20"/>
          <w:lang w:val="ru-RU"/>
        </w:rPr>
        <w:t>ы</w:t>
      </w:r>
      <w:r w:rsidR="006F10CB" w:rsidRPr="0094269F">
        <w:rPr>
          <w:rFonts w:ascii="Arial" w:hAnsi="Arial"/>
          <w:sz w:val="20"/>
          <w:lang w:val="ru-RU"/>
        </w:rPr>
        <w:t xml:space="preserve"> 10 (</w:t>
      </w:r>
      <w:r w:rsidRPr="0094269F">
        <w:rPr>
          <w:rFonts w:ascii="Arial" w:hAnsi="Arial"/>
          <w:sz w:val="20"/>
          <w:lang w:val="ru-RU"/>
        </w:rPr>
        <w:t>Некоторые страны Европы и Азии</w:t>
      </w:r>
      <w:r w:rsidR="006F10CB" w:rsidRPr="0094269F">
        <w:rPr>
          <w:rFonts w:ascii="Arial" w:hAnsi="Arial"/>
          <w:sz w:val="20"/>
          <w:lang w:val="ru-RU"/>
        </w:rPr>
        <w:t xml:space="preserve">) и </w:t>
      </w:r>
      <w:r w:rsidR="002649EB" w:rsidRPr="0094269F">
        <w:rPr>
          <w:rFonts w:ascii="Arial" w:hAnsi="Arial"/>
          <w:sz w:val="20"/>
          <w:lang w:val="ru-RU"/>
        </w:rPr>
        <w:t>п</w:t>
      </w:r>
      <w:r w:rsidRPr="0094269F">
        <w:rPr>
          <w:rFonts w:ascii="Arial" w:hAnsi="Arial"/>
          <w:sz w:val="20"/>
          <w:lang w:val="ru-RU"/>
        </w:rPr>
        <w:t>рограмм дистанционного обучения в Академии ВОИС</w:t>
      </w:r>
      <w:r w:rsidR="002649EB" w:rsidRPr="0094269F">
        <w:rPr>
          <w:rFonts w:ascii="Arial" w:hAnsi="Arial"/>
          <w:sz w:val="20"/>
          <w:lang w:val="ru-RU"/>
        </w:rPr>
        <w:t>(программа 11)</w:t>
      </w:r>
      <w:r w:rsidRPr="0094269F">
        <w:rPr>
          <w:rFonts w:ascii="Arial" w:hAnsi="Arial"/>
          <w:sz w:val="20"/>
          <w:lang w:val="ru-RU"/>
        </w:rPr>
        <w:t xml:space="preserve"> будет </w:t>
      </w:r>
      <w:r w:rsidR="006F10CB" w:rsidRPr="0094269F">
        <w:rPr>
          <w:rFonts w:ascii="Arial" w:hAnsi="Arial"/>
          <w:sz w:val="20"/>
          <w:lang w:val="ru-RU"/>
        </w:rPr>
        <w:t>осуществляться</w:t>
      </w:r>
      <w:r w:rsidRPr="0094269F">
        <w:rPr>
          <w:rFonts w:ascii="Arial" w:hAnsi="Arial"/>
          <w:sz w:val="20"/>
          <w:lang w:val="ru-RU"/>
        </w:rPr>
        <w:t xml:space="preserve"> деятельность, направленная на повышение </w:t>
      </w:r>
      <w:r w:rsidR="006F10CB" w:rsidRPr="0094269F">
        <w:rPr>
          <w:rFonts w:ascii="Arial" w:hAnsi="Arial"/>
          <w:sz w:val="20"/>
          <w:lang w:val="ru-RU"/>
        </w:rPr>
        <w:t xml:space="preserve">уровня </w:t>
      </w:r>
      <w:r w:rsidRPr="0094269F">
        <w:rPr>
          <w:rFonts w:ascii="Arial" w:hAnsi="Arial"/>
          <w:sz w:val="20"/>
          <w:lang w:val="ru-RU"/>
        </w:rPr>
        <w:t xml:space="preserve">профессиональной подготовки и наращивание потенциала учреждений по поддержке МСП и других посреднических структур.  </w:t>
      </w:r>
      <w:r w:rsidR="002649EB" w:rsidRPr="0094269F">
        <w:rPr>
          <w:rFonts w:ascii="Arial" w:hAnsi="Arial"/>
          <w:sz w:val="20"/>
          <w:lang w:val="ru-RU"/>
        </w:rPr>
        <w:t xml:space="preserve">Соответствующее обучение и мероприятия по укреплению потенциала будут проводиться совместно во взаимодействии с программой 9.  </w:t>
      </w:r>
      <w:r w:rsidRPr="0094269F">
        <w:rPr>
          <w:rFonts w:ascii="Arial" w:hAnsi="Arial"/>
          <w:sz w:val="20"/>
          <w:lang w:val="ru-RU"/>
        </w:rPr>
        <w:t xml:space="preserve">В частности, будут </w:t>
      </w:r>
      <w:r w:rsidR="006F10CB" w:rsidRPr="0094269F">
        <w:rPr>
          <w:rFonts w:ascii="Arial" w:hAnsi="Arial"/>
          <w:sz w:val="20"/>
          <w:lang w:val="ru-RU"/>
        </w:rPr>
        <w:t>составлены</w:t>
      </w:r>
      <w:r w:rsidRPr="0094269F">
        <w:rPr>
          <w:rFonts w:ascii="Arial" w:hAnsi="Arial"/>
          <w:sz w:val="20"/>
          <w:lang w:val="ru-RU"/>
        </w:rPr>
        <w:t xml:space="preserve"> </w:t>
      </w:r>
      <w:r w:rsidR="002649EB" w:rsidRPr="0094269F">
        <w:rPr>
          <w:rFonts w:ascii="Arial" w:hAnsi="Arial"/>
          <w:sz w:val="20"/>
          <w:lang w:val="ru-RU"/>
        </w:rPr>
        <w:t xml:space="preserve">и предоставлены для локализации </w:t>
      </w:r>
      <w:r w:rsidRPr="0094269F">
        <w:rPr>
          <w:rFonts w:ascii="Arial" w:hAnsi="Arial"/>
          <w:sz w:val="20"/>
          <w:lang w:val="ru-RU"/>
        </w:rPr>
        <w:t xml:space="preserve">материалы (в том числе для включения в базу данных IpAdvantage), учитывающие потребности МСП и содержащие информацию о передовой практике использования системы ИС </w:t>
      </w:r>
      <w:r w:rsidR="006F10CB" w:rsidRPr="0094269F">
        <w:rPr>
          <w:rFonts w:ascii="Arial" w:hAnsi="Arial"/>
          <w:sz w:val="20"/>
          <w:lang w:val="ru-RU"/>
        </w:rPr>
        <w:t>такими</w:t>
      </w:r>
      <w:r w:rsidRPr="0094269F">
        <w:rPr>
          <w:rFonts w:ascii="Arial" w:hAnsi="Arial"/>
          <w:sz w:val="20"/>
          <w:lang w:val="ru-RU"/>
        </w:rPr>
        <w:t xml:space="preserve"> предприятиями и призванные продемонстрировать позитивное влияние ИС с точки зрения </w:t>
      </w:r>
      <w:r w:rsidR="006F10CB" w:rsidRPr="0094269F">
        <w:rPr>
          <w:rFonts w:ascii="Arial" w:hAnsi="Arial"/>
          <w:sz w:val="20"/>
          <w:lang w:val="ru-RU"/>
        </w:rPr>
        <w:t xml:space="preserve">извлечения </w:t>
      </w:r>
      <w:r w:rsidRPr="0094269F">
        <w:rPr>
          <w:rFonts w:ascii="Arial" w:hAnsi="Arial"/>
          <w:sz w:val="20"/>
          <w:lang w:val="ru-RU"/>
        </w:rPr>
        <w:t xml:space="preserve">экономической выгоды, создания рабочих мест и </w:t>
      </w:r>
      <w:r w:rsidR="006F10CB" w:rsidRPr="0094269F">
        <w:rPr>
          <w:rFonts w:ascii="Arial" w:hAnsi="Arial"/>
          <w:sz w:val="20"/>
          <w:lang w:val="ru-RU"/>
        </w:rPr>
        <w:t xml:space="preserve">повышения </w:t>
      </w:r>
      <w:r w:rsidRPr="0094269F">
        <w:rPr>
          <w:rFonts w:ascii="Arial" w:hAnsi="Arial"/>
          <w:sz w:val="20"/>
          <w:lang w:val="ru-RU"/>
        </w:rPr>
        <w:t>конкурентоспособности.  Для более эффективной разработки соответствующих материалов будет рассмотрена возможность сотрудничества с другими международными организациями, реализующими профильные программы поддержки МСП.</w:t>
      </w:r>
      <w:r w:rsidR="002649EB" w:rsidRPr="0094269F">
        <w:rPr>
          <w:rFonts w:ascii="Arial" w:hAnsi="Arial"/>
          <w:sz w:val="20"/>
          <w:lang w:val="ru-RU"/>
        </w:rPr>
        <w:t xml:space="preserve">  Обучение и мероприятия по укреплению потенциала будут вестись на основе материалов, разработанных в рамках данной программы.</w:t>
      </w:r>
    </w:p>
    <w:p w:rsidR="00EF40B0" w:rsidRPr="0094269F" w:rsidRDefault="00EF40B0" w:rsidP="00EF40B0">
      <w:pPr>
        <w:autoSpaceDE w:val="0"/>
        <w:autoSpaceDN w:val="0"/>
        <w:adjustRightInd w:val="0"/>
        <w:jc w:val="both"/>
        <w:rPr>
          <w:rFonts w:ascii="Arial" w:eastAsia="Calibri" w:hAnsi="Arial" w:cs="Arial"/>
          <w:sz w:val="20"/>
          <w:lang w:val="ru-RU"/>
        </w:rPr>
      </w:pPr>
    </w:p>
    <w:p w:rsidR="00EF40B0" w:rsidRPr="0094269F" w:rsidRDefault="00AB1642" w:rsidP="00EF40B0">
      <w:pPr>
        <w:numPr>
          <w:ilvl w:val="0"/>
          <w:numId w:val="114"/>
        </w:numPr>
        <w:autoSpaceDE w:val="0"/>
        <w:autoSpaceDN w:val="0"/>
        <w:adjustRightInd w:val="0"/>
        <w:ind w:left="0"/>
        <w:jc w:val="both"/>
        <w:rPr>
          <w:rFonts w:ascii="Arial" w:eastAsia="Calibri" w:hAnsi="Arial" w:cs="Arial"/>
          <w:sz w:val="20"/>
          <w:lang w:val="ru-RU"/>
        </w:rPr>
      </w:pPr>
      <w:r w:rsidRPr="0094269F">
        <w:rPr>
          <w:rFonts w:ascii="Arial" w:hAnsi="Arial"/>
          <w:sz w:val="20"/>
          <w:lang w:val="ru-RU"/>
        </w:rPr>
        <w:t>Кроме</w:t>
      </w:r>
      <w:r w:rsidR="00EF40B0" w:rsidRPr="0094269F">
        <w:rPr>
          <w:rFonts w:ascii="Arial" w:hAnsi="Arial"/>
          <w:sz w:val="20"/>
          <w:lang w:val="ru-RU"/>
        </w:rPr>
        <w:t xml:space="preserve"> того, в интересах непосредственного взаимодействия с МСП в рамках </w:t>
      </w:r>
      <w:r w:rsidR="008863E8" w:rsidRPr="0094269F">
        <w:rPr>
          <w:rFonts w:ascii="Arial" w:hAnsi="Arial"/>
          <w:sz w:val="20"/>
          <w:lang w:val="ru-RU"/>
        </w:rPr>
        <w:t>п</w:t>
      </w:r>
      <w:r w:rsidR="00EF40B0" w:rsidRPr="0094269F">
        <w:rPr>
          <w:rFonts w:ascii="Arial" w:hAnsi="Arial"/>
          <w:sz w:val="20"/>
          <w:lang w:val="ru-RU"/>
        </w:rPr>
        <w:t>рограммы будет о</w:t>
      </w:r>
      <w:r w:rsidRPr="0094269F">
        <w:rPr>
          <w:rFonts w:ascii="Arial" w:hAnsi="Arial"/>
          <w:sz w:val="20"/>
          <w:lang w:val="ru-RU"/>
        </w:rPr>
        <w:t>бновляться веб-сайт ВОИС по МСП и будет продолжена</w:t>
      </w:r>
      <w:r w:rsidR="00EF40B0" w:rsidRPr="0094269F">
        <w:rPr>
          <w:rFonts w:ascii="Arial" w:hAnsi="Arial"/>
          <w:sz w:val="20"/>
          <w:lang w:val="ru-RU"/>
        </w:rPr>
        <w:t xml:space="preserve"> регулярная публикация </w:t>
      </w:r>
      <w:r w:rsidRPr="0094269F">
        <w:rPr>
          <w:rFonts w:ascii="Arial" w:hAnsi="Arial"/>
          <w:sz w:val="20"/>
          <w:lang w:val="ru-RU"/>
        </w:rPr>
        <w:t>Б</w:t>
      </w:r>
      <w:r w:rsidR="00EF40B0" w:rsidRPr="0094269F">
        <w:rPr>
          <w:rFonts w:ascii="Arial" w:hAnsi="Arial"/>
          <w:sz w:val="20"/>
          <w:lang w:val="ru-RU"/>
        </w:rPr>
        <w:t>юллетеня для МСП.</w:t>
      </w:r>
    </w:p>
    <w:p w:rsidR="00EF40B0" w:rsidRPr="0094269F" w:rsidRDefault="00EF40B0" w:rsidP="00EF40B0">
      <w:pPr>
        <w:autoSpaceDE w:val="0"/>
        <w:autoSpaceDN w:val="0"/>
        <w:adjustRightInd w:val="0"/>
        <w:jc w:val="both"/>
        <w:rPr>
          <w:rFonts w:ascii="Arial" w:eastAsia="Calibri" w:hAnsi="Arial" w:cs="Arial"/>
          <w:sz w:val="20"/>
          <w:lang w:val="ru-RU"/>
        </w:rPr>
      </w:pPr>
    </w:p>
    <w:p w:rsidR="00EF40B0" w:rsidRPr="0048426B" w:rsidRDefault="00EF40B0" w:rsidP="00EF40B0">
      <w:pPr>
        <w:numPr>
          <w:ilvl w:val="0"/>
          <w:numId w:val="114"/>
        </w:numPr>
        <w:autoSpaceDE w:val="0"/>
        <w:autoSpaceDN w:val="0"/>
        <w:adjustRightInd w:val="0"/>
        <w:ind w:left="0"/>
        <w:jc w:val="both"/>
        <w:rPr>
          <w:rFonts w:ascii="Arial" w:eastAsia="Calibri" w:hAnsi="Arial" w:cs="Arial"/>
          <w:sz w:val="20"/>
          <w:lang w:val="ru-RU"/>
        </w:rPr>
      </w:pPr>
      <w:r w:rsidRPr="0094269F">
        <w:rPr>
          <w:rFonts w:ascii="Arial" w:hAnsi="Arial"/>
          <w:sz w:val="20"/>
          <w:lang w:val="ru-RU"/>
        </w:rPr>
        <w:t xml:space="preserve">Эффективность работы ВОИС </w:t>
      </w:r>
      <w:r w:rsidR="00AB1642" w:rsidRPr="0094269F">
        <w:rPr>
          <w:rFonts w:ascii="Arial" w:hAnsi="Arial"/>
          <w:sz w:val="20"/>
          <w:lang w:val="ru-RU"/>
        </w:rPr>
        <w:t>в области</w:t>
      </w:r>
      <w:r w:rsidRPr="0094269F">
        <w:rPr>
          <w:rFonts w:ascii="Arial" w:hAnsi="Arial"/>
          <w:sz w:val="20"/>
          <w:lang w:val="ru-RU"/>
        </w:rPr>
        <w:t xml:space="preserve"> МСП </w:t>
      </w:r>
      <w:r w:rsidR="00AB1642" w:rsidRPr="0094269F">
        <w:rPr>
          <w:rFonts w:ascii="Arial" w:hAnsi="Arial"/>
          <w:sz w:val="20"/>
          <w:lang w:val="ru-RU"/>
        </w:rPr>
        <w:t xml:space="preserve">в двухлетнем периоде 2014–2015 гг. </w:t>
      </w:r>
      <w:r w:rsidRPr="0094269F">
        <w:rPr>
          <w:rFonts w:ascii="Arial" w:hAnsi="Arial"/>
          <w:sz w:val="20"/>
          <w:lang w:val="ru-RU"/>
        </w:rPr>
        <w:t xml:space="preserve">будет </w:t>
      </w:r>
      <w:r w:rsidR="006E7352" w:rsidRPr="0094269F">
        <w:rPr>
          <w:rFonts w:ascii="Arial" w:hAnsi="Arial"/>
          <w:sz w:val="20"/>
          <w:lang w:val="ru-RU"/>
        </w:rPr>
        <w:t xml:space="preserve">особенно </w:t>
      </w:r>
      <w:r w:rsidRPr="0094269F">
        <w:rPr>
          <w:rFonts w:ascii="Arial" w:hAnsi="Arial"/>
          <w:sz w:val="20"/>
          <w:lang w:val="ru-RU"/>
        </w:rPr>
        <w:t xml:space="preserve">внимательно отслеживаться и оцениваться </w:t>
      </w:r>
      <w:r w:rsidR="00AB1642" w:rsidRPr="0094269F">
        <w:rPr>
          <w:rFonts w:ascii="Arial" w:hAnsi="Arial"/>
          <w:sz w:val="20"/>
          <w:lang w:val="ru-RU"/>
        </w:rPr>
        <w:t>исходя из</w:t>
      </w:r>
      <w:r w:rsidRPr="0094269F">
        <w:rPr>
          <w:rFonts w:ascii="Arial" w:hAnsi="Arial"/>
          <w:sz w:val="20"/>
          <w:lang w:val="ru-RU"/>
        </w:rPr>
        <w:t xml:space="preserve"> принцип</w:t>
      </w:r>
      <w:r w:rsidR="00AB1642" w:rsidRPr="0094269F">
        <w:rPr>
          <w:rFonts w:ascii="Arial" w:hAnsi="Arial"/>
          <w:sz w:val="20"/>
          <w:lang w:val="ru-RU"/>
        </w:rPr>
        <w:t>ов</w:t>
      </w:r>
      <w:r w:rsidRPr="0094269F">
        <w:rPr>
          <w:rFonts w:ascii="Arial" w:hAnsi="Arial"/>
          <w:sz w:val="20"/>
          <w:lang w:val="ru-RU"/>
        </w:rPr>
        <w:t xml:space="preserve"> </w:t>
      </w:r>
      <w:r w:rsidR="00AB1642" w:rsidRPr="0094269F">
        <w:rPr>
          <w:rFonts w:ascii="Arial" w:hAnsi="Arial"/>
          <w:sz w:val="20"/>
          <w:lang w:val="ru-RU"/>
        </w:rPr>
        <w:t>управления</w:t>
      </w:r>
      <w:r w:rsidRPr="0094269F">
        <w:rPr>
          <w:rFonts w:ascii="Arial" w:hAnsi="Arial"/>
          <w:sz w:val="20"/>
          <w:lang w:val="ru-RU"/>
        </w:rPr>
        <w:t>, ориентированного на конкретны</w:t>
      </w:r>
      <w:r w:rsidR="00AB1642" w:rsidRPr="0094269F">
        <w:rPr>
          <w:rFonts w:ascii="Arial" w:hAnsi="Arial"/>
          <w:sz w:val="20"/>
          <w:lang w:val="ru-RU"/>
        </w:rPr>
        <w:t>й</w:t>
      </w:r>
      <w:r w:rsidRPr="0094269F">
        <w:rPr>
          <w:rFonts w:ascii="Arial" w:hAnsi="Arial"/>
          <w:sz w:val="20"/>
          <w:lang w:val="ru-RU"/>
        </w:rPr>
        <w:t xml:space="preserve"> результат.  В тесном взаимодействии со всеми </w:t>
      </w:r>
      <w:r w:rsidR="00AB1642" w:rsidRPr="0094269F">
        <w:rPr>
          <w:rFonts w:ascii="Arial" w:hAnsi="Arial"/>
          <w:sz w:val="20"/>
          <w:lang w:val="ru-RU"/>
        </w:rPr>
        <w:t>секторами, занимающимися смежными</w:t>
      </w:r>
      <w:r w:rsidRPr="0094269F">
        <w:rPr>
          <w:rFonts w:ascii="Arial" w:hAnsi="Arial"/>
          <w:sz w:val="20"/>
          <w:lang w:val="ru-RU"/>
        </w:rPr>
        <w:t xml:space="preserve"> программами (10 и 30)</w:t>
      </w:r>
      <w:r w:rsidR="00AB1642" w:rsidRPr="0094269F">
        <w:rPr>
          <w:rFonts w:ascii="Arial" w:hAnsi="Arial"/>
          <w:sz w:val="20"/>
          <w:lang w:val="ru-RU"/>
        </w:rPr>
        <w:t>,</w:t>
      </w:r>
      <w:r w:rsidRPr="0094269F">
        <w:rPr>
          <w:rFonts w:ascii="Arial" w:hAnsi="Arial"/>
          <w:sz w:val="20"/>
          <w:lang w:val="ru-RU"/>
        </w:rPr>
        <w:t xml:space="preserve"> будут разработаны эффективные инструменты для сбора данных о соответствии показателям результативности.  К ним относ</w:t>
      </w:r>
      <w:r w:rsidR="00E64DBB" w:rsidRPr="0094269F">
        <w:rPr>
          <w:rFonts w:ascii="Arial" w:hAnsi="Arial"/>
          <w:sz w:val="20"/>
          <w:lang w:val="ru-RU"/>
        </w:rPr>
        <w:t>и</w:t>
      </w:r>
      <w:r w:rsidRPr="0094269F">
        <w:rPr>
          <w:rFonts w:ascii="Arial" w:hAnsi="Arial"/>
          <w:sz w:val="20"/>
          <w:lang w:val="ru-RU"/>
        </w:rPr>
        <w:t xml:space="preserve">тся </w:t>
      </w:r>
      <w:r w:rsidR="00AB1642" w:rsidRPr="0094269F">
        <w:rPr>
          <w:rFonts w:ascii="Arial" w:hAnsi="Arial"/>
          <w:sz w:val="20"/>
          <w:lang w:val="ru-RU"/>
        </w:rPr>
        <w:t xml:space="preserve">составление </w:t>
      </w:r>
      <w:r w:rsidRPr="0094269F">
        <w:rPr>
          <w:rFonts w:ascii="Arial" w:hAnsi="Arial"/>
          <w:sz w:val="20"/>
          <w:lang w:val="ru-RU"/>
        </w:rPr>
        <w:t>опрос</w:t>
      </w:r>
      <w:r w:rsidR="00AB1642" w:rsidRPr="0094269F">
        <w:rPr>
          <w:rFonts w:ascii="Arial" w:hAnsi="Arial"/>
          <w:sz w:val="20"/>
          <w:lang w:val="ru-RU"/>
        </w:rPr>
        <w:t>ников</w:t>
      </w:r>
      <w:r w:rsidRPr="0094269F">
        <w:rPr>
          <w:rFonts w:ascii="Arial" w:hAnsi="Arial"/>
          <w:sz w:val="20"/>
          <w:lang w:val="ru-RU"/>
        </w:rPr>
        <w:t xml:space="preserve"> </w:t>
      </w:r>
      <w:r w:rsidR="00AB1642" w:rsidRPr="0094269F">
        <w:rPr>
          <w:rFonts w:ascii="Arial" w:hAnsi="Arial"/>
          <w:sz w:val="20"/>
          <w:lang w:val="ru-RU"/>
        </w:rPr>
        <w:t xml:space="preserve">для определения степени </w:t>
      </w:r>
      <w:r w:rsidRPr="0094269F">
        <w:rPr>
          <w:rFonts w:ascii="Arial" w:hAnsi="Arial"/>
          <w:sz w:val="20"/>
          <w:lang w:val="ru-RU"/>
        </w:rPr>
        <w:t xml:space="preserve">удовлетворенности </w:t>
      </w:r>
      <w:r w:rsidR="006E7352" w:rsidRPr="0094269F">
        <w:rPr>
          <w:rFonts w:ascii="Arial" w:hAnsi="Arial"/>
          <w:sz w:val="20"/>
          <w:lang w:val="ru-RU"/>
        </w:rPr>
        <w:t xml:space="preserve">структур оказания поддержки МСП </w:t>
      </w:r>
      <w:r w:rsidRPr="0094269F">
        <w:rPr>
          <w:rFonts w:ascii="Arial" w:hAnsi="Arial"/>
          <w:sz w:val="20"/>
          <w:lang w:val="ru-RU"/>
        </w:rPr>
        <w:t>деятельностью по наращиванию потенциала</w:t>
      </w:r>
      <w:r w:rsidR="00E64DBB" w:rsidRPr="0094269F">
        <w:rPr>
          <w:rFonts w:ascii="Arial" w:hAnsi="Arial"/>
          <w:sz w:val="20"/>
          <w:lang w:val="ru-RU"/>
        </w:rPr>
        <w:t xml:space="preserve"> </w:t>
      </w:r>
      <w:r w:rsidRPr="0094269F">
        <w:rPr>
          <w:rFonts w:ascii="Arial" w:hAnsi="Arial"/>
          <w:sz w:val="20"/>
          <w:lang w:val="ru-RU"/>
        </w:rPr>
        <w:t xml:space="preserve">и отслеживание услуг и информации по ИС, предоставляемых МСП такими структурами. </w:t>
      </w:r>
    </w:p>
    <w:p w:rsidR="006B11B8" w:rsidRPr="0094269F" w:rsidRDefault="006B11B8" w:rsidP="0048426B">
      <w:pPr>
        <w:pStyle w:val="ListParagraph"/>
        <w:rPr>
          <w:rFonts w:ascii="Arial" w:eastAsia="Calibri" w:hAnsi="Arial" w:cs="Arial"/>
          <w:sz w:val="20"/>
          <w:lang w:val="ru-RU"/>
        </w:rPr>
      </w:pPr>
    </w:p>
    <w:p w:rsidR="006B11B8" w:rsidRPr="0048426B" w:rsidRDefault="00677BD2" w:rsidP="0048426B">
      <w:pPr>
        <w:numPr>
          <w:ilvl w:val="0"/>
          <w:numId w:val="114"/>
        </w:numPr>
        <w:autoSpaceDE w:val="0"/>
        <w:autoSpaceDN w:val="0"/>
        <w:adjustRightInd w:val="0"/>
        <w:ind w:left="0"/>
        <w:jc w:val="both"/>
        <w:rPr>
          <w:rFonts w:ascii="Arial" w:eastAsia="Calibri" w:hAnsi="Arial" w:cs="Arial"/>
          <w:sz w:val="20"/>
          <w:lang w:val="ru-RU"/>
        </w:rPr>
      </w:pPr>
      <w:r w:rsidRPr="0094269F">
        <w:rPr>
          <w:rFonts w:ascii="Arial" w:eastAsia="Calibri" w:hAnsi="Arial" w:cs="Arial"/>
          <w:sz w:val="20"/>
          <w:lang w:val="ru-RU"/>
        </w:rPr>
        <w:t>Оказание содействия развитию инфраструктуры инноваций посредством создания бюро передачи технологии (БПТ) было начато в отдельных регионах на экспериментальной основе в двухлетнем периоде 2012–2013 гг.</w:t>
      </w:r>
      <w:r w:rsidRPr="0048426B">
        <w:rPr>
          <w:rFonts w:ascii="Arial" w:eastAsia="Calibri" w:hAnsi="Arial" w:cs="Arial"/>
          <w:sz w:val="20"/>
          <w:lang w:val="ru-RU"/>
        </w:rPr>
        <w:t xml:space="preserve">  </w:t>
      </w:r>
      <w:r w:rsidRPr="0094269F">
        <w:rPr>
          <w:rFonts w:ascii="Arial" w:eastAsia="Calibri" w:hAnsi="Arial" w:cs="Arial"/>
          <w:sz w:val="20"/>
          <w:lang w:val="ru-RU"/>
        </w:rPr>
        <w:t>БПТ призваны укрепить национальный потенциал для самостоятельного управления ИС на всех этапах:  от начала исследовательских работ до коммерциализации результата, лицензирования и открытия бизнеса.</w:t>
      </w:r>
    </w:p>
    <w:p w:rsidR="00677BD2" w:rsidRPr="0094269F" w:rsidRDefault="00677BD2" w:rsidP="0048426B">
      <w:pPr>
        <w:pStyle w:val="ListParagraph"/>
        <w:rPr>
          <w:rFonts w:ascii="Arial" w:eastAsia="Calibri" w:hAnsi="Arial" w:cs="Arial"/>
          <w:sz w:val="20"/>
          <w:lang w:val="ru-RU"/>
        </w:rPr>
      </w:pPr>
    </w:p>
    <w:p w:rsidR="00677BD2" w:rsidRPr="0048426B" w:rsidRDefault="00677BD2" w:rsidP="0048426B">
      <w:pPr>
        <w:pStyle w:val="ListParagraph"/>
        <w:numPr>
          <w:ilvl w:val="0"/>
          <w:numId w:val="114"/>
        </w:numPr>
        <w:ind w:left="0"/>
        <w:rPr>
          <w:rFonts w:ascii="ArialMT" w:hAnsi="ArialMT" w:cs="ArialMT"/>
          <w:sz w:val="20"/>
          <w:lang w:val="ru-RU"/>
        </w:rPr>
      </w:pPr>
      <w:r w:rsidRPr="0094269F">
        <w:rPr>
          <w:rFonts w:ascii="ArialMT" w:hAnsi="ArialMT" w:cs="ArialMT"/>
          <w:sz w:val="20"/>
          <w:lang w:val="ru-RU"/>
        </w:rPr>
        <w:t>Исходя из результатов проведенных в некоторых странах в текущем двухлетнем периоде оценок потребностей, в 2014–2015 гг. усилия будут сконцентрированы на разработке и осуществлении планов действий по созданию полнофункциональных БПТ.</w:t>
      </w:r>
      <w:r w:rsidRPr="0048426B">
        <w:rPr>
          <w:rFonts w:ascii="ArialMT" w:hAnsi="ArialMT" w:cs="ArialMT"/>
          <w:sz w:val="20"/>
          <w:lang w:val="ru-RU"/>
        </w:rPr>
        <w:t xml:space="preserve">  </w:t>
      </w:r>
      <w:r w:rsidRPr="0094269F">
        <w:rPr>
          <w:rFonts w:ascii="ArialMT" w:hAnsi="ArialMT" w:cs="ArialMT"/>
          <w:sz w:val="20"/>
          <w:lang w:val="ru-RU"/>
        </w:rPr>
        <w:t>Долгосрочной жизнеспособности таких бюро будет уделяться особое внимание; меры по ее обеспечению являются неотъемлемым элементом стратегии осуществления.</w:t>
      </w:r>
      <w:r w:rsidRPr="0048426B">
        <w:rPr>
          <w:rFonts w:ascii="ArialMT" w:hAnsi="ArialMT" w:cs="ArialMT"/>
          <w:sz w:val="20"/>
          <w:lang w:val="ru-RU"/>
        </w:rPr>
        <w:t xml:space="preserve">  </w:t>
      </w:r>
      <w:r w:rsidRPr="0094269F">
        <w:rPr>
          <w:rFonts w:ascii="ArialMT" w:hAnsi="ArialMT" w:cs="ArialMT"/>
          <w:sz w:val="20"/>
          <w:lang w:val="ru-RU"/>
        </w:rPr>
        <w:t>Мероприятия по созданию сети БПТ будут тесно взаимосвязаны с деятельностью по программам 9 и 10.</w:t>
      </w:r>
    </w:p>
    <w:p w:rsidR="00677BD2" w:rsidRPr="0048426B" w:rsidRDefault="00677BD2" w:rsidP="0048426B">
      <w:pPr>
        <w:pStyle w:val="ListParagraph"/>
        <w:rPr>
          <w:rFonts w:ascii="ArialMT" w:hAnsi="ArialMT" w:cs="ArialMT"/>
          <w:sz w:val="20"/>
          <w:lang w:val="ru-RU"/>
        </w:rPr>
      </w:pPr>
    </w:p>
    <w:p w:rsidR="00677BD2" w:rsidRPr="0094269F" w:rsidRDefault="00677BD2" w:rsidP="0048426B">
      <w:pPr>
        <w:pStyle w:val="ListParagraph"/>
        <w:numPr>
          <w:ilvl w:val="0"/>
          <w:numId w:val="114"/>
        </w:numPr>
        <w:ind w:left="0"/>
        <w:rPr>
          <w:rFonts w:ascii="ArialMT" w:hAnsi="ArialMT" w:cs="ArialMT"/>
          <w:sz w:val="20"/>
          <w:lang w:val="ru-RU"/>
        </w:rPr>
      </w:pPr>
      <w:r w:rsidRPr="0094269F">
        <w:rPr>
          <w:rFonts w:ascii="ArialMT" w:hAnsi="ArialMT" w:cs="ArialMT"/>
          <w:sz w:val="20"/>
          <w:lang w:val="ru-RU"/>
        </w:rPr>
        <w:t>В рамках программы будут и далее накапливаться экспертные знания широкого профиля и разрабатываться инструменты для директивных органов, университетов и НИИ.</w:t>
      </w:r>
      <w:r w:rsidRPr="0048426B">
        <w:rPr>
          <w:rFonts w:ascii="ArialMT" w:hAnsi="ArialMT" w:cs="ArialMT"/>
          <w:sz w:val="20"/>
          <w:lang w:val="ru-RU"/>
        </w:rPr>
        <w:t xml:space="preserve">  </w:t>
      </w:r>
      <w:r w:rsidRPr="0094269F">
        <w:rPr>
          <w:rFonts w:ascii="ArialMT" w:hAnsi="ArialMT" w:cs="ArialMT"/>
          <w:sz w:val="20"/>
          <w:lang w:val="ru-RU"/>
        </w:rPr>
        <w:t>Что касается директивных органов, то программа будет нацелена на укрепление национального и регионального потенциала в том, что касается учета систем ИС при выработке политики в области инноваций.</w:t>
      </w:r>
      <w:r w:rsidRPr="0048426B">
        <w:rPr>
          <w:rFonts w:ascii="ArialMT" w:hAnsi="ArialMT" w:cs="ArialMT"/>
          <w:sz w:val="20"/>
          <w:lang w:val="ru-RU"/>
        </w:rPr>
        <w:t xml:space="preserve">  </w:t>
      </w:r>
      <w:r w:rsidRPr="0094269F">
        <w:rPr>
          <w:rFonts w:ascii="ArialMT" w:hAnsi="ArialMT" w:cs="ArialMT"/>
          <w:sz w:val="20"/>
          <w:lang w:val="ru-RU"/>
        </w:rPr>
        <w:t>Университетам и НИИ будет оказываться поддержка при внедрении адаптированных под их нужды инновационных структур и подготовке квалифицированных кадров, способных стратегически коммерциализировать ИС в интересах экономического роста.</w:t>
      </w:r>
    </w:p>
    <w:p w:rsidR="00677BD2" w:rsidRPr="0094269F" w:rsidRDefault="00677BD2" w:rsidP="0048426B">
      <w:pPr>
        <w:numPr>
          <w:ilvl w:val="0"/>
          <w:numId w:val="114"/>
        </w:numPr>
        <w:autoSpaceDE w:val="0"/>
        <w:autoSpaceDN w:val="0"/>
        <w:adjustRightInd w:val="0"/>
        <w:ind w:left="0"/>
        <w:jc w:val="both"/>
        <w:rPr>
          <w:rFonts w:ascii="Arial" w:eastAsia="Calibri" w:hAnsi="Arial" w:cs="Arial"/>
          <w:sz w:val="20"/>
          <w:lang w:val="ru-RU"/>
        </w:rPr>
      </w:pPr>
      <w:r w:rsidRPr="0094269F">
        <w:rPr>
          <w:rFonts w:ascii="Arial" w:eastAsia="Calibri" w:hAnsi="Arial" w:cs="Arial"/>
          <w:sz w:val="20"/>
          <w:lang w:val="ru-RU"/>
        </w:rPr>
        <w:t>При реализации этих стратегий в целях обеспечения эффективности и во избежание дублирования усилий работа в рамках данной программы будет и далее согласовываться с соответствующими аспектами программ 1, 2, 3, 5, 6, 7, 9, 10, 11, 16, 18, 20 и 31.</w:t>
      </w:r>
    </w:p>
    <w:p w:rsidR="00EF40B0" w:rsidRPr="0094269F" w:rsidRDefault="00EF40B0" w:rsidP="00EF40B0">
      <w:pPr>
        <w:rPr>
          <w:rFonts w:ascii="ArialMT" w:hAnsi="ArialMT" w:cs="ArialMT"/>
          <w:sz w:val="20"/>
          <w:lang w:val="ru-RU"/>
        </w:rPr>
      </w:pPr>
    </w:p>
    <w:p w:rsidR="00EF40B0" w:rsidRPr="0094269F" w:rsidRDefault="00EF40B0" w:rsidP="00EF40B0">
      <w:pPr>
        <w:keepNext/>
        <w:keepLines/>
        <w:rPr>
          <w:rFonts w:ascii="ArialMT" w:hAnsi="ArialMT" w:cs="ArialMT"/>
          <w:sz w:val="22"/>
          <w:szCs w:val="22"/>
          <w:lang w:val="ru-RU"/>
        </w:rPr>
      </w:pPr>
      <w:r w:rsidRPr="0094269F">
        <w:rPr>
          <w:rFonts w:ascii="ArialMT" w:hAnsi="ArialMT"/>
          <w:sz w:val="22"/>
          <w:lang w:val="ru-RU"/>
        </w:rPr>
        <w:t xml:space="preserve">ОСНОВНЫЕ РИСКИ И СТРАТЕГИИ ИХ СНИЖЕНИЯ </w:t>
      </w:r>
    </w:p>
    <w:p w:rsidR="00EF40B0" w:rsidRPr="0094269F" w:rsidRDefault="00EF40B0" w:rsidP="00EF40B0">
      <w:pPr>
        <w:keepNext/>
        <w:keepLines/>
        <w:rPr>
          <w:rFonts w:ascii="ArialMT" w:hAnsi="ArialMT" w:cs="ArialMT"/>
          <w:sz w:val="20"/>
          <w:lang w:val="ru-RU"/>
        </w:rPr>
      </w:pPr>
    </w:p>
    <w:tbl>
      <w:tblPr>
        <w:tblW w:w="4884" w:type="pct"/>
        <w:tblInd w:w="108"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538"/>
        <w:gridCol w:w="4534"/>
      </w:tblGrid>
      <w:tr w:rsidR="00EF40B0" w:rsidRPr="009C273B" w:rsidTr="00365269">
        <w:trPr>
          <w:trHeight w:val="562"/>
        </w:trPr>
        <w:tc>
          <w:tcPr>
            <w:tcW w:w="2501" w:type="pct"/>
            <w:tcBorders>
              <w:top w:val="single" w:sz="8" w:space="0" w:color="auto"/>
              <w:bottom w:val="single" w:sz="8" w:space="0" w:color="auto"/>
            </w:tcBorders>
            <w:shd w:val="clear" w:color="auto" w:fill="CCFFFF"/>
            <w:tcMar>
              <w:top w:w="0" w:type="dxa"/>
              <w:left w:w="108" w:type="dxa"/>
              <w:bottom w:w="0" w:type="dxa"/>
              <w:right w:w="108" w:type="dxa"/>
            </w:tcMar>
            <w:vAlign w:val="center"/>
            <w:hideMark/>
          </w:tcPr>
          <w:p w:rsidR="00EF40B0" w:rsidRPr="0094269F" w:rsidRDefault="00EF40B0" w:rsidP="008863E8">
            <w:pPr>
              <w:keepNext/>
              <w:keepLines/>
              <w:jc w:val="center"/>
              <w:rPr>
                <w:rFonts w:ascii="Arial" w:hAnsi="Arial" w:cs="Arial"/>
                <w:b/>
                <w:sz w:val="18"/>
                <w:szCs w:val="18"/>
                <w:lang w:val="ru-RU"/>
              </w:rPr>
            </w:pPr>
            <w:r w:rsidRPr="0094269F">
              <w:rPr>
                <w:rFonts w:ascii="Arial" w:hAnsi="Arial"/>
                <w:b/>
                <w:sz w:val="18"/>
                <w:lang w:val="ru-RU"/>
              </w:rPr>
              <w:t xml:space="preserve">Риск(и) недостижения результатов </w:t>
            </w:r>
            <w:r w:rsidR="008863E8" w:rsidRPr="0094269F">
              <w:rPr>
                <w:rFonts w:ascii="Arial" w:hAnsi="Arial"/>
                <w:b/>
                <w:sz w:val="18"/>
                <w:lang w:val="ru-RU"/>
              </w:rPr>
              <w:t>п</w:t>
            </w:r>
            <w:r w:rsidRPr="0094269F">
              <w:rPr>
                <w:rFonts w:ascii="Arial" w:hAnsi="Arial"/>
                <w:b/>
                <w:sz w:val="18"/>
                <w:lang w:val="ru-RU"/>
              </w:rPr>
              <w:t>рограммы</w:t>
            </w:r>
          </w:p>
        </w:tc>
        <w:tc>
          <w:tcPr>
            <w:tcW w:w="2499" w:type="pct"/>
            <w:tcBorders>
              <w:top w:val="single" w:sz="8" w:space="0" w:color="auto"/>
              <w:bottom w:val="single" w:sz="8" w:space="0" w:color="auto"/>
            </w:tcBorders>
            <w:shd w:val="clear" w:color="auto" w:fill="CCFFFF"/>
            <w:tcMar>
              <w:top w:w="0" w:type="dxa"/>
              <w:left w:w="108" w:type="dxa"/>
              <w:bottom w:w="0" w:type="dxa"/>
              <w:right w:w="108" w:type="dxa"/>
            </w:tcMar>
            <w:vAlign w:val="center"/>
            <w:hideMark/>
          </w:tcPr>
          <w:p w:rsidR="00EF40B0" w:rsidRPr="0094269F" w:rsidRDefault="00EF40B0" w:rsidP="00365269">
            <w:pPr>
              <w:keepNext/>
              <w:keepLines/>
              <w:jc w:val="center"/>
              <w:rPr>
                <w:rFonts w:ascii="Arial" w:hAnsi="Arial" w:cs="Arial"/>
                <w:b/>
                <w:sz w:val="18"/>
                <w:szCs w:val="18"/>
                <w:lang w:val="ru-RU"/>
              </w:rPr>
            </w:pPr>
            <w:r w:rsidRPr="0094269F">
              <w:rPr>
                <w:rFonts w:ascii="Arial" w:hAnsi="Arial"/>
                <w:b/>
                <w:sz w:val="18"/>
                <w:lang w:val="ru-RU"/>
              </w:rPr>
              <w:t>Внедренные или разрабатываемые планы мер по снижению рисков</w:t>
            </w:r>
          </w:p>
        </w:tc>
      </w:tr>
      <w:tr w:rsidR="00EF40B0" w:rsidRPr="009C273B" w:rsidTr="00365269">
        <w:trPr>
          <w:trHeight w:val="900"/>
        </w:trPr>
        <w:tc>
          <w:tcPr>
            <w:tcW w:w="2501" w:type="pct"/>
            <w:tcBorders>
              <w:top w:val="single" w:sz="8" w:space="0" w:color="auto"/>
            </w:tcBorders>
            <w:shd w:val="clear" w:color="auto" w:fill="auto"/>
            <w:tcMar>
              <w:top w:w="0" w:type="dxa"/>
              <w:left w:w="108" w:type="dxa"/>
              <w:bottom w:w="0" w:type="dxa"/>
              <w:right w:w="108" w:type="dxa"/>
            </w:tcMar>
            <w:vAlign w:val="center"/>
          </w:tcPr>
          <w:p w:rsidR="00EF40B0" w:rsidRPr="0094269F" w:rsidRDefault="00EF40B0" w:rsidP="00365269">
            <w:pPr>
              <w:keepNext/>
              <w:keepLines/>
              <w:spacing w:before="200"/>
              <w:rPr>
                <w:rFonts w:ascii="Arial" w:eastAsia="Calibri" w:hAnsi="Arial" w:cs="Arial"/>
                <w:sz w:val="16"/>
                <w:szCs w:val="16"/>
                <w:lang w:val="ru-RU"/>
              </w:rPr>
            </w:pPr>
            <w:r w:rsidRPr="0094269F">
              <w:rPr>
                <w:rFonts w:ascii="Arial" w:hAnsi="Arial"/>
                <w:sz w:val="16"/>
                <w:lang w:val="ru-RU"/>
              </w:rPr>
              <w:t xml:space="preserve">В долгосрочной перспективе потребности развивающихся стран в отношении поддержки МСП могут меняться по мере развития национальных систем ИС.  Если не адаптировать материалы в соответствии с этими переменами, то эффективность мероприятий по наращиванию потенциала существенно снизится. </w:t>
            </w:r>
          </w:p>
        </w:tc>
        <w:tc>
          <w:tcPr>
            <w:tcW w:w="2499" w:type="pct"/>
            <w:tcBorders>
              <w:top w:val="single" w:sz="8" w:space="0" w:color="auto"/>
            </w:tcBorders>
            <w:shd w:val="clear" w:color="auto" w:fill="auto"/>
            <w:tcMar>
              <w:top w:w="0" w:type="dxa"/>
              <w:left w:w="108" w:type="dxa"/>
              <w:bottom w:w="0" w:type="dxa"/>
              <w:right w:w="108" w:type="dxa"/>
            </w:tcMar>
            <w:vAlign w:val="center"/>
          </w:tcPr>
          <w:p w:rsidR="00EF40B0" w:rsidRPr="0094269F" w:rsidRDefault="00EF40B0" w:rsidP="00E64DBB">
            <w:pPr>
              <w:keepNext/>
              <w:keepLines/>
              <w:rPr>
                <w:rFonts w:ascii="Arial" w:eastAsia="Calibri" w:hAnsi="Arial" w:cs="Arial"/>
                <w:sz w:val="16"/>
                <w:szCs w:val="16"/>
                <w:lang w:val="ru-RU"/>
              </w:rPr>
            </w:pPr>
            <w:r w:rsidRPr="0094269F">
              <w:rPr>
                <w:rFonts w:ascii="Arial" w:hAnsi="Arial"/>
                <w:sz w:val="16"/>
                <w:lang w:val="ru-RU"/>
              </w:rPr>
              <w:t xml:space="preserve">Тесное взаимодействие с программами 9 и 10: накопленные в этих программах знания о специфике соответствующих регионов позволят обеспечить актуальность </w:t>
            </w:r>
            <w:r w:rsidR="00E64DBB" w:rsidRPr="0094269F">
              <w:rPr>
                <w:rFonts w:ascii="Arial" w:hAnsi="Arial"/>
                <w:sz w:val="16"/>
                <w:lang w:val="ru-RU"/>
              </w:rPr>
              <w:t>подготавливаемых</w:t>
            </w:r>
            <w:r w:rsidRPr="0094269F">
              <w:rPr>
                <w:rFonts w:ascii="Arial" w:hAnsi="Arial"/>
                <w:sz w:val="16"/>
                <w:lang w:val="ru-RU"/>
              </w:rPr>
              <w:t xml:space="preserve"> материалов и учет характерных для них потребностей</w:t>
            </w:r>
          </w:p>
        </w:tc>
      </w:tr>
      <w:tr w:rsidR="00EF40B0" w:rsidRPr="009C273B" w:rsidTr="00365269">
        <w:trPr>
          <w:trHeight w:val="1544"/>
        </w:trPr>
        <w:tc>
          <w:tcPr>
            <w:tcW w:w="2501" w:type="pct"/>
            <w:tcMar>
              <w:top w:w="0" w:type="dxa"/>
              <w:left w:w="108" w:type="dxa"/>
              <w:bottom w:w="0" w:type="dxa"/>
              <w:right w:w="108" w:type="dxa"/>
            </w:tcMar>
            <w:vAlign w:val="center"/>
          </w:tcPr>
          <w:p w:rsidR="00EF40B0" w:rsidRPr="0094269F" w:rsidRDefault="00EF40B0" w:rsidP="00365269">
            <w:pPr>
              <w:keepNext/>
              <w:keepLines/>
              <w:rPr>
                <w:rFonts w:ascii="Arial" w:eastAsia="Calibri" w:hAnsi="Arial" w:cs="Arial"/>
                <w:sz w:val="16"/>
                <w:szCs w:val="16"/>
                <w:lang w:val="ru-RU"/>
              </w:rPr>
            </w:pPr>
            <w:r w:rsidRPr="0094269F">
              <w:rPr>
                <w:rFonts w:ascii="Arial" w:hAnsi="Arial"/>
                <w:sz w:val="16"/>
                <w:lang w:val="ru-RU"/>
              </w:rPr>
              <w:t xml:space="preserve">В некоторых странах МСП будут оставаться недостаточно информированными о пользе системы ИС, вследствие чего они будут упускать возможности для повышения конкурентоспособности и прибыльности бизнеса. </w:t>
            </w:r>
          </w:p>
        </w:tc>
        <w:tc>
          <w:tcPr>
            <w:tcW w:w="2499" w:type="pct"/>
            <w:tcMar>
              <w:top w:w="0" w:type="dxa"/>
              <w:left w:w="108" w:type="dxa"/>
              <w:bottom w:w="0" w:type="dxa"/>
              <w:right w:w="108" w:type="dxa"/>
            </w:tcMar>
            <w:vAlign w:val="center"/>
          </w:tcPr>
          <w:p w:rsidR="00EF40B0" w:rsidRPr="0094269F" w:rsidRDefault="00EF40B0" w:rsidP="00365269">
            <w:pPr>
              <w:keepNext/>
              <w:keepLines/>
              <w:rPr>
                <w:rFonts w:ascii="Arial" w:hAnsi="Arial" w:cs="Arial"/>
                <w:sz w:val="16"/>
                <w:szCs w:val="16"/>
                <w:lang w:val="ru-RU"/>
              </w:rPr>
            </w:pPr>
          </w:p>
          <w:p w:rsidR="00EF40B0" w:rsidRPr="0094269F" w:rsidRDefault="00EF40B0" w:rsidP="00D1503D">
            <w:pPr>
              <w:keepNext/>
              <w:keepLines/>
              <w:rPr>
                <w:rFonts w:ascii="Arial" w:eastAsia="Calibri" w:hAnsi="Arial" w:cs="Arial"/>
                <w:sz w:val="16"/>
                <w:szCs w:val="16"/>
                <w:lang w:val="ru-RU"/>
              </w:rPr>
            </w:pPr>
            <w:r w:rsidRPr="0094269F">
              <w:rPr>
                <w:rFonts w:ascii="Arial" w:hAnsi="Arial"/>
                <w:sz w:val="16"/>
                <w:lang w:val="ru-RU"/>
              </w:rPr>
              <w:t xml:space="preserve">Параллельная работа, направленная, во-первых, </w:t>
            </w:r>
            <w:r w:rsidR="00E64DBB" w:rsidRPr="0094269F">
              <w:rPr>
                <w:rFonts w:ascii="Arial" w:hAnsi="Arial"/>
                <w:sz w:val="16"/>
                <w:lang w:val="ru-RU"/>
              </w:rPr>
              <w:t xml:space="preserve">на </w:t>
            </w:r>
            <w:r w:rsidRPr="0094269F">
              <w:rPr>
                <w:rFonts w:ascii="Arial" w:hAnsi="Arial"/>
                <w:sz w:val="16"/>
                <w:lang w:val="ru-RU"/>
              </w:rPr>
              <w:t xml:space="preserve">повышение осведомленности МСП о преимуществах использования системы ИС для получения экономической выгоды за счет повышения конкурентоспособности и, во-вторых, </w:t>
            </w:r>
            <w:r w:rsidR="00E64DBB" w:rsidRPr="0094269F">
              <w:rPr>
                <w:rFonts w:ascii="Arial" w:hAnsi="Arial"/>
                <w:sz w:val="16"/>
                <w:lang w:val="ru-RU"/>
              </w:rPr>
              <w:t xml:space="preserve">на </w:t>
            </w:r>
            <w:r w:rsidRPr="0094269F">
              <w:rPr>
                <w:rFonts w:ascii="Arial" w:hAnsi="Arial"/>
                <w:sz w:val="16"/>
                <w:lang w:val="ru-RU"/>
              </w:rPr>
              <w:t>поощрение национальных государственных органов к созданию или совершенствованию структур поддержки МСП</w:t>
            </w:r>
          </w:p>
        </w:tc>
      </w:tr>
    </w:tbl>
    <w:p w:rsidR="00EF40B0" w:rsidRPr="0094269F" w:rsidRDefault="00EF40B0" w:rsidP="00EF40B0">
      <w:pPr>
        <w:rPr>
          <w:rFonts w:ascii="ArialMT" w:hAnsi="ArialMT" w:cs="ArialMT"/>
          <w:szCs w:val="22"/>
          <w:lang w:val="ru-RU"/>
        </w:rPr>
      </w:pPr>
    </w:p>
    <w:p w:rsidR="00EF40B0" w:rsidRPr="0094269F" w:rsidRDefault="00EF40B0" w:rsidP="00EF40B0">
      <w:pPr>
        <w:rPr>
          <w:rFonts w:ascii="ArialMT" w:hAnsi="ArialMT" w:cs="ArialMT"/>
          <w:szCs w:val="22"/>
          <w:lang w:val="ru-RU"/>
        </w:rPr>
      </w:pPr>
    </w:p>
    <w:p w:rsidR="00D042A9" w:rsidRPr="0094269F" w:rsidRDefault="00EF40B0" w:rsidP="00EF40B0">
      <w:pPr>
        <w:tabs>
          <w:tab w:val="left" w:pos="567"/>
          <w:tab w:val="left" w:pos="1985"/>
        </w:tabs>
        <w:rPr>
          <w:rFonts w:ascii="Arial" w:hAnsi="Arial" w:cs="Arial"/>
          <w:sz w:val="22"/>
          <w:szCs w:val="22"/>
          <w:lang w:val="ru-RU"/>
        </w:rPr>
      </w:pPr>
      <w:r w:rsidRPr="0094269F">
        <w:rPr>
          <w:rFonts w:ascii="Arial" w:hAnsi="Arial" w:cs="Arial"/>
          <w:sz w:val="22"/>
          <w:szCs w:val="22"/>
          <w:lang w:val="ru-RU"/>
        </w:rPr>
        <w:t>СХЕМА РЕЗУЛЬТАТОВ</w:t>
      </w:r>
    </w:p>
    <w:p w:rsidR="00EF40B0" w:rsidRPr="0094269F" w:rsidRDefault="00EF40B0" w:rsidP="00EF40B0">
      <w:pPr>
        <w:rPr>
          <w:lang w:val="ru-RU"/>
        </w:rPr>
      </w:pPr>
    </w:p>
    <w:tbl>
      <w:tblPr>
        <w:tblW w:w="9087"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00"/>
        <w:gridCol w:w="2700"/>
        <w:gridCol w:w="1960"/>
        <w:gridCol w:w="1727"/>
      </w:tblGrid>
      <w:tr w:rsidR="00EF40B0" w:rsidRPr="0094269F" w:rsidTr="00365269">
        <w:trPr>
          <w:trHeight w:val="702"/>
          <w:tblHeader/>
        </w:trPr>
        <w:tc>
          <w:tcPr>
            <w:tcW w:w="2700" w:type="dxa"/>
            <w:tcBorders>
              <w:top w:val="single" w:sz="4" w:space="0" w:color="auto"/>
              <w:bottom w:val="single" w:sz="4" w:space="0" w:color="auto"/>
            </w:tcBorders>
            <w:shd w:val="clear" w:color="auto" w:fill="CCFFFF"/>
            <w:vAlign w:val="center"/>
          </w:tcPr>
          <w:p w:rsidR="00EF40B0" w:rsidRPr="0094269F" w:rsidRDefault="00EF40B0" w:rsidP="00365269">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2700" w:type="dxa"/>
            <w:tcBorders>
              <w:top w:val="single" w:sz="4" w:space="0" w:color="auto"/>
              <w:bottom w:val="single" w:sz="4" w:space="0" w:color="auto"/>
            </w:tcBorders>
            <w:shd w:val="clear" w:color="auto" w:fill="CCFFFF"/>
            <w:vAlign w:val="center"/>
          </w:tcPr>
          <w:p w:rsidR="00EF40B0" w:rsidRPr="0094269F" w:rsidRDefault="00EF40B0" w:rsidP="00365269">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960" w:type="dxa"/>
            <w:tcBorders>
              <w:top w:val="single" w:sz="4" w:space="0" w:color="auto"/>
              <w:bottom w:val="single" w:sz="4" w:space="0" w:color="auto"/>
            </w:tcBorders>
            <w:shd w:val="clear" w:color="auto" w:fill="CCFFFF"/>
            <w:vAlign w:val="center"/>
          </w:tcPr>
          <w:p w:rsidR="00EF40B0" w:rsidRPr="0094269F" w:rsidRDefault="00EF40B0" w:rsidP="00365269">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727" w:type="dxa"/>
            <w:tcBorders>
              <w:top w:val="single" w:sz="4" w:space="0" w:color="auto"/>
              <w:bottom w:val="single" w:sz="4" w:space="0" w:color="auto"/>
            </w:tcBorders>
            <w:shd w:val="clear" w:color="auto" w:fill="CCFFFF"/>
            <w:vAlign w:val="center"/>
          </w:tcPr>
          <w:p w:rsidR="00EF40B0" w:rsidRPr="0094269F" w:rsidRDefault="00EF40B0" w:rsidP="00365269">
            <w:pPr>
              <w:keepNext/>
              <w:keepLines/>
              <w:spacing w:after="120"/>
              <w:ind w:right="27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4E4A11" w:rsidRPr="0094269F" w:rsidTr="00365269">
        <w:trPr>
          <w:trHeight w:val="1033"/>
        </w:trPr>
        <w:tc>
          <w:tcPr>
            <w:tcW w:w="2700" w:type="dxa"/>
            <w:shd w:val="clear" w:color="auto" w:fill="auto"/>
            <w:tcMar>
              <w:top w:w="113" w:type="dxa"/>
            </w:tcMar>
          </w:tcPr>
          <w:p w:rsidR="004E4A11" w:rsidRPr="0094269F" w:rsidRDefault="004E4A11" w:rsidP="00365269">
            <w:pPr>
              <w:rPr>
                <w:rFonts w:ascii="Arial" w:hAnsi="Arial" w:cs="Arial"/>
                <w:sz w:val="16"/>
                <w:szCs w:val="16"/>
                <w:lang w:val="ru-RU" w:bidi="th-TH"/>
              </w:rPr>
            </w:pPr>
            <w:r w:rsidRPr="0094269F">
              <w:rPr>
                <w:rFonts w:ascii="Arial" w:hAnsi="Arial" w:cs="Arial"/>
                <w:sz w:val="16"/>
                <w:szCs w:val="16"/>
                <w:lang w:val="ru-RU" w:bidi="th-TH"/>
              </w:rPr>
              <w:t>III.1. Национальные стратегии и планы в области инноваций и ИС, согласующиеся с целями национального развития</w:t>
            </w:r>
          </w:p>
        </w:tc>
        <w:tc>
          <w:tcPr>
            <w:tcW w:w="2700" w:type="dxa"/>
            <w:shd w:val="clear" w:color="auto" w:fill="auto"/>
            <w:tcMar>
              <w:top w:w="113" w:type="dxa"/>
            </w:tcMar>
          </w:tcPr>
          <w:p w:rsidR="004E4A11" w:rsidRPr="0094269F" w:rsidRDefault="004E4A11" w:rsidP="00365269">
            <w:pPr>
              <w:rPr>
                <w:rFonts w:ascii="Arial" w:hAnsi="Arial" w:cs="Arial"/>
                <w:sz w:val="16"/>
                <w:szCs w:val="16"/>
                <w:lang w:val="ru-RU"/>
              </w:rPr>
            </w:pPr>
            <w:r w:rsidRPr="0094269F">
              <w:rPr>
                <w:rFonts w:ascii="Arial" w:hAnsi="Arial" w:cs="Arial"/>
                <w:sz w:val="16"/>
                <w:szCs w:val="16"/>
                <w:lang w:val="ru-RU"/>
              </w:rPr>
              <w:t>Число стран, в которых рассматриваются, приняты или осуществляются национальные стратегии в области инноваций</w:t>
            </w:r>
          </w:p>
        </w:tc>
        <w:tc>
          <w:tcPr>
            <w:tcW w:w="1960" w:type="dxa"/>
            <w:shd w:val="clear" w:color="auto" w:fill="auto"/>
            <w:tcMar>
              <w:top w:w="113" w:type="dxa"/>
            </w:tcMar>
          </w:tcPr>
          <w:p w:rsidR="004E4A11" w:rsidRPr="0094269F" w:rsidRDefault="004E4A11" w:rsidP="00EF40B0">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727" w:type="dxa"/>
            <w:shd w:val="clear" w:color="auto" w:fill="auto"/>
            <w:tcMar>
              <w:top w:w="113" w:type="dxa"/>
            </w:tcMar>
          </w:tcPr>
          <w:p w:rsidR="004E4A11" w:rsidRPr="0094269F" w:rsidRDefault="004E4A11" w:rsidP="00365269">
            <w:pPr>
              <w:jc w:val="center"/>
              <w:rPr>
                <w:rFonts w:ascii="Arial" w:hAnsi="Arial" w:cs="Arial"/>
                <w:sz w:val="16"/>
                <w:szCs w:val="16"/>
                <w:lang w:val="ru-RU" w:bidi="th-TH"/>
              </w:rPr>
            </w:pPr>
            <w:r w:rsidRPr="0094269F">
              <w:rPr>
                <w:rFonts w:ascii="Arial" w:hAnsi="Arial" w:cs="Arial"/>
                <w:sz w:val="16"/>
                <w:szCs w:val="16"/>
                <w:lang w:val="ru-RU" w:bidi="th-TH"/>
              </w:rPr>
              <w:t>5 стран</w:t>
            </w:r>
          </w:p>
        </w:tc>
      </w:tr>
      <w:tr w:rsidR="004E4A11" w:rsidRPr="0094269F" w:rsidTr="00365269">
        <w:trPr>
          <w:trHeight w:val="1033"/>
        </w:trPr>
        <w:tc>
          <w:tcPr>
            <w:tcW w:w="2700" w:type="dxa"/>
            <w:shd w:val="clear" w:color="auto" w:fill="auto"/>
            <w:tcMar>
              <w:top w:w="113" w:type="dxa"/>
            </w:tcMar>
          </w:tcPr>
          <w:p w:rsidR="004E4A11" w:rsidRPr="0094269F" w:rsidRDefault="004E4A11" w:rsidP="00365269">
            <w:pPr>
              <w:rPr>
                <w:rFonts w:ascii="Arial" w:hAnsi="Arial" w:cs="Arial"/>
                <w:sz w:val="16"/>
                <w:szCs w:val="16"/>
                <w:lang w:val="ru-RU" w:bidi="th-TH"/>
              </w:rPr>
            </w:pPr>
            <w:r w:rsidRPr="0094269F">
              <w:rPr>
                <w:rFonts w:ascii="Arial" w:hAnsi="Arial" w:cs="Arial"/>
                <w:sz w:val="16"/>
                <w:szCs w:val="16"/>
                <w:lang w:val="ru-RU" w:bidi="th-TH"/>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2700" w:type="dxa"/>
            <w:shd w:val="clear" w:color="auto" w:fill="auto"/>
            <w:tcMar>
              <w:top w:w="113" w:type="dxa"/>
            </w:tcMar>
          </w:tcPr>
          <w:p w:rsidR="004E4A11" w:rsidRPr="0094269F" w:rsidRDefault="004E4A11" w:rsidP="00365269">
            <w:pPr>
              <w:rPr>
                <w:rFonts w:ascii="Arial" w:hAnsi="Arial" w:cs="Arial"/>
                <w:sz w:val="16"/>
                <w:szCs w:val="16"/>
                <w:lang w:val="ru-RU"/>
              </w:rPr>
            </w:pPr>
            <w:r w:rsidRPr="0094269F">
              <w:rPr>
                <w:rFonts w:ascii="Arial" w:hAnsi="Arial" w:cs="Arial"/>
                <w:sz w:val="16"/>
                <w:szCs w:val="16"/>
                <w:lang w:val="ru-RU"/>
              </w:rPr>
              <w:t>Доля (%) прошедших подготовку специалистов в области ИС, использующих полученные знания в работе</w:t>
            </w:r>
          </w:p>
        </w:tc>
        <w:tc>
          <w:tcPr>
            <w:tcW w:w="1960" w:type="dxa"/>
            <w:shd w:val="clear" w:color="auto" w:fill="auto"/>
            <w:tcMar>
              <w:top w:w="113" w:type="dxa"/>
            </w:tcMar>
          </w:tcPr>
          <w:p w:rsidR="004E4A11" w:rsidRPr="0094269F" w:rsidRDefault="004E4A11" w:rsidP="00EF40B0">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tc>
        <w:tc>
          <w:tcPr>
            <w:tcW w:w="1727" w:type="dxa"/>
            <w:shd w:val="clear" w:color="auto" w:fill="auto"/>
            <w:tcMar>
              <w:top w:w="113" w:type="dxa"/>
            </w:tcMar>
          </w:tcPr>
          <w:p w:rsidR="004E4A11" w:rsidRPr="0094269F" w:rsidRDefault="004E4A11" w:rsidP="00365269">
            <w:pPr>
              <w:jc w:val="center"/>
              <w:rPr>
                <w:rFonts w:ascii="Arial" w:hAnsi="Arial" w:cs="Arial"/>
                <w:sz w:val="16"/>
                <w:szCs w:val="16"/>
                <w:lang w:val="ru-RU" w:bidi="th-TH"/>
              </w:rPr>
            </w:pPr>
            <w:r w:rsidRPr="0094269F">
              <w:rPr>
                <w:rFonts w:ascii="Arial" w:hAnsi="Arial" w:cs="Arial"/>
                <w:sz w:val="16"/>
                <w:szCs w:val="16"/>
                <w:lang w:val="ru-RU" w:bidi="th-TH"/>
              </w:rPr>
              <w:t>50%</w:t>
            </w:r>
          </w:p>
        </w:tc>
      </w:tr>
      <w:tr w:rsidR="00EF40B0" w:rsidRPr="0094269F" w:rsidTr="00365269">
        <w:trPr>
          <w:trHeight w:val="1033"/>
        </w:trPr>
        <w:tc>
          <w:tcPr>
            <w:tcW w:w="2700" w:type="dxa"/>
            <w:shd w:val="clear" w:color="auto" w:fill="auto"/>
            <w:tcMar>
              <w:top w:w="113" w:type="dxa"/>
            </w:tcMar>
          </w:tcPr>
          <w:p w:rsidR="00EF40B0" w:rsidRPr="0094269F" w:rsidRDefault="00EF40B0" w:rsidP="00365269">
            <w:pPr>
              <w:rPr>
                <w:rFonts w:ascii="Arial" w:hAnsi="Arial" w:cs="Arial"/>
                <w:sz w:val="16"/>
                <w:szCs w:val="16"/>
                <w:lang w:val="ru-RU" w:bidi="th-TH"/>
              </w:rPr>
            </w:pPr>
          </w:p>
          <w:p w:rsidR="00EF40B0" w:rsidRPr="0094269F" w:rsidRDefault="004E4A11" w:rsidP="00365269">
            <w:pPr>
              <w:rPr>
                <w:rFonts w:ascii="Arial" w:hAnsi="Arial" w:cs="Arial"/>
                <w:sz w:val="16"/>
                <w:szCs w:val="16"/>
                <w:lang w:val="ru-RU" w:bidi="th-TH"/>
              </w:rPr>
            </w:pPr>
            <w:r w:rsidRPr="0094269F">
              <w:rPr>
                <w:rFonts w:ascii="Arial" w:hAnsi="Arial" w:cs="Arial"/>
                <w:sz w:val="16"/>
                <w:szCs w:val="16"/>
                <w:lang w:val="ru-RU" w:bidi="th-TH"/>
              </w:rPr>
              <w:t xml:space="preserve">III.6. Укрепленный потенциал МСП для успешного использования ИС в поддержку инноваций </w:t>
            </w:r>
          </w:p>
        </w:tc>
        <w:tc>
          <w:tcPr>
            <w:tcW w:w="2700" w:type="dxa"/>
            <w:shd w:val="clear" w:color="auto" w:fill="auto"/>
            <w:tcMar>
              <w:top w:w="113" w:type="dxa"/>
            </w:tcMar>
          </w:tcPr>
          <w:p w:rsidR="00EF40B0" w:rsidRPr="0094269F" w:rsidRDefault="00D042A9" w:rsidP="00365269">
            <w:pPr>
              <w:rPr>
                <w:rFonts w:ascii="Arial" w:hAnsi="Arial" w:cs="Arial"/>
                <w:sz w:val="16"/>
                <w:szCs w:val="16"/>
                <w:lang w:val="ru-RU" w:bidi="th-TH"/>
              </w:rPr>
            </w:pPr>
            <w:r w:rsidRPr="0094269F">
              <w:rPr>
                <w:rFonts w:ascii="Arial" w:hAnsi="Arial" w:cs="Arial"/>
                <w:sz w:val="16"/>
                <w:szCs w:val="16"/>
                <w:lang w:val="ru-RU"/>
              </w:rPr>
              <w:t>Число подписчиков на Бюллетень МСП</w:t>
            </w:r>
            <w:r w:rsidRPr="0094269F">
              <w:rPr>
                <w:rFonts w:ascii="Arial" w:hAnsi="Arial" w:cs="Arial"/>
                <w:sz w:val="16"/>
                <w:szCs w:val="16"/>
                <w:lang w:val="ru-RU" w:bidi="th-TH"/>
              </w:rPr>
              <w:t xml:space="preserve"> </w:t>
            </w:r>
          </w:p>
          <w:p w:rsidR="00D042A9" w:rsidRPr="0094269F" w:rsidRDefault="00D042A9" w:rsidP="00365269">
            <w:pPr>
              <w:rPr>
                <w:rFonts w:ascii="Arial" w:hAnsi="Arial" w:cs="Arial"/>
                <w:sz w:val="16"/>
                <w:szCs w:val="16"/>
                <w:lang w:val="ru-RU" w:bidi="th-TH"/>
              </w:rPr>
            </w:pPr>
          </w:p>
          <w:p w:rsidR="00EF40B0" w:rsidRPr="0094269F" w:rsidRDefault="00D042A9" w:rsidP="00365269">
            <w:pPr>
              <w:rPr>
                <w:rFonts w:ascii="Arial" w:hAnsi="Arial" w:cs="Arial"/>
                <w:sz w:val="16"/>
                <w:szCs w:val="16"/>
                <w:lang w:val="ru-RU" w:bidi="th-TH"/>
              </w:rPr>
            </w:pPr>
            <w:r w:rsidRPr="0094269F">
              <w:rPr>
                <w:rFonts w:ascii="Arial" w:hAnsi="Arial" w:cs="Arial"/>
                <w:sz w:val="16"/>
                <w:szCs w:val="16"/>
                <w:lang w:val="ru-RU"/>
              </w:rPr>
              <w:t>Число скачиваний материалов и руководств, актуальных для МСП</w:t>
            </w:r>
            <w:r w:rsidRPr="0094269F">
              <w:rPr>
                <w:rFonts w:ascii="Arial" w:hAnsi="Arial" w:cs="Arial"/>
                <w:sz w:val="16"/>
                <w:szCs w:val="16"/>
                <w:lang w:val="ru-RU" w:bidi="th-TH"/>
              </w:rPr>
              <w:t xml:space="preserve"> </w:t>
            </w:r>
          </w:p>
          <w:p w:rsidR="00D042A9" w:rsidRPr="0094269F" w:rsidRDefault="00D042A9" w:rsidP="00365269">
            <w:pPr>
              <w:rPr>
                <w:rFonts w:ascii="Arial" w:hAnsi="Arial" w:cs="Arial"/>
                <w:sz w:val="16"/>
                <w:szCs w:val="16"/>
                <w:lang w:val="ru-RU" w:bidi="th-TH"/>
              </w:rPr>
            </w:pPr>
          </w:p>
          <w:p w:rsidR="00EF40B0" w:rsidRPr="0094269F" w:rsidRDefault="00D042A9" w:rsidP="00365269">
            <w:pPr>
              <w:rPr>
                <w:rFonts w:ascii="Arial" w:hAnsi="Arial" w:cs="Arial"/>
                <w:sz w:val="16"/>
                <w:szCs w:val="16"/>
                <w:lang w:val="ru-RU" w:bidi="th-TH"/>
              </w:rPr>
            </w:pPr>
            <w:r w:rsidRPr="0094269F">
              <w:rPr>
                <w:rFonts w:ascii="Arial" w:hAnsi="Arial" w:cs="Arial"/>
                <w:sz w:val="16"/>
                <w:szCs w:val="16"/>
                <w:lang w:val="ru-RU"/>
              </w:rPr>
              <w:t>Число тематических исследований по МСП, просмотренных в базе IpAdvantage и/или других профильных базах данных</w:t>
            </w:r>
            <w:r w:rsidRPr="0094269F">
              <w:rPr>
                <w:rFonts w:ascii="Arial" w:hAnsi="Arial" w:cs="Arial"/>
                <w:sz w:val="16"/>
                <w:szCs w:val="16"/>
                <w:lang w:val="ru-RU" w:bidi="th-TH"/>
              </w:rPr>
              <w:t xml:space="preserve"> </w:t>
            </w:r>
          </w:p>
          <w:p w:rsidR="00EF40B0" w:rsidRPr="0094269F" w:rsidRDefault="00EF40B0" w:rsidP="00365269">
            <w:pPr>
              <w:rPr>
                <w:rFonts w:ascii="Arial" w:hAnsi="Arial" w:cs="Arial"/>
                <w:sz w:val="16"/>
                <w:szCs w:val="16"/>
                <w:lang w:val="ru-RU" w:bidi="th-TH"/>
              </w:rPr>
            </w:pPr>
          </w:p>
        </w:tc>
        <w:tc>
          <w:tcPr>
            <w:tcW w:w="1960" w:type="dxa"/>
            <w:shd w:val="clear" w:color="auto" w:fill="auto"/>
            <w:tcMar>
              <w:top w:w="113" w:type="dxa"/>
            </w:tcMar>
          </w:tcPr>
          <w:p w:rsidR="00EF40B0" w:rsidRPr="0094269F" w:rsidRDefault="00EF40B0" w:rsidP="00EF40B0">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p w:rsidR="00EF40B0" w:rsidRPr="0094269F" w:rsidRDefault="00EF40B0" w:rsidP="00EF40B0">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p w:rsidR="00EF40B0" w:rsidRPr="0094269F" w:rsidRDefault="00EF40B0" w:rsidP="00365269">
            <w:pPr>
              <w:jc w:val="center"/>
              <w:rPr>
                <w:rFonts w:ascii="Arial" w:hAnsi="Arial" w:cs="Arial"/>
                <w:sz w:val="16"/>
                <w:szCs w:val="16"/>
                <w:lang w:val="ru-RU" w:bidi="th-TH"/>
              </w:rPr>
            </w:pPr>
          </w:p>
          <w:p w:rsidR="00EF40B0" w:rsidRPr="0094269F" w:rsidRDefault="00EF40B0" w:rsidP="00EF40B0">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tc>
        <w:tc>
          <w:tcPr>
            <w:tcW w:w="1727" w:type="dxa"/>
            <w:shd w:val="clear" w:color="auto" w:fill="auto"/>
            <w:tcMar>
              <w:top w:w="113" w:type="dxa"/>
            </w:tcMar>
          </w:tcPr>
          <w:p w:rsidR="00EF40B0" w:rsidRPr="0094269F" w:rsidRDefault="00EF40B0" w:rsidP="00365269">
            <w:pPr>
              <w:jc w:val="cente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p w:rsidR="00EF40B0" w:rsidRPr="0094269F" w:rsidRDefault="00EF40B0" w:rsidP="00365269">
            <w:pPr>
              <w:jc w:val="cente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p w:rsidR="00EF40B0" w:rsidRPr="0094269F" w:rsidRDefault="00EF40B0" w:rsidP="00365269">
            <w:pPr>
              <w:jc w:val="center"/>
              <w:rPr>
                <w:rFonts w:ascii="Arial" w:hAnsi="Arial" w:cs="Arial"/>
                <w:sz w:val="16"/>
                <w:szCs w:val="16"/>
                <w:lang w:val="ru-RU" w:bidi="th-TH"/>
              </w:rPr>
            </w:pPr>
          </w:p>
          <w:p w:rsidR="00EF40B0" w:rsidRPr="0094269F" w:rsidRDefault="00EF40B0" w:rsidP="00365269">
            <w:pPr>
              <w:jc w:val="cente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EF40B0" w:rsidRPr="0094269F" w:rsidRDefault="00EF40B0" w:rsidP="00365269">
            <w:pPr>
              <w:jc w:val="center"/>
              <w:rPr>
                <w:rFonts w:ascii="Arial" w:hAnsi="Arial" w:cs="Arial"/>
                <w:sz w:val="16"/>
                <w:szCs w:val="16"/>
                <w:lang w:val="ru-RU" w:bidi="th-TH"/>
              </w:rPr>
            </w:pPr>
          </w:p>
        </w:tc>
      </w:tr>
      <w:tr w:rsidR="00C705C1" w:rsidRPr="0094269F" w:rsidTr="00365269">
        <w:trPr>
          <w:trHeight w:val="1033"/>
        </w:trPr>
        <w:tc>
          <w:tcPr>
            <w:tcW w:w="2700" w:type="dxa"/>
            <w:shd w:val="clear" w:color="auto" w:fill="auto"/>
            <w:tcMar>
              <w:top w:w="113" w:type="dxa"/>
            </w:tcMar>
          </w:tcPr>
          <w:p w:rsidR="00C705C1" w:rsidRPr="0094269F" w:rsidRDefault="00C705C1" w:rsidP="00365269">
            <w:pPr>
              <w:rPr>
                <w:rFonts w:ascii="Arial" w:hAnsi="Arial" w:cs="Arial"/>
                <w:sz w:val="16"/>
                <w:szCs w:val="16"/>
                <w:lang w:val="ru-RU" w:bidi="th-TH"/>
              </w:rPr>
            </w:pPr>
          </w:p>
        </w:tc>
        <w:tc>
          <w:tcPr>
            <w:tcW w:w="2700" w:type="dxa"/>
            <w:shd w:val="clear" w:color="auto" w:fill="auto"/>
            <w:tcMar>
              <w:top w:w="113" w:type="dxa"/>
            </w:tcMar>
          </w:tcPr>
          <w:p w:rsidR="00C705C1" w:rsidRPr="0094269F" w:rsidRDefault="004E4A11" w:rsidP="00365269">
            <w:pPr>
              <w:rPr>
                <w:rFonts w:ascii="Arial" w:hAnsi="Arial" w:cs="Arial"/>
                <w:sz w:val="16"/>
                <w:szCs w:val="16"/>
                <w:lang w:val="ru-RU"/>
              </w:rPr>
            </w:pPr>
            <w:r w:rsidRPr="0094269F">
              <w:rPr>
                <w:rFonts w:ascii="Arial" w:hAnsi="Arial" w:cs="Arial"/>
                <w:sz w:val="16"/>
                <w:szCs w:val="16"/>
                <w:lang w:val="ru-RU"/>
              </w:rPr>
              <w:t>Доля (%) участников учебных программ для структур поддержки МСП, выразивших удовлетворение материалами и организацией обучения</w:t>
            </w:r>
          </w:p>
        </w:tc>
        <w:tc>
          <w:tcPr>
            <w:tcW w:w="1960"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C705C1" w:rsidRPr="0094269F" w:rsidRDefault="00C705C1" w:rsidP="00EF40B0">
            <w:pPr>
              <w:rPr>
                <w:rFonts w:ascii="Arial" w:hAnsi="Arial" w:cs="Arial"/>
                <w:sz w:val="16"/>
                <w:szCs w:val="16"/>
                <w:lang w:val="ru-RU" w:bidi="th-TH"/>
              </w:rPr>
            </w:pPr>
          </w:p>
        </w:tc>
        <w:tc>
          <w:tcPr>
            <w:tcW w:w="1727"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C705C1" w:rsidRPr="0094269F" w:rsidRDefault="00C705C1" w:rsidP="00365269">
            <w:pPr>
              <w:jc w:val="center"/>
              <w:rPr>
                <w:rFonts w:ascii="Arial" w:hAnsi="Arial" w:cs="Arial"/>
                <w:sz w:val="16"/>
                <w:szCs w:val="16"/>
                <w:lang w:val="ru-RU" w:bidi="th-TH"/>
              </w:rPr>
            </w:pPr>
          </w:p>
        </w:tc>
      </w:tr>
      <w:tr w:rsidR="004E4A11" w:rsidRPr="0094269F" w:rsidTr="00365269">
        <w:trPr>
          <w:trHeight w:val="1033"/>
        </w:trPr>
        <w:tc>
          <w:tcPr>
            <w:tcW w:w="2700" w:type="dxa"/>
            <w:shd w:val="clear" w:color="auto" w:fill="auto"/>
            <w:tcMar>
              <w:top w:w="113" w:type="dxa"/>
            </w:tcMar>
          </w:tcPr>
          <w:p w:rsidR="004E4A11" w:rsidRPr="0094269F" w:rsidRDefault="004E4A11" w:rsidP="00365269">
            <w:pPr>
              <w:rPr>
                <w:rFonts w:ascii="Arial" w:hAnsi="Arial" w:cs="Arial"/>
                <w:sz w:val="16"/>
                <w:szCs w:val="16"/>
                <w:lang w:val="ru-RU" w:bidi="th-TH"/>
              </w:rPr>
            </w:pPr>
          </w:p>
        </w:tc>
        <w:tc>
          <w:tcPr>
            <w:tcW w:w="2700" w:type="dxa"/>
            <w:shd w:val="clear" w:color="auto" w:fill="auto"/>
            <w:tcMar>
              <w:top w:w="113" w:type="dxa"/>
            </w:tcMar>
          </w:tcPr>
          <w:p w:rsidR="004E4A11" w:rsidRPr="0094269F" w:rsidRDefault="004E4A11" w:rsidP="00365269">
            <w:pPr>
              <w:rPr>
                <w:rFonts w:ascii="Arial" w:hAnsi="Arial" w:cs="Arial"/>
                <w:sz w:val="16"/>
                <w:szCs w:val="16"/>
                <w:lang w:val="ru-RU"/>
              </w:rPr>
            </w:pPr>
            <w:r w:rsidRPr="0094269F">
              <w:rPr>
                <w:rFonts w:ascii="Arial" w:hAnsi="Arial" w:cs="Arial"/>
                <w:sz w:val="16"/>
                <w:szCs w:val="16"/>
                <w:lang w:val="ru-RU"/>
              </w:rPr>
              <w:t>Доля (%) прошедших подготовку структур поддержки МСП, предоставляющих информацию, поддержку и консультационные услуги по вопросам управления активами ИС</w:t>
            </w:r>
          </w:p>
        </w:tc>
        <w:tc>
          <w:tcPr>
            <w:tcW w:w="1960"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4E4A11" w:rsidRPr="0094269F" w:rsidRDefault="004E4A11" w:rsidP="004E4A11">
            <w:pPr>
              <w:rPr>
                <w:rFonts w:ascii="Arial" w:hAnsi="Arial" w:cs="Arial"/>
                <w:sz w:val="16"/>
                <w:szCs w:val="16"/>
                <w:lang w:val="ru-RU" w:bidi="th-TH"/>
              </w:rPr>
            </w:pPr>
          </w:p>
        </w:tc>
        <w:tc>
          <w:tcPr>
            <w:tcW w:w="1727"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4E4A11" w:rsidRPr="0094269F" w:rsidRDefault="004E4A11" w:rsidP="004E4A11">
            <w:pPr>
              <w:rPr>
                <w:rFonts w:ascii="Arial" w:hAnsi="Arial" w:cs="Arial"/>
                <w:sz w:val="16"/>
                <w:szCs w:val="16"/>
                <w:lang w:val="ru-RU" w:bidi="th-TH"/>
              </w:rPr>
            </w:pPr>
          </w:p>
        </w:tc>
      </w:tr>
      <w:tr w:rsidR="004E4A11" w:rsidRPr="0094269F" w:rsidTr="00365269">
        <w:trPr>
          <w:trHeight w:val="1033"/>
        </w:trPr>
        <w:tc>
          <w:tcPr>
            <w:tcW w:w="2700" w:type="dxa"/>
            <w:shd w:val="clear" w:color="auto" w:fill="auto"/>
            <w:tcMar>
              <w:top w:w="113" w:type="dxa"/>
            </w:tcMar>
          </w:tcPr>
          <w:p w:rsidR="004E4A11" w:rsidRPr="0094269F" w:rsidRDefault="004E4A11" w:rsidP="00365269">
            <w:pPr>
              <w:rPr>
                <w:rFonts w:ascii="Arial" w:hAnsi="Arial" w:cs="Arial"/>
                <w:sz w:val="16"/>
                <w:szCs w:val="16"/>
                <w:lang w:val="ru-RU" w:bidi="th-TH"/>
              </w:rPr>
            </w:pPr>
          </w:p>
        </w:tc>
        <w:tc>
          <w:tcPr>
            <w:tcW w:w="2700" w:type="dxa"/>
            <w:shd w:val="clear" w:color="auto" w:fill="auto"/>
            <w:tcMar>
              <w:top w:w="113" w:type="dxa"/>
            </w:tcMar>
          </w:tcPr>
          <w:p w:rsidR="004E4A11" w:rsidRPr="0094269F" w:rsidRDefault="004E4A11" w:rsidP="00365269">
            <w:pPr>
              <w:rPr>
                <w:rFonts w:ascii="Arial" w:hAnsi="Arial" w:cs="Arial"/>
                <w:sz w:val="16"/>
                <w:szCs w:val="16"/>
                <w:lang w:val="ru-RU"/>
              </w:rPr>
            </w:pPr>
            <w:r w:rsidRPr="0094269F">
              <w:rPr>
                <w:rFonts w:ascii="Arial" w:hAnsi="Arial" w:cs="Arial"/>
                <w:sz w:val="16"/>
                <w:szCs w:val="16"/>
                <w:lang w:val="ru-RU"/>
              </w:rPr>
              <w:t>Число стран, предлагающих программы обучения по ИС для МСП</w:t>
            </w:r>
          </w:p>
        </w:tc>
        <w:tc>
          <w:tcPr>
            <w:tcW w:w="1960"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4E4A11" w:rsidRPr="0094269F" w:rsidRDefault="004E4A11" w:rsidP="004E4A11">
            <w:pPr>
              <w:rPr>
                <w:rFonts w:ascii="Arial" w:hAnsi="Arial" w:cs="Arial"/>
                <w:sz w:val="16"/>
                <w:szCs w:val="16"/>
                <w:lang w:val="ru-RU" w:bidi="th-TH"/>
              </w:rPr>
            </w:pPr>
          </w:p>
        </w:tc>
        <w:tc>
          <w:tcPr>
            <w:tcW w:w="1727" w:type="dxa"/>
            <w:shd w:val="clear" w:color="auto" w:fill="auto"/>
            <w:tcMar>
              <w:top w:w="113" w:type="dxa"/>
            </w:tcMar>
          </w:tcPr>
          <w:p w:rsidR="004E4A11" w:rsidRPr="0094269F" w:rsidRDefault="004E4A11" w:rsidP="004E4A11">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4E4A11" w:rsidRPr="0094269F" w:rsidRDefault="004E4A11" w:rsidP="004E4A11">
            <w:pPr>
              <w:rPr>
                <w:rFonts w:ascii="Arial" w:hAnsi="Arial" w:cs="Arial"/>
                <w:sz w:val="16"/>
                <w:szCs w:val="16"/>
                <w:lang w:val="ru-RU" w:bidi="th-TH"/>
              </w:rPr>
            </w:pPr>
          </w:p>
        </w:tc>
      </w:tr>
      <w:tr w:rsidR="00156C0C" w:rsidRPr="009C273B" w:rsidTr="00365269">
        <w:trPr>
          <w:trHeight w:val="1033"/>
        </w:trPr>
        <w:tc>
          <w:tcPr>
            <w:tcW w:w="2700" w:type="dxa"/>
            <w:shd w:val="clear" w:color="auto" w:fill="auto"/>
            <w:tcMar>
              <w:top w:w="113" w:type="dxa"/>
            </w:tcMar>
          </w:tcPr>
          <w:p w:rsidR="00156C0C" w:rsidRPr="0094269F" w:rsidRDefault="00156C0C" w:rsidP="00365269">
            <w:pPr>
              <w:rPr>
                <w:rFonts w:ascii="Arial" w:hAnsi="Arial" w:cs="Arial"/>
                <w:sz w:val="16"/>
                <w:szCs w:val="16"/>
                <w:lang w:val="ru-RU" w:bidi="th-TH"/>
              </w:rPr>
            </w:pPr>
            <w:r w:rsidRPr="0094269F">
              <w:rPr>
                <w:rFonts w:ascii="Arial" w:hAnsi="Arial" w:cs="Arial"/>
                <w:sz w:val="16"/>
                <w:szCs w:val="16"/>
                <w:lang w:val="ru-RU" w:bidi="th-TH"/>
              </w:rPr>
              <w:t>IV.2. 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2700" w:type="dxa"/>
            <w:shd w:val="clear" w:color="auto" w:fill="auto"/>
            <w:tcMar>
              <w:top w:w="113" w:type="dxa"/>
            </w:tcMar>
          </w:tcPr>
          <w:p w:rsidR="00156C0C" w:rsidRPr="0094269F" w:rsidRDefault="00156C0C" w:rsidP="00365269">
            <w:pPr>
              <w:rPr>
                <w:rFonts w:ascii="Arial" w:hAnsi="Arial" w:cs="Arial"/>
                <w:sz w:val="16"/>
                <w:szCs w:val="16"/>
                <w:lang w:val="ru-RU"/>
              </w:rPr>
            </w:pPr>
            <w:r w:rsidRPr="0094269F">
              <w:rPr>
                <w:rFonts w:ascii="Arial" w:hAnsi="Arial" w:cs="Arial"/>
                <w:sz w:val="16"/>
                <w:szCs w:val="16"/>
                <w:lang w:val="ru-RU"/>
              </w:rPr>
              <w:t>Число учрежденных или укрупненных БПТ при вузах и научно-исследовательских учреждениях</w:t>
            </w:r>
          </w:p>
        </w:tc>
        <w:tc>
          <w:tcPr>
            <w:tcW w:w="1960" w:type="dxa"/>
            <w:shd w:val="clear" w:color="auto" w:fill="auto"/>
            <w:tcMar>
              <w:top w:w="113" w:type="dxa"/>
            </w:tcMar>
          </w:tcPr>
          <w:p w:rsidR="00156C0C" w:rsidRPr="0094269F" w:rsidRDefault="00156C0C" w:rsidP="00156C0C">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156C0C" w:rsidRPr="0094269F" w:rsidRDefault="00156C0C" w:rsidP="004E4A11">
            <w:pPr>
              <w:rPr>
                <w:rFonts w:ascii="Arial" w:hAnsi="Arial" w:cs="Arial"/>
                <w:sz w:val="16"/>
                <w:szCs w:val="16"/>
                <w:lang w:val="ru-RU" w:bidi="th-TH"/>
              </w:rPr>
            </w:pPr>
          </w:p>
        </w:tc>
        <w:tc>
          <w:tcPr>
            <w:tcW w:w="1727" w:type="dxa"/>
            <w:shd w:val="clear" w:color="auto" w:fill="auto"/>
            <w:tcMar>
              <w:top w:w="113" w:type="dxa"/>
            </w:tcMar>
          </w:tcPr>
          <w:p w:rsidR="00156C0C" w:rsidRPr="0094269F" w:rsidRDefault="00156C0C" w:rsidP="004E4A11">
            <w:pPr>
              <w:rPr>
                <w:rFonts w:ascii="Arial" w:hAnsi="Arial" w:cs="Arial"/>
                <w:sz w:val="16"/>
                <w:szCs w:val="16"/>
                <w:lang w:val="ru-RU" w:bidi="th-TH"/>
              </w:rPr>
            </w:pPr>
            <w:r w:rsidRPr="0094269F">
              <w:rPr>
                <w:rFonts w:ascii="Arial" w:hAnsi="Arial" w:cs="Arial"/>
                <w:sz w:val="16"/>
                <w:szCs w:val="16"/>
                <w:lang w:val="ru-RU" w:bidi="th-TH"/>
              </w:rPr>
              <w:t>5 БПТ, учрежденных в арабском регионе</w:t>
            </w:r>
          </w:p>
        </w:tc>
      </w:tr>
      <w:tr w:rsidR="00156C0C" w:rsidRPr="0094269F" w:rsidTr="00365269">
        <w:trPr>
          <w:trHeight w:val="1033"/>
        </w:trPr>
        <w:tc>
          <w:tcPr>
            <w:tcW w:w="2700" w:type="dxa"/>
            <w:shd w:val="clear" w:color="auto" w:fill="auto"/>
            <w:tcMar>
              <w:top w:w="113" w:type="dxa"/>
            </w:tcMar>
          </w:tcPr>
          <w:p w:rsidR="00156C0C" w:rsidRPr="0094269F" w:rsidRDefault="00156C0C" w:rsidP="00365269">
            <w:pPr>
              <w:rPr>
                <w:rFonts w:ascii="Arial" w:hAnsi="Arial" w:cs="Arial"/>
                <w:sz w:val="16"/>
                <w:szCs w:val="16"/>
                <w:lang w:val="ru-RU" w:bidi="th-TH"/>
              </w:rPr>
            </w:pPr>
          </w:p>
        </w:tc>
        <w:tc>
          <w:tcPr>
            <w:tcW w:w="2700" w:type="dxa"/>
            <w:shd w:val="clear" w:color="auto" w:fill="auto"/>
            <w:tcMar>
              <w:top w:w="113" w:type="dxa"/>
            </w:tcMar>
          </w:tcPr>
          <w:p w:rsidR="00156C0C" w:rsidRPr="0094269F" w:rsidRDefault="00156C0C" w:rsidP="00365269">
            <w:pPr>
              <w:rPr>
                <w:rFonts w:ascii="Arial" w:hAnsi="Arial" w:cs="Arial"/>
                <w:sz w:val="16"/>
                <w:szCs w:val="16"/>
                <w:lang w:val="ru-RU"/>
              </w:rPr>
            </w:pPr>
            <w:r w:rsidRPr="0094269F">
              <w:rPr>
                <w:rFonts w:ascii="Arial" w:hAnsi="Arial" w:cs="Arial"/>
                <w:sz w:val="16"/>
                <w:szCs w:val="16"/>
                <w:lang w:val="ru-RU"/>
              </w:rPr>
              <w:t>Число университетов и исследовательских учреждений, реализующих стратегии в области инноваций</w:t>
            </w:r>
          </w:p>
        </w:tc>
        <w:tc>
          <w:tcPr>
            <w:tcW w:w="1960" w:type="dxa"/>
            <w:shd w:val="clear" w:color="auto" w:fill="auto"/>
            <w:tcMar>
              <w:top w:w="113" w:type="dxa"/>
            </w:tcMar>
          </w:tcPr>
          <w:p w:rsidR="00156C0C" w:rsidRPr="0094269F" w:rsidRDefault="00156C0C" w:rsidP="00156C0C">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156C0C" w:rsidRPr="0094269F" w:rsidRDefault="00156C0C" w:rsidP="004E4A11">
            <w:pPr>
              <w:rPr>
                <w:rFonts w:ascii="Arial" w:hAnsi="Arial" w:cs="Arial"/>
                <w:sz w:val="16"/>
                <w:szCs w:val="16"/>
                <w:lang w:val="ru-RU" w:bidi="th-TH"/>
              </w:rPr>
            </w:pPr>
          </w:p>
        </w:tc>
        <w:tc>
          <w:tcPr>
            <w:tcW w:w="1727" w:type="dxa"/>
            <w:shd w:val="clear" w:color="auto" w:fill="auto"/>
            <w:tcMar>
              <w:top w:w="113" w:type="dxa"/>
            </w:tcMar>
          </w:tcPr>
          <w:p w:rsidR="00156C0C" w:rsidRPr="0094269F" w:rsidRDefault="00156C0C" w:rsidP="004E4A11">
            <w:pPr>
              <w:rPr>
                <w:rFonts w:ascii="Arial" w:hAnsi="Arial" w:cs="Arial"/>
                <w:sz w:val="16"/>
                <w:szCs w:val="16"/>
                <w:lang w:val="ru-RU" w:bidi="th-TH"/>
              </w:rPr>
            </w:pPr>
            <w:r w:rsidRPr="0094269F">
              <w:rPr>
                <w:rFonts w:ascii="Arial" w:hAnsi="Arial" w:cs="Arial"/>
                <w:sz w:val="16"/>
                <w:szCs w:val="16"/>
                <w:lang w:val="ru-RU" w:bidi="th-TH"/>
              </w:rPr>
              <w:t>Дополнительно 20 университетов</w:t>
            </w:r>
          </w:p>
        </w:tc>
      </w:tr>
    </w:tbl>
    <w:p w:rsidR="00EF40B0" w:rsidRPr="0094269F" w:rsidRDefault="00EF40B0" w:rsidP="00EF40B0">
      <w:pPr>
        <w:rPr>
          <w:rFonts w:ascii="Arial" w:hAnsi="Arial" w:cs="Arial"/>
          <w:lang w:val="ru-RU"/>
        </w:rPr>
      </w:pPr>
    </w:p>
    <w:p w:rsidR="00EF40B0" w:rsidRPr="0094269F" w:rsidRDefault="00EF40B0" w:rsidP="00EF40B0">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30</w:t>
      </w:r>
    </w:p>
    <w:p w:rsidR="00EF40B0" w:rsidRPr="0094269F" w:rsidRDefault="00EF40B0" w:rsidP="00EF40B0">
      <w:pPr>
        <w:keepNext/>
        <w:keepLines/>
        <w:autoSpaceDE w:val="0"/>
        <w:autoSpaceDN w:val="0"/>
        <w:adjustRightInd w:val="0"/>
        <w:rPr>
          <w:rFonts w:ascii="Arial" w:hAnsi="Arial" w:cs="Arial"/>
          <w:sz w:val="20"/>
          <w:lang w:val="ru-RU"/>
        </w:rPr>
      </w:pPr>
    </w:p>
    <w:p w:rsidR="00EF40B0" w:rsidRPr="0094269F" w:rsidRDefault="00EF40B0" w:rsidP="00EF40B0">
      <w:pPr>
        <w:keepNext/>
        <w:keepLines/>
        <w:numPr>
          <w:ilvl w:val="0"/>
          <w:numId w:val="114"/>
        </w:numPr>
        <w:autoSpaceDE w:val="0"/>
        <w:autoSpaceDN w:val="0"/>
        <w:adjustRightInd w:val="0"/>
        <w:jc w:val="both"/>
        <w:rPr>
          <w:rFonts w:ascii="Arial" w:hAnsi="Arial" w:cs="Arial"/>
          <w:sz w:val="20"/>
          <w:lang w:val="ru-RU"/>
        </w:rPr>
      </w:pPr>
      <w:r w:rsidRPr="0094269F">
        <w:rPr>
          <w:rFonts w:ascii="Arial" w:hAnsi="Arial" w:cs="Arial"/>
          <w:sz w:val="20"/>
          <w:lang w:val="ru-RU"/>
        </w:rPr>
        <w:t xml:space="preserve">Сокращение ресурсов для этой программы </w:t>
      </w:r>
      <w:r w:rsidR="00D1503D" w:rsidRPr="0094269F">
        <w:rPr>
          <w:rFonts w:ascii="Arial" w:hAnsi="Arial" w:cs="Arial"/>
          <w:sz w:val="20"/>
          <w:lang w:val="ru-RU"/>
        </w:rPr>
        <w:t>обусловлен</w:t>
      </w:r>
      <w:r w:rsidRPr="0094269F">
        <w:rPr>
          <w:rFonts w:ascii="Arial" w:hAnsi="Arial" w:cs="Arial"/>
          <w:sz w:val="20"/>
          <w:lang w:val="ru-RU"/>
        </w:rPr>
        <w:t xml:space="preserve">о следующими причинами: </w:t>
      </w:r>
      <w:r w:rsidR="00D1503D" w:rsidRPr="0094269F">
        <w:rPr>
          <w:rFonts w:ascii="Arial" w:hAnsi="Arial" w:cs="Arial"/>
          <w:sz w:val="20"/>
          <w:lang w:val="ru-RU"/>
        </w:rPr>
        <w:t>(</w:t>
      </w:r>
      <w:r w:rsidRPr="0094269F">
        <w:rPr>
          <w:rFonts w:ascii="Arial" w:hAnsi="Arial" w:cs="Arial"/>
          <w:sz w:val="20"/>
          <w:lang w:val="ru-RU"/>
        </w:rPr>
        <w:t xml:space="preserve">i) </w:t>
      </w:r>
      <w:r w:rsidR="00F85864" w:rsidRPr="0094269F">
        <w:rPr>
          <w:rFonts w:ascii="Arial" w:hAnsi="Arial" w:cs="Arial"/>
          <w:sz w:val="20"/>
          <w:lang w:val="ru-RU"/>
        </w:rPr>
        <w:t xml:space="preserve">запланированное завершение реализации проектов ПДР в двухлетнем периоде 2012–2013 гг.;  </w:t>
      </w:r>
      <w:r w:rsidR="00F85864" w:rsidRPr="0048426B">
        <w:rPr>
          <w:rFonts w:ascii="Arial" w:hAnsi="Arial" w:cs="Arial"/>
          <w:sz w:val="20"/>
          <w:lang w:val="ru-RU"/>
        </w:rPr>
        <w:t>(</w:t>
      </w:r>
      <w:r w:rsidR="00F85864" w:rsidRPr="0094269F">
        <w:rPr>
          <w:rFonts w:ascii="Arial" w:hAnsi="Arial" w:cs="Arial"/>
          <w:sz w:val="20"/>
          <w:lang w:val="ru-RU"/>
        </w:rPr>
        <w:t>ii</w:t>
      </w:r>
      <w:r w:rsidR="00F85864" w:rsidRPr="0048426B">
        <w:rPr>
          <w:rFonts w:ascii="Arial" w:hAnsi="Arial" w:cs="Arial"/>
          <w:sz w:val="20"/>
          <w:lang w:val="ru-RU"/>
        </w:rPr>
        <w:t xml:space="preserve">) </w:t>
      </w:r>
      <w:r w:rsidR="00F85864" w:rsidRPr="0094269F">
        <w:rPr>
          <w:rFonts w:ascii="Arial" w:hAnsi="Arial" w:cs="Arial"/>
          <w:sz w:val="20"/>
          <w:lang w:val="ru-RU"/>
        </w:rPr>
        <w:t xml:space="preserve">эффективное расходование средств;  </w:t>
      </w:r>
      <w:r w:rsidR="005357F3" w:rsidRPr="0048426B">
        <w:rPr>
          <w:rFonts w:ascii="Arial" w:hAnsi="Arial" w:cs="Arial"/>
          <w:sz w:val="20"/>
          <w:lang w:val="ru-RU"/>
        </w:rPr>
        <w:t>(</w:t>
      </w:r>
      <w:r w:rsidR="005357F3" w:rsidRPr="0094269F">
        <w:rPr>
          <w:rFonts w:ascii="Arial" w:hAnsi="Arial" w:cs="Arial"/>
          <w:sz w:val="20"/>
          <w:lang w:val="ru-RU"/>
        </w:rPr>
        <w:t>iii</w:t>
      </w:r>
      <w:r w:rsidR="005357F3" w:rsidRPr="0048426B">
        <w:rPr>
          <w:rFonts w:ascii="Arial" w:hAnsi="Arial" w:cs="Arial"/>
          <w:sz w:val="20"/>
          <w:lang w:val="ru-RU"/>
        </w:rPr>
        <w:t>)</w:t>
      </w:r>
      <w:r w:rsidR="00F85864" w:rsidRPr="0094269F">
        <w:rPr>
          <w:rFonts w:ascii="Arial" w:hAnsi="Arial" w:cs="Arial"/>
          <w:sz w:val="20"/>
          <w:lang w:val="ru-RU"/>
        </w:rPr>
        <w:t xml:space="preserve"> </w:t>
      </w:r>
      <w:r w:rsidRPr="0094269F">
        <w:rPr>
          <w:rFonts w:ascii="Arial" w:hAnsi="Arial" w:cs="Arial"/>
          <w:sz w:val="20"/>
          <w:lang w:val="ru-RU"/>
        </w:rPr>
        <w:t xml:space="preserve">передача деятельности по наращиванию потенциала МСП </w:t>
      </w:r>
      <w:r w:rsidR="005357F3" w:rsidRPr="0094269F">
        <w:rPr>
          <w:rFonts w:ascii="Arial" w:hAnsi="Arial" w:cs="Arial"/>
          <w:sz w:val="20"/>
          <w:lang w:val="ru-RU"/>
        </w:rPr>
        <w:t xml:space="preserve">и учреждению БПТ в некоторых странах Европы и Азии </w:t>
      </w:r>
      <w:r w:rsidRPr="0094269F">
        <w:rPr>
          <w:rFonts w:ascii="Arial" w:hAnsi="Arial" w:cs="Arial"/>
          <w:sz w:val="20"/>
          <w:lang w:val="ru-RU"/>
        </w:rPr>
        <w:t xml:space="preserve">в ведение </w:t>
      </w:r>
      <w:r w:rsidR="00D1503D" w:rsidRPr="0094269F">
        <w:rPr>
          <w:rFonts w:ascii="Arial" w:hAnsi="Arial" w:cs="Arial"/>
          <w:sz w:val="20"/>
          <w:lang w:val="ru-RU"/>
        </w:rPr>
        <w:t>п</w:t>
      </w:r>
      <w:r w:rsidRPr="0094269F">
        <w:rPr>
          <w:rFonts w:ascii="Arial" w:hAnsi="Arial" w:cs="Arial"/>
          <w:sz w:val="20"/>
          <w:lang w:val="ru-RU"/>
        </w:rPr>
        <w:t>рограммы 10 (результаты III</w:t>
      </w:r>
      <w:r w:rsidR="00D1503D" w:rsidRPr="0094269F">
        <w:rPr>
          <w:rFonts w:ascii="Arial" w:hAnsi="Arial" w:cs="Arial"/>
          <w:sz w:val="20"/>
          <w:lang w:val="ru-RU"/>
        </w:rPr>
        <w:t>.6</w:t>
      </w:r>
      <w:r w:rsidRPr="0094269F">
        <w:rPr>
          <w:rFonts w:ascii="Arial" w:hAnsi="Arial" w:cs="Arial"/>
          <w:sz w:val="20"/>
          <w:lang w:val="ru-RU"/>
        </w:rPr>
        <w:t xml:space="preserve"> </w:t>
      </w:r>
      <w:r w:rsidR="00D1503D" w:rsidRPr="0094269F">
        <w:rPr>
          <w:rFonts w:ascii="Arial" w:hAnsi="Arial" w:cs="Arial"/>
          <w:sz w:val="20"/>
          <w:lang w:val="ru-RU"/>
        </w:rPr>
        <w:t>(</w:t>
      </w:r>
      <w:r w:rsidRPr="0094269F">
        <w:rPr>
          <w:rFonts w:ascii="Arial" w:hAnsi="Arial" w:cs="Arial"/>
          <w:sz w:val="20"/>
          <w:lang w:val="ru-RU"/>
        </w:rPr>
        <w:t>Наращивание потенциала МСП</w:t>
      </w:r>
      <w:r w:rsidR="00D1503D" w:rsidRPr="0094269F">
        <w:rPr>
          <w:rFonts w:ascii="Arial" w:hAnsi="Arial" w:cs="Arial"/>
          <w:sz w:val="20"/>
          <w:lang w:val="ru-RU"/>
        </w:rPr>
        <w:t>)</w:t>
      </w:r>
      <w:r w:rsidRPr="0094269F">
        <w:rPr>
          <w:rFonts w:ascii="Arial" w:hAnsi="Arial" w:cs="Arial"/>
          <w:sz w:val="20"/>
          <w:lang w:val="ru-RU"/>
        </w:rPr>
        <w:t xml:space="preserve"> и </w:t>
      </w:r>
      <w:r w:rsidR="00D1503D" w:rsidRPr="0094269F">
        <w:rPr>
          <w:rFonts w:ascii="Arial" w:hAnsi="Arial" w:cs="Arial"/>
          <w:sz w:val="20"/>
          <w:lang w:val="ru-RU"/>
        </w:rPr>
        <w:t>IV.2</w:t>
      </w:r>
      <w:r w:rsidRPr="0094269F">
        <w:rPr>
          <w:rFonts w:ascii="Arial" w:hAnsi="Arial" w:cs="Arial"/>
          <w:sz w:val="20"/>
          <w:lang w:val="ru-RU"/>
        </w:rPr>
        <w:t xml:space="preserve"> </w:t>
      </w:r>
      <w:r w:rsidR="00D1503D" w:rsidRPr="0094269F">
        <w:rPr>
          <w:rFonts w:ascii="Arial" w:hAnsi="Arial" w:cs="Arial"/>
          <w:sz w:val="20"/>
          <w:lang w:val="ru-RU"/>
        </w:rPr>
        <w:t>(</w:t>
      </w:r>
      <w:r w:rsidR="00241923" w:rsidRPr="0094269F">
        <w:rPr>
          <w:rFonts w:ascii="Arial" w:hAnsi="Arial"/>
          <w:sz w:val="20"/>
          <w:lang w:val="ru-RU"/>
        </w:rPr>
        <w:t>Расширенный доступ и использование информации в области ИС</w:t>
      </w:r>
      <w:r w:rsidRPr="0094269F">
        <w:rPr>
          <w:rFonts w:ascii="Arial" w:hAnsi="Arial" w:cs="Arial"/>
          <w:sz w:val="20"/>
          <w:lang w:val="ru-RU"/>
        </w:rPr>
        <w:t>)</w:t>
      </w:r>
      <w:r w:rsidR="00D1503D" w:rsidRPr="0094269F">
        <w:rPr>
          <w:rFonts w:ascii="Arial" w:hAnsi="Arial" w:cs="Arial"/>
          <w:sz w:val="20"/>
          <w:lang w:val="ru-RU"/>
        </w:rPr>
        <w:t>)</w:t>
      </w:r>
      <w:r w:rsidRPr="0094269F">
        <w:rPr>
          <w:rFonts w:ascii="Arial" w:hAnsi="Arial" w:cs="Arial"/>
          <w:sz w:val="20"/>
          <w:lang w:val="ru-RU"/>
        </w:rPr>
        <w:t>.</w:t>
      </w:r>
    </w:p>
    <w:p w:rsidR="00EF40B0" w:rsidRPr="0094269F" w:rsidRDefault="00EF40B0" w:rsidP="00EF40B0">
      <w:pPr>
        <w:keepNext/>
        <w:keepLines/>
        <w:autoSpaceDE w:val="0"/>
        <w:autoSpaceDN w:val="0"/>
        <w:adjustRightInd w:val="0"/>
        <w:rPr>
          <w:rFonts w:ascii="Arial" w:hAnsi="Arial" w:cs="Arial"/>
          <w:sz w:val="20"/>
          <w:lang w:val="ru-RU"/>
        </w:rPr>
      </w:pPr>
    </w:p>
    <w:p w:rsidR="00EF40B0" w:rsidRPr="0094269F" w:rsidRDefault="00EF40B0" w:rsidP="00EF40B0">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bCs/>
          <w:iCs/>
          <w:sz w:val="20"/>
          <w:lang w:val="ru-RU"/>
        </w:rPr>
        <w:t>Программа 30:  Ресурсы в разбивке по результатам</w:t>
      </w:r>
    </w:p>
    <w:p w:rsidR="00EF40B0" w:rsidRPr="0094269F" w:rsidRDefault="00EF40B0" w:rsidP="00EF40B0">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autoSpaceDE w:val="0"/>
        <w:autoSpaceDN w:val="0"/>
        <w:adjustRightInd w:val="0"/>
        <w:ind w:firstLine="567"/>
        <w:jc w:val="center"/>
        <w:rPr>
          <w:rFonts w:ascii="Arial" w:hAnsi="Arial" w:cs="Arial"/>
          <w:bCs/>
          <w:i/>
          <w:sz w:val="20"/>
          <w:lang w:val="ru-RU"/>
        </w:rPr>
      </w:pPr>
    </w:p>
    <w:p w:rsidR="00EF40B0" w:rsidRPr="0094269F" w:rsidRDefault="007B3D92" w:rsidP="00EF40B0">
      <w:pPr>
        <w:keepNext/>
        <w:keepLines/>
        <w:shd w:val="clear" w:color="auto" w:fill="FFFFFF"/>
        <w:jc w:val="center"/>
        <w:rPr>
          <w:rFonts w:ascii="Arial" w:hAnsi="Arial"/>
          <w:sz w:val="20"/>
          <w:lang w:val="ru-RU"/>
        </w:rPr>
      </w:pPr>
      <w:r w:rsidRPr="0094269F">
        <w:rPr>
          <w:noProof/>
        </w:rPr>
        <w:drawing>
          <wp:inline distT="0" distB="0" distL="0" distR="0" wp14:anchorId="7DDD24E3" wp14:editId="27DD11B3">
            <wp:extent cx="5760085" cy="4026585"/>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085" cy="4026585"/>
                    </a:xfrm>
                    <a:prstGeom prst="rect">
                      <a:avLst/>
                    </a:prstGeom>
                    <a:noFill/>
                    <a:ln>
                      <a:noFill/>
                    </a:ln>
                  </pic:spPr>
                </pic:pic>
              </a:graphicData>
            </a:graphic>
          </wp:inline>
        </w:drawing>
      </w:r>
    </w:p>
    <w:p w:rsidR="00EF40B0" w:rsidRPr="0094269F" w:rsidRDefault="00EF40B0" w:rsidP="00EF40B0">
      <w:pPr>
        <w:keepNext/>
        <w:keepLines/>
        <w:autoSpaceDE w:val="0"/>
        <w:autoSpaceDN w:val="0"/>
        <w:adjustRightInd w:val="0"/>
        <w:jc w:val="both"/>
        <w:rPr>
          <w:rFonts w:ascii="Arial" w:hAnsi="Arial" w:cs="Arial"/>
          <w:sz w:val="22"/>
          <w:szCs w:val="22"/>
          <w:lang w:val="ru-RU"/>
        </w:rPr>
      </w:pPr>
    </w:p>
    <w:p w:rsidR="00EF40B0" w:rsidRPr="0094269F" w:rsidRDefault="00EF40B0" w:rsidP="00EF40B0">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EF40B0" w:rsidRPr="0094269F" w:rsidRDefault="00EF40B0" w:rsidP="00EF40B0">
      <w:pPr>
        <w:ind w:left="6"/>
        <w:rPr>
          <w:rFonts w:ascii="Arial" w:hAnsi="Arial" w:cs="Arial"/>
          <w:sz w:val="20"/>
          <w:lang w:val="ru-RU"/>
        </w:rPr>
      </w:pPr>
    </w:p>
    <w:p w:rsidR="00EF40B0" w:rsidRPr="0094269F" w:rsidRDefault="00EF40B0" w:rsidP="00EF40B0">
      <w:pPr>
        <w:autoSpaceDE w:val="0"/>
        <w:autoSpaceDN w:val="0"/>
        <w:adjustRightInd w:val="0"/>
        <w:jc w:val="both"/>
        <w:rPr>
          <w:rFonts w:ascii="Arial" w:hAnsi="Arial" w:cs="Arial"/>
          <w:sz w:val="22"/>
          <w:szCs w:val="22"/>
          <w:lang w:val="ru-RU"/>
        </w:rPr>
      </w:pPr>
    </w:p>
    <w:p w:rsidR="00EF40B0" w:rsidRPr="0094269F" w:rsidRDefault="00EF40B0" w:rsidP="00EF40B0">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bCs/>
          <w:iCs/>
          <w:sz w:val="20"/>
          <w:lang w:val="ru-RU"/>
        </w:rPr>
        <w:t>Программа 30:  Ресурсы в разбивке по статьям расходов</w:t>
      </w:r>
    </w:p>
    <w:p w:rsidR="00EF40B0" w:rsidRPr="0094269F" w:rsidRDefault="00EF40B0" w:rsidP="00EF40B0">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(в тыс.  шв. франков)</w:t>
      </w:r>
    </w:p>
    <w:p w:rsidR="00EF40B0" w:rsidRPr="0094269F" w:rsidRDefault="00EF40B0" w:rsidP="00EF40B0">
      <w:pPr>
        <w:keepNext/>
        <w:keepLines/>
        <w:autoSpaceDE w:val="0"/>
        <w:autoSpaceDN w:val="0"/>
        <w:adjustRightInd w:val="0"/>
        <w:jc w:val="both"/>
        <w:rPr>
          <w:rFonts w:ascii="Arial" w:hAnsi="Arial"/>
          <w:sz w:val="20"/>
          <w:lang w:val="ru-RU"/>
        </w:rPr>
      </w:pPr>
    </w:p>
    <w:p w:rsidR="00EF40B0" w:rsidRPr="0094269F" w:rsidRDefault="007B3D92" w:rsidP="007B3D92">
      <w:pPr>
        <w:keepNext/>
        <w:keepLines/>
        <w:autoSpaceDE w:val="0"/>
        <w:autoSpaceDN w:val="0"/>
        <w:adjustRightInd w:val="0"/>
        <w:jc w:val="center"/>
        <w:rPr>
          <w:lang w:val="ru-RU"/>
        </w:rPr>
      </w:pPr>
      <w:r w:rsidRPr="0094269F">
        <w:rPr>
          <w:noProof/>
        </w:rPr>
        <w:drawing>
          <wp:inline distT="0" distB="0" distL="0" distR="0" wp14:anchorId="66FCD5D1" wp14:editId="0CA3B24F">
            <wp:extent cx="5760085" cy="5530828"/>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5530828"/>
                    </a:xfrm>
                    <a:prstGeom prst="rect">
                      <a:avLst/>
                    </a:prstGeom>
                    <a:noFill/>
                    <a:ln>
                      <a:noFill/>
                    </a:ln>
                  </pic:spPr>
                </pic:pic>
              </a:graphicData>
            </a:graphic>
          </wp:inline>
        </w:drawing>
      </w:r>
    </w:p>
    <w:p w:rsidR="00EF40B0" w:rsidRPr="0094269F" w:rsidRDefault="00EF40B0" w:rsidP="00EF40B0">
      <w:pPr>
        <w:keepNext/>
        <w:keepLines/>
        <w:autoSpaceDE w:val="0"/>
        <w:autoSpaceDN w:val="0"/>
        <w:adjustRightInd w:val="0"/>
        <w:jc w:val="both"/>
        <w:rPr>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Примечания:</w:t>
      </w:r>
    </w:p>
    <w:p w:rsidR="00EF40B0" w:rsidRPr="0094269F" w:rsidRDefault="00EF40B0" w:rsidP="00EF40B0">
      <w:pPr>
        <w:keepNext/>
        <w:keepLines/>
        <w:rPr>
          <w:rFonts w:ascii="Arial" w:hAnsi="Arial" w:cs="Arial"/>
          <w:sz w:val="18"/>
          <w:szCs w:val="18"/>
          <w:u w:val="single"/>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EF40B0" w:rsidRPr="0094269F" w:rsidRDefault="00EF40B0" w:rsidP="00EF40B0">
      <w:pPr>
        <w:keepNext/>
        <w:keepLines/>
        <w:rPr>
          <w:sz w:val="18"/>
          <w:szCs w:val="18"/>
          <w:vertAlign w:val="superscript"/>
          <w:lang w:val="ru-RU"/>
        </w:rPr>
      </w:pPr>
    </w:p>
    <w:p w:rsidR="00EF40B0" w:rsidRPr="0094269F" w:rsidRDefault="00EF40B0" w:rsidP="00EF40B0">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EF40B0" w:rsidRPr="0094269F" w:rsidRDefault="00EF40B0" w:rsidP="00EF40B0">
      <w:pPr>
        <w:keepNext/>
        <w:keepLines/>
        <w:rPr>
          <w:rFonts w:ascii="Arial" w:hAnsi="Arial" w:cs="Arial"/>
          <w:sz w:val="18"/>
          <w:szCs w:val="18"/>
          <w:lang w:val="ru-RU"/>
        </w:rPr>
      </w:pPr>
    </w:p>
    <w:p w:rsidR="00EC0D04" w:rsidRPr="0094269F" w:rsidRDefault="00EF40B0" w:rsidP="00EF40B0">
      <w:pPr>
        <w:rPr>
          <w:rFonts w:ascii="Arial" w:hAnsi="Arial" w:cs="Arial"/>
          <w:sz w:val="20"/>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r w:rsidR="00D1503D" w:rsidRPr="0094269F">
        <w:rPr>
          <w:rFonts w:ascii="Arial" w:hAnsi="Arial" w:cs="Arial"/>
          <w:sz w:val="18"/>
          <w:szCs w:val="18"/>
          <w:lang w:val="ru-RU"/>
        </w:rPr>
        <w:t>.</w:t>
      </w:r>
    </w:p>
    <w:p w:rsidR="003533C4" w:rsidRPr="0094269F" w:rsidRDefault="003533C4" w:rsidP="003533C4">
      <w:pPr>
        <w:rPr>
          <w:rFonts w:ascii="Arial" w:hAnsi="Arial" w:cs="Arial"/>
          <w:sz w:val="16"/>
          <w:szCs w:val="16"/>
          <w:lang w:val="ru-RU"/>
        </w:rPr>
      </w:pPr>
    </w:p>
    <w:p w:rsidR="003533C4" w:rsidRPr="0094269F" w:rsidRDefault="003533C4" w:rsidP="003533C4">
      <w:pPr>
        <w:rPr>
          <w:rFonts w:ascii="Arial" w:hAnsi="Arial" w:cs="Arial"/>
          <w:sz w:val="16"/>
          <w:szCs w:val="16"/>
          <w:lang w:val="ru-RU"/>
        </w:rPr>
      </w:pPr>
    </w:p>
    <w:p w:rsidR="003533C4" w:rsidRPr="0094269F" w:rsidRDefault="003533C4" w:rsidP="003533C4">
      <w:pPr>
        <w:rPr>
          <w:rFonts w:ascii="Arial" w:hAnsi="Arial" w:cs="Arial"/>
          <w:sz w:val="16"/>
          <w:szCs w:val="16"/>
          <w:lang w:val="ru-RU"/>
        </w:rPr>
      </w:pPr>
    </w:p>
    <w:p w:rsidR="003533C4" w:rsidRPr="0094269F" w:rsidRDefault="003533C4" w:rsidP="003533C4">
      <w:pPr>
        <w:rPr>
          <w:rFonts w:ascii="Arial" w:hAnsi="Arial" w:cs="Arial"/>
          <w:sz w:val="16"/>
          <w:szCs w:val="16"/>
          <w:lang w:val="ru-RU"/>
        </w:rPr>
      </w:pPr>
    </w:p>
    <w:p w:rsidR="003533C4" w:rsidRPr="0094269F" w:rsidRDefault="003533C4" w:rsidP="003533C4">
      <w:pPr>
        <w:jc w:val="center"/>
        <w:rPr>
          <w:lang w:val="ru-RU"/>
        </w:rPr>
        <w:sectPr w:rsidR="003533C4" w:rsidRPr="0094269F" w:rsidSect="001209C8">
          <w:headerReference w:type="default" r:id="rId70"/>
          <w:pgSz w:w="11907" w:h="16840" w:code="9"/>
          <w:pgMar w:top="1418" w:right="1418" w:bottom="1418" w:left="1418" w:header="709" w:footer="709" w:gutter="0"/>
          <w:cols w:space="720"/>
          <w:docGrid w:linePitch="299"/>
        </w:sectPr>
      </w:pPr>
    </w:p>
    <w:p w:rsidR="00365269" w:rsidRPr="0094269F" w:rsidRDefault="00365269" w:rsidP="00365269">
      <w:pPr>
        <w:pStyle w:val="StyleHeading214ptAuto"/>
        <w:rPr>
          <w:lang w:val="ru-RU"/>
        </w:rPr>
      </w:pPr>
      <w:bookmarkStart w:id="51" w:name="_Toc359425496"/>
      <w:r w:rsidRPr="0094269F">
        <w:rPr>
          <w:lang w:val="ru-RU"/>
        </w:rPr>
        <w:t xml:space="preserve">СТРАТЕГИЧЕСКАЯ ЦЕЛЬ IV </w:t>
      </w:r>
      <w:r w:rsidRPr="0094269F">
        <w:rPr>
          <w:lang w:val="ru-RU"/>
        </w:rPr>
        <w:br/>
      </w:r>
      <w:r w:rsidRPr="0094269F">
        <w:rPr>
          <w:lang w:val="ru-RU"/>
        </w:rPr>
        <w:br/>
        <w:t>КООРДИНАЦИЯ И РАЗВИТИЕ ГЛОБАЛЬНОЙ инфраструктурЫ ис</w:t>
      </w:r>
      <w:bookmarkEnd w:id="51"/>
      <w:r w:rsidRPr="0094269F">
        <w:rPr>
          <w:lang w:val="ru-RU"/>
        </w:rPr>
        <w:t xml:space="preserve"> </w:t>
      </w:r>
    </w:p>
    <w:p w:rsidR="00365269" w:rsidRPr="0094269F" w:rsidRDefault="00365269" w:rsidP="00365269">
      <w:pPr>
        <w:tabs>
          <w:tab w:val="left" w:pos="1701"/>
        </w:tabs>
        <w:ind w:left="1701" w:hanging="1701"/>
        <w:jc w:val="center"/>
        <w:rPr>
          <w:rFonts w:ascii="Arial" w:hAnsi="Arial" w:cs="Arial"/>
          <w:b/>
          <w:bCs/>
          <w:caps/>
          <w:szCs w:val="24"/>
          <w:lang w:val="ru-RU"/>
        </w:rPr>
      </w:pPr>
    </w:p>
    <w:p w:rsidR="00365269" w:rsidRPr="0094269F" w:rsidRDefault="00365269" w:rsidP="00365269">
      <w:pPr>
        <w:tabs>
          <w:tab w:val="left" w:pos="1701"/>
        </w:tabs>
        <w:ind w:left="1701" w:hanging="1701"/>
        <w:jc w:val="center"/>
        <w:rPr>
          <w:rFonts w:ascii="Arial" w:hAnsi="Arial" w:cs="Arial"/>
          <w:b/>
          <w:bCs/>
          <w:caps/>
          <w:szCs w:val="24"/>
          <w:lang w:val="ru-RU"/>
        </w:rPr>
      </w:pPr>
    </w:p>
    <w:p w:rsidR="00365269" w:rsidRPr="0094269F" w:rsidRDefault="00D1503D" w:rsidP="00365269">
      <w:pPr>
        <w:autoSpaceDE w:val="0"/>
        <w:autoSpaceDN w:val="0"/>
        <w:adjustRightInd w:val="0"/>
        <w:jc w:val="both"/>
        <w:rPr>
          <w:rFonts w:ascii="Arial" w:hAnsi="Arial" w:cs="Arial"/>
          <w:sz w:val="20"/>
          <w:lang w:val="ru-RU"/>
        </w:rPr>
      </w:pPr>
      <w:r w:rsidRPr="0094269F">
        <w:rPr>
          <w:rFonts w:ascii="Arial" w:hAnsi="Arial" w:cs="Arial"/>
          <w:sz w:val="20"/>
          <w:lang w:val="ru-RU"/>
        </w:rPr>
        <w:t>Информационно-</w:t>
      </w:r>
      <w:r w:rsidR="00365269" w:rsidRPr="0094269F">
        <w:rPr>
          <w:rFonts w:ascii="Arial" w:hAnsi="Arial" w:cs="Arial"/>
          <w:sz w:val="20"/>
          <w:lang w:val="ru-RU"/>
        </w:rPr>
        <w:t xml:space="preserve">коммуникационные технологии (ИКТ) предоставили возможность для более эффективного функционирования международной системы ИС, более продуктивного доступа к результатам ее работы и более эффективного участия в ней наименее развитых стран, развивающихся стран и стран с переходной экономикой.  Эта </w:t>
      </w:r>
      <w:r w:rsidR="008863E8" w:rsidRPr="0094269F">
        <w:rPr>
          <w:rFonts w:ascii="Arial" w:hAnsi="Arial" w:cs="Arial"/>
          <w:sz w:val="20"/>
          <w:lang w:val="ru-RU"/>
        </w:rPr>
        <w:t>с</w:t>
      </w:r>
      <w:r w:rsidR="00365269" w:rsidRPr="0094269F">
        <w:rPr>
          <w:rFonts w:ascii="Arial" w:hAnsi="Arial" w:cs="Arial"/>
          <w:sz w:val="20"/>
          <w:lang w:val="ru-RU"/>
        </w:rPr>
        <w:t>тратегическая цель направлена на укрепление инфраструктуры наименее развитых стран, развивающихся стран и стран с переходной экономикой в интересах расширения международного сотрудничества через посредство инфраструктуры системы и проходящих через нее потоков данных и в интересах развития глобальных баз данных в области ИС и платформ для активного технического сотрудничества на добровольной основе.</w:t>
      </w:r>
    </w:p>
    <w:p w:rsidR="00365269" w:rsidRPr="0094269F" w:rsidRDefault="00365269" w:rsidP="00365269">
      <w:pPr>
        <w:autoSpaceDE w:val="0"/>
        <w:autoSpaceDN w:val="0"/>
        <w:adjustRightInd w:val="0"/>
        <w:spacing w:before="120"/>
        <w:jc w:val="both"/>
        <w:rPr>
          <w:rFonts w:ascii="Arial" w:hAnsi="Arial" w:cs="Arial"/>
          <w:i/>
          <w:iCs/>
          <w:sz w:val="22"/>
          <w:szCs w:val="22"/>
          <w:lang w:val="ru-RU"/>
        </w:rPr>
      </w:pPr>
      <w:r w:rsidRPr="0094269F">
        <w:rPr>
          <w:rFonts w:ascii="Arial" w:hAnsi="Arial" w:cs="Arial"/>
          <w:sz w:val="20"/>
          <w:lang w:val="ru-RU"/>
        </w:rPr>
        <w:t xml:space="preserve">Стратегическая цель – Координация и развитие глобальной инфраструктуры ИС – также способствует реализации </w:t>
      </w:r>
      <w:r w:rsidR="00D1503D" w:rsidRPr="0094269F">
        <w:rPr>
          <w:rFonts w:ascii="Arial" w:hAnsi="Arial" w:cs="Arial"/>
          <w:sz w:val="20"/>
          <w:lang w:val="ru-RU"/>
        </w:rPr>
        <w:t>с</w:t>
      </w:r>
      <w:r w:rsidRPr="0094269F">
        <w:rPr>
          <w:rFonts w:ascii="Arial" w:hAnsi="Arial" w:cs="Arial"/>
          <w:sz w:val="20"/>
          <w:lang w:val="ru-RU"/>
        </w:rPr>
        <w:t>тратегической цели III (Использов</w:t>
      </w:r>
      <w:r w:rsidR="00D1503D" w:rsidRPr="0094269F">
        <w:rPr>
          <w:rFonts w:ascii="Arial" w:hAnsi="Arial" w:cs="Arial"/>
          <w:sz w:val="20"/>
          <w:lang w:val="ru-RU"/>
        </w:rPr>
        <w:t>ание ИС в интересах развития), с</w:t>
      </w:r>
      <w:r w:rsidRPr="0094269F">
        <w:rPr>
          <w:rFonts w:ascii="Arial" w:hAnsi="Arial" w:cs="Arial"/>
          <w:sz w:val="20"/>
          <w:lang w:val="ru-RU"/>
        </w:rPr>
        <w:t>тратегической цели II (Предоставление высококачественных услуг в</w:t>
      </w:r>
      <w:r w:rsidR="00D1503D" w:rsidRPr="0094269F">
        <w:rPr>
          <w:rFonts w:ascii="Arial" w:hAnsi="Arial" w:cs="Arial"/>
          <w:sz w:val="20"/>
          <w:lang w:val="ru-RU"/>
        </w:rPr>
        <w:t xml:space="preserve"> глобальных системах охраны) и с</w:t>
      </w:r>
      <w:r w:rsidRPr="0094269F">
        <w:rPr>
          <w:rFonts w:ascii="Arial" w:hAnsi="Arial" w:cs="Arial"/>
          <w:sz w:val="20"/>
          <w:lang w:val="ru-RU"/>
        </w:rPr>
        <w:t>тратегической цели V (Всемирный источник справочной информации в области ИС).  Кроме того, она предусматривает выполнение ряда рекомендаций Повестки дня в области развития.</w:t>
      </w:r>
    </w:p>
    <w:p w:rsidR="00365269" w:rsidRPr="0094269F" w:rsidRDefault="00365269" w:rsidP="00365269">
      <w:pPr>
        <w:tabs>
          <w:tab w:val="left" w:pos="1701"/>
        </w:tabs>
        <w:ind w:left="1701" w:hanging="1701"/>
        <w:jc w:val="center"/>
        <w:rPr>
          <w:rFonts w:ascii="Arial" w:hAnsi="Arial" w:cs="Arial"/>
          <w:b/>
          <w:bCs/>
          <w:i/>
          <w:iCs/>
          <w:caps/>
          <w:sz w:val="20"/>
          <w:lang w:val="ru-RU"/>
        </w:rPr>
      </w:pPr>
    </w:p>
    <w:p w:rsidR="00365269" w:rsidRPr="0094269F" w:rsidRDefault="00365269" w:rsidP="00365269">
      <w:pPr>
        <w:tabs>
          <w:tab w:val="left" w:pos="1701"/>
        </w:tabs>
        <w:ind w:left="1701" w:hanging="1701"/>
        <w:jc w:val="center"/>
        <w:rPr>
          <w:rFonts w:ascii="Arial" w:hAnsi="Arial" w:cs="Arial"/>
          <w:b/>
          <w:bCs/>
          <w:caps/>
          <w:sz w:val="20"/>
          <w:lang w:val="ru-RU"/>
        </w:rPr>
      </w:pPr>
    </w:p>
    <w:p w:rsidR="00365269" w:rsidRPr="0094269F" w:rsidRDefault="00365269" w:rsidP="00365269">
      <w:pPr>
        <w:tabs>
          <w:tab w:val="left" w:pos="1701"/>
        </w:tabs>
        <w:ind w:left="1701" w:hanging="1701"/>
        <w:jc w:val="center"/>
        <w:rPr>
          <w:rFonts w:ascii="Arial" w:hAnsi="Arial" w:cs="Arial"/>
          <w:b/>
          <w:bCs/>
          <w:caps/>
          <w:sz w:val="20"/>
          <w:lang w:val="ru-RU"/>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1"/>
        <w:gridCol w:w="2968"/>
      </w:tblGrid>
      <w:tr w:rsidR="00365269" w:rsidRPr="0094269F" w:rsidTr="00365269">
        <w:trPr>
          <w:cantSplit/>
          <w:trHeight w:val="401"/>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365269" w:rsidRPr="0094269F" w:rsidRDefault="00365269" w:rsidP="00365269">
            <w:pPr>
              <w:jc w:val="center"/>
              <w:rPr>
                <w:rFonts w:ascii="Arial" w:hAnsi="Arial"/>
                <w:b/>
                <w:bCs/>
                <w:sz w:val="18"/>
                <w:szCs w:val="18"/>
                <w:lang w:val="ru-RU" w:bidi="th-TH"/>
              </w:rPr>
            </w:pPr>
            <w:r w:rsidRPr="0094269F">
              <w:rPr>
                <w:rFonts w:ascii="Arial" w:hAnsi="Arial"/>
                <w:b/>
                <w:bCs/>
                <w:sz w:val="18"/>
                <w:szCs w:val="18"/>
                <w:lang w:val="ru-RU" w:bidi="th-TH"/>
              </w:rPr>
              <w:t>Ожидаемые результаты</w:t>
            </w:r>
          </w:p>
        </w:tc>
        <w:tc>
          <w:tcPr>
            <w:tcW w:w="1464" w:type="pct"/>
            <w:tcBorders>
              <w:top w:val="single" w:sz="4" w:space="0" w:color="auto"/>
              <w:bottom w:val="single" w:sz="4" w:space="0" w:color="auto"/>
            </w:tcBorders>
            <w:shd w:val="clear" w:color="auto" w:fill="CCFFFF"/>
            <w:tcMar>
              <w:top w:w="113" w:type="dxa"/>
              <w:bottom w:w="85" w:type="dxa"/>
            </w:tcMar>
            <w:vAlign w:val="center"/>
          </w:tcPr>
          <w:p w:rsidR="00365269" w:rsidRPr="0094269F" w:rsidRDefault="00365269" w:rsidP="00365269">
            <w:pPr>
              <w:jc w:val="center"/>
              <w:rPr>
                <w:rFonts w:ascii="Arial" w:hAnsi="Arial"/>
                <w:b/>
                <w:bCs/>
                <w:sz w:val="18"/>
                <w:szCs w:val="18"/>
                <w:lang w:val="ru-RU" w:bidi="th-TH"/>
              </w:rPr>
            </w:pPr>
            <w:r w:rsidRPr="0094269F">
              <w:rPr>
                <w:rFonts w:ascii="Arial" w:hAnsi="Arial"/>
                <w:b/>
                <w:bCs/>
                <w:sz w:val="18"/>
                <w:szCs w:val="18"/>
                <w:lang w:val="ru-RU" w:bidi="th-TH"/>
              </w:rPr>
              <w:t>Показатели результативности</w:t>
            </w:r>
          </w:p>
        </w:tc>
        <w:tc>
          <w:tcPr>
            <w:tcW w:w="1645" w:type="pct"/>
            <w:tcBorders>
              <w:top w:val="single" w:sz="4" w:space="0" w:color="auto"/>
              <w:bottom w:val="single" w:sz="4" w:space="0" w:color="auto"/>
            </w:tcBorders>
            <w:shd w:val="clear" w:color="auto" w:fill="CCFFFF"/>
            <w:tcMar>
              <w:top w:w="113" w:type="dxa"/>
              <w:bottom w:w="85" w:type="dxa"/>
            </w:tcMar>
            <w:vAlign w:val="center"/>
          </w:tcPr>
          <w:p w:rsidR="00365269" w:rsidRPr="0094269F" w:rsidRDefault="00365269" w:rsidP="00365269">
            <w:pPr>
              <w:jc w:val="center"/>
              <w:rPr>
                <w:rFonts w:ascii="Arial" w:hAnsi="Arial"/>
                <w:b/>
                <w:bCs/>
                <w:sz w:val="18"/>
                <w:szCs w:val="18"/>
                <w:lang w:val="ru-RU" w:bidi="th-TH"/>
              </w:rPr>
            </w:pPr>
            <w:r w:rsidRPr="0094269F">
              <w:rPr>
                <w:rFonts w:ascii="Arial" w:hAnsi="Arial"/>
                <w:b/>
                <w:bCs/>
                <w:sz w:val="18"/>
                <w:szCs w:val="18"/>
                <w:lang w:val="ru-RU" w:bidi="th-TH"/>
              </w:rPr>
              <w:t>Соответствующая программа (программы)</w:t>
            </w:r>
          </w:p>
        </w:tc>
      </w:tr>
      <w:tr w:rsidR="00365269" w:rsidRPr="0094269F" w:rsidTr="00365269">
        <w:trPr>
          <w:cantSplit/>
          <w:trHeight w:val="949"/>
        </w:trPr>
        <w:tc>
          <w:tcPr>
            <w:tcW w:w="1891" w:type="pct"/>
            <w:tcBorders>
              <w:top w:val="single" w:sz="4" w:space="0" w:color="auto"/>
            </w:tcBorders>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IV.1  Обновленная и глобально принятая система международных классификаций и стандартов ВОИС для облегчения доступа, использования и распространения информации в области ИС среди заинтересованных сторон во всем мире </w:t>
            </w:r>
          </w:p>
        </w:tc>
        <w:tc>
          <w:tcPr>
            <w:tcW w:w="1464" w:type="pct"/>
            <w:tcBorders>
              <w:top w:val="single" w:sz="4" w:space="0" w:color="auto"/>
            </w:tcBorders>
            <w:shd w:val="clear" w:color="auto" w:fill="auto"/>
            <w:tcMar>
              <w:top w:w="113" w:type="dxa"/>
              <w:bottom w:w="85" w:type="dxa"/>
            </w:tcMar>
          </w:tcPr>
          <w:p w:rsidR="00365269" w:rsidRPr="0094269F" w:rsidRDefault="00365269" w:rsidP="00365269">
            <w:pPr>
              <w:rPr>
                <w:rFonts w:ascii="Arial" w:hAnsi="Arial"/>
                <w:sz w:val="16"/>
                <w:lang w:val="ru-RU"/>
              </w:rPr>
            </w:pPr>
            <w:r w:rsidRPr="0094269F">
              <w:rPr>
                <w:rFonts w:ascii="Arial" w:hAnsi="Arial" w:cs="Arial"/>
                <w:color w:val="000000"/>
                <w:sz w:val="16"/>
                <w:szCs w:val="16"/>
                <w:lang w:val="ru-RU"/>
              </w:rPr>
              <w:t xml:space="preserve">Число поправок к Ниццкой </w:t>
            </w:r>
            <w:r w:rsidRPr="0094269F">
              <w:rPr>
                <w:rFonts w:ascii="Arial" w:hAnsi="Arial" w:cs="Arial"/>
                <w:sz w:val="16"/>
                <w:szCs w:val="16"/>
                <w:lang w:val="ru-RU"/>
              </w:rPr>
              <w:t>классификации</w:t>
            </w:r>
            <w:r w:rsidRPr="0094269F">
              <w:rPr>
                <w:rFonts w:ascii="Arial" w:hAnsi="Arial"/>
                <w:sz w:val="16"/>
                <w:lang w:val="ru-RU"/>
              </w:rPr>
              <w:t xml:space="preserve"> и информационных дополнений </w:t>
            </w:r>
          </w:p>
        </w:tc>
        <w:tc>
          <w:tcPr>
            <w:tcW w:w="1645" w:type="pct"/>
            <w:tcBorders>
              <w:top w:val="single" w:sz="4" w:space="0" w:color="auto"/>
            </w:tcBorders>
            <w:shd w:val="clear" w:color="auto" w:fill="FFFFFF"/>
            <w:tcMar>
              <w:top w:w="113" w:type="dxa"/>
              <w:bottom w:w="85" w:type="dxa"/>
            </w:tcMar>
          </w:tcPr>
          <w:p w:rsidR="00365269" w:rsidRPr="0094269F" w:rsidRDefault="00365269" w:rsidP="00365269">
            <w:pPr>
              <w:ind w:left="660"/>
              <w:rPr>
                <w:rFonts w:ascii="Arial" w:hAnsi="Arial" w:cs="Arial"/>
                <w:sz w:val="16"/>
                <w:szCs w:val="16"/>
                <w:lang w:val="ru-RU"/>
              </w:rPr>
            </w:pPr>
            <w:r w:rsidRPr="0094269F">
              <w:rPr>
                <w:rFonts w:ascii="Arial" w:hAnsi="Arial" w:cs="Arial"/>
                <w:sz w:val="16"/>
                <w:szCs w:val="16"/>
                <w:lang w:val="ru-RU" w:bidi="th-TH"/>
              </w:rPr>
              <w:t>Программа 12</w:t>
            </w:r>
          </w:p>
        </w:tc>
      </w:tr>
      <w:tr w:rsidR="00365269" w:rsidRPr="0094269F" w:rsidTr="00365269">
        <w:trPr>
          <w:cantSplit/>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sz w:val="16"/>
                <w:lang w:val="ru-RU"/>
              </w:rPr>
            </w:pPr>
            <w:r w:rsidRPr="0094269F">
              <w:rPr>
                <w:rFonts w:ascii="Arial" w:hAnsi="Arial" w:cs="Arial"/>
                <w:sz w:val="16"/>
                <w:szCs w:val="16"/>
                <w:lang w:val="ru-RU"/>
              </w:rPr>
              <w:t xml:space="preserve">Число новых подразделов, включенных в МПК за год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rPr>
            </w:pPr>
            <w:r w:rsidRPr="0094269F">
              <w:rPr>
                <w:rFonts w:ascii="Arial" w:hAnsi="Arial" w:cs="Arial"/>
                <w:sz w:val="16"/>
                <w:szCs w:val="16"/>
                <w:lang w:val="ru-RU" w:bidi="th-TH"/>
              </w:rPr>
              <w:t>Программа 12</w:t>
            </w:r>
          </w:p>
        </w:tc>
      </w:tr>
      <w:tr w:rsidR="00365269" w:rsidRPr="0094269F" w:rsidTr="00365269">
        <w:trPr>
          <w:cantSplit/>
          <w:trHeight w:val="454"/>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sz w:val="16"/>
                <w:lang w:val="ru-RU"/>
              </w:rPr>
            </w:pPr>
            <w:r w:rsidRPr="0094269F">
              <w:rPr>
                <w:rFonts w:ascii="Arial" w:hAnsi="Arial" w:cs="Arial"/>
                <w:sz w:val="16"/>
                <w:szCs w:val="16"/>
                <w:lang w:val="ru-RU"/>
              </w:rPr>
              <w:t xml:space="preserve">Число измененных и новых принятых стандартов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rPr>
            </w:pPr>
            <w:r w:rsidRPr="0094269F">
              <w:rPr>
                <w:rFonts w:ascii="Arial" w:hAnsi="Arial" w:cs="Arial"/>
                <w:sz w:val="16"/>
                <w:szCs w:val="16"/>
                <w:lang w:val="ru-RU" w:bidi="th-TH"/>
              </w:rPr>
              <w:t>Программа 12</w:t>
            </w:r>
          </w:p>
        </w:tc>
      </w:tr>
      <w:tr w:rsidR="00365269" w:rsidRPr="0094269F" w:rsidTr="00365269">
        <w:trPr>
          <w:cantSplit/>
          <w:trHeight w:val="883"/>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sz w:val="16"/>
                <w:lang w:val="ru-RU"/>
              </w:rPr>
            </w:pPr>
            <w:r w:rsidRPr="0094269F">
              <w:rPr>
                <w:rFonts w:ascii="Arial" w:hAnsi="Arial" w:cs="Arial"/>
                <w:sz w:val="16"/>
                <w:szCs w:val="16"/>
                <w:lang w:val="ru-RU"/>
              </w:rPr>
              <w:t>Число пользователей, имеющих доступ к Интернет</w:t>
            </w:r>
            <w:r w:rsidRPr="0094269F">
              <w:rPr>
                <w:rFonts w:ascii="Arial" w:hAnsi="Arial" w:cs="Arial"/>
                <w:sz w:val="16"/>
                <w:szCs w:val="16"/>
                <w:lang w:val="ru-RU"/>
              </w:rPr>
              <w:noBreakHyphen/>
              <w:t xml:space="preserve">публикациям международных классификаций и стандартов, особенно в развивающихся странах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rPr>
            </w:pPr>
            <w:r w:rsidRPr="0094269F">
              <w:rPr>
                <w:rFonts w:ascii="Arial" w:hAnsi="Arial" w:cs="Arial"/>
                <w:sz w:val="16"/>
                <w:szCs w:val="16"/>
                <w:lang w:val="ru-RU" w:bidi="th-TH"/>
              </w:rPr>
              <w:t>Программа 12</w:t>
            </w:r>
          </w:p>
        </w:tc>
      </w:tr>
      <w:tr w:rsidR="00365269" w:rsidRPr="0094269F" w:rsidTr="00365269">
        <w:trPr>
          <w:cantSplit/>
          <w:trHeight w:val="879"/>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r w:rsidRPr="0094269F">
              <w:rPr>
                <w:rFonts w:ascii="Arial" w:hAnsi="Arial" w:cs="Arial"/>
                <w:sz w:val="16"/>
                <w:szCs w:val="16"/>
                <w:lang w:val="ru-RU"/>
              </w:rPr>
              <w:t xml:space="preserve"> </w:t>
            </w: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доверенных посредников (ДП) и правообладателей (ПО), присоединившихся к сети платформы TIGAR, в том числе из развивающихся стран и НРС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82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Число произведений, охраняемых авторским правом, которые были распространены среди ДП,</w:t>
            </w:r>
            <w:r w:rsidRPr="0094269F">
              <w:rPr>
                <w:rFonts w:ascii="Arial" w:hAnsi="Arial"/>
                <w:sz w:val="16"/>
                <w:szCs w:val="16"/>
                <w:lang w:val="ru-RU" w:bidi="th-TH"/>
              </w:rPr>
              <w:t xml:space="preserve"> трансграничный доступ к которым предоставлен для ЛНЗ через сеть платформы TIGAR</w:t>
            </w:r>
            <w:r w:rsidRPr="0094269F">
              <w:rPr>
                <w:rFonts w:ascii="Arial" w:hAnsi="Arial" w:cs="Arial"/>
                <w:sz w:val="16"/>
                <w:szCs w:val="16"/>
                <w:lang w:val="ru-RU"/>
              </w:rPr>
              <w:t xml:space="preserve">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620"/>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8863E8" w:rsidP="00365269">
            <w:pPr>
              <w:rPr>
                <w:rFonts w:ascii="Arial" w:hAnsi="Arial" w:cs="Arial"/>
                <w:sz w:val="16"/>
                <w:szCs w:val="16"/>
                <w:lang w:val="ru-RU"/>
              </w:rPr>
            </w:pPr>
            <w:r w:rsidRPr="0094269F">
              <w:rPr>
                <w:rFonts w:ascii="Arial" w:hAnsi="Arial" w:cs="Arial"/>
                <w:sz w:val="16"/>
                <w:szCs w:val="16"/>
                <w:lang w:val="ru-RU"/>
              </w:rPr>
              <w:t>Доля (%)</w:t>
            </w:r>
            <w:r w:rsidR="00365269" w:rsidRPr="0094269F">
              <w:rPr>
                <w:rFonts w:ascii="Arial" w:hAnsi="Arial" w:cs="Arial"/>
                <w:sz w:val="16"/>
                <w:szCs w:val="16"/>
                <w:lang w:val="ru-RU"/>
              </w:rPr>
              <w:t xml:space="preserve"> лиц, удовлетворенных помощью по укреплению потенциала в области авторско-правовой инфраструктуры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154"/>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учреждений, использующих GDA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496"/>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Использование справочной базы данных ВОИС по коллективному управлению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1358"/>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правовых документов, руководящих принципов, положений о принципах, помимо договоров, согласованных или утвержденных заинтересованными сторонами в таких областях, как ИС, спорт и авторское право в цифровой среде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426"/>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Среднее число пользователей, воспользовавшихся услугами ЦПТИ, в разбивке по кварталам и странам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9</w:t>
            </w:r>
          </w:p>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10</w:t>
            </w:r>
          </w:p>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14</w:t>
            </w:r>
          </w:p>
        </w:tc>
      </w:tr>
      <w:tr w:rsidR="00BB4ED2" w:rsidRPr="0094269F" w:rsidTr="00365269">
        <w:trPr>
          <w:cantSplit/>
          <w:trHeight w:val="426"/>
        </w:trPr>
        <w:tc>
          <w:tcPr>
            <w:tcW w:w="1891" w:type="pct"/>
            <w:shd w:val="clear" w:color="auto" w:fill="auto"/>
            <w:tcMar>
              <w:top w:w="113" w:type="dxa"/>
              <w:bottom w:w="85" w:type="dxa"/>
            </w:tcMar>
          </w:tcPr>
          <w:p w:rsidR="00BB4ED2" w:rsidRPr="0094269F" w:rsidRDefault="00BB4ED2" w:rsidP="00365269">
            <w:pPr>
              <w:rPr>
                <w:rFonts w:ascii="Arial" w:hAnsi="Arial" w:cs="Arial"/>
                <w:sz w:val="16"/>
                <w:szCs w:val="16"/>
                <w:lang w:val="ru-RU"/>
              </w:rPr>
            </w:pPr>
          </w:p>
        </w:tc>
        <w:tc>
          <w:tcPr>
            <w:tcW w:w="1464" w:type="pct"/>
            <w:shd w:val="clear" w:color="auto" w:fill="auto"/>
            <w:tcMar>
              <w:top w:w="113" w:type="dxa"/>
              <w:bottom w:w="85" w:type="dxa"/>
            </w:tcMar>
          </w:tcPr>
          <w:p w:rsidR="00BB4ED2" w:rsidRPr="0094269F" w:rsidRDefault="00BB4ED2" w:rsidP="00AF4CC9">
            <w:pPr>
              <w:rPr>
                <w:rFonts w:ascii="Arial" w:hAnsi="Arial" w:cs="Arial"/>
                <w:sz w:val="16"/>
                <w:szCs w:val="16"/>
                <w:lang w:val="ru-RU"/>
              </w:rPr>
            </w:pPr>
            <w:r w:rsidRPr="0094269F">
              <w:rPr>
                <w:rFonts w:ascii="Arial" w:hAnsi="Arial" w:cs="Arial"/>
                <w:sz w:val="16"/>
                <w:szCs w:val="16"/>
                <w:lang w:val="ru-RU"/>
              </w:rPr>
              <w:t xml:space="preserve">Число устойчивых национальных сетей ЦПТИ  </w:t>
            </w:r>
          </w:p>
          <w:p w:rsidR="00BB4ED2" w:rsidRPr="0094269F" w:rsidRDefault="00BB4ED2" w:rsidP="00AF4CC9">
            <w:pPr>
              <w:rPr>
                <w:rFonts w:ascii="Arial" w:hAnsi="Arial" w:cs="Arial"/>
                <w:sz w:val="16"/>
                <w:szCs w:val="16"/>
                <w:lang w:val="ru-RU"/>
              </w:rPr>
            </w:pPr>
          </w:p>
        </w:tc>
        <w:tc>
          <w:tcPr>
            <w:tcW w:w="1645" w:type="pct"/>
            <w:shd w:val="clear" w:color="auto" w:fill="FFFFFF"/>
            <w:tcMar>
              <w:top w:w="113" w:type="dxa"/>
              <w:bottom w:w="85" w:type="dxa"/>
            </w:tcMar>
          </w:tcPr>
          <w:p w:rsidR="00BB4ED2" w:rsidRPr="0094269F" w:rsidRDefault="00BB4ED2" w:rsidP="00AF4CC9">
            <w:pPr>
              <w:ind w:left="660"/>
              <w:rPr>
                <w:rFonts w:ascii="Arial" w:hAnsi="Arial" w:cs="Arial"/>
                <w:sz w:val="16"/>
                <w:szCs w:val="16"/>
                <w:lang w:val="ru-RU" w:bidi="th-TH"/>
              </w:rPr>
            </w:pPr>
            <w:r w:rsidRPr="0094269F">
              <w:rPr>
                <w:rFonts w:ascii="Arial" w:hAnsi="Arial" w:cs="Arial"/>
                <w:sz w:val="16"/>
                <w:szCs w:val="16"/>
                <w:lang w:val="ru-RU" w:bidi="th-TH"/>
              </w:rPr>
              <w:t>Программа 9</w:t>
            </w:r>
          </w:p>
          <w:p w:rsidR="00BB4ED2" w:rsidRPr="0094269F" w:rsidRDefault="00BB4ED2" w:rsidP="00AF4CC9">
            <w:pPr>
              <w:ind w:left="660"/>
              <w:rPr>
                <w:rFonts w:ascii="Arial" w:hAnsi="Arial" w:cs="Arial"/>
                <w:sz w:val="16"/>
                <w:szCs w:val="16"/>
                <w:lang w:val="ru-RU" w:bidi="th-TH"/>
              </w:rPr>
            </w:pPr>
            <w:r w:rsidRPr="0094269F">
              <w:rPr>
                <w:rFonts w:ascii="Arial" w:hAnsi="Arial" w:cs="Arial"/>
                <w:sz w:val="16"/>
                <w:szCs w:val="16"/>
                <w:lang w:val="ru-RU" w:bidi="th-TH"/>
              </w:rPr>
              <w:t>Программа 10</w:t>
            </w:r>
          </w:p>
          <w:p w:rsidR="00BB4ED2" w:rsidRPr="0094269F" w:rsidRDefault="00BB4ED2" w:rsidP="00BB4ED2">
            <w:pPr>
              <w:ind w:left="660"/>
              <w:rPr>
                <w:rFonts w:ascii="Arial" w:hAnsi="Arial" w:cs="Arial"/>
                <w:sz w:val="16"/>
                <w:szCs w:val="16"/>
                <w:lang w:val="ru-RU" w:bidi="th-TH"/>
              </w:rPr>
            </w:pPr>
            <w:r w:rsidRPr="0094269F">
              <w:rPr>
                <w:rFonts w:ascii="Arial" w:hAnsi="Arial" w:cs="Arial"/>
                <w:sz w:val="16"/>
                <w:szCs w:val="16"/>
                <w:lang w:val="ru-RU" w:bidi="th-TH"/>
              </w:rPr>
              <w:t>Программа 14</w:t>
            </w:r>
          </w:p>
        </w:tc>
      </w:tr>
      <w:tr w:rsidR="00BB4ED2" w:rsidRPr="0094269F" w:rsidTr="00365269">
        <w:trPr>
          <w:cantSplit/>
          <w:trHeight w:val="426"/>
        </w:trPr>
        <w:tc>
          <w:tcPr>
            <w:tcW w:w="1891" w:type="pct"/>
            <w:shd w:val="clear" w:color="auto" w:fill="auto"/>
            <w:tcMar>
              <w:top w:w="113" w:type="dxa"/>
              <w:bottom w:w="85" w:type="dxa"/>
            </w:tcMar>
          </w:tcPr>
          <w:p w:rsidR="00BB4ED2" w:rsidRPr="0094269F" w:rsidRDefault="00BB4ED2" w:rsidP="00365269">
            <w:pPr>
              <w:rPr>
                <w:rFonts w:ascii="Arial" w:hAnsi="Arial" w:cs="Arial"/>
                <w:sz w:val="16"/>
                <w:szCs w:val="16"/>
                <w:lang w:val="ru-RU"/>
              </w:rPr>
            </w:pPr>
          </w:p>
        </w:tc>
        <w:tc>
          <w:tcPr>
            <w:tcW w:w="1464" w:type="pct"/>
            <w:shd w:val="clear" w:color="auto" w:fill="auto"/>
            <w:tcMar>
              <w:top w:w="113" w:type="dxa"/>
              <w:bottom w:w="85" w:type="dxa"/>
            </w:tcMar>
          </w:tcPr>
          <w:p w:rsidR="00BB4ED2" w:rsidRPr="0094269F" w:rsidRDefault="00BB4ED2" w:rsidP="00AF4CC9">
            <w:pPr>
              <w:rPr>
                <w:rFonts w:ascii="Arial" w:hAnsi="Arial" w:cs="Arial"/>
                <w:sz w:val="16"/>
                <w:szCs w:val="16"/>
                <w:lang w:val="ru-RU"/>
              </w:rPr>
            </w:pPr>
            <w:r w:rsidRPr="0094269F">
              <w:rPr>
                <w:rFonts w:ascii="Arial" w:hAnsi="Arial" w:cs="Arial"/>
                <w:sz w:val="16"/>
                <w:szCs w:val="16"/>
                <w:lang w:val="ru-RU"/>
              </w:rPr>
              <w:t>Число стран, использующих базу данных по технической помощи в области ИС (IP-TAD) и Реестр консультантов в сфере ИС (IP_ROC)</w:t>
            </w:r>
          </w:p>
        </w:tc>
        <w:tc>
          <w:tcPr>
            <w:tcW w:w="1645" w:type="pct"/>
            <w:shd w:val="clear" w:color="auto" w:fill="FFFFFF"/>
            <w:tcMar>
              <w:top w:w="113" w:type="dxa"/>
              <w:bottom w:w="85" w:type="dxa"/>
            </w:tcMar>
          </w:tcPr>
          <w:p w:rsidR="00BB4ED2" w:rsidRPr="0094269F" w:rsidRDefault="00BB4ED2" w:rsidP="00AF4CC9">
            <w:pPr>
              <w:ind w:left="660"/>
              <w:rPr>
                <w:rFonts w:ascii="Arial" w:hAnsi="Arial" w:cs="Arial"/>
                <w:sz w:val="16"/>
                <w:szCs w:val="16"/>
                <w:lang w:val="ru-RU" w:bidi="th-TH"/>
              </w:rPr>
            </w:pPr>
            <w:r w:rsidRPr="0094269F">
              <w:rPr>
                <w:rFonts w:ascii="Arial" w:hAnsi="Arial" w:cs="Arial"/>
                <w:sz w:val="16"/>
                <w:szCs w:val="16"/>
                <w:lang w:val="ru-RU" w:bidi="th-TH"/>
              </w:rPr>
              <w:t>Программа 9</w:t>
            </w:r>
          </w:p>
        </w:tc>
      </w:tr>
      <w:tr w:rsidR="00365269" w:rsidRPr="0094269F" w:rsidTr="00365269">
        <w:trPr>
          <w:cantSplit/>
          <w:trHeight w:val="437"/>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BB4ED2" w:rsidRPr="0094269F" w:rsidRDefault="00BB4ED2" w:rsidP="00365269">
            <w:pPr>
              <w:rPr>
                <w:rFonts w:ascii="Arial" w:hAnsi="Arial" w:cs="Arial"/>
                <w:sz w:val="16"/>
                <w:szCs w:val="16"/>
                <w:lang w:val="ru-RU"/>
              </w:rPr>
            </w:pPr>
            <w:r w:rsidRPr="0094269F">
              <w:rPr>
                <w:rFonts w:ascii="Arial" w:hAnsi="Arial" w:cs="Arial"/>
                <w:sz w:val="16"/>
                <w:szCs w:val="16"/>
                <w:lang w:val="ru-RU"/>
              </w:rPr>
              <w:t>Число учрежденных БПТ и/или информационных центров по ИС</w:t>
            </w:r>
          </w:p>
        </w:tc>
        <w:tc>
          <w:tcPr>
            <w:tcW w:w="1645" w:type="pct"/>
            <w:shd w:val="clear" w:color="auto" w:fill="FFFFFF"/>
            <w:tcMar>
              <w:top w:w="113" w:type="dxa"/>
              <w:bottom w:w="85" w:type="dxa"/>
            </w:tcMar>
          </w:tcPr>
          <w:p w:rsidR="00BB4ED2" w:rsidRPr="0094269F" w:rsidRDefault="00BB4ED2" w:rsidP="00BB4ED2">
            <w:pPr>
              <w:ind w:left="660"/>
              <w:rPr>
                <w:rFonts w:ascii="Arial" w:hAnsi="Arial" w:cs="Arial"/>
                <w:sz w:val="16"/>
                <w:szCs w:val="16"/>
                <w:lang w:val="ru-RU" w:bidi="th-TH"/>
              </w:rPr>
            </w:pPr>
            <w:r w:rsidRPr="0094269F">
              <w:rPr>
                <w:rFonts w:ascii="Arial" w:hAnsi="Arial" w:cs="Arial"/>
                <w:sz w:val="16"/>
                <w:szCs w:val="16"/>
                <w:lang w:val="ru-RU" w:bidi="th-TH"/>
              </w:rPr>
              <w:t>Программа 10</w:t>
            </w:r>
          </w:p>
          <w:p w:rsidR="00BB4ED2" w:rsidRPr="0094269F" w:rsidRDefault="00BB4ED2" w:rsidP="00365269">
            <w:pPr>
              <w:ind w:left="660"/>
              <w:rPr>
                <w:rFonts w:ascii="Arial" w:hAnsi="Arial" w:cs="Arial"/>
                <w:sz w:val="16"/>
                <w:szCs w:val="16"/>
                <w:lang w:val="ru-RU" w:bidi="th-TH"/>
              </w:rPr>
            </w:pPr>
          </w:p>
        </w:tc>
      </w:tr>
      <w:tr w:rsidR="00365269" w:rsidRPr="0094269F" w:rsidTr="00365269">
        <w:trPr>
          <w:cantSplit/>
          <w:trHeight w:val="79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различных пользователей в квартал на систему (PATENTSCOPE/Глобальная база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 xml:space="preserve">ам)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399"/>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языков, на которых можно осуществлять межъязыковой поиск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61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языковых пар, доступных для машинного перевода названий и рефератов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389"/>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Число активных зарегистрированных пользователей ARDI и ASPI</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14</w:t>
            </w:r>
          </w:p>
        </w:tc>
      </w:tr>
      <w:tr w:rsidR="00365269" w:rsidRPr="0094269F" w:rsidTr="00365269">
        <w:trPr>
          <w:cantSplit/>
          <w:trHeight w:val="98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Процент пользователей, выразивших  удовлетворение по поводу дополнительных информационных услуг (WPIS, ICE, запрос данных о семействе патентов и правовом статусе)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14</w:t>
            </w:r>
          </w:p>
        </w:tc>
      </w:tr>
      <w:tr w:rsidR="00365269" w:rsidRPr="0094269F" w:rsidTr="00365269">
        <w:trPr>
          <w:cantSplit/>
          <w:trHeight w:val="36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Процент пользователей, выразивших удовлетворение по поводу ОПЛ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14</w:t>
            </w:r>
          </w:p>
        </w:tc>
      </w:tr>
      <w:tr w:rsidR="00365269" w:rsidRPr="0094269F" w:rsidTr="00365269">
        <w:trPr>
          <w:cantSplit/>
          <w:trHeight w:val="583"/>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стран, осуществивших проверку данных и включивших основные национальные лекарственные средства в базу данных «WIPO Essential»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18</w:t>
            </w:r>
          </w:p>
        </w:tc>
      </w:tr>
      <w:tr w:rsidR="00365269" w:rsidRPr="0094269F" w:rsidTr="00365269">
        <w:trPr>
          <w:cantSplit/>
          <w:trHeight w:val="583"/>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пользователей глобальных баз данных ВОИС:  PATENTSCOPE и Глобальная база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 xml:space="preserve">ам)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20</w:t>
            </w:r>
          </w:p>
        </w:tc>
      </w:tr>
      <w:tr w:rsidR="00365269" w:rsidRPr="0094269F" w:rsidTr="00365269">
        <w:trPr>
          <w:cantSplit/>
          <w:trHeight w:val="412"/>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Рост числа пользователей WIPO Lex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21</w:t>
            </w:r>
          </w:p>
        </w:tc>
      </w:tr>
      <w:tr w:rsidR="00BB4ED2" w:rsidRPr="0094269F" w:rsidTr="00365269">
        <w:trPr>
          <w:cantSplit/>
          <w:trHeight w:val="412"/>
        </w:trPr>
        <w:tc>
          <w:tcPr>
            <w:tcW w:w="1891" w:type="pct"/>
            <w:shd w:val="clear" w:color="auto" w:fill="auto"/>
            <w:tcMar>
              <w:top w:w="113" w:type="dxa"/>
              <w:bottom w:w="85" w:type="dxa"/>
            </w:tcMar>
          </w:tcPr>
          <w:p w:rsidR="00BB4ED2" w:rsidRPr="0094269F" w:rsidRDefault="00BB4ED2" w:rsidP="00365269">
            <w:pPr>
              <w:rPr>
                <w:rFonts w:ascii="Arial" w:hAnsi="Arial" w:cs="Arial"/>
                <w:sz w:val="16"/>
                <w:szCs w:val="16"/>
                <w:lang w:val="ru-RU"/>
              </w:rPr>
            </w:pPr>
          </w:p>
        </w:tc>
        <w:tc>
          <w:tcPr>
            <w:tcW w:w="1464" w:type="pct"/>
            <w:shd w:val="clear" w:color="auto" w:fill="auto"/>
            <w:tcMar>
              <w:top w:w="113" w:type="dxa"/>
              <w:bottom w:w="85" w:type="dxa"/>
            </w:tcMar>
          </w:tcPr>
          <w:p w:rsidR="00BB4ED2" w:rsidRPr="0094269F" w:rsidRDefault="00BB4ED2" w:rsidP="00365269">
            <w:pPr>
              <w:rPr>
                <w:rFonts w:ascii="Arial" w:hAnsi="Arial" w:cs="Arial"/>
                <w:sz w:val="16"/>
                <w:szCs w:val="16"/>
                <w:lang w:val="ru-RU"/>
              </w:rPr>
            </w:pPr>
            <w:r w:rsidRPr="0094269F">
              <w:rPr>
                <w:rFonts w:ascii="Arial" w:hAnsi="Arial" w:cs="Arial"/>
                <w:sz w:val="16"/>
                <w:szCs w:val="16"/>
                <w:lang w:val="ru-RU"/>
              </w:rPr>
              <w:t>Число учрежденных или укрупненных БПТ при вузах и научно-исследовательских учреждениях</w:t>
            </w:r>
          </w:p>
        </w:tc>
        <w:tc>
          <w:tcPr>
            <w:tcW w:w="1645" w:type="pct"/>
            <w:shd w:val="clear" w:color="auto" w:fill="FFFFFF"/>
            <w:tcMar>
              <w:top w:w="113" w:type="dxa"/>
              <w:bottom w:w="85" w:type="dxa"/>
            </w:tcMar>
          </w:tcPr>
          <w:p w:rsidR="00BB4ED2" w:rsidRPr="0094269F" w:rsidRDefault="001D25C6"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30</w:t>
            </w:r>
          </w:p>
        </w:tc>
      </w:tr>
      <w:tr w:rsidR="00BB4ED2" w:rsidRPr="0094269F" w:rsidTr="00365269">
        <w:trPr>
          <w:cantSplit/>
          <w:trHeight w:val="412"/>
        </w:trPr>
        <w:tc>
          <w:tcPr>
            <w:tcW w:w="1891" w:type="pct"/>
            <w:shd w:val="clear" w:color="auto" w:fill="auto"/>
            <w:tcMar>
              <w:top w:w="113" w:type="dxa"/>
              <w:bottom w:w="85" w:type="dxa"/>
            </w:tcMar>
          </w:tcPr>
          <w:p w:rsidR="00BB4ED2" w:rsidRPr="0048426B" w:rsidRDefault="00BB4ED2" w:rsidP="00365269">
            <w:pPr>
              <w:rPr>
                <w:rFonts w:ascii="Arial" w:hAnsi="Arial" w:cs="Arial"/>
                <w:sz w:val="16"/>
                <w:szCs w:val="16"/>
                <w:lang w:val="ru-RU"/>
              </w:rPr>
            </w:pPr>
          </w:p>
        </w:tc>
        <w:tc>
          <w:tcPr>
            <w:tcW w:w="1464" w:type="pct"/>
            <w:shd w:val="clear" w:color="auto" w:fill="auto"/>
            <w:tcMar>
              <w:top w:w="113" w:type="dxa"/>
              <w:bottom w:w="85" w:type="dxa"/>
            </w:tcMar>
          </w:tcPr>
          <w:p w:rsidR="00BB4ED2" w:rsidRPr="0094269F" w:rsidRDefault="001D25C6" w:rsidP="00365269">
            <w:pPr>
              <w:rPr>
                <w:rFonts w:ascii="Arial" w:hAnsi="Arial" w:cs="Arial"/>
                <w:sz w:val="16"/>
                <w:szCs w:val="16"/>
                <w:lang w:val="ru-RU"/>
              </w:rPr>
            </w:pPr>
            <w:r w:rsidRPr="0094269F">
              <w:rPr>
                <w:rFonts w:ascii="Arial" w:hAnsi="Arial" w:cs="Arial"/>
                <w:sz w:val="16"/>
                <w:szCs w:val="16"/>
                <w:lang w:val="ru-RU"/>
              </w:rPr>
              <w:t>Число университетов и исследовательских учреждений, которые реализуют стратегии в области ИС</w:t>
            </w:r>
          </w:p>
        </w:tc>
        <w:tc>
          <w:tcPr>
            <w:tcW w:w="1645" w:type="pct"/>
            <w:shd w:val="clear" w:color="auto" w:fill="FFFFFF"/>
            <w:tcMar>
              <w:top w:w="113" w:type="dxa"/>
              <w:bottom w:w="85" w:type="dxa"/>
            </w:tcMar>
          </w:tcPr>
          <w:p w:rsidR="00BB4ED2" w:rsidRPr="0094269F" w:rsidRDefault="001D25C6"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30</w:t>
            </w:r>
          </w:p>
        </w:tc>
      </w:tr>
      <w:tr w:rsidR="00365269" w:rsidRPr="0094269F" w:rsidTr="00365269">
        <w:trPr>
          <w:cantSplit/>
          <w:trHeight w:val="49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IV.3  Широкая географическая сфера охвата контента и использования глобальных баз данных ВОИС в области ИС</w:t>
            </w: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Число записей, содержащихся в PATENTSCOPE</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483"/>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записей, содержащихся в Глобальной базе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 xml:space="preserve">ам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471"/>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Число национальных коллекций в PATENTSCOPE</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m 13</w:t>
            </w:r>
          </w:p>
        </w:tc>
      </w:tr>
      <w:tr w:rsidR="00365269" w:rsidRPr="0094269F" w:rsidTr="00365269">
        <w:trPr>
          <w:cantSplit/>
          <w:trHeight w:val="445"/>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национальных коллекций в Глобальной базе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ам</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13</w:t>
            </w:r>
          </w:p>
        </w:tc>
      </w:tr>
      <w:tr w:rsidR="00365269" w:rsidRPr="0094269F" w:rsidTr="00365269">
        <w:trPr>
          <w:cantSplit/>
          <w:trHeight w:val="985"/>
        </w:trPr>
        <w:tc>
          <w:tcPr>
            <w:tcW w:w="1891" w:type="pct"/>
            <w:shd w:val="clear" w:color="auto" w:fill="auto"/>
            <w:tcMar>
              <w:top w:w="113" w:type="dxa"/>
              <w:bottom w:w="85" w:type="dxa"/>
            </w:tcMar>
          </w:tcPr>
          <w:p w:rsidR="00365269" w:rsidRPr="0094269F" w:rsidRDefault="00365269" w:rsidP="00365269">
            <w:pPr>
              <w:rPr>
                <w:rFonts w:ascii="Arial" w:hAnsi="Arial"/>
                <w:sz w:val="16"/>
                <w:lang w:val="ru-RU"/>
              </w:rPr>
            </w:pPr>
            <w:r w:rsidRPr="0094269F">
              <w:rPr>
                <w:rFonts w:ascii="Arial" w:hAnsi="Arial" w:cs="Arial"/>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правительств и ОКУ, подписавших соглашение с ВОИС о реорганизации WIPOCOS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985"/>
        </w:trPr>
        <w:tc>
          <w:tcPr>
            <w:tcW w:w="1891" w:type="pct"/>
            <w:shd w:val="clear" w:color="auto" w:fill="auto"/>
            <w:tcMar>
              <w:top w:w="113" w:type="dxa"/>
              <w:bottom w:w="85" w:type="dxa"/>
            </w:tcMar>
          </w:tcPr>
          <w:p w:rsidR="00365269" w:rsidRPr="0094269F" w:rsidRDefault="00365269" w:rsidP="00365269">
            <w:pPr>
              <w:rPr>
                <w:rFonts w:ascii="Arial" w:hAnsi="Arial"/>
                <w:sz w:val="16"/>
                <w:lang w:val="ru-RU"/>
              </w:rPr>
            </w:pPr>
          </w:p>
        </w:tc>
        <w:tc>
          <w:tcPr>
            <w:tcW w:w="1464" w:type="pct"/>
            <w:shd w:val="clear" w:color="auto" w:fill="auto"/>
            <w:tcMar>
              <w:top w:w="113" w:type="dxa"/>
              <w:bottom w:w="85" w:type="dxa"/>
            </w:tcMar>
          </w:tcPr>
          <w:p w:rsidR="00365269" w:rsidRPr="0094269F" w:rsidRDefault="00365269" w:rsidP="00365269">
            <w:pPr>
              <w:ind w:right="-151"/>
              <w:rPr>
                <w:rFonts w:ascii="Arial" w:hAnsi="Arial" w:cs="Arial"/>
                <w:sz w:val="16"/>
                <w:szCs w:val="16"/>
                <w:lang w:val="ru-RU"/>
              </w:rPr>
            </w:pPr>
            <w:r w:rsidRPr="0094269F">
              <w:rPr>
                <w:rFonts w:ascii="Arial" w:hAnsi="Arial" w:cs="Arial"/>
                <w:sz w:val="16"/>
                <w:szCs w:val="16"/>
                <w:lang w:val="ru-RU"/>
              </w:rPr>
              <w:t xml:space="preserve">Процент правительств, положительно отозвавшихся о повышении эффективности (и совершенствовании управления) авторско-правовых ведомств и других учреждений страны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tc>
      </w:tr>
      <w:tr w:rsidR="00365269" w:rsidRPr="0094269F" w:rsidTr="00365269">
        <w:trPr>
          <w:cantSplit/>
          <w:trHeight w:val="818"/>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ОКУ в развивающихся странах и НРС, принимающих участие в региональных и глобальных сетях при содействии ВОИС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3</w:t>
            </w:r>
          </w:p>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15</w:t>
            </w:r>
          </w:p>
          <w:p w:rsidR="00365269" w:rsidRPr="0094269F" w:rsidRDefault="00365269" w:rsidP="00365269">
            <w:pPr>
              <w:ind w:left="660"/>
              <w:rPr>
                <w:rFonts w:ascii="Arial" w:hAnsi="Arial" w:cs="Arial"/>
                <w:sz w:val="16"/>
                <w:szCs w:val="16"/>
                <w:lang w:val="ru-RU" w:bidi="th-TH"/>
              </w:rPr>
            </w:pPr>
          </w:p>
        </w:tc>
      </w:tr>
      <w:tr w:rsidR="00365269" w:rsidRPr="0094269F" w:rsidTr="00365269">
        <w:trPr>
          <w:cantSplit/>
          <w:trHeight w:val="404"/>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ведомств, использующих платформы инфраструктуры ВОИС </w:t>
            </w: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15</w:t>
            </w:r>
          </w:p>
        </w:tc>
      </w:tr>
      <w:tr w:rsidR="00365269" w:rsidRPr="009C273B" w:rsidTr="00365269">
        <w:trPr>
          <w:cantSplit/>
          <w:trHeight w:val="527"/>
        </w:trPr>
        <w:tc>
          <w:tcPr>
            <w:tcW w:w="1891"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p>
        </w:tc>
        <w:tc>
          <w:tcPr>
            <w:tcW w:w="1464" w:type="pct"/>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Средний уровень услуг ведомств ИС, </w:t>
            </w:r>
            <w:r w:rsidR="00F10114" w:rsidRPr="0094269F">
              <w:rPr>
                <w:rFonts w:ascii="Arial" w:hAnsi="Arial" w:cs="Arial"/>
                <w:sz w:val="16"/>
                <w:szCs w:val="16"/>
                <w:lang w:val="ru-RU"/>
              </w:rPr>
              <w:t>получивших</w:t>
            </w:r>
            <w:r w:rsidRPr="0094269F">
              <w:rPr>
                <w:rFonts w:ascii="Arial" w:hAnsi="Arial" w:cs="Arial"/>
                <w:sz w:val="16"/>
                <w:szCs w:val="16"/>
                <w:lang w:val="ru-RU"/>
              </w:rPr>
              <w:t xml:space="preserve"> помощь (</w:t>
            </w:r>
            <w:r w:rsidR="00F10114" w:rsidRPr="0094269F">
              <w:rPr>
                <w:rFonts w:ascii="Arial" w:hAnsi="Arial" w:cs="Arial"/>
                <w:sz w:val="16"/>
                <w:szCs w:val="16"/>
                <w:lang w:val="ru-RU"/>
              </w:rPr>
              <w:t xml:space="preserve">оценка </w:t>
            </w:r>
            <w:r w:rsidRPr="0094269F">
              <w:rPr>
                <w:rFonts w:ascii="Arial" w:hAnsi="Arial" w:cs="Arial"/>
                <w:sz w:val="16"/>
                <w:szCs w:val="16"/>
                <w:lang w:val="ru-RU"/>
              </w:rPr>
              <w:t xml:space="preserve">от 1 до 5) </w:t>
            </w:r>
          </w:p>
          <w:p w:rsidR="00365269" w:rsidRPr="0094269F" w:rsidRDefault="00365269" w:rsidP="00365269">
            <w:pPr>
              <w:rPr>
                <w:rFonts w:ascii="Arial" w:hAnsi="Arial" w:cs="Arial"/>
                <w:sz w:val="16"/>
                <w:szCs w:val="16"/>
                <w:lang w:val="ru-RU"/>
              </w:rPr>
            </w:pPr>
          </w:p>
        </w:tc>
        <w:tc>
          <w:tcPr>
            <w:tcW w:w="1645" w:type="pct"/>
            <w:shd w:val="clear" w:color="auto" w:fill="FFFFFF"/>
            <w:tcMar>
              <w:top w:w="113" w:type="dxa"/>
              <w:bottom w:w="85" w:type="dxa"/>
            </w:tcMar>
          </w:tcPr>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m 9</w:t>
            </w:r>
          </w:p>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m 10</w:t>
            </w:r>
          </w:p>
          <w:p w:rsidR="00365269" w:rsidRPr="0094269F" w:rsidRDefault="00365269" w:rsidP="00365269">
            <w:pPr>
              <w:ind w:left="660"/>
              <w:rPr>
                <w:rFonts w:ascii="Arial" w:hAnsi="Arial" w:cs="Arial"/>
                <w:sz w:val="16"/>
                <w:szCs w:val="16"/>
                <w:lang w:val="ru-RU" w:bidi="th-TH"/>
              </w:rPr>
            </w:pPr>
            <w:r w:rsidRPr="0094269F">
              <w:rPr>
                <w:rFonts w:ascii="Arial" w:hAnsi="Arial" w:cs="Arial"/>
                <w:sz w:val="16"/>
                <w:szCs w:val="16"/>
                <w:lang w:val="ru-RU" w:bidi="th-TH"/>
              </w:rPr>
              <w:t>Программа 15</w:t>
            </w:r>
          </w:p>
        </w:tc>
      </w:tr>
    </w:tbl>
    <w:p w:rsidR="00365269" w:rsidRPr="0094269F" w:rsidRDefault="00365269" w:rsidP="00365269">
      <w:pPr>
        <w:rPr>
          <w:rFonts w:ascii="Arial" w:hAnsi="Arial" w:cs="Arial"/>
          <w:sz w:val="20"/>
          <w:lang w:val="ru-RU"/>
        </w:rPr>
      </w:pPr>
    </w:p>
    <w:p w:rsidR="00365269" w:rsidRPr="0094269F" w:rsidRDefault="00365269" w:rsidP="00365269">
      <w:pPr>
        <w:pStyle w:val="StyleHeading3ComplexItalic"/>
        <w:keepNext w:val="0"/>
        <w:ind w:left="1985" w:hanging="1985"/>
        <w:rPr>
          <w:sz w:val="24"/>
          <w:lang w:val="ru-RU"/>
        </w:rPr>
      </w:pPr>
      <w:r w:rsidRPr="0094269F">
        <w:rPr>
          <w:sz w:val="24"/>
          <w:lang w:val="ru-RU"/>
        </w:rPr>
        <w:br w:type="page"/>
      </w:r>
      <w:bookmarkStart w:id="52" w:name="_Toc293565354"/>
      <w:bookmarkStart w:id="53" w:name="_Toc293584879"/>
      <w:bookmarkStart w:id="54" w:name="_Toc294079071"/>
      <w:bookmarkStart w:id="55" w:name="_Toc295829696"/>
      <w:bookmarkStart w:id="56" w:name="_Toc359425497"/>
      <w:r w:rsidRPr="0094269F">
        <w:rPr>
          <w:sz w:val="24"/>
          <w:lang w:val="ru-RU"/>
        </w:rPr>
        <w:t>ПРОГРАММА 12</w:t>
      </w:r>
      <w:r w:rsidRPr="0094269F">
        <w:rPr>
          <w:sz w:val="24"/>
          <w:lang w:val="ru-RU"/>
        </w:rPr>
        <w:tab/>
      </w:r>
      <w:bookmarkEnd w:id="52"/>
      <w:bookmarkEnd w:id="53"/>
      <w:bookmarkEnd w:id="54"/>
      <w:r w:rsidRPr="0094269F">
        <w:rPr>
          <w:sz w:val="24"/>
          <w:lang w:val="ru-RU"/>
        </w:rPr>
        <w:t>МЕЖДУНАРОДНЫЕ КЛАССИФИКАЦИИ И СТАНДАРТЫ</w:t>
      </w:r>
      <w:bookmarkEnd w:id="55"/>
      <w:bookmarkEnd w:id="56"/>
    </w:p>
    <w:p w:rsidR="00365269" w:rsidRPr="0094269F" w:rsidRDefault="00365269" w:rsidP="00365269">
      <w:pPr>
        <w:pStyle w:val="StyleHeading3ComplexItalic"/>
        <w:keepNext w:val="0"/>
        <w:rPr>
          <w:sz w:val="20"/>
          <w:szCs w:val="20"/>
          <w:lang w:val="ru-RU"/>
        </w:rPr>
      </w:pPr>
    </w:p>
    <w:p w:rsidR="00365269" w:rsidRPr="0094269F" w:rsidRDefault="00365269" w:rsidP="00365269">
      <w:pPr>
        <w:tabs>
          <w:tab w:val="left" w:pos="2268"/>
        </w:tabs>
        <w:ind w:left="2268" w:hanging="2268"/>
        <w:rPr>
          <w:rFonts w:ascii="Arial" w:hAnsi="Arial"/>
          <w:b/>
          <w:sz w:val="20"/>
          <w:lang w:val="ru-RU"/>
        </w:rPr>
      </w:pPr>
    </w:p>
    <w:p w:rsidR="00365269" w:rsidRPr="0094269F" w:rsidRDefault="00365269" w:rsidP="0036526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65269" w:rsidRPr="0094269F" w:rsidRDefault="00365269" w:rsidP="00365269">
      <w:pPr>
        <w:rPr>
          <w:rFonts w:ascii="Arial" w:hAnsi="Arial"/>
          <w:sz w:val="20"/>
          <w:lang w:val="ru-RU"/>
        </w:rPr>
      </w:pPr>
    </w:p>
    <w:p w:rsidR="00365269" w:rsidRPr="0094269F" w:rsidRDefault="00365269" w:rsidP="00365269">
      <w:pPr>
        <w:pStyle w:val="Body1"/>
        <w:numPr>
          <w:ilvl w:val="0"/>
          <w:numId w:val="10"/>
        </w:numPr>
        <w:jc w:val="both"/>
        <w:rPr>
          <w:rFonts w:ascii="Arial" w:hAnsi="Arial" w:cs="Arial"/>
          <w:sz w:val="20"/>
          <w:szCs w:val="16"/>
          <w:lang w:val="ru-RU"/>
        </w:rPr>
      </w:pPr>
      <w:r w:rsidRPr="0094269F">
        <w:rPr>
          <w:rFonts w:ascii="Arial" w:hAnsi="Arial"/>
          <w:sz w:val="20"/>
          <w:lang w:val="ru-RU"/>
        </w:rPr>
        <w:t>Глобальная инфраструктура систем ИС во все большей степени нуждается во взаимосвязанных и функционально совместимых платформах и базах данных.  Международные классификации и стандарты являются важнейшим средством и инструментом соединения между собой ведомств ИС, использующих в своей работе разные системы и языки, и обеспечения обмена данными на общей платформе и в рамках общих баз данных.  Ввиду постоянного изменения технологий, рабочих решений и механизмов взаимодействия, которые используются ведомствами ИС, требуется также оперативно обновлять и совершенствовать международные классификации и стандарты.</w:t>
      </w:r>
    </w:p>
    <w:p w:rsidR="00365269" w:rsidRPr="0094269F" w:rsidRDefault="00365269" w:rsidP="00365269">
      <w:pPr>
        <w:pStyle w:val="Body1"/>
        <w:jc w:val="both"/>
        <w:rPr>
          <w:rFonts w:ascii="Arial" w:hAnsi="Arial" w:cs="Arial"/>
          <w:sz w:val="20"/>
          <w:szCs w:val="16"/>
          <w:lang w:val="ru-RU"/>
        </w:rPr>
      </w:pP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sz w:val="20"/>
          <w:lang w:val="ru-RU"/>
        </w:rPr>
        <w:t>С учетом вышеуказанного ВОИС стремится предоставить в распоряжение государств-членов самую современную и глобально признанную систему международных классификаций и стандартов ВОИС для облегчения доступа, использования и распространения информации в области ИС среди различных заинтересованных сторон во всем мире.</w:t>
      </w:r>
      <w:r w:rsidRPr="0094269F">
        <w:rPr>
          <w:rFonts w:ascii="Arial" w:hAnsi="Arial" w:cs="Arial"/>
          <w:sz w:val="20"/>
          <w:szCs w:val="16"/>
          <w:lang w:val="ru-RU"/>
        </w:rPr>
        <w:t xml:space="preserve">  В этой связи деятельность в рамках данной программы будет напрямую увязана с рекомендациями ПДР 30 и 31.</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sz w:val="20"/>
          <w:lang w:val="ru-RU"/>
        </w:rPr>
      </w:pPr>
      <w:r w:rsidRPr="0094269F">
        <w:rPr>
          <w:rFonts w:ascii="Arial" w:hAnsi="Arial" w:cs="Arial"/>
          <w:sz w:val="22"/>
          <w:szCs w:val="22"/>
          <w:lang w:val="ru-RU"/>
        </w:rPr>
        <w:t xml:space="preserve">СТРАТЕГИИ ОСУЩЕСТВЛЕНИЯ </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sz w:val="20"/>
          <w:lang w:val="ru-RU"/>
        </w:rPr>
        <w:t>Стратегии действий в двухлетнем периоде 2014</w:t>
      </w:r>
      <w:r w:rsidRPr="0094269F">
        <w:rPr>
          <w:rFonts w:ascii="Arial" w:hAnsi="Arial"/>
          <w:sz w:val="20"/>
          <w:lang w:val="ru-RU"/>
        </w:rPr>
        <w:noBreakHyphen/>
        <w:t>2015 гг. будут направлены на дальнейшее усовершенствование и развитие международных классификаций и стандартов на основе широкого применения электронных форумов и проведения традиционных заседаний соответствующих комитетов.  Кроме того, с учетом спроса будет организовано обучение пользованию классификациями и стандартами, в частности в развивающихся странах и НРС.</w:t>
      </w:r>
      <w:r w:rsidRPr="0094269F">
        <w:rPr>
          <w:rFonts w:ascii="Arial" w:hAnsi="Arial" w:cs="Arial"/>
          <w:sz w:val="20"/>
          <w:lang w:val="ru-RU"/>
        </w:rPr>
        <w:t xml:space="preserve">  </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u w:val="single"/>
          <w:lang w:val="ru-RU"/>
        </w:rPr>
      </w:pPr>
      <w:r w:rsidRPr="0094269F">
        <w:rPr>
          <w:rFonts w:ascii="Arial" w:hAnsi="Arial"/>
          <w:iCs/>
          <w:sz w:val="20"/>
          <w:u w:val="single"/>
          <w:lang w:val="ru-RU"/>
        </w:rPr>
        <w:t>МПК (Международная патентная классификация)</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sz w:val="20"/>
          <w:lang w:val="ru-RU"/>
        </w:rPr>
        <w:t>В рамках Дорожной карты по пересмотру МПК, принятой Комитетом экспертов по МПК в 2013 г., будет продолжен процесс укрепления МПК. Дорожная карта направлена на развитие МПК в тех областях техники, которые отмечены большим и стремительно увеличивающимся объемом патентных заявок, которые подаются во вновь образованных странах. Под эгидой Комитета экспертов ВОИС будет оказывать всестороннее содействие процессу реализации плана и внимательно следить за его выполнением, а также проводить обучение должностных лиц ведомств ИС, чтобы предоставить им возможность более активного участия в этом процессе. Кроме того, в систему МПК будут внесены необходимые изменения для обеспечения более эффективной реализации дорожной карты в переходном периоде, который должен завершиться в 2016 г.</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u w:val="single"/>
          <w:lang w:val="ru-RU"/>
        </w:rPr>
      </w:pPr>
      <w:r w:rsidRPr="0094269F">
        <w:rPr>
          <w:rFonts w:ascii="Arial" w:hAnsi="Arial"/>
          <w:iCs/>
          <w:sz w:val="20"/>
          <w:u w:val="single"/>
          <w:lang w:val="ru-RU"/>
        </w:rPr>
        <w:t>Ниццкая классификация (перечень товаров и услуг для регистрации товарных знаков)</w:t>
      </w:r>
    </w:p>
    <w:p w:rsidR="00365269" w:rsidRPr="0094269F" w:rsidRDefault="00365269" w:rsidP="00365269">
      <w:pPr>
        <w:pStyle w:val="Body1"/>
        <w:jc w:val="both"/>
        <w:rPr>
          <w:rFonts w:ascii="Arial" w:hAnsi="Arial"/>
          <w:sz w:val="20"/>
          <w:lang w:val="ru-RU"/>
        </w:rPr>
      </w:pPr>
    </w:p>
    <w:p w:rsidR="00365269" w:rsidRPr="0094269F" w:rsidRDefault="00365269" w:rsidP="00365269">
      <w:pPr>
        <w:numPr>
          <w:ilvl w:val="0"/>
          <w:numId w:val="10"/>
        </w:numPr>
        <w:autoSpaceDE w:val="0"/>
        <w:autoSpaceDN w:val="0"/>
        <w:adjustRightInd w:val="0"/>
        <w:jc w:val="both"/>
        <w:rPr>
          <w:rFonts w:ascii="Arial" w:eastAsia="MS Mincho" w:hAnsi="Arial" w:cs="Arial"/>
          <w:sz w:val="20"/>
          <w:lang w:val="ru-RU" w:eastAsia="ja-JP"/>
        </w:rPr>
      </w:pPr>
      <w:r w:rsidRPr="0094269F">
        <w:rPr>
          <w:rFonts w:ascii="Arial" w:eastAsia="MS Mincho" w:hAnsi="Arial" w:cs="Arial"/>
          <w:color w:val="000000"/>
          <w:sz w:val="20"/>
          <w:lang w:val="ru-RU" w:eastAsia="ja-JP"/>
        </w:rPr>
        <w:t>В двухлетнем периоде 2014-2015 гг. ВОИС приступит к реализации второго этапа модернизации, опираясь на успешные результаты первого этапа модернизации Ниццкой классификации, достигнутые в 2013 г., которые включают такие модули, как ускоренный процесс пересмотра, ежегодная публикация обновленной классификации и новая техническая платформа для публикаций, объединяющая классификационную структуру и определения товаров и услуг. Особое внимание будет сосредоточено на дальнейшем совершенствовании платформы путем добавления версий на других языках, в том числе на испанском, подготовленных при сотрудничестве с заинтересованными ведомствами, создания ссылок на Глобальную базу данных по бр</w:t>
      </w:r>
      <w:r w:rsidR="00F10114" w:rsidRPr="0094269F">
        <w:rPr>
          <w:rFonts w:ascii="Arial" w:eastAsia="MS Mincho" w:hAnsi="Arial" w:cs="Arial"/>
          <w:color w:val="000000"/>
          <w:sz w:val="20"/>
          <w:lang w:val="ru-RU" w:eastAsia="ja-JP"/>
        </w:rPr>
        <w:t>е</w:t>
      </w:r>
      <w:r w:rsidRPr="0094269F">
        <w:rPr>
          <w:rFonts w:ascii="Arial" w:eastAsia="MS Mincho" w:hAnsi="Arial" w:cs="Arial"/>
          <w:color w:val="000000"/>
          <w:sz w:val="20"/>
          <w:lang w:val="ru-RU" w:eastAsia="ja-JP"/>
        </w:rPr>
        <w:t>ндам и включения большего числа информационных дополнений, а также автоматизации процедур, в частности, нового метода сбора данных для включения в Классификацию новых предложений, касающихся пересмотра.</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keepNext/>
        <w:keepLines/>
        <w:spacing w:after="240"/>
        <w:jc w:val="both"/>
        <w:rPr>
          <w:rFonts w:ascii="Arial" w:hAnsi="Arial" w:cs="Arial"/>
          <w:sz w:val="20"/>
          <w:u w:val="single"/>
          <w:lang w:val="ru-RU"/>
        </w:rPr>
      </w:pPr>
      <w:r w:rsidRPr="0094269F">
        <w:rPr>
          <w:rFonts w:ascii="Arial" w:hAnsi="Arial" w:cs="Arial"/>
          <w:sz w:val="20"/>
          <w:u w:val="single"/>
          <w:lang w:val="ru-RU"/>
        </w:rPr>
        <w:t xml:space="preserve">Венская классификация (изобразительные элементы товарных знаков), </w:t>
      </w:r>
      <w:r w:rsidRPr="0094269F">
        <w:rPr>
          <w:rFonts w:ascii="Arial" w:hAnsi="Arial"/>
          <w:iCs/>
          <w:sz w:val="20"/>
          <w:u w:val="single"/>
          <w:lang w:val="ru-RU"/>
        </w:rPr>
        <w:t xml:space="preserve">Локарнская классификация (промышленные образцы) </w:t>
      </w: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cs="Arial"/>
          <w:sz w:val="20"/>
          <w:lang w:val="ru-RU"/>
        </w:rPr>
        <w:t>По примеру Ниццкой классификации новые платформы для публикаций будут введены и для Венской и Локарнской классификаций. В</w:t>
      </w:r>
      <w:r w:rsidRPr="0094269F">
        <w:rPr>
          <w:rFonts w:ascii="Arial" w:hAnsi="Arial"/>
          <w:sz w:val="20"/>
          <w:lang w:val="ru-RU"/>
        </w:rPr>
        <w:t>ключение в Локарнскую классификацию модуля, позволяющего индексировать визуальные элементы, было отложено ввиду отсутствия консенсуса и поддержки ведомств. После того, как ряд государств-членов вновь заявит о своей заинтересованности в этом вопросе, ВОИС будет оказывать поддержку новым усилиям по разработке такого модуля для индексации в следующем двухлетнем периоде.</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u w:val="single"/>
          <w:lang w:val="ru-RU"/>
        </w:rPr>
      </w:pPr>
      <w:r w:rsidRPr="0094269F">
        <w:rPr>
          <w:rFonts w:ascii="Arial" w:hAnsi="Arial" w:cs="Arial"/>
          <w:sz w:val="20"/>
          <w:u w:val="single"/>
          <w:lang w:val="ru-RU"/>
        </w:rPr>
        <w:t>Стандарты ВОИС</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sz w:val="20"/>
          <w:lang w:val="ru-RU"/>
        </w:rPr>
        <w:t xml:space="preserve">Процесс разработки новых стандартов ВОИС и пересмотра уже существующих стандартов призван обеспечить основу для передачи информации и документации по ИС, обмена ими, их распространения и совместного использования.  Пересмотр действующих стандартов будет включать обновление существующих XML (для улучшения структуры формата цифровых данных), при этом разработка новых стандартов будет направлена на способы представления записи нуклеотидных и аминокислотных последовательностей, обмен информацией о правовом статусе патентов и данными о новых видах товарных знаков.  Для этого потребуется наладить тесное взаимодействие с </w:t>
      </w:r>
      <w:r w:rsidR="008863E8" w:rsidRPr="0094269F">
        <w:rPr>
          <w:rFonts w:ascii="Arial" w:hAnsi="Arial"/>
          <w:sz w:val="20"/>
          <w:lang w:val="ru-RU"/>
        </w:rPr>
        <w:t>п</w:t>
      </w:r>
      <w:r w:rsidRPr="0094269F">
        <w:rPr>
          <w:rFonts w:ascii="Arial" w:hAnsi="Arial"/>
          <w:sz w:val="20"/>
          <w:lang w:val="ru-RU"/>
        </w:rPr>
        <w:t xml:space="preserve">рограммами 5 (Система РСТ) и 6 (Мадридская и Лиссабонская системы). Использование недавно разработанной новой базы данных и платформы для публикаций WIPOSTAD (доступных через WIPO GOLD) будет способствовать дальнейшей активизации усилий по разработке и пересмотру стандартов, рекомендаций и руководящих принципов ВОИС, а также обмену информацией о практических методах, используемых в настоящее время ведомствами ИС в области информации по ИС. </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u w:val="single"/>
          <w:lang w:val="ru-RU"/>
        </w:rPr>
      </w:pPr>
      <w:r w:rsidRPr="0094269F">
        <w:rPr>
          <w:rFonts w:ascii="Arial" w:hAnsi="Arial"/>
          <w:iCs/>
          <w:sz w:val="20"/>
          <w:u w:val="single"/>
          <w:lang w:val="ru-RU"/>
        </w:rPr>
        <w:t>Системы ИКТ для международных классификаций и стандартов</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numPr>
          <w:ilvl w:val="0"/>
          <w:numId w:val="10"/>
        </w:numPr>
        <w:jc w:val="both"/>
        <w:rPr>
          <w:rFonts w:ascii="Arial" w:hAnsi="Arial" w:cs="Arial"/>
          <w:sz w:val="20"/>
          <w:lang w:val="ru-RU"/>
        </w:rPr>
      </w:pPr>
      <w:r w:rsidRPr="0094269F">
        <w:rPr>
          <w:rFonts w:ascii="Arial" w:hAnsi="Arial"/>
          <w:sz w:val="20"/>
          <w:lang w:val="ru-RU"/>
        </w:rPr>
        <w:t xml:space="preserve">Планируется обновить и укрепить системы ИКТ, используемые для управления международными классификациями и стандартами.  Система управления МПК нуждается в модернизации и дальнейшем развитии для обеспечения более широкого участия ведомств ИС в процессе пересмотра. Это повлечет за собой предусмотренное Дорожной картой по пересмотру МПК увеличение числа групп МПК. Для Ниццкой классификации будет создана новая база данных, позволяющая обеспечить полный контроль Международного бюро над процессом пересмотра и публикации Ниццкой классификации. В целях снижения затрат средств и времени на разработку будет в максимальной степени использован потенциал взаимодополняемости с инфраструктурой по пересмотру и публикации МПК.  Будет вновь модернизирован электронный форум, который призван облегчить процесс принятия решений по рутинным вопросам и ввод в базы данных глобальных данных, предоставляемых ведомствами, и тем самым устранить необходимость в дополнительной работе по сбору данных. Кроме того, будет проводиться совершенствование системы </w:t>
      </w:r>
      <w:r w:rsidRPr="0094269F">
        <w:rPr>
          <w:rFonts w:ascii="Arial" w:hAnsi="Arial" w:cs="Arial"/>
          <w:sz w:val="20"/>
          <w:lang w:val="ru-RU"/>
        </w:rPr>
        <w:t>WIPOSTAD для облегчения ввода данных. Таким образом WIPOSTAD станет уникальной платформой для публикаций стандартов и обследований.</w:t>
      </w: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hAnsi="Arial" w:cs="Arial"/>
          <w:sz w:val="20"/>
          <w:lang w:val="ru-RU"/>
        </w:rPr>
      </w:pPr>
    </w:p>
    <w:p w:rsidR="00365269" w:rsidRPr="0094269F" w:rsidRDefault="00365269" w:rsidP="00365269">
      <w:pPr>
        <w:pStyle w:val="Body1"/>
        <w:jc w:val="both"/>
        <w:rPr>
          <w:rFonts w:ascii="Arial" w:eastAsia="Times New Roman" w:hAnsi="Arial" w:cs="Arial"/>
          <w:color w:val="auto"/>
          <w:sz w:val="20"/>
          <w:lang w:val="ru-RU" w:bidi="x-none"/>
        </w:rPr>
      </w:pPr>
      <w:r w:rsidRPr="0094269F">
        <w:rPr>
          <w:rFonts w:ascii="Arial" w:hAnsi="Arial" w:cs="Arial"/>
          <w:sz w:val="22"/>
          <w:szCs w:val="22"/>
          <w:lang w:val="ru-RU"/>
        </w:rPr>
        <w:t>ОСНОВНЫЕ РИСКИ И СТРАТЕГИИ ИХ СНИЖЕНИЯ</w:t>
      </w:r>
    </w:p>
    <w:p w:rsidR="00365269" w:rsidRPr="0094269F" w:rsidRDefault="00365269" w:rsidP="00365269">
      <w:pPr>
        <w:pStyle w:val="Body1"/>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5"/>
        <w:gridCol w:w="4617"/>
      </w:tblGrid>
      <w:tr w:rsidR="00365269" w:rsidRPr="009C273B" w:rsidTr="00365269">
        <w:trPr>
          <w:trHeight w:val="709"/>
        </w:trPr>
        <w:tc>
          <w:tcPr>
            <w:tcW w:w="4455" w:type="dxa"/>
            <w:tcBorders>
              <w:top w:val="single" w:sz="4" w:space="0" w:color="auto"/>
              <w:bottom w:val="single" w:sz="4" w:space="0" w:color="auto"/>
            </w:tcBorders>
            <w:shd w:val="clear" w:color="auto" w:fill="CCFFFF"/>
            <w:vAlign w:val="center"/>
          </w:tcPr>
          <w:p w:rsidR="00365269" w:rsidRPr="0094269F" w:rsidRDefault="00365269" w:rsidP="008863E8">
            <w:pPr>
              <w:keepNext/>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8863E8"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17" w:type="dxa"/>
            <w:tcBorders>
              <w:top w:val="single" w:sz="4" w:space="0" w:color="auto"/>
              <w:bottom w:val="single" w:sz="4" w:space="0" w:color="auto"/>
            </w:tcBorders>
            <w:shd w:val="clear" w:color="auto" w:fill="CCFFFF"/>
            <w:vAlign w:val="center"/>
          </w:tcPr>
          <w:p w:rsidR="00365269" w:rsidRPr="0094269F" w:rsidRDefault="00365269" w:rsidP="00365269">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365269" w:rsidRPr="0094269F" w:rsidTr="00365269">
        <w:trPr>
          <w:trHeight w:val="799"/>
        </w:trPr>
        <w:tc>
          <w:tcPr>
            <w:tcW w:w="4455" w:type="dxa"/>
            <w:tcBorders>
              <w:top w:val="single" w:sz="4" w:space="0" w:color="auto"/>
            </w:tcBorders>
            <w:shd w:val="clear" w:color="auto" w:fill="auto"/>
            <w:tcMar>
              <w:top w:w="113" w:type="dxa"/>
            </w:tcMar>
          </w:tcPr>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eastAsia="Arial Unicode MS" w:hAnsi="Arial" w:cs="Arial"/>
                <w:color w:val="000000"/>
                <w:sz w:val="16"/>
                <w:szCs w:val="16"/>
                <w:lang w:val="ru-RU"/>
              </w:rPr>
              <w:t xml:space="preserve">Отсутствие консенсуса между группами стран может затруднить деятельность по техническому развитию стандартов и классификаций. </w:t>
            </w:r>
          </w:p>
        </w:tc>
        <w:tc>
          <w:tcPr>
            <w:tcW w:w="4617" w:type="dxa"/>
            <w:tcBorders>
              <w:top w:val="single" w:sz="4" w:space="0" w:color="auto"/>
            </w:tcBorders>
            <w:shd w:val="clear" w:color="auto" w:fill="auto"/>
            <w:tcMar>
              <w:top w:w="113" w:type="dxa"/>
            </w:tcMar>
          </w:tcPr>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eastAsia="Arial Unicode MS" w:hAnsi="Arial" w:cs="Arial"/>
                <w:color w:val="000000"/>
                <w:sz w:val="16"/>
                <w:szCs w:val="16"/>
                <w:lang w:val="ru-RU"/>
              </w:rPr>
              <w:t xml:space="preserve">Обсуждение вопросов и поиск решений за рамками комитетов. Активизация дискуссий по техническим вопросам в рамках комитетов. Контроль за выполнением долгосрочных планов. </w:t>
            </w:r>
          </w:p>
        </w:tc>
      </w:tr>
    </w:tbl>
    <w:p w:rsidR="00365269" w:rsidRPr="0094269F" w:rsidRDefault="00365269" w:rsidP="00365269">
      <w:pPr>
        <w:pStyle w:val="Body1"/>
        <w:rPr>
          <w:rFonts w:ascii="Arial" w:hAnsi="Arial" w:cs="Arial"/>
          <w:sz w:val="20"/>
          <w:lang w:val="ru-RU"/>
        </w:rPr>
      </w:pPr>
    </w:p>
    <w:p w:rsidR="00365269" w:rsidRPr="0094269F" w:rsidRDefault="00365269" w:rsidP="00365269">
      <w:pPr>
        <w:rPr>
          <w:rFonts w:ascii="Arial" w:hAnsi="Arial"/>
          <w:sz w:val="20"/>
          <w:lang w:val="ru-RU"/>
        </w:rPr>
      </w:pPr>
    </w:p>
    <w:p w:rsidR="00365269" w:rsidRPr="0094269F" w:rsidRDefault="00365269" w:rsidP="0036526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br w:type="page"/>
        <w:t>СХЕМА РЕЗУЛЬТАТОВ</w:t>
      </w:r>
    </w:p>
    <w:p w:rsidR="00365269" w:rsidRPr="0094269F" w:rsidRDefault="00365269" w:rsidP="00365269">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365269" w:rsidRPr="0094269F" w:rsidTr="00365269">
        <w:trPr>
          <w:cantSplit/>
          <w:trHeight w:val="429"/>
        </w:trPr>
        <w:tc>
          <w:tcPr>
            <w:tcW w:w="1249" w:type="pct"/>
            <w:tcBorders>
              <w:top w:val="single" w:sz="4" w:space="0" w:color="auto"/>
              <w:bottom w:val="single" w:sz="4" w:space="0" w:color="auto"/>
            </w:tcBorders>
            <w:shd w:val="clear" w:color="auto" w:fill="CCFFFF"/>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0" w:type="dxa"/>
            </w:tcMar>
          </w:tcPr>
          <w:p w:rsidR="00365269" w:rsidRPr="0094269F" w:rsidRDefault="00365269"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365269" w:rsidRPr="009C273B" w:rsidTr="00365269">
        <w:trPr>
          <w:cantSplit/>
        </w:trPr>
        <w:tc>
          <w:tcPr>
            <w:tcW w:w="1249" w:type="pct"/>
            <w:tcBorders>
              <w:top w:val="single" w:sz="4" w:space="0" w:color="auto"/>
            </w:tcBorders>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IV.1  Обновленная и глобально принятая система международных классификаций и стандартов ВОИС для облегчения доступа, использования и распространения информации в области ИС среди заинтересованных сторон во всем мире</w:t>
            </w:r>
          </w:p>
        </w:tc>
        <w:tc>
          <w:tcPr>
            <w:tcW w:w="1514" w:type="pct"/>
            <w:tcBorders>
              <w:top w:val="single" w:sz="4" w:space="0" w:color="auto"/>
            </w:tcBorders>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color w:val="000000"/>
                <w:sz w:val="16"/>
                <w:szCs w:val="16"/>
                <w:lang w:val="ru-RU"/>
              </w:rPr>
              <w:t xml:space="preserve">Число поправок к Ниццкой </w:t>
            </w:r>
            <w:r w:rsidRPr="0094269F">
              <w:rPr>
                <w:rFonts w:ascii="Arial" w:hAnsi="Arial" w:cs="Arial"/>
                <w:sz w:val="16"/>
                <w:szCs w:val="16"/>
                <w:lang w:val="ru-RU"/>
              </w:rPr>
              <w:t>классификации</w:t>
            </w:r>
            <w:r w:rsidRPr="0094269F">
              <w:rPr>
                <w:rFonts w:ascii="Arial" w:hAnsi="Arial"/>
                <w:sz w:val="16"/>
                <w:lang w:val="ru-RU"/>
              </w:rPr>
              <w:t xml:space="preserve"> и информационных дополнений</w:t>
            </w:r>
            <w:r w:rsidRPr="0094269F">
              <w:rPr>
                <w:rFonts w:ascii="Arial" w:hAnsi="Arial" w:cs="Arial"/>
                <w:sz w:val="16"/>
                <w:szCs w:val="16"/>
                <w:lang w:val="ru-RU"/>
              </w:rPr>
              <w:t xml:space="preserve">  </w:t>
            </w:r>
          </w:p>
        </w:tc>
        <w:tc>
          <w:tcPr>
            <w:tcW w:w="1156" w:type="pct"/>
            <w:tcBorders>
              <w:top w:val="single" w:sz="4" w:space="0" w:color="auto"/>
            </w:tcBorders>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color w:val="000000"/>
                <w:sz w:val="16"/>
                <w:szCs w:val="16"/>
                <w:lang w:val="ru-RU"/>
              </w:rPr>
              <w:t xml:space="preserve">Число поправок </w:t>
            </w:r>
            <w:r w:rsidRPr="0094269F">
              <w:rPr>
                <w:rFonts w:ascii="Arial" w:hAnsi="Arial"/>
                <w:sz w:val="16"/>
                <w:lang w:val="ru-RU"/>
              </w:rPr>
              <w:t>и информационных дополнений, внесенных в 2013 г.</w:t>
            </w:r>
            <w:r w:rsidRPr="0094269F">
              <w:rPr>
                <w:rFonts w:ascii="Arial" w:hAnsi="Arial" w:cs="Arial"/>
                <w:sz w:val="16"/>
                <w:szCs w:val="16"/>
                <w:lang w:val="ru-RU"/>
              </w:rPr>
              <w:t xml:space="preserve"> </w:t>
            </w:r>
            <w:r w:rsidRPr="0094269F">
              <w:rPr>
                <w:rFonts w:ascii="Arial" w:hAnsi="Arial" w:cs="Arial"/>
                <w:sz w:val="16"/>
                <w:szCs w:val="16"/>
                <w:lang w:val="ru-RU" w:bidi="th-TH"/>
              </w:rPr>
              <w:t xml:space="preserve"> </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81" w:type="pct"/>
            <w:tcBorders>
              <w:top w:val="single" w:sz="4" w:space="0" w:color="auto"/>
            </w:tcBorders>
            <w:shd w:val="clear" w:color="auto" w:fill="auto"/>
            <w:tcMar>
              <w:top w:w="113" w:type="dxa"/>
            </w:tcMar>
          </w:tcPr>
          <w:p w:rsidR="00365269" w:rsidRPr="0094269F" w:rsidRDefault="00365269" w:rsidP="00365269">
            <w:pPr>
              <w:keepNext/>
              <w:keepLines/>
              <w:ind w:right="381"/>
              <w:rPr>
                <w:rFonts w:ascii="Arial" w:hAnsi="Arial" w:cs="Arial"/>
                <w:bCs/>
                <w:sz w:val="16"/>
                <w:szCs w:val="16"/>
                <w:lang w:val="ru-RU"/>
              </w:rPr>
            </w:pPr>
            <w:r w:rsidRPr="0094269F">
              <w:rPr>
                <w:rFonts w:ascii="Arial" w:hAnsi="Arial" w:cs="Arial"/>
                <w:bCs/>
                <w:sz w:val="16"/>
                <w:szCs w:val="16"/>
                <w:lang w:val="ru-RU"/>
              </w:rPr>
              <w:t>Увеличение по сравнению с базовыми показателями</w:t>
            </w:r>
          </w:p>
        </w:tc>
      </w:tr>
      <w:tr w:rsidR="00365269" w:rsidRPr="0094269F" w:rsidTr="00365269">
        <w:trPr>
          <w:cantSplit/>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514"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новых подразделов, включенных в МПК за год </w:t>
            </w:r>
          </w:p>
        </w:tc>
        <w:tc>
          <w:tcPr>
            <w:tcW w:w="1156"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500 новых групп (в среднем за период  2009-2013 гг.)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81" w:type="pct"/>
            <w:shd w:val="clear" w:color="auto" w:fill="auto"/>
            <w:tcMar>
              <w:top w:w="113" w:type="dxa"/>
            </w:tcMar>
          </w:tcPr>
          <w:p w:rsidR="00365269" w:rsidRPr="0094269F" w:rsidRDefault="00365269"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800 новых групп ежегодно </w:t>
            </w:r>
          </w:p>
        </w:tc>
      </w:tr>
      <w:tr w:rsidR="00365269" w:rsidRPr="009C273B" w:rsidTr="00365269">
        <w:trPr>
          <w:cantSplit/>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514"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измененных и новых принятых стандартов  </w:t>
            </w:r>
          </w:p>
        </w:tc>
        <w:tc>
          <w:tcPr>
            <w:tcW w:w="1156"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 xml:space="preserve">Будет определено среднее число за период 2012-2013 гг. </w:t>
            </w:r>
          </w:p>
          <w:p w:rsidR="00365269" w:rsidRPr="0094269F" w:rsidRDefault="00365269" w:rsidP="00365269">
            <w:pPr>
              <w:rPr>
                <w:rFonts w:ascii="Arial" w:hAnsi="Arial" w:cs="Arial"/>
                <w:sz w:val="16"/>
                <w:szCs w:val="16"/>
                <w:lang w:val="ru-RU"/>
              </w:rPr>
            </w:pPr>
          </w:p>
        </w:tc>
        <w:tc>
          <w:tcPr>
            <w:tcW w:w="1081" w:type="pct"/>
            <w:shd w:val="clear" w:color="auto" w:fill="auto"/>
            <w:tcMar>
              <w:top w:w="113" w:type="dxa"/>
            </w:tcMar>
          </w:tcPr>
          <w:p w:rsidR="00365269" w:rsidRPr="0094269F" w:rsidRDefault="00365269" w:rsidP="00365269">
            <w:pPr>
              <w:keepNext/>
              <w:keepLines/>
              <w:ind w:right="51"/>
              <w:rPr>
                <w:rFonts w:ascii="Arial" w:hAnsi="Arial" w:cs="Arial"/>
                <w:bCs/>
                <w:sz w:val="16"/>
                <w:szCs w:val="16"/>
                <w:lang w:val="ru-RU"/>
              </w:rPr>
            </w:pPr>
            <w:r w:rsidRPr="0094269F">
              <w:rPr>
                <w:rFonts w:ascii="Arial" w:hAnsi="Arial" w:cs="Arial"/>
                <w:bCs/>
                <w:sz w:val="16"/>
                <w:szCs w:val="16"/>
                <w:lang w:val="ru-RU"/>
              </w:rPr>
              <w:t>Увеличение по сравнению с базовыми показателями</w:t>
            </w:r>
          </w:p>
        </w:tc>
      </w:tr>
      <w:tr w:rsidR="00365269" w:rsidRPr="009C273B" w:rsidTr="00365269">
        <w:trPr>
          <w:cantSplit/>
          <w:trHeight w:val="879"/>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514" w:type="pct"/>
            <w:shd w:val="clear" w:color="auto" w:fill="auto"/>
            <w:tcMar>
              <w:top w:w="113" w:type="dxa"/>
            </w:tcMar>
          </w:tcPr>
          <w:p w:rsidR="00365269" w:rsidRPr="0094269F" w:rsidRDefault="00365269" w:rsidP="00F10114">
            <w:pPr>
              <w:rPr>
                <w:rFonts w:ascii="Arial" w:hAnsi="Arial" w:cs="Arial"/>
                <w:sz w:val="16"/>
                <w:szCs w:val="16"/>
                <w:lang w:val="ru-RU"/>
              </w:rPr>
            </w:pPr>
            <w:r w:rsidRPr="0094269F">
              <w:rPr>
                <w:rFonts w:ascii="Arial" w:hAnsi="Arial" w:cs="Arial"/>
                <w:sz w:val="16"/>
                <w:szCs w:val="16"/>
                <w:lang w:val="ru-RU"/>
              </w:rPr>
              <w:t>Число пользователей, имеющих доступ к Интернет</w:t>
            </w:r>
            <w:r w:rsidR="00F10114" w:rsidRPr="0094269F">
              <w:rPr>
                <w:rFonts w:ascii="Arial" w:hAnsi="Arial" w:cs="Arial"/>
                <w:sz w:val="16"/>
                <w:szCs w:val="16"/>
                <w:lang w:val="ru-RU"/>
              </w:rPr>
              <w:t>-</w:t>
            </w:r>
            <w:r w:rsidRPr="0094269F">
              <w:rPr>
                <w:rFonts w:ascii="Arial" w:hAnsi="Arial" w:cs="Arial"/>
                <w:sz w:val="16"/>
                <w:szCs w:val="16"/>
                <w:lang w:val="ru-RU"/>
              </w:rPr>
              <w:t xml:space="preserve">публикациям международных классификаций и стандартов, особенно в развивающихся странах  </w:t>
            </w:r>
          </w:p>
        </w:tc>
        <w:tc>
          <w:tcPr>
            <w:tcW w:w="1156"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Будут определены к концу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81" w:type="pct"/>
            <w:shd w:val="clear" w:color="auto" w:fill="auto"/>
            <w:tcMar>
              <w:top w:w="113"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Увеличение на 5%по сравнению с базовыми показателями</w:t>
            </w:r>
          </w:p>
        </w:tc>
      </w:tr>
    </w:tbl>
    <w:p w:rsidR="00365269" w:rsidRPr="0094269F" w:rsidRDefault="00365269" w:rsidP="00365269">
      <w:pPr>
        <w:tabs>
          <w:tab w:val="left" w:pos="567"/>
          <w:tab w:val="left" w:pos="1985"/>
        </w:tabs>
        <w:jc w:val="both"/>
        <w:rPr>
          <w:rFonts w:ascii="Arial" w:hAnsi="Arial" w:cs="Arial"/>
          <w:bCs/>
          <w:sz w:val="20"/>
          <w:lang w:val="ru-RU"/>
        </w:rPr>
      </w:pPr>
    </w:p>
    <w:p w:rsidR="00365269" w:rsidRPr="0094269F" w:rsidRDefault="00365269" w:rsidP="00365269">
      <w:pPr>
        <w:tabs>
          <w:tab w:val="left" w:pos="567"/>
          <w:tab w:val="left" w:pos="1985"/>
        </w:tabs>
        <w:jc w:val="both"/>
        <w:rPr>
          <w:rFonts w:ascii="Arial" w:hAnsi="Arial" w:cs="Arial"/>
          <w:bCs/>
          <w:sz w:val="20"/>
          <w:lang w:val="ru-RU"/>
        </w:rPr>
      </w:pPr>
    </w:p>
    <w:p w:rsidR="00365269" w:rsidRPr="0094269F" w:rsidRDefault="00365269" w:rsidP="00365269">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12</w:t>
      </w:r>
    </w:p>
    <w:p w:rsidR="00365269" w:rsidRPr="0094269F" w:rsidRDefault="00365269" w:rsidP="00365269">
      <w:pPr>
        <w:keepNext/>
        <w:keepLines/>
        <w:jc w:val="both"/>
        <w:rPr>
          <w:rFonts w:ascii="Arial" w:hAnsi="Arial" w:cs="Arial"/>
          <w:sz w:val="20"/>
          <w:lang w:val="ru-RU"/>
        </w:rPr>
      </w:pPr>
    </w:p>
    <w:p w:rsidR="00365269" w:rsidRPr="0094269F" w:rsidRDefault="00DC3FB9" w:rsidP="00365269">
      <w:pPr>
        <w:keepNext/>
        <w:keepLines/>
        <w:numPr>
          <w:ilvl w:val="0"/>
          <w:numId w:val="10"/>
        </w:numPr>
        <w:jc w:val="both"/>
        <w:rPr>
          <w:rFonts w:ascii="Arial" w:hAnsi="Arial" w:cs="Arial"/>
          <w:sz w:val="20"/>
          <w:lang w:val="ru-RU"/>
        </w:rPr>
      </w:pPr>
      <w:r w:rsidRPr="0094269F">
        <w:rPr>
          <w:rFonts w:ascii="Arial" w:hAnsi="Arial" w:cs="Arial"/>
          <w:bCs/>
          <w:sz w:val="20"/>
          <w:lang w:val="ru-RU"/>
        </w:rPr>
        <w:t>У</w:t>
      </w:r>
      <w:r w:rsidR="00365269" w:rsidRPr="0094269F">
        <w:rPr>
          <w:rFonts w:ascii="Arial" w:hAnsi="Arial" w:cs="Arial"/>
          <w:bCs/>
          <w:sz w:val="20"/>
          <w:lang w:val="ru-RU"/>
        </w:rPr>
        <w:t xml:space="preserve">величение расходов на Результат </w:t>
      </w:r>
      <w:r w:rsidR="00365269" w:rsidRPr="0094269F">
        <w:rPr>
          <w:rFonts w:ascii="Arial" w:hAnsi="Arial" w:cs="Arial"/>
          <w:sz w:val="20"/>
          <w:lang w:val="ru-RU"/>
        </w:rPr>
        <w:t xml:space="preserve">IV.1 </w:t>
      </w:r>
      <w:r w:rsidR="00365269" w:rsidRPr="0094269F">
        <w:rPr>
          <w:rFonts w:ascii="Arial" w:hAnsi="Arial" w:cs="Arial"/>
          <w:bCs/>
          <w:sz w:val="20"/>
          <w:lang w:val="ru-RU"/>
        </w:rPr>
        <w:t>(</w:t>
      </w:r>
      <w:r w:rsidR="00365269" w:rsidRPr="0094269F">
        <w:rPr>
          <w:rFonts w:ascii="Arial" w:hAnsi="Arial" w:cs="Arial"/>
          <w:sz w:val="20"/>
          <w:lang w:val="ru-RU"/>
        </w:rPr>
        <w:t>Международные классификации и стандарты ВОИС</w:t>
      </w:r>
      <w:r w:rsidR="00365269" w:rsidRPr="0094269F">
        <w:rPr>
          <w:rFonts w:ascii="Arial" w:hAnsi="Arial" w:cs="Arial"/>
          <w:bCs/>
          <w:sz w:val="20"/>
          <w:lang w:val="ru-RU"/>
        </w:rPr>
        <w:t xml:space="preserve">) обусловлено </w:t>
      </w:r>
      <w:r w:rsidR="00365269" w:rsidRPr="0094269F">
        <w:rPr>
          <w:rFonts w:ascii="Arial" w:hAnsi="Arial" w:cs="Arial"/>
          <w:sz w:val="20"/>
          <w:lang w:val="ru-RU"/>
        </w:rPr>
        <w:t>нормативным увеличением расходов, связанных с персоналом. Произойдет незначительное сокращение расходов, не связанных с персоналом, в результате ожидаемой экономии ресурсов, выделяемых на поездки, и сокращений расходов по статье «Услуги по контрактам».</w:t>
      </w:r>
    </w:p>
    <w:p w:rsidR="00365269" w:rsidRPr="0094269F" w:rsidRDefault="00365269" w:rsidP="00365269">
      <w:pPr>
        <w:pStyle w:val="Body1"/>
        <w:keepNext/>
        <w:keepLines/>
        <w:jc w:val="both"/>
        <w:rPr>
          <w:rFonts w:ascii="Arial" w:hAnsi="Arial" w:cs="Arial"/>
          <w:sz w:val="20"/>
          <w:highlight w:val="yellow"/>
          <w:lang w:val="ru-RU"/>
        </w:rPr>
      </w:pPr>
    </w:p>
    <w:p w:rsidR="00365269" w:rsidRPr="0094269F" w:rsidRDefault="00365269" w:rsidP="00365269">
      <w:pPr>
        <w:keepNext/>
        <w:keepLines/>
        <w:autoSpaceDE w:val="0"/>
        <w:autoSpaceDN w:val="0"/>
        <w:adjustRightInd w:val="0"/>
        <w:rPr>
          <w:rFonts w:ascii="Arial" w:hAnsi="Arial" w:cs="Arial"/>
          <w:sz w:val="20"/>
          <w:lang w:val="ru-RU"/>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12: Ресурсы в разбивке по результатам</w:t>
      </w:r>
    </w:p>
    <w:p w:rsidR="00365269" w:rsidRPr="0094269F" w:rsidRDefault="00365269" w:rsidP="0036526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65269" w:rsidRPr="0094269F" w:rsidRDefault="00365269" w:rsidP="00365269">
      <w:pPr>
        <w:keepNext/>
        <w:keepLines/>
        <w:widowControl w:val="0"/>
        <w:autoSpaceDE w:val="0"/>
        <w:autoSpaceDN w:val="0"/>
        <w:adjustRightInd w:val="0"/>
        <w:rPr>
          <w:rFonts w:ascii="Arial" w:hAnsi="Arial" w:cs="Arial"/>
          <w:sz w:val="20"/>
          <w:lang w:val="ru-RU"/>
        </w:rPr>
      </w:pPr>
    </w:p>
    <w:p w:rsidR="00365269" w:rsidRPr="0094269F" w:rsidRDefault="00651D6B" w:rsidP="00365269">
      <w:pPr>
        <w:keepNext/>
        <w:keepLines/>
        <w:jc w:val="center"/>
        <w:rPr>
          <w:lang w:val="ru-RU"/>
        </w:rPr>
      </w:pPr>
      <w:r w:rsidRPr="0094269F">
        <w:rPr>
          <w:noProof/>
        </w:rPr>
        <w:drawing>
          <wp:inline distT="0" distB="0" distL="0" distR="0" wp14:anchorId="1F409435" wp14:editId="0B8288F4">
            <wp:extent cx="5753100" cy="14573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1457325"/>
                    </a:xfrm>
                    <a:prstGeom prst="rect">
                      <a:avLst/>
                    </a:prstGeom>
                    <a:noFill/>
                    <a:ln>
                      <a:noFill/>
                    </a:ln>
                  </pic:spPr>
                </pic:pic>
              </a:graphicData>
            </a:graphic>
          </wp:inline>
        </w:drawing>
      </w:r>
    </w:p>
    <w:p w:rsidR="00365269" w:rsidRPr="0094269F" w:rsidRDefault="00365269" w:rsidP="00365269">
      <w:pPr>
        <w:jc w:val="center"/>
        <w:rPr>
          <w:rFonts w:ascii="Arial" w:hAnsi="Arial" w:cs="Arial"/>
          <w:sz w:val="20"/>
          <w:lang w:val="ru-RU"/>
        </w:rPr>
      </w:pPr>
    </w:p>
    <w:p w:rsidR="00365269" w:rsidRPr="0094269F" w:rsidRDefault="00365269" w:rsidP="0036526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65269" w:rsidRPr="0094269F" w:rsidRDefault="00365269" w:rsidP="00365269">
      <w:pPr>
        <w:jc w:val="both"/>
        <w:rPr>
          <w:rFonts w:ascii="Arial" w:hAnsi="Arial" w:cs="Arial"/>
          <w:sz w:val="20"/>
          <w:lang w:val="ru-RU"/>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12: Ресурсы в разбивке по статьям расходов</w:t>
      </w:r>
    </w:p>
    <w:p w:rsidR="00365269" w:rsidRPr="0094269F" w:rsidRDefault="00365269" w:rsidP="0036526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65269" w:rsidRPr="0094269F" w:rsidRDefault="00365269" w:rsidP="00365269">
      <w:pPr>
        <w:keepNext/>
        <w:keepLines/>
        <w:jc w:val="center"/>
        <w:rPr>
          <w:rFonts w:ascii="Arial" w:hAnsi="Arial" w:cs="Arial"/>
          <w:sz w:val="20"/>
          <w:lang w:val="ru-RU"/>
        </w:rPr>
      </w:pPr>
    </w:p>
    <w:p w:rsidR="00365269" w:rsidRPr="0094269F" w:rsidRDefault="00651D6B" w:rsidP="00365269">
      <w:pPr>
        <w:keepNext/>
        <w:keepLines/>
        <w:jc w:val="center"/>
        <w:rPr>
          <w:rFonts w:ascii="Arial" w:hAnsi="Arial" w:cs="Arial"/>
          <w:sz w:val="20"/>
          <w:lang w:val="ru-RU"/>
        </w:rPr>
      </w:pPr>
      <w:r w:rsidRPr="0094269F">
        <w:rPr>
          <w:noProof/>
        </w:rPr>
        <w:drawing>
          <wp:inline distT="0" distB="0" distL="0" distR="0" wp14:anchorId="29CCA7FF" wp14:editId="2B55B3AF">
            <wp:extent cx="5762625" cy="57245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2625" cy="5724525"/>
                    </a:xfrm>
                    <a:prstGeom prst="rect">
                      <a:avLst/>
                    </a:prstGeom>
                    <a:noFill/>
                    <a:ln>
                      <a:noFill/>
                    </a:ln>
                  </pic:spPr>
                </pic:pic>
              </a:graphicData>
            </a:graphic>
          </wp:inline>
        </w:drawing>
      </w:r>
    </w:p>
    <w:p w:rsidR="00365269" w:rsidRPr="0094269F" w:rsidRDefault="00365269" w:rsidP="00365269">
      <w:pPr>
        <w:keepNext/>
        <w:keepLines/>
        <w:rPr>
          <w:rFonts w:ascii="Arial" w:hAnsi="Arial" w:cs="Arial"/>
          <w:sz w:val="20"/>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Примечания:</w:t>
      </w:r>
    </w:p>
    <w:p w:rsidR="00365269" w:rsidRPr="0094269F" w:rsidRDefault="00365269" w:rsidP="00365269">
      <w:pPr>
        <w:keepNext/>
        <w:keepLines/>
        <w:rPr>
          <w:rFonts w:ascii="Arial" w:hAnsi="Arial" w:cs="Arial"/>
          <w:sz w:val="18"/>
          <w:szCs w:val="18"/>
          <w:u w:val="single"/>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65269" w:rsidRPr="0094269F" w:rsidRDefault="00365269" w:rsidP="00365269">
      <w:pPr>
        <w:keepNext/>
        <w:keepLines/>
        <w:rPr>
          <w:sz w:val="18"/>
          <w:szCs w:val="18"/>
          <w:vertAlign w:val="superscript"/>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65269" w:rsidRPr="0094269F" w:rsidRDefault="00365269" w:rsidP="00365269">
      <w:pPr>
        <w:keepNext/>
        <w:keepLines/>
        <w:rPr>
          <w:rFonts w:ascii="Arial" w:hAnsi="Arial" w:cs="Arial"/>
          <w:sz w:val="18"/>
          <w:szCs w:val="18"/>
          <w:lang w:val="ru-RU"/>
        </w:rPr>
      </w:pPr>
    </w:p>
    <w:p w:rsidR="00365269" w:rsidRPr="0094269F" w:rsidRDefault="00365269" w:rsidP="0036526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365269" w:rsidRPr="0094269F" w:rsidRDefault="00365269" w:rsidP="00365269">
      <w:pPr>
        <w:rPr>
          <w:rFonts w:ascii="Arial" w:hAnsi="Arial" w:cs="Arial"/>
          <w:sz w:val="20"/>
          <w:lang w:val="ru-RU"/>
        </w:rPr>
      </w:pPr>
    </w:p>
    <w:p w:rsidR="00365269" w:rsidRPr="0094269F" w:rsidRDefault="00365269" w:rsidP="00365269">
      <w:pPr>
        <w:pStyle w:val="StyleHeading3ComplexItalic"/>
        <w:keepNext w:val="0"/>
        <w:ind w:left="1985" w:hanging="1985"/>
        <w:rPr>
          <w:lang w:val="ru-RU"/>
        </w:rPr>
      </w:pPr>
      <w:r w:rsidRPr="0094269F">
        <w:rPr>
          <w:sz w:val="20"/>
          <w:lang w:val="ru-RU"/>
        </w:rPr>
        <w:br w:type="page"/>
      </w:r>
      <w:bookmarkStart w:id="57" w:name="_Toc293565355"/>
      <w:bookmarkStart w:id="58" w:name="_Toc293584880"/>
      <w:bookmarkStart w:id="59" w:name="_Toc294079072"/>
      <w:bookmarkStart w:id="60" w:name="_Toc295829697"/>
      <w:bookmarkStart w:id="61" w:name="_Toc359425498"/>
      <w:r w:rsidRPr="0094269F">
        <w:rPr>
          <w:lang w:val="ru-RU"/>
        </w:rPr>
        <w:t>программа 13</w:t>
      </w:r>
      <w:r w:rsidRPr="0094269F">
        <w:rPr>
          <w:lang w:val="ru-RU"/>
        </w:rPr>
        <w:tab/>
      </w:r>
      <w:bookmarkEnd w:id="57"/>
      <w:bookmarkEnd w:id="58"/>
      <w:bookmarkEnd w:id="59"/>
      <w:r w:rsidRPr="0094269F">
        <w:rPr>
          <w:lang w:val="ru-RU"/>
        </w:rPr>
        <w:t>ГЛОБАЛЬНЫЕ БАЗЫ ДАННЫХ</w:t>
      </w:r>
      <w:bookmarkEnd w:id="60"/>
      <w:bookmarkEnd w:id="61"/>
    </w:p>
    <w:p w:rsidR="00365269" w:rsidRPr="0094269F" w:rsidRDefault="00365269" w:rsidP="00365269">
      <w:pPr>
        <w:pStyle w:val="StyleHeading3ComplexItalic"/>
        <w:keepNext w:val="0"/>
        <w:rPr>
          <w:b w:val="0"/>
          <w:bCs/>
          <w:sz w:val="20"/>
          <w:szCs w:val="20"/>
          <w:lang w:val="ru-RU"/>
        </w:rPr>
      </w:pPr>
    </w:p>
    <w:p w:rsidR="00365269" w:rsidRPr="0094269F" w:rsidRDefault="00365269" w:rsidP="00365269">
      <w:pPr>
        <w:tabs>
          <w:tab w:val="left" w:pos="2268"/>
        </w:tabs>
        <w:ind w:left="2268" w:hanging="2268"/>
        <w:rPr>
          <w:rFonts w:ascii="Arial" w:hAnsi="Arial"/>
          <w:bCs/>
          <w:sz w:val="20"/>
          <w:lang w:val="ru-RU"/>
        </w:rPr>
      </w:pPr>
    </w:p>
    <w:p w:rsidR="00365269" w:rsidRPr="0094269F" w:rsidRDefault="00365269" w:rsidP="0036526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65269" w:rsidRPr="0094269F" w:rsidRDefault="00365269" w:rsidP="00365269">
      <w:pPr>
        <w:rPr>
          <w:rFonts w:ascii="Arial" w:hAnsi="Arial"/>
          <w:sz w:val="20"/>
          <w:lang w:val="ru-RU"/>
        </w:rPr>
      </w:pPr>
    </w:p>
    <w:p w:rsidR="00365269" w:rsidRPr="0094269F" w:rsidRDefault="00365269" w:rsidP="00365269">
      <w:pPr>
        <w:numPr>
          <w:ilvl w:val="0"/>
          <w:numId w:val="11"/>
        </w:numPr>
        <w:autoSpaceDE w:val="0"/>
        <w:autoSpaceDN w:val="0"/>
        <w:adjustRightInd w:val="0"/>
        <w:jc w:val="both"/>
        <w:rPr>
          <w:rFonts w:ascii="Arial" w:hAnsi="Arial"/>
          <w:color w:val="000000"/>
          <w:sz w:val="20"/>
          <w:lang w:val="ru-RU"/>
        </w:rPr>
      </w:pPr>
      <w:r w:rsidRPr="0094269F">
        <w:rPr>
          <w:rFonts w:ascii="Arial" w:hAnsi="Arial"/>
          <w:sz w:val="20"/>
          <w:lang w:val="ru-RU"/>
        </w:rPr>
        <w:t xml:space="preserve">ВОИС содействует развитию глобальной инфраструктуры ИС путем предоставления знаний об ИС в виде общественного достояния через глобальные базы данных. Глобальные базы данных ВОИС, такие, как PATENTSCOPE и Глобальная база данных по </w:t>
      </w:r>
      <w:r w:rsidR="00696F42" w:rsidRPr="0094269F">
        <w:rPr>
          <w:rFonts w:ascii="Arial" w:hAnsi="Arial"/>
          <w:sz w:val="20"/>
          <w:lang w:val="ru-RU"/>
        </w:rPr>
        <w:t>бренд</w:t>
      </w:r>
      <w:r w:rsidRPr="0094269F">
        <w:rPr>
          <w:rFonts w:ascii="Arial" w:hAnsi="Arial"/>
          <w:sz w:val="20"/>
          <w:lang w:val="ru-RU"/>
        </w:rPr>
        <w:t>ам, включают данные из фондов системы PCT, Мадридской и Лиссабонской систем и эмблемы, охраняемые в соответствии со Статьей 6</w:t>
      </w:r>
      <w:r w:rsidRPr="0094269F">
        <w:rPr>
          <w:rFonts w:ascii="Arial" w:hAnsi="Arial"/>
          <w:i/>
          <w:iCs/>
          <w:sz w:val="20"/>
          <w:lang w:val="ru-RU"/>
        </w:rPr>
        <w:t xml:space="preserve">ter </w:t>
      </w:r>
      <w:r w:rsidRPr="0094269F">
        <w:rPr>
          <w:rFonts w:ascii="Arial" w:hAnsi="Arial"/>
          <w:iCs/>
          <w:sz w:val="20"/>
          <w:lang w:val="ru-RU"/>
        </w:rPr>
        <w:t xml:space="preserve">Парижской конвенции. Эти базы данных включают также данные о национальных и региональных заявках/регистрациях, предоставленные ведомствами ИС, которые согласились к сотрудничеству в деле расширения сферы охвата баз данных. Две важнейшие задачи состоят в обработке оригинальных данных, которые нередко существуют в различных форматах и имеют низкое качество, для их загрузки и в разработке «разумных» поисковых инструментов для многоязыкового поиска и поиска изображений. В рамках </w:t>
      </w:r>
      <w:r w:rsidR="008863E8" w:rsidRPr="0094269F">
        <w:rPr>
          <w:rFonts w:ascii="Arial" w:hAnsi="Arial"/>
          <w:iCs/>
          <w:sz w:val="20"/>
          <w:lang w:val="ru-RU"/>
        </w:rPr>
        <w:t>п</w:t>
      </w:r>
      <w:r w:rsidRPr="0094269F">
        <w:rPr>
          <w:rFonts w:ascii="Arial" w:hAnsi="Arial"/>
          <w:iCs/>
          <w:sz w:val="20"/>
          <w:lang w:val="ru-RU"/>
        </w:rPr>
        <w:t xml:space="preserve">рограммы обеспечивается поддержка, в частности, в реализации </w:t>
      </w:r>
      <w:r w:rsidR="008863E8" w:rsidRPr="0094269F">
        <w:rPr>
          <w:rFonts w:ascii="Arial" w:hAnsi="Arial"/>
          <w:iCs/>
          <w:sz w:val="20"/>
          <w:lang w:val="ru-RU"/>
        </w:rPr>
        <w:t>р</w:t>
      </w:r>
      <w:r w:rsidRPr="0094269F">
        <w:rPr>
          <w:rFonts w:ascii="Arial" w:hAnsi="Arial"/>
          <w:iCs/>
          <w:sz w:val="20"/>
          <w:lang w:val="ru-RU"/>
        </w:rPr>
        <w:t xml:space="preserve">екомендаций </w:t>
      </w:r>
      <w:r w:rsidRPr="0094269F">
        <w:rPr>
          <w:rFonts w:ascii="Arial" w:hAnsi="Arial" w:cs="Arial"/>
          <w:bCs/>
          <w:sz w:val="20"/>
          <w:lang w:val="ru-RU"/>
        </w:rPr>
        <w:t xml:space="preserve">24 и 31 ПДР, предусматривающих создание возможностей для передачи знаний и устранения цифрового разрыва, посредством расширения многоязычного доступа к документации и увеличения объема и охвата пригодной для поиска документации. Базы данных </w:t>
      </w:r>
      <w:r w:rsidRPr="0094269F">
        <w:rPr>
          <w:rFonts w:ascii="Arial" w:hAnsi="Arial" w:cs="Arial"/>
          <w:sz w:val="20"/>
          <w:lang w:val="ru-RU"/>
        </w:rPr>
        <w:t>позволяют сократить разрыв в знаниях благодаря увеличению числа пользователей информации об ИС, в том числе в развивающихся странах и НРС, и обеспечить передачу данных в целях содействия инновациям.</w:t>
      </w:r>
      <w:r w:rsidRPr="0094269F">
        <w:rPr>
          <w:rFonts w:ascii="Arial" w:hAnsi="Arial" w:cs="Arial"/>
          <w:bCs/>
          <w:sz w:val="20"/>
          <w:lang w:val="ru-RU"/>
        </w:rPr>
        <w:t xml:space="preserve"> </w:t>
      </w:r>
      <w:r w:rsidRPr="0094269F">
        <w:rPr>
          <w:rFonts w:ascii="Arial" w:hAnsi="Arial" w:cs="Arial"/>
          <w:sz w:val="20"/>
          <w:lang w:val="ru-RU"/>
        </w:rPr>
        <w:t xml:space="preserve">Кроме того, в рамках </w:t>
      </w:r>
      <w:r w:rsidR="008863E8" w:rsidRPr="0094269F">
        <w:rPr>
          <w:rFonts w:ascii="Arial" w:hAnsi="Arial" w:cs="Arial"/>
          <w:sz w:val="20"/>
          <w:lang w:val="ru-RU"/>
        </w:rPr>
        <w:t>п</w:t>
      </w:r>
      <w:r w:rsidRPr="0094269F">
        <w:rPr>
          <w:rFonts w:ascii="Arial" w:hAnsi="Arial" w:cs="Arial"/>
          <w:sz w:val="20"/>
          <w:lang w:val="ru-RU"/>
        </w:rPr>
        <w:t xml:space="preserve">рограммы будет обеспечена публикация международных заявок </w:t>
      </w:r>
      <w:r w:rsidRPr="0094269F">
        <w:rPr>
          <w:rFonts w:ascii="Arial" w:hAnsi="Arial" w:cs="Arial"/>
          <w:bCs/>
          <w:sz w:val="20"/>
          <w:lang w:val="ru-RU"/>
        </w:rPr>
        <w:t xml:space="preserve">PCT. Активы глобальных баз данных ВОИС представляют собой основу и базу для осуществления </w:t>
      </w:r>
      <w:r w:rsidR="008863E8" w:rsidRPr="0094269F">
        <w:rPr>
          <w:rFonts w:ascii="Arial" w:hAnsi="Arial" w:cs="Arial"/>
          <w:bCs/>
          <w:sz w:val="20"/>
          <w:lang w:val="ru-RU"/>
        </w:rPr>
        <w:t>п</w:t>
      </w:r>
      <w:r w:rsidRPr="0094269F">
        <w:rPr>
          <w:rFonts w:ascii="Arial" w:hAnsi="Arial" w:cs="Arial"/>
          <w:bCs/>
          <w:sz w:val="20"/>
          <w:lang w:val="ru-RU"/>
        </w:rPr>
        <w:t xml:space="preserve">рограмм 14 (Услуги по обеспечению доступа к информации и знаниям) и 15 (Деловые решения для ведомств ИС).  </w:t>
      </w:r>
    </w:p>
    <w:p w:rsidR="00365269" w:rsidRPr="0094269F" w:rsidRDefault="00365269" w:rsidP="00365269">
      <w:pPr>
        <w:autoSpaceDE w:val="0"/>
        <w:autoSpaceDN w:val="0"/>
        <w:adjustRightInd w:val="0"/>
        <w:jc w:val="both"/>
        <w:rPr>
          <w:rFonts w:ascii="Arial" w:hAnsi="Arial"/>
          <w:color w:val="000000"/>
          <w:sz w:val="20"/>
          <w:lang w:val="ru-RU"/>
        </w:rPr>
      </w:pPr>
    </w:p>
    <w:p w:rsidR="00365269" w:rsidRPr="0094269F" w:rsidRDefault="00365269" w:rsidP="00365269">
      <w:pPr>
        <w:jc w:val="both"/>
        <w:rPr>
          <w:rFonts w:ascii="Arial" w:hAnsi="Arial" w:cs="Arial"/>
          <w:sz w:val="22"/>
          <w:szCs w:val="22"/>
          <w:lang w:val="ru-RU"/>
        </w:rPr>
      </w:pPr>
      <w:r w:rsidRPr="0094269F">
        <w:rPr>
          <w:rFonts w:ascii="Arial" w:hAnsi="Arial" w:cs="Arial"/>
          <w:bCs/>
          <w:sz w:val="22"/>
          <w:szCs w:val="22"/>
          <w:lang w:val="ru-RU"/>
        </w:rPr>
        <w:t>СТРАТЕГИИ ОСУЩЕСТВЛЕНИЯ</w:t>
      </w:r>
    </w:p>
    <w:p w:rsidR="00365269" w:rsidRPr="0094269F" w:rsidRDefault="00365269" w:rsidP="00365269">
      <w:pPr>
        <w:jc w:val="both"/>
        <w:rPr>
          <w:rFonts w:ascii="Arial" w:hAnsi="Arial"/>
          <w:b/>
          <w:sz w:val="20"/>
          <w:lang w:val="ru-RU"/>
        </w:rPr>
      </w:pPr>
    </w:p>
    <w:p w:rsidR="00365269" w:rsidRPr="0094269F" w:rsidRDefault="00365269" w:rsidP="00365269">
      <w:pPr>
        <w:numPr>
          <w:ilvl w:val="0"/>
          <w:numId w:val="11"/>
        </w:numPr>
        <w:autoSpaceDE w:val="0"/>
        <w:autoSpaceDN w:val="0"/>
        <w:adjustRightInd w:val="0"/>
        <w:jc w:val="both"/>
        <w:rPr>
          <w:rFonts w:ascii="Arial" w:hAnsi="Arial" w:cs="Arial"/>
          <w:color w:val="000000"/>
          <w:sz w:val="20"/>
          <w:lang w:val="ru-RU"/>
        </w:rPr>
      </w:pPr>
      <w:r w:rsidRPr="0094269F">
        <w:rPr>
          <w:rFonts w:ascii="Arial" w:hAnsi="Arial" w:cs="Arial"/>
          <w:color w:val="000000"/>
          <w:sz w:val="20"/>
          <w:lang w:val="ru-RU"/>
        </w:rPr>
        <w:t xml:space="preserve">В стремлении содействовать выполнению рекомендаций ПДР, касающихся облегчения доступа к технической информации, ВОИС будет продолжать расширение глобальных баз данных для включения в географическую сферу охвата национальных коллекций данных, а также повышать качество данных совместно с заинтересованными ведомствами ИС, которые пришли к согласию в отношении стандартных форматов данных и согласованной политики в отношении использования данных и обмена ими. Будет осуществляться дальнейшая доработка поисковых средства ВОИС в помощь новаторам и другим пользователям для более эффективного поиска и анализа данных по ИС. В частности, будет разработана система многоязычного поиска по патентам (CLIR), а средство машинного перевода (TAPTA) для анализа результатов будет расширено с целью включения в него большего числа языковых пар и повышения качества перевода. Кроме того, в отношении внешне похожих </w:t>
      </w:r>
      <w:r w:rsidR="00696F42" w:rsidRPr="0094269F">
        <w:rPr>
          <w:rFonts w:ascii="Arial" w:hAnsi="Arial" w:cs="Arial"/>
          <w:color w:val="000000"/>
          <w:sz w:val="20"/>
          <w:lang w:val="ru-RU"/>
        </w:rPr>
        <w:t>бренд</w:t>
      </w:r>
      <w:r w:rsidRPr="0094269F">
        <w:rPr>
          <w:rFonts w:ascii="Arial" w:hAnsi="Arial" w:cs="Arial"/>
          <w:color w:val="000000"/>
          <w:sz w:val="20"/>
          <w:lang w:val="ru-RU"/>
        </w:rPr>
        <w:t xml:space="preserve">ов будут исследоваться возможности системы поиска изображений по их содержимому. В завершение работы по всем основным видам данных промышленной собственности в двухлетнем периоде будет разработана глобальная база данных по товарным образцам. </w:t>
      </w:r>
    </w:p>
    <w:p w:rsidR="00365269" w:rsidRPr="0094269F" w:rsidRDefault="00365269" w:rsidP="00365269">
      <w:pPr>
        <w:autoSpaceDE w:val="0"/>
        <w:autoSpaceDN w:val="0"/>
        <w:adjustRightInd w:val="0"/>
        <w:jc w:val="both"/>
        <w:rPr>
          <w:rFonts w:ascii="Arial" w:hAnsi="Arial" w:cs="Arial"/>
          <w:color w:val="000000"/>
          <w:sz w:val="20"/>
          <w:lang w:val="ru-RU"/>
        </w:rPr>
      </w:pPr>
    </w:p>
    <w:p w:rsidR="00365269" w:rsidRPr="0094269F" w:rsidRDefault="00365269" w:rsidP="00365269">
      <w:pPr>
        <w:numPr>
          <w:ilvl w:val="0"/>
          <w:numId w:val="11"/>
        </w:numPr>
        <w:autoSpaceDE w:val="0"/>
        <w:autoSpaceDN w:val="0"/>
        <w:adjustRightInd w:val="0"/>
        <w:jc w:val="both"/>
        <w:rPr>
          <w:rFonts w:ascii="Arial" w:hAnsi="Arial"/>
          <w:color w:val="000000"/>
          <w:sz w:val="20"/>
          <w:lang w:val="ru-RU"/>
        </w:rPr>
      </w:pPr>
      <w:r w:rsidRPr="0094269F">
        <w:rPr>
          <w:rFonts w:ascii="Arial" w:hAnsi="Arial" w:cs="Arial"/>
          <w:b/>
          <w:bCs/>
          <w:color w:val="000000"/>
          <w:sz w:val="20"/>
          <w:lang w:val="ru-RU"/>
        </w:rPr>
        <w:t>PATENTSCOPE</w:t>
      </w:r>
      <w:r w:rsidRPr="0094269F">
        <w:rPr>
          <w:rFonts w:ascii="Arial" w:hAnsi="Arial" w:cs="Arial"/>
          <w:color w:val="000000"/>
          <w:sz w:val="20"/>
          <w:lang w:val="ru-RU"/>
        </w:rPr>
        <w:t xml:space="preserve">:  PATENTSCOPE является не только </w:t>
      </w:r>
      <w:r w:rsidRPr="0094269F">
        <w:rPr>
          <w:rFonts w:ascii="Arial" w:hAnsi="Arial" w:cs="Arial"/>
          <w:bCs/>
          <w:sz w:val="20"/>
          <w:lang w:val="ru-RU"/>
        </w:rPr>
        <w:t xml:space="preserve">патентной базой данных, охватывающей национальные и региональные патентные фонды, но также правовым механизмом выполнения договорных обязательств РСТ – публикации международных заявок РСТ.  </w:t>
      </w:r>
      <w:r w:rsidRPr="0094269F">
        <w:rPr>
          <w:rFonts w:ascii="Arial" w:hAnsi="Arial" w:cs="Arial"/>
          <w:sz w:val="20"/>
          <w:lang w:val="ru-RU"/>
        </w:rPr>
        <w:t>Национальные патентные фонды будут преобразованы в полнотекстовый формат с использованием процессов ВОИС для оптического распознавания символов (ОРС).</w:t>
      </w:r>
      <w:r w:rsidRPr="0094269F">
        <w:rPr>
          <w:rFonts w:ascii="Arial" w:hAnsi="Arial" w:cs="Arial"/>
          <w:bCs/>
          <w:sz w:val="20"/>
          <w:lang w:val="ru-RU"/>
        </w:rPr>
        <w:t xml:space="preserve">  Эта система будет расширена, и к концу двухлетнего периода она будет включать порядка 40 млн. патентных документов. Основные задачи состоят в обработке большого объема данных и повышении качества получаемых данных, обеспечении своевременности распространения данных и их полноты, преодолении лингвистических барьеров и максимально возможного увеличения числа национальных фондов. </w:t>
      </w:r>
    </w:p>
    <w:p w:rsidR="00365269" w:rsidRPr="0094269F" w:rsidRDefault="00365269" w:rsidP="00365269">
      <w:pPr>
        <w:autoSpaceDE w:val="0"/>
        <w:autoSpaceDN w:val="0"/>
        <w:adjustRightInd w:val="0"/>
        <w:jc w:val="both"/>
        <w:rPr>
          <w:rFonts w:ascii="Arial" w:hAnsi="Arial"/>
          <w:color w:val="000000"/>
          <w:sz w:val="20"/>
          <w:lang w:val="ru-RU"/>
        </w:rPr>
      </w:pPr>
    </w:p>
    <w:p w:rsidR="00365269" w:rsidRPr="0094269F" w:rsidRDefault="00365269" w:rsidP="00365269">
      <w:pPr>
        <w:numPr>
          <w:ilvl w:val="0"/>
          <w:numId w:val="11"/>
        </w:numPr>
        <w:autoSpaceDE w:val="0"/>
        <w:autoSpaceDN w:val="0"/>
        <w:adjustRightInd w:val="0"/>
        <w:jc w:val="both"/>
        <w:rPr>
          <w:rFonts w:ascii="Arial" w:hAnsi="Arial"/>
          <w:color w:val="000000"/>
          <w:sz w:val="20"/>
          <w:lang w:val="ru-RU"/>
        </w:rPr>
      </w:pPr>
      <w:r w:rsidRPr="0094269F">
        <w:rPr>
          <w:rFonts w:ascii="Arial" w:hAnsi="Arial"/>
          <w:b/>
          <w:color w:val="000000"/>
          <w:sz w:val="20"/>
          <w:lang w:val="ru-RU"/>
        </w:rPr>
        <w:t xml:space="preserve">ГЛОБАЛЬНАЯ БАЗА ДАННЫХ ВОИС ПО </w:t>
      </w:r>
      <w:r w:rsidR="00696F42" w:rsidRPr="0094269F">
        <w:rPr>
          <w:rFonts w:ascii="Arial" w:hAnsi="Arial"/>
          <w:b/>
          <w:color w:val="000000"/>
          <w:sz w:val="20"/>
          <w:lang w:val="ru-RU"/>
        </w:rPr>
        <w:t>БРЕНД</w:t>
      </w:r>
      <w:r w:rsidRPr="0094269F">
        <w:rPr>
          <w:rFonts w:ascii="Arial" w:hAnsi="Arial"/>
          <w:b/>
          <w:color w:val="000000"/>
          <w:sz w:val="20"/>
          <w:lang w:val="ru-RU"/>
        </w:rPr>
        <w:t>АМ</w:t>
      </w:r>
      <w:r w:rsidRPr="0094269F">
        <w:rPr>
          <w:rFonts w:ascii="Arial" w:hAnsi="Arial"/>
          <w:color w:val="000000"/>
          <w:sz w:val="20"/>
          <w:lang w:val="ru-RU"/>
        </w:rPr>
        <w:t xml:space="preserve">:  </w:t>
      </w:r>
      <w:r w:rsidRPr="0094269F">
        <w:rPr>
          <w:rFonts w:ascii="Arial" w:hAnsi="Arial" w:cs="Arial"/>
          <w:bCs/>
          <w:sz w:val="20"/>
          <w:lang w:val="ru-RU"/>
        </w:rPr>
        <w:t>Эта база данных, охватывающая международные регистрации, произведенные в рамках Мадридской и Лиссабонской систем, данные национальных и региональных фондов по товарным знакам и эмблемы, охраняемые в соответствии со статьей 6</w:t>
      </w:r>
      <w:r w:rsidRPr="0094269F">
        <w:rPr>
          <w:rFonts w:ascii="Arial" w:hAnsi="Arial" w:cs="Arial"/>
          <w:bCs/>
          <w:i/>
          <w:iCs/>
          <w:sz w:val="20"/>
          <w:vertAlign w:val="superscript"/>
          <w:lang w:val="ru-RU"/>
        </w:rPr>
        <w:t>ter</w:t>
      </w:r>
      <w:r w:rsidRPr="0094269F">
        <w:rPr>
          <w:rFonts w:ascii="Arial" w:hAnsi="Arial" w:cs="Arial"/>
          <w:bCs/>
          <w:sz w:val="20"/>
          <w:lang w:val="ru-RU"/>
        </w:rPr>
        <w:t xml:space="preserve"> Парижской конвенции, будет расширена, и в конце двухлетнего периода она будет охватывать порядка 20 национальных фондов. Основные задачи включают обеспечение загрузки большего объема данных в различных форматах и внедрение эффективной системы поиска схожих изображений для товарных знаков. </w:t>
      </w:r>
    </w:p>
    <w:p w:rsidR="00365269" w:rsidRPr="0094269F" w:rsidRDefault="00365269" w:rsidP="00365269">
      <w:pPr>
        <w:autoSpaceDE w:val="0"/>
        <w:autoSpaceDN w:val="0"/>
        <w:adjustRightInd w:val="0"/>
        <w:jc w:val="both"/>
        <w:rPr>
          <w:rFonts w:ascii="Arial" w:hAnsi="Arial"/>
          <w:color w:val="000000"/>
          <w:sz w:val="22"/>
          <w:lang w:val="ru-RU"/>
        </w:rPr>
      </w:pPr>
    </w:p>
    <w:p w:rsidR="00365269" w:rsidRPr="0094269F" w:rsidRDefault="00365269" w:rsidP="00365269">
      <w:pPr>
        <w:numPr>
          <w:ilvl w:val="0"/>
          <w:numId w:val="11"/>
        </w:numPr>
        <w:autoSpaceDE w:val="0"/>
        <w:autoSpaceDN w:val="0"/>
        <w:adjustRightInd w:val="0"/>
        <w:jc w:val="both"/>
        <w:rPr>
          <w:rFonts w:ascii="Arial" w:hAnsi="Arial" w:cs="Arial"/>
          <w:color w:val="000000"/>
          <w:sz w:val="20"/>
          <w:lang w:val="ru-RU"/>
        </w:rPr>
      </w:pPr>
      <w:r w:rsidRPr="0094269F">
        <w:rPr>
          <w:rFonts w:ascii="Arial" w:hAnsi="Arial"/>
          <w:b/>
          <w:color w:val="000000"/>
          <w:sz w:val="20"/>
          <w:lang w:val="ru-RU"/>
        </w:rPr>
        <w:t>ГЛОБАЛЬНАЯ БАЗА ДАННЫХ ВОИС ПО ОБРАЗЦАМ:</w:t>
      </w:r>
      <w:r w:rsidRPr="0094269F">
        <w:rPr>
          <w:rFonts w:ascii="Arial" w:hAnsi="Arial" w:cs="Arial"/>
          <w:color w:val="000000"/>
          <w:sz w:val="20"/>
          <w:lang w:val="ru-RU"/>
        </w:rPr>
        <w:t xml:space="preserve">  ВОИС создаст прототип Глобальной базы данных по образцам, в работе над которым будут использованы платформы, аналогичные указанным выше двум глобальным базам данных. Эта база данных будет охватывать данные международных регистраций в рамках Гаагского соглашения и некоторые национальные фонды регистраций промышленных образцов. Основные задачи включают</w:t>
      </w:r>
      <w:r w:rsidRPr="0094269F">
        <w:rPr>
          <w:rFonts w:ascii="Arial" w:hAnsi="Arial" w:cs="Arial"/>
          <w:bCs/>
          <w:sz w:val="20"/>
          <w:lang w:val="ru-RU"/>
        </w:rPr>
        <w:t xml:space="preserve"> обеспечение загрузки большего объема изображений в различных форматах и внедрение эффективной системы поиска схожих изображений для товарных знаков.</w:t>
      </w:r>
      <w:r w:rsidRPr="0094269F">
        <w:rPr>
          <w:rFonts w:ascii="Arial" w:hAnsi="Arial" w:cs="Arial"/>
          <w:color w:val="000000"/>
          <w:sz w:val="20"/>
          <w:lang w:val="ru-RU"/>
        </w:rPr>
        <w:t xml:space="preserve"> </w:t>
      </w:r>
    </w:p>
    <w:p w:rsidR="00365269" w:rsidRPr="0094269F" w:rsidRDefault="00365269" w:rsidP="00365269">
      <w:pPr>
        <w:autoSpaceDE w:val="0"/>
        <w:autoSpaceDN w:val="0"/>
        <w:adjustRightInd w:val="0"/>
        <w:jc w:val="both"/>
        <w:rPr>
          <w:rFonts w:ascii="Arial" w:hAnsi="Arial" w:cs="Arial"/>
          <w:color w:val="000000"/>
          <w:sz w:val="22"/>
          <w:szCs w:val="22"/>
          <w:lang w:val="ru-RU"/>
        </w:rPr>
      </w:pPr>
    </w:p>
    <w:p w:rsidR="00365269" w:rsidRPr="0094269F" w:rsidRDefault="00365269" w:rsidP="00365269">
      <w:pPr>
        <w:numPr>
          <w:ilvl w:val="0"/>
          <w:numId w:val="11"/>
        </w:numPr>
        <w:autoSpaceDE w:val="0"/>
        <w:autoSpaceDN w:val="0"/>
        <w:adjustRightInd w:val="0"/>
        <w:jc w:val="both"/>
        <w:rPr>
          <w:rFonts w:ascii="Arial" w:hAnsi="Arial"/>
          <w:color w:val="000000"/>
          <w:sz w:val="20"/>
          <w:lang w:val="ru-RU"/>
        </w:rPr>
      </w:pPr>
      <w:r w:rsidRPr="0094269F">
        <w:rPr>
          <w:rFonts w:ascii="Arial" w:hAnsi="Arial" w:cs="Arial"/>
          <w:b/>
          <w:bCs/>
          <w:caps/>
          <w:color w:val="000000"/>
          <w:sz w:val="20"/>
          <w:lang w:val="ru-RU"/>
        </w:rPr>
        <w:t>РАЗРАБОТКА НОВЫХ УСЛУГ</w:t>
      </w:r>
      <w:r w:rsidRPr="0094269F">
        <w:rPr>
          <w:rFonts w:ascii="Arial" w:hAnsi="Arial"/>
          <w:color w:val="000000"/>
          <w:sz w:val="20"/>
          <w:lang w:val="ru-RU"/>
        </w:rPr>
        <w:t xml:space="preserve">:  поисковые функции всех баз данных будут улучшены за счет внедрения многоязычных инструментов, таких как система многоязыкового поиска данных (CLIR) и средство </w:t>
      </w:r>
      <w:r w:rsidRPr="0094269F">
        <w:rPr>
          <w:rFonts w:ascii="Arial" w:hAnsi="Arial" w:cs="Arial"/>
          <w:color w:val="000000"/>
          <w:sz w:val="20"/>
          <w:lang w:val="ru-RU"/>
        </w:rPr>
        <w:t xml:space="preserve">машинного перевода (TAPTA), которые будут разработаны в двухлетнем периоде с целью обеспечения более высокого качества перевода и увеличения числа языковых пар. </w:t>
      </w:r>
      <w:r w:rsidRPr="0094269F">
        <w:rPr>
          <w:rFonts w:ascii="Arial" w:hAnsi="Arial" w:cs="Arial"/>
          <w:bCs/>
          <w:sz w:val="20"/>
          <w:lang w:val="ru-RU"/>
        </w:rPr>
        <w:t xml:space="preserve">Будет также изучена возможность введения в действие таких функций, как выбор цитат, поиск схожих изображений и группирование патентов-аналогов. </w:t>
      </w:r>
    </w:p>
    <w:p w:rsidR="00365269" w:rsidRPr="0094269F" w:rsidRDefault="00365269" w:rsidP="00365269">
      <w:pPr>
        <w:autoSpaceDE w:val="0"/>
        <w:autoSpaceDN w:val="0"/>
        <w:adjustRightInd w:val="0"/>
        <w:jc w:val="both"/>
        <w:rPr>
          <w:rFonts w:ascii="Arial" w:hAnsi="Arial"/>
          <w:color w:val="000000"/>
          <w:sz w:val="20"/>
          <w:lang w:val="ru-RU"/>
        </w:rPr>
      </w:pPr>
    </w:p>
    <w:p w:rsidR="00365269" w:rsidRPr="0094269F" w:rsidRDefault="00365269" w:rsidP="00365269">
      <w:pPr>
        <w:numPr>
          <w:ilvl w:val="0"/>
          <w:numId w:val="11"/>
        </w:numPr>
        <w:autoSpaceDE w:val="0"/>
        <w:autoSpaceDN w:val="0"/>
        <w:adjustRightInd w:val="0"/>
        <w:jc w:val="both"/>
        <w:rPr>
          <w:rFonts w:ascii="Arial" w:hAnsi="Arial"/>
          <w:color w:val="000000"/>
          <w:sz w:val="20"/>
          <w:lang w:val="ru-RU"/>
        </w:rPr>
      </w:pPr>
      <w:r w:rsidRPr="0094269F">
        <w:rPr>
          <w:rFonts w:ascii="Arial" w:hAnsi="Arial" w:cs="Arial"/>
          <w:color w:val="000000"/>
          <w:sz w:val="20"/>
          <w:lang w:val="ru-RU"/>
        </w:rPr>
        <w:t xml:space="preserve">В двухлетнем периоде продолжится тесное взаимодействие с </w:t>
      </w:r>
      <w:r w:rsidR="008863E8" w:rsidRPr="0094269F">
        <w:rPr>
          <w:rFonts w:ascii="Arial" w:hAnsi="Arial" w:cs="Arial"/>
          <w:color w:val="000000"/>
          <w:sz w:val="20"/>
          <w:lang w:val="ru-RU"/>
        </w:rPr>
        <w:t>п</w:t>
      </w:r>
      <w:r w:rsidRPr="0094269F">
        <w:rPr>
          <w:rFonts w:ascii="Arial" w:hAnsi="Arial" w:cs="Arial"/>
          <w:color w:val="000000"/>
          <w:sz w:val="20"/>
          <w:lang w:val="ru-RU"/>
        </w:rPr>
        <w:t xml:space="preserve">рограммой 15  (Деловые решения для ведомств ИС) по проектам оцифровывания, которые позволят расширить массив информации, содержащейся в Глобальных базах данных. Применение во взаимодействии с </w:t>
      </w:r>
      <w:r w:rsidR="008863E8" w:rsidRPr="0094269F">
        <w:rPr>
          <w:rFonts w:ascii="Arial" w:hAnsi="Arial" w:cs="Arial"/>
          <w:color w:val="000000"/>
          <w:sz w:val="20"/>
          <w:lang w:val="ru-RU"/>
        </w:rPr>
        <w:t>п</w:t>
      </w:r>
      <w:r w:rsidRPr="0094269F">
        <w:rPr>
          <w:rFonts w:ascii="Arial" w:hAnsi="Arial" w:cs="Arial"/>
          <w:color w:val="000000"/>
          <w:sz w:val="20"/>
          <w:lang w:val="ru-RU"/>
        </w:rPr>
        <w:t xml:space="preserve">рограммой 12 (Международные классификации и стандарты) системных подходов, основанных на стандартах, позволит рационализировать процессы очистки и загрузки данных.  Координация усилий с </w:t>
      </w:r>
      <w:r w:rsidR="008863E8" w:rsidRPr="0094269F">
        <w:rPr>
          <w:rFonts w:ascii="Arial" w:hAnsi="Arial" w:cs="Arial"/>
          <w:color w:val="000000"/>
          <w:sz w:val="20"/>
          <w:lang w:val="ru-RU"/>
        </w:rPr>
        <w:t>п</w:t>
      </w:r>
      <w:r w:rsidRPr="0094269F">
        <w:rPr>
          <w:rFonts w:ascii="Arial" w:hAnsi="Arial" w:cs="Arial"/>
          <w:color w:val="000000"/>
          <w:sz w:val="20"/>
          <w:lang w:val="ru-RU"/>
        </w:rPr>
        <w:t xml:space="preserve">рограммой 14 (Услуги по обеспечению доступа к информации и знаниям) будет содействовать росту осведомленности о базах данных и их более активному использованию.  </w:t>
      </w:r>
    </w:p>
    <w:p w:rsidR="00365269" w:rsidRPr="0094269F" w:rsidRDefault="00365269" w:rsidP="00365269">
      <w:pPr>
        <w:jc w:val="both"/>
        <w:rPr>
          <w:rFonts w:ascii="Arial" w:hAnsi="Arial"/>
          <w:b/>
          <w:sz w:val="20"/>
          <w:lang w:val="ru-RU"/>
        </w:rPr>
      </w:pPr>
    </w:p>
    <w:p w:rsidR="00365269" w:rsidRPr="0094269F" w:rsidRDefault="00365269" w:rsidP="00365269">
      <w:pPr>
        <w:jc w:val="both"/>
        <w:rPr>
          <w:rFonts w:ascii="Arial" w:hAnsi="Arial" w:cs="Arial"/>
          <w:b/>
          <w:bCs/>
          <w:sz w:val="20"/>
          <w:lang w:val="ru-RU"/>
        </w:rPr>
      </w:pPr>
    </w:p>
    <w:p w:rsidR="00365269" w:rsidRPr="0094269F" w:rsidRDefault="00365269" w:rsidP="00365269">
      <w:pPr>
        <w:jc w:val="both"/>
        <w:rPr>
          <w:rFonts w:ascii="Arial" w:hAnsi="Arial" w:cs="Arial"/>
          <w:sz w:val="22"/>
          <w:szCs w:val="22"/>
          <w:lang w:val="ru-RU"/>
        </w:rPr>
      </w:pPr>
      <w:r w:rsidRPr="0094269F">
        <w:rPr>
          <w:rFonts w:ascii="Arial" w:hAnsi="Arial" w:cs="Arial"/>
          <w:sz w:val="22"/>
          <w:szCs w:val="22"/>
          <w:lang w:val="ru-RU"/>
        </w:rPr>
        <w:t>ОСНОВНЫЕ РИСКИ И СТРАТЕГИИ ИХ СНИЖЕНИЯ</w:t>
      </w:r>
    </w:p>
    <w:p w:rsidR="00365269" w:rsidRPr="0094269F" w:rsidRDefault="00365269" w:rsidP="00365269">
      <w:pPr>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365269" w:rsidRPr="009C273B" w:rsidTr="00365269">
        <w:trPr>
          <w:trHeight w:val="638"/>
        </w:trPr>
        <w:tc>
          <w:tcPr>
            <w:tcW w:w="4400" w:type="dxa"/>
            <w:tcBorders>
              <w:top w:val="single" w:sz="4" w:space="0" w:color="auto"/>
              <w:bottom w:val="single" w:sz="4" w:space="0" w:color="auto"/>
            </w:tcBorders>
            <w:shd w:val="clear" w:color="auto" w:fill="CCFFFF"/>
            <w:vAlign w:val="center"/>
          </w:tcPr>
          <w:p w:rsidR="00365269" w:rsidRPr="0094269F" w:rsidRDefault="00365269" w:rsidP="008863E8">
            <w:pPr>
              <w:keepNext/>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8863E8"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20" w:type="dxa"/>
            <w:tcBorders>
              <w:top w:val="single" w:sz="4" w:space="0" w:color="auto"/>
              <w:bottom w:val="single" w:sz="4" w:space="0" w:color="auto"/>
            </w:tcBorders>
            <w:shd w:val="clear" w:color="auto" w:fill="CCFFFF"/>
            <w:vAlign w:val="center"/>
          </w:tcPr>
          <w:p w:rsidR="00365269" w:rsidRPr="0094269F" w:rsidRDefault="00365269" w:rsidP="00365269">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365269" w:rsidRPr="009C273B" w:rsidTr="00365269">
        <w:trPr>
          <w:trHeight w:val="735"/>
        </w:trPr>
        <w:tc>
          <w:tcPr>
            <w:tcW w:w="4400" w:type="dxa"/>
            <w:tcBorders>
              <w:top w:val="single" w:sz="4" w:space="0" w:color="auto"/>
            </w:tcBorders>
            <w:shd w:val="clear" w:color="auto" w:fill="auto"/>
            <w:tcMar>
              <w:top w:w="113" w:type="dxa"/>
              <w:bottom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Временная или постоянная утрата доступа к глобальным базам данных по причине локального сбоя интернет-соединения или технической неисправности в женевской штаб-квартире </w:t>
            </w:r>
          </w:p>
          <w:p w:rsidR="00365269" w:rsidRPr="0094269F" w:rsidRDefault="00365269" w:rsidP="00365269">
            <w:pPr>
              <w:autoSpaceDE w:val="0"/>
              <w:autoSpaceDN w:val="0"/>
              <w:adjustRightInd w:val="0"/>
              <w:ind w:right="-59"/>
              <w:rPr>
                <w:rFonts w:ascii="Arial" w:hAnsi="Arial" w:cs="Arial"/>
                <w:sz w:val="16"/>
                <w:szCs w:val="16"/>
                <w:lang w:val="ru-RU"/>
              </w:rPr>
            </w:pPr>
          </w:p>
        </w:tc>
        <w:tc>
          <w:tcPr>
            <w:tcW w:w="4620" w:type="dxa"/>
            <w:tcBorders>
              <w:top w:val="single" w:sz="4" w:space="0" w:color="auto"/>
            </w:tcBorders>
            <w:shd w:val="clear" w:color="auto" w:fill="auto"/>
            <w:tcMar>
              <w:top w:w="113" w:type="dxa"/>
              <w:bottom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Выявление возможных адресов для размещения данных, содержащие копии данных для целей аварийного восстановления и географического распространения. Выявление возможных зеркальных сайтов для поддержания доступа к данным во время локальных сбоев в работе.   </w:t>
            </w:r>
          </w:p>
          <w:p w:rsidR="00365269" w:rsidRPr="0094269F" w:rsidRDefault="00365269" w:rsidP="00365269">
            <w:pPr>
              <w:autoSpaceDE w:val="0"/>
              <w:autoSpaceDN w:val="0"/>
              <w:adjustRightInd w:val="0"/>
              <w:ind w:right="-59"/>
              <w:rPr>
                <w:rFonts w:ascii="Arial" w:hAnsi="Arial" w:cs="Arial"/>
                <w:sz w:val="16"/>
                <w:szCs w:val="16"/>
                <w:lang w:val="ru-RU"/>
              </w:rPr>
            </w:pPr>
          </w:p>
        </w:tc>
      </w:tr>
    </w:tbl>
    <w:p w:rsidR="00365269" w:rsidRPr="0094269F" w:rsidRDefault="00365269" w:rsidP="00365269">
      <w:pPr>
        <w:rPr>
          <w:lang w:val="ru-RU"/>
        </w:rPr>
      </w:pPr>
    </w:p>
    <w:p w:rsidR="00365269" w:rsidRPr="0094269F" w:rsidRDefault="00365269" w:rsidP="00365269">
      <w:pPr>
        <w:tabs>
          <w:tab w:val="left" w:pos="567"/>
          <w:tab w:val="left" w:pos="1985"/>
        </w:tabs>
        <w:jc w:val="both"/>
        <w:rPr>
          <w:rFonts w:ascii="Arial" w:hAnsi="Arial" w:cs="Arial"/>
          <w:bCs/>
          <w:sz w:val="20"/>
          <w:lang w:val="ru-RU"/>
        </w:rPr>
      </w:pPr>
    </w:p>
    <w:p w:rsidR="00365269" w:rsidRPr="0094269F" w:rsidRDefault="00365269" w:rsidP="0036526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365269" w:rsidRPr="0094269F" w:rsidRDefault="00365269" w:rsidP="00365269">
      <w:pPr>
        <w:tabs>
          <w:tab w:val="left" w:pos="567"/>
          <w:tab w:val="left" w:pos="1985"/>
        </w:tabs>
        <w:jc w:val="both"/>
        <w:rPr>
          <w:rFonts w:ascii="Arial" w:hAnsi="Arial" w:cs="Arial"/>
          <w:bCs/>
          <w:sz w:val="20"/>
          <w:lang w:val="ru-RU"/>
        </w:rPr>
      </w:pPr>
    </w:p>
    <w:tbl>
      <w:tblPr>
        <w:tblW w:w="487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3"/>
        <w:gridCol w:w="2110"/>
        <w:gridCol w:w="1894"/>
      </w:tblGrid>
      <w:tr w:rsidR="00365269" w:rsidRPr="0094269F" w:rsidTr="00365269">
        <w:trPr>
          <w:cantSplit/>
          <w:trHeight w:val="428"/>
        </w:trPr>
        <w:tc>
          <w:tcPr>
            <w:tcW w:w="1260" w:type="pct"/>
            <w:tcBorders>
              <w:top w:val="single" w:sz="4" w:space="0" w:color="auto"/>
              <w:bottom w:val="single" w:sz="4" w:space="0" w:color="auto"/>
            </w:tcBorders>
            <w:shd w:val="clear" w:color="auto" w:fill="CCFFFF"/>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27"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66"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47" w:type="pct"/>
            <w:tcBorders>
              <w:top w:val="single" w:sz="4" w:space="0" w:color="auto"/>
              <w:bottom w:val="single" w:sz="4" w:space="0" w:color="auto"/>
            </w:tcBorders>
            <w:shd w:val="clear" w:color="auto" w:fill="CCFFFF"/>
            <w:tcMar>
              <w:top w:w="110" w:type="dxa"/>
            </w:tcMar>
          </w:tcPr>
          <w:p w:rsidR="00365269" w:rsidRPr="0094269F" w:rsidRDefault="00365269"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365269" w:rsidRPr="009C273B" w:rsidTr="00365269">
        <w:trPr>
          <w:cantSplit/>
        </w:trPr>
        <w:tc>
          <w:tcPr>
            <w:tcW w:w="1260" w:type="pct"/>
            <w:tcBorders>
              <w:top w:val="single" w:sz="4" w:space="0" w:color="auto"/>
            </w:tcBorders>
            <w:shd w:val="clear" w:color="auto" w:fill="auto"/>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27" w:type="pct"/>
            <w:tcBorders>
              <w:top w:val="single" w:sz="4" w:space="0" w:color="auto"/>
            </w:tcBorders>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различных пользователей в квартал на систему (PATENTSCOPE/Глобальная база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 xml:space="preserve">ам) </w:t>
            </w:r>
          </w:p>
        </w:tc>
        <w:tc>
          <w:tcPr>
            <w:tcW w:w="1166" w:type="pct"/>
            <w:tcBorders>
              <w:top w:val="single" w:sz="4" w:space="0" w:color="auto"/>
            </w:tcBorders>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 xml:space="preserve">PATENTSCOPE: 566 782 </w:t>
            </w:r>
            <w:r w:rsidRPr="0094269F">
              <w:rPr>
                <w:rFonts w:ascii="Arial" w:hAnsi="Arial" w:cs="Arial"/>
                <w:sz w:val="16"/>
                <w:szCs w:val="16"/>
                <w:lang w:val="ru-RU"/>
              </w:rPr>
              <w:t xml:space="preserve">Глобальная база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ам:</w:t>
            </w:r>
            <w:r w:rsidRPr="0094269F">
              <w:rPr>
                <w:rFonts w:ascii="Arial" w:hAnsi="Arial" w:cs="Arial"/>
                <w:sz w:val="16"/>
                <w:szCs w:val="16"/>
                <w:lang w:val="ru-RU" w:bidi="th-TH"/>
              </w:rPr>
              <w:t xml:space="preserve"> 13 339 уникальных посетителей (4-й квартал 2012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47" w:type="pct"/>
            <w:tcBorders>
              <w:top w:val="single" w:sz="4" w:space="0" w:color="auto"/>
            </w:tcBorders>
            <w:shd w:val="clear" w:color="auto" w:fill="auto"/>
            <w:tcMar>
              <w:top w:w="110" w:type="dxa"/>
            </w:tcMar>
          </w:tcPr>
          <w:p w:rsidR="00365269" w:rsidRPr="0094269F" w:rsidRDefault="00365269" w:rsidP="00365269">
            <w:pPr>
              <w:keepNext/>
              <w:keepLines/>
              <w:ind w:right="381"/>
              <w:rPr>
                <w:rFonts w:ascii="Arial" w:hAnsi="Arial" w:cs="Arial"/>
                <w:bCs/>
                <w:sz w:val="16"/>
                <w:szCs w:val="16"/>
                <w:lang w:val="ru-RU"/>
              </w:rPr>
            </w:pPr>
            <w:r w:rsidRPr="0094269F">
              <w:rPr>
                <w:rFonts w:ascii="Arial" w:hAnsi="Arial" w:cs="Arial"/>
                <w:bCs/>
                <w:sz w:val="16"/>
                <w:szCs w:val="16"/>
                <w:lang w:val="ru-RU"/>
              </w:rPr>
              <w:t xml:space="preserve">PATENTSCOPE 650, 000 </w:t>
            </w:r>
          </w:p>
          <w:p w:rsidR="00365269" w:rsidRPr="0094269F" w:rsidRDefault="00365269" w:rsidP="00365269">
            <w:pPr>
              <w:keepNext/>
              <w:keepLines/>
              <w:ind w:right="381"/>
              <w:rPr>
                <w:rFonts w:ascii="Arial" w:hAnsi="Arial" w:cs="Arial"/>
                <w:bCs/>
                <w:sz w:val="16"/>
                <w:szCs w:val="16"/>
                <w:lang w:val="ru-RU"/>
              </w:rPr>
            </w:pPr>
            <w:r w:rsidRPr="0094269F">
              <w:rPr>
                <w:rFonts w:ascii="Arial" w:hAnsi="Arial" w:cs="Arial"/>
                <w:sz w:val="16"/>
                <w:szCs w:val="16"/>
                <w:lang w:val="ru-RU"/>
              </w:rPr>
              <w:t xml:space="preserve">Глобальная база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ам:</w:t>
            </w:r>
            <w:r w:rsidRPr="0094269F">
              <w:rPr>
                <w:rFonts w:ascii="Arial" w:hAnsi="Arial" w:cs="Arial"/>
                <w:bCs/>
                <w:sz w:val="16"/>
                <w:szCs w:val="16"/>
                <w:lang w:val="ru-RU"/>
              </w:rPr>
              <w:t xml:space="preserve"> 20 000 </w:t>
            </w:r>
            <w:r w:rsidRPr="0094269F">
              <w:rPr>
                <w:rFonts w:ascii="Arial" w:hAnsi="Arial" w:cs="Arial"/>
                <w:sz w:val="16"/>
                <w:szCs w:val="16"/>
                <w:lang w:val="ru-RU" w:bidi="th-TH"/>
              </w:rPr>
              <w:t>уникальных посетителей в квартал</w:t>
            </w:r>
          </w:p>
        </w:tc>
      </w:tr>
      <w:tr w:rsidR="00365269" w:rsidRPr="0094269F" w:rsidTr="00365269">
        <w:trPr>
          <w:cantSplit/>
        </w:trPr>
        <w:tc>
          <w:tcPr>
            <w:tcW w:w="1260" w:type="pct"/>
            <w:shd w:val="clear" w:color="auto" w:fill="auto"/>
          </w:tcPr>
          <w:p w:rsidR="00365269" w:rsidRPr="0094269F" w:rsidRDefault="00365269" w:rsidP="00365269">
            <w:pPr>
              <w:rPr>
                <w:rFonts w:ascii="Arial" w:hAnsi="Arial" w:cs="Arial"/>
                <w:sz w:val="16"/>
                <w:szCs w:val="16"/>
                <w:lang w:val="ru-RU"/>
              </w:rPr>
            </w:pP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языков, на которых можно осуществлять межъязыковой поиск  </w:t>
            </w: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12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47" w:type="pct"/>
            <w:shd w:val="clear" w:color="auto" w:fill="auto"/>
            <w:tcMar>
              <w:top w:w="110" w:type="dxa"/>
            </w:tcMar>
          </w:tcPr>
          <w:p w:rsidR="00365269" w:rsidRPr="0094269F" w:rsidRDefault="00365269"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13</w:t>
            </w:r>
          </w:p>
        </w:tc>
      </w:tr>
      <w:tr w:rsidR="00365269" w:rsidRPr="0094269F" w:rsidTr="00365269">
        <w:trPr>
          <w:cantSplit/>
        </w:trPr>
        <w:tc>
          <w:tcPr>
            <w:tcW w:w="1260" w:type="pct"/>
            <w:shd w:val="clear" w:color="auto" w:fill="auto"/>
          </w:tcPr>
          <w:p w:rsidR="00365269" w:rsidRPr="0094269F" w:rsidRDefault="00365269" w:rsidP="00365269">
            <w:pPr>
              <w:rPr>
                <w:rFonts w:ascii="Arial" w:hAnsi="Arial" w:cs="Arial"/>
                <w:sz w:val="16"/>
                <w:szCs w:val="16"/>
                <w:lang w:val="ru-RU"/>
              </w:rPr>
            </w:pP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языковых пар, доступных для машинного перевода названий и рефератов </w:t>
            </w:r>
          </w:p>
          <w:p w:rsidR="00365269" w:rsidRPr="0094269F" w:rsidRDefault="00365269" w:rsidP="00365269">
            <w:pPr>
              <w:rPr>
                <w:rFonts w:ascii="Arial" w:hAnsi="Arial" w:cs="Arial"/>
                <w:sz w:val="16"/>
                <w:szCs w:val="16"/>
                <w:lang w:val="ru-RU"/>
              </w:rPr>
            </w:pP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2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47" w:type="pct"/>
            <w:shd w:val="clear" w:color="auto" w:fill="auto"/>
            <w:tcMar>
              <w:top w:w="110" w:type="dxa"/>
            </w:tcMar>
          </w:tcPr>
          <w:p w:rsidR="00365269" w:rsidRPr="0094269F" w:rsidRDefault="00365269" w:rsidP="00365269">
            <w:pPr>
              <w:keepNext/>
              <w:keepLines/>
              <w:ind w:right="51"/>
              <w:rPr>
                <w:rFonts w:ascii="Arial" w:hAnsi="Arial" w:cs="Arial"/>
                <w:bCs/>
                <w:sz w:val="16"/>
                <w:szCs w:val="16"/>
                <w:lang w:val="ru-RU"/>
              </w:rPr>
            </w:pPr>
            <w:r w:rsidRPr="0094269F">
              <w:rPr>
                <w:rFonts w:ascii="Arial" w:hAnsi="Arial" w:cs="Arial"/>
                <w:bCs/>
                <w:sz w:val="16"/>
                <w:szCs w:val="16"/>
                <w:lang w:val="ru-RU"/>
              </w:rPr>
              <w:t>5</w:t>
            </w:r>
          </w:p>
        </w:tc>
      </w:tr>
      <w:tr w:rsidR="00365269" w:rsidRPr="0094269F" w:rsidTr="00365269">
        <w:trPr>
          <w:cantSplit/>
          <w:trHeight w:val="618"/>
        </w:trPr>
        <w:tc>
          <w:tcPr>
            <w:tcW w:w="1260" w:type="pct"/>
            <w:shd w:val="clear" w:color="auto" w:fill="auto"/>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IV.3  Широкая географическая сфера охвата контента и использования глобальных баз данных ВОИС в области ИС</w:t>
            </w: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 Число записей, содержащихся в PATENTSCOPE</w:t>
            </w: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18,733,406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047" w:type="pct"/>
            <w:shd w:val="clear" w:color="auto" w:fill="auto"/>
            <w:tcMar>
              <w:top w:w="110"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40 000 000</w:t>
            </w:r>
          </w:p>
        </w:tc>
      </w:tr>
      <w:tr w:rsidR="00365269" w:rsidRPr="0094269F" w:rsidTr="00365269">
        <w:trPr>
          <w:cantSplit/>
          <w:trHeight w:val="623"/>
        </w:trPr>
        <w:tc>
          <w:tcPr>
            <w:tcW w:w="1260" w:type="pct"/>
            <w:shd w:val="clear" w:color="auto" w:fill="auto"/>
          </w:tcPr>
          <w:p w:rsidR="00365269" w:rsidRPr="0094269F" w:rsidRDefault="00365269" w:rsidP="00365269">
            <w:pPr>
              <w:rPr>
                <w:rFonts w:ascii="Arial" w:hAnsi="Arial" w:cs="Arial"/>
                <w:sz w:val="16"/>
                <w:szCs w:val="16"/>
                <w:lang w:val="ru-RU"/>
              </w:rPr>
            </w:pP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записей, содержащихся в Глобальной базе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 xml:space="preserve">ам </w:t>
            </w: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10,928,326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tc>
        <w:tc>
          <w:tcPr>
            <w:tcW w:w="1047" w:type="pct"/>
            <w:shd w:val="clear" w:color="auto" w:fill="auto"/>
            <w:tcMar>
              <w:top w:w="110"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20 000 000</w:t>
            </w:r>
          </w:p>
        </w:tc>
      </w:tr>
      <w:tr w:rsidR="00365269" w:rsidRPr="0094269F" w:rsidTr="00365269">
        <w:trPr>
          <w:cantSplit/>
          <w:trHeight w:val="421"/>
        </w:trPr>
        <w:tc>
          <w:tcPr>
            <w:tcW w:w="1260" w:type="pct"/>
            <w:shd w:val="clear" w:color="auto" w:fill="auto"/>
          </w:tcPr>
          <w:p w:rsidR="00365269" w:rsidRPr="0094269F" w:rsidRDefault="00365269" w:rsidP="00365269">
            <w:pPr>
              <w:rPr>
                <w:rFonts w:ascii="Arial" w:hAnsi="Arial" w:cs="Arial"/>
                <w:sz w:val="16"/>
                <w:szCs w:val="16"/>
                <w:lang w:val="ru-RU"/>
              </w:rPr>
            </w:pP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Число национальных коллекций в PATENTSCOPE</w:t>
            </w: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27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tc>
        <w:tc>
          <w:tcPr>
            <w:tcW w:w="1047" w:type="pct"/>
            <w:shd w:val="clear" w:color="auto" w:fill="auto"/>
            <w:tcMar>
              <w:top w:w="110"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35</w:t>
            </w:r>
          </w:p>
        </w:tc>
      </w:tr>
      <w:tr w:rsidR="00365269" w:rsidRPr="0094269F" w:rsidTr="00365269">
        <w:trPr>
          <w:cantSplit/>
          <w:trHeight w:val="483"/>
        </w:trPr>
        <w:tc>
          <w:tcPr>
            <w:tcW w:w="1260" w:type="pct"/>
            <w:shd w:val="clear" w:color="auto" w:fill="auto"/>
          </w:tcPr>
          <w:p w:rsidR="00365269" w:rsidRPr="0094269F" w:rsidRDefault="00365269" w:rsidP="00365269">
            <w:pPr>
              <w:rPr>
                <w:rFonts w:ascii="Arial" w:hAnsi="Arial" w:cs="Arial"/>
                <w:sz w:val="16"/>
                <w:szCs w:val="16"/>
                <w:lang w:val="ru-RU"/>
              </w:rPr>
            </w:pPr>
          </w:p>
        </w:tc>
        <w:tc>
          <w:tcPr>
            <w:tcW w:w="1527"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национальных коллекций в Глобальной базе данных по </w:t>
            </w:r>
            <w:r w:rsidR="00696F42" w:rsidRPr="0094269F">
              <w:rPr>
                <w:rFonts w:ascii="Arial" w:hAnsi="Arial" w:cs="Arial"/>
                <w:sz w:val="16"/>
                <w:szCs w:val="16"/>
                <w:lang w:val="ru-RU"/>
              </w:rPr>
              <w:t>бренд</w:t>
            </w:r>
            <w:r w:rsidRPr="0094269F">
              <w:rPr>
                <w:rFonts w:ascii="Arial" w:hAnsi="Arial" w:cs="Arial"/>
                <w:sz w:val="16"/>
                <w:szCs w:val="16"/>
                <w:lang w:val="ru-RU"/>
              </w:rPr>
              <w:t>ам</w:t>
            </w:r>
          </w:p>
        </w:tc>
        <w:tc>
          <w:tcPr>
            <w:tcW w:w="1166" w:type="pct"/>
            <w:shd w:val="clear" w:color="auto" w:fill="FFFFFF"/>
            <w:tcMar>
              <w:top w:w="110"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9 (февраль 2013 г.)</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tc>
        <w:tc>
          <w:tcPr>
            <w:tcW w:w="1047" w:type="pct"/>
            <w:shd w:val="clear" w:color="auto" w:fill="auto"/>
            <w:tcMar>
              <w:top w:w="110"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18</w:t>
            </w:r>
          </w:p>
        </w:tc>
      </w:tr>
    </w:tbl>
    <w:p w:rsidR="00365269" w:rsidRPr="0094269F" w:rsidRDefault="00365269" w:rsidP="00365269">
      <w:pPr>
        <w:rPr>
          <w:rFonts w:ascii="Arial" w:hAnsi="Arial"/>
          <w:sz w:val="20"/>
          <w:lang w:val="ru-RU"/>
        </w:rPr>
      </w:pPr>
    </w:p>
    <w:p w:rsidR="00365269" w:rsidRPr="0094269F" w:rsidRDefault="00365269" w:rsidP="00365269">
      <w:pPr>
        <w:rPr>
          <w:rFonts w:ascii="Arial" w:hAnsi="Arial"/>
          <w:sz w:val="20"/>
          <w:lang w:val="ru-RU"/>
        </w:rPr>
      </w:pPr>
    </w:p>
    <w:p w:rsidR="00365269" w:rsidRPr="0094269F" w:rsidRDefault="00365269" w:rsidP="00365269">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РЕСУРСЫ ДЛЯ ПРОГРАММЫ 13</w:t>
      </w:r>
    </w:p>
    <w:p w:rsidR="00365269" w:rsidRPr="0094269F" w:rsidRDefault="00365269" w:rsidP="00365269">
      <w:pPr>
        <w:autoSpaceDE w:val="0"/>
        <w:autoSpaceDN w:val="0"/>
        <w:adjustRightInd w:val="0"/>
        <w:rPr>
          <w:rFonts w:ascii="Arial" w:hAnsi="Arial" w:cs="Arial"/>
          <w:sz w:val="20"/>
          <w:lang w:val="ru-RU"/>
        </w:rPr>
      </w:pPr>
    </w:p>
    <w:p w:rsidR="00365269" w:rsidRPr="0094269F" w:rsidRDefault="00DC3FB9" w:rsidP="00365269">
      <w:pPr>
        <w:keepNext/>
        <w:keepLines/>
        <w:autoSpaceDE w:val="0"/>
        <w:autoSpaceDN w:val="0"/>
        <w:adjustRightInd w:val="0"/>
        <w:jc w:val="both"/>
        <w:rPr>
          <w:rFonts w:ascii="Arial" w:hAnsi="Arial" w:cs="Arial"/>
          <w:sz w:val="20"/>
          <w:lang w:val="ru-RU"/>
        </w:rPr>
      </w:pPr>
      <w:r w:rsidRPr="0094269F">
        <w:rPr>
          <w:rFonts w:ascii="Arial" w:hAnsi="Arial" w:cs="Arial"/>
          <w:sz w:val="20"/>
          <w:lang w:val="ru-RU"/>
        </w:rPr>
        <w:t>13.8</w:t>
      </w:r>
      <w:r w:rsidRPr="0094269F">
        <w:rPr>
          <w:rFonts w:ascii="Arial" w:hAnsi="Arial" w:cs="Arial"/>
          <w:sz w:val="20"/>
          <w:lang w:val="ru-RU"/>
        </w:rPr>
        <w:tab/>
      </w:r>
      <w:r w:rsidR="00365269" w:rsidRPr="0094269F">
        <w:rPr>
          <w:rFonts w:ascii="Arial" w:hAnsi="Arial" w:cs="Arial"/>
          <w:sz w:val="20"/>
          <w:lang w:val="ru-RU"/>
        </w:rPr>
        <w:t xml:space="preserve">Увеличение общей суммы расходов </w:t>
      </w:r>
      <w:r w:rsidRPr="0094269F">
        <w:rPr>
          <w:rFonts w:ascii="Arial" w:hAnsi="Arial" w:cs="Arial"/>
          <w:sz w:val="20"/>
          <w:lang w:val="ru-RU"/>
        </w:rPr>
        <w:t xml:space="preserve">по программе </w:t>
      </w:r>
      <w:r w:rsidR="00365269" w:rsidRPr="0094269F">
        <w:rPr>
          <w:rFonts w:ascii="Arial" w:hAnsi="Arial" w:cs="Arial"/>
          <w:sz w:val="20"/>
          <w:lang w:val="ru-RU"/>
        </w:rPr>
        <w:t>на Результаты IV.2 (</w:t>
      </w:r>
      <w:r w:rsidR="00241923" w:rsidRPr="0094269F">
        <w:rPr>
          <w:rFonts w:ascii="Arial" w:hAnsi="Arial"/>
          <w:sz w:val="20"/>
          <w:lang w:val="ru-RU"/>
        </w:rPr>
        <w:t>Расширенный доступ и использование информации в области ИС</w:t>
      </w:r>
      <w:r w:rsidR="00365269" w:rsidRPr="0094269F">
        <w:rPr>
          <w:rFonts w:ascii="Arial" w:hAnsi="Arial" w:cs="Arial"/>
          <w:sz w:val="20"/>
          <w:lang w:val="ru-RU"/>
        </w:rPr>
        <w:t xml:space="preserve">) и IV.3 (Широкая географическая сфера охвата контента и использования глобальных баз данных ВОИС в области ИС) обусловлено главным образом внутренним перераспределением ресурсов в поддержку развития Глобальной базы данных по </w:t>
      </w:r>
      <w:r w:rsidR="00696F42" w:rsidRPr="0094269F">
        <w:rPr>
          <w:rFonts w:ascii="Arial" w:hAnsi="Arial" w:cs="Arial"/>
          <w:sz w:val="20"/>
          <w:lang w:val="ru-RU"/>
        </w:rPr>
        <w:t>бренд</w:t>
      </w:r>
      <w:r w:rsidR="00365269" w:rsidRPr="0094269F">
        <w:rPr>
          <w:rFonts w:ascii="Arial" w:hAnsi="Arial" w:cs="Arial"/>
          <w:sz w:val="20"/>
          <w:lang w:val="ru-RU"/>
        </w:rPr>
        <w:t>ам, а также увеличения расходов, не связанных с персоналом, по статье «Обслуживание служебных помещений» в связи с развитием поискового механизма базы PATENTSCOPE.</w:t>
      </w:r>
    </w:p>
    <w:p w:rsidR="00365269" w:rsidRPr="0094269F" w:rsidRDefault="00365269" w:rsidP="00365269">
      <w:pPr>
        <w:autoSpaceDE w:val="0"/>
        <w:autoSpaceDN w:val="0"/>
        <w:adjustRightInd w:val="0"/>
        <w:rPr>
          <w:rFonts w:ascii="Arial" w:hAnsi="Arial" w:cs="Arial"/>
          <w:sz w:val="20"/>
          <w:lang w:val="ru-RU"/>
        </w:rPr>
      </w:pPr>
    </w:p>
    <w:p w:rsidR="00365269" w:rsidRPr="0094269F" w:rsidRDefault="00365269" w:rsidP="00365269">
      <w:pPr>
        <w:autoSpaceDE w:val="0"/>
        <w:autoSpaceDN w:val="0"/>
        <w:adjustRightInd w:val="0"/>
        <w:rPr>
          <w:rFonts w:ascii="Arial" w:hAnsi="Arial" w:cs="Arial"/>
          <w:sz w:val="20"/>
          <w:lang w:val="ru-RU"/>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13:  Ресурсы в разбивке по результатам</w:t>
      </w:r>
    </w:p>
    <w:p w:rsidR="00365269" w:rsidRPr="0094269F" w:rsidRDefault="00365269" w:rsidP="0036526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65269" w:rsidRPr="0094269F" w:rsidRDefault="00365269" w:rsidP="00365269">
      <w:pPr>
        <w:keepNext/>
        <w:keepLines/>
        <w:autoSpaceDE w:val="0"/>
        <w:autoSpaceDN w:val="0"/>
        <w:adjustRightInd w:val="0"/>
        <w:jc w:val="center"/>
        <w:rPr>
          <w:rFonts w:ascii="Arial" w:hAnsi="Arial" w:cs="Arial"/>
          <w:sz w:val="20"/>
          <w:lang w:val="ru-RU"/>
        </w:rPr>
      </w:pPr>
    </w:p>
    <w:p w:rsidR="00365269" w:rsidRPr="0048426B" w:rsidRDefault="00651D6B" w:rsidP="00365269">
      <w:pPr>
        <w:keepNext/>
        <w:keepLines/>
        <w:autoSpaceDE w:val="0"/>
        <w:autoSpaceDN w:val="0"/>
        <w:adjustRightInd w:val="0"/>
        <w:jc w:val="center"/>
        <w:rPr>
          <w:rFonts w:ascii="Arial" w:hAnsi="Arial" w:cs="Arial"/>
          <w:sz w:val="20"/>
          <w:lang w:val="ru-RU"/>
        </w:rPr>
      </w:pPr>
      <w:r w:rsidRPr="0094269F">
        <w:rPr>
          <w:noProof/>
        </w:rPr>
        <w:drawing>
          <wp:inline distT="0" distB="0" distL="0" distR="0" wp14:anchorId="6F04A7B1" wp14:editId="20A22571">
            <wp:extent cx="5505450" cy="15811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05450" cy="1581150"/>
                    </a:xfrm>
                    <a:prstGeom prst="rect">
                      <a:avLst/>
                    </a:prstGeom>
                    <a:noFill/>
                    <a:ln>
                      <a:noFill/>
                    </a:ln>
                  </pic:spPr>
                </pic:pic>
              </a:graphicData>
            </a:graphic>
          </wp:inline>
        </w:drawing>
      </w:r>
    </w:p>
    <w:p w:rsidR="00365269" w:rsidRPr="0048426B" w:rsidRDefault="00365269" w:rsidP="00365269">
      <w:pPr>
        <w:autoSpaceDE w:val="0"/>
        <w:autoSpaceDN w:val="0"/>
        <w:adjustRightInd w:val="0"/>
        <w:jc w:val="center"/>
        <w:rPr>
          <w:rFonts w:ascii="Arial" w:hAnsi="Arial" w:cs="Arial"/>
          <w:sz w:val="20"/>
          <w:lang w:val="ru-RU"/>
        </w:rPr>
      </w:pPr>
    </w:p>
    <w:p w:rsidR="00365269" w:rsidRPr="0094269F" w:rsidRDefault="00365269" w:rsidP="0036526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65269" w:rsidRPr="0094269F" w:rsidRDefault="00365269" w:rsidP="00365269">
      <w:pPr>
        <w:autoSpaceDE w:val="0"/>
        <w:autoSpaceDN w:val="0"/>
        <w:adjustRightInd w:val="0"/>
        <w:jc w:val="center"/>
        <w:rPr>
          <w:rFonts w:ascii="Arial" w:hAnsi="Arial" w:cs="Arial"/>
          <w:sz w:val="20"/>
          <w:lang w:val="ru-RU"/>
        </w:rPr>
      </w:pPr>
    </w:p>
    <w:p w:rsidR="00365269" w:rsidRPr="0094269F" w:rsidRDefault="00365269" w:rsidP="00365269">
      <w:pPr>
        <w:jc w:val="both"/>
        <w:rPr>
          <w:rFonts w:ascii="Arial" w:hAnsi="Arial" w:cs="Arial"/>
          <w:sz w:val="20"/>
          <w:lang w:val="ru-RU"/>
        </w:rPr>
      </w:pPr>
      <w:r w:rsidRPr="0094269F">
        <w:rPr>
          <w:rFonts w:ascii="Arial" w:hAnsi="Arial" w:cs="Arial"/>
          <w:sz w:val="20"/>
          <w:lang w:val="ru-RU"/>
        </w:rPr>
        <w:t xml:space="preserve"> </w:t>
      </w: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13:  Ресурсы в разбивке по статьям расходов</w:t>
      </w:r>
    </w:p>
    <w:p w:rsidR="00365269" w:rsidRPr="0094269F" w:rsidRDefault="00365269" w:rsidP="0036526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65269" w:rsidRPr="0094269F" w:rsidRDefault="00365269" w:rsidP="00365269">
      <w:pPr>
        <w:keepNext/>
        <w:keepLines/>
        <w:rPr>
          <w:rFonts w:ascii="Arial" w:hAnsi="Arial" w:cs="Arial"/>
          <w:sz w:val="20"/>
          <w:lang w:val="ru-RU"/>
        </w:rPr>
      </w:pPr>
    </w:p>
    <w:p w:rsidR="00365269" w:rsidRPr="0094269F" w:rsidRDefault="00651D6B" w:rsidP="00365269">
      <w:pPr>
        <w:keepNext/>
        <w:keepLines/>
        <w:jc w:val="center"/>
        <w:rPr>
          <w:rFonts w:ascii="Arial" w:hAnsi="Arial" w:cs="Arial"/>
          <w:sz w:val="20"/>
          <w:lang w:val="ru-RU"/>
        </w:rPr>
      </w:pPr>
      <w:r w:rsidRPr="0094269F">
        <w:rPr>
          <w:noProof/>
        </w:rPr>
        <w:drawing>
          <wp:inline distT="0" distB="0" distL="0" distR="0" wp14:anchorId="0FE8AE31" wp14:editId="6C6F3E47">
            <wp:extent cx="5762625" cy="56959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rsidR="00365269" w:rsidRPr="0094269F" w:rsidRDefault="00365269" w:rsidP="00365269">
      <w:pPr>
        <w:keepNext/>
        <w:keepLines/>
        <w:rPr>
          <w:rFonts w:ascii="Arial" w:hAnsi="Arial" w:cs="Arial"/>
          <w:sz w:val="20"/>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Примечания:</w:t>
      </w:r>
    </w:p>
    <w:p w:rsidR="00365269" w:rsidRPr="0094269F" w:rsidRDefault="00365269" w:rsidP="00365269">
      <w:pPr>
        <w:keepNext/>
        <w:keepLines/>
        <w:rPr>
          <w:rFonts w:ascii="Arial" w:hAnsi="Arial" w:cs="Arial"/>
          <w:sz w:val="18"/>
          <w:szCs w:val="18"/>
          <w:u w:val="single"/>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65269" w:rsidRPr="0094269F" w:rsidRDefault="00365269" w:rsidP="00365269">
      <w:pPr>
        <w:keepNext/>
        <w:keepLines/>
        <w:rPr>
          <w:sz w:val="18"/>
          <w:szCs w:val="18"/>
          <w:vertAlign w:val="superscript"/>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65269" w:rsidRPr="0094269F" w:rsidRDefault="00365269" w:rsidP="00365269">
      <w:pPr>
        <w:keepNext/>
        <w:keepLines/>
        <w:rPr>
          <w:rFonts w:ascii="Arial" w:hAnsi="Arial" w:cs="Arial"/>
          <w:sz w:val="18"/>
          <w:szCs w:val="18"/>
          <w:lang w:val="ru-RU"/>
        </w:rPr>
      </w:pPr>
    </w:p>
    <w:p w:rsidR="00365269" w:rsidRPr="0094269F" w:rsidRDefault="00365269" w:rsidP="0036526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365269" w:rsidRPr="0094269F" w:rsidRDefault="00365269" w:rsidP="00365269">
      <w:pPr>
        <w:pStyle w:val="StyleHeading3ComplexItalic"/>
        <w:keepNext w:val="0"/>
        <w:ind w:left="1985" w:hanging="1985"/>
        <w:rPr>
          <w:lang w:val="ru-RU"/>
        </w:rPr>
      </w:pPr>
      <w:r w:rsidRPr="0094269F">
        <w:rPr>
          <w:sz w:val="20"/>
          <w:lang w:val="ru-RU"/>
        </w:rPr>
        <w:br w:type="page"/>
      </w:r>
      <w:bookmarkStart w:id="62" w:name="_Toc359425499"/>
      <w:r w:rsidRPr="0094269F">
        <w:rPr>
          <w:lang w:val="ru-RU"/>
        </w:rPr>
        <w:t>ПРОГРАММА 14</w:t>
      </w:r>
      <w:r w:rsidRPr="0094269F">
        <w:rPr>
          <w:lang w:val="ru-RU"/>
        </w:rPr>
        <w:tab/>
        <w:t>Услуги по обеспечению доступа к ИНФОРМАЦИИ И знаниям</w:t>
      </w:r>
      <w:bookmarkEnd w:id="62"/>
      <w:r w:rsidRPr="0094269F">
        <w:rPr>
          <w:lang w:val="ru-RU"/>
        </w:rPr>
        <w:t xml:space="preserve"> </w:t>
      </w:r>
    </w:p>
    <w:p w:rsidR="00365269" w:rsidRPr="0094269F" w:rsidRDefault="00365269" w:rsidP="00365269">
      <w:pPr>
        <w:rPr>
          <w:rFonts w:ascii="Arial" w:hAnsi="Arial" w:cs="Arial"/>
          <w:sz w:val="20"/>
          <w:lang w:val="ru-RU"/>
        </w:rPr>
      </w:pPr>
    </w:p>
    <w:p w:rsidR="00365269" w:rsidRPr="0094269F" w:rsidRDefault="00365269" w:rsidP="00365269">
      <w:pPr>
        <w:rPr>
          <w:rFonts w:ascii="Arial" w:hAnsi="Arial" w:cs="Arial"/>
          <w:sz w:val="20"/>
          <w:lang w:val="ru-RU"/>
        </w:rPr>
      </w:pPr>
    </w:p>
    <w:p w:rsidR="00365269" w:rsidRPr="0094269F" w:rsidRDefault="00365269" w:rsidP="0036526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65269" w:rsidRPr="0094269F" w:rsidRDefault="00365269" w:rsidP="00365269">
      <w:pPr>
        <w:rPr>
          <w:rFonts w:ascii="Arial" w:hAnsi="Arial"/>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 xml:space="preserve">Признавая ключевую роль доступа к технической информации для развития и потребности развивающихся и наименее развитых стран в укреплении национального потенциала в области охраны инноваций посредством эффективных учреждений ИС, </w:t>
      </w:r>
      <w:r w:rsidR="008863E8" w:rsidRPr="0094269F">
        <w:rPr>
          <w:rFonts w:ascii="Arial" w:hAnsi="Arial" w:cs="Arial"/>
          <w:bCs/>
          <w:sz w:val="20"/>
          <w:lang w:val="ru-RU"/>
        </w:rPr>
        <w:t>п</w:t>
      </w:r>
      <w:r w:rsidRPr="0094269F">
        <w:rPr>
          <w:rFonts w:ascii="Arial" w:hAnsi="Arial" w:cs="Arial"/>
          <w:bCs/>
          <w:sz w:val="20"/>
          <w:lang w:val="ru-RU"/>
        </w:rPr>
        <w:t>рограмма направлена на:   (i) обеспечение доступа к патентным и непатентным поисковым инструментам и базам данных;   (ii) повышение профессионального уровня специалистов на местах для эффективного поиска и использования технической информации, в частности, с целью сокращения разрыва в знаниях и оказания развивающимся и наименее развитым странам помощи в полноценном участии в глобальной наукоемкой экономике; (iii) предоставление услуг доступа к базовой и дополнительной патентной информации, которая не находится в свободном доступе или требуют специальных экспертных знаний для ее получения, анализа и оценки; и (iv) обеспечение доступа к результатам экспертизы, проведенной другими учреждениями ИС.</w:t>
      </w:r>
    </w:p>
    <w:p w:rsidR="00365269" w:rsidRPr="0094269F" w:rsidRDefault="00365269" w:rsidP="00365269">
      <w:pPr>
        <w:jc w:val="both"/>
        <w:rPr>
          <w:rFonts w:ascii="Arial" w:hAnsi="Arial" w:cs="Arial"/>
          <w:bCs/>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 xml:space="preserve">Существенный вклад в деятельность по обеспечению доступа к услугам патентных и непатентных баз данных в развивающихся и наименее развитых странах внесла реализация таких проектов, как </w:t>
      </w:r>
      <w:r w:rsidR="008863E8" w:rsidRPr="0094269F">
        <w:rPr>
          <w:rFonts w:ascii="Arial" w:hAnsi="Arial" w:cs="Arial"/>
          <w:bCs/>
          <w:sz w:val="20"/>
          <w:lang w:val="ru-RU"/>
        </w:rPr>
        <w:t>П</w:t>
      </w:r>
      <w:r w:rsidRPr="0094269F">
        <w:rPr>
          <w:rFonts w:ascii="Arial" w:hAnsi="Arial" w:cs="Arial"/>
          <w:bCs/>
          <w:sz w:val="20"/>
          <w:lang w:val="ru-RU"/>
        </w:rPr>
        <w:t xml:space="preserve">рограмма обеспечения доступа к результатам научных исследований и инновационных проектов (ARDI) и Программа обеспечения доступа к специализированной патентной информации (ASPI), которые на национальном уровне предоставили патентным ведомствам и учреждениям возможность доступа к основным научно-техническим публикациям и передовым средствам патентного поиска и анализа бесплатно или за весьма низкую плату. </w:t>
      </w:r>
    </w:p>
    <w:p w:rsidR="00365269" w:rsidRPr="0094269F" w:rsidRDefault="00365269" w:rsidP="00365269">
      <w:pPr>
        <w:jc w:val="both"/>
        <w:rPr>
          <w:rFonts w:ascii="Arial" w:hAnsi="Arial" w:cs="Arial"/>
          <w:bCs/>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Учреждение национальных сетей Центров поддержки технологий и инноваций (ЦПТИ) позволило сформировать дальнейшую основу для оказания информационно-технических услуг на местном уровне отдельным изобретателям, малым и средним предприятиям и другим заинтересованным сторонам.</w:t>
      </w:r>
      <w:r w:rsidRPr="0094269F">
        <w:rPr>
          <w:rFonts w:ascii="Arial" w:hAnsi="Arial" w:cs="Arial"/>
          <w:bCs/>
          <w:sz w:val="20"/>
          <w:lang w:val="ru-RU" w:eastAsia="ja-JP"/>
        </w:rPr>
        <w:t xml:space="preserve"> Эффективной деятельности ЦПТИ по предоставлению ключевых услуг содействует структурированная программа обучения сотрудников ЦПТИ с использованием курсов дистанционного обучения Академии ВОИС, а также информационно-просветительских материалов. </w:t>
      </w:r>
    </w:p>
    <w:p w:rsidR="00365269" w:rsidRPr="0094269F" w:rsidRDefault="00365269" w:rsidP="00365269">
      <w:pPr>
        <w:jc w:val="both"/>
        <w:rPr>
          <w:rFonts w:ascii="Arial" w:hAnsi="Arial" w:cs="Arial"/>
          <w:bCs/>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 xml:space="preserve">Достигнутый к настоящему времени прогресс свидетельствует о наличии у государств-членов насущной потребности, которая в двухлетнем периоде будет подвергнута переосмыслению с целью обеспечения долгосрочной устойчивости деятельности ЦПТИ по предоставлению основных и дополнительных услуг в области поддержки инноваций. </w:t>
      </w:r>
    </w:p>
    <w:p w:rsidR="00365269" w:rsidRPr="0094269F" w:rsidRDefault="00365269" w:rsidP="00365269">
      <w:pPr>
        <w:jc w:val="both"/>
        <w:rPr>
          <w:rFonts w:ascii="Arial" w:hAnsi="Arial" w:cs="Arial"/>
          <w:bCs/>
          <w:sz w:val="20"/>
          <w:lang w:val="ru-RU"/>
        </w:rPr>
      </w:pPr>
    </w:p>
    <w:p w:rsidR="00365269" w:rsidRPr="0094269F" w:rsidRDefault="00365269" w:rsidP="00365269">
      <w:pPr>
        <w:numPr>
          <w:ilvl w:val="0"/>
          <w:numId w:val="12"/>
        </w:numPr>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Деятельность в рамках </w:t>
      </w:r>
      <w:r w:rsidR="008863E8" w:rsidRPr="0094269F">
        <w:rPr>
          <w:rFonts w:ascii="Arial" w:eastAsia="MS Mincho" w:hAnsi="Arial" w:cs="ArialMT"/>
          <w:sz w:val="20"/>
          <w:lang w:val="ru-RU" w:eastAsia="ja-JP" w:bidi="th-TH"/>
        </w:rPr>
        <w:t>п</w:t>
      </w:r>
      <w:r w:rsidRPr="0094269F">
        <w:rPr>
          <w:rFonts w:ascii="Arial" w:eastAsia="MS Mincho" w:hAnsi="Arial" w:cs="ArialMT"/>
          <w:sz w:val="20"/>
          <w:lang w:val="ru-RU" w:eastAsia="ja-JP" w:bidi="th-TH"/>
        </w:rPr>
        <w:t xml:space="preserve">рограммы связана с выполнением рекомендаций ПДР, направленных на обеспечение доступа к технической информации и ее использования, а также укрепления учреждений ИС, а именно </w:t>
      </w:r>
      <w:r w:rsidR="00F10114" w:rsidRPr="0094269F">
        <w:rPr>
          <w:rFonts w:ascii="Arial" w:eastAsia="MS Mincho" w:hAnsi="Arial" w:cs="ArialMT"/>
          <w:sz w:val="20"/>
          <w:lang w:val="ru-RU" w:eastAsia="ja-JP" w:bidi="th-TH"/>
        </w:rPr>
        <w:t>р</w:t>
      </w:r>
      <w:r w:rsidRPr="0094269F">
        <w:rPr>
          <w:rFonts w:ascii="Arial" w:eastAsia="MS Mincho" w:hAnsi="Arial" w:cs="ArialMT"/>
          <w:sz w:val="20"/>
          <w:lang w:val="ru-RU" w:eastAsia="ja-JP" w:bidi="th-TH"/>
        </w:rPr>
        <w:t xml:space="preserve">екомендаций 1, 8, 10, 11, 19, 30 и 31, и будет осуществляться в сотрудничестве с </w:t>
      </w:r>
      <w:r w:rsidR="008863E8" w:rsidRPr="0094269F">
        <w:rPr>
          <w:rFonts w:ascii="Arial" w:eastAsia="MS Mincho" w:hAnsi="Arial" w:cs="ArialMT"/>
          <w:sz w:val="20"/>
          <w:lang w:val="ru-RU" w:eastAsia="ja-JP" w:bidi="th-TH"/>
        </w:rPr>
        <w:t>п</w:t>
      </w:r>
      <w:r w:rsidRPr="0094269F">
        <w:rPr>
          <w:rFonts w:ascii="Arial" w:eastAsia="MS Mincho" w:hAnsi="Arial" w:cs="ArialMT"/>
          <w:sz w:val="20"/>
          <w:lang w:val="ru-RU" w:eastAsia="ja-JP" w:bidi="th-TH"/>
        </w:rPr>
        <w:t>рограммами 1 (Патентное право), 5 (Система РСТ), 8 (Координация деятельности в рамках Повестки дня в области развития), 9 (</w:t>
      </w:r>
      <w:r w:rsidRPr="0094269F">
        <w:rPr>
          <w:rFonts w:ascii="Arial" w:hAnsi="Arial" w:cs="Arial"/>
          <w:bCs/>
          <w:sz w:val="20"/>
          <w:lang w:val="ru-RU"/>
        </w:rPr>
        <w:t>Африка, арабские страны, Азия и Тихоокеанский регион, Латинская Америка и страны Карибского бассейна, наименее развитые страны), 10 (Сотрудничеств с некоторыми странами Европы и Азии), 11 (Академия ВОИС), 13 (Глобальные базы данных), 18 (ИС и глобальные задачи) и 20 (Внешние связи, партнерство и внешние бюро). Кроме того, в рамках Программы будет осуществляться тесное сотрудничество с государствами-членами, МПО и НПО с целью развития совместимых платформ и инфраструктуры ИС.</w:t>
      </w:r>
      <w:r w:rsidRPr="0094269F">
        <w:rPr>
          <w:rFonts w:ascii="Arial" w:eastAsia="MS Mincho" w:hAnsi="Arial" w:cs="ArialMT"/>
          <w:sz w:val="20"/>
          <w:lang w:val="ru-RU" w:eastAsia="ja-JP" w:bidi="th-TH"/>
        </w:rPr>
        <w:t xml:space="preserve">  </w:t>
      </w:r>
    </w:p>
    <w:p w:rsidR="00365269" w:rsidRPr="0094269F" w:rsidRDefault="00365269" w:rsidP="00365269">
      <w:pPr>
        <w:tabs>
          <w:tab w:val="num" w:pos="709"/>
        </w:tabs>
        <w:jc w:val="both"/>
        <w:rPr>
          <w:rFonts w:ascii="Arial" w:hAnsi="Arial"/>
          <w:i/>
          <w:sz w:val="20"/>
          <w:lang w:val="ru-RU"/>
        </w:rPr>
      </w:pPr>
    </w:p>
    <w:p w:rsidR="00365269" w:rsidRPr="0094269F" w:rsidRDefault="00365269" w:rsidP="00365269">
      <w:pPr>
        <w:tabs>
          <w:tab w:val="num" w:pos="709"/>
        </w:tabs>
        <w:jc w:val="both"/>
        <w:rPr>
          <w:rFonts w:ascii="Arial" w:hAnsi="Arial" w:cs="Arial"/>
          <w:sz w:val="20"/>
          <w:lang w:val="ru-RU"/>
        </w:rPr>
      </w:pPr>
    </w:p>
    <w:p w:rsidR="00365269" w:rsidRPr="0094269F" w:rsidRDefault="00365269" w:rsidP="00365269">
      <w:pPr>
        <w:tabs>
          <w:tab w:val="num" w:pos="709"/>
        </w:tabs>
        <w:jc w:val="both"/>
        <w:rPr>
          <w:rFonts w:ascii="Arial" w:hAnsi="Arial" w:cs="Arial"/>
          <w:bCs/>
          <w:sz w:val="22"/>
          <w:szCs w:val="22"/>
          <w:lang w:val="ru-RU"/>
        </w:rPr>
      </w:pPr>
      <w:r w:rsidRPr="0094269F">
        <w:rPr>
          <w:rFonts w:ascii="Arial" w:hAnsi="Arial" w:cs="Arial"/>
          <w:bCs/>
          <w:sz w:val="22"/>
          <w:szCs w:val="22"/>
          <w:lang w:val="ru-RU"/>
        </w:rPr>
        <w:t xml:space="preserve">СТРАТЕГИИ ОСУЩЕСТВЛЕНИЯ  </w:t>
      </w:r>
    </w:p>
    <w:p w:rsidR="00365269" w:rsidRPr="0094269F" w:rsidRDefault="00365269" w:rsidP="00365269">
      <w:pPr>
        <w:rPr>
          <w:rFonts w:ascii="Arial" w:hAnsi="Arial" w:cs="Arial"/>
          <w:sz w:val="20"/>
          <w:lang w:val="ru-RU"/>
        </w:rPr>
      </w:pPr>
    </w:p>
    <w:p w:rsidR="00365269" w:rsidRPr="0094269F" w:rsidRDefault="00365269" w:rsidP="00365269">
      <w:pPr>
        <w:rPr>
          <w:rFonts w:ascii="Arial" w:hAnsi="Arial" w:cs="Arial"/>
          <w:sz w:val="20"/>
          <w:u w:val="single"/>
          <w:lang w:val="ru-RU"/>
        </w:rPr>
      </w:pPr>
      <w:r w:rsidRPr="0094269F">
        <w:rPr>
          <w:rFonts w:ascii="Arial" w:hAnsi="Arial" w:cs="Arial"/>
          <w:sz w:val="20"/>
          <w:u w:val="single"/>
          <w:lang w:val="ru-RU"/>
        </w:rPr>
        <w:t xml:space="preserve">Развитие устойчивости сети ЦПТИ </w:t>
      </w:r>
    </w:p>
    <w:p w:rsidR="00365269" w:rsidRPr="0094269F" w:rsidRDefault="00365269" w:rsidP="00365269">
      <w:pPr>
        <w:rPr>
          <w:rFonts w:ascii="Arial" w:hAnsi="Arial" w:cs="Arial"/>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В целях оказания поддержки программам ARDI и ASPI будет активизировано сотрудничество с существующими партнерами, в том числе издателями и поставщиками баз данных, а также специализированными учреждениями системы Организации Объединенных Наций, реализующими аналогичные программы, в частности, в области планирования и осуществления совместной деятельности по профессиональной подготовке и повышению информированности.</w:t>
      </w:r>
    </w:p>
    <w:p w:rsidR="00365269" w:rsidRPr="0094269F" w:rsidRDefault="00365269" w:rsidP="00365269">
      <w:pPr>
        <w:tabs>
          <w:tab w:val="num" w:pos="709"/>
        </w:tabs>
        <w:jc w:val="both"/>
        <w:rPr>
          <w:rFonts w:ascii="Arial" w:hAnsi="Arial" w:cs="Arial"/>
          <w:bCs/>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 xml:space="preserve">Основываясь на опыте, накопленном в ходе реализации первоначального этапа программы ЦПТИ, будет усилен акцент на обеспечении долгосрочной устойчивости ЦПТИ. Это будет включать активизацию процесса планирования проекта, в том числе на национальном уровне, для обеспечения национальной ответственности за ЦПТИ, более пристальное внимание программе подготовки инструкторов, которая позволит усилить эффективность деятельности на местах, и дальнейшую поддержку существующим ЦПТИ для упрочения основы национальной сети ЦПТИ. </w:t>
      </w:r>
    </w:p>
    <w:p w:rsidR="00365269" w:rsidRPr="0094269F" w:rsidRDefault="00365269" w:rsidP="00365269">
      <w:pPr>
        <w:tabs>
          <w:tab w:val="num" w:pos="709"/>
        </w:tabs>
        <w:jc w:val="both"/>
        <w:rPr>
          <w:rFonts w:ascii="Arial" w:hAnsi="Arial" w:cs="Arial"/>
          <w:bCs/>
          <w:sz w:val="20"/>
          <w:lang w:val="ru-RU"/>
        </w:rPr>
      </w:pPr>
    </w:p>
    <w:p w:rsidR="00365269" w:rsidRPr="0094269F" w:rsidRDefault="00365269" w:rsidP="00365269">
      <w:pPr>
        <w:numPr>
          <w:ilvl w:val="0"/>
          <w:numId w:val="12"/>
        </w:numPr>
        <w:jc w:val="both"/>
        <w:rPr>
          <w:rFonts w:ascii="Arial" w:hAnsi="Arial" w:cs="Arial"/>
          <w:bCs/>
          <w:sz w:val="20"/>
          <w:lang w:val="ru-RU"/>
        </w:rPr>
      </w:pPr>
      <w:r w:rsidRPr="0094269F">
        <w:rPr>
          <w:rFonts w:ascii="Arial" w:hAnsi="Arial" w:cs="Arial"/>
          <w:bCs/>
          <w:sz w:val="20"/>
          <w:lang w:val="ru-RU"/>
        </w:rPr>
        <w:t xml:space="preserve">Кроме того, более пристальное внимание будет уделяться эффективному предоставлению услуг в области новых программ электронного обучения и партнерского сотрудничества с целью оказания в долгосрочном периоде регулярной и доступной поддержки национальным сетям ЦПТИ. Курсы дистанционного обучения, разработанные Академией ВОИС, будут и далее использоваться в качестве дополнения к профессиональной подготовке на местах, при этом в интересах сотрудников ЦПТИ будут усовершенствованы доступ к ним и их функциональные возможности. Для обеспечения более активного участия и получения обратной связи от ЦПТИ и сетей ЦПТИ на национальном и международном уровне будет продолжена работа по развитию и продвижению недавно введенных в действие онлайновых ресурсов, в частности, платформы электронных ЦПТИ для обмена данными и передовой практикой, электронного обучения в области предоставления услуг доступа к технической информации, а также интерактивная электронная программа обучения по теоретическим и практическим вопросам использования патентной информации. </w:t>
      </w:r>
    </w:p>
    <w:p w:rsidR="00365269" w:rsidRPr="0094269F" w:rsidRDefault="00365269" w:rsidP="00365269">
      <w:pPr>
        <w:jc w:val="both"/>
        <w:rPr>
          <w:rFonts w:ascii="Arial" w:hAnsi="Arial" w:cs="Arial"/>
          <w:bCs/>
          <w:sz w:val="22"/>
          <w:szCs w:val="22"/>
          <w:lang w:val="ru-RU"/>
        </w:rPr>
      </w:pPr>
      <w:r w:rsidRPr="0094269F">
        <w:rPr>
          <w:rFonts w:ascii="Arial" w:hAnsi="Arial" w:cs="Arial"/>
          <w:bCs/>
          <w:sz w:val="20"/>
          <w:lang w:val="ru-RU"/>
        </w:rPr>
        <w:tab/>
      </w:r>
    </w:p>
    <w:p w:rsidR="00365269" w:rsidRPr="0094269F" w:rsidRDefault="00365269" w:rsidP="00365269">
      <w:pPr>
        <w:numPr>
          <w:ilvl w:val="0"/>
          <w:numId w:val="12"/>
        </w:numPr>
        <w:jc w:val="both"/>
        <w:rPr>
          <w:rFonts w:ascii="Arial" w:hAnsi="Arial" w:cs="Arial"/>
          <w:sz w:val="20"/>
          <w:lang w:val="ru-RU"/>
        </w:rPr>
      </w:pPr>
      <w:r w:rsidRPr="0094269F">
        <w:rPr>
          <w:rFonts w:ascii="Arial" w:hAnsi="Arial" w:cs="Arial"/>
          <w:sz w:val="20"/>
          <w:lang w:val="ru-RU"/>
        </w:rPr>
        <w:t>Для повышения осведомленности потенциальных бенефициаров по вопросам использования программ ARDI и ASPI в двухлетнем периоде будет развернута активная информационно-просветительская кампания, специально рассчитанная на НРС, в рамках которой соответствующие учреждения могут получить бесплатный доступ к контенту и услугам этих программ.</w:t>
      </w:r>
    </w:p>
    <w:p w:rsidR="00365269" w:rsidRPr="0094269F" w:rsidRDefault="00365269" w:rsidP="00365269">
      <w:pPr>
        <w:tabs>
          <w:tab w:val="num" w:pos="709"/>
        </w:tabs>
        <w:jc w:val="both"/>
        <w:rPr>
          <w:rFonts w:ascii="Arial" w:hAnsi="Arial" w:cs="Arial"/>
          <w:bCs/>
          <w:sz w:val="20"/>
          <w:lang w:val="ru-RU"/>
        </w:rPr>
      </w:pPr>
    </w:p>
    <w:p w:rsidR="00365269" w:rsidRPr="0094269F" w:rsidRDefault="00365269" w:rsidP="00365269">
      <w:pPr>
        <w:tabs>
          <w:tab w:val="num" w:pos="709"/>
        </w:tabs>
        <w:jc w:val="both"/>
        <w:rPr>
          <w:rFonts w:ascii="Arial" w:hAnsi="Arial"/>
          <w:sz w:val="20"/>
          <w:u w:val="single"/>
          <w:lang w:val="ru-RU"/>
        </w:rPr>
      </w:pPr>
      <w:r w:rsidRPr="0094269F">
        <w:rPr>
          <w:rFonts w:ascii="Arial" w:hAnsi="Arial"/>
          <w:sz w:val="20"/>
          <w:u w:val="single"/>
          <w:lang w:val="ru-RU"/>
        </w:rPr>
        <w:t>Услуги по предоставлению дополнительной патентной информации</w:t>
      </w:r>
    </w:p>
    <w:p w:rsidR="00365269" w:rsidRPr="0094269F" w:rsidRDefault="00365269" w:rsidP="00365269">
      <w:pPr>
        <w:tabs>
          <w:tab w:val="num" w:pos="709"/>
        </w:tabs>
        <w:jc w:val="both"/>
        <w:rPr>
          <w:rFonts w:ascii="Arial" w:eastAsia="MS Mincho" w:hAnsi="Arial" w:cs="ArialMT"/>
          <w:sz w:val="20"/>
          <w:lang w:val="ru-RU" w:eastAsia="ja-JP" w:bidi="th-TH"/>
        </w:rPr>
      </w:pPr>
    </w:p>
    <w:p w:rsidR="00365269" w:rsidRPr="0094269F" w:rsidRDefault="00365269" w:rsidP="00365269">
      <w:pPr>
        <w:numPr>
          <w:ilvl w:val="0"/>
          <w:numId w:val="12"/>
        </w:numPr>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Предоставление услуг дополнительной патентной информации будет включать следующее:</w:t>
      </w:r>
    </w:p>
    <w:p w:rsidR="00365269" w:rsidRPr="0094269F" w:rsidRDefault="00365269" w:rsidP="00365269">
      <w:pPr>
        <w:tabs>
          <w:tab w:val="num" w:pos="709"/>
        </w:tabs>
        <w:jc w:val="both"/>
        <w:rPr>
          <w:rFonts w:ascii="Arial" w:eastAsia="MS Mincho" w:hAnsi="Arial" w:cs="ArialMT"/>
          <w:sz w:val="20"/>
          <w:lang w:val="ru-RU" w:eastAsia="ja-JP" w:bidi="th-TH"/>
        </w:rPr>
      </w:pPr>
    </w:p>
    <w:p w:rsidR="00365269" w:rsidRPr="0094269F" w:rsidRDefault="00365269" w:rsidP="00365269">
      <w:pPr>
        <w:numPr>
          <w:ilvl w:val="1"/>
          <w:numId w:val="12"/>
        </w:numPr>
        <w:tabs>
          <w:tab w:val="clear" w:pos="1250"/>
          <w:tab w:val="num" w:pos="709"/>
          <w:tab w:val="left" w:pos="1276"/>
        </w:tabs>
        <w:autoSpaceDE w:val="0"/>
        <w:autoSpaceDN w:val="0"/>
        <w:adjustRightInd w:val="0"/>
        <w:ind w:left="709"/>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Самые современные отчеты о техническом поиске, предоставленные экспертами ведомств ИС-доноров на благо развивающихся стран. Эта поисковая услуга дополняет собой услуги, предлагаемые посредством ЦПТИ, например, в случаях, когда ЦПТИ еще не введен в действие или при необходимости использования специальных экспертных знаний по проведению поиска;  </w:t>
      </w:r>
    </w:p>
    <w:p w:rsidR="00365269" w:rsidRPr="0094269F" w:rsidRDefault="00365269" w:rsidP="00365269">
      <w:pPr>
        <w:tabs>
          <w:tab w:val="num" w:pos="709"/>
        </w:tabs>
        <w:autoSpaceDE w:val="0"/>
        <w:autoSpaceDN w:val="0"/>
        <w:adjustRightInd w:val="0"/>
        <w:ind w:left="709"/>
        <w:jc w:val="both"/>
        <w:rPr>
          <w:rFonts w:ascii="Arial" w:eastAsia="MS Mincho" w:hAnsi="Arial" w:cs="ArialMT"/>
          <w:sz w:val="20"/>
          <w:lang w:val="ru-RU" w:eastAsia="ja-JP" w:bidi="th-TH"/>
        </w:rPr>
      </w:pPr>
    </w:p>
    <w:p w:rsidR="00365269" w:rsidRPr="0094269F" w:rsidRDefault="00365269" w:rsidP="00365269">
      <w:pPr>
        <w:numPr>
          <w:ilvl w:val="1"/>
          <w:numId w:val="12"/>
        </w:numPr>
        <w:tabs>
          <w:tab w:val="clear" w:pos="1250"/>
          <w:tab w:val="num" w:pos="709"/>
          <w:tab w:val="left" w:pos="1276"/>
        </w:tabs>
        <w:autoSpaceDE w:val="0"/>
        <w:autoSpaceDN w:val="0"/>
        <w:adjustRightInd w:val="0"/>
        <w:ind w:left="709"/>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отчеты о патентных ландшафтах</w:t>
      </w:r>
      <w:r w:rsidRPr="0094269F">
        <w:rPr>
          <w:rStyle w:val="FootnoteReference"/>
          <w:rFonts w:ascii="Arial" w:eastAsia="MS Mincho" w:hAnsi="Arial" w:cs="ArialMT"/>
          <w:sz w:val="20"/>
          <w:lang w:val="ru-RU" w:eastAsia="ja-JP" w:bidi="th-TH"/>
        </w:rPr>
        <w:footnoteReference w:id="4"/>
      </w:r>
      <w:r w:rsidRPr="0094269F">
        <w:rPr>
          <w:rFonts w:ascii="Arial" w:eastAsia="MS Mincho" w:hAnsi="Arial" w:cs="ArialMT"/>
          <w:sz w:val="20"/>
          <w:lang w:val="ru-RU" w:eastAsia="ja-JP" w:bidi="th-TH"/>
        </w:rPr>
        <w:t xml:space="preserve"> (ОПЛ), предоставляющих сведения о сценариях и тенденциях инновационной деятельности в более широких областях техники путем исследования патентной деятельности в контексте той или иной конкретной области. Эти отчеты подготавливаются совместно с государственными учреждениями развивающихся стран, МПО и НПО в ответ на конкретные запросы, поступившие от этих партнеров; </w:t>
      </w:r>
    </w:p>
    <w:p w:rsidR="00365269" w:rsidRPr="0094269F" w:rsidRDefault="00365269" w:rsidP="00365269">
      <w:pPr>
        <w:autoSpaceDE w:val="0"/>
        <w:autoSpaceDN w:val="0"/>
        <w:adjustRightInd w:val="0"/>
        <w:jc w:val="both"/>
        <w:rPr>
          <w:rFonts w:ascii="Arial" w:eastAsia="MS Mincho" w:hAnsi="Arial" w:cs="ArialMT"/>
          <w:sz w:val="20"/>
          <w:lang w:val="ru-RU" w:eastAsia="ja-JP" w:bidi="th-TH"/>
        </w:rPr>
      </w:pPr>
    </w:p>
    <w:p w:rsidR="00365269" w:rsidRPr="0094269F" w:rsidRDefault="00365269" w:rsidP="00365269">
      <w:pPr>
        <w:numPr>
          <w:ilvl w:val="1"/>
          <w:numId w:val="12"/>
        </w:numPr>
        <w:tabs>
          <w:tab w:val="clear" w:pos="1250"/>
          <w:tab w:val="num" w:pos="709"/>
          <w:tab w:val="left" w:pos="1276"/>
        </w:tabs>
        <w:autoSpaceDE w:val="0"/>
        <w:autoSpaceDN w:val="0"/>
        <w:adjustRightInd w:val="0"/>
        <w:ind w:left="709"/>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предоставление информации о патентах-аналогах и правовом статусе для государств-членов и МПО с особым акцентом на патенты в области здравоохранения. Новые возможности такой услуги изучаются на основе рекомендаций осуществленного ВОИС технико-экономического обоснования </w:t>
      </w:r>
      <w:r w:rsidRPr="0094269F">
        <w:rPr>
          <w:rStyle w:val="FootnoteReference"/>
          <w:rFonts w:ascii="Arial" w:eastAsia="MS Mincho" w:hAnsi="Arial" w:cs="ArialMT"/>
          <w:sz w:val="20"/>
          <w:lang w:val="ru-RU" w:eastAsia="ja-JP" w:bidi="th-TH"/>
        </w:rPr>
        <w:footnoteReference w:id="5"/>
      </w:r>
      <w:r w:rsidRPr="0094269F">
        <w:rPr>
          <w:rFonts w:ascii="Arial" w:eastAsia="MS Mincho" w:hAnsi="Arial" w:cs="ArialMT"/>
          <w:sz w:val="20"/>
          <w:lang w:val="ru-RU" w:eastAsia="ja-JP" w:bidi="th-TH"/>
        </w:rPr>
        <w:t xml:space="preserve"> проекта по подготовке национальных баз данных по правовому статусу патентов в рамках проекта ПДР «Интеллектуальная собственность и общественное достояние». Для осуществления этой деятельности необходимо сотрудничества с государствами-членами для проведения бесплатных исследований данных национальных патентных реестров;  </w:t>
      </w:r>
    </w:p>
    <w:p w:rsidR="00365269" w:rsidRPr="0094269F" w:rsidRDefault="00365269" w:rsidP="00365269">
      <w:pPr>
        <w:autoSpaceDE w:val="0"/>
        <w:autoSpaceDN w:val="0"/>
        <w:adjustRightInd w:val="0"/>
        <w:jc w:val="both"/>
        <w:rPr>
          <w:rFonts w:ascii="Arial" w:eastAsia="MS Mincho" w:hAnsi="Arial" w:cs="ArialMT"/>
          <w:sz w:val="20"/>
          <w:lang w:val="ru-RU" w:eastAsia="ja-JP" w:bidi="th-TH"/>
        </w:rPr>
      </w:pPr>
    </w:p>
    <w:p w:rsidR="00365269" w:rsidRPr="0094269F" w:rsidRDefault="00365269" w:rsidP="00365269">
      <w:pPr>
        <w:numPr>
          <w:ilvl w:val="1"/>
          <w:numId w:val="12"/>
        </w:numPr>
        <w:tabs>
          <w:tab w:val="clear" w:pos="1250"/>
          <w:tab w:val="num" w:pos="709"/>
          <w:tab w:val="left" w:pos="1276"/>
        </w:tabs>
        <w:autoSpaceDE w:val="0"/>
        <w:autoSpaceDN w:val="0"/>
        <w:adjustRightInd w:val="0"/>
        <w:ind w:left="709"/>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отчеты о поиске и экспертизе патентных заявок, ожидающих рассмотрения в ведомствах ИС развивающихся стран, в отношении которых ведомство ИС не располагает ресурсами или экспертными знаниями для выполнения отчета об экспертизе по существу, и такие отчеты для патентов-аналогов доступны. Поэтому данная услуга представляет собой дополнение к системе РСТ. Отчеты составляются на бесплатной основе экспертами определенных ведомств ИС-доноров;  </w:t>
      </w:r>
    </w:p>
    <w:p w:rsidR="00365269" w:rsidRPr="0094269F" w:rsidRDefault="00365269" w:rsidP="00365269">
      <w:pPr>
        <w:autoSpaceDE w:val="0"/>
        <w:autoSpaceDN w:val="0"/>
        <w:adjustRightInd w:val="0"/>
        <w:jc w:val="both"/>
        <w:rPr>
          <w:rFonts w:ascii="Arial" w:eastAsia="MS Mincho" w:hAnsi="Arial" w:cs="ArialMT"/>
          <w:sz w:val="20"/>
          <w:lang w:val="ru-RU" w:eastAsia="ja-JP" w:bidi="th-TH"/>
        </w:rPr>
      </w:pPr>
    </w:p>
    <w:p w:rsidR="00365269" w:rsidRPr="0094269F" w:rsidRDefault="00365269" w:rsidP="00365269">
      <w:pPr>
        <w:numPr>
          <w:ilvl w:val="1"/>
          <w:numId w:val="12"/>
        </w:numPr>
        <w:tabs>
          <w:tab w:val="clear" w:pos="1250"/>
          <w:tab w:val="num" w:pos="709"/>
          <w:tab w:val="left" w:pos="1276"/>
        </w:tabs>
        <w:autoSpaceDE w:val="0"/>
        <w:autoSpaceDN w:val="0"/>
        <w:adjustRightInd w:val="0"/>
        <w:ind w:left="709"/>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консультационные и координационные услуги и участие в программах укрепления потенциала ведомств ИС в области получения и использования результатов экспертизы по существу, доступных для патентов-аналогов, в частности, для оказания поддержки малым ведомствам с ограниченными ресурсами по реализации действенных процедур экспертизы.</w:t>
      </w:r>
    </w:p>
    <w:p w:rsidR="00365269" w:rsidRPr="0094269F" w:rsidRDefault="00365269" w:rsidP="00365269">
      <w:pPr>
        <w:autoSpaceDE w:val="0"/>
        <w:autoSpaceDN w:val="0"/>
        <w:adjustRightInd w:val="0"/>
        <w:jc w:val="both"/>
        <w:rPr>
          <w:rFonts w:ascii="Arial" w:eastAsia="MS Mincho" w:hAnsi="Arial" w:cs="ArialMT"/>
          <w:sz w:val="20"/>
          <w:lang w:val="ru-RU" w:eastAsia="ja-JP" w:bidi="th-TH"/>
        </w:rPr>
      </w:pPr>
    </w:p>
    <w:p w:rsidR="00365269" w:rsidRPr="0094269F" w:rsidRDefault="00365269" w:rsidP="00365269">
      <w:pPr>
        <w:autoSpaceDE w:val="0"/>
        <w:autoSpaceDN w:val="0"/>
        <w:adjustRightInd w:val="0"/>
        <w:jc w:val="both"/>
        <w:rPr>
          <w:rFonts w:ascii="Arial" w:hAnsi="Arial" w:cs="Arial"/>
          <w:sz w:val="20"/>
          <w:u w:val="single"/>
          <w:lang w:val="ru-RU"/>
        </w:rPr>
      </w:pPr>
      <w:r w:rsidRPr="0094269F">
        <w:rPr>
          <w:rFonts w:ascii="Arial" w:hAnsi="Arial" w:cs="Arial"/>
          <w:sz w:val="20"/>
          <w:u w:val="single"/>
          <w:lang w:val="ru-RU"/>
        </w:rPr>
        <w:t>Координация усилий множества заинтересованных сторон для укрепления инфраструктуры ИС</w:t>
      </w:r>
    </w:p>
    <w:p w:rsidR="00365269" w:rsidRPr="0094269F" w:rsidRDefault="00365269" w:rsidP="00365269">
      <w:pPr>
        <w:autoSpaceDE w:val="0"/>
        <w:autoSpaceDN w:val="0"/>
        <w:adjustRightInd w:val="0"/>
        <w:jc w:val="both"/>
        <w:rPr>
          <w:rFonts w:ascii="Arial" w:eastAsia="MS Mincho" w:hAnsi="Arial" w:cs="ArialMT"/>
          <w:sz w:val="20"/>
          <w:lang w:val="ru-RU" w:eastAsia="ja-JP" w:bidi="th-TH"/>
        </w:rPr>
      </w:pPr>
    </w:p>
    <w:p w:rsidR="00365269" w:rsidRPr="0094269F" w:rsidRDefault="00365269" w:rsidP="00365269">
      <w:pPr>
        <w:numPr>
          <w:ilvl w:val="0"/>
          <w:numId w:val="12"/>
        </w:numPr>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Техническая помощь для специальных проектов будет оказана в рамках практикумов по использованию систем LATIPAT, ARABPAT, PATENTSCOPE и Глобальной базы данных по </w:t>
      </w:r>
      <w:r w:rsidR="00696F42" w:rsidRPr="0094269F">
        <w:rPr>
          <w:rFonts w:ascii="Arial" w:eastAsia="MS Mincho" w:hAnsi="Arial" w:cs="ArialMT"/>
          <w:sz w:val="20"/>
          <w:lang w:val="ru-RU" w:eastAsia="ja-JP" w:bidi="th-TH"/>
        </w:rPr>
        <w:t>бренд</w:t>
      </w:r>
      <w:r w:rsidRPr="0094269F">
        <w:rPr>
          <w:rFonts w:ascii="Arial" w:eastAsia="MS Mincho" w:hAnsi="Arial" w:cs="ArialMT"/>
          <w:sz w:val="20"/>
          <w:lang w:val="ru-RU" w:eastAsia="ja-JP" w:bidi="th-TH"/>
        </w:rPr>
        <w:t xml:space="preserve">ам. В следующем двухлетнем периоде непосредственно перед проведением Генеральных Ассамблей ВОИС состоится глобальный семинар для органов ИС для обмена мнениями и опытом по ряду практических вопросов, касающихся глобальной инфраструктуры, инструментов, баз данных и общих платформ. </w:t>
      </w:r>
    </w:p>
    <w:p w:rsidR="00365269" w:rsidRPr="0094269F" w:rsidRDefault="00365269" w:rsidP="00365269">
      <w:pPr>
        <w:tabs>
          <w:tab w:val="num" w:pos="709"/>
        </w:tabs>
        <w:jc w:val="both"/>
        <w:rPr>
          <w:rFonts w:ascii="Arial" w:hAnsi="Arial" w:cs="Arial"/>
          <w:bCs/>
          <w:sz w:val="20"/>
          <w:lang w:val="ru-RU"/>
        </w:rPr>
      </w:pPr>
    </w:p>
    <w:p w:rsidR="00365269" w:rsidRPr="0094269F" w:rsidRDefault="00365269" w:rsidP="00365269">
      <w:pPr>
        <w:tabs>
          <w:tab w:val="num" w:pos="709"/>
        </w:tabs>
        <w:jc w:val="both"/>
        <w:rPr>
          <w:rFonts w:ascii="Arial" w:hAnsi="Arial" w:cs="Arial"/>
          <w:bCs/>
          <w:sz w:val="20"/>
          <w:lang w:val="ru-RU"/>
        </w:rPr>
      </w:pPr>
    </w:p>
    <w:p w:rsidR="00365269" w:rsidRPr="0094269F" w:rsidRDefault="00365269" w:rsidP="00365269">
      <w:pPr>
        <w:keepNext/>
        <w:keepLines/>
        <w:tabs>
          <w:tab w:val="num" w:pos="709"/>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365269" w:rsidRPr="0094269F" w:rsidRDefault="00365269" w:rsidP="00365269">
      <w:pPr>
        <w:keepNext/>
        <w:keepLines/>
        <w:rPr>
          <w:rFonts w:ascii="Arial" w:hAnsi="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365269" w:rsidRPr="009C273B" w:rsidTr="00365269">
        <w:trPr>
          <w:trHeight w:val="462"/>
          <w:tblHeader/>
        </w:trPr>
        <w:tc>
          <w:tcPr>
            <w:tcW w:w="4535" w:type="dxa"/>
            <w:tcBorders>
              <w:top w:val="single" w:sz="4" w:space="0" w:color="auto"/>
              <w:bottom w:val="single" w:sz="4" w:space="0" w:color="auto"/>
            </w:tcBorders>
            <w:shd w:val="clear" w:color="auto" w:fill="CCFFFF"/>
            <w:tcMar>
              <w:top w:w="113" w:type="dxa"/>
              <w:bottom w:w="113" w:type="dxa"/>
            </w:tcMar>
            <w:vAlign w:val="center"/>
          </w:tcPr>
          <w:p w:rsidR="00365269" w:rsidRPr="0094269F" w:rsidRDefault="00365269" w:rsidP="008863E8">
            <w:pPr>
              <w:jc w:val="center"/>
              <w:rPr>
                <w:rFonts w:ascii="Arial" w:hAnsi="Arial" w:cs="Arial"/>
                <w:b/>
                <w:bCs/>
                <w:sz w:val="18"/>
                <w:szCs w:val="18"/>
                <w:lang w:val="ru-RU"/>
              </w:rPr>
            </w:pPr>
            <w:r w:rsidRPr="0094269F">
              <w:rPr>
                <w:rFonts w:ascii="Arial" w:hAnsi="Arial" w:cs="Arial"/>
                <w:b/>
                <w:bCs/>
                <w:sz w:val="18"/>
                <w:szCs w:val="18"/>
                <w:lang w:val="ru-RU"/>
              </w:rPr>
              <w:t xml:space="preserve">Риск(и)  недостижения результатов </w:t>
            </w:r>
            <w:r w:rsidR="008863E8" w:rsidRPr="0094269F">
              <w:rPr>
                <w:rFonts w:ascii="Arial" w:hAnsi="Arial" w:cs="Arial"/>
                <w:b/>
                <w:bCs/>
                <w:sz w:val="18"/>
                <w:szCs w:val="18"/>
                <w:lang w:val="ru-RU"/>
              </w:rPr>
              <w:t>п</w:t>
            </w:r>
            <w:r w:rsidRPr="0094269F">
              <w:rPr>
                <w:rFonts w:ascii="Arial" w:hAnsi="Arial" w:cs="Arial"/>
                <w:b/>
                <w:bCs/>
                <w:sz w:val="18"/>
                <w:szCs w:val="18"/>
                <w:lang w:val="ru-RU"/>
              </w:rPr>
              <w:t>рограммы</w:t>
            </w:r>
          </w:p>
        </w:tc>
        <w:tc>
          <w:tcPr>
            <w:tcW w:w="4537" w:type="dxa"/>
            <w:tcBorders>
              <w:top w:val="single" w:sz="4" w:space="0" w:color="auto"/>
              <w:bottom w:val="single" w:sz="4" w:space="0" w:color="auto"/>
            </w:tcBorders>
            <w:shd w:val="clear" w:color="auto" w:fill="CCFFFF"/>
            <w:tcMar>
              <w:top w:w="113" w:type="dxa"/>
              <w:bottom w:w="113" w:type="dxa"/>
            </w:tcMar>
            <w:vAlign w:val="center"/>
          </w:tcPr>
          <w:p w:rsidR="00365269" w:rsidRPr="0094269F" w:rsidRDefault="00365269" w:rsidP="00365269">
            <w:pPr>
              <w:jc w:val="center"/>
              <w:rPr>
                <w:rFonts w:ascii="Arial" w:hAnsi="Arial" w:cs="Arial"/>
                <w:b/>
                <w:bCs/>
                <w:sz w:val="18"/>
                <w:szCs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sz w:val="18"/>
                <w:szCs w:val="18"/>
                <w:highlight w:val="yellow"/>
                <w:lang w:val="ru-RU"/>
              </w:rPr>
              <w:t xml:space="preserve"> </w:t>
            </w:r>
          </w:p>
        </w:tc>
      </w:tr>
      <w:tr w:rsidR="00365269" w:rsidRPr="009C273B" w:rsidTr="00365269">
        <w:trPr>
          <w:trHeight w:val="785"/>
        </w:trPr>
        <w:tc>
          <w:tcPr>
            <w:tcW w:w="4535" w:type="dxa"/>
            <w:tcBorders>
              <w:top w:val="single" w:sz="4" w:space="0" w:color="auto"/>
            </w:tcBorders>
            <w:shd w:val="clear" w:color="auto" w:fill="auto"/>
            <w:tcMar>
              <w:top w:w="113" w:type="dxa"/>
              <w:bottom w:w="113" w:type="dxa"/>
            </w:tcMar>
          </w:tcPr>
          <w:p w:rsidR="00365269" w:rsidRPr="0094269F" w:rsidRDefault="00365269" w:rsidP="00365269">
            <w:pPr>
              <w:keepNext/>
              <w:keepLines/>
              <w:rPr>
                <w:rFonts w:ascii="Arial" w:hAnsi="Arial" w:cs="Arial"/>
                <w:sz w:val="16"/>
                <w:szCs w:val="16"/>
                <w:lang w:val="ru-RU"/>
              </w:rPr>
            </w:pPr>
            <w:r w:rsidRPr="0094269F">
              <w:rPr>
                <w:rFonts w:ascii="Arial" w:hAnsi="Arial" w:cs="Arial"/>
                <w:sz w:val="16"/>
                <w:szCs w:val="16"/>
                <w:lang w:val="ru-RU"/>
              </w:rPr>
              <w:t xml:space="preserve">Неспособность сети ЦПТИ к устойчивой и продолжительной автономной деятельности способна привести к закрытию ряда сетей ЦПТИ и таким образом исключению возможности доступа к услугам по предоставлению технической информации для отдельных изобретателей, МСП и других заинтересованных сторон.  </w:t>
            </w:r>
          </w:p>
        </w:tc>
        <w:tc>
          <w:tcPr>
            <w:tcW w:w="4537" w:type="dxa"/>
            <w:tcBorders>
              <w:top w:val="single" w:sz="4" w:space="0" w:color="auto"/>
            </w:tcBorders>
            <w:shd w:val="clear" w:color="auto" w:fill="auto"/>
            <w:tcMar>
              <w:top w:w="113" w:type="dxa"/>
              <w:bottom w:w="113" w:type="dxa"/>
            </w:tcMar>
          </w:tcPr>
          <w:p w:rsidR="00365269" w:rsidRPr="0094269F" w:rsidRDefault="00365269" w:rsidP="00365269">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Активизация участия принимающих стран в планировании и реализации проекта ЦПТИ </w:t>
            </w:r>
          </w:p>
          <w:p w:rsidR="00365269" w:rsidRPr="0094269F" w:rsidRDefault="00365269" w:rsidP="00365269">
            <w:pPr>
              <w:keepNext/>
              <w:keepLines/>
              <w:autoSpaceDE w:val="0"/>
              <w:autoSpaceDN w:val="0"/>
              <w:adjustRightInd w:val="0"/>
              <w:ind w:right="-59"/>
              <w:rPr>
                <w:rFonts w:ascii="Arial" w:hAnsi="Arial" w:cs="Arial"/>
                <w:sz w:val="16"/>
                <w:szCs w:val="16"/>
                <w:lang w:val="ru-RU"/>
              </w:rPr>
            </w:pPr>
          </w:p>
        </w:tc>
      </w:tr>
      <w:tr w:rsidR="00365269" w:rsidRPr="009C273B" w:rsidTr="00365269">
        <w:trPr>
          <w:trHeight w:val="781"/>
        </w:trPr>
        <w:tc>
          <w:tcPr>
            <w:tcW w:w="4535" w:type="dxa"/>
            <w:shd w:val="clear" w:color="auto" w:fill="auto"/>
            <w:tcMar>
              <w:top w:w="113" w:type="dxa"/>
              <w:bottom w:w="113" w:type="dxa"/>
            </w:tcMar>
          </w:tcPr>
          <w:p w:rsidR="00365269" w:rsidRPr="0094269F" w:rsidRDefault="00365269" w:rsidP="00365269">
            <w:pPr>
              <w:keepNext/>
              <w:keepLines/>
              <w:rPr>
                <w:rFonts w:ascii="Arial" w:hAnsi="Arial" w:cs="Arial"/>
                <w:sz w:val="16"/>
                <w:szCs w:val="16"/>
                <w:lang w:val="ru-RU"/>
              </w:rPr>
            </w:pPr>
            <w:r w:rsidRPr="0094269F">
              <w:rPr>
                <w:rFonts w:ascii="Arial" w:hAnsi="Arial" w:cs="Arial"/>
                <w:sz w:val="16"/>
                <w:szCs w:val="16"/>
                <w:lang w:val="ru-RU"/>
              </w:rPr>
              <w:t xml:space="preserve">Неиспользование целевой аудиторией (отдельными изобретателями, исследователями, отраслевыми научными кругами, политиками и лицами, ответственными за принятие решений в сфере НИОКР) опубликованных ОПЛ.   </w:t>
            </w:r>
          </w:p>
        </w:tc>
        <w:tc>
          <w:tcPr>
            <w:tcW w:w="4537" w:type="dxa"/>
            <w:shd w:val="clear" w:color="auto" w:fill="auto"/>
            <w:tcMar>
              <w:top w:w="113" w:type="dxa"/>
              <w:bottom w:w="113" w:type="dxa"/>
            </w:tcMar>
          </w:tcPr>
          <w:p w:rsidR="00365269" w:rsidRPr="0094269F" w:rsidRDefault="00365269" w:rsidP="00365269">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Тщательный отбор подходящих тем для составления ОПЛ, совершенствование условий распространения отчетов и координации деятельности с целевыми партнерами. </w:t>
            </w:r>
          </w:p>
          <w:p w:rsidR="00365269" w:rsidRPr="0094269F" w:rsidRDefault="00365269" w:rsidP="00365269">
            <w:pPr>
              <w:keepNext/>
              <w:keepLines/>
              <w:autoSpaceDE w:val="0"/>
              <w:autoSpaceDN w:val="0"/>
              <w:adjustRightInd w:val="0"/>
              <w:ind w:right="-59"/>
              <w:rPr>
                <w:rFonts w:ascii="Arial" w:hAnsi="Arial" w:cs="Arial"/>
                <w:sz w:val="16"/>
                <w:szCs w:val="16"/>
                <w:lang w:val="ru-RU"/>
              </w:rPr>
            </w:pPr>
          </w:p>
        </w:tc>
      </w:tr>
      <w:tr w:rsidR="00365269" w:rsidRPr="009C273B" w:rsidTr="00365269">
        <w:trPr>
          <w:trHeight w:val="1347"/>
        </w:trPr>
        <w:tc>
          <w:tcPr>
            <w:tcW w:w="4535" w:type="dxa"/>
            <w:shd w:val="clear" w:color="auto" w:fill="auto"/>
            <w:tcMar>
              <w:top w:w="113" w:type="dxa"/>
              <w:bottom w:w="113" w:type="dxa"/>
            </w:tcMar>
          </w:tcPr>
          <w:p w:rsidR="00365269" w:rsidRPr="0094269F" w:rsidRDefault="00365269" w:rsidP="00365269">
            <w:pPr>
              <w:keepNext/>
              <w:keepLines/>
              <w:rPr>
                <w:rFonts w:ascii="Arial" w:hAnsi="Arial" w:cs="Arial"/>
                <w:sz w:val="16"/>
                <w:szCs w:val="16"/>
                <w:lang w:val="ru-RU"/>
              </w:rPr>
            </w:pPr>
            <w:r w:rsidRPr="0094269F">
              <w:rPr>
                <w:rFonts w:ascii="Arial" w:hAnsi="Arial" w:cs="Arial"/>
                <w:sz w:val="16"/>
                <w:szCs w:val="16"/>
                <w:lang w:val="ru-RU"/>
              </w:rPr>
              <w:t xml:space="preserve">Процесс предоставления услуг в области патентной информации может быть затруднен несоответствием спроса и предложения, в частности, между ожидаемыми и фактическими качеством, количеством и своевременностью услуг в условиях недостатка ресурсов и с учетом добровольного участия на безвозмездной основе ведомств-доноров. </w:t>
            </w:r>
          </w:p>
        </w:tc>
        <w:tc>
          <w:tcPr>
            <w:tcW w:w="4537" w:type="dxa"/>
            <w:shd w:val="clear" w:color="auto" w:fill="auto"/>
            <w:tcMar>
              <w:top w:w="113" w:type="dxa"/>
              <w:bottom w:w="113" w:type="dxa"/>
            </w:tcMar>
          </w:tcPr>
          <w:p w:rsidR="00365269" w:rsidRPr="0094269F" w:rsidRDefault="00365269" w:rsidP="00365269">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ВОИС будет стремиться к снижению рисков путем контроля своевременности и качества предоставляемых донорами услуг, сотрудничества по вопросам подготовки ОПЛ с внешними партнерскими учреждениями, продемонстрировавшими заинтересованность и потребность в такой работе, путем запроса и оценки откликов пользователей услуг, путем расстановки приоритетов в выполнении запросов в случае чрезмерного роста спроса, а в случае падения спроса – путем поощрения использования услуг.  </w:t>
            </w:r>
          </w:p>
        </w:tc>
      </w:tr>
    </w:tbl>
    <w:p w:rsidR="00365269" w:rsidRPr="0094269F" w:rsidRDefault="00365269" w:rsidP="00365269">
      <w:pPr>
        <w:keepNext/>
        <w:keepLines/>
        <w:rPr>
          <w:rFonts w:ascii="Arial" w:hAnsi="Arial" w:cs="Arial"/>
          <w:sz w:val="20"/>
          <w:szCs w:val="16"/>
          <w:lang w:val="ru-RU"/>
        </w:rPr>
      </w:pPr>
    </w:p>
    <w:p w:rsidR="00365269" w:rsidRPr="0094269F" w:rsidRDefault="00365269" w:rsidP="00365269">
      <w:pPr>
        <w:keepNext/>
        <w:keepLines/>
        <w:rPr>
          <w:rFonts w:ascii="Arial" w:hAnsi="Arial" w:cs="Arial"/>
          <w:sz w:val="20"/>
          <w:szCs w:val="16"/>
          <w:lang w:val="ru-RU"/>
        </w:rPr>
      </w:pPr>
    </w:p>
    <w:p w:rsidR="00365269" w:rsidRPr="0094269F" w:rsidRDefault="00365269" w:rsidP="0036526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br w:type="page"/>
        <w:t>СХЕМА РЕЗУЛЬТАТОВ</w:t>
      </w:r>
    </w:p>
    <w:p w:rsidR="00365269" w:rsidRPr="0094269F" w:rsidRDefault="00365269" w:rsidP="00365269">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559"/>
        <w:gridCol w:w="1979"/>
        <w:gridCol w:w="2309"/>
      </w:tblGrid>
      <w:tr w:rsidR="00365269" w:rsidRPr="0094269F" w:rsidTr="00365269">
        <w:trPr>
          <w:cantSplit/>
          <w:trHeight w:val="428"/>
        </w:trPr>
        <w:tc>
          <w:tcPr>
            <w:tcW w:w="1249" w:type="pct"/>
            <w:tcBorders>
              <w:top w:val="single" w:sz="4" w:space="0" w:color="auto"/>
              <w:bottom w:val="single" w:sz="4" w:space="0" w:color="auto"/>
            </w:tcBorders>
            <w:shd w:val="clear" w:color="auto" w:fill="CCFFFF"/>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402"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084"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265" w:type="pct"/>
            <w:tcBorders>
              <w:top w:val="single" w:sz="4" w:space="0" w:color="auto"/>
              <w:bottom w:val="single" w:sz="4" w:space="0" w:color="auto"/>
            </w:tcBorders>
            <w:shd w:val="clear" w:color="auto" w:fill="CCFFFF"/>
            <w:tcMar>
              <w:top w:w="110" w:type="dxa"/>
            </w:tcMar>
          </w:tcPr>
          <w:p w:rsidR="00365269" w:rsidRPr="0094269F" w:rsidRDefault="00365269"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365269" w:rsidRPr="009C273B" w:rsidTr="00365269">
        <w:trPr>
          <w:cantSplit/>
        </w:trPr>
        <w:tc>
          <w:tcPr>
            <w:tcW w:w="1249" w:type="pct"/>
            <w:tcBorders>
              <w:top w:val="single" w:sz="4" w:space="0" w:color="auto"/>
            </w:tcBorders>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402" w:type="pct"/>
            <w:tcBorders>
              <w:top w:val="single" w:sz="4" w:space="0" w:color="auto"/>
            </w:tcBorders>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устойчивых национальных сетей ЦПТИ </w:t>
            </w:r>
          </w:p>
        </w:tc>
        <w:tc>
          <w:tcPr>
            <w:tcW w:w="1084" w:type="pct"/>
            <w:tcBorders>
              <w:top w:val="single" w:sz="4" w:space="0" w:color="auto"/>
            </w:tcBorders>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 xml:space="preserve">15 национальных сетей ЦПТИ: (всего на конец первого квартала 2013 г.):  Африка (6);  </w:t>
            </w:r>
            <w:r w:rsidRPr="0094269F">
              <w:rPr>
                <w:rFonts w:ascii="Arial" w:hAnsi="Arial" w:cs="Arial"/>
                <w:sz w:val="16"/>
                <w:szCs w:val="16"/>
                <w:lang w:val="ru-RU" w:bidi="th-TH"/>
              </w:rPr>
              <w:br/>
              <w:t xml:space="preserve">арабские страны (2); </w:t>
            </w:r>
            <w:r w:rsidRPr="0094269F">
              <w:rPr>
                <w:rFonts w:ascii="Arial" w:hAnsi="Arial" w:cs="Arial"/>
                <w:sz w:val="16"/>
                <w:szCs w:val="16"/>
                <w:lang w:val="ru-RU" w:bidi="th-TH"/>
              </w:rPr>
              <w:br/>
              <w:t xml:space="preserve"> Азия и Тихоокеанский регион (2);  Латинская Америка и Карибский бассейн (4);  </w:t>
            </w:r>
            <w:r w:rsidRPr="0094269F">
              <w:rPr>
                <w:rFonts w:ascii="Arial" w:hAnsi="Arial" w:cs="Arial"/>
                <w:sz w:val="16"/>
                <w:szCs w:val="16"/>
                <w:lang w:val="ru-RU" w:bidi="th-TH"/>
              </w:rPr>
              <w:br/>
              <w:t>некоторые страны Европы и Азии (1)</w:t>
            </w:r>
          </w:p>
          <w:p w:rsidR="00365269" w:rsidRPr="0094269F" w:rsidRDefault="00365269" w:rsidP="00365269">
            <w:pPr>
              <w:rPr>
                <w:rFonts w:ascii="Arial" w:hAnsi="Arial" w:cs="Arial"/>
                <w:sz w:val="16"/>
                <w:szCs w:val="16"/>
                <w:lang w:val="ru-RU"/>
              </w:rPr>
            </w:pPr>
          </w:p>
        </w:tc>
        <w:tc>
          <w:tcPr>
            <w:tcW w:w="1265" w:type="pct"/>
            <w:tcBorders>
              <w:top w:val="single" w:sz="4" w:space="0" w:color="auto"/>
            </w:tcBorders>
            <w:shd w:val="clear" w:color="auto" w:fill="auto"/>
            <w:tcMar>
              <w:top w:w="113" w:type="dxa"/>
            </w:tcMar>
          </w:tcPr>
          <w:p w:rsidR="00365269" w:rsidRPr="0094269F" w:rsidRDefault="00365269" w:rsidP="00365269">
            <w:pPr>
              <w:keepNext/>
              <w:keepLines/>
              <w:ind w:right="381"/>
              <w:rPr>
                <w:rFonts w:ascii="Arial" w:hAnsi="Arial" w:cs="Arial"/>
                <w:bCs/>
                <w:sz w:val="16"/>
                <w:szCs w:val="16"/>
                <w:lang w:val="ru-RU"/>
              </w:rPr>
            </w:pPr>
            <w:r w:rsidRPr="0094269F">
              <w:rPr>
                <w:rFonts w:ascii="Arial" w:hAnsi="Arial" w:cs="Arial"/>
                <w:bCs/>
                <w:sz w:val="16"/>
                <w:szCs w:val="16"/>
                <w:lang w:val="ru-RU"/>
              </w:rPr>
              <w:t xml:space="preserve">25 </w:t>
            </w:r>
            <w:r w:rsidRPr="0094269F">
              <w:rPr>
                <w:rFonts w:ascii="Arial" w:hAnsi="Arial" w:cs="Arial"/>
                <w:sz w:val="16"/>
                <w:szCs w:val="16"/>
                <w:lang w:val="ru-RU" w:bidi="th-TH"/>
              </w:rPr>
              <w:t>национальных сетей ЦПТИ</w:t>
            </w:r>
            <w:r w:rsidRPr="0094269F">
              <w:rPr>
                <w:rFonts w:ascii="Arial" w:hAnsi="Arial" w:cs="Arial"/>
                <w:bCs/>
                <w:sz w:val="16"/>
                <w:szCs w:val="16"/>
                <w:lang w:val="ru-RU"/>
              </w:rPr>
              <w:t xml:space="preserve"> (всего): </w:t>
            </w:r>
            <w:r w:rsidRPr="0094269F">
              <w:rPr>
                <w:rFonts w:ascii="Arial" w:hAnsi="Arial" w:cs="Arial"/>
                <w:sz w:val="16"/>
                <w:szCs w:val="16"/>
                <w:lang w:val="ru-RU" w:bidi="th-TH"/>
              </w:rPr>
              <w:t>Африка</w:t>
            </w:r>
            <w:r w:rsidRPr="0094269F">
              <w:rPr>
                <w:rFonts w:ascii="Arial" w:hAnsi="Arial" w:cs="Arial"/>
                <w:bCs/>
                <w:sz w:val="16"/>
                <w:szCs w:val="16"/>
                <w:lang w:val="ru-RU"/>
              </w:rPr>
              <w:t xml:space="preserve"> (10 стран, из которых 8 являются НРС);  </w:t>
            </w:r>
            <w:r w:rsidRPr="0094269F">
              <w:rPr>
                <w:rFonts w:ascii="Arial" w:hAnsi="Arial" w:cs="Arial"/>
                <w:bCs/>
                <w:sz w:val="16"/>
                <w:szCs w:val="16"/>
                <w:lang w:val="ru-RU"/>
              </w:rPr>
              <w:br/>
            </w:r>
            <w:r w:rsidRPr="0094269F">
              <w:rPr>
                <w:rFonts w:ascii="Arial" w:hAnsi="Arial" w:cs="Arial"/>
                <w:sz w:val="16"/>
                <w:szCs w:val="16"/>
                <w:lang w:val="ru-RU" w:bidi="th-TH"/>
              </w:rPr>
              <w:t>арабские стран</w:t>
            </w:r>
            <w:r w:rsidRPr="0094269F">
              <w:rPr>
                <w:rFonts w:ascii="Arial" w:hAnsi="Arial" w:cs="Arial"/>
                <w:bCs/>
                <w:sz w:val="16"/>
                <w:szCs w:val="16"/>
                <w:lang w:val="ru-RU"/>
              </w:rPr>
              <w:t xml:space="preserve"> (3);  </w:t>
            </w:r>
            <w:r w:rsidRPr="0094269F">
              <w:rPr>
                <w:rFonts w:ascii="Arial" w:hAnsi="Arial" w:cs="Arial"/>
                <w:bCs/>
                <w:sz w:val="16"/>
                <w:szCs w:val="16"/>
                <w:lang w:val="ru-RU"/>
              </w:rPr>
              <w:br/>
            </w:r>
            <w:r w:rsidRPr="0094269F">
              <w:rPr>
                <w:rFonts w:ascii="Arial" w:hAnsi="Arial" w:cs="Arial"/>
                <w:sz w:val="16"/>
                <w:szCs w:val="16"/>
                <w:lang w:val="ru-RU" w:bidi="th-TH"/>
              </w:rPr>
              <w:t>Азия и Тихоокеанский регион</w:t>
            </w:r>
            <w:r w:rsidRPr="0094269F">
              <w:rPr>
                <w:rFonts w:ascii="Arial" w:hAnsi="Arial" w:cs="Arial"/>
                <w:bCs/>
                <w:sz w:val="16"/>
                <w:szCs w:val="16"/>
                <w:lang w:val="ru-RU"/>
              </w:rPr>
              <w:t xml:space="preserve"> (4 страны, из которых 2 являются НРС);  </w:t>
            </w:r>
            <w:r w:rsidRPr="0094269F">
              <w:rPr>
                <w:rFonts w:ascii="Arial" w:hAnsi="Arial" w:cs="Arial"/>
                <w:bCs/>
                <w:sz w:val="16"/>
                <w:szCs w:val="16"/>
                <w:lang w:val="ru-RU"/>
              </w:rPr>
              <w:br/>
            </w:r>
            <w:r w:rsidRPr="0094269F">
              <w:rPr>
                <w:rFonts w:ascii="Arial" w:hAnsi="Arial" w:cs="Arial"/>
                <w:sz w:val="16"/>
                <w:szCs w:val="16"/>
                <w:lang w:val="ru-RU" w:bidi="th-TH"/>
              </w:rPr>
              <w:t>Латинская Америка и Карибский бассейн</w:t>
            </w:r>
            <w:r w:rsidRPr="0094269F">
              <w:rPr>
                <w:rFonts w:ascii="Arial" w:hAnsi="Arial" w:cs="Arial"/>
                <w:bCs/>
                <w:sz w:val="16"/>
                <w:szCs w:val="16"/>
                <w:lang w:val="ru-RU"/>
              </w:rPr>
              <w:t xml:space="preserve"> (6);  </w:t>
            </w:r>
            <w:r w:rsidRPr="0094269F">
              <w:rPr>
                <w:rFonts w:ascii="Arial" w:hAnsi="Arial" w:cs="Arial"/>
                <w:bCs/>
                <w:sz w:val="16"/>
                <w:szCs w:val="16"/>
                <w:lang w:val="ru-RU"/>
              </w:rPr>
              <w:br/>
            </w:r>
            <w:r w:rsidRPr="0094269F">
              <w:rPr>
                <w:rFonts w:ascii="Arial" w:hAnsi="Arial" w:cs="Arial"/>
                <w:sz w:val="16"/>
                <w:szCs w:val="16"/>
                <w:lang w:val="ru-RU" w:bidi="th-TH"/>
              </w:rPr>
              <w:t>некоторые страны Европы и Азии</w:t>
            </w:r>
            <w:r w:rsidRPr="0094269F">
              <w:rPr>
                <w:rFonts w:ascii="Arial" w:hAnsi="Arial" w:cs="Arial"/>
                <w:bCs/>
                <w:sz w:val="16"/>
                <w:szCs w:val="16"/>
                <w:lang w:val="ru-RU"/>
              </w:rPr>
              <w:t xml:space="preserve"> (2)</w:t>
            </w:r>
          </w:p>
          <w:p w:rsidR="00365269" w:rsidRPr="0094269F" w:rsidRDefault="00365269" w:rsidP="00365269">
            <w:pPr>
              <w:keepNext/>
              <w:keepLines/>
              <w:ind w:right="381"/>
              <w:rPr>
                <w:rFonts w:ascii="Arial" w:hAnsi="Arial" w:cs="Arial"/>
                <w:bCs/>
                <w:sz w:val="16"/>
                <w:szCs w:val="16"/>
                <w:lang w:val="ru-RU"/>
              </w:rPr>
            </w:pPr>
          </w:p>
        </w:tc>
      </w:tr>
      <w:tr w:rsidR="00365269" w:rsidRPr="0094269F" w:rsidTr="00365269">
        <w:trPr>
          <w:cantSplit/>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402"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Среднее число пользователей, воспользовавшихся услугами ЦПТИ, в разбивке по кварталам и странам  </w:t>
            </w:r>
          </w:p>
        </w:tc>
        <w:tc>
          <w:tcPr>
            <w:tcW w:w="1084"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200 (мин) – 630 (макс)</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265" w:type="pct"/>
            <w:shd w:val="clear" w:color="auto" w:fill="auto"/>
            <w:tcMar>
              <w:top w:w="113" w:type="dxa"/>
            </w:tcMar>
          </w:tcPr>
          <w:p w:rsidR="00365269" w:rsidRPr="0094269F" w:rsidRDefault="00365269"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300 (мин) – 750 (макс)</w:t>
            </w:r>
          </w:p>
          <w:p w:rsidR="00365269" w:rsidRPr="0094269F" w:rsidRDefault="00365269" w:rsidP="00365269">
            <w:pPr>
              <w:keepNext/>
              <w:keepLines/>
              <w:tabs>
                <w:tab w:val="left" w:pos="2051"/>
              </w:tabs>
              <w:ind w:right="381"/>
              <w:rPr>
                <w:rFonts w:ascii="Arial" w:hAnsi="Arial" w:cs="Arial"/>
                <w:bCs/>
                <w:sz w:val="16"/>
                <w:szCs w:val="16"/>
                <w:lang w:val="ru-RU"/>
              </w:rPr>
            </w:pPr>
          </w:p>
        </w:tc>
      </w:tr>
      <w:tr w:rsidR="00365269" w:rsidRPr="0094269F" w:rsidTr="00365269">
        <w:trPr>
          <w:cantSplit/>
          <w:trHeight w:val="607"/>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402"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активных зарегистрированных пользователей ARDI и ASPI  </w:t>
            </w:r>
          </w:p>
        </w:tc>
        <w:tc>
          <w:tcPr>
            <w:tcW w:w="1084"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 xml:space="preserve">ARDI 50 </w:t>
            </w:r>
          </w:p>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ASPI 20</w:t>
            </w:r>
          </w:p>
          <w:p w:rsidR="00365269" w:rsidRPr="0094269F" w:rsidRDefault="00365269" w:rsidP="00365269">
            <w:pPr>
              <w:rPr>
                <w:rFonts w:ascii="Arial" w:hAnsi="Arial" w:cs="Arial"/>
                <w:sz w:val="16"/>
                <w:szCs w:val="16"/>
                <w:lang w:val="ru-RU"/>
              </w:rPr>
            </w:pPr>
          </w:p>
        </w:tc>
        <w:tc>
          <w:tcPr>
            <w:tcW w:w="1265" w:type="pct"/>
            <w:shd w:val="clear" w:color="auto" w:fill="auto"/>
            <w:tcMar>
              <w:top w:w="113" w:type="dxa"/>
            </w:tcMar>
          </w:tcPr>
          <w:p w:rsidR="00365269" w:rsidRPr="0094269F" w:rsidRDefault="00365269" w:rsidP="00365269">
            <w:pPr>
              <w:keepNext/>
              <w:keepLines/>
              <w:ind w:right="51"/>
              <w:rPr>
                <w:rFonts w:ascii="Arial" w:hAnsi="Arial" w:cs="Arial"/>
                <w:bCs/>
                <w:sz w:val="16"/>
                <w:szCs w:val="16"/>
                <w:lang w:val="ru-RU"/>
              </w:rPr>
            </w:pPr>
            <w:r w:rsidRPr="0094269F">
              <w:rPr>
                <w:rFonts w:ascii="Arial" w:hAnsi="Arial" w:cs="Arial"/>
                <w:bCs/>
                <w:sz w:val="16"/>
                <w:szCs w:val="16"/>
                <w:lang w:val="ru-RU"/>
              </w:rPr>
              <w:t xml:space="preserve">ARDI 300 </w:t>
            </w:r>
          </w:p>
          <w:p w:rsidR="00365269" w:rsidRPr="0094269F" w:rsidRDefault="00365269" w:rsidP="00365269">
            <w:pPr>
              <w:keepNext/>
              <w:keepLines/>
              <w:ind w:right="51"/>
              <w:rPr>
                <w:rFonts w:ascii="Arial" w:hAnsi="Arial" w:cs="Arial"/>
                <w:bCs/>
                <w:sz w:val="16"/>
                <w:szCs w:val="16"/>
                <w:lang w:val="ru-RU"/>
              </w:rPr>
            </w:pPr>
            <w:r w:rsidRPr="0094269F">
              <w:rPr>
                <w:rFonts w:ascii="Arial" w:hAnsi="Arial" w:cs="Arial"/>
                <w:bCs/>
                <w:sz w:val="16"/>
                <w:szCs w:val="16"/>
                <w:lang w:val="ru-RU"/>
              </w:rPr>
              <w:t>ASPI 30</w:t>
            </w:r>
          </w:p>
        </w:tc>
      </w:tr>
      <w:tr w:rsidR="00365269" w:rsidRPr="0094269F" w:rsidTr="00365269">
        <w:trPr>
          <w:cantSplit/>
          <w:trHeight w:val="1005"/>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402"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Процент пользователей, выразивших  удовлетворение по поводу дополнительных информационных услуг (WPIS, ICE, запрос данных о семействе патентов и правовом статусе  </w:t>
            </w:r>
          </w:p>
        </w:tc>
        <w:tc>
          <w:tcPr>
            <w:tcW w:w="1084"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bidi="th-TH"/>
              </w:rPr>
            </w:pPr>
          </w:p>
          <w:p w:rsidR="00365269" w:rsidRPr="0094269F" w:rsidRDefault="00365269" w:rsidP="00365269">
            <w:pPr>
              <w:rPr>
                <w:rFonts w:ascii="Arial" w:hAnsi="Arial" w:cs="Arial"/>
                <w:sz w:val="16"/>
                <w:szCs w:val="16"/>
                <w:lang w:val="ru-RU"/>
              </w:rPr>
            </w:pPr>
          </w:p>
        </w:tc>
        <w:tc>
          <w:tcPr>
            <w:tcW w:w="1265" w:type="pct"/>
            <w:shd w:val="clear" w:color="auto" w:fill="auto"/>
            <w:tcMar>
              <w:top w:w="113"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75%</w:t>
            </w:r>
          </w:p>
        </w:tc>
      </w:tr>
      <w:tr w:rsidR="00365269" w:rsidRPr="0094269F" w:rsidTr="00365269">
        <w:trPr>
          <w:cantSplit/>
          <w:trHeight w:val="430"/>
        </w:trPr>
        <w:tc>
          <w:tcPr>
            <w:tcW w:w="1249" w:type="pct"/>
            <w:shd w:val="clear" w:color="auto" w:fill="auto"/>
            <w:tcMar>
              <w:top w:w="113" w:type="dxa"/>
            </w:tcMar>
          </w:tcPr>
          <w:p w:rsidR="00365269" w:rsidRPr="0094269F" w:rsidRDefault="00365269" w:rsidP="00365269">
            <w:pPr>
              <w:rPr>
                <w:rFonts w:ascii="Arial" w:hAnsi="Arial" w:cs="Arial"/>
                <w:sz w:val="16"/>
                <w:szCs w:val="16"/>
                <w:lang w:val="ru-RU"/>
              </w:rPr>
            </w:pPr>
          </w:p>
        </w:tc>
        <w:tc>
          <w:tcPr>
            <w:tcW w:w="1402" w:type="pct"/>
            <w:shd w:val="clear" w:color="auto" w:fill="auto"/>
            <w:tcMar>
              <w:top w:w="113"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Процент пользователей, выразивших удовлетворение по поводу ОПЛ  </w:t>
            </w:r>
          </w:p>
        </w:tc>
        <w:tc>
          <w:tcPr>
            <w:tcW w:w="1084" w:type="pct"/>
            <w:shd w:val="clear" w:color="auto" w:fill="FFFFFF"/>
            <w:tcMar>
              <w:top w:w="113" w:type="dxa"/>
            </w:tcMar>
          </w:tcPr>
          <w:p w:rsidR="00365269" w:rsidRPr="0094269F" w:rsidRDefault="00365269" w:rsidP="00365269">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365269" w:rsidRPr="0094269F" w:rsidRDefault="00365269" w:rsidP="00365269">
            <w:pPr>
              <w:rPr>
                <w:rFonts w:ascii="Arial" w:hAnsi="Arial" w:cs="Arial"/>
                <w:sz w:val="16"/>
                <w:szCs w:val="16"/>
                <w:lang w:val="ru-RU" w:bidi="th-TH"/>
              </w:rPr>
            </w:pPr>
          </w:p>
        </w:tc>
        <w:tc>
          <w:tcPr>
            <w:tcW w:w="1265" w:type="pct"/>
            <w:shd w:val="clear" w:color="auto" w:fill="auto"/>
            <w:tcMar>
              <w:top w:w="113" w:type="dxa"/>
            </w:tcMar>
          </w:tcPr>
          <w:p w:rsidR="00365269" w:rsidRPr="0094269F" w:rsidRDefault="00365269" w:rsidP="00365269">
            <w:pPr>
              <w:keepNext/>
              <w:keepLines/>
              <w:ind w:right="161"/>
              <w:rPr>
                <w:rFonts w:ascii="Arial" w:hAnsi="Arial" w:cs="Arial"/>
                <w:bCs/>
                <w:sz w:val="16"/>
                <w:szCs w:val="16"/>
                <w:lang w:val="ru-RU"/>
              </w:rPr>
            </w:pPr>
            <w:r w:rsidRPr="0094269F">
              <w:rPr>
                <w:rFonts w:ascii="Arial" w:hAnsi="Arial" w:cs="Arial"/>
                <w:bCs/>
                <w:sz w:val="16"/>
                <w:szCs w:val="16"/>
                <w:lang w:val="ru-RU"/>
              </w:rPr>
              <w:t>75%</w:t>
            </w:r>
          </w:p>
        </w:tc>
      </w:tr>
    </w:tbl>
    <w:p w:rsidR="00365269" w:rsidRPr="0094269F" w:rsidRDefault="00365269" w:rsidP="00365269">
      <w:pPr>
        <w:tabs>
          <w:tab w:val="left" w:pos="567"/>
          <w:tab w:val="left" w:pos="1985"/>
        </w:tabs>
        <w:rPr>
          <w:rFonts w:ascii="Arial" w:hAnsi="Arial" w:cs="Arial"/>
          <w:bCs/>
          <w:sz w:val="20"/>
          <w:lang w:val="ru-RU"/>
        </w:rPr>
      </w:pPr>
    </w:p>
    <w:p w:rsidR="00365269" w:rsidRPr="0094269F" w:rsidRDefault="00365269" w:rsidP="00365269">
      <w:pPr>
        <w:tabs>
          <w:tab w:val="left" w:pos="567"/>
          <w:tab w:val="left" w:pos="1985"/>
        </w:tabs>
        <w:rPr>
          <w:rFonts w:ascii="Arial" w:hAnsi="Arial" w:cs="Arial"/>
          <w:bCs/>
          <w:sz w:val="18"/>
          <w:szCs w:val="18"/>
          <w:lang w:val="ru-RU"/>
        </w:rPr>
      </w:pPr>
    </w:p>
    <w:p w:rsidR="00365269" w:rsidRPr="0094269F" w:rsidRDefault="00365269" w:rsidP="00365269">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РЕСУРСЫ ДЛЯ ПРОГРАММЫ 14</w:t>
      </w:r>
    </w:p>
    <w:p w:rsidR="00365269" w:rsidRPr="0094269F" w:rsidRDefault="00365269" w:rsidP="00365269">
      <w:pPr>
        <w:keepNext/>
        <w:keepLines/>
        <w:autoSpaceDE w:val="0"/>
        <w:autoSpaceDN w:val="0"/>
        <w:adjustRightInd w:val="0"/>
        <w:jc w:val="both"/>
        <w:rPr>
          <w:rFonts w:ascii="Arial" w:hAnsi="Arial" w:cs="Arial"/>
          <w:sz w:val="20"/>
          <w:lang w:val="ru-RU"/>
        </w:rPr>
      </w:pPr>
    </w:p>
    <w:p w:rsidR="00365269" w:rsidRPr="0094269F" w:rsidRDefault="00365269" w:rsidP="00365269">
      <w:pPr>
        <w:keepNext/>
        <w:keepLines/>
        <w:autoSpaceDE w:val="0"/>
        <w:autoSpaceDN w:val="0"/>
        <w:adjustRightInd w:val="0"/>
        <w:jc w:val="both"/>
        <w:rPr>
          <w:rFonts w:ascii="Arial" w:eastAsia="MS Mincho" w:hAnsi="Arial" w:cs="ArialMT"/>
          <w:sz w:val="20"/>
          <w:lang w:val="ru-RU" w:eastAsia="ja-JP" w:bidi="th-TH"/>
        </w:rPr>
      </w:pPr>
      <w:r w:rsidRPr="0094269F">
        <w:rPr>
          <w:rFonts w:ascii="Arial" w:eastAsia="MS Mincho" w:hAnsi="Arial" w:cs="ArialMT"/>
          <w:sz w:val="20"/>
          <w:lang w:val="ru-RU" w:eastAsia="ja-JP" w:bidi="th-TH"/>
        </w:rPr>
        <w:t xml:space="preserve">Ресурсы на </w:t>
      </w:r>
      <w:r w:rsidR="008863E8" w:rsidRPr="0094269F">
        <w:rPr>
          <w:rFonts w:ascii="Arial" w:eastAsia="MS Mincho" w:hAnsi="Arial" w:cs="ArialMT"/>
          <w:sz w:val="20"/>
          <w:lang w:val="ru-RU" w:eastAsia="ja-JP" w:bidi="th-TH"/>
        </w:rPr>
        <w:t>р</w:t>
      </w:r>
      <w:r w:rsidRPr="0094269F">
        <w:rPr>
          <w:rFonts w:ascii="Arial" w:eastAsia="MS Mincho" w:hAnsi="Arial" w:cs="ArialMT"/>
          <w:sz w:val="20"/>
          <w:lang w:val="ru-RU" w:eastAsia="ja-JP" w:bidi="th-TH"/>
        </w:rPr>
        <w:t>езультат IV.2 (</w:t>
      </w:r>
      <w:r w:rsidR="00241923" w:rsidRPr="0094269F">
        <w:rPr>
          <w:rFonts w:ascii="Arial" w:hAnsi="Arial"/>
          <w:sz w:val="20"/>
          <w:lang w:val="ru-RU"/>
        </w:rPr>
        <w:t>Расширенный доступ и использование информации в области ИС</w:t>
      </w:r>
      <w:r w:rsidRPr="0094269F">
        <w:rPr>
          <w:rFonts w:ascii="Arial" w:hAnsi="Arial" w:cs="Arial"/>
          <w:sz w:val="20"/>
          <w:lang w:val="ru-RU"/>
        </w:rPr>
        <w:t xml:space="preserve">) в рамках этой </w:t>
      </w:r>
      <w:r w:rsidR="008863E8" w:rsidRPr="0094269F">
        <w:rPr>
          <w:rFonts w:ascii="Arial" w:hAnsi="Arial" w:cs="Arial"/>
          <w:sz w:val="20"/>
          <w:lang w:val="ru-RU"/>
        </w:rPr>
        <w:t>п</w:t>
      </w:r>
      <w:r w:rsidRPr="0094269F">
        <w:rPr>
          <w:rFonts w:ascii="Arial" w:hAnsi="Arial" w:cs="Arial"/>
          <w:sz w:val="20"/>
          <w:lang w:val="ru-RU"/>
        </w:rPr>
        <w:t xml:space="preserve">рограммы отражают главным образом интеграцию следующих проектов ПДР  </w:t>
      </w:r>
      <w:r w:rsidRPr="0094269F">
        <w:rPr>
          <w:rFonts w:ascii="Arial" w:eastAsia="MS Mincho" w:hAnsi="Arial" w:cs="ArialMT"/>
          <w:sz w:val="20"/>
          <w:lang w:val="ru-RU" w:eastAsia="ja-JP" w:bidi="th-TH"/>
        </w:rPr>
        <w:t xml:space="preserve">(i) поддержка и разработка инструментальных средств доступа к патентной информации и (ii) доступ к специализированным базам данных и их поддержка.  </w:t>
      </w:r>
    </w:p>
    <w:p w:rsidR="00365269" w:rsidRPr="0094269F" w:rsidRDefault="00365269" w:rsidP="00365269">
      <w:pPr>
        <w:keepNext/>
        <w:keepLines/>
        <w:autoSpaceDE w:val="0"/>
        <w:autoSpaceDN w:val="0"/>
        <w:adjustRightInd w:val="0"/>
        <w:jc w:val="both"/>
        <w:rPr>
          <w:rFonts w:ascii="Arial" w:hAnsi="Arial" w:cs="Arial"/>
          <w:sz w:val="20"/>
          <w:lang w:val="ru-RU"/>
        </w:rPr>
      </w:pPr>
    </w:p>
    <w:p w:rsidR="00365269" w:rsidRPr="0094269F" w:rsidRDefault="00365269" w:rsidP="00365269">
      <w:pPr>
        <w:keepNext/>
        <w:keepLines/>
        <w:autoSpaceDE w:val="0"/>
        <w:autoSpaceDN w:val="0"/>
        <w:adjustRightInd w:val="0"/>
        <w:jc w:val="both"/>
        <w:rPr>
          <w:rFonts w:ascii="Arial" w:hAnsi="Arial" w:cs="Arial"/>
          <w:sz w:val="20"/>
          <w:lang w:val="ru-RU"/>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14:  Ресурсы в разбивке по результатам</w:t>
      </w:r>
    </w:p>
    <w:p w:rsidR="00365269" w:rsidRPr="0094269F" w:rsidRDefault="00365269" w:rsidP="0036526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65269" w:rsidRPr="0094269F" w:rsidRDefault="00365269" w:rsidP="00365269">
      <w:pPr>
        <w:keepNext/>
        <w:keepLines/>
        <w:widowControl w:val="0"/>
        <w:jc w:val="both"/>
        <w:rPr>
          <w:rFonts w:ascii="Arial" w:hAnsi="Arial" w:cs="Arial"/>
          <w:sz w:val="20"/>
          <w:lang w:val="ru-RU"/>
        </w:rPr>
      </w:pPr>
    </w:p>
    <w:p w:rsidR="00365269" w:rsidRPr="0094269F" w:rsidRDefault="00651D6B" w:rsidP="00365269">
      <w:pPr>
        <w:keepNext/>
        <w:keepLines/>
        <w:widowControl w:val="0"/>
        <w:jc w:val="center"/>
        <w:rPr>
          <w:rFonts w:ascii="Arial" w:hAnsi="Arial" w:cs="Arial"/>
          <w:sz w:val="20"/>
          <w:lang w:val="ru-RU"/>
        </w:rPr>
      </w:pPr>
      <w:r w:rsidRPr="0094269F">
        <w:rPr>
          <w:noProof/>
        </w:rPr>
        <w:drawing>
          <wp:inline distT="0" distB="0" distL="0" distR="0" wp14:anchorId="02B517A4" wp14:editId="7858ACFE">
            <wp:extent cx="5753100" cy="14001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3100" cy="1400175"/>
                    </a:xfrm>
                    <a:prstGeom prst="rect">
                      <a:avLst/>
                    </a:prstGeom>
                    <a:noFill/>
                    <a:ln>
                      <a:noFill/>
                    </a:ln>
                  </pic:spPr>
                </pic:pic>
              </a:graphicData>
            </a:graphic>
          </wp:inline>
        </w:drawing>
      </w:r>
    </w:p>
    <w:p w:rsidR="00365269" w:rsidRPr="0094269F" w:rsidRDefault="00365269" w:rsidP="00365269">
      <w:pPr>
        <w:jc w:val="both"/>
        <w:rPr>
          <w:rFonts w:ascii="Arial" w:hAnsi="Arial" w:cs="Arial"/>
          <w:sz w:val="20"/>
          <w:lang w:val="ru-RU"/>
        </w:rPr>
      </w:pPr>
    </w:p>
    <w:p w:rsidR="00365269" w:rsidRPr="0094269F" w:rsidRDefault="00365269" w:rsidP="0036526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65269" w:rsidRPr="0094269F" w:rsidRDefault="00365269" w:rsidP="00365269">
      <w:pPr>
        <w:jc w:val="both"/>
        <w:rPr>
          <w:rFonts w:ascii="Arial" w:hAnsi="Arial" w:cs="Arial"/>
          <w:sz w:val="20"/>
          <w:lang w:val="ru-RU"/>
        </w:rPr>
      </w:pPr>
    </w:p>
    <w:p w:rsidR="00365269" w:rsidRPr="0094269F" w:rsidRDefault="00365269" w:rsidP="00365269">
      <w:pPr>
        <w:widowControl w:val="0"/>
        <w:jc w:val="both"/>
        <w:rPr>
          <w:rFonts w:ascii="Arial" w:hAnsi="Arial" w:cs="Arial"/>
          <w:sz w:val="20"/>
          <w:lang w:val="ru-RU"/>
        </w:rPr>
      </w:pPr>
      <w:r w:rsidRPr="0094269F">
        <w:rPr>
          <w:rFonts w:ascii="Arial" w:hAnsi="Arial" w:cs="Arial"/>
          <w:sz w:val="20"/>
          <w:lang w:val="ru-RU"/>
        </w:rPr>
        <w:t xml:space="preserve"> </w:t>
      </w: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14:  Ресурсы в разбивке по статьям расходов</w:t>
      </w:r>
    </w:p>
    <w:p w:rsidR="00365269" w:rsidRPr="0094269F" w:rsidRDefault="00365269" w:rsidP="0036526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65269" w:rsidRPr="0094269F" w:rsidRDefault="00365269" w:rsidP="00365269">
      <w:pPr>
        <w:keepNext/>
        <w:keepLines/>
        <w:jc w:val="both"/>
        <w:rPr>
          <w:rFonts w:ascii="Arial" w:hAnsi="Arial" w:cs="Arial"/>
          <w:sz w:val="20"/>
          <w:lang w:val="ru-RU"/>
        </w:rPr>
      </w:pPr>
    </w:p>
    <w:p w:rsidR="00365269" w:rsidRPr="0094269F" w:rsidRDefault="00651D6B" w:rsidP="00365269">
      <w:pPr>
        <w:keepNext/>
        <w:keepLines/>
        <w:jc w:val="center"/>
        <w:rPr>
          <w:rFonts w:ascii="Arial" w:hAnsi="Arial" w:cs="Arial"/>
          <w:sz w:val="20"/>
          <w:lang w:val="ru-RU"/>
        </w:rPr>
      </w:pPr>
      <w:r w:rsidRPr="0094269F">
        <w:rPr>
          <w:noProof/>
        </w:rPr>
        <w:drawing>
          <wp:inline distT="0" distB="0" distL="0" distR="0" wp14:anchorId="7CF171E0" wp14:editId="55AA9AD4">
            <wp:extent cx="5762625" cy="55911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2625" cy="5591175"/>
                    </a:xfrm>
                    <a:prstGeom prst="rect">
                      <a:avLst/>
                    </a:prstGeom>
                    <a:noFill/>
                    <a:ln>
                      <a:noFill/>
                    </a:ln>
                  </pic:spPr>
                </pic:pic>
              </a:graphicData>
            </a:graphic>
          </wp:inline>
        </w:drawing>
      </w:r>
    </w:p>
    <w:p w:rsidR="00365269" w:rsidRPr="0094269F" w:rsidRDefault="00365269" w:rsidP="00365269">
      <w:pPr>
        <w:keepNext/>
        <w:keepLines/>
        <w:jc w:val="center"/>
        <w:rPr>
          <w:rFonts w:ascii="Arial" w:hAnsi="Arial" w:cs="Arial"/>
          <w:sz w:val="20"/>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Примечания:</w:t>
      </w:r>
    </w:p>
    <w:p w:rsidR="00365269" w:rsidRPr="0094269F" w:rsidRDefault="00365269" w:rsidP="00365269">
      <w:pPr>
        <w:keepNext/>
        <w:keepLines/>
        <w:rPr>
          <w:rFonts w:ascii="Arial" w:hAnsi="Arial" w:cs="Arial"/>
          <w:sz w:val="18"/>
          <w:szCs w:val="18"/>
          <w:u w:val="single"/>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65269" w:rsidRPr="0094269F" w:rsidRDefault="00365269" w:rsidP="00365269">
      <w:pPr>
        <w:keepNext/>
        <w:keepLines/>
        <w:rPr>
          <w:sz w:val="18"/>
          <w:szCs w:val="18"/>
          <w:vertAlign w:val="superscript"/>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65269" w:rsidRPr="0094269F" w:rsidRDefault="00365269" w:rsidP="00365269">
      <w:pPr>
        <w:keepNext/>
        <w:keepLines/>
        <w:rPr>
          <w:rFonts w:ascii="Arial" w:hAnsi="Arial" w:cs="Arial"/>
          <w:sz w:val="18"/>
          <w:szCs w:val="18"/>
          <w:lang w:val="ru-RU"/>
        </w:rPr>
      </w:pPr>
    </w:p>
    <w:p w:rsidR="00365269" w:rsidRPr="0094269F" w:rsidRDefault="00365269" w:rsidP="0036526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365269" w:rsidRPr="0094269F" w:rsidRDefault="00365269" w:rsidP="00365269">
      <w:pPr>
        <w:pStyle w:val="StyleStyleHeading3ComplexItalicLatin12pt"/>
        <w:rPr>
          <w:rStyle w:val="StyleStyleHeading3ComplexItalicLatin12ptChar"/>
          <w:lang w:val="ru-RU"/>
        </w:rPr>
      </w:pPr>
    </w:p>
    <w:p w:rsidR="00365269" w:rsidRPr="0094269F" w:rsidRDefault="00365269" w:rsidP="00365269">
      <w:pPr>
        <w:pStyle w:val="StyleStyleHeading3ComplexItalicLatin12pt"/>
        <w:rPr>
          <w:lang w:val="ru-RU"/>
        </w:rPr>
      </w:pPr>
      <w:r w:rsidRPr="0094269F">
        <w:rPr>
          <w:rStyle w:val="StyleStyleHeading3ComplexItalicLatin12ptChar"/>
          <w:lang w:val="ru-RU"/>
        </w:rPr>
        <w:br w:type="page"/>
      </w:r>
      <w:bookmarkStart w:id="63" w:name="_Toc293565357"/>
      <w:bookmarkStart w:id="64" w:name="_Toc293584882"/>
      <w:bookmarkStart w:id="65" w:name="_Toc294079074"/>
      <w:bookmarkStart w:id="66" w:name="_Toc359425500"/>
      <w:r w:rsidR="0094269F" w:rsidRPr="0094269F">
        <w:rPr>
          <w:rStyle w:val="StyleStyleHeading3ComplexItalicLatin12ptChar"/>
          <w:lang w:val="ru-RU"/>
        </w:rPr>
        <w:t xml:space="preserve">ПРОГРАММА </w:t>
      </w:r>
      <w:r w:rsidRPr="0094269F">
        <w:rPr>
          <w:rStyle w:val="StyleStyleHeading3ComplexItalicLatin12ptChar"/>
          <w:lang w:val="ru-RU"/>
        </w:rPr>
        <w:t>15</w:t>
      </w:r>
      <w:r w:rsidRPr="0094269F">
        <w:rPr>
          <w:rStyle w:val="StyleStyleHeading3ComplexItalicLatin12ptChar"/>
          <w:lang w:val="ru-RU"/>
        </w:rPr>
        <w:tab/>
        <w:t xml:space="preserve">Деловые решения для ведомств </w:t>
      </w:r>
      <w:bookmarkEnd w:id="63"/>
      <w:bookmarkEnd w:id="64"/>
      <w:bookmarkEnd w:id="65"/>
      <w:r w:rsidR="0094269F" w:rsidRPr="0094269F">
        <w:rPr>
          <w:rStyle w:val="StyleStyleHeading3ComplexItalicLatin12ptChar"/>
          <w:lang w:val="ru-RU"/>
        </w:rPr>
        <w:t>ИС</w:t>
      </w:r>
      <w:bookmarkEnd w:id="66"/>
    </w:p>
    <w:p w:rsidR="00365269" w:rsidRPr="0094269F" w:rsidRDefault="00365269" w:rsidP="00365269">
      <w:pPr>
        <w:rPr>
          <w:rFonts w:ascii="Arial" w:hAnsi="Arial" w:cs="Arial"/>
          <w:sz w:val="20"/>
          <w:lang w:val="ru-RU"/>
        </w:rPr>
      </w:pPr>
    </w:p>
    <w:p w:rsidR="00365269" w:rsidRPr="0094269F" w:rsidRDefault="00365269" w:rsidP="00365269">
      <w:pPr>
        <w:rPr>
          <w:rFonts w:ascii="Arial" w:hAnsi="Arial" w:cs="Arial"/>
          <w:b/>
          <w:sz w:val="20"/>
          <w:lang w:val="ru-RU"/>
        </w:rPr>
      </w:pPr>
    </w:p>
    <w:p w:rsidR="00365269" w:rsidRPr="0094269F" w:rsidRDefault="00365269" w:rsidP="0036526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65269" w:rsidRPr="0094269F" w:rsidRDefault="00365269" w:rsidP="00365269">
      <w:pPr>
        <w:rPr>
          <w:rFonts w:ascii="Arial" w:hAnsi="Arial"/>
          <w:sz w:val="20"/>
          <w:lang w:val="ru-RU"/>
        </w:rPr>
      </w:pPr>
    </w:p>
    <w:p w:rsidR="00365269" w:rsidRPr="0094269F" w:rsidRDefault="00365269" w:rsidP="00365269">
      <w:pPr>
        <w:numPr>
          <w:ilvl w:val="0"/>
          <w:numId w:val="14"/>
        </w:numPr>
        <w:shd w:val="clear" w:color="auto" w:fill="FFFFFF"/>
        <w:jc w:val="both"/>
        <w:rPr>
          <w:rFonts w:ascii="Arial" w:hAnsi="Arial"/>
          <w:sz w:val="20"/>
          <w:lang w:val="ru-RU"/>
        </w:rPr>
      </w:pPr>
      <w:r w:rsidRPr="0094269F">
        <w:rPr>
          <w:rFonts w:ascii="Arial" w:hAnsi="Arial"/>
          <w:sz w:val="20"/>
          <w:lang w:val="ru-RU"/>
        </w:rPr>
        <w:t xml:space="preserve">Данная </w:t>
      </w:r>
      <w:r w:rsidR="008863E8" w:rsidRPr="0094269F">
        <w:rPr>
          <w:rFonts w:ascii="Arial" w:hAnsi="Arial"/>
          <w:sz w:val="20"/>
          <w:lang w:val="ru-RU"/>
        </w:rPr>
        <w:t>п</w:t>
      </w:r>
      <w:r w:rsidRPr="0094269F">
        <w:rPr>
          <w:rFonts w:ascii="Arial" w:hAnsi="Arial"/>
          <w:sz w:val="20"/>
          <w:lang w:val="ru-RU"/>
        </w:rPr>
        <w:t xml:space="preserve">рограмма служит основой для глобальной инфраструктуры в виде технической архитектуры системы ИС, дополняющей правовую и операционную архитектуру системы. С развитием информационно-коммуникационных технологий (ИКТ) и расширением охвата широкополосного интернета в большинстве стран мира у всех ведомств ИС появляется возможность предоставлять услуг на соответствующем уровне, включая  эффективное административное управление внутренними процессами, отказ от бумажных документов и обработка документации в электронной форме, а также онлайновые услуги для заявителей и широкой публики. Главным элементом такой инфраструктуры являются программные платформы, предоставляющие деловые решения для руководства ведомств ИС в области административного управления, создания баз данных, обмена информацией и онлайновых услуг. </w:t>
      </w:r>
    </w:p>
    <w:p w:rsidR="00365269" w:rsidRPr="0094269F" w:rsidRDefault="00365269" w:rsidP="00365269">
      <w:pPr>
        <w:shd w:val="clear" w:color="auto" w:fill="FFFFFF"/>
        <w:jc w:val="both"/>
        <w:rPr>
          <w:rFonts w:ascii="Arial" w:hAnsi="Arial"/>
          <w:sz w:val="20"/>
          <w:lang w:val="ru-RU"/>
        </w:rPr>
      </w:pPr>
    </w:p>
    <w:p w:rsidR="00365269" w:rsidRPr="0094269F" w:rsidRDefault="00365269" w:rsidP="00F10114">
      <w:pPr>
        <w:numPr>
          <w:ilvl w:val="0"/>
          <w:numId w:val="14"/>
        </w:numPr>
        <w:shd w:val="clear" w:color="auto" w:fill="FFFFFF"/>
        <w:jc w:val="both"/>
        <w:rPr>
          <w:rFonts w:ascii="Arial" w:hAnsi="Arial"/>
          <w:sz w:val="20"/>
          <w:lang w:val="ru-RU"/>
        </w:rPr>
      </w:pPr>
      <w:r w:rsidRPr="0094269F">
        <w:rPr>
          <w:rFonts w:ascii="Arial" w:hAnsi="Arial"/>
          <w:sz w:val="20"/>
          <w:lang w:val="ru-RU"/>
        </w:rPr>
        <w:t xml:space="preserve">Программа играет важную роль в деле укрепления деловых процессов в рамках ведомств ИС путем предоставления средств и услуг, которые обеспечивают возможность их эффективного и действенного участия в глобальной системе ИС, а также учета потребностей ведомств в сотрудничестве в условиях глобализации. </w:t>
      </w:r>
      <w:r w:rsidRPr="0094269F">
        <w:rPr>
          <w:rFonts w:ascii="Arial" w:hAnsi="Arial" w:cs="Arial"/>
          <w:sz w:val="20"/>
          <w:lang w:val="ru-RU"/>
        </w:rPr>
        <w:t xml:space="preserve"> </w:t>
      </w:r>
      <w:r w:rsidRPr="0094269F">
        <w:rPr>
          <w:rFonts w:ascii="Arial" w:hAnsi="Arial"/>
          <w:sz w:val="20"/>
          <w:lang w:val="ru-RU"/>
        </w:rPr>
        <w:t xml:space="preserve"> </w:t>
      </w:r>
    </w:p>
    <w:p w:rsidR="00365269" w:rsidRPr="0094269F" w:rsidRDefault="00365269" w:rsidP="00365269">
      <w:pPr>
        <w:shd w:val="clear" w:color="auto" w:fill="FFFFFF"/>
        <w:jc w:val="both"/>
        <w:rPr>
          <w:rFonts w:ascii="Arial" w:hAnsi="Arial"/>
          <w:sz w:val="20"/>
          <w:lang w:val="ru-RU"/>
        </w:rPr>
      </w:pPr>
    </w:p>
    <w:p w:rsidR="00365269" w:rsidRPr="0094269F" w:rsidRDefault="00365269" w:rsidP="001F633C">
      <w:pPr>
        <w:numPr>
          <w:ilvl w:val="0"/>
          <w:numId w:val="14"/>
        </w:numPr>
        <w:shd w:val="clear" w:color="auto" w:fill="FFFFFF"/>
        <w:jc w:val="both"/>
        <w:rPr>
          <w:rFonts w:ascii="Arial" w:hAnsi="Arial" w:cs="Arial"/>
          <w:sz w:val="20"/>
          <w:lang w:val="ru-RU"/>
        </w:rPr>
      </w:pPr>
      <w:r w:rsidRPr="0094269F">
        <w:rPr>
          <w:rFonts w:ascii="Arial" w:hAnsi="Arial"/>
          <w:sz w:val="20"/>
          <w:lang w:val="ru-RU"/>
        </w:rPr>
        <w:t>В настоящее время порядка 62 ведомств используют по меньшей мере одну из программных платформ, предоставленных и поддерживаемых ВОИС, в том числе</w:t>
      </w:r>
      <w:r w:rsidRPr="0094269F">
        <w:rPr>
          <w:rFonts w:ascii="Arial" w:hAnsi="Arial" w:cs="Arial"/>
          <w:sz w:val="20"/>
          <w:lang w:val="ru-RU"/>
        </w:rPr>
        <w:t xml:space="preserve"> системой административного управления для ведомств ИС (IPAS), WIPO Scan, WIPO EDMS и системой управления ИС в арабских странах (AIPMS). Среди ведомств ИС растет спрос на помощь в автоматизации их деловых процессов, что выражается как в увеличении числа ведомств, так и в уровне сложности запрашиваемой помощи, включая системы управления электронным документооборотом, системы онлайновой подачи и онлайновой публикации.  </w:t>
      </w:r>
    </w:p>
    <w:p w:rsidR="00365269" w:rsidRPr="0094269F" w:rsidRDefault="00365269" w:rsidP="00365269">
      <w:pPr>
        <w:shd w:val="clear" w:color="auto" w:fill="FFFFFF"/>
        <w:jc w:val="both"/>
        <w:rPr>
          <w:rFonts w:ascii="Arial" w:hAnsi="Arial" w:cs="Arial"/>
          <w:sz w:val="20"/>
          <w:lang w:val="ru-RU"/>
        </w:rPr>
      </w:pPr>
    </w:p>
    <w:p w:rsidR="00365269" w:rsidRPr="0094269F" w:rsidRDefault="00365269" w:rsidP="001F633C">
      <w:pPr>
        <w:numPr>
          <w:ilvl w:val="0"/>
          <w:numId w:val="14"/>
        </w:numPr>
        <w:shd w:val="clear" w:color="auto" w:fill="FFFFFF"/>
        <w:jc w:val="both"/>
        <w:rPr>
          <w:rFonts w:ascii="Arial" w:hAnsi="Arial" w:cs="Arial"/>
          <w:sz w:val="20"/>
          <w:lang w:val="ru-RU"/>
        </w:rPr>
      </w:pPr>
      <w:r w:rsidRPr="0094269F">
        <w:rPr>
          <w:rFonts w:ascii="Arial" w:hAnsi="Arial" w:cs="Arial"/>
          <w:sz w:val="20"/>
          <w:lang w:val="ru-RU"/>
        </w:rPr>
        <w:t xml:space="preserve">В приведенных ниже графике и таблице данные по использованию систем ВОИС для ведомств ИС изложены в разбивке по регионам и НРС.  </w:t>
      </w:r>
    </w:p>
    <w:p w:rsidR="00365269" w:rsidRPr="0094269F" w:rsidRDefault="00365269" w:rsidP="00365269">
      <w:pPr>
        <w:shd w:val="clear" w:color="auto" w:fill="FFFFFF"/>
        <w:jc w:val="both"/>
        <w:rPr>
          <w:rFonts w:ascii="Arial" w:hAnsi="Arial" w:cs="Arial"/>
          <w:sz w:val="20"/>
          <w:lang w:val="ru-RU"/>
        </w:rPr>
      </w:pPr>
    </w:p>
    <w:p w:rsidR="00365269" w:rsidRPr="0094269F" w:rsidRDefault="00651D6B" w:rsidP="00365269">
      <w:pPr>
        <w:shd w:val="clear" w:color="auto" w:fill="FFFFFF"/>
        <w:jc w:val="both"/>
        <w:rPr>
          <w:rFonts w:ascii="Arial" w:hAnsi="Arial" w:cs="Arial"/>
          <w:sz w:val="20"/>
          <w:lang w:val="ru-RU"/>
        </w:rPr>
      </w:pPr>
      <w:r w:rsidRPr="0094269F">
        <w:rPr>
          <w:noProof/>
        </w:rPr>
        <w:drawing>
          <wp:inline distT="0" distB="0" distL="0" distR="0" wp14:anchorId="0D02ABFB" wp14:editId="3A8C846A">
            <wp:extent cx="5753100" cy="32194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3100" cy="3219450"/>
                    </a:xfrm>
                    <a:prstGeom prst="rect">
                      <a:avLst/>
                    </a:prstGeom>
                    <a:noFill/>
                    <a:ln>
                      <a:noFill/>
                    </a:ln>
                  </pic:spPr>
                </pic:pic>
              </a:graphicData>
            </a:graphic>
          </wp:inline>
        </w:drawing>
      </w:r>
    </w:p>
    <w:p w:rsidR="00365269" w:rsidRPr="0094269F" w:rsidRDefault="00365269" w:rsidP="00365269">
      <w:pPr>
        <w:shd w:val="clear" w:color="auto" w:fill="FFFFFF"/>
        <w:jc w:val="both"/>
        <w:rPr>
          <w:rFonts w:ascii="Arial" w:hAnsi="Arial" w:cs="Arial"/>
          <w:sz w:val="20"/>
          <w:lang w:val="ru-RU"/>
        </w:rPr>
      </w:pPr>
    </w:p>
    <w:p w:rsidR="00365269" w:rsidRPr="0094269F" w:rsidRDefault="00365269" w:rsidP="001F633C">
      <w:pPr>
        <w:numPr>
          <w:ilvl w:val="0"/>
          <w:numId w:val="14"/>
        </w:numPr>
        <w:shd w:val="clear" w:color="auto" w:fill="FFFFFF"/>
        <w:jc w:val="both"/>
        <w:rPr>
          <w:rFonts w:ascii="Arial" w:hAnsi="Arial" w:cs="Arial"/>
          <w:sz w:val="20"/>
          <w:lang w:val="ru-RU"/>
        </w:rPr>
      </w:pPr>
      <w:r w:rsidRPr="0094269F">
        <w:rPr>
          <w:rFonts w:ascii="Arial" w:hAnsi="Arial" w:cs="Arial"/>
          <w:sz w:val="20"/>
          <w:lang w:val="ru-RU"/>
        </w:rPr>
        <w:t xml:space="preserve">В настоящее время </w:t>
      </w:r>
      <w:r w:rsidRPr="0094269F">
        <w:rPr>
          <w:rFonts w:ascii="Arial" w:hAnsi="Arial" w:cs="Arial"/>
          <w:color w:val="000000"/>
          <w:sz w:val="20"/>
          <w:lang w:val="ru-RU"/>
        </w:rPr>
        <w:t xml:space="preserve">Служба цифрового доступа </w:t>
      </w:r>
      <w:r w:rsidRPr="0094269F">
        <w:rPr>
          <w:rFonts w:ascii="Arial" w:hAnsi="Arial" w:cs="Arial"/>
          <w:sz w:val="20"/>
          <w:lang w:val="ru-RU"/>
        </w:rPr>
        <w:t xml:space="preserve">(DAS), разработанная в 2009 г., используется 11 ведомствами-участниками (see </w:t>
      </w:r>
      <w:hyperlink r:id="rId78" w:history="1">
        <w:r w:rsidRPr="0094269F">
          <w:rPr>
            <w:rStyle w:val="Hyperlink"/>
            <w:rFonts w:ascii="Arial" w:hAnsi="Arial" w:cs="Arial"/>
            <w:sz w:val="20"/>
            <w:lang w:val="ru-RU"/>
          </w:rPr>
          <w:t>www.wipo.int/das</w:t>
        </w:r>
      </w:hyperlink>
      <w:r w:rsidRPr="0094269F">
        <w:rPr>
          <w:rFonts w:ascii="Arial" w:hAnsi="Arial" w:cs="Arial"/>
          <w:sz w:val="20"/>
          <w:lang w:val="ru-RU"/>
        </w:rPr>
        <w:t xml:space="preserve">). В двухлетнем периоде 2012-2013 гг. было произведено обновление системы с целью реализации новой упрощенной процедуры обмена приоритетными документами между ведомствами-участниками, а также обеспечения безопасного обмена документами по товарным знакам и промышленным образцам. </w:t>
      </w:r>
    </w:p>
    <w:p w:rsidR="00365269" w:rsidRPr="0094269F" w:rsidRDefault="00365269" w:rsidP="00365269">
      <w:pPr>
        <w:shd w:val="clear" w:color="auto" w:fill="FFFFFF"/>
        <w:jc w:val="both"/>
        <w:rPr>
          <w:rFonts w:ascii="Arial" w:hAnsi="Arial" w:cs="Arial"/>
          <w:sz w:val="20"/>
          <w:lang w:val="ru-RU"/>
        </w:rPr>
      </w:pPr>
    </w:p>
    <w:p w:rsidR="00365269" w:rsidRPr="0094269F" w:rsidRDefault="00365269" w:rsidP="001F633C">
      <w:pPr>
        <w:numPr>
          <w:ilvl w:val="0"/>
          <w:numId w:val="14"/>
        </w:numPr>
        <w:shd w:val="clear" w:color="auto" w:fill="FFFFFF"/>
        <w:jc w:val="both"/>
        <w:rPr>
          <w:rFonts w:ascii="Arial" w:hAnsi="Arial" w:cs="Arial"/>
          <w:sz w:val="20"/>
          <w:lang w:val="ru-RU"/>
        </w:rPr>
      </w:pPr>
      <w:r w:rsidRPr="0094269F">
        <w:rPr>
          <w:rFonts w:ascii="Arial" w:hAnsi="Arial" w:cs="Arial"/>
          <w:color w:val="000000"/>
          <w:sz w:val="20"/>
          <w:lang w:val="ru-RU"/>
        </w:rPr>
        <w:t>Служба централизованного доступа к результатам поиска и экспертизы</w:t>
      </w:r>
      <w:r w:rsidRPr="0094269F">
        <w:rPr>
          <w:rFonts w:ascii="Arial" w:hAnsi="Arial" w:cs="Arial"/>
          <w:sz w:val="20"/>
          <w:lang w:val="ru-RU"/>
        </w:rPr>
        <w:t xml:space="preserve"> WIPO CASE была введена в действие в 2011 г. и в настоящее время используется в четырех ведомствах-участниках программы. Эта система дает ведомствам возможность совместного поиска и использования результатов экспертизы патентных заявок с целью содействия реализации совместных рабочих программ. </w:t>
      </w:r>
    </w:p>
    <w:p w:rsidR="00365269" w:rsidRPr="0094269F" w:rsidRDefault="00365269" w:rsidP="00365269">
      <w:pPr>
        <w:shd w:val="clear" w:color="auto" w:fill="FFFFFF"/>
        <w:jc w:val="both"/>
        <w:rPr>
          <w:rFonts w:ascii="Arial" w:hAnsi="Arial" w:cs="Arial"/>
          <w:sz w:val="20"/>
          <w:lang w:val="ru-RU"/>
        </w:rPr>
      </w:pPr>
    </w:p>
    <w:p w:rsidR="00365269" w:rsidRPr="0094269F" w:rsidRDefault="00365269" w:rsidP="001F633C">
      <w:pPr>
        <w:keepNext/>
        <w:keepLines/>
        <w:numPr>
          <w:ilvl w:val="0"/>
          <w:numId w:val="14"/>
        </w:numPr>
        <w:shd w:val="clear" w:color="auto" w:fill="FFFFFF"/>
        <w:jc w:val="both"/>
        <w:rPr>
          <w:rFonts w:ascii="Arial" w:hAnsi="Arial"/>
          <w:sz w:val="20"/>
          <w:lang w:val="ru-RU"/>
        </w:rPr>
      </w:pPr>
      <w:r w:rsidRPr="0094269F">
        <w:rPr>
          <w:rFonts w:ascii="Arial" w:hAnsi="Arial" w:cs="Arial"/>
          <w:sz w:val="20"/>
          <w:lang w:val="ru-RU"/>
        </w:rPr>
        <w:t xml:space="preserve">В будущем перед </w:t>
      </w:r>
      <w:r w:rsidR="008863E8" w:rsidRPr="0094269F">
        <w:rPr>
          <w:rFonts w:ascii="Arial" w:hAnsi="Arial" w:cs="Arial"/>
          <w:sz w:val="20"/>
          <w:lang w:val="ru-RU"/>
        </w:rPr>
        <w:t>п</w:t>
      </w:r>
      <w:r w:rsidRPr="0094269F">
        <w:rPr>
          <w:rFonts w:ascii="Arial" w:hAnsi="Arial" w:cs="Arial"/>
          <w:sz w:val="20"/>
          <w:lang w:val="ru-RU"/>
        </w:rPr>
        <w:t>рограммой встанет задача по активизации помощи ведомствам ИС в разработке услуг, основанных на знаниях. Укрепление потенциала будет происходить за счет таких систем технической инфраструктуры, как уже действующая WIPO CASE, что поможет ведомствам ИС в обмене опытом и знаниями и повышении уровня предоставляемых услуг.</w:t>
      </w:r>
    </w:p>
    <w:p w:rsidR="00365269" w:rsidRPr="0094269F" w:rsidRDefault="00365269" w:rsidP="00365269">
      <w:pPr>
        <w:tabs>
          <w:tab w:val="num" w:pos="709"/>
        </w:tabs>
        <w:ind w:left="1140" w:hanging="1140"/>
        <w:rPr>
          <w:rFonts w:ascii="Arial" w:hAnsi="Arial" w:cs="Arial"/>
          <w:bCs/>
          <w:sz w:val="20"/>
          <w:lang w:val="ru-RU"/>
        </w:rPr>
      </w:pPr>
    </w:p>
    <w:p w:rsidR="00365269" w:rsidRPr="0094269F" w:rsidRDefault="00365269" w:rsidP="00365269">
      <w:pPr>
        <w:tabs>
          <w:tab w:val="num" w:pos="709"/>
        </w:tabs>
        <w:ind w:left="1140" w:hanging="1140"/>
        <w:rPr>
          <w:rFonts w:ascii="Arial" w:hAnsi="Arial" w:cs="Arial"/>
          <w:bCs/>
          <w:sz w:val="20"/>
          <w:lang w:val="ru-RU"/>
        </w:rPr>
      </w:pPr>
    </w:p>
    <w:p w:rsidR="00365269" w:rsidRPr="0094269F" w:rsidRDefault="00365269" w:rsidP="00365269">
      <w:pPr>
        <w:rPr>
          <w:rFonts w:ascii="Arial" w:hAnsi="Arial" w:cs="Arial"/>
          <w:bCs/>
          <w:sz w:val="22"/>
          <w:szCs w:val="22"/>
          <w:lang w:val="ru-RU"/>
        </w:rPr>
      </w:pPr>
      <w:r w:rsidRPr="0094269F">
        <w:rPr>
          <w:rFonts w:ascii="Arial" w:hAnsi="Arial" w:cs="Arial"/>
          <w:bCs/>
          <w:sz w:val="22"/>
          <w:szCs w:val="22"/>
          <w:lang w:val="ru-RU"/>
        </w:rPr>
        <w:t xml:space="preserve">СТРАТЕГИИ ОСУЩЕСТВЛЕНИЯ   </w:t>
      </w:r>
    </w:p>
    <w:p w:rsidR="00365269" w:rsidRPr="0094269F" w:rsidRDefault="00365269" w:rsidP="00365269">
      <w:pPr>
        <w:tabs>
          <w:tab w:val="num" w:pos="709"/>
        </w:tabs>
        <w:rPr>
          <w:rFonts w:ascii="Arial" w:hAnsi="Arial"/>
          <w:sz w:val="22"/>
          <w:lang w:val="ru-RU"/>
        </w:rPr>
      </w:pPr>
    </w:p>
    <w:p w:rsidR="00365269" w:rsidRPr="0094269F" w:rsidRDefault="00365269" w:rsidP="001F633C">
      <w:pPr>
        <w:numPr>
          <w:ilvl w:val="0"/>
          <w:numId w:val="14"/>
        </w:numPr>
        <w:shd w:val="clear" w:color="auto" w:fill="FFFFFF"/>
        <w:jc w:val="both"/>
        <w:rPr>
          <w:rFonts w:ascii="Arial" w:hAnsi="Arial" w:cs="Arial"/>
          <w:color w:val="000000"/>
          <w:sz w:val="20"/>
          <w:lang w:val="ru-RU"/>
        </w:rPr>
      </w:pPr>
      <w:r w:rsidRPr="0094269F">
        <w:rPr>
          <w:rFonts w:ascii="Arial" w:hAnsi="Arial" w:cs="Arial"/>
          <w:color w:val="000000"/>
          <w:sz w:val="20"/>
          <w:lang w:val="ru-RU"/>
        </w:rPr>
        <w:t xml:space="preserve">В двухлетнем периоде 2014-2015 гг. основные стратегии осуществления будут опираться на рекомендации ПДР, касающиеся технической помощи и укрепления потенциала, а также обеспечения доступа к знаниям, с особым вниманием следующим направлениям деятельности: </w:t>
      </w:r>
    </w:p>
    <w:p w:rsidR="00365269" w:rsidRPr="0094269F" w:rsidRDefault="00365269" w:rsidP="00365269">
      <w:pPr>
        <w:shd w:val="clear" w:color="auto" w:fill="FFFFFF"/>
        <w:jc w:val="both"/>
        <w:rPr>
          <w:rFonts w:ascii="Arial" w:hAnsi="Arial" w:cs="Arial"/>
          <w:color w:val="000000"/>
          <w:sz w:val="20"/>
          <w:lang w:val="ru-RU"/>
        </w:rPr>
      </w:pPr>
    </w:p>
    <w:p w:rsidR="00365269" w:rsidRPr="0094269F" w:rsidRDefault="00365269" w:rsidP="00365269">
      <w:pPr>
        <w:numPr>
          <w:ilvl w:val="0"/>
          <w:numId w:val="13"/>
        </w:numPr>
        <w:shd w:val="clear" w:color="auto" w:fill="FFFFFF"/>
        <w:tabs>
          <w:tab w:val="clear" w:pos="360"/>
          <w:tab w:val="left" w:pos="1100"/>
        </w:tabs>
        <w:spacing w:after="100" w:afterAutospacing="1"/>
        <w:ind w:left="1100" w:hanging="550"/>
        <w:jc w:val="both"/>
        <w:rPr>
          <w:rFonts w:ascii="Arial" w:hAnsi="Arial" w:cs="Arial"/>
          <w:sz w:val="20"/>
          <w:u w:val="single"/>
          <w:lang w:val="ru-RU"/>
        </w:rPr>
      </w:pPr>
      <w:r w:rsidRPr="0094269F">
        <w:rPr>
          <w:rFonts w:ascii="Arial" w:hAnsi="Arial" w:cs="Arial"/>
          <w:sz w:val="20"/>
          <w:u w:val="single"/>
          <w:lang w:val="ru-RU"/>
        </w:rPr>
        <w:t xml:space="preserve">пересмотр модели оказания технической помощи для создания модели оказания услуг, опирающейся на поставщика; </w:t>
      </w:r>
    </w:p>
    <w:p w:rsidR="00365269" w:rsidRPr="0094269F" w:rsidRDefault="00365269" w:rsidP="00365269">
      <w:pPr>
        <w:shd w:val="clear" w:color="auto" w:fill="FFFFFF"/>
        <w:spacing w:after="100" w:afterAutospacing="1"/>
        <w:ind w:left="1100"/>
        <w:jc w:val="both"/>
        <w:rPr>
          <w:rFonts w:ascii="Arial" w:hAnsi="Arial" w:cs="Arial"/>
          <w:sz w:val="20"/>
          <w:lang w:val="ru-RU"/>
        </w:rPr>
      </w:pPr>
      <w:r w:rsidRPr="0094269F">
        <w:rPr>
          <w:rFonts w:ascii="Arial" w:hAnsi="Arial" w:cs="Arial"/>
          <w:sz w:val="20"/>
          <w:lang w:val="ru-RU"/>
        </w:rPr>
        <w:t xml:space="preserve">потребуется провести адаптацию деловой модели </w:t>
      </w:r>
      <w:r w:rsidR="008863E8" w:rsidRPr="0094269F">
        <w:rPr>
          <w:rFonts w:ascii="Arial" w:hAnsi="Arial" w:cs="Arial"/>
          <w:sz w:val="20"/>
          <w:lang w:val="ru-RU"/>
        </w:rPr>
        <w:t>п</w:t>
      </w:r>
      <w:r w:rsidRPr="0094269F">
        <w:rPr>
          <w:rFonts w:ascii="Arial" w:hAnsi="Arial" w:cs="Arial"/>
          <w:sz w:val="20"/>
          <w:lang w:val="ru-RU"/>
        </w:rPr>
        <w:t xml:space="preserve">рограммы с обеспечением большего внимания вопросам развития и поддержки программных продуктов, которые вводятся в действие на базе ведомств. Программа вносит существенный вклад в сокращение расходов на реализацию таких систем путем предоставления стандартных пакетов программ в поддержку деловых процессов ведомств ИС. Вместе с тем зависимость ведомств от этих пакетов программ порождает необходимость оказания постоянной поддержки и предоставления услуг на ожидаемом уровне. Потребуется дальнейшее развитие процедур официальной поддержки и обеспечения надлежащего уровня </w:t>
      </w:r>
      <w:r w:rsidR="001F633C" w:rsidRPr="0094269F">
        <w:rPr>
          <w:rFonts w:ascii="Arial" w:hAnsi="Arial" w:cs="Arial"/>
          <w:sz w:val="20"/>
          <w:lang w:val="ru-RU"/>
        </w:rPr>
        <w:t>обслуживания</w:t>
      </w:r>
      <w:r w:rsidRPr="0094269F">
        <w:rPr>
          <w:rFonts w:ascii="Arial" w:hAnsi="Arial" w:cs="Arial"/>
          <w:sz w:val="20"/>
          <w:lang w:val="ru-RU"/>
        </w:rPr>
        <w:t xml:space="preserve"> путем создания в каждом регионе координационного или справочного центра. </w:t>
      </w:r>
    </w:p>
    <w:p w:rsidR="00365269" w:rsidRPr="0094269F" w:rsidRDefault="00365269" w:rsidP="00365269">
      <w:pPr>
        <w:shd w:val="clear" w:color="auto" w:fill="FFFFFF"/>
        <w:spacing w:after="240"/>
        <w:ind w:left="1100"/>
        <w:jc w:val="both"/>
        <w:rPr>
          <w:rFonts w:ascii="Arial" w:hAnsi="Arial" w:cs="Arial"/>
          <w:sz w:val="20"/>
          <w:lang w:val="ru-RU"/>
        </w:rPr>
      </w:pPr>
      <w:r w:rsidRPr="0094269F">
        <w:rPr>
          <w:rFonts w:ascii="Arial" w:hAnsi="Arial" w:cs="Arial"/>
          <w:sz w:val="20"/>
          <w:lang w:val="ru-RU"/>
        </w:rPr>
        <w:t>Необходимо, чтобы в процессе ввода в действие программных продуктов и последующей поддержки повышался акцент на стремлении ведомств к высвобождению выделенных ресурсов с целью сосредоточения усилий на передаче знаний и эффективной непрерывной поддержке. Содействие передаче знаний будет по возможности оказываться в рамках региональных обучающих мероприятий;</w:t>
      </w:r>
    </w:p>
    <w:p w:rsidR="00365269" w:rsidRPr="0094269F" w:rsidRDefault="00365269" w:rsidP="00365269">
      <w:pPr>
        <w:numPr>
          <w:ilvl w:val="0"/>
          <w:numId w:val="13"/>
        </w:numPr>
        <w:shd w:val="clear" w:color="auto" w:fill="FFFFFF"/>
        <w:tabs>
          <w:tab w:val="clear" w:pos="360"/>
          <w:tab w:val="left" w:pos="1100"/>
        </w:tabs>
        <w:spacing w:after="100" w:afterAutospacing="1"/>
        <w:ind w:left="1100" w:hanging="550"/>
        <w:jc w:val="both"/>
        <w:rPr>
          <w:rFonts w:ascii="Arial" w:hAnsi="Arial" w:cs="Arial"/>
          <w:sz w:val="20"/>
          <w:u w:val="single"/>
          <w:lang w:val="ru-RU"/>
        </w:rPr>
      </w:pPr>
      <w:r w:rsidRPr="0094269F">
        <w:rPr>
          <w:rFonts w:ascii="Arial" w:hAnsi="Arial" w:cs="Arial"/>
          <w:sz w:val="20"/>
          <w:u w:val="single"/>
          <w:lang w:val="ru-RU"/>
        </w:rPr>
        <w:t xml:space="preserve">укрепленная структура поддержки на основе внешних бюро ВОИС; </w:t>
      </w:r>
    </w:p>
    <w:p w:rsidR="00365269" w:rsidRPr="0094269F" w:rsidRDefault="00365269" w:rsidP="00365269">
      <w:pPr>
        <w:shd w:val="clear" w:color="auto" w:fill="FFFFFF"/>
        <w:spacing w:after="100" w:afterAutospacing="1"/>
        <w:ind w:left="1100"/>
        <w:jc w:val="both"/>
        <w:rPr>
          <w:rFonts w:ascii="Arial" w:hAnsi="Arial" w:cs="Arial"/>
          <w:sz w:val="20"/>
          <w:lang w:val="ru-RU"/>
        </w:rPr>
      </w:pPr>
      <w:r w:rsidRPr="0094269F">
        <w:rPr>
          <w:rFonts w:ascii="Arial" w:hAnsi="Arial" w:cs="Arial"/>
          <w:sz w:val="20"/>
          <w:lang w:val="ru-RU"/>
        </w:rPr>
        <w:t>в настоящее время ввод в действие программных продуктов и их поддержку осуществляют сотрудники женевской штаб-квартиры и региональные эксперты. В двухлетнем периоде 2014-2015 гг. внешние бюро ВОИС постепенно трансформируются в центры по обеспечению деятельности в соответствующих регионах;</w:t>
      </w:r>
    </w:p>
    <w:p w:rsidR="00365269" w:rsidRPr="0094269F" w:rsidRDefault="00365269" w:rsidP="00365269">
      <w:pPr>
        <w:numPr>
          <w:ilvl w:val="0"/>
          <w:numId w:val="13"/>
        </w:numPr>
        <w:shd w:val="clear" w:color="auto" w:fill="FFFFFF"/>
        <w:tabs>
          <w:tab w:val="clear" w:pos="360"/>
          <w:tab w:val="left" w:pos="1100"/>
        </w:tabs>
        <w:spacing w:after="100" w:afterAutospacing="1"/>
        <w:ind w:left="1100" w:hanging="550"/>
        <w:jc w:val="both"/>
        <w:rPr>
          <w:rFonts w:ascii="Arial" w:hAnsi="Arial" w:cs="Arial"/>
          <w:sz w:val="20"/>
          <w:u w:val="single"/>
          <w:lang w:val="ru-RU"/>
        </w:rPr>
      </w:pPr>
      <w:r w:rsidRPr="0094269F">
        <w:rPr>
          <w:rFonts w:ascii="Arial" w:hAnsi="Arial" w:cs="Arial"/>
          <w:sz w:val="20"/>
          <w:u w:val="single"/>
          <w:lang w:val="ru-RU"/>
        </w:rPr>
        <w:t xml:space="preserve">интеграция ведомств ИС в глобальные сети и глобальные базы данных;  </w:t>
      </w:r>
    </w:p>
    <w:p w:rsidR="00365269" w:rsidRPr="0094269F" w:rsidRDefault="00365269" w:rsidP="00365269">
      <w:pPr>
        <w:shd w:val="clear" w:color="auto" w:fill="FFFFFF"/>
        <w:spacing w:after="100" w:afterAutospacing="1"/>
        <w:ind w:left="1100"/>
        <w:jc w:val="both"/>
        <w:rPr>
          <w:rFonts w:ascii="Arial" w:hAnsi="Arial" w:cs="Arial"/>
          <w:sz w:val="20"/>
          <w:lang w:val="ru-RU"/>
        </w:rPr>
      </w:pPr>
      <w:r w:rsidRPr="0094269F">
        <w:rPr>
          <w:rFonts w:ascii="Arial" w:hAnsi="Arial" w:cs="Arial"/>
          <w:sz w:val="20"/>
          <w:lang w:val="ru-RU"/>
        </w:rPr>
        <w:t xml:space="preserve">В рамках проекта WIPO CASE была создана рабочая система по обмену результатами патентного поиска и экспертизы в поддержку совместной деятельности. С аналогичными целями пять ведомств ИС разработали другие системы подобного рода, в частности, систему единого портала доступа к досье (OPD). Кроме того, существуют такие инициативы, как «Глобальное досье», направленные на интеграцию систем многих ведомств ИС для содействия более эффективному обмену информацией и комплексному развитию услуг для заявителей во всем мире. </w:t>
      </w:r>
    </w:p>
    <w:p w:rsidR="00365269" w:rsidRPr="0094269F" w:rsidRDefault="00365269" w:rsidP="00365269">
      <w:pPr>
        <w:shd w:val="clear" w:color="auto" w:fill="FFFFFF"/>
        <w:spacing w:after="100" w:afterAutospacing="1"/>
        <w:ind w:left="1100"/>
        <w:jc w:val="both"/>
        <w:rPr>
          <w:rFonts w:ascii="Arial" w:hAnsi="Arial" w:cs="Arial"/>
          <w:sz w:val="20"/>
          <w:lang w:val="ru-RU"/>
        </w:rPr>
      </w:pPr>
      <w:r w:rsidRPr="0094269F">
        <w:rPr>
          <w:rFonts w:ascii="Arial" w:hAnsi="Arial" w:cs="Arial"/>
          <w:sz w:val="20"/>
          <w:lang w:val="ru-RU"/>
        </w:rPr>
        <w:t>В ответ на все чаще поступающие от региональных ведомств, особенно малых и средних ведомств, просьбы о создании комплексной многосторонней онлайн-платформы, обеспечивающей доступ к документам, касающимся экспертизы, и соответствующим досье, а также обмен такими материалами и поиск по ним, будет осуществлен экспериментальный проект по оценке технической осуществимости интеграции системы WIPO CASE с аналогичными системами в заинтересованных ведомствах.  Эта деятельность будет осуществляться совместно с ведомствами, играющими ведущую роль в реализации инициатив OPD и «Глобальное досье», а также любыми другими ведомствами ИС, проявившими интерес к экспериментальному проекту.  Для малых и средних ведомств будут разработаны дополнительные средства и услуги, которые позволят им эффективно участвовать в сети «Глобальное досье»;</w:t>
      </w:r>
    </w:p>
    <w:p w:rsidR="00365269" w:rsidRPr="0094269F" w:rsidRDefault="00365269" w:rsidP="00365269">
      <w:pPr>
        <w:numPr>
          <w:ilvl w:val="0"/>
          <w:numId w:val="13"/>
        </w:numPr>
        <w:shd w:val="clear" w:color="auto" w:fill="FFFFFF"/>
        <w:tabs>
          <w:tab w:val="clear" w:pos="360"/>
          <w:tab w:val="left" w:pos="1100"/>
        </w:tabs>
        <w:ind w:left="1100" w:hanging="550"/>
        <w:jc w:val="both"/>
        <w:rPr>
          <w:rFonts w:ascii="Arial" w:hAnsi="Arial" w:cs="Arial"/>
          <w:sz w:val="20"/>
          <w:u w:val="single"/>
          <w:lang w:val="ru-RU"/>
        </w:rPr>
      </w:pPr>
      <w:r w:rsidRPr="0094269F">
        <w:rPr>
          <w:rFonts w:ascii="Arial" w:hAnsi="Arial" w:cs="Arial"/>
          <w:sz w:val="20"/>
          <w:u w:val="single"/>
          <w:lang w:val="ru-RU"/>
        </w:rPr>
        <w:t>создание региональных и международных платформ в поддержку организаций коллективного управления.</w:t>
      </w:r>
    </w:p>
    <w:p w:rsidR="00365269" w:rsidRPr="0094269F" w:rsidRDefault="00365269" w:rsidP="00365269">
      <w:pPr>
        <w:shd w:val="clear" w:color="auto" w:fill="FFFFFF"/>
        <w:tabs>
          <w:tab w:val="left" w:pos="1100"/>
        </w:tabs>
        <w:ind w:left="550"/>
        <w:jc w:val="both"/>
        <w:rPr>
          <w:rFonts w:ascii="Arial" w:hAnsi="Arial" w:cs="Arial"/>
          <w:sz w:val="20"/>
          <w:u w:val="single"/>
          <w:lang w:val="ru-RU"/>
        </w:rPr>
      </w:pPr>
    </w:p>
    <w:p w:rsidR="00365269" w:rsidRPr="0094269F" w:rsidRDefault="00365269" w:rsidP="001F633C">
      <w:pPr>
        <w:numPr>
          <w:ilvl w:val="0"/>
          <w:numId w:val="14"/>
        </w:numPr>
        <w:shd w:val="clear" w:color="auto" w:fill="FFFFFF"/>
        <w:jc w:val="both"/>
        <w:rPr>
          <w:lang w:val="ru-RU"/>
        </w:rPr>
      </w:pPr>
      <w:r w:rsidRPr="0094269F">
        <w:rPr>
          <w:rFonts w:ascii="Arial" w:hAnsi="Arial" w:cs="Arial"/>
          <w:sz w:val="20"/>
          <w:lang w:val="ru-RU"/>
        </w:rPr>
        <w:t xml:space="preserve">В двухлетнем периоде 2014-2015 гг. будет реализована новая стратегия, которая состоит в применении навыков и знаний, накопленных в рамках </w:t>
      </w:r>
      <w:r w:rsidR="008863E8" w:rsidRPr="0094269F">
        <w:rPr>
          <w:rFonts w:ascii="Arial" w:hAnsi="Arial" w:cs="Arial"/>
          <w:sz w:val="20"/>
          <w:lang w:val="ru-RU"/>
        </w:rPr>
        <w:t>п</w:t>
      </w:r>
      <w:r w:rsidRPr="0094269F">
        <w:rPr>
          <w:rFonts w:ascii="Arial" w:hAnsi="Arial" w:cs="Arial"/>
          <w:sz w:val="20"/>
          <w:lang w:val="ru-RU"/>
        </w:rPr>
        <w:t xml:space="preserve">рограммы, в интересах деятельности организаций коллективного управления (ОКУ). ОКУ в целом и особенно ОКУ в НРС и странах с низким уровнем дохода требуется помощь в управлении процессами сбора и распределения роялти среди местных композиторов, музыкантов, исполнителей и других правообладателей с целью обеспечения справедливого вознаграждения за использование их произведений.  В этой связи будет разработана и введена в действие новая программная платформа, интегрированная в региональные и глобальные сети. В ходе реализации этого проекта в рамках </w:t>
      </w:r>
      <w:r w:rsidR="008863E8" w:rsidRPr="0094269F">
        <w:rPr>
          <w:rFonts w:ascii="Arial" w:hAnsi="Arial" w:cs="Arial"/>
          <w:sz w:val="20"/>
          <w:lang w:val="ru-RU"/>
        </w:rPr>
        <w:t>п</w:t>
      </w:r>
      <w:r w:rsidRPr="0094269F">
        <w:rPr>
          <w:rFonts w:ascii="Arial" w:hAnsi="Arial" w:cs="Arial"/>
          <w:sz w:val="20"/>
          <w:lang w:val="ru-RU"/>
        </w:rPr>
        <w:t xml:space="preserve">рограммы будет осуществляться тесное сотрудничество с </w:t>
      </w:r>
      <w:r w:rsidR="008863E8" w:rsidRPr="0094269F">
        <w:rPr>
          <w:rFonts w:ascii="Arial" w:hAnsi="Arial" w:cs="Arial"/>
          <w:sz w:val="20"/>
          <w:lang w:val="ru-RU"/>
        </w:rPr>
        <w:t>п</w:t>
      </w:r>
      <w:r w:rsidRPr="0094269F">
        <w:rPr>
          <w:rFonts w:ascii="Arial" w:hAnsi="Arial" w:cs="Arial"/>
          <w:sz w:val="20"/>
          <w:lang w:val="ru-RU"/>
        </w:rPr>
        <w:t xml:space="preserve">рограммой 3 (Авторское право и смежные права), которая выполняет ведущую роль в его осуществлении. </w:t>
      </w:r>
      <w:r w:rsidRPr="0094269F">
        <w:rPr>
          <w:rFonts w:ascii="Arial" w:hAnsi="Arial"/>
          <w:sz w:val="20"/>
          <w:lang w:val="ru-RU" w:bidi="th-TH"/>
        </w:rPr>
        <w:t xml:space="preserve">  </w:t>
      </w:r>
    </w:p>
    <w:p w:rsidR="00365269" w:rsidRPr="0094269F" w:rsidRDefault="00365269" w:rsidP="00365269">
      <w:pPr>
        <w:rPr>
          <w:rFonts w:ascii="Arial" w:hAnsi="Arial"/>
          <w:sz w:val="20"/>
          <w:lang w:val="ru-RU" w:bidi="th-TH"/>
        </w:rPr>
      </w:pPr>
    </w:p>
    <w:p w:rsidR="00365269" w:rsidRPr="0094269F" w:rsidRDefault="00365269" w:rsidP="001F633C">
      <w:pPr>
        <w:numPr>
          <w:ilvl w:val="0"/>
          <w:numId w:val="14"/>
        </w:numPr>
        <w:shd w:val="clear" w:color="auto" w:fill="FFFFFF"/>
        <w:jc w:val="both"/>
        <w:rPr>
          <w:lang w:val="ru-RU"/>
        </w:rPr>
      </w:pPr>
      <w:r w:rsidRPr="0094269F">
        <w:rPr>
          <w:rFonts w:ascii="Arial" w:hAnsi="Arial"/>
          <w:sz w:val="20"/>
          <w:lang w:val="ru-RU" w:bidi="th-TH"/>
        </w:rPr>
        <w:t xml:space="preserve">Кроме того, будет продолжено тесное сотрудничество с </w:t>
      </w:r>
      <w:r w:rsidR="001F633C" w:rsidRPr="0094269F">
        <w:rPr>
          <w:rFonts w:ascii="Arial" w:hAnsi="Arial"/>
          <w:sz w:val="20"/>
          <w:lang w:val="ru-RU" w:bidi="th-TH"/>
        </w:rPr>
        <w:t>п</w:t>
      </w:r>
      <w:r w:rsidRPr="0094269F">
        <w:rPr>
          <w:rFonts w:ascii="Arial" w:hAnsi="Arial"/>
          <w:sz w:val="20"/>
          <w:lang w:val="ru-RU" w:bidi="th-TH"/>
        </w:rPr>
        <w:t xml:space="preserve">рограммами </w:t>
      </w:r>
      <w:r w:rsidR="00DC3FB9" w:rsidRPr="0094269F">
        <w:rPr>
          <w:rFonts w:ascii="Arial" w:hAnsi="Arial"/>
          <w:sz w:val="20"/>
          <w:lang w:val="ru-RU" w:bidi="th-TH"/>
        </w:rPr>
        <w:t>2 (Товарные знаки, промышленные образцы и географические указания), </w:t>
      </w:r>
      <w:r w:rsidRPr="0094269F">
        <w:rPr>
          <w:rFonts w:ascii="Arial" w:hAnsi="Arial"/>
          <w:sz w:val="20"/>
          <w:lang w:val="ru-RU" w:bidi="th-TH"/>
        </w:rPr>
        <w:t>5 (Система РСТ), 6 (Мадридская и Лиссабонская системы), 8 (Координация деятельности в рамках Повестки дня в области развития), 9 (</w:t>
      </w:r>
      <w:r w:rsidRPr="0094269F">
        <w:rPr>
          <w:rFonts w:ascii="Arial" w:hAnsi="Arial" w:cs="Arial"/>
          <w:bCs/>
          <w:sz w:val="20"/>
          <w:lang w:val="ru-RU"/>
        </w:rPr>
        <w:t>Африка, арабские страны, Азия и Тихоокеанский регион, Латинская Америка и страны Карибского бассейна, наименее развитые страны</w:t>
      </w:r>
      <w:r w:rsidRPr="0094269F">
        <w:rPr>
          <w:rFonts w:ascii="Arial" w:hAnsi="Arial"/>
          <w:sz w:val="20"/>
          <w:lang w:val="ru-RU" w:bidi="th-TH"/>
        </w:rPr>
        <w:t xml:space="preserve">), 10 (Сотрудничество с некоторыми странами Европы и Азии), 14 (Услуги по обеспечению доступа к информации и знаниям), а также </w:t>
      </w:r>
      <w:r w:rsidR="001F633C" w:rsidRPr="0094269F">
        <w:rPr>
          <w:rFonts w:ascii="Arial" w:hAnsi="Arial"/>
          <w:sz w:val="20"/>
          <w:lang w:val="ru-RU" w:bidi="th-TH"/>
        </w:rPr>
        <w:t>п</w:t>
      </w:r>
      <w:r w:rsidRPr="0094269F">
        <w:rPr>
          <w:rFonts w:ascii="Arial" w:hAnsi="Arial"/>
          <w:sz w:val="20"/>
          <w:lang w:val="ru-RU" w:bidi="th-TH"/>
        </w:rPr>
        <w:t>рограммой 31 (Гаагская система)</w:t>
      </w:r>
      <w:r w:rsidRPr="0094269F">
        <w:rPr>
          <w:lang w:val="ru-RU"/>
        </w:rPr>
        <w:t>.</w:t>
      </w:r>
      <w:r w:rsidRPr="0094269F">
        <w:rPr>
          <w:rFonts w:ascii="Arial" w:hAnsi="Arial"/>
          <w:sz w:val="20"/>
          <w:lang w:val="ru-RU" w:bidi="th-TH"/>
        </w:rPr>
        <w:t xml:space="preserve">  На внешнем уровне сотрудничество в рамках </w:t>
      </w:r>
      <w:r w:rsidR="00E65ECB" w:rsidRPr="0094269F">
        <w:rPr>
          <w:rFonts w:ascii="Arial" w:hAnsi="Arial"/>
          <w:sz w:val="20"/>
          <w:lang w:val="ru-RU" w:bidi="th-TH"/>
        </w:rPr>
        <w:t>п</w:t>
      </w:r>
      <w:r w:rsidRPr="0094269F">
        <w:rPr>
          <w:rFonts w:ascii="Arial" w:hAnsi="Arial"/>
          <w:sz w:val="20"/>
          <w:lang w:val="ru-RU" w:bidi="th-TH"/>
        </w:rPr>
        <w:t xml:space="preserve">рограммы будет затрагивать соответствующие региональные и национальные организации в области ИС для целей координации деятельности и обмена информацией, проведении совместных мероприятий и возможных соглашений о финансировании. Будет продолжено изучение возможностей сотрудничества с остальными организациями и потенциальными партнерами в этой области. </w:t>
      </w:r>
    </w:p>
    <w:p w:rsidR="00365269" w:rsidRPr="0094269F" w:rsidRDefault="00365269" w:rsidP="00365269">
      <w:pPr>
        <w:tabs>
          <w:tab w:val="num" w:pos="709"/>
        </w:tabs>
        <w:rPr>
          <w:rFonts w:ascii="Arial" w:hAnsi="Arial" w:cs="Arial"/>
          <w:bCs/>
          <w:sz w:val="20"/>
          <w:lang w:val="ru-RU"/>
        </w:rPr>
      </w:pPr>
    </w:p>
    <w:p w:rsidR="00365269" w:rsidRPr="0094269F" w:rsidRDefault="00365269" w:rsidP="00365269">
      <w:pPr>
        <w:tabs>
          <w:tab w:val="num" w:pos="709"/>
        </w:tabs>
        <w:rPr>
          <w:rFonts w:ascii="Arial" w:hAnsi="Arial" w:cs="Arial"/>
          <w:i/>
          <w:sz w:val="20"/>
          <w:lang w:val="ru-RU"/>
        </w:rPr>
      </w:pPr>
    </w:p>
    <w:p w:rsidR="00365269" w:rsidRPr="0094269F" w:rsidRDefault="00365269" w:rsidP="00365269">
      <w:pPr>
        <w:rPr>
          <w:rFonts w:ascii="Arial" w:hAnsi="Arial" w:cs="Arial"/>
          <w:bCs/>
          <w:sz w:val="22"/>
          <w:szCs w:val="22"/>
          <w:lang w:val="ru-RU"/>
        </w:rPr>
      </w:pPr>
      <w:r w:rsidRPr="0094269F">
        <w:rPr>
          <w:rFonts w:ascii="Arial" w:hAnsi="Arial" w:cs="Arial"/>
          <w:bCs/>
          <w:sz w:val="22"/>
          <w:szCs w:val="22"/>
          <w:lang w:val="ru-RU"/>
        </w:rPr>
        <w:t xml:space="preserve">ОСНОВНЫЕ РИСКИ И СТРАТЕГИИ ИХ СНИЖЕНИЯ    </w:t>
      </w:r>
    </w:p>
    <w:p w:rsidR="00365269" w:rsidRPr="0094269F" w:rsidRDefault="00365269" w:rsidP="00365269">
      <w:pPr>
        <w:tabs>
          <w:tab w:val="num" w:pos="709"/>
        </w:tabs>
        <w:rPr>
          <w:rFonts w:ascii="Arial" w:hAnsi="Arial" w:cs="Arial"/>
          <w:bCs/>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365269" w:rsidRPr="009C273B" w:rsidTr="00365269">
        <w:trPr>
          <w:trHeight w:val="437"/>
          <w:tblHeader/>
        </w:trPr>
        <w:tc>
          <w:tcPr>
            <w:tcW w:w="4400" w:type="dxa"/>
            <w:tcBorders>
              <w:top w:val="single" w:sz="4" w:space="0" w:color="auto"/>
              <w:bottom w:val="single" w:sz="4" w:space="0" w:color="auto"/>
            </w:tcBorders>
            <w:shd w:val="clear" w:color="auto" w:fill="CCFFFF"/>
            <w:tcMar>
              <w:top w:w="113" w:type="dxa"/>
              <w:bottom w:w="85" w:type="dxa"/>
            </w:tcMar>
            <w:vAlign w:val="center"/>
          </w:tcPr>
          <w:p w:rsidR="00365269" w:rsidRPr="0094269F" w:rsidRDefault="00365269" w:rsidP="00E65ECB">
            <w:pPr>
              <w:jc w:val="center"/>
              <w:rPr>
                <w:rFonts w:ascii="Arial" w:hAnsi="Arial" w:cs="Arial"/>
                <w:b/>
                <w:bCs/>
                <w:sz w:val="18"/>
                <w:szCs w:val="18"/>
                <w:lang w:val="ru-RU"/>
              </w:rPr>
            </w:pPr>
            <w:r w:rsidRPr="0094269F">
              <w:rPr>
                <w:rFonts w:ascii="Arial" w:hAnsi="Arial" w:cs="Arial"/>
                <w:b/>
                <w:bCs/>
                <w:sz w:val="18"/>
                <w:szCs w:val="18"/>
                <w:lang w:val="ru-RU"/>
              </w:rPr>
              <w:t xml:space="preserve">Риск(и)  недостижения результатов </w:t>
            </w:r>
            <w:r w:rsidR="00E65ECB" w:rsidRPr="0094269F">
              <w:rPr>
                <w:rFonts w:ascii="Arial" w:hAnsi="Arial" w:cs="Arial"/>
                <w:b/>
                <w:bCs/>
                <w:sz w:val="18"/>
                <w:szCs w:val="18"/>
                <w:lang w:val="ru-RU"/>
              </w:rPr>
              <w:t>п</w:t>
            </w:r>
            <w:r w:rsidRPr="0094269F">
              <w:rPr>
                <w:rFonts w:ascii="Arial" w:hAnsi="Arial" w:cs="Arial"/>
                <w:b/>
                <w:bCs/>
                <w:sz w:val="18"/>
                <w:szCs w:val="18"/>
                <w:lang w:val="ru-RU"/>
              </w:rPr>
              <w:t>рограммы</w:t>
            </w:r>
          </w:p>
        </w:tc>
        <w:tc>
          <w:tcPr>
            <w:tcW w:w="4620" w:type="dxa"/>
            <w:tcBorders>
              <w:top w:val="single" w:sz="4" w:space="0" w:color="auto"/>
              <w:bottom w:val="single" w:sz="4" w:space="0" w:color="auto"/>
            </w:tcBorders>
            <w:shd w:val="clear" w:color="auto" w:fill="CCFFFF"/>
            <w:tcMar>
              <w:top w:w="113" w:type="dxa"/>
              <w:bottom w:w="85" w:type="dxa"/>
            </w:tcMar>
            <w:vAlign w:val="center"/>
          </w:tcPr>
          <w:p w:rsidR="00365269" w:rsidRPr="0094269F" w:rsidRDefault="00365269" w:rsidP="00365269">
            <w:pPr>
              <w:jc w:val="center"/>
              <w:rPr>
                <w:rFonts w:ascii="Arial" w:hAnsi="Arial" w:cs="Arial"/>
                <w:b/>
                <w:bCs/>
                <w:sz w:val="18"/>
                <w:szCs w:val="18"/>
                <w:lang w:val="ru-RU"/>
              </w:rPr>
            </w:pPr>
            <w:r w:rsidRPr="0094269F">
              <w:rPr>
                <w:rFonts w:ascii="Arial" w:hAnsi="Arial" w:cs="Arial"/>
                <w:b/>
                <w:bCs/>
                <w:sz w:val="18"/>
                <w:szCs w:val="18"/>
                <w:lang w:val="ru-RU"/>
              </w:rPr>
              <w:t>Внедренные или разрабатываемые планы мер по снижению рисков</w:t>
            </w:r>
            <w:r w:rsidRPr="0094269F">
              <w:rPr>
                <w:rFonts w:ascii="Arial" w:hAnsi="Arial" w:cs="Arial"/>
                <w:b/>
                <w:bCs/>
                <w:sz w:val="18"/>
                <w:szCs w:val="18"/>
                <w:highlight w:val="yellow"/>
                <w:lang w:val="ru-RU"/>
              </w:rPr>
              <w:t xml:space="preserve"> </w:t>
            </w:r>
          </w:p>
        </w:tc>
      </w:tr>
      <w:tr w:rsidR="00365269" w:rsidRPr="009C273B" w:rsidTr="00365269">
        <w:trPr>
          <w:trHeight w:val="1051"/>
        </w:trPr>
        <w:tc>
          <w:tcPr>
            <w:tcW w:w="4400" w:type="dxa"/>
            <w:tcBorders>
              <w:top w:val="single" w:sz="4" w:space="0" w:color="auto"/>
            </w:tcBorders>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Потребность ведомств ИС во вводе в действие пакетов программ ВОИС может отличаться от рабочего плана. Существует проблема реализации проектов в ведомствах, не располагающих необходимыми условиями (особенно местными ресурсами). Это может привести к чрезмерному выделению ресурсов на персонал и ресурсов, не связанных с персоналом.  </w:t>
            </w:r>
          </w:p>
        </w:tc>
        <w:tc>
          <w:tcPr>
            <w:tcW w:w="4620" w:type="dxa"/>
            <w:tcBorders>
              <w:top w:val="single" w:sz="4" w:space="0" w:color="auto"/>
            </w:tcBorders>
            <w:shd w:val="clear" w:color="auto" w:fill="auto"/>
            <w:tcMar>
              <w:top w:w="113" w:type="dxa"/>
              <w:bottom w:w="85" w:type="dxa"/>
            </w:tcMar>
          </w:tcPr>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Оценка проектов до начала реализации. Четко согласованные роли и ответственность в рамках проектов, а также обязательства сторон в отношении выделения ресурсов. </w:t>
            </w:r>
          </w:p>
        </w:tc>
      </w:tr>
      <w:tr w:rsidR="00365269" w:rsidRPr="009C273B" w:rsidTr="00365269">
        <w:trPr>
          <w:trHeight w:val="700"/>
        </w:trPr>
        <w:tc>
          <w:tcPr>
            <w:tcW w:w="4400" w:type="dxa"/>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Пакеты программ ВОИС (предоставленные ведомствам ИС) разрабатываются и поддерживаются внешними подрядчиками. Это может привести к утрате знаний без предупреждения.</w:t>
            </w:r>
          </w:p>
        </w:tc>
        <w:tc>
          <w:tcPr>
            <w:tcW w:w="4620" w:type="dxa"/>
            <w:shd w:val="clear" w:color="auto" w:fill="auto"/>
            <w:tcMar>
              <w:top w:w="113" w:type="dxa"/>
              <w:bottom w:w="85" w:type="dxa"/>
            </w:tcMar>
          </w:tcPr>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Необходимо, чтобы основными знаниями по возможности располагали сотрудники ВОИС. Необходимо включить в контракты с внешними подрядчиками положение о передаче знаний в случае расторжения контракта. </w:t>
            </w:r>
          </w:p>
        </w:tc>
      </w:tr>
      <w:tr w:rsidR="00365269" w:rsidRPr="0094269F" w:rsidTr="00365269">
        <w:trPr>
          <w:trHeight w:val="843"/>
        </w:trPr>
        <w:tc>
          <w:tcPr>
            <w:tcW w:w="4400" w:type="dxa"/>
            <w:shd w:val="clear" w:color="auto" w:fill="auto"/>
            <w:tcMar>
              <w:top w:w="113" w:type="dxa"/>
              <w:bottom w:w="85"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Ведомства используют программные системы ВОИС для осуществления ключевых видов деятельности. Сбой в работе одной из таких систем может крайне негативно сказаться на повседневной работе ведомства. Поэтому на непрерывную и достаточную поддержку ВОИС возлагаются большие надежды.</w:t>
            </w:r>
          </w:p>
        </w:tc>
        <w:tc>
          <w:tcPr>
            <w:tcW w:w="4620" w:type="dxa"/>
            <w:shd w:val="clear" w:color="auto" w:fill="auto"/>
            <w:tcMar>
              <w:top w:w="113" w:type="dxa"/>
              <w:bottom w:w="85" w:type="dxa"/>
            </w:tcMar>
          </w:tcPr>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Выделение достаточных ресурсов для поддержания работы программ. </w:t>
            </w:r>
          </w:p>
          <w:p w:rsidR="00365269" w:rsidRPr="0094269F" w:rsidRDefault="00365269" w:rsidP="00365269">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Обучение персонала ведомств ИС навыкам оказания поддержки первого уровня. Реализация официальных процедур поддержки и обслуживания. </w:t>
            </w:r>
          </w:p>
        </w:tc>
      </w:tr>
    </w:tbl>
    <w:p w:rsidR="00365269" w:rsidRPr="0094269F" w:rsidRDefault="00365269" w:rsidP="0036526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365269" w:rsidRPr="0094269F" w:rsidRDefault="00365269" w:rsidP="00365269">
      <w:pPr>
        <w:tabs>
          <w:tab w:val="left" w:pos="567"/>
          <w:tab w:val="left" w:pos="1985"/>
        </w:tabs>
        <w:jc w:val="both"/>
        <w:rPr>
          <w:rFonts w:ascii="Arial" w:hAnsi="Arial" w:cs="Arial"/>
          <w:bC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763"/>
        <w:gridCol w:w="2110"/>
        <w:gridCol w:w="1865"/>
      </w:tblGrid>
      <w:tr w:rsidR="00365269" w:rsidRPr="0094269F" w:rsidTr="00365269">
        <w:trPr>
          <w:cantSplit/>
          <w:trHeight w:val="608"/>
        </w:trPr>
        <w:tc>
          <w:tcPr>
            <w:tcW w:w="1264" w:type="pct"/>
            <w:tcBorders>
              <w:top w:val="single" w:sz="4" w:space="0" w:color="auto"/>
              <w:bottom w:val="single" w:sz="4" w:space="0" w:color="auto"/>
            </w:tcBorders>
            <w:shd w:val="clear" w:color="auto" w:fill="CCFFFF"/>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Ожидаемые результаты</w:t>
            </w:r>
          </w:p>
        </w:tc>
        <w:tc>
          <w:tcPr>
            <w:tcW w:w="1532"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jc w:val="center"/>
              <w:rPr>
                <w:rFonts w:ascii="Arial" w:hAnsi="Arial"/>
                <w:b/>
                <w:sz w:val="18"/>
                <w:szCs w:val="18"/>
                <w:lang w:val="ru-RU"/>
              </w:rPr>
            </w:pPr>
            <w:r w:rsidRPr="0094269F">
              <w:rPr>
                <w:rFonts w:ascii="Arial" w:hAnsi="Arial" w:cs="Arial"/>
                <w:b/>
                <w:bCs/>
                <w:sz w:val="18"/>
                <w:szCs w:val="18"/>
                <w:lang w:val="ru-RU"/>
              </w:rPr>
              <w:t>Показатели результативности</w:t>
            </w:r>
          </w:p>
        </w:tc>
        <w:tc>
          <w:tcPr>
            <w:tcW w:w="1170" w:type="pct"/>
            <w:tcBorders>
              <w:top w:val="single" w:sz="4" w:space="0" w:color="auto"/>
              <w:bottom w:val="single" w:sz="4" w:space="0" w:color="auto"/>
            </w:tcBorders>
            <w:shd w:val="clear" w:color="auto" w:fill="CCFFFF"/>
            <w:tcMar>
              <w:top w:w="110" w:type="dxa"/>
            </w:tcMar>
          </w:tcPr>
          <w:p w:rsidR="00365269" w:rsidRPr="0094269F" w:rsidRDefault="00365269" w:rsidP="00365269">
            <w:pPr>
              <w:spacing w:after="120"/>
              <w:ind w:left="85"/>
              <w:jc w:val="center"/>
              <w:rPr>
                <w:rFonts w:ascii="Arial" w:hAnsi="Arial"/>
                <w:sz w:val="18"/>
                <w:szCs w:val="18"/>
                <w:lang w:val="ru-RU"/>
              </w:rPr>
            </w:pPr>
            <w:r w:rsidRPr="0094269F">
              <w:rPr>
                <w:rFonts w:ascii="Arial" w:hAnsi="Arial" w:cs="Arial"/>
                <w:b/>
                <w:bCs/>
                <w:sz w:val="18"/>
                <w:szCs w:val="18"/>
                <w:lang w:val="ru-RU"/>
              </w:rPr>
              <w:t>Базовые показатели</w:t>
            </w:r>
          </w:p>
        </w:tc>
        <w:tc>
          <w:tcPr>
            <w:tcW w:w="1034" w:type="pct"/>
            <w:tcBorders>
              <w:top w:val="single" w:sz="4" w:space="0" w:color="auto"/>
              <w:bottom w:val="single" w:sz="4" w:space="0" w:color="auto"/>
            </w:tcBorders>
            <w:shd w:val="clear" w:color="auto" w:fill="CCFFFF"/>
            <w:tcMar>
              <w:top w:w="110" w:type="dxa"/>
            </w:tcMar>
          </w:tcPr>
          <w:p w:rsidR="00365269" w:rsidRPr="0094269F" w:rsidRDefault="00365269" w:rsidP="00365269">
            <w:pPr>
              <w:keepNext/>
              <w:keepLines/>
              <w:tabs>
                <w:tab w:val="left" w:pos="1649"/>
                <w:tab w:val="left" w:pos="1759"/>
              </w:tabs>
              <w:spacing w:after="120"/>
              <w:ind w:right="1"/>
              <w:jc w:val="center"/>
              <w:rPr>
                <w:rFonts w:ascii="Arial" w:hAnsi="Arial"/>
                <w:b/>
                <w:sz w:val="18"/>
                <w:szCs w:val="18"/>
                <w:lang w:val="ru-RU"/>
              </w:rPr>
            </w:pPr>
            <w:r w:rsidRPr="0094269F">
              <w:rPr>
                <w:rFonts w:ascii="Arial" w:hAnsi="Arial" w:cs="Arial"/>
                <w:b/>
                <w:bCs/>
                <w:sz w:val="18"/>
                <w:szCs w:val="18"/>
                <w:lang w:val="ru-RU"/>
              </w:rPr>
              <w:t>Целевые показатели</w:t>
            </w:r>
          </w:p>
        </w:tc>
      </w:tr>
      <w:tr w:rsidR="00365269" w:rsidRPr="0094269F" w:rsidTr="00365269">
        <w:trPr>
          <w:cantSplit/>
          <w:trHeight w:val="586"/>
        </w:trPr>
        <w:tc>
          <w:tcPr>
            <w:tcW w:w="1264" w:type="pct"/>
            <w:vMerge w:val="restart"/>
            <w:tcBorders>
              <w:top w:val="single" w:sz="4" w:space="0" w:color="auto"/>
            </w:tcBorders>
            <w:shd w:val="clear" w:color="auto" w:fill="auto"/>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IV.4 Совершенствование технической инфраструктуры и инфраструктуры знаний для ведомств ИС и других учреждений ИС, ведущее к предоставлению улучшенных услуг (более дешевых, более быстрых, более качественных) их заинтересованным сторонам</w:t>
            </w:r>
          </w:p>
        </w:tc>
        <w:tc>
          <w:tcPr>
            <w:tcW w:w="1532" w:type="pct"/>
            <w:tcBorders>
              <w:top w:val="single" w:sz="4" w:space="0" w:color="auto"/>
            </w:tcBorders>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ведомств, использующих платформы инфраструктуры ВОИС  </w:t>
            </w:r>
          </w:p>
        </w:tc>
        <w:tc>
          <w:tcPr>
            <w:tcW w:w="1170" w:type="pct"/>
            <w:tcBorders>
              <w:top w:val="single" w:sz="4" w:space="0" w:color="auto"/>
            </w:tcBorders>
            <w:shd w:val="clear" w:color="auto" w:fill="FFFFFF"/>
            <w:tcMar>
              <w:top w:w="110" w:type="dxa"/>
            </w:tcMar>
          </w:tcPr>
          <w:p w:rsidR="00365269" w:rsidRPr="0094269F" w:rsidRDefault="00365269" w:rsidP="00365269">
            <w:pPr>
              <w:rPr>
                <w:sz w:val="16"/>
                <w:szCs w:val="16"/>
                <w:lang w:val="ru-RU"/>
              </w:rPr>
            </w:pPr>
            <w:r w:rsidRPr="0094269F">
              <w:rPr>
                <w:rFonts w:ascii="Arial" w:hAnsi="Arial" w:cs="Arial"/>
                <w:sz w:val="16"/>
                <w:szCs w:val="16"/>
                <w:lang w:val="ru-RU"/>
              </w:rPr>
              <w:t>Северная Америка - 2</w:t>
            </w:r>
          </w:p>
          <w:p w:rsidR="00365269" w:rsidRPr="0094269F" w:rsidRDefault="00365269" w:rsidP="00365269">
            <w:pPr>
              <w:rPr>
                <w:sz w:val="16"/>
                <w:szCs w:val="16"/>
                <w:lang w:val="ru-RU"/>
              </w:rPr>
            </w:pPr>
            <w:r w:rsidRPr="0094269F">
              <w:rPr>
                <w:rFonts w:ascii="Arial" w:hAnsi="Arial" w:cs="Arial"/>
                <w:sz w:val="16"/>
                <w:szCs w:val="16"/>
                <w:lang w:val="ru-RU"/>
              </w:rPr>
              <w:t>Западная Европа - 7</w:t>
            </w:r>
          </w:p>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Азия/Тихоокеанский регион - 6</w:t>
            </w:r>
          </w:p>
        </w:tc>
        <w:tc>
          <w:tcPr>
            <w:tcW w:w="1034" w:type="pct"/>
            <w:tcBorders>
              <w:top w:val="single" w:sz="4" w:space="0" w:color="auto"/>
            </w:tcBorders>
            <w:shd w:val="clear" w:color="auto" w:fill="auto"/>
            <w:tcMar>
              <w:top w:w="110" w:type="dxa"/>
            </w:tcMar>
          </w:tcPr>
          <w:p w:rsidR="00365269" w:rsidRPr="0094269F" w:rsidRDefault="00365269" w:rsidP="00365269">
            <w:pPr>
              <w:rPr>
                <w:rFonts w:ascii="Arial" w:hAnsi="Arial" w:cs="Arial"/>
                <w:bCs/>
                <w:sz w:val="16"/>
                <w:szCs w:val="16"/>
                <w:lang w:val="ru-RU"/>
              </w:rPr>
            </w:pPr>
            <w:r w:rsidRPr="0094269F">
              <w:rPr>
                <w:rFonts w:ascii="Arial" w:hAnsi="Arial" w:cs="Arial"/>
                <w:bCs/>
                <w:sz w:val="16"/>
                <w:szCs w:val="16"/>
                <w:lang w:val="ru-RU"/>
              </w:rPr>
              <w:t>25 (в разбивке по регионам)</w:t>
            </w:r>
          </w:p>
        </w:tc>
      </w:tr>
      <w:tr w:rsidR="00365269" w:rsidRPr="0094269F" w:rsidTr="00365269">
        <w:trPr>
          <w:cantSplit/>
          <w:trHeight w:val="609"/>
        </w:trPr>
        <w:tc>
          <w:tcPr>
            <w:tcW w:w="1264" w:type="pct"/>
            <w:vMerge/>
            <w:shd w:val="clear" w:color="auto" w:fill="auto"/>
          </w:tcPr>
          <w:p w:rsidR="00365269" w:rsidRPr="0094269F" w:rsidRDefault="00365269" w:rsidP="00365269">
            <w:pPr>
              <w:rPr>
                <w:rFonts w:ascii="Arial" w:hAnsi="Arial" w:cs="Arial"/>
                <w:sz w:val="16"/>
                <w:szCs w:val="16"/>
                <w:lang w:val="ru-RU"/>
              </w:rPr>
            </w:pPr>
          </w:p>
        </w:tc>
        <w:tc>
          <w:tcPr>
            <w:tcW w:w="1532" w:type="pct"/>
            <w:shd w:val="clear" w:color="auto" w:fill="auto"/>
            <w:tcMar>
              <w:top w:w="110" w:type="dxa"/>
            </w:tcMar>
          </w:tcPr>
          <w:p w:rsidR="00365269" w:rsidRPr="0094269F" w:rsidRDefault="00365269" w:rsidP="001F633C">
            <w:pPr>
              <w:rPr>
                <w:rFonts w:ascii="Arial" w:hAnsi="Arial" w:cs="Arial"/>
                <w:sz w:val="16"/>
                <w:szCs w:val="16"/>
                <w:lang w:val="ru-RU"/>
              </w:rPr>
            </w:pPr>
            <w:r w:rsidRPr="0094269F">
              <w:rPr>
                <w:rFonts w:ascii="Arial" w:hAnsi="Arial" w:cs="Arial"/>
                <w:sz w:val="16"/>
                <w:szCs w:val="16"/>
                <w:lang w:val="ru-RU"/>
              </w:rPr>
              <w:t>Средний уровень услуг</w:t>
            </w:r>
            <w:r w:rsidR="001F633C" w:rsidRPr="0094269F">
              <w:rPr>
                <w:rFonts w:ascii="Arial" w:hAnsi="Arial" w:cs="Arial"/>
                <w:sz w:val="16"/>
                <w:szCs w:val="16"/>
                <w:lang w:val="ru-RU"/>
              </w:rPr>
              <w:t xml:space="preserve"> ведомств</w:t>
            </w:r>
            <w:r w:rsidRPr="0094269F">
              <w:rPr>
                <w:rFonts w:ascii="Arial" w:hAnsi="Arial" w:cs="Arial"/>
                <w:sz w:val="16"/>
                <w:szCs w:val="16"/>
                <w:lang w:val="ru-RU"/>
              </w:rPr>
              <w:t xml:space="preserve"> ИС, </w:t>
            </w:r>
            <w:r w:rsidR="001F633C" w:rsidRPr="0094269F">
              <w:rPr>
                <w:rFonts w:ascii="Arial" w:hAnsi="Arial" w:cs="Arial"/>
                <w:sz w:val="16"/>
                <w:szCs w:val="16"/>
                <w:lang w:val="ru-RU"/>
              </w:rPr>
              <w:t>получавшим</w:t>
            </w:r>
            <w:r w:rsidRPr="0094269F">
              <w:rPr>
                <w:rFonts w:ascii="Arial" w:hAnsi="Arial" w:cs="Arial"/>
                <w:sz w:val="16"/>
                <w:szCs w:val="16"/>
                <w:lang w:val="ru-RU"/>
              </w:rPr>
              <w:t xml:space="preserve"> помощь (</w:t>
            </w:r>
            <w:r w:rsidR="001F633C" w:rsidRPr="0094269F">
              <w:rPr>
                <w:rFonts w:ascii="Arial" w:hAnsi="Arial" w:cs="Arial"/>
                <w:sz w:val="16"/>
                <w:szCs w:val="16"/>
                <w:lang w:val="ru-RU"/>
              </w:rPr>
              <w:t xml:space="preserve">оценка </w:t>
            </w:r>
            <w:r w:rsidRPr="0094269F">
              <w:rPr>
                <w:rFonts w:ascii="Arial" w:hAnsi="Arial" w:cs="Arial"/>
                <w:sz w:val="16"/>
                <w:szCs w:val="16"/>
                <w:lang w:val="ru-RU"/>
              </w:rPr>
              <w:t xml:space="preserve">от 1 до 5) </w:t>
            </w:r>
          </w:p>
        </w:tc>
        <w:tc>
          <w:tcPr>
            <w:tcW w:w="1170" w:type="pct"/>
            <w:shd w:val="clear" w:color="auto" w:fill="FFFFFF"/>
            <w:tcMar>
              <w:top w:w="110" w:type="dxa"/>
            </w:tcMar>
          </w:tcPr>
          <w:p w:rsidR="00365269" w:rsidRPr="0094269F" w:rsidRDefault="001E1D78" w:rsidP="00365269">
            <w:pPr>
              <w:rPr>
                <w:rFonts w:ascii="Arial" w:hAnsi="Arial" w:cs="Arial"/>
                <w:sz w:val="16"/>
                <w:szCs w:val="16"/>
                <w:lang w:val="ru-RU"/>
              </w:rPr>
            </w:pPr>
            <w:r w:rsidRPr="0094269F">
              <w:rPr>
                <w:rFonts w:ascii="Arial" w:hAnsi="Arial" w:cs="Arial"/>
                <w:sz w:val="16"/>
                <w:szCs w:val="16"/>
                <w:lang w:val="ru-RU" w:bidi="th-TH"/>
              </w:rPr>
              <w:t>Будут определены позднее</w:t>
            </w:r>
          </w:p>
        </w:tc>
        <w:tc>
          <w:tcPr>
            <w:tcW w:w="1034" w:type="pct"/>
            <w:shd w:val="clear" w:color="auto" w:fill="auto"/>
            <w:tcMar>
              <w:top w:w="110" w:type="dxa"/>
            </w:tcMar>
          </w:tcPr>
          <w:p w:rsidR="00365269" w:rsidRPr="0094269F" w:rsidRDefault="001E1D78" w:rsidP="00365269">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Будут определены позднее </w:t>
            </w:r>
          </w:p>
        </w:tc>
      </w:tr>
      <w:tr w:rsidR="00365269" w:rsidRPr="0094269F" w:rsidTr="00365269">
        <w:trPr>
          <w:cantSplit/>
          <w:trHeight w:val="1060"/>
        </w:trPr>
        <w:tc>
          <w:tcPr>
            <w:tcW w:w="1264" w:type="pct"/>
            <w:vMerge/>
            <w:shd w:val="clear" w:color="auto" w:fill="auto"/>
          </w:tcPr>
          <w:p w:rsidR="00365269" w:rsidRPr="0094269F" w:rsidRDefault="00365269" w:rsidP="00365269">
            <w:pPr>
              <w:rPr>
                <w:rFonts w:ascii="Arial" w:hAnsi="Arial" w:cs="Arial"/>
                <w:sz w:val="16"/>
                <w:szCs w:val="16"/>
                <w:lang w:val="ru-RU"/>
              </w:rPr>
            </w:pPr>
          </w:p>
        </w:tc>
        <w:tc>
          <w:tcPr>
            <w:tcW w:w="1532" w:type="pct"/>
            <w:shd w:val="clear" w:color="auto" w:fill="auto"/>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rPr>
              <w:t xml:space="preserve">Число организаций коллективного управления (ОКУ) и развивающихся странах и НРС, участвующих в региональных и глобальных сетях при содействии ВОИС </w:t>
            </w:r>
          </w:p>
        </w:tc>
        <w:tc>
          <w:tcPr>
            <w:tcW w:w="1170" w:type="pct"/>
            <w:shd w:val="clear" w:color="auto" w:fill="FFFFFF"/>
            <w:tcMar>
              <w:top w:w="110" w:type="dxa"/>
            </w:tcMar>
          </w:tcPr>
          <w:p w:rsidR="00365269" w:rsidRPr="0094269F" w:rsidRDefault="00365269" w:rsidP="00365269">
            <w:pPr>
              <w:rPr>
                <w:rFonts w:ascii="Arial" w:hAnsi="Arial" w:cs="Arial"/>
                <w:sz w:val="16"/>
                <w:szCs w:val="16"/>
                <w:lang w:val="ru-RU"/>
              </w:rPr>
            </w:pPr>
            <w:r w:rsidRPr="0094269F">
              <w:rPr>
                <w:rFonts w:ascii="Arial" w:hAnsi="Arial" w:cs="Arial"/>
                <w:sz w:val="16"/>
                <w:szCs w:val="16"/>
                <w:lang w:val="ru-RU" w:bidi="th-TH"/>
              </w:rPr>
              <w:t xml:space="preserve">0 </w:t>
            </w:r>
          </w:p>
        </w:tc>
        <w:tc>
          <w:tcPr>
            <w:tcW w:w="1034" w:type="pct"/>
            <w:shd w:val="clear" w:color="auto" w:fill="auto"/>
            <w:tcMar>
              <w:top w:w="110" w:type="dxa"/>
            </w:tcMar>
          </w:tcPr>
          <w:p w:rsidR="00365269" w:rsidRPr="0094269F" w:rsidRDefault="00365269" w:rsidP="00365269">
            <w:pPr>
              <w:keepNext/>
              <w:keepLines/>
              <w:ind w:right="51"/>
              <w:rPr>
                <w:rFonts w:ascii="Arial" w:hAnsi="Arial" w:cs="Arial"/>
                <w:bCs/>
                <w:sz w:val="16"/>
                <w:szCs w:val="16"/>
                <w:lang w:val="ru-RU"/>
              </w:rPr>
            </w:pPr>
            <w:r w:rsidRPr="0094269F">
              <w:rPr>
                <w:rFonts w:ascii="Arial" w:hAnsi="Arial" w:cs="Arial"/>
                <w:bCs/>
                <w:sz w:val="16"/>
                <w:szCs w:val="16"/>
                <w:lang w:val="ru-RU"/>
              </w:rPr>
              <w:t>10</w:t>
            </w:r>
          </w:p>
        </w:tc>
      </w:tr>
    </w:tbl>
    <w:p w:rsidR="00365269" w:rsidRPr="0094269F" w:rsidRDefault="00365269" w:rsidP="00365269">
      <w:pPr>
        <w:tabs>
          <w:tab w:val="left" w:pos="567"/>
          <w:tab w:val="left" w:pos="1985"/>
        </w:tabs>
        <w:rPr>
          <w:rFonts w:ascii="Arial" w:hAnsi="Arial" w:cs="Arial"/>
          <w:bCs/>
          <w:sz w:val="20"/>
          <w:lang w:val="ru-RU"/>
        </w:rPr>
      </w:pPr>
    </w:p>
    <w:p w:rsidR="00365269" w:rsidRPr="0094269F" w:rsidRDefault="00365269" w:rsidP="00365269">
      <w:pPr>
        <w:tabs>
          <w:tab w:val="left" w:pos="567"/>
          <w:tab w:val="left" w:pos="1985"/>
        </w:tabs>
        <w:rPr>
          <w:rFonts w:ascii="Arial" w:hAnsi="Arial" w:cs="Arial"/>
          <w:bCs/>
          <w:sz w:val="20"/>
          <w:lang w:val="ru-RU"/>
        </w:rPr>
      </w:pPr>
    </w:p>
    <w:p w:rsidR="00365269" w:rsidRPr="0094269F" w:rsidRDefault="00365269" w:rsidP="00365269">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РЕСУРСЫ ДЛЯ ПРОГРАММЫ 15</w:t>
      </w:r>
    </w:p>
    <w:p w:rsidR="00365269" w:rsidRPr="0094269F" w:rsidRDefault="00365269" w:rsidP="00365269">
      <w:pPr>
        <w:keepNext/>
        <w:keepLines/>
        <w:autoSpaceDE w:val="0"/>
        <w:autoSpaceDN w:val="0"/>
        <w:adjustRightInd w:val="0"/>
        <w:jc w:val="both"/>
        <w:rPr>
          <w:rFonts w:ascii="Arial" w:hAnsi="Arial" w:cs="Arial"/>
          <w:sz w:val="20"/>
          <w:lang w:val="ru-RU"/>
        </w:rPr>
      </w:pPr>
    </w:p>
    <w:p w:rsidR="00365269" w:rsidRPr="0094269F" w:rsidRDefault="00365269" w:rsidP="00365269">
      <w:pPr>
        <w:keepNext/>
        <w:keepLines/>
        <w:autoSpaceDE w:val="0"/>
        <w:autoSpaceDN w:val="0"/>
        <w:adjustRightInd w:val="0"/>
        <w:jc w:val="both"/>
        <w:rPr>
          <w:rFonts w:ascii="Arial" w:hAnsi="Arial" w:cs="Arial"/>
          <w:sz w:val="20"/>
          <w:lang w:val="ru-RU"/>
        </w:rPr>
      </w:pPr>
      <w:r w:rsidRPr="0094269F">
        <w:rPr>
          <w:rFonts w:ascii="Arial" w:hAnsi="Arial" w:cs="Arial"/>
          <w:sz w:val="20"/>
          <w:lang w:val="ru-RU"/>
        </w:rPr>
        <w:t>Увеличение расходов на Результат IV.4 (Совершенствование технической инфраструктуры и инфраструктуры знаний) отражает: (i) предложенное внутренне перераспределение ресурсов в соответствии со стандартной моделью реализации проектов, направленных вовне, и мероприятий, содействующих достижению Стратегической цели IV, согласно которой ведущую роль примут на себя специализированные программы, а программы, касающиеся глобальной инфраструктуры, возьмут на себя ответственность за разработку и реализацию соответствующих технических ИТ-компонентов; и (ii) увеличение расходов в сумме 2 млн. шв. франков по статье «Прочие услуги по контрактам» в связи с разработкой и поддержкой программных платформ для организаций коллективного управления авторским правом.</w:t>
      </w:r>
    </w:p>
    <w:p w:rsidR="00365269" w:rsidRPr="0094269F" w:rsidRDefault="00365269" w:rsidP="00365269">
      <w:pPr>
        <w:jc w:val="both"/>
        <w:rPr>
          <w:rFonts w:ascii="Arial" w:hAnsi="Arial"/>
          <w:sz w:val="20"/>
          <w:lang w:val="ru-RU" w:bidi="th-TH"/>
        </w:rPr>
      </w:pPr>
    </w:p>
    <w:p w:rsidR="00365269" w:rsidRPr="0094269F" w:rsidRDefault="00365269" w:rsidP="00365269">
      <w:pPr>
        <w:jc w:val="both"/>
        <w:rPr>
          <w:rFonts w:ascii="Arial" w:hAnsi="Arial"/>
          <w:sz w:val="20"/>
          <w:lang w:val="ru-RU" w:bidi="th-TH"/>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15: Ресурсы в разбивке по результатам</w:t>
      </w:r>
    </w:p>
    <w:p w:rsidR="00365269" w:rsidRPr="0094269F" w:rsidRDefault="00365269" w:rsidP="0036526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65269" w:rsidRPr="0094269F" w:rsidRDefault="00365269" w:rsidP="00365269">
      <w:pPr>
        <w:keepNext/>
        <w:keepLines/>
        <w:widowControl w:val="0"/>
        <w:autoSpaceDE w:val="0"/>
        <w:autoSpaceDN w:val="0"/>
        <w:adjustRightInd w:val="0"/>
        <w:rPr>
          <w:rFonts w:ascii="Arial" w:hAnsi="Arial" w:cs="Arial"/>
          <w:sz w:val="20"/>
          <w:lang w:val="ru-RU"/>
        </w:rPr>
      </w:pPr>
    </w:p>
    <w:p w:rsidR="00365269" w:rsidRPr="0094269F" w:rsidRDefault="007B3D92" w:rsidP="00365269">
      <w:pPr>
        <w:keepNext/>
        <w:keepLines/>
        <w:widowControl w:val="0"/>
        <w:autoSpaceDE w:val="0"/>
        <w:autoSpaceDN w:val="0"/>
        <w:adjustRightInd w:val="0"/>
        <w:jc w:val="center"/>
        <w:rPr>
          <w:rFonts w:ascii="Arial" w:hAnsi="Arial" w:cs="Arial"/>
          <w:sz w:val="20"/>
          <w:lang w:val="ru-RU"/>
        </w:rPr>
      </w:pPr>
      <w:r w:rsidRPr="0094269F">
        <w:rPr>
          <w:noProof/>
        </w:rPr>
        <w:drawing>
          <wp:inline distT="0" distB="0" distL="0" distR="0" wp14:anchorId="0D356FBE" wp14:editId="560C7921">
            <wp:extent cx="5760085" cy="1580844"/>
            <wp:effectExtent l="0" t="0" r="0" b="635"/>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085" cy="1580844"/>
                    </a:xfrm>
                    <a:prstGeom prst="rect">
                      <a:avLst/>
                    </a:prstGeom>
                    <a:noFill/>
                    <a:ln>
                      <a:noFill/>
                    </a:ln>
                  </pic:spPr>
                </pic:pic>
              </a:graphicData>
            </a:graphic>
          </wp:inline>
        </w:drawing>
      </w:r>
    </w:p>
    <w:p w:rsidR="00365269" w:rsidRPr="0094269F" w:rsidRDefault="00365269" w:rsidP="00365269">
      <w:pPr>
        <w:widowControl w:val="0"/>
        <w:autoSpaceDE w:val="0"/>
        <w:autoSpaceDN w:val="0"/>
        <w:adjustRightInd w:val="0"/>
        <w:rPr>
          <w:rFonts w:ascii="Arial" w:hAnsi="Arial" w:cs="Arial"/>
          <w:sz w:val="20"/>
          <w:lang w:val="ru-RU"/>
        </w:rPr>
      </w:pPr>
    </w:p>
    <w:p w:rsidR="00365269" w:rsidRPr="0094269F" w:rsidRDefault="00365269" w:rsidP="0036526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65269" w:rsidRPr="0094269F" w:rsidRDefault="00365269" w:rsidP="00365269">
      <w:pPr>
        <w:widowControl w:val="0"/>
        <w:autoSpaceDE w:val="0"/>
        <w:autoSpaceDN w:val="0"/>
        <w:adjustRightInd w:val="0"/>
        <w:rPr>
          <w:rFonts w:ascii="Arial" w:hAnsi="Arial" w:cs="Arial"/>
          <w:sz w:val="20"/>
          <w:lang w:val="ru-RU"/>
        </w:rPr>
      </w:pPr>
    </w:p>
    <w:p w:rsidR="00365269" w:rsidRPr="0094269F" w:rsidRDefault="00365269" w:rsidP="0036526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15:  Ресурсы в разбивке по статьям расходов</w:t>
      </w:r>
    </w:p>
    <w:p w:rsidR="00365269" w:rsidRPr="0094269F" w:rsidRDefault="00365269" w:rsidP="0036526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65269" w:rsidRPr="0094269F" w:rsidRDefault="00365269" w:rsidP="00365269">
      <w:pPr>
        <w:keepNext/>
        <w:keepLines/>
        <w:rPr>
          <w:rFonts w:ascii="Arial" w:hAnsi="Arial" w:cs="Arial"/>
          <w:sz w:val="20"/>
          <w:lang w:val="ru-RU"/>
        </w:rPr>
      </w:pPr>
    </w:p>
    <w:p w:rsidR="00365269" w:rsidRPr="0094269F" w:rsidRDefault="007B3D92" w:rsidP="00365269">
      <w:pPr>
        <w:keepNext/>
        <w:keepLines/>
        <w:jc w:val="center"/>
        <w:rPr>
          <w:lang w:val="ru-RU"/>
        </w:rPr>
      </w:pPr>
      <w:r w:rsidRPr="0094269F">
        <w:rPr>
          <w:noProof/>
        </w:rPr>
        <w:drawing>
          <wp:inline distT="0" distB="0" distL="0" distR="0" wp14:anchorId="378FCE2A" wp14:editId="22E4FFAB">
            <wp:extent cx="5760085" cy="5567303"/>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085" cy="5567303"/>
                    </a:xfrm>
                    <a:prstGeom prst="rect">
                      <a:avLst/>
                    </a:prstGeom>
                    <a:noFill/>
                    <a:ln>
                      <a:noFill/>
                    </a:ln>
                  </pic:spPr>
                </pic:pic>
              </a:graphicData>
            </a:graphic>
          </wp:inline>
        </w:drawing>
      </w:r>
    </w:p>
    <w:p w:rsidR="00365269" w:rsidRPr="0094269F" w:rsidRDefault="00365269" w:rsidP="00365269">
      <w:pPr>
        <w:keepNext/>
        <w:keepLines/>
        <w:jc w:val="center"/>
        <w:rPr>
          <w:rFonts w:ascii="Arial" w:hAnsi="Arial" w:cs="Arial"/>
          <w:sz w:val="20"/>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Примечания:</w:t>
      </w:r>
    </w:p>
    <w:p w:rsidR="00365269" w:rsidRPr="0094269F" w:rsidRDefault="00365269" w:rsidP="00365269">
      <w:pPr>
        <w:keepNext/>
        <w:keepLines/>
        <w:rPr>
          <w:rFonts w:ascii="Arial" w:hAnsi="Arial" w:cs="Arial"/>
          <w:sz w:val="18"/>
          <w:szCs w:val="18"/>
          <w:u w:val="single"/>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65269" w:rsidRPr="0094269F" w:rsidRDefault="00365269" w:rsidP="00365269">
      <w:pPr>
        <w:keepNext/>
        <w:keepLines/>
        <w:rPr>
          <w:sz w:val="18"/>
          <w:szCs w:val="18"/>
          <w:vertAlign w:val="superscript"/>
          <w:lang w:val="ru-RU"/>
        </w:rPr>
      </w:pPr>
    </w:p>
    <w:p w:rsidR="00365269" w:rsidRPr="0094269F" w:rsidRDefault="00365269" w:rsidP="0036526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65269" w:rsidRPr="0094269F" w:rsidRDefault="00365269" w:rsidP="00365269">
      <w:pPr>
        <w:keepNext/>
        <w:keepLines/>
        <w:rPr>
          <w:rFonts w:ascii="Arial" w:hAnsi="Arial" w:cs="Arial"/>
          <w:sz w:val="18"/>
          <w:szCs w:val="18"/>
          <w:lang w:val="ru-RU"/>
        </w:rPr>
      </w:pPr>
    </w:p>
    <w:p w:rsidR="00C43243" w:rsidRPr="0094269F" w:rsidRDefault="00365269" w:rsidP="0036526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EC0D04" w:rsidRPr="0094269F" w:rsidRDefault="00EC0D04" w:rsidP="00EC0D04">
      <w:pPr>
        <w:rPr>
          <w:rFonts w:ascii="Arial" w:hAnsi="Arial" w:cs="Arial"/>
          <w:sz w:val="20"/>
          <w:lang w:val="ru-RU"/>
        </w:rPr>
      </w:pPr>
    </w:p>
    <w:p w:rsidR="00EC0D04" w:rsidRPr="0094269F" w:rsidRDefault="00EC0D04" w:rsidP="00EC0D04">
      <w:pPr>
        <w:rPr>
          <w:rFonts w:ascii="Arial" w:hAnsi="Arial" w:cs="Arial"/>
          <w:sz w:val="20"/>
          <w:lang w:val="ru-RU"/>
        </w:rPr>
        <w:sectPr w:rsidR="00EC0D04" w:rsidRPr="0094269F" w:rsidSect="00585965">
          <w:headerReference w:type="default" r:id="rId81"/>
          <w:pgSz w:w="11907" w:h="16840" w:code="9"/>
          <w:pgMar w:top="567" w:right="1418" w:bottom="1361" w:left="1418" w:header="510" w:footer="851" w:gutter="0"/>
          <w:cols w:space="720"/>
        </w:sectPr>
      </w:pPr>
    </w:p>
    <w:p w:rsidR="003358F9" w:rsidRPr="0094269F" w:rsidRDefault="003358F9" w:rsidP="003358F9">
      <w:pPr>
        <w:pStyle w:val="StyleHeading214ptAuto"/>
        <w:rPr>
          <w:lang w:val="ru-RU"/>
        </w:rPr>
      </w:pPr>
      <w:bookmarkStart w:id="67" w:name="_Toc359425501"/>
      <w:r w:rsidRPr="0094269F">
        <w:rPr>
          <w:lang w:val="ru-RU"/>
        </w:rPr>
        <w:t xml:space="preserve">СТРАТЕГИЧЕСКАЯ ЦЕЛЬ V </w:t>
      </w:r>
      <w:r w:rsidRPr="0094269F">
        <w:rPr>
          <w:lang w:val="ru-RU"/>
        </w:rPr>
        <w:br/>
      </w:r>
      <w:r w:rsidRPr="0094269F">
        <w:rPr>
          <w:lang w:val="ru-RU"/>
        </w:rPr>
        <w:br/>
        <w:t>Всемирный источник справочной информации и аналитических данных в области ИС</w:t>
      </w:r>
      <w:bookmarkEnd w:id="67"/>
      <w:r w:rsidRPr="0094269F">
        <w:rPr>
          <w:lang w:val="ru-RU"/>
        </w:rPr>
        <w:t xml:space="preserve"> </w:t>
      </w:r>
    </w:p>
    <w:p w:rsidR="003358F9" w:rsidRPr="0094269F" w:rsidRDefault="003358F9" w:rsidP="003358F9">
      <w:pPr>
        <w:tabs>
          <w:tab w:val="left" w:pos="1701"/>
        </w:tabs>
        <w:ind w:left="1701" w:hanging="1701"/>
        <w:jc w:val="center"/>
        <w:rPr>
          <w:rFonts w:ascii="Arial" w:hAnsi="Arial" w:cs="Arial"/>
          <w:b/>
          <w:bCs/>
          <w:caps/>
          <w:szCs w:val="24"/>
          <w:lang w:val="ru-RU"/>
        </w:rPr>
      </w:pPr>
    </w:p>
    <w:p w:rsidR="003358F9" w:rsidRPr="0094269F" w:rsidRDefault="003358F9" w:rsidP="003358F9">
      <w:pPr>
        <w:tabs>
          <w:tab w:val="left" w:pos="1701"/>
        </w:tabs>
        <w:ind w:left="1701" w:hanging="1701"/>
        <w:jc w:val="center"/>
        <w:rPr>
          <w:rFonts w:ascii="Arial" w:hAnsi="Arial" w:cs="Arial"/>
          <w:b/>
          <w:bCs/>
          <w:caps/>
          <w:szCs w:val="24"/>
          <w:lang w:val="ru-RU"/>
        </w:rPr>
      </w:pPr>
    </w:p>
    <w:p w:rsidR="003358F9" w:rsidRPr="0094269F" w:rsidRDefault="003358F9" w:rsidP="003358F9">
      <w:pPr>
        <w:jc w:val="both"/>
        <w:rPr>
          <w:rFonts w:ascii="Arial" w:hAnsi="Arial"/>
          <w:sz w:val="20"/>
          <w:lang w:val="ru-RU"/>
        </w:rPr>
      </w:pPr>
      <w:r w:rsidRPr="0094269F">
        <w:rPr>
          <w:rFonts w:ascii="Arial" w:hAnsi="Arial"/>
          <w:sz w:val="20"/>
          <w:lang w:val="ru-RU"/>
        </w:rPr>
        <w:t>ВОИС является генератором и хранителем больших массивов раскрытой технической информации, данных о брендах, а также технической и правовой информации в области ИС.  Эти массивы дают представление о том, что происходит в важных отраслях экономики и в системе ИС.  Они представляют огромную ценность для лиц, ответственных за разработку политики, пользователей системы ИС из промышленных, коммерческих и других отраслей, а также для заинтересованной общественности.  Эта ценность признается и в Повестке дня в области развития, в которой отражен повышенный спрос на услуги Организации в области эмпирического экономического анализа и исследований.</w:t>
      </w:r>
    </w:p>
    <w:p w:rsidR="003358F9" w:rsidRPr="0094269F" w:rsidRDefault="003358F9" w:rsidP="003358F9">
      <w:pPr>
        <w:autoSpaceDE w:val="0"/>
        <w:autoSpaceDN w:val="0"/>
        <w:adjustRightInd w:val="0"/>
        <w:spacing w:before="120"/>
        <w:jc w:val="both"/>
        <w:rPr>
          <w:rFonts w:ascii="Arial" w:hAnsi="Arial" w:cs="Arial"/>
          <w:sz w:val="20"/>
          <w:lang w:val="ru-RU"/>
        </w:rPr>
      </w:pPr>
      <w:r w:rsidRPr="0094269F">
        <w:rPr>
          <w:rFonts w:ascii="Arial" w:hAnsi="Arial"/>
          <w:sz w:val="20"/>
          <w:lang w:val="ru-RU"/>
        </w:rPr>
        <w:t>Вместе с тем ценность массивов справочных данных ВОИС зависит от точности, актуальности и соответствия данных потребностям заинтересованных сторон, а также от свободного и всеобщего доступа к ним.  ВОИС обладает уникальным потенциалом для того, чтобы служить хранилищем и порталом для самых полных и значимых массивов информации по ИС в мире.  В рамках данной стратегической цели ВОИС будет прилагать все усилия для реализации этого уникального потенциала.</w:t>
      </w:r>
    </w:p>
    <w:p w:rsidR="003358F9" w:rsidRPr="0094269F" w:rsidRDefault="003358F9" w:rsidP="003358F9">
      <w:pPr>
        <w:tabs>
          <w:tab w:val="left" w:pos="1701"/>
        </w:tabs>
        <w:ind w:left="1701" w:hanging="1701"/>
        <w:jc w:val="center"/>
        <w:rPr>
          <w:rFonts w:ascii="Arial" w:hAnsi="Arial" w:cs="Arial"/>
          <w:b/>
          <w:bCs/>
          <w:caps/>
          <w:sz w:val="20"/>
          <w:lang w:val="ru-RU"/>
        </w:rPr>
      </w:pPr>
    </w:p>
    <w:p w:rsidR="003358F9" w:rsidRPr="0094269F" w:rsidRDefault="003358F9" w:rsidP="003358F9">
      <w:pPr>
        <w:tabs>
          <w:tab w:val="left" w:pos="1701"/>
        </w:tabs>
        <w:ind w:left="1701" w:hanging="1701"/>
        <w:jc w:val="center"/>
        <w:rPr>
          <w:rFonts w:ascii="Arial" w:hAnsi="Arial" w:cs="Arial"/>
          <w:b/>
          <w:bCs/>
          <w:caps/>
          <w:sz w:val="20"/>
          <w:lang w:val="ru-RU"/>
        </w:rPr>
      </w:pPr>
    </w:p>
    <w:p w:rsidR="003358F9" w:rsidRPr="0094269F" w:rsidRDefault="003358F9" w:rsidP="003358F9">
      <w:pPr>
        <w:tabs>
          <w:tab w:val="left" w:pos="1701"/>
        </w:tabs>
        <w:ind w:left="1701" w:hanging="1701"/>
        <w:jc w:val="center"/>
        <w:rPr>
          <w:rFonts w:ascii="Arial" w:hAnsi="Arial" w:cs="Arial"/>
          <w:b/>
          <w:bCs/>
          <w:cap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2"/>
        <w:gridCol w:w="2965"/>
      </w:tblGrid>
      <w:tr w:rsidR="003358F9" w:rsidRPr="0094269F" w:rsidTr="00A9277A">
        <w:trPr>
          <w:cantSplit/>
          <w:trHeight w:val="605"/>
        </w:trPr>
        <w:tc>
          <w:tcPr>
            <w:tcW w:w="1891" w:type="pct"/>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5" w:type="pct"/>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644" w:type="pct"/>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Соответствующая программа (программы)</w:t>
            </w:r>
          </w:p>
        </w:tc>
      </w:tr>
      <w:tr w:rsidR="003358F9" w:rsidRPr="0094269F" w:rsidTr="00A9277A">
        <w:trPr>
          <w:cantSplit/>
        </w:trPr>
        <w:tc>
          <w:tcPr>
            <w:tcW w:w="1891" w:type="pct"/>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V.1  Более широкое и эффективное использование статистической информации ВОИС в области ИС</w:t>
            </w:r>
          </w:p>
        </w:tc>
        <w:tc>
          <w:tcPr>
            <w:tcW w:w="1465" w:type="pct"/>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четырех основных статистических отчетов (отчеты ВОИС и ежегодные обзоры PCT, Гаагской и Мадридской систем)</w:t>
            </w:r>
          </w:p>
        </w:tc>
        <w:tc>
          <w:tcPr>
            <w:tcW w:w="1644" w:type="pct"/>
            <w:tcBorders>
              <w:top w:val="single" w:sz="4" w:space="0" w:color="auto"/>
            </w:tcBorders>
            <w:shd w:val="clear" w:color="auto" w:fill="FFFFFF"/>
            <w:tcMar>
              <w:top w:w="113" w:type="dxa"/>
              <w:bottom w:w="85" w:type="dxa"/>
            </w:tcMar>
          </w:tcPr>
          <w:p w:rsidR="003358F9" w:rsidRPr="0094269F" w:rsidRDefault="003358F9" w:rsidP="00A9277A">
            <w:pPr>
              <w:ind w:left="768"/>
              <w:rPr>
                <w:rFonts w:ascii="Arial" w:hAnsi="Arial" w:cs="Arial"/>
                <w:sz w:val="16"/>
                <w:szCs w:val="16"/>
                <w:lang w:val="ru-RU"/>
              </w:rPr>
            </w:pPr>
            <w:r w:rsidRPr="0094269F">
              <w:rPr>
                <w:rFonts w:ascii="Arial" w:hAnsi="Arial" w:cs="Arial"/>
                <w:sz w:val="16"/>
                <w:szCs w:val="16"/>
                <w:lang w:val="ru-RU" w:bidi="th-TH"/>
              </w:rPr>
              <w:t>Программа 16</w:t>
            </w:r>
          </w:p>
        </w:tc>
      </w:tr>
      <w:tr w:rsidR="003358F9" w:rsidRPr="0094269F" w:rsidTr="00A9277A">
        <w:trPr>
          <w:cantSplit/>
          <w:trHeight w:val="500"/>
        </w:trPr>
        <w:tc>
          <w:tcPr>
            <w:tcW w:w="1891"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посетителей, пользующихся Центром статистических данных по ИС</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rPr>
            </w:pPr>
            <w:r w:rsidRPr="0094269F">
              <w:rPr>
                <w:rFonts w:ascii="Arial" w:hAnsi="Arial" w:cs="Arial"/>
                <w:sz w:val="16"/>
                <w:szCs w:val="16"/>
                <w:lang w:val="ru-RU" w:bidi="th-TH"/>
              </w:rPr>
              <w:t>Программа 16</w:t>
            </w:r>
          </w:p>
        </w:tc>
      </w:tr>
      <w:tr w:rsidR="003358F9" w:rsidRPr="0094269F" w:rsidTr="00A9277A">
        <w:trPr>
          <w:cantSplit/>
          <w:trHeight w:val="507"/>
        </w:trPr>
        <w:tc>
          <w:tcPr>
            <w:tcW w:w="1891" w:type="pct"/>
            <w:shd w:val="clear" w:color="auto" w:fill="auto"/>
            <w:tcMar>
              <w:top w:w="113" w:type="dxa"/>
              <w:bottom w:w="85" w:type="dxa"/>
            </w:tcMar>
          </w:tcPr>
          <w:p w:rsidR="003358F9" w:rsidRPr="0094269F" w:rsidRDefault="003358F9" w:rsidP="00A9277A">
            <w:pPr>
              <w:tabs>
                <w:tab w:val="right" w:pos="2835"/>
              </w:tabs>
              <w:spacing w:after="60"/>
              <w:rPr>
                <w:rFonts w:ascii="Arial" w:hAnsi="Arial" w:cs="Arial"/>
                <w:sz w:val="15"/>
                <w:szCs w:val="15"/>
                <w:lang w:val="ru-RU"/>
              </w:rPr>
            </w:pPr>
            <w:r w:rsidRPr="0094269F">
              <w:rPr>
                <w:rFonts w:ascii="Arial" w:hAnsi="Arial" w:cs="Arial"/>
                <w:sz w:val="16"/>
                <w:szCs w:val="16"/>
                <w:lang w:val="ru-RU"/>
              </w:rPr>
              <w:t>V.2  Более широкое и эффективное использование экономического анализа ВОИС при разработке политики</w:t>
            </w:r>
            <w:r w:rsidRPr="0094269F">
              <w:rPr>
                <w:rFonts w:ascii="Arial" w:hAnsi="Arial" w:cs="Arial"/>
                <w:sz w:val="15"/>
                <w:szCs w:val="15"/>
                <w:lang w:val="ru-RU"/>
              </w:rPr>
              <w:t xml:space="preserve"> </w:t>
            </w:r>
          </w:p>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 xml:space="preserve">Использование правительствами и НПО экономических исследований ВОИС при принятии решений </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rPr>
            </w:pPr>
            <w:r w:rsidRPr="0094269F">
              <w:rPr>
                <w:rFonts w:ascii="Arial" w:hAnsi="Arial" w:cs="Arial"/>
                <w:sz w:val="16"/>
                <w:szCs w:val="16"/>
                <w:lang w:val="ru-RU" w:bidi="th-TH"/>
              </w:rPr>
              <w:t>Программа 3</w:t>
            </w:r>
          </w:p>
        </w:tc>
      </w:tr>
      <w:tr w:rsidR="003358F9" w:rsidRPr="0094269F" w:rsidTr="00A9277A">
        <w:trPr>
          <w:cantSplit/>
          <w:trHeight w:val="842"/>
        </w:trPr>
        <w:tc>
          <w:tcPr>
            <w:tcW w:w="1891"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Национальные инициативы по разработке более подробных статистических исследований в отношении творческих отраслей на основе работы ВОИС в этой сфере</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rPr>
            </w:pPr>
            <w:r w:rsidRPr="0094269F">
              <w:rPr>
                <w:rFonts w:ascii="Arial" w:hAnsi="Arial" w:cs="Arial"/>
                <w:sz w:val="16"/>
                <w:szCs w:val="16"/>
                <w:lang w:val="ru-RU" w:bidi="th-TH"/>
              </w:rPr>
              <w:t>Программа 3</w:t>
            </w:r>
          </w:p>
        </w:tc>
      </w:tr>
      <w:tr w:rsidR="003358F9" w:rsidRPr="0094269F" w:rsidTr="00A9277A">
        <w:trPr>
          <w:cantSplit/>
          <w:trHeight w:val="512"/>
        </w:trPr>
        <w:tc>
          <w:tcPr>
            <w:tcW w:w="1891"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основных экономических публикаций</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16</w:t>
            </w:r>
          </w:p>
        </w:tc>
      </w:tr>
      <w:tr w:rsidR="003358F9" w:rsidRPr="0094269F" w:rsidTr="00A9277A">
        <w:trPr>
          <w:cantSplit/>
          <w:trHeight w:val="532"/>
        </w:trPr>
        <w:tc>
          <w:tcPr>
            <w:tcW w:w="1891"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исследований</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16</w:t>
            </w:r>
          </w:p>
        </w:tc>
      </w:tr>
      <w:tr w:rsidR="003358F9" w:rsidRPr="0094269F" w:rsidTr="00A9277A">
        <w:trPr>
          <w:cantSplit/>
          <w:trHeight w:val="381"/>
        </w:trPr>
        <w:tc>
          <w:tcPr>
            <w:tcW w:w="1891"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1465"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семинаров</w:t>
            </w:r>
          </w:p>
        </w:tc>
        <w:tc>
          <w:tcPr>
            <w:tcW w:w="1644" w:type="pct"/>
            <w:shd w:val="clear" w:color="auto" w:fill="FFFFFF"/>
            <w:tcMar>
              <w:top w:w="113" w:type="dxa"/>
              <w:bottom w:w="85" w:type="dxa"/>
            </w:tcMar>
          </w:tcPr>
          <w:p w:rsidR="003358F9" w:rsidRPr="0094269F" w:rsidRDefault="003358F9"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16</w:t>
            </w:r>
          </w:p>
        </w:tc>
      </w:tr>
    </w:tbl>
    <w:p w:rsidR="003358F9" w:rsidRPr="0094269F" w:rsidRDefault="003358F9" w:rsidP="003358F9">
      <w:pPr>
        <w:tabs>
          <w:tab w:val="left" w:pos="0"/>
        </w:tabs>
        <w:rPr>
          <w:rFonts w:ascii="Arial" w:hAnsi="Arial" w:cs="Arial"/>
          <w:sz w:val="20"/>
          <w:lang w:val="ru-RU"/>
        </w:rPr>
      </w:pPr>
    </w:p>
    <w:p w:rsidR="003358F9" w:rsidRPr="0094269F" w:rsidRDefault="003358F9" w:rsidP="003358F9">
      <w:pPr>
        <w:tabs>
          <w:tab w:val="left" w:pos="0"/>
        </w:tabs>
        <w:rPr>
          <w:rFonts w:ascii="Arial" w:hAnsi="Arial" w:cs="Arial"/>
          <w:iCs/>
          <w:sz w:val="20"/>
          <w:lang w:val="ru-RU"/>
        </w:rPr>
      </w:pPr>
    </w:p>
    <w:p w:rsidR="003358F9" w:rsidRPr="0094269F" w:rsidRDefault="003358F9" w:rsidP="003358F9">
      <w:pPr>
        <w:tabs>
          <w:tab w:val="left" w:pos="0"/>
        </w:tabs>
        <w:rPr>
          <w:rFonts w:ascii="Arial" w:hAnsi="Arial"/>
          <w:b/>
          <w:iCs/>
          <w:sz w:val="20"/>
          <w:lang w:val="ru-RU"/>
        </w:rPr>
      </w:pPr>
    </w:p>
    <w:p w:rsidR="003358F9" w:rsidRPr="0094269F" w:rsidRDefault="003358F9" w:rsidP="003358F9">
      <w:pPr>
        <w:rPr>
          <w:rFonts w:ascii="Arial" w:hAnsi="Arial" w:cs="Arial"/>
          <w:sz w:val="20"/>
          <w:lang w:val="ru-RU"/>
        </w:rPr>
      </w:pPr>
    </w:p>
    <w:p w:rsidR="003358F9" w:rsidRPr="0094269F" w:rsidRDefault="003358F9" w:rsidP="003358F9">
      <w:pPr>
        <w:rPr>
          <w:rFonts w:ascii="Arial" w:hAnsi="Arial" w:cs="Arial"/>
          <w:sz w:val="20"/>
          <w:lang w:val="ru-RU"/>
        </w:rPr>
      </w:pPr>
    </w:p>
    <w:p w:rsidR="003358F9" w:rsidRPr="0094269F" w:rsidRDefault="003358F9" w:rsidP="003358F9">
      <w:pPr>
        <w:pStyle w:val="StyleHeading3ComplexItalic"/>
        <w:keepNext w:val="0"/>
        <w:ind w:left="1985" w:hanging="1985"/>
        <w:rPr>
          <w:b w:val="0"/>
          <w:bCs/>
          <w:i/>
          <w:iCs w:val="0"/>
          <w:sz w:val="24"/>
          <w:lang w:val="ru-RU"/>
        </w:rPr>
      </w:pPr>
      <w:r w:rsidRPr="0094269F">
        <w:rPr>
          <w:rStyle w:val="StyleStyleHeading3ComplexItalicLatin12ptChar"/>
          <w:lang w:val="ru-RU"/>
        </w:rPr>
        <w:br w:type="page"/>
      </w:r>
      <w:bookmarkStart w:id="68" w:name="_Toc356567767"/>
      <w:bookmarkStart w:id="69" w:name="_Toc359425502"/>
      <w:r w:rsidRPr="0094269F">
        <w:rPr>
          <w:rStyle w:val="StyleStyleHeading3ComplexItalicLatin12ptChar"/>
          <w:lang w:val="ru-RU"/>
        </w:rPr>
        <w:t>Программа 16</w:t>
      </w:r>
      <w:r w:rsidRPr="0094269F">
        <w:rPr>
          <w:rStyle w:val="StyleStyleHeading3ComplexItalicLatin12ptChar"/>
          <w:lang w:val="ru-RU"/>
        </w:rPr>
        <w:tab/>
        <w:t>Экономика и статистика</w:t>
      </w:r>
      <w:bookmarkEnd w:id="68"/>
      <w:bookmarkEnd w:id="69"/>
      <w:r w:rsidRPr="0094269F">
        <w:rPr>
          <w:rStyle w:val="StyleStyleHeading3ComplexItalicLatin12ptChar"/>
          <w:lang w:val="ru-RU"/>
        </w:rPr>
        <w:t xml:space="preserve"> </w:t>
      </w:r>
    </w:p>
    <w:p w:rsidR="003358F9" w:rsidRPr="0094269F" w:rsidRDefault="003358F9" w:rsidP="003358F9">
      <w:pPr>
        <w:rPr>
          <w:rFonts w:ascii="Arial" w:hAnsi="Arial" w:cs="Arial"/>
          <w:sz w:val="20"/>
          <w:lang w:val="ru-RU"/>
        </w:rPr>
      </w:pPr>
    </w:p>
    <w:p w:rsidR="003358F9" w:rsidRPr="0094269F" w:rsidRDefault="003358F9" w:rsidP="003358F9">
      <w:pPr>
        <w:rPr>
          <w:rFonts w:ascii="Arial" w:hAnsi="Arial" w:cs="Arial"/>
          <w:sz w:val="20"/>
          <w:lang w:val="ru-RU"/>
        </w:rPr>
      </w:pPr>
    </w:p>
    <w:p w:rsidR="003358F9" w:rsidRPr="0094269F" w:rsidRDefault="003358F9" w:rsidP="003358F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358F9" w:rsidRPr="0094269F" w:rsidRDefault="003358F9" w:rsidP="003358F9">
      <w:pPr>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Сегодня, когда мировая экономика все еще восстанавливается после недавнего глобального финансового кризиса, инновации по-прежнему играют ключевую роль в обеспечении долгосрочного экономического роста и наращивании человеческого потенциала.  Меняющийся инновационный ландшафт открывает новые возможности для того, чтобы поставить знания на службу обществу.  В частности, страны вкладывают рекордный объем ресурсов в экономику знаний, появляются новые источники инноваций, особенно в Азии.  Однако несмотря на высокие темпы роста в некоторых развивающихся странах значительная часть мирового населения по-прежнему живет в нищете и лишена возможности осваивать знания для экономического процветания.</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В этом контексте перед глобальной системой ИС встают важные задачи.  Лицам, ответственным за разработку политики, необходимо реагировать на постоянно растущий спрос на права ИС, новые технологии и бизнес-модели, а также потребность в создании международных механизмов, поощряющих сбалансированную охрану ИС.  В развивающихся странах им также приходится решать задачу адаптации политики в области ИС к потребностям экономики своих стран с учетом различий в имеющихся ресурсах и структуре промышленности.</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 xml:space="preserve">С учетом этих вызовов перед </w:t>
      </w:r>
      <w:r w:rsidR="00E65ECB" w:rsidRPr="0094269F">
        <w:rPr>
          <w:rFonts w:ascii="Arial" w:hAnsi="Arial"/>
          <w:sz w:val="20"/>
          <w:lang w:val="ru-RU"/>
        </w:rPr>
        <w:t>п</w:t>
      </w:r>
      <w:r w:rsidRPr="0094269F">
        <w:rPr>
          <w:rFonts w:ascii="Arial" w:hAnsi="Arial"/>
          <w:sz w:val="20"/>
          <w:lang w:val="ru-RU"/>
        </w:rPr>
        <w:t>рограммой 16 поставлены две задачи: во-первых, предоставление точных, полных и своевременных статистических данных о работе системы ИС во всем мире; и во-вторых, выполнение качественного эмпирического анализа экономических проблем, связанных с международной системой ИС, а также экономических последствий тех или иных политических решений, принятых в развивающихся странах.  С точки зрения статистики ключевые задачи на двухлетний период 2014–2015 гг. следующие: расширение круга статистических данных, доступных пользователям, и совершенствование средств, с помощью которых различные типы пользователей могут получать доступ с таким данным.  С точки зрения экономики ключевые задачи — это углубление экономического анализа на глобальном уровне и продолжение экономических исследований в развивающихся странах.</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В области статистики по ИС ВОИС сотрудничает с национальными и региональными ведомствами ИС при сборе данных о соответствующей деятельности во всем мире путем проведения ежегодных статистических опросов.  Статистика по администрируемым ВОИС договорам, предусматривающим подачу заявок, готовится силами штатных сотрудников Организации.  Ведущая публикация ВОИС по статистике — «Мировые показатели интеллектуальной собственности» — будет и впредь отражать основные статистические тенденции в области патентов, полезных моделей, товарных знаков и промышленных образцов.  Отдельные статистические публикации будут содержать информацию о работе PCT, а также Мадридской и Гаагской систем.  Созданный недавно Центр статистических данных по ИС по-прежнему будет предоставлять пользователям во всем мире доступ к любой статистической информации.  В свете указанных выше приоритетов особые усилия будут прилагаться для того, чтобы расширить охват данных и сделать доступ к статистическим продуктам всеобщим и удобным с учетом потребностей различных групп пользователей.</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 xml:space="preserve">В области экономического анализа ВОИС будет и далее выступать соиздателем «Глобального индекса инноваций» с целью внести свой вклад в оценку уровня развития инноваций и предоставить директивным органам инструмент для определения эффективности работы в области инноваций.  ВОИС также продолжит издавать серию «Глобальный обзор интеллектуальной собственности», призванную исследовать новые темы и проводить более глубокий анализ обсуждаемых на данный момент мировых проблем в сфере ИС. Кроме того, в рамках </w:t>
      </w:r>
      <w:r w:rsidR="00E65ECB" w:rsidRPr="0094269F">
        <w:rPr>
          <w:rFonts w:ascii="Arial" w:hAnsi="Arial"/>
          <w:sz w:val="20"/>
          <w:lang w:val="ru-RU"/>
        </w:rPr>
        <w:t>п</w:t>
      </w:r>
      <w:r w:rsidRPr="0094269F">
        <w:rPr>
          <w:rFonts w:ascii="Arial" w:hAnsi="Arial"/>
          <w:sz w:val="20"/>
          <w:lang w:val="ru-RU"/>
        </w:rPr>
        <w:t>рограммы будут выполняться запросы на проведение экономического анализа, исходящие от комитетов ВОИС.  Наконец, будет продолжена исследовательская работа в развивающихся странах в рамках Фазы II проекта КРИС «ИС и социально-экономическое развитие»</w:t>
      </w:r>
      <w:r w:rsidRPr="0094269F">
        <w:rPr>
          <w:rStyle w:val="FootnoteReference"/>
          <w:rFonts w:ascii="Arial" w:hAnsi="Arial" w:cs="Arial"/>
          <w:bCs/>
          <w:sz w:val="20"/>
          <w:lang w:val="ru-RU"/>
        </w:rPr>
        <w:footnoteReference w:id="6"/>
      </w:r>
      <w:r w:rsidRPr="0094269F">
        <w:rPr>
          <w:rFonts w:ascii="Arial" w:hAnsi="Arial" w:cs="Arial"/>
          <w:bCs/>
          <w:sz w:val="20"/>
          <w:lang w:val="ru-RU"/>
        </w:rPr>
        <w:t xml:space="preserve">.  </w:t>
      </w:r>
      <w:r w:rsidRPr="0094269F">
        <w:rPr>
          <w:rFonts w:ascii="Arial" w:hAnsi="Arial"/>
          <w:sz w:val="20"/>
          <w:lang w:val="ru-RU"/>
        </w:rPr>
        <w:t>Данные исследования будут, как и раньше, проводить в жизнь соответствующие рекомендации ПДР, в особенности рекомендации 35 и 37, а также способствовать эмпирическому пониманию экономических последствий различных стратегических решений в области ИС.  Такие исследования будут основываться на научно-техническом потенциале, созданном в 2012-2013 гг., но при этом будут направлены на расширение спектра анализируемых проблем и охвата стран и регионов в соответствии с потребностями государств-членов.</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С целью поощрения качественного экономического анализа и достижения максимального синергетического эффекта ВОИС будет привлекать многочисленных ученых-экономистов по всему миру, а также продолжит координировать работу всемирной сети экономистов, работающих в ведомствах по ИС.</w:t>
      </w:r>
    </w:p>
    <w:p w:rsidR="003358F9" w:rsidRPr="0094269F" w:rsidRDefault="003358F9" w:rsidP="003358F9">
      <w:pPr>
        <w:tabs>
          <w:tab w:val="num" w:pos="709"/>
        </w:tabs>
        <w:jc w:val="both"/>
        <w:rPr>
          <w:rFonts w:ascii="Arial" w:hAnsi="Arial"/>
          <w:sz w:val="20"/>
          <w:lang w:val="ru-RU"/>
        </w:rPr>
      </w:pPr>
    </w:p>
    <w:p w:rsidR="003358F9" w:rsidRPr="0094269F" w:rsidRDefault="003358F9" w:rsidP="003358F9">
      <w:pPr>
        <w:tabs>
          <w:tab w:val="num" w:pos="709"/>
        </w:tabs>
        <w:jc w:val="both"/>
        <w:rPr>
          <w:rFonts w:ascii="Arial" w:hAnsi="Arial"/>
          <w:sz w:val="20"/>
          <w:lang w:val="ru-RU"/>
        </w:rPr>
      </w:pPr>
    </w:p>
    <w:p w:rsidR="003358F9" w:rsidRPr="0094269F" w:rsidRDefault="003358F9" w:rsidP="001F633C">
      <w:pPr>
        <w:jc w:val="both"/>
        <w:rPr>
          <w:rFonts w:ascii="Arial" w:hAnsi="Arial" w:cs="Arial"/>
          <w:bCs/>
          <w:sz w:val="20"/>
          <w:lang w:val="ru-RU"/>
        </w:rPr>
      </w:pPr>
      <w:r w:rsidRPr="0094269F">
        <w:rPr>
          <w:rFonts w:ascii="Arial" w:hAnsi="Arial" w:cs="Arial"/>
          <w:bCs/>
          <w:sz w:val="22"/>
          <w:szCs w:val="22"/>
          <w:lang w:val="ru-RU"/>
        </w:rPr>
        <w:t>ОСНОВНЫЕ РИСКИ И СТРАТЕГИИ ИХ СНИЖЕНИЯ</w:t>
      </w:r>
    </w:p>
    <w:p w:rsidR="003358F9" w:rsidRPr="0094269F" w:rsidRDefault="003358F9" w:rsidP="003358F9">
      <w:pPr>
        <w:keepNext/>
        <w:keepLines/>
        <w:tabs>
          <w:tab w:val="num" w:pos="709"/>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20"/>
        <w:gridCol w:w="4752"/>
      </w:tblGrid>
      <w:tr w:rsidR="003358F9" w:rsidRPr="009C273B" w:rsidTr="00A9277A">
        <w:trPr>
          <w:trHeight w:val="440"/>
        </w:trPr>
        <w:tc>
          <w:tcPr>
            <w:tcW w:w="4320"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E65ECB">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E65ECB"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752"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3358F9" w:rsidRPr="009C273B" w:rsidTr="00A9277A">
        <w:trPr>
          <w:trHeight w:val="789"/>
        </w:trPr>
        <w:tc>
          <w:tcPr>
            <w:tcW w:w="4320" w:type="dxa"/>
            <w:tcBorders>
              <w:top w:val="single" w:sz="4" w:space="0" w:color="auto"/>
            </w:tcBorders>
            <w:shd w:val="clear" w:color="auto" w:fill="auto"/>
            <w:tcMar>
              <w:top w:w="113" w:type="dxa"/>
              <w:bottom w:w="85" w:type="dxa"/>
            </w:tcMar>
          </w:tcPr>
          <w:p w:rsidR="003358F9" w:rsidRPr="0094269F" w:rsidRDefault="003358F9" w:rsidP="00A9277A">
            <w:pPr>
              <w:autoSpaceDE w:val="0"/>
              <w:autoSpaceDN w:val="0"/>
              <w:adjustRightInd w:val="0"/>
              <w:ind w:right="-59"/>
              <w:rPr>
                <w:sz w:val="16"/>
                <w:szCs w:val="16"/>
                <w:lang w:val="ru-RU"/>
              </w:rPr>
            </w:pPr>
            <w:r w:rsidRPr="0094269F">
              <w:rPr>
                <w:rFonts w:ascii="Arial" w:hAnsi="Arial" w:cs="Arial"/>
                <w:bCs/>
                <w:sz w:val="16"/>
                <w:szCs w:val="16"/>
                <w:lang w:val="ru-RU"/>
              </w:rPr>
              <w:t>Государства-члены не имеют возможности проходить статистические опросы ВОИС или проходят их с задержкой.</w:t>
            </w:r>
          </w:p>
        </w:tc>
        <w:tc>
          <w:tcPr>
            <w:tcW w:w="4752" w:type="dxa"/>
            <w:tcBorders>
              <w:top w:val="single" w:sz="4" w:space="0" w:color="auto"/>
            </w:tcBorders>
            <w:shd w:val="clear" w:color="auto" w:fill="auto"/>
            <w:tcMar>
              <w:top w:w="113" w:type="dxa"/>
              <w:bottom w:w="85" w:type="dxa"/>
            </w:tcMar>
          </w:tcPr>
          <w:p w:rsidR="003358F9" w:rsidRPr="0094269F" w:rsidRDefault="003358F9" w:rsidP="00A9277A">
            <w:pPr>
              <w:autoSpaceDE w:val="0"/>
              <w:autoSpaceDN w:val="0"/>
              <w:adjustRightInd w:val="0"/>
              <w:ind w:right="-59"/>
              <w:rPr>
                <w:sz w:val="16"/>
                <w:szCs w:val="16"/>
                <w:lang w:val="ru-RU"/>
              </w:rPr>
            </w:pPr>
            <w:r w:rsidRPr="0094269F">
              <w:rPr>
                <w:rFonts w:ascii="Arial" w:hAnsi="Arial" w:cs="Arial"/>
                <w:bCs/>
                <w:sz w:val="16"/>
                <w:szCs w:val="16"/>
                <w:lang w:val="ru-RU"/>
              </w:rPr>
              <w:t>Статистические опросники будут рассылаться в начале года (до февраля);  в интересах последующего взаимодействия будет составляться перечень контактных лиц, отвечающих за вопросы статистики в национальных ведомствах по ИС; для осуществления последующего взаимодействия будут выделяться достаточные кадровые ресурсы.</w:t>
            </w:r>
          </w:p>
        </w:tc>
      </w:tr>
      <w:tr w:rsidR="003358F9" w:rsidRPr="009C273B" w:rsidTr="00A9277A">
        <w:trPr>
          <w:trHeight w:val="1059"/>
        </w:trPr>
        <w:tc>
          <w:tcPr>
            <w:tcW w:w="4320" w:type="dxa"/>
            <w:shd w:val="clear" w:color="auto" w:fill="auto"/>
            <w:tcMar>
              <w:top w:w="113" w:type="dxa"/>
              <w:bottom w:w="85" w:type="dxa"/>
            </w:tcMar>
          </w:tcPr>
          <w:p w:rsidR="003358F9" w:rsidRPr="0094269F" w:rsidRDefault="003358F9" w:rsidP="00A9277A">
            <w:pPr>
              <w:autoSpaceDE w:val="0"/>
              <w:autoSpaceDN w:val="0"/>
              <w:adjustRightInd w:val="0"/>
              <w:ind w:right="-59"/>
              <w:rPr>
                <w:rFonts w:ascii="Arial" w:hAnsi="Arial" w:cs="Arial"/>
                <w:bCs/>
                <w:sz w:val="16"/>
                <w:szCs w:val="16"/>
                <w:lang w:val="ru-RU"/>
              </w:rPr>
            </w:pPr>
            <w:r w:rsidRPr="0094269F">
              <w:rPr>
                <w:rFonts w:ascii="Arial" w:hAnsi="Arial" w:cs="Arial"/>
                <w:bCs/>
                <w:sz w:val="16"/>
                <w:szCs w:val="16"/>
                <w:lang w:val="ru-RU"/>
              </w:rPr>
              <w:t>Публикации ВОИС содержат неверные статистические данные или отражают аналитические ошибки</w:t>
            </w:r>
          </w:p>
        </w:tc>
        <w:tc>
          <w:tcPr>
            <w:tcW w:w="4752" w:type="dxa"/>
            <w:shd w:val="clear" w:color="auto" w:fill="auto"/>
            <w:tcMar>
              <w:top w:w="113" w:type="dxa"/>
              <w:bottom w:w="85" w:type="dxa"/>
            </w:tcMar>
          </w:tcPr>
          <w:p w:rsidR="003358F9" w:rsidRPr="0094269F" w:rsidRDefault="003358F9" w:rsidP="00A9277A">
            <w:pPr>
              <w:autoSpaceDE w:val="0"/>
              <w:autoSpaceDN w:val="0"/>
              <w:adjustRightInd w:val="0"/>
              <w:ind w:right="-59"/>
              <w:rPr>
                <w:rFonts w:ascii="Arial" w:hAnsi="Arial" w:cs="Arial"/>
                <w:bCs/>
                <w:sz w:val="16"/>
                <w:szCs w:val="16"/>
                <w:lang w:val="ru-RU"/>
              </w:rPr>
            </w:pPr>
            <w:r w:rsidRPr="0094269F">
              <w:rPr>
                <w:rFonts w:ascii="Arial" w:hAnsi="Arial" w:cs="Arial"/>
                <w:bCs/>
                <w:sz w:val="16"/>
                <w:szCs w:val="16"/>
                <w:lang w:val="ru-RU"/>
              </w:rPr>
              <w:t>Внедряются механизмы контроля, которые позволяют находить неточности, допущенные при сборе статистической информации об ИС; все статистические публикации тщательно проверяются экспертами в области статистики и ответственными секторами ВОИС; все аналитические публикации проверяются внешними экспертами.</w:t>
            </w:r>
          </w:p>
        </w:tc>
      </w:tr>
    </w:tbl>
    <w:p w:rsidR="003358F9" w:rsidRPr="0094269F" w:rsidRDefault="003358F9" w:rsidP="003358F9">
      <w:pPr>
        <w:tabs>
          <w:tab w:val="left" w:pos="567"/>
          <w:tab w:val="left" w:pos="1985"/>
        </w:tabs>
        <w:jc w:val="both"/>
        <w:rPr>
          <w:rFonts w:ascii="Arial" w:hAnsi="Arial" w:cs="Arial"/>
          <w:bCs/>
          <w:sz w:val="20"/>
          <w:lang w:val="ru-RU"/>
        </w:rPr>
      </w:pPr>
    </w:p>
    <w:p w:rsidR="003358F9" w:rsidRPr="0094269F" w:rsidRDefault="003358F9" w:rsidP="003358F9">
      <w:pPr>
        <w:tabs>
          <w:tab w:val="left" w:pos="567"/>
          <w:tab w:val="left" w:pos="1985"/>
        </w:tabs>
        <w:jc w:val="both"/>
        <w:rPr>
          <w:rFonts w:ascii="Arial" w:hAnsi="Arial" w:cs="Arial"/>
          <w:bCs/>
          <w:sz w:val="20"/>
          <w:lang w:val="ru-RU"/>
        </w:rPr>
      </w:pPr>
    </w:p>
    <w:p w:rsidR="003358F9" w:rsidRPr="0094269F" w:rsidRDefault="003358F9" w:rsidP="003358F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3358F9" w:rsidRPr="0094269F" w:rsidRDefault="003358F9" w:rsidP="003358F9">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3358F9" w:rsidRPr="0094269F" w:rsidTr="00A9277A">
        <w:trPr>
          <w:cantSplit/>
          <w:trHeight w:val="425"/>
        </w:trPr>
        <w:tc>
          <w:tcPr>
            <w:tcW w:w="1249" w:type="pct"/>
            <w:tcBorders>
              <w:top w:val="single" w:sz="4" w:space="0" w:color="auto"/>
              <w:bottom w:val="single" w:sz="4" w:space="0" w:color="auto"/>
            </w:tcBorders>
            <w:shd w:val="clear" w:color="auto" w:fill="CCFFFF"/>
            <w:tcMar>
              <w:top w:w="113"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vAlign w:val="center"/>
          </w:tcPr>
          <w:p w:rsidR="003358F9" w:rsidRPr="0094269F" w:rsidRDefault="003358F9"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3" w:type="dxa"/>
            </w:tcMar>
            <w:vAlign w:val="center"/>
          </w:tcPr>
          <w:p w:rsidR="003358F9" w:rsidRPr="0094269F" w:rsidRDefault="003358F9" w:rsidP="00A9277A">
            <w:pPr>
              <w:spacing w:after="120"/>
              <w:ind w:left="85" w:right="227"/>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3" w:type="dxa"/>
            </w:tcMar>
            <w:vAlign w:val="center"/>
          </w:tcPr>
          <w:p w:rsidR="003358F9" w:rsidRPr="0094269F" w:rsidRDefault="003358F9" w:rsidP="00A9277A">
            <w:pPr>
              <w:keepNext/>
              <w:keepLines/>
              <w:spacing w:after="120"/>
              <w:ind w:left="-223" w:right="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3358F9" w:rsidRPr="009C273B" w:rsidTr="00A9277A">
        <w:trPr>
          <w:cantSplit/>
          <w:trHeight w:val="885"/>
        </w:trPr>
        <w:tc>
          <w:tcPr>
            <w:tcW w:w="1249" w:type="pct"/>
            <w:vMerge w:val="restart"/>
            <w:tcBorders>
              <w:top w:val="single" w:sz="4" w:space="0" w:color="auto"/>
            </w:tcBorders>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V.1  Более широкое и эффективное использование  статистической информации ВОИС в области ИС</w:t>
            </w:r>
          </w:p>
        </w:tc>
        <w:tc>
          <w:tcPr>
            <w:tcW w:w="1514" w:type="pct"/>
            <w:tcBorders>
              <w:top w:val="single" w:sz="4" w:space="0" w:color="auto"/>
            </w:tcBorders>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четырех основных статистических отчетов (отчеты ВОИС и ежегодные обзоры PCT, Гаагской и Мадридской систем)</w:t>
            </w:r>
          </w:p>
        </w:tc>
        <w:tc>
          <w:tcPr>
            <w:tcW w:w="1156" w:type="pct"/>
            <w:tcBorders>
              <w:top w:val="single" w:sz="4" w:space="0" w:color="auto"/>
            </w:tcBorders>
            <w:shd w:val="clear" w:color="auto" w:fill="FFFFFF"/>
            <w:tcMar>
              <w:top w:w="113"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в конце 2013 г.</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081" w:type="pct"/>
            <w:tcBorders>
              <w:top w:val="single" w:sz="4" w:space="0" w:color="auto"/>
            </w:tcBorders>
            <w:shd w:val="clear" w:color="auto" w:fill="auto"/>
            <w:tcMar>
              <w:top w:w="113" w:type="dxa"/>
            </w:tcMar>
          </w:tcPr>
          <w:p w:rsidR="003358F9" w:rsidRPr="0094269F" w:rsidRDefault="003358F9" w:rsidP="00A9277A">
            <w:pPr>
              <w:keepNext/>
              <w:keepLines/>
              <w:ind w:right="381"/>
              <w:rPr>
                <w:rFonts w:ascii="Arial" w:hAnsi="Arial" w:cs="Arial"/>
                <w:bCs/>
                <w:sz w:val="16"/>
                <w:szCs w:val="16"/>
                <w:lang w:val="ru-RU"/>
              </w:rPr>
            </w:pPr>
            <w:r w:rsidRPr="0094269F">
              <w:rPr>
                <w:rFonts w:ascii="Arial" w:hAnsi="Arial" w:cs="Arial"/>
                <w:bCs/>
                <w:sz w:val="16"/>
                <w:szCs w:val="16"/>
                <w:lang w:val="ru-RU"/>
              </w:rPr>
              <w:t xml:space="preserve">Рост числа скачиваний и пользователей на 10% за 2012-2013 гг. </w:t>
            </w:r>
          </w:p>
        </w:tc>
      </w:tr>
      <w:tr w:rsidR="003358F9" w:rsidRPr="009C273B" w:rsidTr="00A9277A">
        <w:trPr>
          <w:cantSplit/>
          <w:trHeight w:val="793"/>
        </w:trPr>
        <w:tc>
          <w:tcPr>
            <w:tcW w:w="1249" w:type="pct"/>
            <w:vMerge/>
            <w:shd w:val="clear" w:color="auto" w:fill="auto"/>
            <w:tcMar>
              <w:top w:w="113" w:type="dxa"/>
            </w:tcMar>
          </w:tcPr>
          <w:p w:rsidR="003358F9" w:rsidRPr="0094269F" w:rsidRDefault="003358F9" w:rsidP="00A9277A">
            <w:pPr>
              <w:rPr>
                <w:rFonts w:ascii="Arial" w:hAnsi="Arial" w:cs="Arial"/>
                <w:sz w:val="16"/>
                <w:szCs w:val="16"/>
                <w:lang w:val="ru-RU"/>
              </w:rPr>
            </w:pPr>
          </w:p>
        </w:tc>
        <w:tc>
          <w:tcPr>
            <w:tcW w:w="1514" w:type="pct"/>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 xml:space="preserve">Число посетителей, пользующихся Центром статистических данных по ИС </w:t>
            </w:r>
          </w:p>
        </w:tc>
        <w:tc>
          <w:tcPr>
            <w:tcW w:w="1156" w:type="pct"/>
            <w:shd w:val="clear" w:color="auto" w:fill="FFFFFF"/>
            <w:tcMar>
              <w:top w:w="113"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в конце 2013 г.</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081" w:type="pct"/>
            <w:shd w:val="clear" w:color="auto" w:fill="auto"/>
            <w:tcMar>
              <w:top w:w="113" w:type="dxa"/>
            </w:tcMar>
          </w:tcPr>
          <w:p w:rsidR="003358F9" w:rsidRPr="0094269F" w:rsidRDefault="003358F9" w:rsidP="00A9277A">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Рост числа пользователей на 10% за 2012-2013 гг.  </w:t>
            </w:r>
          </w:p>
        </w:tc>
      </w:tr>
      <w:tr w:rsidR="003358F9" w:rsidRPr="0094269F" w:rsidTr="00A9277A">
        <w:trPr>
          <w:cantSplit/>
        </w:trPr>
        <w:tc>
          <w:tcPr>
            <w:tcW w:w="1249" w:type="pct"/>
            <w:vMerge w:val="restart"/>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V.2  Более широкое и эффективное использование экономического анализа ВОИС при разработке политики</w:t>
            </w:r>
          </w:p>
          <w:p w:rsidR="003358F9" w:rsidRPr="0094269F" w:rsidRDefault="003358F9" w:rsidP="00A9277A">
            <w:pPr>
              <w:rPr>
                <w:rFonts w:ascii="Arial" w:hAnsi="Arial" w:cs="Arial"/>
                <w:sz w:val="16"/>
                <w:szCs w:val="16"/>
                <w:lang w:val="ru-RU"/>
              </w:rPr>
            </w:pPr>
          </w:p>
        </w:tc>
        <w:tc>
          <w:tcPr>
            <w:tcW w:w="1514" w:type="pct"/>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 xml:space="preserve">Число скачиваний основных экономических публикаций </w:t>
            </w:r>
          </w:p>
        </w:tc>
        <w:tc>
          <w:tcPr>
            <w:tcW w:w="1156" w:type="pct"/>
            <w:shd w:val="clear" w:color="auto" w:fill="FFFFFF"/>
            <w:tcMar>
              <w:top w:w="113"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в конце 2013 г.</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081" w:type="pct"/>
            <w:shd w:val="clear" w:color="auto" w:fill="auto"/>
            <w:tcMar>
              <w:top w:w="113" w:type="dxa"/>
            </w:tcMar>
          </w:tcPr>
          <w:p w:rsidR="003358F9" w:rsidRPr="0094269F" w:rsidRDefault="003358F9" w:rsidP="00A9277A">
            <w:pPr>
              <w:keepNext/>
              <w:keepLines/>
              <w:ind w:right="51"/>
              <w:rPr>
                <w:rFonts w:ascii="Arial" w:hAnsi="Arial" w:cs="Arial"/>
                <w:bCs/>
                <w:sz w:val="16"/>
                <w:szCs w:val="16"/>
                <w:lang w:val="ru-RU"/>
              </w:rPr>
            </w:pPr>
            <w:r w:rsidRPr="0094269F">
              <w:rPr>
                <w:rFonts w:ascii="Arial" w:hAnsi="Arial" w:cs="Arial"/>
                <w:bCs/>
                <w:sz w:val="16"/>
                <w:szCs w:val="16"/>
                <w:lang w:val="ru-RU"/>
              </w:rPr>
              <w:t>Увеличение на 20% за 2012-2013 гг.</w:t>
            </w:r>
          </w:p>
        </w:tc>
      </w:tr>
      <w:tr w:rsidR="003358F9" w:rsidRPr="0094269F" w:rsidTr="00A9277A">
        <w:trPr>
          <w:cantSplit/>
          <w:trHeight w:val="500"/>
        </w:trPr>
        <w:tc>
          <w:tcPr>
            <w:tcW w:w="1249" w:type="pct"/>
            <w:vMerge/>
            <w:shd w:val="clear" w:color="auto" w:fill="auto"/>
            <w:tcMar>
              <w:top w:w="113" w:type="dxa"/>
            </w:tcMar>
          </w:tcPr>
          <w:p w:rsidR="003358F9" w:rsidRPr="0094269F" w:rsidRDefault="003358F9" w:rsidP="00A9277A">
            <w:pPr>
              <w:rPr>
                <w:rFonts w:ascii="Arial" w:hAnsi="Arial" w:cs="Arial"/>
                <w:sz w:val="16"/>
                <w:szCs w:val="16"/>
                <w:lang w:val="ru-RU"/>
              </w:rPr>
            </w:pPr>
          </w:p>
        </w:tc>
        <w:tc>
          <w:tcPr>
            <w:tcW w:w="1514" w:type="pct"/>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исследований</w:t>
            </w:r>
          </w:p>
        </w:tc>
        <w:tc>
          <w:tcPr>
            <w:tcW w:w="1156" w:type="pct"/>
            <w:shd w:val="clear" w:color="auto" w:fill="FFFFFF"/>
            <w:tcMar>
              <w:top w:w="113"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в конце 2013 г.</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081" w:type="pct"/>
            <w:shd w:val="clear" w:color="auto" w:fill="auto"/>
            <w:tcMar>
              <w:top w:w="113" w:type="dxa"/>
            </w:tcMar>
          </w:tcPr>
          <w:p w:rsidR="003358F9" w:rsidRPr="0094269F" w:rsidRDefault="003358F9" w:rsidP="00A9277A">
            <w:pPr>
              <w:keepNext/>
              <w:keepLines/>
              <w:ind w:right="161"/>
              <w:rPr>
                <w:rFonts w:ascii="Arial" w:hAnsi="Arial" w:cs="Arial"/>
                <w:bCs/>
                <w:sz w:val="16"/>
                <w:szCs w:val="16"/>
                <w:lang w:val="ru-RU"/>
              </w:rPr>
            </w:pPr>
            <w:r w:rsidRPr="0094269F">
              <w:rPr>
                <w:rFonts w:ascii="Arial" w:hAnsi="Arial" w:cs="Arial"/>
                <w:bCs/>
                <w:sz w:val="16"/>
                <w:szCs w:val="16"/>
                <w:lang w:val="ru-RU"/>
              </w:rPr>
              <w:t>Восемь новых рабочих документов</w:t>
            </w:r>
          </w:p>
        </w:tc>
      </w:tr>
      <w:tr w:rsidR="003358F9" w:rsidRPr="009C273B" w:rsidTr="00A9277A">
        <w:trPr>
          <w:cantSplit/>
          <w:trHeight w:val="592"/>
        </w:trPr>
        <w:tc>
          <w:tcPr>
            <w:tcW w:w="1249" w:type="pct"/>
            <w:vMerge/>
            <w:shd w:val="clear" w:color="auto" w:fill="auto"/>
            <w:tcMar>
              <w:top w:w="113" w:type="dxa"/>
            </w:tcMar>
          </w:tcPr>
          <w:p w:rsidR="003358F9" w:rsidRPr="0094269F" w:rsidRDefault="003358F9" w:rsidP="00A9277A">
            <w:pPr>
              <w:rPr>
                <w:rFonts w:ascii="Arial" w:hAnsi="Arial" w:cs="Arial"/>
                <w:sz w:val="16"/>
                <w:szCs w:val="16"/>
                <w:lang w:val="ru-RU"/>
              </w:rPr>
            </w:pPr>
          </w:p>
        </w:tc>
        <w:tc>
          <w:tcPr>
            <w:tcW w:w="1514" w:type="pct"/>
            <w:shd w:val="clear" w:color="auto" w:fill="auto"/>
            <w:tcMar>
              <w:top w:w="113"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скачиваний семинаров</w:t>
            </w:r>
          </w:p>
        </w:tc>
        <w:tc>
          <w:tcPr>
            <w:tcW w:w="1156" w:type="pct"/>
            <w:shd w:val="clear" w:color="auto" w:fill="FFFFFF"/>
            <w:tcMar>
              <w:top w:w="113"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в конце 2013 г.</w:t>
            </w:r>
          </w:p>
        </w:tc>
        <w:tc>
          <w:tcPr>
            <w:tcW w:w="1081" w:type="pct"/>
            <w:shd w:val="clear" w:color="auto" w:fill="auto"/>
            <w:tcMar>
              <w:top w:w="113" w:type="dxa"/>
            </w:tcMar>
          </w:tcPr>
          <w:p w:rsidR="003358F9" w:rsidRPr="0094269F" w:rsidRDefault="003358F9" w:rsidP="00A9277A">
            <w:pPr>
              <w:keepNext/>
              <w:keepLines/>
              <w:ind w:right="161"/>
              <w:rPr>
                <w:rFonts w:ascii="Arial" w:hAnsi="Arial" w:cs="Arial"/>
                <w:bCs/>
                <w:sz w:val="16"/>
                <w:szCs w:val="16"/>
                <w:lang w:val="ru-RU"/>
              </w:rPr>
            </w:pPr>
            <w:r w:rsidRPr="0094269F">
              <w:rPr>
                <w:rFonts w:ascii="Arial" w:hAnsi="Arial" w:cs="Arial"/>
                <w:bCs/>
                <w:sz w:val="16"/>
                <w:szCs w:val="16"/>
                <w:lang w:val="ru-RU"/>
              </w:rPr>
              <w:t>Сохранение результативности на уровне предыдущего двухлетнего периода</w:t>
            </w:r>
          </w:p>
        </w:tc>
      </w:tr>
    </w:tbl>
    <w:p w:rsidR="003358F9" w:rsidRPr="0094269F" w:rsidRDefault="003358F9" w:rsidP="003358F9">
      <w:pPr>
        <w:tabs>
          <w:tab w:val="left" w:pos="567"/>
          <w:tab w:val="left" w:pos="1985"/>
        </w:tabs>
        <w:jc w:val="both"/>
        <w:rPr>
          <w:rFonts w:ascii="Arial" w:hAnsi="Arial" w:cs="Arial"/>
          <w:bCs/>
          <w:sz w:val="20"/>
          <w:lang w:val="ru-RU"/>
        </w:rPr>
      </w:pPr>
    </w:p>
    <w:p w:rsidR="003358F9" w:rsidRPr="0094269F" w:rsidRDefault="003358F9" w:rsidP="003358F9">
      <w:pPr>
        <w:rPr>
          <w:rFonts w:ascii="Arial" w:hAnsi="Arial"/>
          <w:sz w:val="20"/>
          <w:lang w:val="ru-RU"/>
        </w:rPr>
      </w:pPr>
    </w:p>
    <w:p w:rsidR="003358F9" w:rsidRPr="0094269F" w:rsidRDefault="003358F9" w:rsidP="003358F9">
      <w:pPr>
        <w:keepNext/>
        <w:keepLines/>
        <w:rPr>
          <w:rFonts w:ascii="Arial" w:hAnsi="Arial" w:cs="Arial"/>
          <w:sz w:val="22"/>
          <w:szCs w:val="22"/>
          <w:lang w:val="ru-RU"/>
        </w:rPr>
      </w:pPr>
      <w:r w:rsidRPr="0094269F">
        <w:rPr>
          <w:rFonts w:ascii="Arial" w:hAnsi="Arial" w:cs="Arial"/>
          <w:sz w:val="22"/>
          <w:szCs w:val="22"/>
          <w:lang w:val="ru-RU"/>
        </w:rPr>
        <w:t>РЕСУРСЫ ДЛЯ ПРОГРАММЫ 16</w:t>
      </w:r>
    </w:p>
    <w:p w:rsidR="003358F9" w:rsidRPr="0094269F" w:rsidRDefault="003358F9" w:rsidP="003358F9">
      <w:pPr>
        <w:keepNext/>
        <w:keepLines/>
        <w:autoSpaceDE w:val="0"/>
        <w:autoSpaceDN w:val="0"/>
        <w:adjustRightInd w:val="0"/>
        <w:rPr>
          <w:rFonts w:ascii="Arial" w:hAnsi="Arial"/>
          <w:sz w:val="20"/>
          <w:lang w:val="ru-RU"/>
        </w:rPr>
      </w:pPr>
    </w:p>
    <w:p w:rsidR="003358F9" w:rsidRPr="0094269F" w:rsidRDefault="003358F9" w:rsidP="003358F9">
      <w:pPr>
        <w:numPr>
          <w:ilvl w:val="0"/>
          <w:numId w:val="16"/>
        </w:numPr>
        <w:jc w:val="both"/>
        <w:rPr>
          <w:rFonts w:ascii="Arial" w:hAnsi="Arial"/>
          <w:sz w:val="20"/>
          <w:lang w:val="ru-RU"/>
        </w:rPr>
      </w:pPr>
      <w:r w:rsidRPr="0094269F">
        <w:rPr>
          <w:rFonts w:ascii="Arial" w:hAnsi="Arial"/>
          <w:sz w:val="20"/>
          <w:lang w:val="ru-RU"/>
        </w:rPr>
        <w:t>Объем ресурсов, выделенных для достижения результата V.1 (Более широкое и эффективное использование статистической информации ВОИС в области ИС), отражает текущее положение дел, при котором для предоставления статистической информации о функционировании системы ИС во всем мире выделяется все больше кадровых ресурсов, в то время как небольшое чистое увеличение ресурсов, выделяемых для достижения результата V.2 (Более широкое и эффективное использование экономического анализа), отражает снижение объема ресурсов в связи с завершением двух проектов по ПДР («ИС и социально-экономическое развитие» и «ИС и неформальная экономика») с одной стороны и увеличение объема ресурсов для предлагаемого этапа II проекта по ПДР, посвященного ИС и социально-экономическому развитию, с другой стороны.</w:t>
      </w:r>
    </w:p>
    <w:p w:rsidR="003358F9" w:rsidRPr="0094269F" w:rsidRDefault="003358F9" w:rsidP="003358F9">
      <w:pPr>
        <w:jc w:val="both"/>
        <w:rPr>
          <w:rFonts w:ascii="Arial" w:hAnsi="Arial"/>
          <w:sz w:val="20"/>
          <w:lang w:val="ru-RU"/>
        </w:rPr>
      </w:pPr>
    </w:p>
    <w:p w:rsidR="003358F9" w:rsidRPr="0094269F" w:rsidRDefault="003358F9" w:rsidP="003358F9">
      <w:pPr>
        <w:numPr>
          <w:ilvl w:val="0"/>
          <w:numId w:val="16"/>
        </w:numPr>
        <w:jc w:val="both"/>
        <w:rPr>
          <w:rFonts w:ascii="Arial" w:hAnsi="Arial" w:cs="Arial"/>
          <w:sz w:val="20"/>
          <w:lang w:val="ru-RU"/>
        </w:rPr>
      </w:pPr>
      <w:r w:rsidRPr="0094269F">
        <w:rPr>
          <w:rFonts w:ascii="Arial" w:hAnsi="Arial"/>
          <w:sz w:val="20"/>
          <w:lang w:val="ru-RU"/>
        </w:rPr>
        <w:t>Ресурсы для достижения результата III.3 (Всесторонний учет рекомендаций ПДР) в 2014–2015 гг. не выделены в связи с завершением проекта ПДР по ИС и «утечке мозгов»; также не выделены ресурсы для достижения результата VII.2 (Широкое принятие платформ, помогающих активизировать сотрудничество в решении глобальных проблем) в связи с завершением проекта ПДР по открытым совместным проектам.</w:t>
      </w:r>
    </w:p>
    <w:p w:rsidR="003358F9" w:rsidRPr="0094269F" w:rsidRDefault="003358F9" w:rsidP="003358F9">
      <w:pPr>
        <w:rPr>
          <w:rFonts w:ascii="Arial" w:hAnsi="Arial" w:cs="Arial"/>
          <w:sz w:val="20"/>
          <w:lang w:val="ru-RU"/>
        </w:rPr>
      </w:pPr>
    </w:p>
    <w:p w:rsidR="003358F9" w:rsidRPr="0094269F" w:rsidRDefault="003358F9" w:rsidP="003358F9">
      <w:pPr>
        <w:keepNext/>
        <w:keepLines/>
        <w:autoSpaceDE w:val="0"/>
        <w:autoSpaceDN w:val="0"/>
        <w:adjustRightInd w:val="0"/>
        <w:jc w:val="center"/>
        <w:rPr>
          <w:rFonts w:ascii="Arial" w:hAnsi="Arial" w:cs="Arial"/>
          <w:b/>
          <w:bCs/>
          <w:iCs/>
          <w:sz w:val="20"/>
          <w:lang w:val="ru-RU"/>
        </w:rPr>
      </w:pPr>
    </w:p>
    <w:p w:rsidR="003358F9" w:rsidRPr="0094269F" w:rsidRDefault="003358F9" w:rsidP="003358F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16:  Ресурсы в разбивке по результатам</w:t>
      </w:r>
    </w:p>
    <w:p w:rsidR="003358F9" w:rsidRPr="0094269F" w:rsidRDefault="003358F9" w:rsidP="003358F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358F9" w:rsidRPr="0094269F" w:rsidRDefault="003358F9" w:rsidP="003358F9">
      <w:pPr>
        <w:keepNext/>
        <w:keepLines/>
        <w:autoSpaceDE w:val="0"/>
        <w:autoSpaceDN w:val="0"/>
        <w:adjustRightInd w:val="0"/>
        <w:jc w:val="center"/>
        <w:rPr>
          <w:rFonts w:ascii="Arial" w:hAnsi="Arial" w:cs="Arial"/>
          <w:sz w:val="20"/>
          <w:lang w:val="ru-RU"/>
        </w:rPr>
      </w:pPr>
    </w:p>
    <w:p w:rsidR="003358F9" w:rsidRPr="0094269F" w:rsidRDefault="00651D6B" w:rsidP="003358F9">
      <w:pPr>
        <w:keepNext/>
        <w:keepLines/>
        <w:jc w:val="center"/>
        <w:rPr>
          <w:rFonts w:ascii="Arial" w:hAnsi="Arial" w:cs="Arial"/>
          <w:sz w:val="20"/>
          <w:lang w:val="ru-RU"/>
        </w:rPr>
      </w:pPr>
      <w:r w:rsidRPr="0094269F">
        <w:rPr>
          <w:noProof/>
        </w:rPr>
        <w:drawing>
          <wp:inline distT="0" distB="0" distL="0" distR="0" wp14:anchorId="463117DD" wp14:editId="646D63D5">
            <wp:extent cx="5581650" cy="25622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81650" cy="2562225"/>
                    </a:xfrm>
                    <a:prstGeom prst="rect">
                      <a:avLst/>
                    </a:prstGeom>
                    <a:noFill/>
                    <a:ln>
                      <a:noFill/>
                    </a:ln>
                  </pic:spPr>
                </pic:pic>
              </a:graphicData>
            </a:graphic>
          </wp:inline>
        </w:drawing>
      </w:r>
    </w:p>
    <w:p w:rsidR="003358F9" w:rsidRPr="0094269F" w:rsidRDefault="003358F9" w:rsidP="003358F9">
      <w:pPr>
        <w:keepNext/>
        <w:keepLines/>
        <w:jc w:val="both"/>
        <w:rPr>
          <w:rFonts w:ascii="Arial" w:hAnsi="Arial" w:cs="Arial"/>
          <w:sz w:val="20"/>
          <w:lang w:val="ru-RU"/>
        </w:rPr>
      </w:pPr>
    </w:p>
    <w:p w:rsidR="003358F9" w:rsidRPr="0094269F" w:rsidRDefault="003358F9" w:rsidP="003358F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358F9" w:rsidRPr="0094269F" w:rsidRDefault="003358F9" w:rsidP="003358F9">
      <w:pPr>
        <w:widowControl w:val="0"/>
        <w:jc w:val="both"/>
        <w:rPr>
          <w:rFonts w:ascii="Arial" w:hAnsi="Arial" w:cs="Arial"/>
          <w:sz w:val="20"/>
          <w:lang w:val="ru-RU"/>
        </w:rPr>
      </w:pPr>
    </w:p>
    <w:p w:rsidR="003358F9" w:rsidRPr="0094269F" w:rsidRDefault="003358F9" w:rsidP="003358F9">
      <w:pPr>
        <w:widowControl w:val="0"/>
        <w:jc w:val="both"/>
        <w:rPr>
          <w:rFonts w:ascii="Arial" w:hAnsi="Arial" w:cs="Arial"/>
          <w:sz w:val="20"/>
          <w:lang w:val="ru-RU"/>
        </w:rPr>
      </w:pPr>
    </w:p>
    <w:p w:rsidR="003358F9" w:rsidRPr="0094269F" w:rsidRDefault="003358F9" w:rsidP="003358F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16:  Ресурсы в разбивке по статьям расходов</w:t>
      </w:r>
    </w:p>
    <w:p w:rsidR="003358F9" w:rsidRPr="0094269F" w:rsidRDefault="003358F9" w:rsidP="003358F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358F9" w:rsidRPr="0094269F" w:rsidRDefault="00651D6B" w:rsidP="003358F9">
      <w:pPr>
        <w:keepNext/>
        <w:keepLines/>
        <w:jc w:val="center"/>
        <w:rPr>
          <w:lang w:val="ru-RU"/>
        </w:rPr>
      </w:pPr>
      <w:r w:rsidRPr="0094269F">
        <w:rPr>
          <w:noProof/>
        </w:rPr>
        <w:drawing>
          <wp:inline distT="0" distB="0" distL="0" distR="0" wp14:anchorId="539BC775" wp14:editId="1A3FAE9F">
            <wp:extent cx="5753100" cy="62769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3100" cy="6276975"/>
                    </a:xfrm>
                    <a:prstGeom prst="rect">
                      <a:avLst/>
                    </a:prstGeom>
                    <a:noFill/>
                    <a:ln>
                      <a:noFill/>
                    </a:ln>
                  </pic:spPr>
                </pic:pic>
              </a:graphicData>
            </a:graphic>
          </wp:inline>
        </w:drawing>
      </w:r>
    </w:p>
    <w:p w:rsidR="003358F9" w:rsidRPr="0094269F" w:rsidRDefault="003358F9" w:rsidP="003358F9">
      <w:pPr>
        <w:keepNext/>
        <w:keepLines/>
        <w:jc w:val="center"/>
        <w:rPr>
          <w:rFonts w:ascii="Arial" w:hAnsi="Arial" w:cs="Arial"/>
          <w:i/>
          <w:sz w:val="16"/>
          <w:szCs w:val="16"/>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Примечания:</w:t>
      </w:r>
    </w:p>
    <w:p w:rsidR="003358F9" w:rsidRPr="0094269F" w:rsidRDefault="003358F9" w:rsidP="003358F9">
      <w:pPr>
        <w:keepNext/>
        <w:keepLines/>
        <w:rPr>
          <w:rFonts w:ascii="Arial" w:hAnsi="Arial" w:cs="Arial"/>
          <w:sz w:val="18"/>
          <w:szCs w:val="18"/>
          <w:u w:val="single"/>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358F9" w:rsidRPr="0094269F" w:rsidRDefault="003358F9" w:rsidP="003358F9">
      <w:pPr>
        <w:keepNext/>
        <w:keepLines/>
        <w:rPr>
          <w:sz w:val="18"/>
          <w:szCs w:val="18"/>
          <w:vertAlign w:val="superscript"/>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358F9" w:rsidRPr="0094269F" w:rsidRDefault="003358F9" w:rsidP="003358F9">
      <w:pPr>
        <w:keepNext/>
        <w:keepLines/>
        <w:rPr>
          <w:rFonts w:ascii="Arial" w:hAnsi="Arial" w:cs="Arial"/>
          <w:sz w:val="18"/>
          <w:szCs w:val="18"/>
          <w:lang w:val="ru-RU"/>
        </w:rPr>
      </w:pPr>
    </w:p>
    <w:p w:rsidR="003358F9" w:rsidRPr="0094269F" w:rsidRDefault="003358F9" w:rsidP="003358F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r w:rsidRPr="0094269F">
        <w:rPr>
          <w:rFonts w:ascii="Arial" w:hAnsi="Arial" w:cs="Arial"/>
          <w:sz w:val="16"/>
          <w:szCs w:val="16"/>
          <w:lang w:val="ru-RU"/>
        </w:rPr>
        <w:t xml:space="preserve"> </w:t>
      </w:r>
    </w:p>
    <w:p w:rsidR="006D77B1" w:rsidRPr="0094269F" w:rsidRDefault="003358F9" w:rsidP="003358F9">
      <w:pPr>
        <w:keepNext/>
        <w:keepLines/>
        <w:spacing w:after="120"/>
        <w:rPr>
          <w:rFonts w:ascii="Arial" w:hAnsi="Arial" w:cs="Arial"/>
          <w:sz w:val="18"/>
          <w:szCs w:val="18"/>
          <w:lang w:val="ru-RU"/>
        </w:rPr>
      </w:pPr>
      <w:r w:rsidRPr="0094269F">
        <w:rPr>
          <w:rFonts w:ascii="Arial" w:hAnsi="Arial" w:cs="Arial"/>
          <w:sz w:val="18"/>
          <w:szCs w:val="18"/>
          <w:lang w:val="ru-RU"/>
        </w:rPr>
        <w:t xml:space="preserve">(4)  Включает проект, озаглавленный «Интеллектуальная собственность и социально-экономическое развитие».  </w:t>
      </w:r>
      <w:r w:rsidR="001E3A21" w:rsidRPr="0094269F">
        <w:rPr>
          <w:rFonts w:ascii="Arial" w:hAnsi="Arial" w:cs="Arial"/>
          <w:sz w:val="18"/>
          <w:szCs w:val="18"/>
          <w:lang w:val="ru-RU"/>
        </w:rPr>
        <w:t xml:space="preserve">     </w:t>
      </w:r>
    </w:p>
    <w:p w:rsidR="006D77B1" w:rsidRPr="0094269F" w:rsidRDefault="006D77B1" w:rsidP="00EC0D04">
      <w:pPr>
        <w:rPr>
          <w:rFonts w:ascii="Arial" w:hAnsi="Arial" w:cs="Arial"/>
          <w:sz w:val="20"/>
          <w:lang w:val="ru-RU"/>
        </w:rPr>
        <w:sectPr w:rsidR="006D77B1" w:rsidRPr="0094269F" w:rsidSect="00CE799C">
          <w:headerReference w:type="default" r:id="rId84"/>
          <w:pgSz w:w="11907" w:h="16840" w:code="9"/>
          <w:pgMar w:top="567" w:right="1418" w:bottom="1418" w:left="1418" w:header="510" w:footer="851" w:gutter="0"/>
          <w:cols w:space="720"/>
        </w:sectPr>
      </w:pPr>
    </w:p>
    <w:p w:rsidR="003358F9" w:rsidRPr="0094269F" w:rsidRDefault="003358F9" w:rsidP="003358F9">
      <w:pPr>
        <w:pStyle w:val="StyleHeading214ptAuto"/>
        <w:rPr>
          <w:lang w:val="ru-RU"/>
        </w:rPr>
      </w:pPr>
      <w:bookmarkStart w:id="70" w:name="_Toc359425503"/>
      <w:r w:rsidRPr="0094269F">
        <w:rPr>
          <w:lang w:val="ru-RU"/>
        </w:rPr>
        <w:t xml:space="preserve">СТРАТЕГИЧЕСКАЯ ЦЕЛЬ VI </w:t>
      </w:r>
      <w:r w:rsidRPr="0094269F">
        <w:rPr>
          <w:lang w:val="ru-RU"/>
        </w:rPr>
        <w:br/>
      </w:r>
      <w:r w:rsidRPr="0094269F">
        <w:rPr>
          <w:lang w:val="ru-RU"/>
        </w:rPr>
        <w:br/>
        <w:t>Международное сотрудничество, направленное на обеспечение уважения ИС</w:t>
      </w:r>
      <w:bookmarkEnd w:id="70"/>
      <w:r w:rsidRPr="0094269F">
        <w:rPr>
          <w:lang w:val="ru-RU"/>
        </w:rPr>
        <w:t xml:space="preserve"> </w:t>
      </w:r>
    </w:p>
    <w:p w:rsidR="003358F9" w:rsidRPr="0094269F" w:rsidRDefault="003358F9" w:rsidP="003358F9">
      <w:pPr>
        <w:tabs>
          <w:tab w:val="left" w:pos="1701"/>
        </w:tabs>
        <w:ind w:left="1701" w:hanging="1701"/>
        <w:jc w:val="center"/>
        <w:rPr>
          <w:rFonts w:ascii="Arial" w:hAnsi="Arial" w:cs="Arial"/>
          <w:b/>
          <w:bCs/>
          <w:caps/>
          <w:szCs w:val="24"/>
          <w:lang w:val="ru-RU"/>
        </w:rPr>
      </w:pPr>
    </w:p>
    <w:p w:rsidR="003358F9" w:rsidRPr="0094269F" w:rsidRDefault="003358F9" w:rsidP="003358F9">
      <w:pPr>
        <w:tabs>
          <w:tab w:val="left" w:pos="1701"/>
        </w:tabs>
        <w:ind w:left="1701" w:hanging="1701"/>
        <w:jc w:val="center"/>
        <w:rPr>
          <w:rFonts w:ascii="Arial" w:hAnsi="Arial" w:cs="Arial"/>
          <w:b/>
          <w:bCs/>
          <w:caps/>
          <w:szCs w:val="24"/>
          <w:lang w:val="ru-RU"/>
        </w:rPr>
      </w:pPr>
    </w:p>
    <w:p w:rsidR="003358F9" w:rsidRPr="0094269F" w:rsidRDefault="003358F9" w:rsidP="003358F9">
      <w:pPr>
        <w:jc w:val="both"/>
        <w:rPr>
          <w:rFonts w:ascii="Arial" w:hAnsi="Arial" w:cs="Arial"/>
          <w:sz w:val="20"/>
          <w:lang w:val="ru-RU"/>
        </w:rPr>
      </w:pPr>
      <w:r w:rsidRPr="0094269F">
        <w:rPr>
          <w:rFonts w:ascii="Arial" w:hAnsi="Arial"/>
          <w:sz w:val="20"/>
          <w:lang w:val="ru-RU"/>
        </w:rPr>
        <w:t xml:space="preserve">Обеспечение уважения ИС подразумевает более широкий подход, чем тот, который охватывает только осуществление прав ИС.  Он предполагает повышенное внимание к международному сотрудничеству, в котором ВОИС может сыграть особую роль.  Это широкая, «сквозная» цель, на достижение которой направлена деятельность ВОИС во многих областях.  Механизмом координации усилий государств-членов по достижению этой цели служит Консультативный комитет ВОИС по защите прав (ККЗП).  </w:t>
      </w:r>
      <w:r w:rsidR="001F633C" w:rsidRPr="0094269F">
        <w:rPr>
          <w:rFonts w:ascii="Arial" w:hAnsi="Arial"/>
          <w:sz w:val="20"/>
          <w:lang w:val="ru-RU"/>
        </w:rPr>
        <w:t xml:space="preserve">Деятельность в рамках этой </w:t>
      </w:r>
      <w:r w:rsidR="00E65ECB" w:rsidRPr="0094269F">
        <w:rPr>
          <w:rFonts w:ascii="Arial" w:hAnsi="Arial"/>
          <w:sz w:val="20"/>
          <w:lang w:val="ru-RU"/>
        </w:rPr>
        <w:t>с</w:t>
      </w:r>
      <w:r w:rsidRPr="0094269F">
        <w:rPr>
          <w:rFonts w:ascii="Arial" w:hAnsi="Arial"/>
          <w:sz w:val="20"/>
          <w:lang w:val="ru-RU"/>
        </w:rPr>
        <w:t>тратегической цели определяется рекомендацией 45 ПДР</w:t>
      </w:r>
      <w:r w:rsidRPr="0094269F">
        <w:rPr>
          <w:rFonts w:ascii="Arial" w:hAnsi="Arial" w:cs="Arial"/>
          <w:sz w:val="20"/>
          <w:lang w:val="ru-RU"/>
        </w:rPr>
        <w:t>.</w:t>
      </w:r>
    </w:p>
    <w:p w:rsidR="003358F9" w:rsidRPr="0094269F" w:rsidRDefault="003358F9" w:rsidP="003358F9">
      <w:pPr>
        <w:tabs>
          <w:tab w:val="left" w:pos="1701"/>
        </w:tabs>
        <w:ind w:left="1701" w:hanging="1701"/>
        <w:jc w:val="center"/>
        <w:rPr>
          <w:rFonts w:ascii="Arial" w:hAnsi="Arial" w:cs="Arial"/>
          <w:bCs/>
          <w:iCs/>
          <w:caps/>
          <w:sz w:val="20"/>
          <w:lang w:val="ru-RU"/>
        </w:rPr>
      </w:pPr>
    </w:p>
    <w:p w:rsidR="003358F9" w:rsidRPr="0094269F" w:rsidRDefault="003358F9" w:rsidP="003358F9">
      <w:pPr>
        <w:tabs>
          <w:tab w:val="left" w:pos="1701"/>
        </w:tabs>
        <w:ind w:left="1701" w:hanging="1701"/>
        <w:jc w:val="center"/>
        <w:rPr>
          <w:rFonts w:ascii="Arial" w:hAnsi="Arial" w:cs="Arial"/>
          <w:bCs/>
          <w:iCs/>
          <w:caps/>
          <w:sz w:val="20"/>
          <w:lang w:val="ru-RU"/>
        </w:rPr>
      </w:pPr>
    </w:p>
    <w:p w:rsidR="003358F9" w:rsidRPr="0094269F" w:rsidRDefault="003358F9" w:rsidP="003358F9">
      <w:pPr>
        <w:tabs>
          <w:tab w:val="left" w:pos="1701"/>
        </w:tabs>
        <w:ind w:left="1701" w:hanging="1701"/>
        <w:jc w:val="center"/>
        <w:rPr>
          <w:rFonts w:ascii="Arial" w:hAnsi="Arial" w:cs="Arial"/>
          <w:bCs/>
          <w:caps/>
          <w:sz w:val="20"/>
          <w:lang w:val="ru-RU"/>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641"/>
        <w:gridCol w:w="2969"/>
      </w:tblGrid>
      <w:tr w:rsidR="003358F9" w:rsidRPr="0094269F" w:rsidTr="00A9277A">
        <w:trPr>
          <w:cantSplit/>
          <w:trHeight w:val="455"/>
        </w:trPr>
        <w:tc>
          <w:tcPr>
            <w:tcW w:w="1890" w:type="pct"/>
            <w:tcBorders>
              <w:top w:val="single" w:sz="4" w:space="0" w:color="auto"/>
              <w:bottom w:val="single" w:sz="4" w:space="0" w:color="auto"/>
            </w:tcBorders>
            <w:shd w:val="clear" w:color="auto" w:fill="CCFFFF"/>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4" w:type="pct"/>
            <w:tcBorders>
              <w:top w:val="single" w:sz="4" w:space="0" w:color="auto"/>
              <w:bottom w:val="single" w:sz="4" w:space="0" w:color="auto"/>
            </w:tcBorders>
            <w:shd w:val="clear" w:color="auto" w:fill="CCFFFF"/>
            <w:tcMar>
              <w:top w:w="110"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646" w:type="pct"/>
            <w:tcBorders>
              <w:top w:val="single" w:sz="4" w:space="0" w:color="auto"/>
              <w:bottom w:val="single" w:sz="4" w:space="0" w:color="auto"/>
            </w:tcBorders>
            <w:shd w:val="clear" w:color="auto" w:fill="CCFFFF"/>
            <w:tcMar>
              <w:top w:w="110" w:type="dxa"/>
            </w:tcMar>
            <w:vAlign w:val="center"/>
          </w:tcPr>
          <w:p w:rsidR="003358F9" w:rsidRPr="0094269F" w:rsidRDefault="003358F9"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Соответствующая программа (программы)</w:t>
            </w:r>
          </w:p>
        </w:tc>
      </w:tr>
      <w:tr w:rsidR="003358F9" w:rsidRPr="0094269F" w:rsidTr="00A9277A">
        <w:trPr>
          <w:cantSplit/>
          <w:trHeight w:val="944"/>
        </w:trPr>
        <w:tc>
          <w:tcPr>
            <w:tcW w:w="1890" w:type="pct"/>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VI.1  Прогресс в международном политическом диалоге между государствами-членами ВОИС об обеспечения уважения ИС в соответствии с рекомендацией 45 Повестки дня ВОИС в области развития</w:t>
            </w:r>
          </w:p>
        </w:tc>
        <w:tc>
          <w:tcPr>
            <w:tcW w:w="1464" w:type="pct"/>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Сохранение единой позиции государств-членов по существенным вопросам деятельности Консультативного комитета ВОИС по защите прав (ККЗП) в течение двухлетнего периода, включая озабоченности, связанные с развитием</w:t>
            </w:r>
          </w:p>
        </w:tc>
        <w:tc>
          <w:tcPr>
            <w:tcW w:w="1646" w:type="pct"/>
            <w:tcBorders>
              <w:top w:val="single" w:sz="4" w:space="0" w:color="auto"/>
            </w:tcBorders>
            <w:shd w:val="clear" w:color="auto" w:fill="FFFFFF"/>
            <w:tcMar>
              <w:top w:w="113" w:type="dxa"/>
              <w:bottom w:w="85" w:type="dxa"/>
            </w:tcMar>
          </w:tcPr>
          <w:p w:rsidR="003358F9" w:rsidRPr="0094269F" w:rsidRDefault="003358F9" w:rsidP="00A9277A">
            <w:pPr>
              <w:ind w:left="769"/>
              <w:rPr>
                <w:rFonts w:ascii="Arial" w:hAnsi="Arial" w:cs="Arial"/>
                <w:sz w:val="16"/>
                <w:szCs w:val="16"/>
                <w:lang w:val="ru-RU"/>
              </w:rPr>
            </w:pPr>
            <w:r w:rsidRPr="0094269F">
              <w:rPr>
                <w:rFonts w:ascii="Arial" w:hAnsi="Arial" w:cs="Arial"/>
                <w:sz w:val="16"/>
                <w:szCs w:val="16"/>
                <w:lang w:val="ru-RU" w:bidi="th-TH"/>
              </w:rPr>
              <w:t>Программа 17</w:t>
            </w:r>
          </w:p>
        </w:tc>
      </w:tr>
      <w:tr w:rsidR="003358F9" w:rsidRPr="0094269F" w:rsidTr="00A9277A">
        <w:trPr>
          <w:cantSplit/>
          <w:trHeight w:val="704"/>
        </w:trPr>
        <w:tc>
          <w:tcPr>
            <w:tcW w:w="1890" w:type="pct"/>
            <w:shd w:val="clear" w:color="auto" w:fill="auto"/>
            <w:tcMar>
              <w:top w:w="113" w:type="dxa"/>
              <w:bottom w:w="85" w:type="dxa"/>
            </w:tcMar>
          </w:tcPr>
          <w:p w:rsidR="003358F9" w:rsidRPr="0094269F" w:rsidRDefault="003358F9" w:rsidP="001F633C">
            <w:pPr>
              <w:rPr>
                <w:rFonts w:ascii="Arial" w:hAnsi="Arial" w:cs="Arial"/>
                <w:sz w:val="16"/>
                <w:szCs w:val="16"/>
                <w:lang w:val="ru-RU"/>
              </w:rPr>
            </w:pPr>
            <w:r w:rsidRPr="0094269F">
              <w:rPr>
                <w:rFonts w:ascii="Arial" w:hAnsi="Arial" w:cs="Arial"/>
                <w:sz w:val="16"/>
                <w:szCs w:val="16"/>
                <w:lang w:val="ru-RU"/>
              </w:rPr>
              <w:t xml:space="preserve">VI.2  </w:t>
            </w:r>
            <w:r w:rsidR="001F633C" w:rsidRPr="0094269F">
              <w:rPr>
                <w:rFonts w:ascii="Arial" w:hAnsi="Arial" w:cs="Arial"/>
                <w:sz w:val="16"/>
                <w:szCs w:val="16"/>
                <w:lang w:val="ru-RU"/>
              </w:rPr>
              <w:t>.Систематическое, эффективное и транспарентное сотрудничество и координация между работой ВОИС и других международных организаций в области обеспечения уважения ИС</w:t>
            </w:r>
          </w:p>
        </w:tc>
        <w:tc>
          <w:tcPr>
            <w:tcW w:w="1464" w:type="pc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совместных мероприятий, нацеленных на обеспечение уважения ИС</w:t>
            </w:r>
          </w:p>
        </w:tc>
        <w:tc>
          <w:tcPr>
            <w:tcW w:w="1646" w:type="pct"/>
            <w:shd w:val="clear" w:color="auto" w:fill="FFFFFF"/>
            <w:tcMar>
              <w:top w:w="113" w:type="dxa"/>
              <w:bottom w:w="85" w:type="dxa"/>
            </w:tcMar>
          </w:tcPr>
          <w:p w:rsidR="003358F9" w:rsidRPr="0094269F" w:rsidRDefault="003358F9" w:rsidP="00A9277A">
            <w:pPr>
              <w:ind w:left="769"/>
              <w:rPr>
                <w:rFonts w:ascii="Arial" w:hAnsi="Arial" w:cs="Arial"/>
                <w:sz w:val="16"/>
                <w:szCs w:val="16"/>
                <w:lang w:val="ru-RU"/>
              </w:rPr>
            </w:pPr>
            <w:r w:rsidRPr="0094269F">
              <w:rPr>
                <w:rFonts w:ascii="Arial" w:hAnsi="Arial" w:cs="Arial"/>
                <w:sz w:val="16"/>
                <w:szCs w:val="16"/>
                <w:lang w:val="ru-RU" w:bidi="th-TH"/>
              </w:rPr>
              <w:t>Программа 17</w:t>
            </w:r>
          </w:p>
        </w:tc>
      </w:tr>
    </w:tbl>
    <w:p w:rsidR="003358F9" w:rsidRPr="0094269F" w:rsidRDefault="003358F9" w:rsidP="003358F9">
      <w:pPr>
        <w:tabs>
          <w:tab w:val="left" w:pos="0"/>
        </w:tabs>
        <w:rPr>
          <w:rFonts w:ascii="Arial" w:hAnsi="Arial" w:cs="Arial"/>
          <w:sz w:val="20"/>
          <w:lang w:val="ru-RU"/>
        </w:rPr>
      </w:pPr>
    </w:p>
    <w:p w:rsidR="003358F9" w:rsidRPr="0094269F" w:rsidRDefault="003358F9" w:rsidP="003358F9">
      <w:pPr>
        <w:tabs>
          <w:tab w:val="left" w:pos="0"/>
        </w:tabs>
        <w:rPr>
          <w:rFonts w:ascii="Arial" w:hAnsi="Arial" w:cs="Arial"/>
          <w:iCs/>
          <w:sz w:val="20"/>
          <w:lang w:val="ru-RU"/>
        </w:rPr>
      </w:pPr>
    </w:p>
    <w:p w:rsidR="003358F9" w:rsidRPr="0094269F" w:rsidRDefault="003358F9" w:rsidP="003358F9">
      <w:pPr>
        <w:tabs>
          <w:tab w:val="left" w:pos="0"/>
        </w:tabs>
        <w:rPr>
          <w:rFonts w:ascii="Arial" w:hAnsi="Arial"/>
          <w:b/>
          <w:iCs/>
          <w:sz w:val="20"/>
          <w:lang w:val="ru-RU"/>
        </w:rPr>
      </w:pPr>
    </w:p>
    <w:p w:rsidR="003358F9" w:rsidRPr="0094269F" w:rsidRDefault="003358F9" w:rsidP="003358F9">
      <w:pPr>
        <w:rPr>
          <w:rFonts w:ascii="Arial" w:hAnsi="Arial" w:cs="Arial"/>
          <w:sz w:val="20"/>
          <w:lang w:val="ru-RU"/>
        </w:rPr>
      </w:pPr>
    </w:p>
    <w:p w:rsidR="003358F9" w:rsidRPr="0094269F" w:rsidRDefault="003358F9" w:rsidP="003358F9">
      <w:pPr>
        <w:pStyle w:val="StyleStyleHeading3ComplexItalicLatin12pt"/>
        <w:rPr>
          <w:lang w:val="ru-RU"/>
        </w:rPr>
      </w:pPr>
      <w:r w:rsidRPr="0094269F">
        <w:rPr>
          <w:sz w:val="20"/>
          <w:lang w:val="ru-RU"/>
        </w:rPr>
        <w:br w:type="page"/>
      </w:r>
      <w:bookmarkStart w:id="71" w:name="_Toc356567769"/>
      <w:bookmarkStart w:id="72" w:name="_Toc359425504"/>
      <w:r w:rsidRPr="0094269F">
        <w:rPr>
          <w:lang w:val="ru-RU"/>
        </w:rPr>
        <w:t>Программа 17</w:t>
      </w:r>
      <w:r w:rsidRPr="0094269F">
        <w:rPr>
          <w:lang w:val="ru-RU"/>
        </w:rPr>
        <w:tab/>
        <w:t>Обеспечение уважения ИС</w:t>
      </w:r>
      <w:bookmarkEnd w:id="71"/>
      <w:bookmarkEnd w:id="72"/>
    </w:p>
    <w:p w:rsidR="003358F9" w:rsidRPr="0094269F" w:rsidRDefault="003358F9" w:rsidP="003358F9">
      <w:pPr>
        <w:tabs>
          <w:tab w:val="left" w:pos="2268"/>
        </w:tabs>
        <w:ind w:left="2268" w:hanging="2268"/>
        <w:rPr>
          <w:rFonts w:ascii="Arial" w:hAnsi="Arial" w:cs="Arial"/>
          <w:sz w:val="20"/>
          <w:lang w:val="ru-RU"/>
        </w:rPr>
      </w:pPr>
    </w:p>
    <w:p w:rsidR="003358F9" w:rsidRPr="0094269F" w:rsidRDefault="003358F9" w:rsidP="003358F9">
      <w:pPr>
        <w:tabs>
          <w:tab w:val="left" w:pos="2268"/>
        </w:tabs>
        <w:ind w:left="2268" w:hanging="2268"/>
        <w:rPr>
          <w:rFonts w:ascii="Arial" w:hAnsi="Arial" w:cs="Arial"/>
          <w:sz w:val="20"/>
          <w:lang w:val="ru-RU"/>
        </w:rPr>
      </w:pPr>
    </w:p>
    <w:p w:rsidR="003358F9" w:rsidRPr="0094269F" w:rsidRDefault="003358F9" w:rsidP="003358F9">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3358F9" w:rsidRPr="0094269F" w:rsidRDefault="003358F9" w:rsidP="003358F9">
      <w:pPr>
        <w:tabs>
          <w:tab w:val="left" w:pos="567"/>
          <w:tab w:val="left" w:pos="1985"/>
        </w:tabs>
        <w:jc w:val="both"/>
        <w:rPr>
          <w:rFonts w:ascii="Arial" w:hAnsi="Arial"/>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В контексте Стратегической цели VI и в соответствии с рекомендацией 45 ПДР </w:t>
      </w:r>
      <w:r w:rsidR="00E65ECB" w:rsidRPr="0094269F">
        <w:rPr>
          <w:rFonts w:ascii="Arial" w:hAnsi="Arial" w:cs="Arial"/>
          <w:bCs/>
          <w:iCs/>
          <w:sz w:val="20"/>
          <w:lang w:val="ru-RU"/>
        </w:rPr>
        <w:t>п</w:t>
      </w:r>
      <w:r w:rsidRPr="0094269F">
        <w:rPr>
          <w:rFonts w:ascii="Arial" w:hAnsi="Arial" w:cs="Arial"/>
          <w:bCs/>
          <w:iCs/>
          <w:sz w:val="20"/>
          <w:lang w:val="ru-RU"/>
        </w:rPr>
        <w:t>рограмма призвана содействовать международному сотрудничеству государств-членов и других заинтересованных сторон, нацеленному на обеспечение уважения ИС и реализацию прав ИС в интересах социально-экономического развития и защиты потребителей.</w:t>
      </w:r>
    </w:p>
    <w:p w:rsidR="003358F9" w:rsidRPr="0094269F" w:rsidRDefault="003358F9" w:rsidP="003358F9">
      <w:pPr>
        <w:jc w:val="both"/>
        <w:rPr>
          <w:rFonts w:ascii="Arial" w:hAnsi="Arial" w:cs="Arial"/>
          <w:bCs/>
          <w:iCs/>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Экономические предпосылки, такие как нищета, нехватка подлинных товаров, рост качества подделок, легкодоступные предложения в виртуальном пространстве, двойственное отношение потребителей к правам ИС и преступная деятельность, способствуют активизации мировой торговли контрафактными товарами и зачастую находят отражение в политическом диалоге, который ведется в Консультативном комитете по защите прав (ККЗП).  Содержание э</w:t>
      </w:r>
      <w:r w:rsidRPr="0094269F">
        <w:rPr>
          <w:rFonts w:ascii="Arial" w:hAnsi="Arial"/>
          <w:sz w:val="20"/>
          <w:lang w:val="ru-RU"/>
        </w:rPr>
        <w:t>того диалога свидетельствует о том, что необходимы исследования в области методов и применимости альтернативных систем разрешения споров в сфере ИС; кроме того, в дополнение к существующим дисциплинарным мерам необходимо предусмотреть превентивные действия и меры, а также изучить успешный опыт с целью сократить объем рынка контрафактных и поддельных товаров.</w:t>
      </w:r>
    </w:p>
    <w:p w:rsidR="003358F9" w:rsidRPr="0094269F" w:rsidRDefault="003358F9" w:rsidP="003358F9">
      <w:pPr>
        <w:jc w:val="both"/>
        <w:rPr>
          <w:rFonts w:ascii="Arial" w:hAnsi="Arial" w:cs="Arial"/>
          <w:bCs/>
          <w:iCs/>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Эти проблемы в сочетании с многосторонними и двусторонними дисциплинарными инициативами за рамками ВОИС требуют тщательной калибровки роли данной </w:t>
      </w:r>
      <w:r w:rsidR="00E65ECB" w:rsidRPr="0094269F">
        <w:rPr>
          <w:rFonts w:ascii="Arial" w:hAnsi="Arial" w:cs="Arial"/>
          <w:bCs/>
          <w:iCs/>
          <w:sz w:val="20"/>
          <w:lang w:val="ru-RU"/>
        </w:rPr>
        <w:t>п</w:t>
      </w:r>
      <w:r w:rsidRPr="0094269F">
        <w:rPr>
          <w:rFonts w:ascii="Arial" w:hAnsi="Arial" w:cs="Arial"/>
          <w:bCs/>
          <w:iCs/>
          <w:sz w:val="20"/>
          <w:lang w:val="ru-RU"/>
        </w:rPr>
        <w:t>рограммы</w:t>
      </w:r>
      <w:r w:rsidR="00D31A15" w:rsidRPr="0094269F">
        <w:rPr>
          <w:rFonts w:ascii="Arial" w:hAnsi="Arial" w:cs="Arial"/>
          <w:bCs/>
          <w:iCs/>
          <w:sz w:val="20"/>
          <w:lang w:val="ru-RU"/>
        </w:rPr>
        <w:t>.</w:t>
      </w:r>
      <w:r w:rsidRPr="0094269F">
        <w:rPr>
          <w:rFonts w:ascii="Arial" w:hAnsi="Arial" w:cs="Arial"/>
          <w:bCs/>
          <w:iCs/>
          <w:sz w:val="20"/>
          <w:lang w:val="ru-RU"/>
        </w:rPr>
        <w:t xml:space="preserve">  </w:t>
      </w:r>
      <w:r w:rsidRPr="0094269F">
        <w:rPr>
          <w:rFonts w:ascii="Arial" w:hAnsi="Arial" w:cs="Arial"/>
          <w:bCs/>
          <w:iCs/>
          <w:sz w:val="20"/>
          <w:lang w:val="ru-RU" w:eastAsia="ko-KR"/>
        </w:rPr>
        <w:t xml:space="preserve">В то же время </w:t>
      </w:r>
      <w:r w:rsidRPr="0094269F">
        <w:rPr>
          <w:rFonts w:ascii="Arial" w:hAnsi="Arial" w:cs="Arial"/>
          <w:bCs/>
          <w:iCs/>
          <w:sz w:val="20"/>
          <w:lang w:val="ru-RU"/>
        </w:rPr>
        <w:t xml:space="preserve">государства-члены продолжают просить помощи в укреплении национального потенциала в области защиты прав ИС, создании культуры ИС, а также усовершенствовании правовой и институциональной основы </w:t>
      </w:r>
      <w:r w:rsidRPr="0094269F">
        <w:rPr>
          <w:rFonts w:ascii="Arial" w:hAnsi="Arial" w:cs="Arial"/>
          <w:bCs/>
          <w:iCs/>
          <w:sz w:val="20"/>
          <w:lang w:val="ru-RU" w:eastAsia="ko-KR"/>
        </w:rPr>
        <w:t xml:space="preserve">сбалансированной и эффективной системы.  </w:t>
      </w:r>
      <w:r w:rsidRPr="0094269F">
        <w:rPr>
          <w:rFonts w:ascii="Arial" w:hAnsi="Arial" w:cs="Arial"/>
          <w:bCs/>
          <w:iCs/>
          <w:sz w:val="20"/>
          <w:lang w:val="ru-RU"/>
        </w:rPr>
        <w:t>Эти</w:t>
      </w:r>
      <w:r w:rsidRPr="0094269F">
        <w:rPr>
          <w:rFonts w:ascii="Arial" w:hAnsi="Arial" w:cs="Arial"/>
          <w:bCs/>
          <w:iCs/>
          <w:sz w:val="20"/>
          <w:lang w:val="ru-RU" w:eastAsia="ko-KR"/>
        </w:rPr>
        <w:t xml:space="preserve"> соображения </w:t>
      </w:r>
      <w:r w:rsidRPr="0094269F">
        <w:rPr>
          <w:rFonts w:ascii="Arial" w:hAnsi="Arial" w:cs="Arial"/>
          <w:bCs/>
          <w:iCs/>
          <w:sz w:val="20"/>
          <w:lang w:val="ru-RU"/>
        </w:rPr>
        <w:t xml:space="preserve">определяют деятельность ВОИС, связанную с предоставлением обществу и особенно молодежи информации об ИС и повышением уровня осведомленности; такая деятельность заключается в некарательных превентивных мерах, поощряющих участие потребителей в создании среды, в которой права ИС уважаются.  Растущий спрос со стороны государств-членов потребовал расширения </w:t>
      </w:r>
      <w:r w:rsidR="00E65ECB" w:rsidRPr="0094269F">
        <w:rPr>
          <w:rFonts w:ascii="Arial" w:hAnsi="Arial" w:cs="Arial"/>
          <w:bCs/>
          <w:iCs/>
          <w:sz w:val="20"/>
          <w:lang w:val="ru-RU"/>
        </w:rPr>
        <w:t>п</w:t>
      </w:r>
      <w:r w:rsidRPr="0094269F">
        <w:rPr>
          <w:rFonts w:ascii="Arial" w:hAnsi="Arial" w:cs="Arial"/>
          <w:bCs/>
          <w:iCs/>
          <w:sz w:val="20"/>
          <w:lang w:val="ru-RU"/>
        </w:rPr>
        <w:t xml:space="preserve">рограммы с целью повышения уровня осведомленности и информированности общества и укрепления уважения ИС с помощью целевых мероприятий, одним из которых является Программа присуждения премий ВОИС. </w:t>
      </w:r>
    </w:p>
    <w:p w:rsidR="003358F9" w:rsidRPr="0094269F" w:rsidRDefault="003358F9" w:rsidP="003358F9">
      <w:pPr>
        <w:jc w:val="both"/>
        <w:rPr>
          <w:rFonts w:ascii="Arial" w:hAnsi="Arial" w:cs="Arial"/>
          <w:bCs/>
          <w:iCs/>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sz w:val="20"/>
          <w:lang w:val="ru-RU"/>
        </w:rPr>
        <w:t xml:space="preserve">Все более важную роль играет </w:t>
      </w:r>
      <w:r w:rsidRPr="0094269F">
        <w:rPr>
          <w:rFonts w:ascii="Arial" w:hAnsi="Arial" w:cs="Arial"/>
          <w:bCs/>
          <w:iCs/>
          <w:sz w:val="20"/>
          <w:lang w:val="ru-RU"/>
        </w:rPr>
        <w:t>сотрудничество</w:t>
      </w:r>
      <w:r w:rsidRPr="0094269F">
        <w:rPr>
          <w:rFonts w:ascii="Arial" w:hAnsi="Arial"/>
          <w:sz w:val="20"/>
          <w:lang w:val="ru-RU"/>
        </w:rPr>
        <w:t xml:space="preserve"> и взаимодействие с соответствующими организациями и партнерами в области обеспечения уважения ИС</w:t>
      </w:r>
      <w:r w:rsidRPr="0094269F">
        <w:rPr>
          <w:rFonts w:ascii="Arial" w:hAnsi="Arial"/>
          <w:sz w:val="20"/>
          <w:lang w:val="ru-RU" w:eastAsia="ko-KR"/>
        </w:rPr>
        <w:t xml:space="preserve">, так как такое взаимодействие ведет к согласованной политике и синергетическому эффекту от действий, предпринимаемых в условиях ограниченности ресурсов.  </w:t>
      </w:r>
      <w:r w:rsidRPr="0094269F">
        <w:rPr>
          <w:rFonts w:ascii="Arial" w:hAnsi="Arial"/>
          <w:sz w:val="20"/>
          <w:lang w:val="ru-RU"/>
        </w:rPr>
        <w:t xml:space="preserve">ВОИС продолжит </w:t>
      </w:r>
      <w:r w:rsidRPr="0094269F">
        <w:rPr>
          <w:rFonts w:ascii="Arial" w:hAnsi="Arial"/>
          <w:sz w:val="20"/>
          <w:lang w:val="ru-RU" w:eastAsia="ko-KR"/>
        </w:rPr>
        <w:t>тесно взаимодействовать со</w:t>
      </w:r>
      <w:r w:rsidRPr="0094269F">
        <w:rPr>
          <w:rFonts w:ascii="Arial" w:hAnsi="Arial"/>
          <w:sz w:val="20"/>
          <w:lang w:val="ru-RU"/>
        </w:rPr>
        <w:t xml:space="preserve"> своими партнерами, обеспечивая прозрачность и системность этого процесса, и будет </w:t>
      </w:r>
      <w:bookmarkStart w:id="73" w:name="OLE_LINK1"/>
      <w:bookmarkStart w:id="74" w:name="OLE_LINK2"/>
      <w:r w:rsidRPr="0094269F">
        <w:rPr>
          <w:rFonts w:ascii="Arial" w:hAnsi="Arial"/>
          <w:sz w:val="20"/>
          <w:lang w:val="ru-RU"/>
        </w:rPr>
        <w:t>играть руководящую роль в деле формирования стратегического сотрудничества в  сфере ИС</w:t>
      </w:r>
      <w:bookmarkEnd w:id="73"/>
      <w:bookmarkEnd w:id="74"/>
      <w:r w:rsidRPr="0094269F">
        <w:rPr>
          <w:rFonts w:ascii="Arial" w:hAnsi="Arial"/>
          <w:sz w:val="20"/>
          <w:lang w:val="ru-RU"/>
        </w:rPr>
        <w:t xml:space="preserve"> и дальнейшего учета Стратегической цели VI в рамках совместных усилий.</w:t>
      </w:r>
    </w:p>
    <w:p w:rsidR="003358F9" w:rsidRPr="0094269F" w:rsidRDefault="003358F9" w:rsidP="003358F9">
      <w:pPr>
        <w:rPr>
          <w:rFonts w:ascii="Arial" w:hAnsi="Arial" w:cs="Arial"/>
          <w:sz w:val="22"/>
          <w:szCs w:val="22"/>
          <w:lang w:val="ru-RU"/>
        </w:rPr>
      </w:pPr>
    </w:p>
    <w:p w:rsidR="003358F9" w:rsidRPr="0094269F" w:rsidRDefault="003358F9" w:rsidP="003358F9">
      <w:pPr>
        <w:rPr>
          <w:rFonts w:ascii="Arial" w:hAnsi="Arial" w:cs="Arial"/>
          <w:sz w:val="22"/>
          <w:szCs w:val="22"/>
          <w:lang w:val="ru-RU"/>
        </w:rPr>
      </w:pPr>
    </w:p>
    <w:p w:rsidR="003358F9" w:rsidRPr="0094269F" w:rsidRDefault="003358F9" w:rsidP="003358F9">
      <w:pPr>
        <w:rPr>
          <w:rFonts w:ascii="Arial" w:hAnsi="Arial" w:cs="Arial"/>
          <w:sz w:val="22"/>
          <w:szCs w:val="22"/>
          <w:lang w:val="ru-RU"/>
        </w:rPr>
      </w:pPr>
      <w:r w:rsidRPr="0094269F">
        <w:rPr>
          <w:rFonts w:ascii="Arial" w:hAnsi="Arial" w:cs="Arial"/>
          <w:sz w:val="22"/>
          <w:szCs w:val="22"/>
          <w:lang w:val="ru-RU"/>
        </w:rPr>
        <w:t xml:space="preserve">СТРАТЕГИИ ОСУЩЕСТВЛЕНИЯ  </w:t>
      </w:r>
    </w:p>
    <w:p w:rsidR="003358F9" w:rsidRPr="0094269F" w:rsidRDefault="003358F9" w:rsidP="003358F9">
      <w:pPr>
        <w:jc w:val="both"/>
        <w:rPr>
          <w:rFonts w:ascii="Arial" w:hAnsi="Arial" w:cs="Arial"/>
          <w:bCs/>
          <w:iCs/>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Эта </w:t>
      </w:r>
      <w:r w:rsidR="00E65ECB" w:rsidRPr="0094269F">
        <w:rPr>
          <w:rFonts w:ascii="Arial" w:hAnsi="Arial" w:cs="Arial"/>
          <w:bCs/>
          <w:iCs/>
          <w:sz w:val="20"/>
          <w:lang w:val="ru-RU"/>
        </w:rPr>
        <w:t>п</w:t>
      </w:r>
      <w:r w:rsidRPr="0094269F">
        <w:rPr>
          <w:rFonts w:ascii="Arial" w:hAnsi="Arial" w:cs="Arial"/>
          <w:bCs/>
          <w:iCs/>
          <w:sz w:val="20"/>
          <w:lang w:val="ru-RU"/>
        </w:rPr>
        <w:t xml:space="preserve">рограмма основана на рекомендации 45 ПДР и непосредственно способствует ее реализации.  В рамках работы ККЗП — форума, способствующего обмену опытом между странами, — данная </w:t>
      </w:r>
      <w:r w:rsidR="00E65ECB" w:rsidRPr="0094269F">
        <w:rPr>
          <w:rFonts w:ascii="Arial" w:hAnsi="Arial" w:cs="Arial"/>
          <w:bCs/>
          <w:iCs/>
          <w:sz w:val="20"/>
          <w:lang w:val="ru-RU"/>
        </w:rPr>
        <w:t>п</w:t>
      </w:r>
      <w:r w:rsidRPr="0094269F">
        <w:rPr>
          <w:rFonts w:ascii="Arial" w:hAnsi="Arial" w:cs="Arial"/>
          <w:bCs/>
          <w:iCs/>
          <w:sz w:val="20"/>
          <w:lang w:val="ru-RU"/>
        </w:rPr>
        <w:t xml:space="preserve">рограмма продолжит обеспечивать и поддерживать диалог между государствами-членами, ведущийся с целью эффективной охраны и осуществления прав ИС в более широких интересах общества, особенно в условиях цифровой среды, с учетом </w:t>
      </w:r>
      <w:r w:rsidRPr="0094269F">
        <w:rPr>
          <w:rFonts w:ascii="Arial" w:hAnsi="Arial"/>
          <w:sz w:val="20"/>
          <w:lang w:val="ru-RU"/>
        </w:rPr>
        <w:t>социальных, экономических и технологических показателей</w:t>
      </w:r>
      <w:r w:rsidRPr="0094269F">
        <w:rPr>
          <w:rFonts w:ascii="Arial" w:hAnsi="Arial" w:cs="Arial"/>
          <w:bCs/>
          <w:iCs/>
          <w:sz w:val="20"/>
          <w:lang w:val="ru-RU"/>
        </w:rPr>
        <w:t xml:space="preserve">.  Ожидаемым результатом должно стать согласие между государствами-членами по тематическим рабочим программам, что будет способствовать разработке и реализации национальных стратегий реагирования на всевозможные случаи нарушения прав ИС посредством превентивных и компенсационных мер.  Учитывая многочисленные проблемы, характерные для текущего политического и экономического климата, будут изучаться инновационные варианты, в том числе альтернативные модели, в тесном взаимодействии с </w:t>
      </w:r>
      <w:r w:rsidR="00E65ECB" w:rsidRPr="0094269F">
        <w:rPr>
          <w:rFonts w:ascii="Arial" w:hAnsi="Arial" w:cs="Arial"/>
          <w:bCs/>
          <w:iCs/>
          <w:sz w:val="20"/>
          <w:lang w:val="ru-RU"/>
        </w:rPr>
        <w:t>п</w:t>
      </w:r>
      <w:r w:rsidRPr="0094269F">
        <w:rPr>
          <w:rFonts w:ascii="Arial" w:hAnsi="Arial" w:cs="Arial"/>
          <w:bCs/>
          <w:iCs/>
          <w:sz w:val="20"/>
          <w:lang w:val="ru-RU"/>
        </w:rPr>
        <w:t xml:space="preserve">рограммой 2 (Товарные знаки, промышленные образцы и географические указания), </w:t>
      </w:r>
      <w:r w:rsidR="00E65ECB" w:rsidRPr="0094269F">
        <w:rPr>
          <w:rFonts w:ascii="Arial" w:hAnsi="Arial" w:cs="Arial"/>
          <w:bCs/>
          <w:iCs/>
          <w:sz w:val="20"/>
          <w:lang w:val="ru-RU"/>
        </w:rPr>
        <w:t>п</w:t>
      </w:r>
      <w:r w:rsidRPr="0094269F">
        <w:rPr>
          <w:rFonts w:ascii="Arial" w:hAnsi="Arial" w:cs="Arial"/>
          <w:bCs/>
          <w:iCs/>
          <w:sz w:val="20"/>
          <w:lang w:val="ru-RU"/>
        </w:rPr>
        <w:t xml:space="preserve">рограммой 3 (Авторское право и смежные права) и </w:t>
      </w:r>
      <w:r w:rsidR="00E65ECB" w:rsidRPr="0094269F">
        <w:rPr>
          <w:rFonts w:ascii="Arial" w:hAnsi="Arial" w:cs="Arial"/>
          <w:bCs/>
          <w:iCs/>
          <w:sz w:val="20"/>
          <w:lang w:val="ru-RU"/>
        </w:rPr>
        <w:t>п</w:t>
      </w:r>
      <w:r w:rsidRPr="0094269F">
        <w:rPr>
          <w:rFonts w:ascii="Arial" w:hAnsi="Arial" w:cs="Arial"/>
          <w:bCs/>
          <w:iCs/>
          <w:sz w:val="20"/>
          <w:lang w:val="ru-RU"/>
        </w:rPr>
        <w:t>рограммой 7 (Центр ВОИС по арбитражу и посредничеству).</w:t>
      </w:r>
    </w:p>
    <w:p w:rsidR="003358F9" w:rsidRPr="0094269F" w:rsidRDefault="003358F9" w:rsidP="003358F9">
      <w:pPr>
        <w:jc w:val="both"/>
        <w:rPr>
          <w:rFonts w:ascii="Arial" w:hAnsi="Arial" w:cs="Arial"/>
          <w:bCs/>
          <w:iCs/>
          <w:sz w:val="20"/>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Деятельность в рамках </w:t>
      </w:r>
      <w:r w:rsidR="00E65ECB" w:rsidRPr="0094269F">
        <w:rPr>
          <w:rFonts w:ascii="Arial" w:hAnsi="Arial" w:cs="Arial"/>
          <w:bCs/>
          <w:iCs/>
          <w:sz w:val="20"/>
          <w:lang w:val="ru-RU"/>
        </w:rPr>
        <w:t>п</w:t>
      </w:r>
      <w:r w:rsidRPr="0094269F">
        <w:rPr>
          <w:rFonts w:ascii="Arial" w:hAnsi="Arial" w:cs="Arial"/>
          <w:bCs/>
          <w:iCs/>
          <w:sz w:val="20"/>
          <w:lang w:val="ru-RU"/>
        </w:rPr>
        <w:t xml:space="preserve">рограммы 17 по оказанию поддержки в зависимости от нужд стран и на основании дискуссий в ККЗП, нацеленных на обеспечение равновесия между частными правами и общественными интересами, по-прежнему будет структурироваться и корректироваться в соответствии с потребностями стран, выявляемыми в контексте их национальных стратегий в области ИС.  В духе международного сотрудничества в сфере обеспечения уважения ИС </w:t>
      </w:r>
      <w:r w:rsidR="00E65ECB" w:rsidRPr="0094269F">
        <w:rPr>
          <w:rFonts w:ascii="Arial" w:hAnsi="Arial" w:cs="Arial"/>
          <w:bCs/>
          <w:iCs/>
          <w:sz w:val="20"/>
          <w:lang w:val="ru-RU"/>
        </w:rPr>
        <w:t>п</w:t>
      </w:r>
      <w:r w:rsidRPr="0094269F">
        <w:rPr>
          <w:rFonts w:ascii="Arial" w:hAnsi="Arial" w:cs="Arial"/>
          <w:bCs/>
          <w:iCs/>
          <w:sz w:val="20"/>
          <w:lang w:val="ru-RU"/>
        </w:rPr>
        <w:t>рограмма 17 будет укреплять существующие партнерские отношения и находить новых партнеров, в том числе другие международные организации, а также организации из частного сектора, организации по защите прав потребителей и другие общественные организации, в контексте более широких общественных интересов и с целью недопущения дублирования работы и достижения максимальных результатов за счет совместного использования ресурсов.</w:t>
      </w:r>
    </w:p>
    <w:p w:rsidR="003358F9" w:rsidRPr="0094269F" w:rsidRDefault="003358F9" w:rsidP="003358F9">
      <w:pPr>
        <w:jc w:val="both"/>
        <w:rPr>
          <w:rFonts w:ascii="Arial" w:hAnsi="Arial" w:cs="Arial"/>
          <w:bCs/>
          <w:iCs/>
          <w:sz w:val="20"/>
          <w:lang w:val="ru-RU" w:eastAsia="ko-KR"/>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Оказывая государствам-членам услуги в области обеспечения уважения ИС, </w:t>
      </w:r>
      <w:r w:rsidR="00E65ECB" w:rsidRPr="0094269F">
        <w:rPr>
          <w:rFonts w:ascii="Arial" w:hAnsi="Arial" w:cs="Arial"/>
          <w:bCs/>
          <w:iCs/>
          <w:sz w:val="20"/>
          <w:lang w:val="ru-RU"/>
        </w:rPr>
        <w:t>п</w:t>
      </w:r>
      <w:r w:rsidRPr="0094269F">
        <w:rPr>
          <w:rFonts w:ascii="Arial" w:hAnsi="Arial" w:cs="Arial"/>
          <w:bCs/>
          <w:iCs/>
          <w:sz w:val="20"/>
          <w:lang w:val="ru-RU"/>
        </w:rPr>
        <w:t xml:space="preserve">рограмма 17 будет предоставлять прозрачную и нацеленную на развитие техническую поддержку, которая будет учитывать приоритеты и особые потребности стран, запрашивающих помощь (рекомендации 1, 6, 12 и 13 ПДР).  По просьбе государств-членов ВОИС будет оказывать поддержку выполнению международных соглашений в области ИС на национальном уровне с учетом гибких возможностей и вариантов, содержащихся в таких соглашениях (рекомендации 14 и 17 ПДР).  ВОИС также продолжит развивать культуру ИС, ориентированную на развитие, оказывая поддержку в разработке национальных стратегий повышения осведомленности об ИС, что включает в себя информирование более молодых возрастных групп и разработку эффективных кампаний, нацеленных на информирование общества (рекомендация 3 ПДР).  Эта работа будет вестись в тесном взаимодействии с </w:t>
      </w:r>
      <w:r w:rsidR="00E65ECB" w:rsidRPr="0094269F">
        <w:rPr>
          <w:rFonts w:ascii="Arial" w:hAnsi="Arial" w:cs="Arial"/>
          <w:bCs/>
          <w:iCs/>
          <w:sz w:val="20"/>
          <w:lang w:val="ru-RU"/>
        </w:rPr>
        <w:t>п</w:t>
      </w:r>
      <w:r w:rsidRPr="0094269F">
        <w:rPr>
          <w:rFonts w:ascii="Arial" w:hAnsi="Arial" w:cs="Arial"/>
          <w:bCs/>
          <w:iCs/>
          <w:sz w:val="20"/>
          <w:lang w:val="ru-RU"/>
        </w:rPr>
        <w:t>рограммами 9 (</w:t>
      </w:r>
      <w:r w:rsidRPr="0094269F">
        <w:rPr>
          <w:rFonts w:ascii="Arial" w:hAnsi="Arial"/>
          <w:iCs/>
          <w:sz w:val="20"/>
          <w:lang w:val="ru-RU"/>
        </w:rPr>
        <w:t>Африка, арабские страны, Азия и Тихоокеанский регион, Латинская Америка и страны Карибского бассейна, наименее развитые страны)</w:t>
      </w:r>
      <w:r w:rsidRPr="0094269F">
        <w:rPr>
          <w:rFonts w:ascii="Arial" w:hAnsi="Arial" w:cs="Arial"/>
          <w:bCs/>
          <w:iCs/>
          <w:sz w:val="20"/>
          <w:lang w:val="ru-RU"/>
        </w:rPr>
        <w:t>, 10 (</w:t>
      </w:r>
      <w:r w:rsidRPr="0094269F">
        <w:rPr>
          <w:rFonts w:ascii="Arial" w:hAnsi="Arial"/>
          <w:iCs/>
          <w:sz w:val="20"/>
          <w:lang w:val="ru-RU"/>
        </w:rPr>
        <w:t>Сотрудничество с некоторыми странами Европы и Азии)</w:t>
      </w:r>
      <w:r w:rsidRPr="0094269F">
        <w:rPr>
          <w:rFonts w:ascii="Arial" w:hAnsi="Arial" w:cs="Arial"/>
          <w:bCs/>
          <w:iCs/>
          <w:sz w:val="20"/>
          <w:lang w:val="ru-RU"/>
        </w:rPr>
        <w:t xml:space="preserve">, 11 (Академия ВОИС) и 19 (Коммуникация), а также согласовываться с партнерскими организациями, в том числе из частного сектора.  Предполагается плотное взаимодействие как с развивающимися, так и с наименее развитыми странами, обратившимися к ВОИС за помощью, а также партнерские отношения с национальными органами власти и другими заинтересованными сторонами </w:t>
      </w:r>
      <w:r w:rsidRPr="0094269F">
        <w:rPr>
          <w:rFonts w:ascii="Arial" w:hAnsi="Arial" w:cs="Arial"/>
          <w:bCs/>
          <w:iCs/>
          <w:sz w:val="20"/>
          <w:lang w:val="ru-RU" w:eastAsia="ko-KR"/>
        </w:rPr>
        <w:t xml:space="preserve">с целью </w:t>
      </w:r>
      <w:r w:rsidRPr="0094269F">
        <w:rPr>
          <w:rFonts w:ascii="Arial" w:hAnsi="Arial" w:cs="Arial"/>
          <w:bCs/>
          <w:iCs/>
          <w:sz w:val="20"/>
          <w:lang w:val="ru-RU"/>
        </w:rPr>
        <w:t>укрепления потенциала сотрудников право</w:t>
      </w:r>
      <w:r w:rsidR="00BC724A" w:rsidRPr="0094269F">
        <w:rPr>
          <w:rFonts w:ascii="Arial" w:hAnsi="Arial" w:cs="Arial"/>
          <w:bCs/>
          <w:iCs/>
          <w:sz w:val="20"/>
          <w:lang w:val="ru-RU"/>
        </w:rPr>
        <w:t>охранительных</w:t>
      </w:r>
      <w:r w:rsidRPr="0094269F">
        <w:rPr>
          <w:rFonts w:ascii="Arial" w:hAnsi="Arial" w:cs="Arial"/>
          <w:bCs/>
          <w:iCs/>
          <w:sz w:val="20"/>
          <w:lang w:val="ru-RU"/>
        </w:rPr>
        <w:t xml:space="preserve"> органов, стимулирования творчества и инноваций, </w:t>
      </w:r>
      <w:r w:rsidRPr="0094269F">
        <w:rPr>
          <w:rFonts w:ascii="Arial" w:hAnsi="Arial" w:cs="Arial"/>
          <w:bCs/>
          <w:iCs/>
          <w:sz w:val="20"/>
          <w:lang w:val="ru-RU" w:eastAsia="ko-KR"/>
        </w:rPr>
        <w:t xml:space="preserve">а также </w:t>
      </w:r>
      <w:r w:rsidRPr="0094269F">
        <w:rPr>
          <w:rFonts w:ascii="Arial" w:hAnsi="Arial" w:cs="Arial"/>
          <w:bCs/>
          <w:iCs/>
          <w:sz w:val="20"/>
          <w:lang w:val="ru-RU"/>
        </w:rPr>
        <w:t>введения ИС в разговорный язык</w:t>
      </w:r>
      <w:r w:rsidRPr="0094269F">
        <w:rPr>
          <w:rFonts w:ascii="Arial" w:hAnsi="Arial" w:cs="Arial"/>
          <w:bCs/>
          <w:iCs/>
          <w:sz w:val="20"/>
          <w:lang w:val="ru-RU" w:eastAsia="ko-KR"/>
        </w:rPr>
        <w:t>,</w:t>
      </w:r>
      <w:r w:rsidRPr="0094269F" w:rsidDel="00E7787A">
        <w:rPr>
          <w:rFonts w:ascii="Arial" w:hAnsi="Arial" w:cs="Arial"/>
          <w:bCs/>
          <w:iCs/>
          <w:sz w:val="20"/>
          <w:lang w:val="ru-RU"/>
        </w:rPr>
        <w:t xml:space="preserve"> </w:t>
      </w:r>
      <w:r w:rsidRPr="0094269F">
        <w:rPr>
          <w:rFonts w:ascii="Arial" w:hAnsi="Arial" w:cs="Arial"/>
          <w:bCs/>
          <w:iCs/>
          <w:sz w:val="20"/>
          <w:lang w:val="ru-RU" w:eastAsia="ko-KR"/>
        </w:rPr>
        <w:t>по</w:t>
      </w:r>
      <w:r w:rsidRPr="0094269F">
        <w:rPr>
          <w:rFonts w:ascii="Arial" w:hAnsi="Arial" w:cs="Arial"/>
          <w:bCs/>
          <w:iCs/>
          <w:sz w:val="20"/>
          <w:lang w:val="ru-RU"/>
        </w:rPr>
        <w:t>средством конкурсов</w:t>
      </w:r>
      <w:r w:rsidRPr="0094269F">
        <w:rPr>
          <w:rFonts w:ascii="Arial" w:hAnsi="Arial" w:cs="Arial"/>
          <w:bCs/>
          <w:iCs/>
          <w:sz w:val="20"/>
          <w:lang w:val="ru-RU" w:eastAsia="ko-KR"/>
        </w:rPr>
        <w:t>,</w:t>
      </w:r>
      <w:r w:rsidRPr="0094269F">
        <w:rPr>
          <w:rFonts w:ascii="Arial" w:hAnsi="Arial" w:cs="Arial"/>
          <w:bCs/>
          <w:iCs/>
          <w:sz w:val="20"/>
          <w:lang w:val="ru-RU"/>
        </w:rPr>
        <w:t xml:space="preserve"> Программы присуждения премий ВОИС </w:t>
      </w:r>
      <w:r w:rsidRPr="0094269F">
        <w:rPr>
          <w:rFonts w:ascii="Arial" w:hAnsi="Arial" w:cs="Arial"/>
          <w:bCs/>
          <w:iCs/>
          <w:sz w:val="20"/>
          <w:lang w:val="ru-RU" w:eastAsia="ko-KR"/>
        </w:rPr>
        <w:t xml:space="preserve">и </w:t>
      </w:r>
      <w:r w:rsidRPr="0094269F">
        <w:rPr>
          <w:rFonts w:ascii="Arial" w:hAnsi="Arial" w:cs="Arial"/>
          <w:bCs/>
          <w:iCs/>
          <w:sz w:val="20"/>
          <w:lang w:val="ru-RU"/>
        </w:rPr>
        <w:t xml:space="preserve">празднования </w:t>
      </w:r>
      <w:r w:rsidRPr="0094269F">
        <w:rPr>
          <w:rFonts w:ascii="Arial" w:hAnsi="Arial" w:cs="Arial"/>
          <w:bCs/>
          <w:iCs/>
          <w:sz w:val="20"/>
          <w:lang w:val="ru-RU" w:eastAsia="ko-KR"/>
        </w:rPr>
        <w:t>Дня ИС</w:t>
      </w:r>
      <w:r w:rsidRPr="0094269F">
        <w:rPr>
          <w:rFonts w:ascii="Arial" w:hAnsi="Arial" w:cs="Arial"/>
          <w:bCs/>
          <w:iCs/>
          <w:sz w:val="20"/>
          <w:lang w:val="ru-RU"/>
        </w:rPr>
        <w:t>.</w:t>
      </w:r>
    </w:p>
    <w:p w:rsidR="003358F9" w:rsidRPr="0094269F" w:rsidRDefault="003358F9" w:rsidP="003358F9">
      <w:pPr>
        <w:jc w:val="both"/>
        <w:rPr>
          <w:rFonts w:ascii="Arial" w:hAnsi="Arial" w:cs="Arial"/>
          <w:bCs/>
          <w:iCs/>
          <w:sz w:val="20"/>
          <w:lang w:val="ru-RU"/>
        </w:rPr>
      </w:pPr>
    </w:p>
    <w:p w:rsidR="003358F9" w:rsidRPr="0094269F" w:rsidRDefault="003358F9" w:rsidP="003358F9">
      <w:pPr>
        <w:jc w:val="both"/>
        <w:rPr>
          <w:rFonts w:ascii="Arial" w:hAnsi="Arial" w:cs="Arial"/>
          <w:bCs/>
          <w:iCs/>
          <w:sz w:val="20"/>
          <w:lang w:val="ru-RU"/>
        </w:rPr>
      </w:pPr>
    </w:p>
    <w:p w:rsidR="003358F9" w:rsidRPr="0094269F" w:rsidRDefault="003358F9" w:rsidP="003358F9">
      <w:pPr>
        <w:rPr>
          <w:rFonts w:ascii="Arial" w:hAnsi="Arial" w:cs="Arial"/>
          <w:sz w:val="22"/>
          <w:szCs w:val="22"/>
          <w:lang w:val="ru-RU"/>
        </w:rPr>
      </w:pPr>
      <w:r w:rsidRPr="0094269F">
        <w:rPr>
          <w:rFonts w:ascii="Arial" w:hAnsi="Arial" w:cs="Arial"/>
          <w:sz w:val="22"/>
          <w:szCs w:val="22"/>
          <w:lang w:val="ru-RU"/>
        </w:rPr>
        <w:t xml:space="preserve">ОСНОВНЫЕ РИСКИ И СТРАТЕГИИ ИХ СНИЖЕНИЯ  </w:t>
      </w:r>
    </w:p>
    <w:p w:rsidR="003358F9" w:rsidRPr="0094269F" w:rsidRDefault="003358F9" w:rsidP="003358F9">
      <w:pPr>
        <w:jc w:val="both"/>
        <w:rPr>
          <w:rFonts w:ascii="Arial" w:hAnsi="Arial" w:cs="Arial"/>
          <w:sz w:val="20"/>
          <w:lang w:val="ru-RU" w:eastAsia="zh-CN"/>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3358F9" w:rsidRPr="009C273B" w:rsidTr="00A9277A">
        <w:trPr>
          <w:trHeight w:val="378"/>
        </w:trPr>
        <w:tc>
          <w:tcPr>
            <w:tcW w:w="4535"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E65ECB">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E65ECB"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537"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3358F9" w:rsidRPr="009C273B" w:rsidTr="00A9277A">
        <w:trPr>
          <w:trHeight w:val="1219"/>
        </w:trPr>
        <w:tc>
          <w:tcPr>
            <w:tcW w:w="4535" w:type="dxa"/>
            <w:tcBorders>
              <w:top w:val="single" w:sz="4" w:space="0" w:color="auto"/>
            </w:tcBorders>
            <w:shd w:val="clear" w:color="auto" w:fill="auto"/>
            <w:tcMar>
              <w:top w:w="113" w:type="dxa"/>
              <w:bottom w:w="85" w:type="dxa"/>
            </w:tcMar>
          </w:tcPr>
          <w:p w:rsidR="003358F9" w:rsidRPr="0094269F" w:rsidRDefault="003358F9" w:rsidP="00BC724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Отсутствие </w:t>
            </w:r>
            <w:r w:rsidR="00BC724A" w:rsidRPr="0094269F">
              <w:rPr>
                <w:rFonts w:ascii="Arial" w:hAnsi="Arial" w:cs="Arial"/>
                <w:sz w:val="16"/>
                <w:szCs w:val="16"/>
                <w:lang w:val="ru-RU"/>
              </w:rPr>
              <w:t>соглашения</w:t>
            </w:r>
            <w:r w:rsidRPr="0094269F">
              <w:rPr>
                <w:rFonts w:ascii="Arial" w:hAnsi="Arial" w:cs="Arial"/>
                <w:sz w:val="16"/>
                <w:szCs w:val="16"/>
                <w:lang w:val="ru-RU"/>
              </w:rPr>
              <w:t xml:space="preserve"> между государствами-членами и недостаточная политическая поддержка с их стороны в том, что касается работы ВОИС по обеспечению уважения ИС.  Это может поставить под удар роль ВОИС в обеспечении уважения ИС.  </w:t>
            </w:r>
          </w:p>
        </w:tc>
        <w:tc>
          <w:tcPr>
            <w:tcW w:w="4537" w:type="dxa"/>
            <w:tcBorders>
              <w:top w:val="single" w:sz="4" w:space="0" w:color="auto"/>
            </w:tcBorders>
            <w:shd w:val="clear" w:color="auto" w:fill="auto"/>
            <w:tcMar>
              <w:top w:w="113" w:type="dxa"/>
              <w:bottom w:w="85" w:type="dxa"/>
            </w:tcMar>
          </w:tcPr>
          <w:p w:rsidR="003358F9" w:rsidRPr="0094269F" w:rsidRDefault="003358F9"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Данная программа предполагает регулярные консультации с государствами-членами, призванные привести их к согласию по вопросам правомочности, работы и политической функции ККЗП и соответствующих мероприятий по наращиванию потенциала.  Все виды деятельности регулируются строгими стандартами, обеспечивающими высокое качество, прозрачность, нейтральность и сбалансированный подход к работе.</w:t>
            </w:r>
          </w:p>
        </w:tc>
      </w:tr>
    </w:tbl>
    <w:p w:rsidR="003358F9" w:rsidRPr="0094269F" w:rsidRDefault="003358F9" w:rsidP="003358F9">
      <w:pPr>
        <w:tabs>
          <w:tab w:val="left" w:pos="567"/>
          <w:tab w:val="left" w:pos="1985"/>
        </w:tabs>
        <w:jc w:val="both"/>
        <w:rPr>
          <w:rFonts w:ascii="Arial" w:hAnsi="Arial" w:cs="Arial"/>
          <w:bCs/>
          <w:sz w:val="20"/>
          <w:lang w:val="ru-RU"/>
        </w:rPr>
      </w:pPr>
    </w:p>
    <w:p w:rsidR="003358F9" w:rsidRPr="0094269F" w:rsidRDefault="003358F9" w:rsidP="003358F9">
      <w:pPr>
        <w:tabs>
          <w:tab w:val="left" w:pos="567"/>
          <w:tab w:val="left" w:pos="1985"/>
        </w:tabs>
        <w:jc w:val="both"/>
        <w:rPr>
          <w:rFonts w:ascii="Arial" w:hAnsi="Arial" w:cs="Arial"/>
          <w:bCs/>
          <w:sz w:val="20"/>
          <w:lang w:val="ru-RU"/>
        </w:rPr>
      </w:pPr>
    </w:p>
    <w:p w:rsidR="003358F9" w:rsidRPr="0094269F" w:rsidRDefault="003358F9" w:rsidP="003358F9">
      <w:pPr>
        <w:tabs>
          <w:tab w:val="left" w:pos="567"/>
          <w:tab w:val="left" w:pos="1985"/>
        </w:tabs>
        <w:jc w:val="both"/>
        <w:rPr>
          <w:rFonts w:ascii="Arial" w:hAnsi="Arial" w:cs="Arial"/>
          <w:bCs/>
          <w:sz w:val="20"/>
          <w:lang w:val="ru-RU"/>
        </w:rPr>
      </w:pPr>
      <w:r w:rsidRPr="0094269F">
        <w:rPr>
          <w:rFonts w:ascii="Arial" w:hAnsi="Arial" w:cs="Arial"/>
          <w:bCs/>
          <w:sz w:val="22"/>
          <w:szCs w:val="22"/>
          <w:lang w:val="ru-RU"/>
        </w:rPr>
        <w:br w:type="page"/>
        <w:t>СХЕМА РЕЗУЛЬТАТОВ</w:t>
      </w:r>
    </w:p>
    <w:p w:rsidR="003358F9" w:rsidRPr="0094269F" w:rsidRDefault="003358F9" w:rsidP="003358F9">
      <w:pPr>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0"/>
        <w:gridCol w:w="2750"/>
        <w:gridCol w:w="1540"/>
        <w:gridCol w:w="1760"/>
      </w:tblGrid>
      <w:tr w:rsidR="003358F9" w:rsidRPr="0094269F" w:rsidTr="00A9277A">
        <w:trPr>
          <w:cantSplit/>
          <w:trHeight w:val="232"/>
          <w:tblHeader/>
        </w:trPr>
        <w:tc>
          <w:tcPr>
            <w:tcW w:w="2970"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2750"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540"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760" w:type="dxa"/>
            <w:tcBorders>
              <w:top w:val="single" w:sz="4" w:space="0" w:color="auto"/>
              <w:bottom w:val="single" w:sz="4" w:space="0" w:color="auto"/>
            </w:tcBorders>
            <w:shd w:val="clear" w:color="auto" w:fill="CCFFFF"/>
            <w:tcMar>
              <w:top w:w="113" w:type="dxa"/>
              <w:bottom w:w="85" w:type="dxa"/>
            </w:tcMar>
            <w:vAlign w:val="center"/>
          </w:tcPr>
          <w:p w:rsidR="003358F9" w:rsidRPr="0094269F" w:rsidRDefault="003358F9" w:rsidP="00A9277A">
            <w:pPr>
              <w:keepNext/>
              <w:keepLines/>
              <w:spacing w:after="120"/>
              <w:ind w:right="493"/>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3358F9" w:rsidRPr="0094269F" w:rsidTr="00A9277A">
        <w:trPr>
          <w:cantSplit/>
          <w:trHeight w:val="849"/>
        </w:trPr>
        <w:tc>
          <w:tcPr>
            <w:tcW w:w="2970" w:type="dxa"/>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I.2  Целевые и сбалансированные законодательные, регулятивные и политические положения ИС</w:t>
            </w:r>
          </w:p>
        </w:tc>
        <w:tc>
          <w:tcPr>
            <w:tcW w:w="2750" w:type="dxa"/>
            <w:tcBorders>
              <w:top w:val="single" w:sz="4" w:space="0" w:color="auto"/>
            </w:tcBorders>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стран, принявших или скорректировавших соответствующие положения (или делающих это в настоящее время) после получения помощи от ВОИС</w:t>
            </w:r>
          </w:p>
        </w:tc>
        <w:tc>
          <w:tcPr>
            <w:tcW w:w="1540" w:type="dxa"/>
            <w:tcBorders>
              <w:top w:val="single" w:sz="4" w:space="0" w:color="auto"/>
            </w:tcBorders>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760" w:type="dxa"/>
            <w:tcBorders>
              <w:top w:val="single" w:sz="4" w:space="0" w:color="auto"/>
            </w:tcBorders>
            <w:shd w:val="clear" w:color="auto" w:fill="auto"/>
            <w:tcMar>
              <w:top w:w="113" w:type="dxa"/>
              <w:bottom w:w="85" w:type="dxa"/>
            </w:tcMar>
          </w:tcPr>
          <w:p w:rsidR="003358F9" w:rsidRPr="0094269F" w:rsidRDefault="003358F9" w:rsidP="00A9277A">
            <w:pPr>
              <w:keepNext/>
              <w:keepLines/>
              <w:ind w:right="381"/>
              <w:rPr>
                <w:rFonts w:ascii="Arial" w:hAnsi="Arial" w:cs="Arial"/>
                <w:bCs/>
                <w:sz w:val="16"/>
                <w:szCs w:val="16"/>
                <w:lang w:val="ru-RU"/>
              </w:rPr>
            </w:pPr>
            <w:r w:rsidRPr="0094269F">
              <w:rPr>
                <w:rFonts w:ascii="Arial" w:hAnsi="Arial" w:cs="Arial"/>
                <w:bCs/>
                <w:sz w:val="16"/>
                <w:szCs w:val="16"/>
                <w:lang w:val="ru-RU"/>
              </w:rPr>
              <w:t>6</w:t>
            </w:r>
          </w:p>
        </w:tc>
      </w:tr>
      <w:tr w:rsidR="003358F9" w:rsidRPr="0094269F" w:rsidTr="00A9277A">
        <w:trPr>
          <w:cantSplit/>
          <w:trHeight w:val="818"/>
        </w:trPr>
        <w:tc>
          <w:tcPr>
            <w:tcW w:w="2970" w:type="dxa"/>
            <w:vMerge w:val="restart"/>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275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Доля (%) обученных участников, удовлетворенных полезностью и практической ценностью полученного профессионального обучения</w:t>
            </w:r>
          </w:p>
        </w:tc>
        <w:tc>
          <w:tcPr>
            <w:tcW w:w="1540" w:type="dxa"/>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75%</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760" w:type="dxa"/>
            <w:shd w:val="clear" w:color="auto" w:fill="auto"/>
            <w:tcMar>
              <w:top w:w="113" w:type="dxa"/>
              <w:bottom w:w="85" w:type="dxa"/>
            </w:tcMar>
          </w:tcPr>
          <w:p w:rsidR="003358F9" w:rsidRPr="0094269F" w:rsidRDefault="003358F9" w:rsidP="00A9277A">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75%</w:t>
            </w:r>
          </w:p>
        </w:tc>
      </w:tr>
      <w:tr w:rsidR="003358F9" w:rsidRPr="0094269F" w:rsidTr="00A9277A">
        <w:trPr>
          <w:cantSplit/>
          <w:trHeight w:val="635"/>
        </w:trPr>
        <w:tc>
          <w:tcPr>
            <w:tcW w:w="2970" w:type="dxa"/>
            <w:vMerge/>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2750" w:type="dxa"/>
            <w:shd w:val="clear" w:color="auto" w:fill="auto"/>
            <w:tcMar>
              <w:top w:w="113" w:type="dxa"/>
              <w:bottom w:w="85" w:type="dxa"/>
            </w:tcMar>
          </w:tcPr>
          <w:p w:rsidR="003358F9" w:rsidRPr="0094269F" w:rsidRDefault="00BD3135" w:rsidP="00A9277A">
            <w:pPr>
              <w:rPr>
                <w:rFonts w:ascii="Arial" w:hAnsi="Arial" w:cs="Arial"/>
                <w:sz w:val="16"/>
                <w:szCs w:val="16"/>
                <w:lang w:val="ru-RU"/>
              </w:rPr>
            </w:pPr>
            <w:r w:rsidRPr="0094269F">
              <w:rPr>
                <w:rFonts w:ascii="Arial" w:hAnsi="Arial" w:cs="Arial"/>
                <w:sz w:val="16"/>
                <w:szCs w:val="16"/>
                <w:lang w:val="ru-RU"/>
              </w:rPr>
              <w:t>Доля (в %) целевой аудитории, продемонстрировавшая общую осведомленность о сбалансированной системе ИС благодаря проведению ВОИС соответствующих мероприятий</w:t>
            </w:r>
          </w:p>
        </w:tc>
        <w:tc>
          <w:tcPr>
            <w:tcW w:w="1540" w:type="dxa"/>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rPr>
            </w:pPr>
          </w:p>
        </w:tc>
        <w:tc>
          <w:tcPr>
            <w:tcW w:w="1760" w:type="dxa"/>
            <w:shd w:val="clear" w:color="auto" w:fill="auto"/>
            <w:tcMar>
              <w:top w:w="113" w:type="dxa"/>
              <w:bottom w:w="85" w:type="dxa"/>
            </w:tcMar>
          </w:tcPr>
          <w:p w:rsidR="003358F9" w:rsidRPr="0094269F" w:rsidRDefault="003358F9" w:rsidP="00A9277A">
            <w:pPr>
              <w:keepNext/>
              <w:keepLines/>
              <w:ind w:right="51"/>
              <w:rPr>
                <w:rFonts w:ascii="Arial" w:hAnsi="Arial" w:cs="Arial"/>
                <w:bCs/>
                <w:sz w:val="16"/>
                <w:szCs w:val="16"/>
                <w:lang w:val="ru-RU"/>
              </w:rPr>
            </w:pPr>
            <w:r w:rsidRPr="0094269F">
              <w:rPr>
                <w:rFonts w:ascii="Arial" w:hAnsi="Arial" w:cs="Arial"/>
                <w:bCs/>
                <w:sz w:val="16"/>
                <w:szCs w:val="16"/>
                <w:lang w:val="ru-RU"/>
              </w:rPr>
              <w:t>75%</w:t>
            </w:r>
          </w:p>
        </w:tc>
      </w:tr>
      <w:tr w:rsidR="003358F9" w:rsidRPr="0094269F" w:rsidTr="00A9277A">
        <w:trPr>
          <w:cantSplit/>
          <w:trHeight w:val="517"/>
        </w:trPr>
        <w:tc>
          <w:tcPr>
            <w:tcW w:w="2970" w:type="dxa"/>
            <w:vMerge/>
            <w:shd w:val="clear" w:color="auto" w:fill="auto"/>
            <w:tcMar>
              <w:top w:w="113" w:type="dxa"/>
              <w:bottom w:w="85" w:type="dxa"/>
            </w:tcMar>
          </w:tcPr>
          <w:p w:rsidR="003358F9" w:rsidRPr="0094269F" w:rsidRDefault="003358F9" w:rsidP="00A9277A">
            <w:pPr>
              <w:rPr>
                <w:rFonts w:ascii="Arial" w:hAnsi="Arial" w:cs="Arial"/>
                <w:sz w:val="16"/>
                <w:szCs w:val="16"/>
                <w:lang w:val="ru-RU"/>
              </w:rPr>
            </w:pPr>
          </w:p>
        </w:tc>
        <w:tc>
          <w:tcPr>
            <w:tcW w:w="275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стран, участвующих в Программе присуждения премий ВОИС</w:t>
            </w:r>
          </w:p>
        </w:tc>
        <w:tc>
          <w:tcPr>
            <w:tcW w:w="1540" w:type="dxa"/>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40 в год</w:t>
            </w:r>
          </w:p>
          <w:p w:rsidR="003358F9" w:rsidRPr="0094269F" w:rsidRDefault="003358F9" w:rsidP="00A9277A">
            <w:pPr>
              <w:rPr>
                <w:rFonts w:ascii="Arial" w:hAnsi="Arial" w:cs="Arial"/>
                <w:sz w:val="16"/>
                <w:szCs w:val="16"/>
                <w:lang w:val="ru-RU"/>
              </w:rPr>
            </w:pPr>
          </w:p>
        </w:tc>
        <w:tc>
          <w:tcPr>
            <w:tcW w:w="1760" w:type="dxa"/>
            <w:shd w:val="clear" w:color="auto" w:fill="auto"/>
            <w:tcMar>
              <w:top w:w="113" w:type="dxa"/>
              <w:bottom w:w="85" w:type="dxa"/>
            </w:tcMar>
          </w:tcPr>
          <w:p w:rsidR="003358F9" w:rsidRPr="0094269F" w:rsidRDefault="003358F9" w:rsidP="00A9277A">
            <w:pPr>
              <w:keepNext/>
              <w:keepLines/>
              <w:ind w:right="161"/>
              <w:rPr>
                <w:rFonts w:ascii="Arial" w:hAnsi="Arial" w:cs="Arial"/>
                <w:bCs/>
                <w:sz w:val="16"/>
                <w:szCs w:val="16"/>
                <w:lang w:val="ru-RU"/>
              </w:rPr>
            </w:pPr>
            <w:r w:rsidRPr="0094269F">
              <w:rPr>
                <w:rFonts w:ascii="Arial" w:hAnsi="Arial" w:cs="Arial"/>
                <w:bCs/>
                <w:sz w:val="16"/>
                <w:szCs w:val="16"/>
                <w:lang w:val="ru-RU"/>
              </w:rPr>
              <w:t>40 в год</w:t>
            </w:r>
          </w:p>
        </w:tc>
      </w:tr>
      <w:tr w:rsidR="003358F9" w:rsidRPr="009C273B" w:rsidTr="00A9277A">
        <w:trPr>
          <w:cantSplit/>
          <w:trHeight w:val="1061"/>
        </w:trPr>
        <w:tc>
          <w:tcPr>
            <w:tcW w:w="297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VI.1  Прогресс в международном политическом диалоге между государствами-членами ВОИС по вопросам обеспечения уважения ИС в соответствии с рекомендацией 45 Повестки дня ВОИС в области развития</w:t>
            </w:r>
          </w:p>
        </w:tc>
        <w:tc>
          <w:tcPr>
            <w:tcW w:w="275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Сохранение единой позиции государств-членов по существенным вопросам деятельности Консультативного комитета ВОИС по защите прав (ККЗП), включая озабоченности, связанные с развитием</w:t>
            </w:r>
          </w:p>
        </w:tc>
        <w:tc>
          <w:tcPr>
            <w:tcW w:w="1540" w:type="dxa"/>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Единая позиция по рабочей программе 8-й сессии ККЗП</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bidi="th-TH"/>
              </w:rPr>
            </w:pPr>
          </w:p>
        </w:tc>
        <w:tc>
          <w:tcPr>
            <w:tcW w:w="1760" w:type="dxa"/>
            <w:shd w:val="clear" w:color="auto" w:fill="auto"/>
            <w:tcMar>
              <w:top w:w="113" w:type="dxa"/>
              <w:bottom w:w="85" w:type="dxa"/>
            </w:tcMar>
          </w:tcPr>
          <w:p w:rsidR="003358F9" w:rsidRPr="0094269F" w:rsidRDefault="003358F9" w:rsidP="00A9277A">
            <w:pPr>
              <w:keepNext/>
              <w:keepLines/>
              <w:ind w:right="161"/>
              <w:rPr>
                <w:rFonts w:ascii="Arial" w:hAnsi="Arial" w:cs="Arial"/>
                <w:bCs/>
                <w:sz w:val="16"/>
                <w:szCs w:val="16"/>
                <w:lang w:val="ru-RU"/>
              </w:rPr>
            </w:pPr>
            <w:r w:rsidRPr="0094269F">
              <w:rPr>
                <w:rFonts w:ascii="Arial" w:hAnsi="Arial" w:cs="Arial"/>
                <w:sz w:val="16"/>
                <w:szCs w:val="16"/>
                <w:lang w:val="ru-RU" w:bidi="th-TH"/>
              </w:rPr>
              <w:t xml:space="preserve">Единая позиция </w:t>
            </w:r>
            <w:r w:rsidRPr="0094269F">
              <w:rPr>
                <w:rFonts w:ascii="Arial" w:hAnsi="Arial" w:cs="Arial"/>
                <w:bCs/>
                <w:sz w:val="16"/>
                <w:szCs w:val="16"/>
                <w:lang w:val="ru-RU"/>
              </w:rPr>
              <w:t>по рабочей программе следующей сессии ККЗП</w:t>
            </w:r>
          </w:p>
        </w:tc>
      </w:tr>
      <w:tr w:rsidR="003358F9" w:rsidRPr="0094269F" w:rsidTr="00A9277A">
        <w:trPr>
          <w:cantSplit/>
          <w:trHeight w:val="965"/>
        </w:trPr>
        <w:tc>
          <w:tcPr>
            <w:tcW w:w="297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VI.2  Систематическое, эффективное и прозрачное сотрудничество и координация между работой ВОИС и других международных организаций в области обеспечения уважения ИС</w:t>
            </w:r>
          </w:p>
        </w:tc>
        <w:tc>
          <w:tcPr>
            <w:tcW w:w="2750" w:type="dxa"/>
            <w:shd w:val="clear" w:color="auto" w:fill="auto"/>
            <w:tcMar>
              <w:top w:w="113" w:type="dxa"/>
              <w:bottom w:w="85" w:type="dxa"/>
            </w:tcMar>
          </w:tcPr>
          <w:p w:rsidR="003358F9" w:rsidRPr="0094269F" w:rsidRDefault="003358F9" w:rsidP="00A9277A">
            <w:pPr>
              <w:rPr>
                <w:rFonts w:ascii="Arial" w:hAnsi="Arial" w:cs="Arial"/>
                <w:sz w:val="16"/>
                <w:szCs w:val="16"/>
                <w:lang w:val="ru-RU"/>
              </w:rPr>
            </w:pPr>
            <w:r w:rsidRPr="0094269F">
              <w:rPr>
                <w:rFonts w:ascii="Arial" w:hAnsi="Arial" w:cs="Arial"/>
                <w:sz w:val="16"/>
                <w:szCs w:val="16"/>
                <w:lang w:val="ru-RU"/>
              </w:rPr>
              <w:t>Число совместных мероприятий, нацеленных на обеспечение уважения ИС</w:t>
            </w:r>
          </w:p>
        </w:tc>
        <w:tc>
          <w:tcPr>
            <w:tcW w:w="1540" w:type="dxa"/>
            <w:shd w:val="clear" w:color="auto" w:fill="FFFFFF"/>
            <w:tcMar>
              <w:top w:w="113" w:type="dxa"/>
              <w:bottom w:w="85" w:type="dxa"/>
            </w:tcMar>
          </w:tcPr>
          <w:p w:rsidR="003358F9" w:rsidRPr="0094269F" w:rsidRDefault="003358F9" w:rsidP="00A9277A">
            <w:pPr>
              <w:rPr>
                <w:rFonts w:ascii="Arial" w:hAnsi="Arial" w:cs="Arial"/>
                <w:sz w:val="16"/>
                <w:szCs w:val="16"/>
                <w:lang w:val="ru-RU" w:bidi="th-TH"/>
              </w:rPr>
            </w:pPr>
            <w:r w:rsidRPr="0094269F">
              <w:rPr>
                <w:rFonts w:ascii="Arial" w:hAnsi="Arial" w:cs="Arial"/>
                <w:sz w:val="16"/>
                <w:szCs w:val="16"/>
                <w:lang w:val="ru-RU" w:bidi="th-TH"/>
              </w:rPr>
              <w:t>30</w:t>
            </w:r>
          </w:p>
          <w:p w:rsidR="003358F9" w:rsidRPr="0094269F" w:rsidRDefault="003358F9" w:rsidP="00A9277A">
            <w:pPr>
              <w:rPr>
                <w:rFonts w:ascii="Arial" w:hAnsi="Arial" w:cs="Arial"/>
                <w:sz w:val="16"/>
                <w:szCs w:val="16"/>
                <w:lang w:val="ru-RU" w:bidi="th-TH"/>
              </w:rPr>
            </w:pPr>
          </w:p>
          <w:p w:rsidR="003358F9" w:rsidRPr="0094269F" w:rsidRDefault="003358F9" w:rsidP="00A9277A">
            <w:pPr>
              <w:rPr>
                <w:rFonts w:ascii="Arial" w:hAnsi="Arial" w:cs="Arial"/>
                <w:sz w:val="16"/>
                <w:szCs w:val="16"/>
                <w:lang w:val="ru-RU" w:bidi="th-TH"/>
              </w:rPr>
            </w:pPr>
          </w:p>
        </w:tc>
        <w:tc>
          <w:tcPr>
            <w:tcW w:w="1760" w:type="dxa"/>
            <w:shd w:val="clear" w:color="auto" w:fill="auto"/>
            <w:tcMar>
              <w:top w:w="113" w:type="dxa"/>
              <w:bottom w:w="85" w:type="dxa"/>
            </w:tcMar>
          </w:tcPr>
          <w:p w:rsidR="003358F9" w:rsidRPr="0094269F" w:rsidRDefault="003358F9" w:rsidP="00A9277A">
            <w:pPr>
              <w:keepNext/>
              <w:keepLines/>
              <w:ind w:right="161"/>
              <w:rPr>
                <w:rFonts w:ascii="Arial" w:hAnsi="Arial" w:cs="Arial"/>
                <w:bCs/>
                <w:sz w:val="16"/>
                <w:szCs w:val="16"/>
                <w:lang w:val="ru-RU"/>
              </w:rPr>
            </w:pPr>
            <w:r w:rsidRPr="0094269F">
              <w:rPr>
                <w:rFonts w:ascii="Arial" w:hAnsi="Arial" w:cs="Arial"/>
                <w:bCs/>
                <w:sz w:val="16"/>
                <w:szCs w:val="16"/>
                <w:lang w:val="ru-RU"/>
              </w:rPr>
              <w:t>30</w:t>
            </w:r>
          </w:p>
        </w:tc>
      </w:tr>
    </w:tbl>
    <w:p w:rsidR="003358F9" w:rsidRPr="0094269F" w:rsidRDefault="003358F9" w:rsidP="003358F9">
      <w:pPr>
        <w:tabs>
          <w:tab w:val="left" w:pos="567"/>
          <w:tab w:val="left" w:pos="1985"/>
        </w:tabs>
        <w:rPr>
          <w:rFonts w:ascii="Arial" w:hAnsi="Arial" w:cs="Arial"/>
          <w:bCs/>
          <w:sz w:val="20"/>
          <w:lang w:val="ru-RU"/>
        </w:rPr>
      </w:pPr>
    </w:p>
    <w:p w:rsidR="003358F9" w:rsidRPr="0094269F" w:rsidRDefault="003358F9" w:rsidP="003358F9">
      <w:pPr>
        <w:rPr>
          <w:rFonts w:ascii="Arial" w:hAnsi="Arial"/>
          <w:sz w:val="20"/>
          <w:lang w:val="ru-RU"/>
        </w:rPr>
      </w:pPr>
    </w:p>
    <w:p w:rsidR="003358F9" w:rsidRPr="0094269F" w:rsidRDefault="003358F9" w:rsidP="003358F9">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 xml:space="preserve">РЕСУРСЫ ДЛЯ ПРОГРАММЫ 17 </w:t>
      </w:r>
    </w:p>
    <w:p w:rsidR="003358F9" w:rsidRPr="0094269F" w:rsidRDefault="003358F9" w:rsidP="003358F9">
      <w:pPr>
        <w:keepNext/>
        <w:keepLines/>
        <w:autoSpaceDE w:val="0"/>
        <w:autoSpaceDN w:val="0"/>
        <w:adjustRightInd w:val="0"/>
        <w:rPr>
          <w:rFonts w:ascii="Arial" w:hAnsi="Arial" w:cs="Arial"/>
          <w:bCs/>
          <w:iCs/>
          <w:sz w:val="22"/>
          <w:szCs w:val="22"/>
          <w:lang w:val="ru-RU"/>
        </w:rPr>
      </w:pPr>
    </w:p>
    <w:p w:rsidR="003358F9" w:rsidRPr="0094269F" w:rsidRDefault="003358F9" w:rsidP="003358F9">
      <w:pPr>
        <w:numPr>
          <w:ilvl w:val="0"/>
          <w:numId w:val="21"/>
        </w:numPr>
        <w:jc w:val="both"/>
        <w:rPr>
          <w:rFonts w:ascii="Arial" w:hAnsi="Arial" w:cs="Arial"/>
          <w:bCs/>
          <w:iCs/>
          <w:sz w:val="20"/>
          <w:lang w:val="ru-RU"/>
        </w:rPr>
      </w:pPr>
      <w:r w:rsidRPr="0094269F">
        <w:rPr>
          <w:rFonts w:ascii="Arial" w:hAnsi="Arial" w:cs="Arial"/>
          <w:bCs/>
          <w:iCs/>
          <w:sz w:val="20"/>
          <w:lang w:val="ru-RU"/>
        </w:rPr>
        <w:t xml:space="preserve">Ресурсы, не связанные с персоналом и выделенные для достижения ожидаемых результатов </w:t>
      </w:r>
      <w:r w:rsidR="00E65ECB" w:rsidRPr="0094269F">
        <w:rPr>
          <w:rFonts w:ascii="Arial" w:hAnsi="Arial" w:cs="Arial"/>
          <w:bCs/>
          <w:iCs/>
          <w:sz w:val="20"/>
          <w:lang w:val="ru-RU"/>
        </w:rPr>
        <w:t>п</w:t>
      </w:r>
      <w:r w:rsidRPr="0094269F">
        <w:rPr>
          <w:rFonts w:ascii="Arial" w:hAnsi="Arial" w:cs="Arial"/>
          <w:bCs/>
          <w:iCs/>
          <w:sz w:val="20"/>
          <w:lang w:val="ru-RU"/>
        </w:rPr>
        <w:t xml:space="preserve">рограммы, в основном поддерживаются на уровне бюджета на 2012–2013 гг. после перераспределения средств, при этом меры по оптимизации расходов привели к некоторой экономии, в основном в части транспортных расходов.  Увеличение кадровых ресурсов связано с результатами III.2 (Улучшенный потенциал людских ресурсов) и VI.2 (Сотрудничество в области обеспечения уважения к ИС) и имеет целью (i) укрепить и усилить осведомленность и информированность общественности, стимулировать уважение ИС посредством целевых мероприятий, в том числе Программы присуждения премий ВОИС, а также (ii) подчеркнуть важность сотрудничества и взаимодействия с соответствующими организациями и партнерами в области обеспечения уважения ИС.  </w:t>
      </w:r>
    </w:p>
    <w:p w:rsidR="003358F9" w:rsidRPr="0094269F" w:rsidRDefault="003358F9" w:rsidP="003358F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17:  Ресурсы в разбивке по результатам</w:t>
      </w:r>
    </w:p>
    <w:p w:rsidR="003358F9" w:rsidRPr="0094269F" w:rsidRDefault="003358F9" w:rsidP="003358F9">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3358F9" w:rsidRPr="0094269F" w:rsidRDefault="003358F9" w:rsidP="003358F9">
      <w:pPr>
        <w:keepNext/>
        <w:keepLines/>
        <w:autoSpaceDE w:val="0"/>
        <w:autoSpaceDN w:val="0"/>
        <w:adjustRightInd w:val="0"/>
        <w:jc w:val="center"/>
        <w:rPr>
          <w:rFonts w:ascii="Arial" w:hAnsi="Arial" w:cs="Arial"/>
          <w:i/>
          <w:sz w:val="18"/>
          <w:szCs w:val="18"/>
          <w:lang w:val="ru-RU"/>
        </w:rPr>
      </w:pPr>
    </w:p>
    <w:p w:rsidR="003358F9" w:rsidRPr="0094269F" w:rsidRDefault="00651D6B" w:rsidP="003358F9">
      <w:pPr>
        <w:widowControl w:val="0"/>
        <w:autoSpaceDE w:val="0"/>
        <w:autoSpaceDN w:val="0"/>
        <w:adjustRightInd w:val="0"/>
        <w:rPr>
          <w:rFonts w:ascii="Arial" w:hAnsi="Arial" w:cs="Arial"/>
          <w:sz w:val="18"/>
          <w:szCs w:val="18"/>
          <w:lang w:val="ru-RU"/>
        </w:rPr>
      </w:pPr>
      <w:r w:rsidRPr="0094269F">
        <w:rPr>
          <w:noProof/>
        </w:rPr>
        <w:drawing>
          <wp:inline distT="0" distB="0" distL="0" distR="0" wp14:anchorId="5673996F" wp14:editId="2BD210DD">
            <wp:extent cx="5762625" cy="32194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2625" cy="3219450"/>
                    </a:xfrm>
                    <a:prstGeom prst="rect">
                      <a:avLst/>
                    </a:prstGeom>
                    <a:noFill/>
                    <a:ln>
                      <a:noFill/>
                    </a:ln>
                  </pic:spPr>
                </pic:pic>
              </a:graphicData>
            </a:graphic>
          </wp:inline>
        </w:drawing>
      </w:r>
    </w:p>
    <w:p w:rsidR="003358F9" w:rsidRPr="0094269F" w:rsidRDefault="003358F9" w:rsidP="003358F9">
      <w:pPr>
        <w:widowControl w:val="0"/>
        <w:autoSpaceDE w:val="0"/>
        <w:autoSpaceDN w:val="0"/>
        <w:adjustRightInd w:val="0"/>
        <w:rPr>
          <w:rFonts w:ascii="Arial" w:hAnsi="Arial" w:cs="Arial"/>
          <w:sz w:val="20"/>
          <w:lang w:val="ru-RU"/>
        </w:rPr>
      </w:pPr>
    </w:p>
    <w:p w:rsidR="003358F9" w:rsidRPr="0094269F" w:rsidRDefault="003358F9" w:rsidP="003358F9">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3358F9" w:rsidRPr="0094269F" w:rsidRDefault="003358F9" w:rsidP="003358F9">
      <w:pPr>
        <w:widowControl w:val="0"/>
        <w:autoSpaceDE w:val="0"/>
        <w:autoSpaceDN w:val="0"/>
        <w:adjustRightInd w:val="0"/>
        <w:rPr>
          <w:rFonts w:ascii="Arial" w:hAnsi="Arial" w:cs="Arial"/>
          <w:sz w:val="20"/>
          <w:lang w:val="ru-RU"/>
        </w:rPr>
      </w:pPr>
    </w:p>
    <w:p w:rsidR="003358F9" w:rsidRPr="0094269F" w:rsidRDefault="003358F9" w:rsidP="003358F9">
      <w:pPr>
        <w:rPr>
          <w:lang w:val="ru-RU"/>
        </w:rPr>
      </w:pPr>
    </w:p>
    <w:p w:rsidR="003358F9" w:rsidRPr="0094269F" w:rsidRDefault="003358F9" w:rsidP="003358F9">
      <w:pPr>
        <w:rPr>
          <w:lang w:val="ru-RU"/>
        </w:rPr>
      </w:pPr>
    </w:p>
    <w:p w:rsidR="003358F9" w:rsidRPr="0094269F" w:rsidRDefault="003358F9" w:rsidP="003358F9">
      <w:pPr>
        <w:widowControl w:val="0"/>
        <w:autoSpaceDE w:val="0"/>
        <w:autoSpaceDN w:val="0"/>
        <w:adjustRightInd w:val="0"/>
        <w:rPr>
          <w:rFonts w:ascii="Arial" w:hAnsi="Arial" w:cs="Arial"/>
          <w:sz w:val="20"/>
          <w:lang w:val="ru-RU"/>
        </w:rPr>
      </w:pPr>
    </w:p>
    <w:p w:rsidR="003358F9" w:rsidRPr="0094269F" w:rsidRDefault="003358F9" w:rsidP="003358F9">
      <w:pPr>
        <w:widowControl w:val="0"/>
        <w:autoSpaceDE w:val="0"/>
        <w:autoSpaceDN w:val="0"/>
        <w:adjustRightInd w:val="0"/>
        <w:rPr>
          <w:rFonts w:ascii="Arial" w:hAnsi="Arial" w:cs="Arial"/>
          <w:sz w:val="20"/>
          <w:lang w:val="ru-RU"/>
        </w:rPr>
      </w:pPr>
    </w:p>
    <w:p w:rsidR="003358F9" w:rsidRPr="0094269F" w:rsidRDefault="003358F9" w:rsidP="003358F9">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17:  Ресурсы в разбивке по статьям расходов</w:t>
      </w:r>
    </w:p>
    <w:p w:rsidR="003358F9" w:rsidRPr="0094269F" w:rsidRDefault="003358F9" w:rsidP="003358F9">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3358F9" w:rsidRPr="0094269F" w:rsidRDefault="003358F9" w:rsidP="003358F9">
      <w:pPr>
        <w:keepNext/>
        <w:keepLines/>
        <w:jc w:val="center"/>
        <w:rPr>
          <w:rFonts w:ascii="Arial" w:hAnsi="Arial" w:cs="Arial"/>
          <w:i/>
          <w:sz w:val="18"/>
          <w:szCs w:val="18"/>
          <w:lang w:val="ru-RU"/>
        </w:rPr>
      </w:pPr>
    </w:p>
    <w:p w:rsidR="003358F9" w:rsidRPr="0094269F" w:rsidRDefault="00651D6B" w:rsidP="003358F9">
      <w:pPr>
        <w:keepNext/>
        <w:keepLines/>
        <w:jc w:val="center"/>
        <w:rPr>
          <w:rFonts w:ascii="Arial" w:hAnsi="Arial" w:cs="Arial"/>
          <w:i/>
          <w:sz w:val="18"/>
          <w:szCs w:val="18"/>
          <w:lang w:val="ru-RU"/>
        </w:rPr>
      </w:pPr>
      <w:r w:rsidRPr="0094269F">
        <w:rPr>
          <w:noProof/>
        </w:rPr>
        <w:drawing>
          <wp:inline distT="0" distB="0" distL="0" distR="0" wp14:anchorId="34DDCA73" wp14:editId="3BAC614A">
            <wp:extent cx="5762625" cy="55816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2625" cy="5581650"/>
                    </a:xfrm>
                    <a:prstGeom prst="rect">
                      <a:avLst/>
                    </a:prstGeom>
                    <a:noFill/>
                    <a:ln>
                      <a:noFill/>
                    </a:ln>
                  </pic:spPr>
                </pic:pic>
              </a:graphicData>
            </a:graphic>
          </wp:inline>
        </w:drawing>
      </w:r>
    </w:p>
    <w:p w:rsidR="003358F9" w:rsidRPr="0094269F" w:rsidRDefault="003358F9" w:rsidP="003358F9">
      <w:pPr>
        <w:rPr>
          <w:rFonts w:ascii="Arial" w:hAnsi="Arial" w:cs="Arial"/>
          <w:sz w:val="16"/>
          <w:szCs w:val="16"/>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Примечания:</w:t>
      </w:r>
    </w:p>
    <w:p w:rsidR="003358F9" w:rsidRPr="0094269F" w:rsidRDefault="003358F9" w:rsidP="003358F9">
      <w:pPr>
        <w:keepNext/>
        <w:keepLines/>
        <w:rPr>
          <w:rFonts w:ascii="Arial" w:hAnsi="Arial" w:cs="Arial"/>
          <w:sz w:val="18"/>
          <w:szCs w:val="18"/>
          <w:u w:val="single"/>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3358F9" w:rsidRPr="0094269F" w:rsidRDefault="003358F9" w:rsidP="003358F9">
      <w:pPr>
        <w:keepNext/>
        <w:keepLines/>
        <w:rPr>
          <w:sz w:val="18"/>
          <w:szCs w:val="18"/>
          <w:vertAlign w:val="superscript"/>
          <w:lang w:val="ru-RU"/>
        </w:rPr>
      </w:pPr>
    </w:p>
    <w:p w:rsidR="003358F9" w:rsidRPr="0094269F" w:rsidRDefault="003358F9" w:rsidP="003358F9">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3358F9" w:rsidRPr="0094269F" w:rsidRDefault="003358F9" w:rsidP="003358F9">
      <w:pPr>
        <w:keepNext/>
        <w:keepLines/>
        <w:rPr>
          <w:rFonts w:ascii="Arial" w:hAnsi="Arial" w:cs="Arial"/>
          <w:sz w:val="18"/>
          <w:szCs w:val="18"/>
          <w:lang w:val="ru-RU"/>
        </w:rPr>
      </w:pPr>
    </w:p>
    <w:p w:rsidR="003358F9" w:rsidRPr="0094269F" w:rsidRDefault="003358F9" w:rsidP="003358F9">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175F13" w:rsidRPr="0094269F" w:rsidRDefault="00175F13" w:rsidP="00EC428D">
      <w:pPr>
        <w:rPr>
          <w:rFonts w:ascii="Arial" w:hAnsi="Arial" w:cs="Arial"/>
          <w:sz w:val="20"/>
          <w:lang w:val="ru-RU"/>
        </w:rPr>
      </w:pPr>
    </w:p>
    <w:p w:rsidR="00175F13" w:rsidRPr="0094269F" w:rsidRDefault="00175F13" w:rsidP="00EC428D">
      <w:pPr>
        <w:rPr>
          <w:rFonts w:ascii="Arial" w:hAnsi="Arial" w:cs="Arial"/>
          <w:sz w:val="20"/>
          <w:lang w:val="ru-RU"/>
        </w:rPr>
      </w:pPr>
    </w:p>
    <w:p w:rsidR="006D77B1" w:rsidRPr="0094269F" w:rsidRDefault="006D77B1" w:rsidP="00D814AF">
      <w:pPr>
        <w:keepNext/>
        <w:keepLines/>
        <w:rPr>
          <w:rFonts w:ascii="Arial" w:hAnsi="Arial" w:cs="Arial"/>
          <w:sz w:val="20"/>
          <w:lang w:val="ru-RU"/>
        </w:rPr>
        <w:sectPr w:rsidR="006D77B1" w:rsidRPr="0094269F" w:rsidSect="00CE799C">
          <w:headerReference w:type="default" r:id="rId87"/>
          <w:pgSz w:w="11907" w:h="16840" w:code="9"/>
          <w:pgMar w:top="567" w:right="1418" w:bottom="1418" w:left="1418" w:header="510" w:footer="851" w:gutter="0"/>
          <w:cols w:space="720"/>
        </w:sectPr>
      </w:pPr>
    </w:p>
    <w:p w:rsidR="00697898" w:rsidRPr="0094269F" w:rsidRDefault="00697898" w:rsidP="00697898">
      <w:pPr>
        <w:pStyle w:val="StyleHeading214ptAuto"/>
        <w:rPr>
          <w:lang w:val="ru-RU"/>
        </w:rPr>
      </w:pPr>
      <w:bookmarkStart w:id="75" w:name="_Toc359425505"/>
      <w:r w:rsidRPr="0094269F">
        <w:rPr>
          <w:lang w:val="ru-RU"/>
        </w:rPr>
        <w:t xml:space="preserve">СТРАТЕГИЧЕСКАЯ ЦЕЛЬ VII  </w:t>
      </w:r>
      <w:r w:rsidRPr="0094269F">
        <w:rPr>
          <w:lang w:val="ru-RU"/>
        </w:rPr>
        <w:br/>
      </w:r>
      <w:r w:rsidRPr="0094269F">
        <w:rPr>
          <w:lang w:val="ru-RU"/>
        </w:rPr>
        <w:br/>
        <w:t>Решение вопросов ИС в контексте глобальных стратегических задач</w:t>
      </w:r>
      <w:bookmarkEnd w:id="75"/>
    </w:p>
    <w:p w:rsidR="00697898" w:rsidRPr="0094269F" w:rsidRDefault="00697898" w:rsidP="00697898">
      <w:pPr>
        <w:pStyle w:val="StyleHeading214ptAuto"/>
        <w:rPr>
          <w:caps w:val="0"/>
          <w:szCs w:val="24"/>
          <w:lang w:val="ru-RU"/>
        </w:rPr>
      </w:pPr>
    </w:p>
    <w:p w:rsidR="00697898" w:rsidRPr="0094269F" w:rsidRDefault="00697898" w:rsidP="00697898">
      <w:pPr>
        <w:tabs>
          <w:tab w:val="left" w:pos="1701"/>
        </w:tabs>
        <w:ind w:left="1701" w:hanging="1701"/>
        <w:jc w:val="center"/>
        <w:rPr>
          <w:rFonts w:ascii="Arial" w:hAnsi="Arial" w:cs="Arial"/>
          <w:b/>
          <w:bCs/>
          <w:caps/>
          <w:szCs w:val="24"/>
          <w:lang w:val="ru-RU"/>
        </w:rPr>
      </w:pPr>
    </w:p>
    <w:p w:rsidR="00697898" w:rsidRPr="0094269F" w:rsidRDefault="00697898" w:rsidP="00697898">
      <w:pPr>
        <w:jc w:val="both"/>
        <w:rPr>
          <w:rFonts w:ascii="Arial" w:hAnsi="Arial" w:cs="Arial"/>
          <w:bCs/>
          <w:i/>
          <w:iCs/>
          <w:caps/>
          <w:szCs w:val="24"/>
          <w:lang w:val="ru-RU"/>
        </w:rPr>
      </w:pPr>
      <w:r w:rsidRPr="0094269F">
        <w:rPr>
          <w:rFonts w:ascii="Arial" w:hAnsi="Arial"/>
          <w:sz w:val="20"/>
          <w:lang w:val="ru-RU"/>
        </w:rPr>
        <w:t xml:space="preserve">Эта Стратегическая цель отражает потенциал ВОИС как ведущего межправительственного форума, который выявляет точки соприкосновения между ИС, инновациями и глобальными стратегическими задачами общественного значения.  Она предполагает активное и конструктивное взаимодействие с другими учреждениями системы ООН, межправительственными и неправительственными организациями в целях совместного поиска путей решения важных задач, стоящих перед человечеством, таких как изменение климата, продовольственная безопасность, здравоохранение, сохранение биоразнообразия и достижение целей развития, сформулированных в Декларации тысячелетия (ЦРТ).  Многие из этих глобальных проблем в наибольшей степени затрагивают развивающиеся и наименее развитые страны, и программы, разработанные в рамках данной </w:t>
      </w:r>
      <w:r w:rsidR="00E65ECB" w:rsidRPr="0094269F">
        <w:rPr>
          <w:rFonts w:ascii="Arial" w:hAnsi="Arial"/>
          <w:sz w:val="20"/>
          <w:lang w:val="ru-RU"/>
        </w:rPr>
        <w:t>с</w:t>
      </w:r>
      <w:r w:rsidRPr="0094269F">
        <w:rPr>
          <w:rFonts w:ascii="Arial" w:hAnsi="Arial"/>
          <w:sz w:val="20"/>
          <w:lang w:val="ru-RU"/>
        </w:rPr>
        <w:t>тратегической цели, будут тесно связаны с выполнением задач в области развития и рекомендаций, сформулированных в Повестке дня в области развития</w:t>
      </w:r>
      <w:r w:rsidRPr="0094269F">
        <w:rPr>
          <w:rFonts w:ascii="Arial" w:hAnsi="Arial" w:cs="Arial"/>
          <w:sz w:val="20"/>
          <w:lang w:val="ru-RU"/>
        </w:rPr>
        <w:t>.</w:t>
      </w:r>
    </w:p>
    <w:p w:rsidR="00697898" w:rsidRPr="0094269F" w:rsidRDefault="00697898" w:rsidP="00697898">
      <w:pPr>
        <w:tabs>
          <w:tab w:val="left" w:pos="1701"/>
        </w:tabs>
        <w:ind w:left="1701" w:hanging="1701"/>
        <w:jc w:val="center"/>
        <w:rPr>
          <w:rFonts w:ascii="Arial" w:hAnsi="Arial" w:cs="Arial"/>
          <w:b/>
          <w:bCs/>
          <w:caps/>
          <w:sz w:val="20"/>
          <w:lang w:val="ru-RU"/>
        </w:rPr>
      </w:pPr>
    </w:p>
    <w:p w:rsidR="00697898" w:rsidRPr="0094269F" w:rsidRDefault="00697898" w:rsidP="00697898">
      <w:pPr>
        <w:tabs>
          <w:tab w:val="left" w:pos="0"/>
        </w:tabs>
        <w:rPr>
          <w:rFonts w:ascii="Arial" w:hAnsi="Arial" w:cs="Arial"/>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697898" w:rsidRPr="0094269F" w:rsidTr="00A9277A">
        <w:trPr>
          <w:cantSplit/>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24"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585"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Соответствующая программа (программы)</w:t>
            </w:r>
          </w:p>
        </w:tc>
      </w:tr>
      <w:tr w:rsidR="00697898" w:rsidRPr="0094269F" w:rsidTr="00A9277A">
        <w:trPr>
          <w:cantSplit/>
        </w:trPr>
        <w:tc>
          <w:tcPr>
            <w:tcW w:w="1891" w:type="pct"/>
            <w:tcBorders>
              <w:top w:val="nil"/>
            </w:tcBorders>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VII.2  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 из них, в интересах решения глобальных задач</w:t>
            </w:r>
          </w:p>
        </w:tc>
        <w:tc>
          <w:tcPr>
            <w:tcW w:w="1524" w:type="pct"/>
            <w:tcBorders>
              <w:top w:val="nil"/>
            </w:tcBorders>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Увеличение числа участников платформы WIPO Re:Search, в том числе из развивающихся стран и НРС</w:t>
            </w:r>
          </w:p>
        </w:tc>
        <w:tc>
          <w:tcPr>
            <w:tcW w:w="1585" w:type="pct"/>
            <w:tcBorders>
              <w:top w:val="nil"/>
            </w:tcBorders>
            <w:shd w:val="clear" w:color="auto" w:fill="FFFFFF"/>
            <w:tcMar>
              <w:top w:w="113" w:type="dxa"/>
              <w:bottom w:w="85" w:type="dxa"/>
            </w:tcMar>
          </w:tcPr>
          <w:p w:rsidR="00697898" w:rsidRPr="0094269F" w:rsidRDefault="00697898" w:rsidP="00A9277A">
            <w:pPr>
              <w:ind w:left="661"/>
              <w:rPr>
                <w:rFonts w:ascii="Arial" w:hAnsi="Arial" w:cs="Arial"/>
                <w:sz w:val="16"/>
                <w:szCs w:val="16"/>
                <w:lang w:val="ru-RU"/>
              </w:rPr>
            </w:pPr>
            <w:r w:rsidRPr="0094269F">
              <w:rPr>
                <w:rFonts w:ascii="Arial" w:hAnsi="Arial" w:cs="Arial"/>
                <w:sz w:val="16"/>
                <w:szCs w:val="16"/>
                <w:lang w:val="ru-RU" w:bidi="th-TH"/>
              </w:rPr>
              <w:t>Программа 18</w:t>
            </w:r>
          </w:p>
        </w:tc>
      </w:tr>
      <w:tr w:rsidR="00697898" w:rsidRPr="0094269F" w:rsidTr="00A9277A">
        <w:trPr>
          <w:cantSplit/>
          <w:trHeight w:val="35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Увеличение числа документов, внесенных в базу данных WIPO Re:Search</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rPr>
            </w:pPr>
            <w:r w:rsidRPr="0094269F">
              <w:rPr>
                <w:rFonts w:ascii="Arial" w:hAnsi="Arial" w:cs="Arial"/>
                <w:sz w:val="16"/>
                <w:szCs w:val="16"/>
                <w:lang w:val="ru-RU" w:bidi="th-TH"/>
              </w:rPr>
              <w:t>Программа 18</w:t>
            </w:r>
          </w:p>
        </w:tc>
      </w:tr>
      <w:tr w:rsidR="00697898" w:rsidRPr="0094269F" w:rsidTr="00A9277A">
        <w:trPr>
          <w:cantSplit/>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Увеличение числа соглашений в рамках WIPO Re:Search, результатом которых стало появление новых или ускорение уже ведущихся НИОКР по остающимся без внимания тропическим болезням, малярии и туберкулезу</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rPr>
            </w:pPr>
            <w:r w:rsidRPr="0094269F">
              <w:rPr>
                <w:rFonts w:ascii="Arial" w:hAnsi="Arial" w:cs="Arial"/>
                <w:sz w:val="16"/>
                <w:szCs w:val="16"/>
                <w:lang w:val="ru-RU" w:bidi="th-TH"/>
              </w:rPr>
              <w:t>Программа 18</w:t>
            </w:r>
          </w:p>
        </w:tc>
      </w:tr>
      <w:tr w:rsidR="00697898" w:rsidRPr="0094269F" w:rsidTr="00A9277A">
        <w:trPr>
          <w:cantSplit/>
          <w:trHeight w:val="303"/>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членов проекта WIPO GREEN</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rPr>
            </w:pPr>
            <w:r w:rsidRPr="0094269F">
              <w:rPr>
                <w:rFonts w:ascii="Arial" w:hAnsi="Arial" w:cs="Arial"/>
                <w:sz w:val="16"/>
                <w:szCs w:val="16"/>
                <w:lang w:val="ru-RU" w:bidi="th-TH"/>
              </w:rPr>
              <w:t>Программа 18</w:t>
            </w:r>
          </w:p>
        </w:tc>
      </w:tr>
      <w:tr w:rsidR="00697898" w:rsidRPr="0094269F" w:rsidTr="00A9277A">
        <w:trPr>
          <w:cantSplit/>
          <w:trHeight w:val="70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установленных связей между платформой WIPO GREEN и соответствующими механизмами, такими</w:t>
            </w:r>
            <w:r w:rsidR="00BC724A" w:rsidRPr="0094269F">
              <w:rPr>
                <w:rFonts w:ascii="Arial" w:hAnsi="Arial" w:cs="Arial"/>
                <w:sz w:val="16"/>
                <w:szCs w:val="16"/>
                <w:lang w:val="ru-RU"/>
              </w:rPr>
              <w:t>,</w:t>
            </w:r>
            <w:r w:rsidRPr="0094269F">
              <w:rPr>
                <w:rFonts w:ascii="Arial" w:hAnsi="Arial" w:cs="Arial"/>
                <w:sz w:val="16"/>
                <w:szCs w:val="16"/>
                <w:lang w:val="ru-RU"/>
              </w:rPr>
              <w:t xml:space="preserve"> как Центры и сети климатических технологий (РКООНИК) и Центры климатических инноваций (infoDev)</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18</w:t>
            </w:r>
          </w:p>
        </w:tc>
      </w:tr>
      <w:tr w:rsidR="00697898" w:rsidRPr="0094269F" w:rsidTr="00A9277A">
        <w:trPr>
          <w:cantSplit/>
          <w:trHeight w:val="29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BC724A">
            <w:pPr>
              <w:rPr>
                <w:rFonts w:ascii="Arial" w:hAnsi="Arial" w:cs="Arial"/>
                <w:sz w:val="16"/>
                <w:szCs w:val="16"/>
                <w:lang w:val="ru-RU"/>
              </w:rPr>
            </w:pPr>
            <w:r w:rsidRPr="0094269F">
              <w:rPr>
                <w:rFonts w:ascii="Arial" w:hAnsi="Arial" w:cs="Arial"/>
                <w:sz w:val="16"/>
                <w:szCs w:val="16"/>
                <w:lang w:val="ru-RU"/>
              </w:rPr>
              <w:t xml:space="preserve">Число соглашений, для которых платформа WIPO GREEN стала </w:t>
            </w:r>
            <w:r w:rsidR="00BC724A" w:rsidRPr="0094269F">
              <w:rPr>
                <w:rFonts w:ascii="Arial" w:hAnsi="Arial" w:cs="Arial"/>
                <w:sz w:val="16"/>
                <w:szCs w:val="16"/>
                <w:lang w:val="ru-RU"/>
              </w:rPr>
              <w:t>катализатором с точки зрения повышения их эффективности как инструмента</w:t>
            </w:r>
            <w:r w:rsidRPr="0094269F">
              <w:rPr>
                <w:rFonts w:ascii="Arial" w:hAnsi="Arial" w:cs="Arial"/>
                <w:sz w:val="16"/>
                <w:szCs w:val="16"/>
                <w:lang w:val="ru-RU"/>
              </w:rPr>
              <w:t xml:space="preserve"> передач</w:t>
            </w:r>
            <w:r w:rsidR="00BC724A" w:rsidRPr="0094269F">
              <w:rPr>
                <w:rFonts w:ascii="Arial" w:hAnsi="Arial" w:cs="Arial"/>
                <w:sz w:val="16"/>
                <w:szCs w:val="16"/>
                <w:lang w:val="ru-RU"/>
              </w:rPr>
              <w:t>и</w:t>
            </w:r>
            <w:r w:rsidRPr="0094269F">
              <w:rPr>
                <w:rFonts w:ascii="Arial" w:hAnsi="Arial" w:cs="Arial"/>
                <w:sz w:val="16"/>
                <w:szCs w:val="16"/>
                <w:lang w:val="ru-RU"/>
              </w:rPr>
              <w:t xml:space="preserve"> знаний, а также адаптаци</w:t>
            </w:r>
            <w:r w:rsidR="00BC724A" w:rsidRPr="0094269F">
              <w:rPr>
                <w:rFonts w:ascii="Arial" w:hAnsi="Arial" w:cs="Arial"/>
                <w:sz w:val="16"/>
                <w:szCs w:val="16"/>
                <w:lang w:val="ru-RU"/>
              </w:rPr>
              <w:t>и</w:t>
            </w:r>
            <w:r w:rsidRPr="0094269F">
              <w:rPr>
                <w:rFonts w:ascii="Arial" w:hAnsi="Arial" w:cs="Arial"/>
                <w:sz w:val="16"/>
                <w:szCs w:val="16"/>
                <w:lang w:val="ru-RU"/>
              </w:rPr>
              <w:t>, передач</w:t>
            </w:r>
            <w:r w:rsidR="00BC724A" w:rsidRPr="0094269F">
              <w:rPr>
                <w:rFonts w:ascii="Arial" w:hAnsi="Arial" w:cs="Arial"/>
                <w:sz w:val="16"/>
                <w:szCs w:val="16"/>
                <w:lang w:val="ru-RU"/>
              </w:rPr>
              <w:t>и</w:t>
            </w:r>
            <w:r w:rsidRPr="0094269F">
              <w:rPr>
                <w:rFonts w:ascii="Arial" w:hAnsi="Arial" w:cs="Arial"/>
                <w:sz w:val="16"/>
                <w:szCs w:val="16"/>
                <w:lang w:val="ru-RU"/>
              </w:rPr>
              <w:t xml:space="preserve"> и/или распространени</w:t>
            </w:r>
            <w:r w:rsidR="00BC724A" w:rsidRPr="0094269F">
              <w:rPr>
                <w:rFonts w:ascii="Arial" w:hAnsi="Arial" w:cs="Arial"/>
                <w:sz w:val="16"/>
                <w:szCs w:val="16"/>
                <w:lang w:val="ru-RU"/>
              </w:rPr>
              <w:t>я</w:t>
            </w:r>
            <w:r w:rsidRPr="0094269F">
              <w:rPr>
                <w:rFonts w:ascii="Arial" w:hAnsi="Arial" w:cs="Arial"/>
                <w:sz w:val="16"/>
                <w:szCs w:val="16"/>
                <w:lang w:val="ru-RU"/>
              </w:rPr>
              <w:t xml:space="preserve"> технологии</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18</w:t>
            </w:r>
          </w:p>
        </w:tc>
      </w:tr>
      <w:tr w:rsidR="00697898" w:rsidRPr="0094269F" w:rsidTr="00A9277A">
        <w:trPr>
          <w:cantSplit/>
          <w:trHeight w:val="344"/>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посетителей веб-сайта, посвященного глобальным вызовам</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18</w:t>
            </w:r>
          </w:p>
        </w:tc>
      </w:tr>
      <w:tr w:rsidR="00697898" w:rsidRPr="0094269F" w:rsidTr="00A9277A">
        <w:trPr>
          <w:cantSplit/>
          <w:trHeight w:val="602"/>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VII.3  Растущая авторитетность ВОИС в качестве форума для анализа вопросов в области ИС и конкурентной политики</w:t>
            </w: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eastAsia="MS Mincho" w:hAnsi="Arial" w:cs="Courier New"/>
                <w:sz w:val="16"/>
                <w:szCs w:val="16"/>
                <w:lang w:val="ru-RU" w:eastAsia="zh-CN" w:bidi="th-TH"/>
              </w:rPr>
              <w:t xml:space="preserve">Число стран, обратившихся к ВОИС за конкретной информацией по ИС в связи с вопросами конкурентного права </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18</w:t>
            </w:r>
          </w:p>
        </w:tc>
      </w:tr>
      <w:tr w:rsidR="00697898" w:rsidRPr="0094269F" w:rsidTr="00A9277A">
        <w:trPr>
          <w:cantSplit/>
          <w:trHeight w:val="70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eastAsia="MS Mincho" w:hAnsi="Arial" w:cs="Courier New"/>
                <w:sz w:val="16"/>
                <w:szCs w:val="16"/>
                <w:lang w:val="ru-RU" w:eastAsia="zh-CN" w:bidi="th-TH"/>
              </w:rPr>
            </w:pPr>
            <w:r w:rsidRPr="0094269F">
              <w:rPr>
                <w:rFonts w:ascii="Arial" w:hAnsi="Arial" w:cs="Arial"/>
                <w:sz w:val="16"/>
                <w:szCs w:val="16"/>
                <w:lang w:val="ru-RU"/>
              </w:rPr>
              <w:t>Число и многообразие заинтересованных сторон (ведомства ИС, компетентные органы, занимающиеся вопросами конкуренции, соответствующие МПО и НПО), участвующих в диалоге с ВОИС</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18</w:t>
            </w:r>
          </w:p>
        </w:tc>
      </w:tr>
      <w:tr w:rsidR="00697898" w:rsidRPr="0094269F" w:rsidTr="00A9277A">
        <w:trPr>
          <w:cantSplit/>
          <w:trHeight w:val="70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Участие партнеров в деятельности платформ ВОИС, таких как WIPO GREEN и WIPO Re:Search</w:t>
            </w:r>
          </w:p>
        </w:tc>
        <w:tc>
          <w:tcPr>
            <w:tcW w:w="1585" w:type="pct"/>
            <w:shd w:val="clear" w:color="auto" w:fill="FFFFFF"/>
            <w:tcMar>
              <w:top w:w="113" w:type="dxa"/>
              <w:bottom w:w="85" w:type="dxa"/>
            </w:tcMar>
          </w:tcPr>
          <w:p w:rsidR="00697898" w:rsidRPr="0094269F" w:rsidRDefault="00697898" w:rsidP="00A9277A">
            <w:pPr>
              <w:ind w:left="661"/>
              <w:rPr>
                <w:rFonts w:ascii="Arial" w:hAnsi="Arial" w:cs="Arial"/>
                <w:sz w:val="16"/>
                <w:szCs w:val="16"/>
                <w:lang w:val="ru-RU" w:bidi="th-TH"/>
              </w:rPr>
            </w:pPr>
            <w:r w:rsidRPr="0094269F">
              <w:rPr>
                <w:rFonts w:ascii="Arial" w:hAnsi="Arial" w:cs="Arial"/>
                <w:sz w:val="16"/>
                <w:szCs w:val="16"/>
                <w:lang w:val="ru-RU" w:bidi="th-TH"/>
              </w:rPr>
              <w:t>Программа 20</w:t>
            </w:r>
          </w:p>
        </w:tc>
      </w:tr>
    </w:tbl>
    <w:p w:rsidR="00697898" w:rsidRPr="0094269F" w:rsidRDefault="00697898" w:rsidP="00697898">
      <w:pPr>
        <w:tabs>
          <w:tab w:val="left" w:pos="0"/>
        </w:tabs>
        <w:rPr>
          <w:rFonts w:ascii="Arial" w:hAnsi="Arial" w:cs="Arial"/>
          <w:iCs/>
          <w:sz w:val="20"/>
          <w:lang w:val="ru-RU"/>
        </w:rPr>
      </w:pPr>
    </w:p>
    <w:p w:rsidR="00697898" w:rsidRPr="0094269F" w:rsidRDefault="00697898" w:rsidP="00697898">
      <w:pPr>
        <w:pStyle w:val="StyleStyleHeading3ComplexItalicLatin12pt"/>
        <w:rPr>
          <w:lang w:val="ru-RU"/>
        </w:rPr>
      </w:pPr>
      <w:r w:rsidRPr="0094269F">
        <w:rPr>
          <w:sz w:val="20"/>
          <w:lang w:val="ru-RU"/>
        </w:rPr>
        <w:br w:type="page"/>
      </w:r>
      <w:bookmarkStart w:id="76" w:name="_Toc356567771"/>
      <w:bookmarkStart w:id="77" w:name="_Toc359425506"/>
      <w:r w:rsidRPr="0094269F">
        <w:rPr>
          <w:lang w:val="ru-RU"/>
        </w:rPr>
        <w:t>Программа 18</w:t>
      </w:r>
      <w:r w:rsidRPr="0094269F">
        <w:rPr>
          <w:lang w:val="ru-RU"/>
        </w:rPr>
        <w:tab/>
        <w:t>ИС и глобальные задачи</w:t>
      </w:r>
      <w:bookmarkEnd w:id="76"/>
      <w:bookmarkEnd w:id="77"/>
    </w:p>
    <w:p w:rsidR="00697898" w:rsidRPr="0094269F" w:rsidRDefault="00697898" w:rsidP="00697898">
      <w:pPr>
        <w:rPr>
          <w:rFonts w:ascii="Arial" w:hAnsi="Arial"/>
          <w:sz w:val="20"/>
          <w:lang w:val="ru-RU"/>
        </w:rPr>
      </w:pPr>
    </w:p>
    <w:p w:rsidR="00697898" w:rsidRPr="0094269F" w:rsidRDefault="00697898" w:rsidP="00697898">
      <w:pPr>
        <w:rPr>
          <w:rFonts w:ascii="Arial" w:hAnsi="Arial"/>
          <w:b/>
          <w:sz w:val="20"/>
          <w:lang w:val="ru-RU"/>
        </w:rPr>
      </w:pPr>
    </w:p>
    <w:p w:rsidR="00697898" w:rsidRPr="0094269F" w:rsidRDefault="00697898" w:rsidP="00697898">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697898" w:rsidRPr="0094269F" w:rsidRDefault="00697898" w:rsidP="00697898">
      <w:pPr>
        <w:pStyle w:val="BodyTextIndent"/>
        <w:ind w:left="1985" w:hanging="1985"/>
        <w:jc w:val="both"/>
        <w:rPr>
          <w:rFonts w:ascii="Arial" w:hAnsi="Arial" w:cs="Arial"/>
          <w:sz w:val="22"/>
          <w:szCs w:val="22"/>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В рамках данной </w:t>
      </w:r>
      <w:r w:rsidR="00E65ECB" w:rsidRPr="0094269F">
        <w:rPr>
          <w:rFonts w:ascii="Arial" w:hAnsi="Arial"/>
          <w:sz w:val="20"/>
          <w:lang w:val="ru-RU"/>
        </w:rPr>
        <w:t>п</w:t>
      </w:r>
      <w:r w:rsidRPr="0094269F">
        <w:rPr>
          <w:rFonts w:ascii="Arial" w:hAnsi="Arial"/>
          <w:sz w:val="20"/>
          <w:lang w:val="ru-RU"/>
        </w:rPr>
        <w:t>рограммы вопросы инноваций и ИС рассматриваются в контексте таких взаимосвязанных вопросов мирового значения, как глобальное здравоохранение, изменение климата и продовольственная безопасность.  Нацеленность на область соприкосновения этих трех проблем в основном определяется государствами-членами, как отмечено, в частности</w:t>
      </w:r>
      <w:r w:rsidRPr="0094269F">
        <w:rPr>
          <w:rFonts w:ascii="Arial" w:hAnsi="Arial" w:cs="Arial"/>
          <w:i/>
          <w:iCs/>
          <w:sz w:val="20"/>
          <w:lang w:val="ru-RU"/>
        </w:rPr>
        <w:t xml:space="preserve">, </w:t>
      </w:r>
      <w:r w:rsidRPr="0094269F">
        <w:rPr>
          <w:rFonts w:ascii="Arial" w:hAnsi="Arial"/>
          <w:sz w:val="20"/>
          <w:lang w:val="ru-RU"/>
        </w:rPr>
        <w:t>в ПДР.  Они были выбраны потому, что в развивающихся странах именно эти проблемы стоят особенно остро, а также потому, что решения, выработанные на основе инновационных инициатив, являются практически осуществимыми.</w:t>
      </w:r>
    </w:p>
    <w:p w:rsidR="00697898" w:rsidRPr="0094269F" w:rsidRDefault="00697898" w:rsidP="00697898">
      <w:pPr>
        <w:numPr>
          <w:ilvl w:val="0"/>
          <w:numId w:val="50"/>
        </w:numPr>
        <w:spacing w:before="216"/>
        <w:jc w:val="both"/>
        <w:rPr>
          <w:rFonts w:ascii="Arial" w:hAnsi="Arial"/>
          <w:sz w:val="20"/>
          <w:lang w:val="ru-RU"/>
        </w:rPr>
      </w:pPr>
      <w:r w:rsidRPr="0094269F">
        <w:rPr>
          <w:rFonts w:ascii="Arial" w:hAnsi="Arial"/>
          <w:sz w:val="20"/>
          <w:lang w:val="ru-RU"/>
        </w:rPr>
        <w:t>В качестве специализированного учреждения ООН, занимающегося вопросами ИС, ВОИС стремится содействовать международному политическому диалогу по вопросу о взаимосвязи между инновациями и ИС, признавая при этом, что ИС сама по себе является не конечной целью, а средством достижения социально-экономических целей и целей развития.  Поэтому ВОИС активно сотрудничает с партнерами по всему миру, как в рамках системы ООН, так и за ее пределами.  Решение мировых проблем во многом зависит от использования потенциала инноваций таким образом, чтобы пользу получали все страны независимо от уровня их развития.  Наращивание потенциала, передача технологий и распространение практических инструментов все чаще осуществляются на основе новых видов сотрудничества самых разных заинтересованных сторон.</w:t>
      </w:r>
    </w:p>
    <w:p w:rsidR="00697898" w:rsidRPr="0094269F" w:rsidRDefault="00697898" w:rsidP="00697898">
      <w:pPr>
        <w:numPr>
          <w:ilvl w:val="0"/>
          <w:numId w:val="50"/>
        </w:numPr>
        <w:spacing w:before="216"/>
        <w:jc w:val="both"/>
        <w:rPr>
          <w:rFonts w:ascii="Arial" w:hAnsi="Arial"/>
          <w:sz w:val="20"/>
          <w:lang w:val="ru-RU"/>
        </w:rPr>
      </w:pPr>
      <w:r w:rsidRPr="0094269F">
        <w:rPr>
          <w:rFonts w:ascii="Arial" w:hAnsi="Arial"/>
          <w:sz w:val="20"/>
          <w:lang w:val="ru-RU"/>
        </w:rPr>
        <w:t xml:space="preserve">В течение предстоящего двухлетнего периода </w:t>
      </w:r>
      <w:r w:rsidR="00742395" w:rsidRPr="0094269F">
        <w:rPr>
          <w:rFonts w:ascii="Arial" w:hAnsi="Arial"/>
          <w:sz w:val="20"/>
          <w:lang w:val="ru-RU"/>
        </w:rPr>
        <w:t>п</w:t>
      </w:r>
      <w:r w:rsidRPr="0094269F">
        <w:rPr>
          <w:rFonts w:ascii="Arial" w:hAnsi="Arial"/>
          <w:sz w:val="20"/>
          <w:lang w:val="ru-RU"/>
        </w:rPr>
        <w:t>рограмма будет и далее поощрять политический диалог по вопросам ИС и мировых проблем с целью укрепления роли ВОИС как надежного источника фактической информации и аналитических данных, а также форума для международных дискуссий.  В то же время будет уделяться больше внимания разработке и успешности реальных проектов, ориентированных на результат и эффективно использующих инновации и ИС в целях развития.  Такие проекты требуют непосредственного и активного участия и поддержки со стороны самых разных организаций, в том числе из государственного сектора, деловых кругов, гражданского общества и многосторонних структур.  Эта работа будет вестись в соответствии с ПДР и ЦРТ.</w:t>
      </w:r>
    </w:p>
    <w:p w:rsidR="00697898" w:rsidRPr="0094269F" w:rsidRDefault="00697898" w:rsidP="00697898">
      <w:pPr>
        <w:tabs>
          <w:tab w:val="left" w:pos="567"/>
          <w:tab w:val="left" w:pos="1985"/>
        </w:tabs>
        <w:jc w:val="both"/>
        <w:rPr>
          <w:rFonts w:ascii="Arial" w:hAnsi="Arial"/>
          <w:sz w:val="20"/>
          <w:lang w:val="ru-RU"/>
        </w:rPr>
      </w:pPr>
    </w:p>
    <w:p w:rsidR="00697898" w:rsidRPr="0094269F" w:rsidRDefault="00697898" w:rsidP="00697898">
      <w:pPr>
        <w:tabs>
          <w:tab w:val="left" w:pos="567"/>
          <w:tab w:val="left" w:pos="1985"/>
        </w:tabs>
        <w:jc w:val="both"/>
        <w:rPr>
          <w:rFonts w:ascii="Arial" w:hAnsi="Arial"/>
          <w:sz w:val="20"/>
          <w:lang w:val="ru-RU"/>
        </w:rPr>
      </w:pPr>
    </w:p>
    <w:p w:rsidR="00697898" w:rsidRPr="0094269F" w:rsidRDefault="00697898" w:rsidP="00697898">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697898" w:rsidRPr="0094269F" w:rsidRDefault="00697898" w:rsidP="00697898">
      <w:pPr>
        <w:tabs>
          <w:tab w:val="left" w:pos="567"/>
          <w:tab w:val="left" w:pos="1985"/>
        </w:tabs>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Эффективная и конструктивная деятельность по разработке решений, основанных на инновациях, а также по международному политическому диалогу будет вестись на основе трехкомпонентной стратегии осуществления:</w:t>
      </w:r>
    </w:p>
    <w:p w:rsidR="00697898" w:rsidRPr="0094269F" w:rsidRDefault="00697898" w:rsidP="00697898">
      <w:pPr>
        <w:jc w:val="both"/>
        <w:rPr>
          <w:rFonts w:ascii="Arial" w:hAnsi="Arial"/>
          <w:sz w:val="20"/>
          <w:lang w:val="ru-RU"/>
        </w:rPr>
      </w:pPr>
    </w:p>
    <w:p w:rsidR="00697898" w:rsidRPr="0094269F" w:rsidRDefault="00697898" w:rsidP="00697898">
      <w:pPr>
        <w:rPr>
          <w:rFonts w:ascii="Arial" w:hAnsi="Arial"/>
          <w:sz w:val="20"/>
          <w:u w:val="single"/>
          <w:lang w:val="ru-RU"/>
        </w:rPr>
      </w:pPr>
      <w:r w:rsidRPr="0094269F">
        <w:rPr>
          <w:rFonts w:ascii="Arial" w:hAnsi="Arial"/>
          <w:sz w:val="20"/>
          <w:u w:val="single"/>
          <w:lang w:val="ru-RU"/>
        </w:rPr>
        <w:t>Разработка и обеспечение функционирования практических механизмов и инструментов, основанных на ИС, для решения глобальных задач</w:t>
      </w:r>
    </w:p>
    <w:p w:rsidR="00697898" w:rsidRPr="0094269F" w:rsidRDefault="00697898" w:rsidP="00697898">
      <w:pPr>
        <w:rPr>
          <w:rFonts w:ascii="Arial" w:hAnsi="Arial"/>
          <w:sz w:val="20"/>
          <w:u w:val="single"/>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Основной элемент стратегии </w:t>
      </w:r>
      <w:r w:rsidR="00742395" w:rsidRPr="0094269F">
        <w:rPr>
          <w:rFonts w:ascii="Arial" w:hAnsi="Arial"/>
          <w:sz w:val="20"/>
          <w:lang w:val="ru-RU"/>
        </w:rPr>
        <w:t>п</w:t>
      </w:r>
      <w:r w:rsidRPr="0094269F">
        <w:rPr>
          <w:rFonts w:ascii="Arial" w:hAnsi="Arial"/>
          <w:sz w:val="20"/>
          <w:lang w:val="ru-RU"/>
        </w:rPr>
        <w:t>рограммы заключается в разработке, внедрении и обеспечении жизнеспособности платформ, рассчитанных на несколько заинтересованных сторон и способствующих созданию сетей для эффективного сотрудничества и передачи технологий в области здравоохранения и изменения климата.  Инициативы будут основываться на партнерстве и сотрудничестве с использованием инновационных структур, сетевых инноваций и других форм партнерских отношений в целях ускоренного достижения результатов.  Особое внимание будет также уделяться активизации сотрудничества и партнерских отношений по линии Юг-Юг, которые помогают новаторам из развивающихся стран поддерживать связь.</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Вместе с внешними партнерами будут изучены средства содействия распространению и передаче как «зеленых» технологий, так и технологий в области здравоохранения в соответствии с целями ПДР, в частности рекомендациями 19 (доступ к знаниям и технологиям), 25 (передача технологий), 30, 40 и 42 (сотрудничество с другими МПО и НПО). </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Многие программы обеспечивают поддержку и содействие в реализации данной стратегии, в том числе </w:t>
      </w:r>
      <w:r w:rsidR="00742395" w:rsidRPr="0094269F">
        <w:rPr>
          <w:rFonts w:ascii="Arial" w:hAnsi="Arial"/>
          <w:sz w:val="20"/>
          <w:lang w:val="ru-RU"/>
        </w:rPr>
        <w:t>п</w:t>
      </w:r>
      <w:r w:rsidRPr="0094269F">
        <w:rPr>
          <w:rFonts w:ascii="Arial" w:hAnsi="Arial"/>
          <w:sz w:val="20"/>
          <w:lang w:val="ru-RU"/>
        </w:rPr>
        <w:t xml:space="preserve">рограмма 1 (Патентное право), </w:t>
      </w:r>
      <w:r w:rsidR="00742395" w:rsidRPr="0094269F">
        <w:rPr>
          <w:rFonts w:ascii="Arial" w:hAnsi="Arial"/>
          <w:sz w:val="20"/>
          <w:lang w:val="ru-RU"/>
        </w:rPr>
        <w:t>п</w:t>
      </w:r>
      <w:r w:rsidRPr="0094269F">
        <w:rPr>
          <w:rFonts w:ascii="Arial" w:hAnsi="Arial"/>
          <w:sz w:val="20"/>
          <w:lang w:val="ru-RU"/>
        </w:rPr>
        <w:t xml:space="preserve">рограмма 9 (Африка, арабские страны, Азия и Тихоокеанский регион, Латинская Америка и страны Карибского бассейна, наименее развитые страны), </w:t>
      </w:r>
      <w:r w:rsidR="00742395" w:rsidRPr="0094269F">
        <w:rPr>
          <w:rFonts w:ascii="Arial" w:hAnsi="Arial"/>
          <w:sz w:val="20"/>
          <w:lang w:val="ru-RU"/>
        </w:rPr>
        <w:t>п</w:t>
      </w:r>
      <w:r w:rsidRPr="0094269F">
        <w:rPr>
          <w:rFonts w:ascii="Arial" w:hAnsi="Arial"/>
          <w:sz w:val="20"/>
          <w:lang w:val="ru-RU"/>
        </w:rPr>
        <w:t xml:space="preserve">рограмма 10 (Сотрудничество с некоторыми странами Европы и Азии), </w:t>
      </w:r>
      <w:r w:rsidR="00742395" w:rsidRPr="0094269F">
        <w:rPr>
          <w:rFonts w:ascii="Arial" w:hAnsi="Arial"/>
          <w:sz w:val="20"/>
          <w:lang w:val="ru-RU"/>
        </w:rPr>
        <w:t>п</w:t>
      </w:r>
      <w:r w:rsidRPr="0094269F">
        <w:rPr>
          <w:rFonts w:ascii="Arial" w:hAnsi="Arial"/>
          <w:sz w:val="20"/>
          <w:lang w:val="ru-RU"/>
        </w:rPr>
        <w:t xml:space="preserve">рограмма 13 (Глобальные базы данных), </w:t>
      </w:r>
      <w:r w:rsidR="00742395" w:rsidRPr="0094269F">
        <w:rPr>
          <w:rFonts w:ascii="Arial" w:hAnsi="Arial"/>
          <w:sz w:val="20"/>
          <w:lang w:val="ru-RU"/>
        </w:rPr>
        <w:t>п</w:t>
      </w:r>
      <w:r w:rsidRPr="0094269F">
        <w:rPr>
          <w:rFonts w:ascii="Arial" w:hAnsi="Arial"/>
          <w:sz w:val="20"/>
          <w:lang w:val="ru-RU"/>
        </w:rPr>
        <w:t xml:space="preserve">рограмма 14 (Услуги по обеспечению доступа к информации и знаниям), </w:t>
      </w:r>
      <w:r w:rsidR="00742395" w:rsidRPr="0094269F">
        <w:rPr>
          <w:rFonts w:ascii="Arial" w:hAnsi="Arial"/>
          <w:sz w:val="20"/>
          <w:lang w:val="ru-RU"/>
        </w:rPr>
        <w:t>п</w:t>
      </w:r>
      <w:r w:rsidRPr="0094269F">
        <w:rPr>
          <w:rFonts w:ascii="Arial" w:hAnsi="Arial"/>
          <w:sz w:val="20"/>
          <w:lang w:val="ru-RU"/>
        </w:rPr>
        <w:t xml:space="preserve">рограмма 19 (Коммуникация) и </w:t>
      </w:r>
      <w:r w:rsidR="00742395" w:rsidRPr="0094269F">
        <w:rPr>
          <w:rFonts w:ascii="Arial" w:hAnsi="Arial"/>
          <w:sz w:val="20"/>
          <w:lang w:val="ru-RU"/>
        </w:rPr>
        <w:t>п</w:t>
      </w:r>
      <w:r w:rsidRPr="0094269F">
        <w:rPr>
          <w:rFonts w:ascii="Arial" w:hAnsi="Arial"/>
          <w:sz w:val="20"/>
          <w:lang w:val="ru-RU"/>
        </w:rPr>
        <w:t xml:space="preserve">рограмма 20 (Внешние связи). </w:t>
      </w:r>
    </w:p>
    <w:p w:rsidR="00697898" w:rsidRPr="0094269F" w:rsidRDefault="00697898" w:rsidP="00697898">
      <w:pPr>
        <w:jc w:val="both"/>
        <w:rPr>
          <w:rFonts w:ascii="Arial" w:hAnsi="Arial"/>
          <w:sz w:val="20"/>
          <w:lang w:val="ru-RU"/>
        </w:rPr>
      </w:pPr>
    </w:p>
    <w:p w:rsidR="00697898" w:rsidRPr="0094269F" w:rsidRDefault="00697898" w:rsidP="00697898">
      <w:pPr>
        <w:rPr>
          <w:rFonts w:ascii="Arial" w:hAnsi="Arial"/>
          <w:sz w:val="20"/>
          <w:u w:val="single"/>
          <w:lang w:val="ru-RU"/>
        </w:rPr>
      </w:pPr>
      <w:r w:rsidRPr="0094269F">
        <w:rPr>
          <w:rFonts w:ascii="Arial" w:hAnsi="Arial"/>
          <w:sz w:val="20"/>
          <w:u w:val="single"/>
          <w:lang w:val="ru-RU"/>
        </w:rPr>
        <w:t xml:space="preserve">Содействие государствам-членам, НПО, гражданскому обществу и другим заинтересованным сторонам и оказание им помощи в выработке конструктивных подходов  </w:t>
      </w:r>
    </w:p>
    <w:p w:rsidR="00697898" w:rsidRPr="0094269F" w:rsidRDefault="00697898" w:rsidP="00697898">
      <w:pPr>
        <w:rPr>
          <w:rFonts w:ascii="Arial" w:hAnsi="Arial"/>
          <w:sz w:val="20"/>
          <w:u w:val="single"/>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Результатом описанной выше деятельности станет целевая помощь, оказанная в соответствии с запросами государств-членов, МПО, гражданского общества и других заинтересованных сторон.  С этой целью будут разработаны информационные средства по важным вопросам в контексте ИС, здравоохранения, окружающей среды и продовольственной безопасности, которые обеспечат нейтральный и объективный анализ в интересах государств-членов и других заинтересованных сторон.  Кроме того, в ответ на запросы государств-членов, НПО, гражданского общества и других заинтересованных сторон в рамках </w:t>
      </w:r>
      <w:r w:rsidR="00742395" w:rsidRPr="0094269F">
        <w:rPr>
          <w:rFonts w:ascii="Arial" w:hAnsi="Arial"/>
          <w:sz w:val="20"/>
          <w:lang w:val="ru-RU"/>
        </w:rPr>
        <w:t>п</w:t>
      </w:r>
      <w:r w:rsidRPr="0094269F">
        <w:rPr>
          <w:rFonts w:ascii="Arial" w:hAnsi="Arial"/>
          <w:sz w:val="20"/>
          <w:lang w:val="ru-RU"/>
        </w:rPr>
        <w:t>рограммы по мере необходимости будет вестись работа на форумах, в рамках которых обсуждаются вопросы инноваций и ИС в контексте здравоохранения и изменения климата.  Конструктивное участие ВОИС в соответствующих процессах государственной политики обеспечит поддержку другим участникам и поможет утвердить роль ВОИС в качестве форума и справочно-информационного центра по вопросам ИС, поскольку ее деятельность касается вопросов государственной политики на общемировом уровне.</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Ключевым аспектом такой работы должен стать поиск синергии с другими областями деятельности ВОИС.  Так, например, разрабатываемые субстантивные платформы могут служить для различных институтов развивающихся стран средством доступа к разнообразным услугам и обучающим программам ВОИС, которые, в свою очередь, облегчают доступ к технической информации об ИС (в частности, к базам данных по патентам).</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Эта деятельность будет вестись в тесном сотрудничестве с </w:t>
      </w:r>
      <w:r w:rsidR="00742395" w:rsidRPr="0094269F">
        <w:rPr>
          <w:rFonts w:ascii="Arial" w:hAnsi="Arial"/>
          <w:sz w:val="20"/>
          <w:lang w:val="ru-RU"/>
        </w:rPr>
        <w:t>п</w:t>
      </w:r>
      <w:r w:rsidRPr="0094269F">
        <w:rPr>
          <w:rFonts w:ascii="Arial" w:hAnsi="Arial"/>
          <w:sz w:val="20"/>
          <w:lang w:val="ru-RU"/>
        </w:rPr>
        <w:t xml:space="preserve">рограммой 20 (Внешние связи, партнерство и внешние бюро) для обеспечения систематического рассмотрения всего спектра вопросов ИС, обсуждаемых в настоящее время на международных и национальных форумах, а также более активного сотрудничества с другими специализированными учреждениями ООН, как того требует рекомендация 40 ПДР.  Сотрудничество с </w:t>
      </w:r>
      <w:r w:rsidR="00742395" w:rsidRPr="0094269F">
        <w:rPr>
          <w:rFonts w:ascii="Arial" w:hAnsi="Arial"/>
          <w:sz w:val="20"/>
          <w:lang w:val="ru-RU"/>
        </w:rPr>
        <w:t>п</w:t>
      </w:r>
      <w:r w:rsidRPr="0094269F">
        <w:rPr>
          <w:rFonts w:ascii="Arial" w:hAnsi="Arial"/>
          <w:sz w:val="20"/>
          <w:lang w:val="ru-RU"/>
        </w:rPr>
        <w:t xml:space="preserve">рограммой 9 (Африка, арабские страны, Азия и Тихоокеанский регион, Латинская Америка и страны Карибского бассейна, наименее развитые страны) и </w:t>
      </w:r>
      <w:r w:rsidR="00742395" w:rsidRPr="0094269F">
        <w:rPr>
          <w:rFonts w:ascii="Arial" w:hAnsi="Arial"/>
          <w:sz w:val="20"/>
          <w:lang w:val="ru-RU"/>
        </w:rPr>
        <w:t>п</w:t>
      </w:r>
      <w:r w:rsidRPr="0094269F">
        <w:rPr>
          <w:rFonts w:ascii="Arial" w:hAnsi="Arial"/>
          <w:sz w:val="20"/>
          <w:lang w:val="ru-RU"/>
        </w:rPr>
        <w:t>рограммой 10 (Сотрудничество с некоторыми странами Европы и Азии) обеспечит соответствие такой деятельности нуждам развивающихся стран, НРС и стран с переходной экономикой.</w:t>
      </w:r>
    </w:p>
    <w:p w:rsidR="00697898" w:rsidRPr="0094269F" w:rsidRDefault="00697898" w:rsidP="00697898">
      <w:pPr>
        <w:rPr>
          <w:rFonts w:ascii="Arial" w:hAnsi="Arial"/>
          <w:sz w:val="20"/>
          <w:lang w:val="ru-RU"/>
        </w:rPr>
      </w:pPr>
    </w:p>
    <w:p w:rsidR="00697898" w:rsidRPr="0094269F" w:rsidRDefault="00697898" w:rsidP="00697898">
      <w:pPr>
        <w:rPr>
          <w:rFonts w:ascii="Arial" w:hAnsi="Arial"/>
          <w:sz w:val="20"/>
          <w:u w:val="single"/>
          <w:lang w:val="ru-RU"/>
        </w:rPr>
      </w:pPr>
      <w:r w:rsidRPr="0094269F">
        <w:rPr>
          <w:rFonts w:ascii="Arial" w:hAnsi="Arial"/>
          <w:sz w:val="20"/>
          <w:u w:val="single"/>
          <w:lang w:val="ru-RU"/>
        </w:rPr>
        <w:t>Подготовка объективной и сбалансированной информации о взаимосвязи между глобальными задачами, инновациями и передачей технологии</w:t>
      </w:r>
    </w:p>
    <w:p w:rsidR="00697898" w:rsidRPr="0094269F" w:rsidRDefault="00697898" w:rsidP="00697898">
      <w:pPr>
        <w:rPr>
          <w:rFonts w:ascii="Arial" w:hAnsi="Arial"/>
          <w:sz w:val="20"/>
          <w:u w:val="single"/>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В рамках данной стратегии возможны исследования по таким темам, как роль ИС и управления ИС в передаче технологий для решения глобальных задач.  Кроме того, предметный анализ в виде докладов и кратких отчетов должен обеспечить более полное понимание политики и стратегических движущих сил инновации, активно продемонстрировать использование средств ИС, а также оказать государствам-членам поддержку в понимании вопросов передачи технологии.</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Для того чтобы ВОИС могла в полной мере реализовать свой потенциал применительно к взаимосвязи между ИС и глобальными стратегическими проблемами, Организация должна заручиться доверием потенциальных партнеров, для чего ей следует вносить существенный вклад в обсуждения, который не только помог бы продвинуться в них вперед и лучше понять те или иные проблемы, но и позволил бы партнерам удостовериться в непредвзятости Организации.  Кроме того, при необходимости ВОИС будет плотно взаимодействовать с другими МПО с целью принести пользу государствам-членам в означенной области.  В рамках </w:t>
      </w:r>
      <w:r w:rsidR="00742395" w:rsidRPr="0094269F">
        <w:rPr>
          <w:rFonts w:ascii="Arial" w:hAnsi="Arial"/>
          <w:sz w:val="20"/>
          <w:lang w:val="ru-RU"/>
        </w:rPr>
        <w:t>п</w:t>
      </w:r>
      <w:r w:rsidRPr="0094269F">
        <w:rPr>
          <w:rFonts w:ascii="Arial" w:hAnsi="Arial"/>
          <w:sz w:val="20"/>
          <w:lang w:val="ru-RU"/>
        </w:rPr>
        <w:t>рограммы продолжится трехстороннее сотрудничество с Всемирной организацией здравоохранения и Всемирной торговой организацией.</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 xml:space="preserve">Этот аспект стратегии будет реализован в тесном сотрудничестве, в частности, с </w:t>
      </w:r>
      <w:r w:rsidR="00742395" w:rsidRPr="0094269F">
        <w:rPr>
          <w:rFonts w:ascii="Arial" w:hAnsi="Arial"/>
          <w:sz w:val="20"/>
          <w:lang w:val="ru-RU"/>
        </w:rPr>
        <w:t>п</w:t>
      </w:r>
      <w:r w:rsidRPr="0094269F">
        <w:rPr>
          <w:rFonts w:ascii="Arial" w:hAnsi="Arial"/>
          <w:sz w:val="20"/>
          <w:lang w:val="ru-RU"/>
        </w:rPr>
        <w:t xml:space="preserve">рограммой 1 (Патентное право), </w:t>
      </w:r>
      <w:r w:rsidR="00742395" w:rsidRPr="0094269F">
        <w:rPr>
          <w:rFonts w:ascii="Arial" w:hAnsi="Arial"/>
          <w:sz w:val="20"/>
          <w:lang w:val="ru-RU"/>
        </w:rPr>
        <w:t>п</w:t>
      </w:r>
      <w:r w:rsidRPr="0094269F">
        <w:rPr>
          <w:rFonts w:ascii="Arial" w:hAnsi="Arial"/>
          <w:sz w:val="20"/>
          <w:lang w:val="ru-RU"/>
        </w:rPr>
        <w:t xml:space="preserve">рограммой 14 (Услуги по обеспечению доступа к информации и знаниям), </w:t>
      </w:r>
      <w:r w:rsidR="00742395" w:rsidRPr="0094269F">
        <w:rPr>
          <w:rFonts w:ascii="Arial" w:hAnsi="Arial"/>
          <w:sz w:val="20"/>
          <w:lang w:val="ru-RU"/>
        </w:rPr>
        <w:t>п</w:t>
      </w:r>
      <w:r w:rsidRPr="0094269F">
        <w:rPr>
          <w:rFonts w:ascii="Arial" w:hAnsi="Arial"/>
          <w:sz w:val="20"/>
          <w:lang w:val="ru-RU"/>
        </w:rPr>
        <w:t xml:space="preserve">рограммой 19 (Коммуникация) и </w:t>
      </w:r>
      <w:r w:rsidR="00742395" w:rsidRPr="0094269F">
        <w:rPr>
          <w:rFonts w:ascii="Arial" w:hAnsi="Arial"/>
          <w:sz w:val="20"/>
          <w:lang w:val="ru-RU"/>
        </w:rPr>
        <w:t>п</w:t>
      </w:r>
      <w:r w:rsidRPr="0094269F">
        <w:rPr>
          <w:rFonts w:ascii="Arial" w:hAnsi="Arial"/>
          <w:sz w:val="20"/>
          <w:lang w:val="ru-RU"/>
        </w:rPr>
        <w:t>рограммой 20 (Внешние связи, партнерство и внешние бюро).</w:t>
      </w:r>
    </w:p>
    <w:p w:rsidR="00697898" w:rsidRPr="0094269F" w:rsidRDefault="00697898" w:rsidP="00697898">
      <w:pPr>
        <w:tabs>
          <w:tab w:val="left" w:pos="567"/>
          <w:tab w:val="left" w:pos="1985"/>
        </w:tabs>
        <w:jc w:val="both"/>
        <w:rPr>
          <w:rFonts w:ascii="Arial" w:hAnsi="Arial"/>
          <w:sz w:val="20"/>
          <w:lang w:val="ru-RU"/>
        </w:rPr>
      </w:pPr>
    </w:p>
    <w:p w:rsidR="00697898" w:rsidRPr="0094269F" w:rsidRDefault="00697898" w:rsidP="00697898">
      <w:pPr>
        <w:tabs>
          <w:tab w:val="left" w:pos="567"/>
          <w:tab w:val="left" w:pos="1985"/>
        </w:tabs>
        <w:jc w:val="both"/>
        <w:rPr>
          <w:rFonts w:ascii="Arial" w:hAnsi="Arial"/>
          <w:sz w:val="20"/>
          <w:lang w:val="ru-RU"/>
        </w:rPr>
      </w:pPr>
    </w:p>
    <w:p w:rsidR="00697898" w:rsidRPr="0094269F" w:rsidRDefault="00697898" w:rsidP="00697898">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697898" w:rsidRPr="0094269F" w:rsidRDefault="00697898" w:rsidP="00697898">
      <w:pPr>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536"/>
      </w:tblGrid>
      <w:tr w:rsidR="00697898" w:rsidRPr="009C273B" w:rsidTr="00A9277A">
        <w:trPr>
          <w:cantSplit/>
          <w:trHeight w:val="458"/>
          <w:tblHeader/>
        </w:trPr>
        <w:tc>
          <w:tcPr>
            <w:tcW w:w="4536" w:type="dxa"/>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536" w:type="dxa"/>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697898" w:rsidRPr="009C273B" w:rsidTr="00A9277A">
        <w:trPr>
          <w:cantSplit/>
          <w:trHeight w:val="1350"/>
        </w:trPr>
        <w:tc>
          <w:tcPr>
            <w:tcW w:w="4536" w:type="dxa"/>
            <w:tcBorders>
              <w:top w:val="single" w:sz="4" w:space="0" w:color="auto"/>
            </w:tcBorders>
            <w:shd w:val="clear" w:color="auto" w:fill="auto"/>
            <w:tcMar>
              <w:top w:w="113" w:type="dxa"/>
              <w:bottom w:w="85" w:type="dxa"/>
            </w:tcMar>
          </w:tcPr>
          <w:p w:rsidR="00697898" w:rsidRPr="0094269F" w:rsidRDefault="00697898" w:rsidP="00A9277A">
            <w:pPr>
              <w:keepNext/>
              <w:rPr>
                <w:rFonts w:ascii="Arial" w:hAnsi="Arial" w:cs="Arial"/>
                <w:sz w:val="16"/>
                <w:szCs w:val="16"/>
                <w:lang w:val="ru-RU" w:eastAsia="zh-CN"/>
              </w:rPr>
            </w:pPr>
            <w:r w:rsidRPr="0094269F">
              <w:rPr>
                <w:rFonts w:ascii="Arial" w:hAnsi="Arial" w:cs="Arial"/>
                <w:sz w:val="16"/>
                <w:szCs w:val="16"/>
                <w:lang w:val="ru-RU"/>
              </w:rPr>
              <w:t>Недостаточная или сокращающаяся поддержка со стороны партнеров платформ, выход членов, а также недостаточный объем загружаемой членами информации непосредственно сказываются на работе платформ и выполняемой ими функции, равно как и на репутации проектов, в результате чего платформы могут оказаться ненужными на фоне схожих проектов за пределами ВОИС</w:t>
            </w:r>
          </w:p>
        </w:tc>
        <w:tc>
          <w:tcPr>
            <w:tcW w:w="4536" w:type="dxa"/>
            <w:tcBorders>
              <w:top w:val="single" w:sz="4" w:space="0" w:color="auto"/>
            </w:tcBorders>
            <w:shd w:val="clear" w:color="auto" w:fill="auto"/>
            <w:tcMar>
              <w:top w:w="113" w:type="dxa"/>
              <w:bottom w:w="85" w:type="dxa"/>
            </w:tcMar>
          </w:tcPr>
          <w:p w:rsidR="00697898" w:rsidRPr="0094269F" w:rsidRDefault="00697898" w:rsidP="00A9277A">
            <w:pPr>
              <w:rPr>
                <w:rFonts w:ascii="Arial" w:hAnsi="Arial" w:cs="Arial"/>
                <w:i/>
                <w:sz w:val="16"/>
                <w:szCs w:val="16"/>
                <w:lang w:val="ru-RU" w:eastAsia="zh-CN"/>
              </w:rPr>
            </w:pPr>
            <w:r w:rsidRPr="0094269F">
              <w:rPr>
                <w:rFonts w:ascii="Arial" w:hAnsi="Arial" w:cs="Arial"/>
                <w:sz w:val="16"/>
                <w:szCs w:val="16"/>
                <w:lang w:val="ru-RU"/>
              </w:rPr>
              <w:t>Постоянный тщательный анализ стратегии, условий и планов с целью раннего выявления тенденций и оперативного принятия надлежащих мер</w:t>
            </w:r>
          </w:p>
        </w:tc>
      </w:tr>
      <w:tr w:rsidR="00697898" w:rsidRPr="009C273B" w:rsidTr="00A9277A">
        <w:trPr>
          <w:trHeight w:val="824"/>
        </w:trPr>
        <w:tc>
          <w:tcPr>
            <w:tcW w:w="4536" w:type="dxa"/>
            <w:shd w:val="clear" w:color="auto" w:fill="auto"/>
            <w:tcMar>
              <w:top w:w="113" w:type="dxa"/>
              <w:bottom w:w="85" w:type="dxa"/>
            </w:tcMar>
          </w:tcPr>
          <w:p w:rsidR="00697898" w:rsidRPr="0094269F" w:rsidRDefault="00697898" w:rsidP="00A9277A">
            <w:pPr>
              <w:rPr>
                <w:rFonts w:ascii="Arial" w:hAnsi="Arial" w:cs="Arial"/>
                <w:sz w:val="16"/>
                <w:szCs w:val="16"/>
                <w:lang w:val="ru-RU" w:eastAsia="zh-CN"/>
              </w:rPr>
            </w:pPr>
            <w:r w:rsidRPr="0094269F">
              <w:rPr>
                <w:rFonts w:ascii="Arial" w:hAnsi="Arial" w:cs="Arial"/>
                <w:sz w:val="16"/>
                <w:szCs w:val="16"/>
                <w:lang w:val="ru-RU" w:eastAsia="zh-CN"/>
              </w:rPr>
              <w:t>Технические возможности доступа к базам данных по ИС и устойчивая работа и надежность инфраструктуры таких баз данных.  Регулярные проблемы с доступом могут отрицательно сказаться на репутации и доверии к ВОИС</w:t>
            </w:r>
          </w:p>
        </w:tc>
        <w:tc>
          <w:tcPr>
            <w:tcW w:w="4536" w:type="dxa"/>
            <w:shd w:val="clear" w:color="auto" w:fill="auto"/>
            <w:tcMar>
              <w:top w:w="113" w:type="dxa"/>
              <w:bottom w:w="85" w:type="dxa"/>
            </w:tcMar>
          </w:tcPr>
          <w:p w:rsidR="00697898" w:rsidRPr="0094269F" w:rsidRDefault="00697898" w:rsidP="00A9277A">
            <w:pPr>
              <w:rPr>
                <w:rFonts w:ascii="Arial" w:hAnsi="Arial" w:cs="Arial"/>
                <w:sz w:val="16"/>
                <w:szCs w:val="16"/>
                <w:lang w:val="ru-RU" w:eastAsia="zh-CN"/>
              </w:rPr>
            </w:pPr>
            <w:r w:rsidRPr="0094269F">
              <w:rPr>
                <w:rFonts w:ascii="Arial" w:hAnsi="Arial" w:cs="Arial"/>
                <w:sz w:val="16"/>
                <w:szCs w:val="16"/>
                <w:lang w:val="ru-RU"/>
              </w:rPr>
              <w:t>Обеспечение наличия соответствующих услуг; эффективный маркетинг и тесное взаимодействие с ключевыми партнерами</w:t>
            </w:r>
          </w:p>
        </w:tc>
      </w:tr>
    </w:tbl>
    <w:p w:rsidR="00697898" w:rsidRPr="0094269F" w:rsidRDefault="00697898" w:rsidP="00697898">
      <w:pPr>
        <w:tabs>
          <w:tab w:val="left" w:pos="567"/>
          <w:tab w:val="left" w:pos="1985"/>
        </w:tabs>
        <w:jc w:val="both"/>
        <w:rPr>
          <w:rFonts w:ascii="Arial" w:hAnsi="Arial" w:cs="Arial"/>
          <w:bCs/>
          <w:sz w:val="20"/>
          <w:lang w:val="ru-RU"/>
        </w:rPr>
      </w:pPr>
    </w:p>
    <w:p w:rsidR="00697898" w:rsidRPr="0094269F" w:rsidRDefault="00697898" w:rsidP="00697898">
      <w:pPr>
        <w:tabs>
          <w:tab w:val="left" w:pos="567"/>
          <w:tab w:val="left" w:pos="1985"/>
        </w:tabs>
        <w:jc w:val="both"/>
        <w:rPr>
          <w:rFonts w:ascii="Arial" w:hAnsi="Arial" w:cs="Arial"/>
          <w:bCs/>
          <w:sz w:val="20"/>
          <w:lang w:val="ru-RU"/>
        </w:rPr>
      </w:pPr>
    </w:p>
    <w:p w:rsidR="00697898" w:rsidRPr="0094269F" w:rsidRDefault="00697898" w:rsidP="00697898">
      <w:pPr>
        <w:tabs>
          <w:tab w:val="left" w:pos="567"/>
          <w:tab w:val="left" w:pos="1985"/>
        </w:tabs>
        <w:jc w:val="both"/>
        <w:rPr>
          <w:rFonts w:ascii="Arial" w:hAnsi="Arial" w:cs="Arial"/>
          <w:bCs/>
          <w:sz w:val="20"/>
          <w:lang w:val="ru-RU"/>
        </w:rPr>
      </w:pPr>
    </w:p>
    <w:p w:rsidR="00697898" w:rsidRPr="0094269F" w:rsidRDefault="00697898" w:rsidP="00697898">
      <w:pPr>
        <w:keepNext/>
        <w:keepLines/>
        <w:rPr>
          <w:rFonts w:ascii="Arial" w:hAnsi="Arial" w:cs="Arial"/>
          <w:b/>
          <w:bCs/>
          <w:sz w:val="22"/>
          <w:szCs w:val="22"/>
          <w:lang w:val="ru-RU"/>
        </w:rPr>
      </w:pPr>
      <w:r w:rsidRPr="0094269F">
        <w:rPr>
          <w:rFonts w:ascii="Arial" w:hAnsi="Arial" w:cs="Arial"/>
          <w:b/>
          <w:bCs/>
          <w:sz w:val="22"/>
          <w:szCs w:val="22"/>
          <w:lang w:val="ru-RU"/>
        </w:rPr>
        <w:t>ИС И КОНКУРЕНТНАЯ ПОЛИТИКА</w:t>
      </w:r>
    </w:p>
    <w:p w:rsidR="00697898" w:rsidRPr="0094269F" w:rsidRDefault="00697898" w:rsidP="00697898">
      <w:pPr>
        <w:keepNext/>
        <w:keepLines/>
        <w:rPr>
          <w:rFonts w:ascii="Arial" w:hAnsi="Arial"/>
          <w:sz w:val="20"/>
          <w:lang w:val="ru-RU"/>
        </w:rPr>
      </w:pPr>
    </w:p>
    <w:p w:rsidR="00697898" w:rsidRPr="0094269F" w:rsidRDefault="00697898" w:rsidP="00697898">
      <w:pPr>
        <w:pStyle w:val="BodyTextIndent"/>
        <w:keepNext/>
        <w:keepLines/>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697898" w:rsidRPr="0094269F" w:rsidRDefault="00697898" w:rsidP="00697898">
      <w:pPr>
        <w:keepNext/>
        <w:keepLines/>
        <w:rPr>
          <w:rFonts w:ascii="Arial" w:hAnsi="Arial"/>
          <w:sz w:val="20"/>
          <w:lang w:val="ru-RU"/>
        </w:rPr>
      </w:pPr>
    </w:p>
    <w:p w:rsidR="00697898" w:rsidRPr="0094269F" w:rsidRDefault="00697898" w:rsidP="00697898">
      <w:pPr>
        <w:numPr>
          <w:ilvl w:val="0"/>
          <w:numId w:val="50"/>
        </w:numPr>
        <w:jc w:val="both"/>
        <w:rPr>
          <w:rFonts w:ascii="Arial" w:hAnsi="Arial"/>
          <w:i/>
          <w:sz w:val="20"/>
          <w:lang w:val="ru-RU"/>
        </w:rPr>
      </w:pPr>
      <w:r w:rsidRPr="0094269F">
        <w:rPr>
          <w:rFonts w:ascii="Arial" w:hAnsi="Arial"/>
          <w:sz w:val="20"/>
          <w:lang w:val="ru-RU"/>
        </w:rPr>
        <w:t>Программа 18 также охватывает такие области, как взаимосвязь между ИС с одной стороны и конкурентным (антимонопольным) правом и недобросовестной конкуренцией с другой.  Конкурентное право все чаще рассматривается как важная составляющая сбалансированной системы ИС.</w:t>
      </w:r>
    </w:p>
    <w:p w:rsidR="00697898" w:rsidRPr="0094269F" w:rsidRDefault="00697898" w:rsidP="00697898">
      <w:pPr>
        <w:tabs>
          <w:tab w:val="num" w:pos="709"/>
        </w:tabs>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Деятельность ВОИС, связанная с ИС и конкурентной политикой, основана на рекомендациях 7, 23 и 32 ПДР.  Работа</w:t>
      </w:r>
      <w:r w:rsidR="007B4444" w:rsidRPr="0094269F">
        <w:rPr>
          <w:rFonts w:ascii="Arial" w:hAnsi="Arial"/>
          <w:sz w:val="20"/>
          <w:lang w:val="ru-RU"/>
        </w:rPr>
        <w:t>, которая велась в последние несколько лет,</w:t>
      </w:r>
      <w:r w:rsidRPr="0094269F">
        <w:rPr>
          <w:rFonts w:ascii="Arial" w:hAnsi="Arial"/>
          <w:sz w:val="20"/>
          <w:lang w:val="ru-RU"/>
        </w:rPr>
        <w:t xml:space="preserve"> будет продолжена </w:t>
      </w:r>
      <w:r w:rsidR="007B4444" w:rsidRPr="0094269F">
        <w:rPr>
          <w:rFonts w:ascii="Arial" w:hAnsi="Arial"/>
          <w:sz w:val="20"/>
          <w:lang w:val="ru-RU"/>
        </w:rPr>
        <w:t>и расширена с одобрения государств-членов и в рамках механизмов КПБ</w:t>
      </w:r>
      <w:r w:rsidRPr="0094269F">
        <w:rPr>
          <w:rFonts w:ascii="Arial" w:hAnsi="Arial"/>
          <w:sz w:val="20"/>
          <w:lang w:val="ru-RU"/>
        </w:rPr>
        <w:t>.  В частности, в странах, обладающих недостаточным опытом в сфере ИС и конкурентного права, ВОИС продолжит повышать уровень осведомленности и поощрять обмен информацией посредством распространения результатов как уже проведенных исследований, так и тех, которые будут реализованы в течение двухлетнего периода.</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В рамках Стратегической цели VII ВОИС стремится укрепить свою репутацию в качестве форума для обсуждения проблем и обмена опытом в сфере ИС и вопросов конкурентной политики.  Кроме того, в связи с прямым упоминанием в рекомендациях 7, 23 и 32 работа в области ИС и конкурентной политики также соотносится со Стратегической целью III.  Работа по обеспечению свободы рынков служит мощным стимулом развития, а ИС является важным компонентом этой деятельности.</w:t>
      </w:r>
    </w:p>
    <w:p w:rsidR="00697898" w:rsidRPr="0094269F" w:rsidRDefault="00697898" w:rsidP="00697898">
      <w:pPr>
        <w:jc w:val="both"/>
        <w:rPr>
          <w:rFonts w:ascii="Arial" w:hAnsi="Arial"/>
          <w:sz w:val="20"/>
          <w:lang w:val="ru-RU"/>
        </w:rPr>
      </w:pPr>
    </w:p>
    <w:p w:rsidR="00697898" w:rsidRPr="0094269F" w:rsidRDefault="00697898" w:rsidP="00697898">
      <w:pPr>
        <w:jc w:val="both"/>
        <w:rPr>
          <w:rFonts w:ascii="Arial" w:hAnsi="Arial"/>
          <w:sz w:val="20"/>
          <w:lang w:val="ru-RU"/>
        </w:rPr>
      </w:pPr>
    </w:p>
    <w:p w:rsidR="00697898" w:rsidRPr="0094269F" w:rsidRDefault="00697898" w:rsidP="00697898">
      <w:pPr>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50"/>
        </w:numPr>
        <w:jc w:val="both"/>
        <w:rPr>
          <w:rFonts w:ascii="Arial" w:hAnsi="Arial"/>
          <w:sz w:val="20"/>
          <w:lang w:val="ru-RU"/>
        </w:rPr>
      </w:pPr>
      <w:r w:rsidRPr="0094269F">
        <w:rPr>
          <w:rFonts w:ascii="Arial" w:hAnsi="Arial"/>
          <w:sz w:val="20"/>
          <w:lang w:val="ru-RU"/>
        </w:rPr>
        <w:t>В 2014–2015 гг. будет продолжена работа по нескольким направлениям, в частности по обмену опытом и оказанию государствам-членам помощи в решении проблем взаимосвязи между ИС и конкурентной политикой (посредством проведения исследований и опросов).  Главная цель такой работы заключается в сборе и распространении информации о делах, связанных с конкуренцией и ИС, а также в повышении осведомленности государств-членов о взаимосвязи между ИС и конкурентной политикой, с упором на развивающиеся страны и страны с формирующейся экономикой.  Это перекликается с рекомендациями 7, 23 и 32 ПДР. Кроме того, будет уделяться внимание вопросу взаимосвязи между ИС и конкуренцией при передаче технологии в отдельных отраслях и странах.</w:t>
      </w:r>
    </w:p>
    <w:p w:rsidR="00697898" w:rsidRPr="0094269F" w:rsidRDefault="00697898" w:rsidP="00697898">
      <w:pPr>
        <w:jc w:val="both"/>
        <w:rPr>
          <w:rFonts w:ascii="Arial" w:hAnsi="Arial"/>
          <w:sz w:val="20"/>
          <w:lang w:val="ru-RU"/>
        </w:rPr>
      </w:pPr>
    </w:p>
    <w:p w:rsidR="00697898" w:rsidRPr="0094269F" w:rsidRDefault="00697898" w:rsidP="00697898">
      <w:pPr>
        <w:jc w:val="both"/>
        <w:rPr>
          <w:rFonts w:ascii="Arial" w:hAnsi="Arial"/>
          <w:sz w:val="20"/>
          <w:lang w:val="ru-RU"/>
        </w:rPr>
      </w:pPr>
    </w:p>
    <w:p w:rsidR="00697898" w:rsidRPr="0094269F" w:rsidRDefault="00697898" w:rsidP="00697898">
      <w:pPr>
        <w:jc w:val="both"/>
        <w:rPr>
          <w:rFonts w:ascii="Arial" w:hAnsi="Arial" w:cs="Arial"/>
          <w:bCs/>
          <w:sz w:val="22"/>
          <w:szCs w:val="22"/>
          <w:lang w:val="ru-RU"/>
        </w:rPr>
      </w:pPr>
      <w:r w:rsidRPr="0094269F">
        <w:rPr>
          <w:rFonts w:ascii="Arial" w:hAnsi="Arial" w:cs="Arial"/>
          <w:bCs/>
          <w:sz w:val="22"/>
          <w:szCs w:val="22"/>
          <w:lang w:val="ru-RU"/>
        </w:rPr>
        <w:br w:type="page"/>
        <w:t>ОСНОВНЫЕ РИСКИ И СТРАТЕГИИ ИХ СНИЖЕНИЯ</w:t>
      </w:r>
    </w:p>
    <w:p w:rsidR="00697898" w:rsidRPr="0094269F" w:rsidRDefault="00697898" w:rsidP="00697898">
      <w:pPr>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677"/>
      </w:tblGrid>
      <w:tr w:rsidR="00697898" w:rsidRPr="009C273B" w:rsidTr="00A9277A">
        <w:trPr>
          <w:trHeight w:val="645"/>
        </w:trPr>
        <w:tc>
          <w:tcPr>
            <w:tcW w:w="4395" w:type="dxa"/>
            <w:tcBorders>
              <w:top w:val="single" w:sz="4" w:space="0" w:color="auto"/>
              <w:bottom w:val="single" w:sz="4" w:space="0" w:color="auto"/>
            </w:tcBorders>
            <w:shd w:val="clear" w:color="auto" w:fill="CCFFFF"/>
            <w:vAlign w:val="center"/>
          </w:tcPr>
          <w:p w:rsidR="00697898" w:rsidRPr="0094269F" w:rsidRDefault="00697898"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77" w:type="dxa"/>
            <w:tcBorders>
              <w:top w:val="single" w:sz="4" w:space="0" w:color="auto"/>
              <w:bottom w:val="single" w:sz="4" w:space="0" w:color="auto"/>
            </w:tcBorders>
            <w:shd w:val="clear" w:color="auto" w:fill="CCFFFF"/>
            <w:vAlign w:val="center"/>
          </w:tcPr>
          <w:p w:rsidR="00697898" w:rsidRPr="0094269F" w:rsidRDefault="00697898"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697898" w:rsidRPr="009C273B" w:rsidTr="00A9277A">
        <w:tc>
          <w:tcPr>
            <w:tcW w:w="4395" w:type="dxa"/>
            <w:tcBorders>
              <w:top w:val="single" w:sz="4" w:space="0" w:color="auto"/>
            </w:tcBorders>
            <w:shd w:val="clear" w:color="auto" w:fill="auto"/>
            <w:tcMar>
              <w:top w:w="113" w:type="dxa"/>
              <w:bottom w:w="85" w:type="dxa"/>
            </w:tcMar>
          </w:tcPr>
          <w:p w:rsidR="00697898" w:rsidRPr="0094269F" w:rsidRDefault="00697898" w:rsidP="00A9277A">
            <w:pPr>
              <w:jc w:val="both"/>
              <w:rPr>
                <w:rFonts w:ascii="Arial" w:hAnsi="Arial" w:cs="Arial"/>
                <w:sz w:val="16"/>
                <w:szCs w:val="16"/>
                <w:lang w:val="ru-RU" w:eastAsia="zh-CN"/>
              </w:rPr>
            </w:pPr>
            <w:r w:rsidRPr="0094269F">
              <w:rPr>
                <w:rFonts w:ascii="Arial" w:hAnsi="Arial" w:cs="Arial"/>
                <w:sz w:val="16"/>
                <w:szCs w:val="16"/>
                <w:lang w:val="ru-RU" w:eastAsia="zh-CN"/>
              </w:rPr>
              <w:t>Уровень вовлеченности национальных ведомств в работу ВОИС, связанную с ИС и конкуренцией, ниже, чем ожидалось.</w:t>
            </w:r>
          </w:p>
        </w:tc>
        <w:tc>
          <w:tcPr>
            <w:tcW w:w="4677" w:type="dxa"/>
            <w:tcBorders>
              <w:top w:val="single" w:sz="4" w:space="0" w:color="auto"/>
            </w:tcBorders>
            <w:shd w:val="clear" w:color="auto" w:fill="auto"/>
            <w:tcMar>
              <w:top w:w="113" w:type="dxa"/>
              <w:bottom w:w="85" w:type="dxa"/>
            </w:tcMar>
          </w:tcPr>
          <w:p w:rsidR="00697898" w:rsidRPr="0094269F" w:rsidRDefault="00697898" w:rsidP="00A9277A">
            <w:pPr>
              <w:jc w:val="both"/>
              <w:rPr>
                <w:rFonts w:ascii="Arial" w:hAnsi="Arial" w:cs="Arial"/>
                <w:sz w:val="16"/>
                <w:szCs w:val="16"/>
                <w:lang w:val="ru-RU" w:eastAsia="zh-CN"/>
              </w:rPr>
            </w:pPr>
            <w:r w:rsidRPr="0094269F">
              <w:rPr>
                <w:rFonts w:ascii="Arial" w:hAnsi="Arial" w:cs="Arial"/>
                <w:sz w:val="16"/>
                <w:szCs w:val="16"/>
                <w:lang w:val="ru-RU" w:eastAsia="zh-CN"/>
              </w:rPr>
              <w:t>Активизация систематической разъяснительной работы с государствами-членами; демонстрация успешных примеров сотрудничества ведомств по ИС с ведомствами по конкурентной политике, а также с соответствующими МПО и НПО.</w:t>
            </w:r>
          </w:p>
        </w:tc>
      </w:tr>
    </w:tbl>
    <w:p w:rsidR="00697898" w:rsidRPr="0094269F" w:rsidRDefault="00697898" w:rsidP="00697898">
      <w:pPr>
        <w:jc w:val="both"/>
        <w:rPr>
          <w:rFonts w:ascii="Arial" w:hAnsi="Arial" w:cs="Arial"/>
          <w:bCs/>
          <w:sz w:val="20"/>
          <w:lang w:val="ru-RU"/>
        </w:rPr>
      </w:pPr>
    </w:p>
    <w:p w:rsidR="00697898" w:rsidRPr="0094269F" w:rsidRDefault="00697898" w:rsidP="00697898">
      <w:pPr>
        <w:jc w:val="both"/>
        <w:rPr>
          <w:rFonts w:ascii="Arial" w:hAnsi="Arial" w:cs="Arial"/>
          <w:bCs/>
          <w:sz w:val="20"/>
          <w:lang w:val="ru-RU"/>
        </w:rPr>
      </w:pPr>
    </w:p>
    <w:p w:rsidR="00697898" w:rsidRPr="0094269F" w:rsidRDefault="00697898" w:rsidP="00697898">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697898" w:rsidRPr="0094269F" w:rsidRDefault="00697898" w:rsidP="00697898">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697898" w:rsidRPr="0094269F" w:rsidTr="00A9277A">
        <w:trPr>
          <w:cantSplit/>
          <w:trHeight w:val="496"/>
          <w:tblHeader/>
        </w:trPr>
        <w:tc>
          <w:tcPr>
            <w:tcW w:w="1249"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keepNext/>
              <w:keepLines/>
              <w:spacing w:after="120"/>
              <w:ind w:right="27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соглашений о размещении ученых из развивающихся стран</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5</w:t>
            </w:r>
          </w:p>
        </w:tc>
        <w:tc>
          <w:tcPr>
            <w:tcW w:w="1081" w:type="pct"/>
            <w:shd w:val="clear" w:color="auto" w:fill="auto"/>
            <w:tcMar>
              <w:top w:w="113" w:type="dxa"/>
            </w:tcMar>
          </w:tcPr>
          <w:p w:rsidR="00697898" w:rsidRPr="0094269F" w:rsidDel="00500D44"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4</w:t>
            </w:r>
          </w:p>
        </w:tc>
      </w:tr>
      <w:tr w:rsidR="00697898" w:rsidRPr="009C273B"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r w:rsidRPr="0094269F">
              <w:rPr>
                <w:rFonts w:ascii="Arial" w:hAnsi="Arial" w:cs="Arial"/>
                <w:sz w:val="16"/>
                <w:szCs w:val="16"/>
                <w:lang w:val="ru-RU"/>
              </w:rPr>
              <w:t xml:space="preserve">IV.2  .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r w:rsidRPr="0094269F">
              <w:rPr>
                <w:rFonts w:ascii="Arial" w:hAnsi="Arial" w:cs="Arial"/>
                <w:sz w:val="16"/>
                <w:szCs w:val="16"/>
                <w:lang w:val="ru-RU"/>
              </w:rPr>
              <w:t xml:space="preserve"> </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Число стран, которые проверили и внесли данные об основных национальных лекарствах в проект WIPO Essential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0 (ноль)</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 xml:space="preserve">1 страна на регион (Африка, Азия, Латинская Америка и Карибский бассейн) </w:t>
            </w:r>
          </w:p>
        </w:tc>
      </w:tr>
      <w:tr w:rsidR="00697898" w:rsidRPr="009C273B"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r w:rsidRPr="0094269F">
              <w:rPr>
                <w:rFonts w:ascii="Arial" w:hAnsi="Arial" w:cs="Arial"/>
                <w:sz w:val="16"/>
                <w:szCs w:val="16"/>
                <w:lang w:val="ru-RU"/>
              </w:rPr>
              <w:t>VII.2  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 из них, в интересах решения глобальных задач</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Увеличение числа членов WIPO Re:Search, в том числе из развивающихся стран и НРС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67 членов; 16 из развивающихся стран</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15 (из них минимум 5 из развивающихся стран/НРС)</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Увеличение числа документов, внесенных в базу данных проекта WIPO Re:Search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200</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50%</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Увеличение числа соглашений в рамках WIPO Re:Search, результатом которых стало появление новых или ускорение уже ведущихся НИОКР по остающимся без внимания тропическим болезням, малярии и туберкулезу</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16</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20</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Число членов WIPO GREEN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1 партнер;  48 загрузок</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10 новых партнеров;  400 загрузок</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установленных связей между платформой WIPO GREEN и соответствующими механизмами, такими как Центры и сети климатических технологий (РКООНИК) и Центры климатических инноваций (infoDev)</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0 (ноль)</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3</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BC724A" w:rsidP="00A9277A">
            <w:pPr>
              <w:rPr>
                <w:rFonts w:ascii="Arial" w:hAnsi="Arial" w:cs="Arial"/>
                <w:sz w:val="16"/>
                <w:szCs w:val="16"/>
                <w:lang w:val="ru-RU"/>
              </w:rPr>
            </w:pPr>
            <w:r w:rsidRPr="0094269F">
              <w:rPr>
                <w:rFonts w:ascii="Arial" w:hAnsi="Arial" w:cs="Arial"/>
                <w:sz w:val="16"/>
                <w:szCs w:val="16"/>
                <w:lang w:val="ru-RU"/>
              </w:rPr>
              <w:t>Число соглашений, для которых платформа WIPO GREEN стала катализатором с точки зрения повышения их эффективности как инструмента передачи знаний, а также адаптации, передачи и/или распространения технологии</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0 (ноль)</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250</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посетителей веб-сайта, посвященного глобальным вызовам</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Данные отсутствуют</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Увеличение на 50%</w:t>
            </w:r>
          </w:p>
        </w:tc>
      </w:tr>
      <w:tr w:rsidR="00697898" w:rsidRPr="0094269F" w:rsidTr="00A9277A">
        <w:trPr>
          <w:cantSplit/>
          <w:trHeight w:val="608"/>
        </w:trPr>
        <w:tc>
          <w:tcPr>
            <w:tcW w:w="1249" w:type="pct"/>
            <w:shd w:val="clear" w:color="auto" w:fill="auto"/>
            <w:tcMar>
              <w:top w:w="113" w:type="dxa"/>
            </w:tcMar>
          </w:tcPr>
          <w:p w:rsidR="00697898" w:rsidRPr="0094269F" w:rsidRDefault="00697898" w:rsidP="00A9277A">
            <w:pPr>
              <w:tabs>
                <w:tab w:val="right" w:pos="2835"/>
              </w:tabs>
              <w:spacing w:after="60"/>
              <w:rPr>
                <w:rFonts w:cs="Arial"/>
                <w:sz w:val="15"/>
                <w:szCs w:val="15"/>
                <w:lang w:val="ru-RU"/>
              </w:rPr>
            </w:pPr>
            <w:r w:rsidRPr="0094269F">
              <w:rPr>
                <w:rFonts w:ascii="Arial" w:hAnsi="Arial" w:cs="Arial"/>
                <w:sz w:val="16"/>
                <w:szCs w:val="16"/>
                <w:lang w:val="ru-RU"/>
              </w:rPr>
              <w:t>VII.3  Растущая авторитетность ВОИС в качестве форума для анализа вопросов в области ИС и конкурентной политики</w:t>
            </w:r>
          </w:p>
          <w:p w:rsidR="00697898" w:rsidRPr="0094269F" w:rsidRDefault="00697898" w:rsidP="00A9277A">
            <w:pPr>
              <w:tabs>
                <w:tab w:val="right" w:pos="2835"/>
              </w:tabs>
              <w:spacing w:after="60"/>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eastAsia="MS Mincho" w:hAnsi="Arial" w:cs="Courier New"/>
                <w:sz w:val="16"/>
                <w:szCs w:val="16"/>
                <w:lang w:val="ru-RU" w:eastAsia="zh-CN" w:bidi="th-TH"/>
              </w:rPr>
              <w:t>Число стран, обратившихся к ВОИС за конкретной информацией по ИС в связи с вопросами конкурентного права</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 xml:space="preserve">12 </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15</w:t>
            </w:r>
          </w:p>
        </w:tc>
      </w:tr>
      <w:tr w:rsidR="00697898" w:rsidRPr="009C273B" w:rsidTr="00A9277A">
        <w:trPr>
          <w:cantSplit/>
          <w:trHeight w:val="997"/>
        </w:trPr>
        <w:tc>
          <w:tcPr>
            <w:tcW w:w="1249" w:type="pct"/>
            <w:shd w:val="clear" w:color="auto" w:fill="auto"/>
            <w:tcMar>
              <w:top w:w="113" w:type="dxa"/>
            </w:tcMar>
          </w:tcPr>
          <w:p w:rsidR="00697898" w:rsidRPr="0094269F" w:rsidRDefault="00697898" w:rsidP="00A9277A">
            <w:pPr>
              <w:tabs>
                <w:tab w:val="right" w:pos="2835"/>
              </w:tabs>
              <w:spacing w:after="60"/>
              <w:rPr>
                <w:rFonts w:cs="Arial"/>
                <w:sz w:val="15"/>
                <w:szCs w:val="15"/>
                <w:lang w:val="ru-RU"/>
              </w:rPr>
            </w:pPr>
          </w:p>
        </w:tc>
        <w:tc>
          <w:tcPr>
            <w:tcW w:w="1514" w:type="pct"/>
            <w:shd w:val="clear" w:color="auto" w:fill="auto"/>
            <w:tcMar>
              <w:top w:w="113" w:type="dxa"/>
            </w:tcMar>
          </w:tcPr>
          <w:p w:rsidR="00697898" w:rsidRPr="0094269F" w:rsidRDefault="00697898" w:rsidP="00A9277A">
            <w:pPr>
              <w:rPr>
                <w:rFonts w:ascii="Arial" w:eastAsia="MS Mincho" w:hAnsi="Arial" w:cs="Courier New"/>
                <w:sz w:val="16"/>
                <w:szCs w:val="16"/>
                <w:lang w:val="ru-RU" w:eastAsia="zh-CN" w:bidi="th-TH"/>
              </w:rPr>
            </w:pPr>
            <w:r w:rsidRPr="0094269F">
              <w:rPr>
                <w:rFonts w:ascii="Arial" w:hAnsi="Arial" w:cs="Arial"/>
                <w:sz w:val="16"/>
                <w:szCs w:val="16"/>
                <w:lang w:val="ru-RU"/>
              </w:rPr>
              <w:t>Число и многообразие заинтересованных сторон (ведомства ИС, компетентные органы, занимающиеся вопросами конкуренции, соответствующие МПО и НПО), участвующих в диалоге с ВОИС</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ВОИС привлекла 25 национальных ведомств по конкурентному законодательству и 3 МПО</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Рост числа партнеров, участвующих в деятельности ВОИС: 35 национальных ведомств и пять МПО/ НПО</w:t>
            </w:r>
          </w:p>
        </w:tc>
      </w:tr>
    </w:tbl>
    <w:p w:rsidR="00697898" w:rsidRPr="0094269F" w:rsidRDefault="00697898" w:rsidP="00697898">
      <w:pPr>
        <w:rPr>
          <w:rFonts w:ascii="Arial" w:hAnsi="Arial"/>
          <w:sz w:val="20"/>
          <w:lang w:val="ru-RU"/>
        </w:rPr>
      </w:pPr>
    </w:p>
    <w:p w:rsidR="00697898" w:rsidRPr="0094269F" w:rsidRDefault="00697898" w:rsidP="00697898">
      <w:pPr>
        <w:rPr>
          <w:rFonts w:ascii="Arial" w:hAnsi="Arial"/>
          <w:sz w:val="20"/>
          <w:lang w:val="ru-RU"/>
        </w:rPr>
      </w:pPr>
    </w:p>
    <w:p w:rsidR="00697898" w:rsidRPr="0094269F" w:rsidRDefault="00697898" w:rsidP="00697898">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18</w:t>
      </w:r>
    </w:p>
    <w:p w:rsidR="00697898" w:rsidRPr="0094269F" w:rsidRDefault="00697898" w:rsidP="00697898">
      <w:pPr>
        <w:keepNext/>
        <w:keepLines/>
        <w:autoSpaceDE w:val="0"/>
        <w:autoSpaceDN w:val="0"/>
        <w:adjustRightInd w:val="0"/>
        <w:rPr>
          <w:rFonts w:ascii="Arial" w:hAnsi="Arial" w:cs="Arial"/>
          <w:iCs/>
          <w:sz w:val="22"/>
          <w:szCs w:val="22"/>
          <w:lang w:val="ru-RU"/>
        </w:rPr>
      </w:pPr>
    </w:p>
    <w:p w:rsidR="00697898" w:rsidRPr="0094269F" w:rsidRDefault="00697898" w:rsidP="00697898">
      <w:pPr>
        <w:keepNext/>
        <w:keepLines/>
        <w:numPr>
          <w:ilvl w:val="0"/>
          <w:numId w:val="50"/>
        </w:numPr>
        <w:jc w:val="both"/>
        <w:rPr>
          <w:rFonts w:ascii="Arial" w:hAnsi="Arial" w:cs="Arial"/>
          <w:sz w:val="20"/>
          <w:lang w:val="ru-RU"/>
        </w:rPr>
      </w:pPr>
      <w:r w:rsidRPr="0094269F">
        <w:rPr>
          <w:rFonts w:ascii="Arial" w:hAnsi="Arial"/>
          <w:sz w:val="20"/>
          <w:lang w:val="ru-RU"/>
        </w:rPr>
        <w:t xml:space="preserve">Общий объем ресурсов для </w:t>
      </w:r>
      <w:r w:rsidR="00742395" w:rsidRPr="0094269F">
        <w:rPr>
          <w:rFonts w:ascii="Arial" w:hAnsi="Arial"/>
          <w:sz w:val="20"/>
          <w:lang w:val="ru-RU"/>
        </w:rPr>
        <w:t>п</w:t>
      </w:r>
      <w:r w:rsidRPr="0094269F">
        <w:rPr>
          <w:rFonts w:ascii="Arial" w:hAnsi="Arial"/>
          <w:sz w:val="20"/>
          <w:lang w:val="ru-RU"/>
        </w:rPr>
        <w:t>рограммы остается стабильным.  Сокращение ресурсов для достижения результата VII.2 (Широкое принятие платформ, помогающих активизировать сотрудничество в решении глобальных проблем) компенсируется ростом ресурсов по результатам III.2 (Укрепление потенциала) и IV.2 (</w:t>
      </w:r>
      <w:r w:rsidR="00241923" w:rsidRPr="0094269F">
        <w:rPr>
          <w:rFonts w:ascii="Arial" w:hAnsi="Arial"/>
          <w:sz w:val="20"/>
          <w:lang w:val="ru-RU"/>
        </w:rPr>
        <w:t>Расширенный доступ и использование информации в области ИС</w:t>
      </w:r>
      <w:r w:rsidRPr="0094269F">
        <w:rPr>
          <w:rFonts w:ascii="Arial" w:hAnsi="Arial"/>
          <w:sz w:val="20"/>
          <w:lang w:val="ru-RU"/>
        </w:rPr>
        <w:t xml:space="preserve">), которые были введены в </w:t>
      </w:r>
      <w:r w:rsidR="00742395" w:rsidRPr="0094269F">
        <w:rPr>
          <w:rFonts w:ascii="Arial" w:hAnsi="Arial"/>
          <w:sz w:val="20"/>
          <w:lang w:val="ru-RU"/>
        </w:rPr>
        <w:t>п</w:t>
      </w:r>
      <w:r w:rsidRPr="0094269F">
        <w:rPr>
          <w:rFonts w:ascii="Arial" w:hAnsi="Arial"/>
          <w:sz w:val="20"/>
          <w:lang w:val="ru-RU"/>
        </w:rPr>
        <w:t xml:space="preserve">рограмму в целях более полного отражения сути </w:t>
      </w:r>
      <w:r w:rsidR="00C7739B" w:rsidRPr="0094269F">
        <w:rPr>
          <w:rFonts w:ascii="Arial" w:hAnsi="Arial"/>
          <w:sz w:val="20"/>
          <w:lang w:val="ru-RU"/>
        </w:rPr>
        <w:t>осуществляемой</w:t>
      </w:r>
      <w:r w:rsidRPr="0094269F">
        <w:rPr>
          <w:rFonts w:ascii="Arial" w:hAnsi="Arial"/>
          <w:sz w:val="20"/>
          <w:lang w:val="ru-RU"/>
        </w:rPr>
        <w:t xml:space="preserve"> деятельности.  </w:t>
      </w:r>
      <w:r w:rsidR="0094269F" w:rsidRPr="0094269F">
        <w:rPr>
          <w:rFonts w:ascii="Arial" w:hAnsi="Arial"/>
          <w:sz w:val="20"/>
          <w:lang w:val="ru-RU"/>
        </w:rPr>
        <w:t>Рост объема ресурсов для достижения результата VII.3 (Растущий авторитет ВОИС в качестве форума для анализа вопросов в области ИС и конкурентной политики) отражает выделение дополнительного рабочего времени руководства для достижения этого результата и не связан с расширением деятельности или</w:t>
      </w:r>
      <w:r w:rsidR="0094269F">
        <w:rPr>
          <w:rFonts w:ascii="Arial" w:hAnsi="Arial"/>
          <w:sz w:val="20"/>
          <w:lang w:val="ru-RU"/>
        </w:rPr>
        <w:t xml:space="preserve"> </w:t>
      </w:r>
      <w:r w:rsidR="0094269F" w:rsidRPr="0094269F">
        <w:rPr>
          <w:rFonts w:ascii="Arial" w:hAnsi="Arial"/>
          <w:sz w:val="20"/>
          <w:lang w:val="ru-RU"/>
        </w:rPr>
        <w:t>выделением дополнительных ресурсов.</w:t>
      </w:r>
    </w:p>
    <w:p w:rsidR="00697898" w:rsidRPr="0094269F" w:rsidRDefault="00697898" w:rsidP="00697898">
      <w:pPr>
        <w:keepNext/>
        <w:keepLines/>
        <w:autoSpaceDE w:val="0"/>
        <w:autoSpaceDN w:val="0"/>
        <w:adjustRightInd w:val="0"/>
        <w:rPr>
          <w:rFonts w:ascii="Arial" w:hAnsi="Arial" w:cs="Arial"/>
          <w:iCs/>
          <w:sz w:val="22"/>
          <w:szCs w:val="22"/>
          <w:lang w:val="ru-RU"/>
        </w:rPr>
      </w:pPr>
    </w:p>
    <w:p w:rsidR="00697898" w:rsidRPr="0094269F" w:rsidRDefault="00697898" w:rsidP="00697898">
      <w:pPr>
        <w:keepNext/>
        <w:keepLines/>
        <w:autoSpaceDE w:val="0"/>
        <w:autoSpaceDN w:val="0"/>
        <w:adjustRightInd w:val="0"/>
        <w:rPr>
          <w:rFonts w:ascii="Arial" w:hAnsi="Arial" w:cs="Arial"/>
          <w:iCs/>
          <w:sz w:val="22"/>
          <w:szCs w:val="22"/>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18:  Ресурсы в разбивке по результатам</w:t>
      </w:r>
    </w:p>
    <w:p w:rsidR="00697898" w:rsidRPr="0094269F" w:rsidRDefault="00697898" w:rsidP="00697898">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697898" w:rsidRPr="0094269F" w:rsidRDefault="00697898" w:rsidP="00697898">
      <w:pPr>
        <w:keepNext/>
        <w:keepLines/>
        <w:autoSpaceDE w:val="0"/>
        <w:autoSpaceDN w:val="0"/>
        <w:adjustRightInd w:val="0"/>
        <w:rPr>
          <w:rFonts w:ascii="Arial" w:hAnsi="Arial" w:cs="Arial"/>
          <w:sz w:val="20"/>
          <w:lang w:val="ru-RU"/>
        </w:rPr>
      </w:pPr>
    </w:p>
    <w:p w:rsidR="00697898" w:rsidRPr="0094269F" w:rsidRDefault="007B3D92" w:rsidP="00697898">
      <w:pPr>
        <w:keepNext/>
        <w:keepLines/>
        <w:autoSpaceDE w:val="0"/>
        <w:autoSpaceDN w:val="0"/>
        <w:adjustRightInd w:val="0"/>
        <w:rPr>
          <w:rFonts w:ascii="Arial" w:hAnsi="Arial" w:cs="Arial"/>
          <w:sz w:val="20"/>
          <w:lang w:val="ru-RU"/>
        </w:rPr>
      </w:pPr>
      <w:r w:rsidRPr="0094269F">
        <w:rPr>
          <w:noProof/>
        </w:rPr>
        <w:drawing>
          <wp:inline distT="0" distB="0" distL="0" distR="0" wp14:anchorId="29ED3B32" wp14:editId="0D04C13D">
            <wp:extent cx="5760085" cy="3536255"/>
            <wp:effectExtent l="0" t="0" r="0" b="762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085" cy="3536255"/>
                    </a:xfrm>
                    <a:prstGeom prst="rect">
                      <a:avLst/>
                    </a:prstGeom>
                    <a:noFill/>
                    <a:ln>
                      <a:noFill/>
                    </a:ln>
                  </pic:spPr>
                </pic:pic>
              </a:graphicData>
            </a:graphic>
          </wp:inline>
        </w:drawing>
      </w:r>
    </w:p>
    <w:p w:rsidR="00697898" w:rsidRPr="0094269F" w:rsidRDefault="00697898" w:rsidP="00697898">
      <w:pPr>
        <w:keepNext/>
        <w:keepLines/>
        <w:autoSpaceDE w:val="0"/>
        <w:autoSpaceDN w:val="0"/>
        <w:adjustRightInd w:val="0"/>
        <w:rPr>
          <w:rFonts w:ascii="Arial" w:hAnsi="Arial" w:cs="Arial"/>
          <w:sz w:val="20"/>
          <w:lang w:val="ru-RU"/>
        </w:rPr>
      </w:pPr>
    </w:p>
    <w:p w:rsidR="00697898" w:rsidRPr="0094269F" w:rsidRDefault="00697898" w:rsidP="00697898">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697898" w:rsidRPr="0094269F" w:rsidRDefault="00697898" w:rsidP="00697898">
      <w:pPr>
        <w:widowControl w:val="0"/>
        <w:autoSpaceDE w:val="0"/>
        <w:autoSpaceDN w:val="0"/>
        <w:adjustRightInd w:val="0"/>
        <w:rPr>
          <w:rFonts w:ascii="Arial" w:hAnsi="Arial" w:cs="Arial"/>
          <w:sz w:val="20"/>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18:  Ресурсы в разбивке по статьям расходов</w:t>
      </w:r>
    </w:p>
    <w:p w:rsidR="00697898" w:rsidRPr="0094269F" w:rsidRDefault="00697898" w:rsidP="00697898">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697898" w:rsidRPr="0094269F" w:rsidRDefault="00697898" w:rsidP="00697898">
      <w:pPr>
        <w:keepNext/>
        <w:keepLines/>
        <w:jc w:val="center"/>
        <w:rPr>
          <w:rFonts w:ascii="Arial" w:hAnsi="Arial" w:cs="Arial"/>
          <w:i/>
          <w:sz w:val="18"/>
          <w:szCs w:val="18"/>
          <w:lang w:val="ru-RU"/>
        </w:rPr>
      </w:pPr>
    </w:p>
    <w:p w:rsidR="00697898" w:rsidRPr="0094269F" w:rsidRDefault="007B3D92" w:rsidP="00697898">
      <w:pPr>
        <w:keepNext/>
        <w:keepLines/>
        <w:jc w:val="center"/>
        <w:rPr>
          <w:rFonts w:ascii="Arial" w:hAnsi="Arial" w:cs="Arial"/>
          <w:i/>
          <w:sz w:val="18"/>
          <w:szCs w:val="18"/>
          <w:lang w:val="ru-RU"/>
        </w:rPr>
      </w:pPr>
      <w:r w:rsidRPr="0094269F">
        <w:rPr>
          <w:noProof/>
        </w:rPr>
        <w:drawing>
          <wp:inline distT="0" distB="0" distL="0" distR="0" wp14:anchorId="0A75ECFF" wp14:editId="6911B013">
            <wp:extent cx="5760085" cy="5689553"/>
            <wp:effectExtent l="0" t="0" r="0" b="6985"/>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5689553"/>
                    </a:xfrm>
                    <a:prstGeom prst="rect">
                      <a:avLst/>
                    </a:prstGeom>
                    <a:noFill/>
                    <a:ln>
                      <a:noFill/>
                    </a:ln>
                  </pic:spPr>
                </pic:pic>
              </a:graphicData>
            </a:graphic>
          </wp:inline>
        </w:drawing>
      </w:r>
    </w:p>
    <w:p w:rsidR="00697898" w:rsidRPr="0094269F" w:rsidRDefault="00697898" w:rsidP="00697898">
      <w:pPr>
        <w:keepNext/>
        <w:keepLines/>
        <w:jc w:val="center"/>
        <w:rPr>
          <w:rFonts w:ascii="Arial" w:hAnsi="Arial" w:cs="Arial"/>
          <w:sz w:val="20"/>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Примечания:</w:t>
      </w:r>
    </w:p>
    <w:p w:rsidR="00697898" w:rsidRPr="0094269F" w:rsidRDefault="00697898" w:rsidP="00697898">
      <w:pPr>
        <w:keepNext/>
        <w:keepLines/>
        <w:rPr>
          <w:rFonts w:ascii="Arial" w:hAnsi="Arial" w:cs="Arial"/>
          <w:sz w:val="18"/>
          <w:szCs w:val="18"/>
          <w:u w:val="single"/>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697898" w:rsidRPr="0094269F" w:rsidRDefault="00697898" w:rsidP="00697898">
      <w:pPr>
        <w:keepNext/>
        <w:keepLines/>
        <w:rPr>
          <w:sz w:val="18"/>
          <w:szCs w:val="18"/>
          <w:vertAlign w:val="superscript"/>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697898" w:rsidRPr="0094269F" w:rsidRDefault="00697898" w:rsidP="00697898">
      <w:pPr>
        <w:keepNext/>
        <w:keepLines/>
        <w:rPr>
          <w:rFonts w:ascii="Arial" w:hAnsi="Arial" w:cs="Arial"/>
          <w:sz w:val="18"/>
          <w:szCs w:val="18"/>
          <w:lang w:val="ru-RU"/>
        </w:rPr>
      </w:pPr>
    </w:p>
    <w:p w:rsidR="00697898" w:rsidRPr="0094269F" w:rsidRDefault="00697898" w:rsidP="00697898">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C43243" w:rsidRPr="0094269F" w:rsidRDefault="00C43243" w:rsidP="00AA0DE5">
      <w:pPr>
        <w:keepNext/>
        <w:keepLines/>
        <w:spacing w:after="120"/>
        <w:rPr>
          <w:rFonts w:ascii="Arial" w:hAnsi="Arial" w:cs="Arial"/>
          <w:sz w:val="16"/>
          <w:szCs w:val="16"/>
          <w:lang w:val="ru-RU"/>
        </w:rPr>
      </w:pPr>
    </w:p>
    <w:p w:rsidR="00424900" w:rsidRPr="0094269F" w:rsidRDefault="00424900" w:rsidP="00424900">
      <w:pPr>
        <w:keepNext/>
        <w:keepLines/>
        <w:rPr>
          <w:rFonts w:ascii="Arial" w:hAnsi="Arial" w:cs="Arial"/>
          <w:sz w:val="20"/>
          <w:lang w:val="ru-RU"/>
        </w:rPr>
      </w:pPr>
    </w:p>
    <w:p w:rsidR="006D77B1" w:rsidRPr="0094269F" w:rsidRDefault="006D77B1" w:rsidP="006D77B1">
      <w:pPr>
        <w:rPr>
          <w:rFonts w:ascii="Arial" w:hAnsi="Arial" w:cs="Arial"/>
          <w:sz w:val="20"/>
          <w:lang w:val="ru-RU"/>
        </w:rPr>
      </w:pPr>
    </w:p>
    <w:p w:rsidR="00F46438" w:rsidRPr="0094269F" w:rsidRDefault="00F46438" w:rsidP="00EC0D04">
      <w:pPr>
        <w:rPr>
          <w:rFonts w:ascii="Arial" w:hAnsi="Arial" w:cs="Arial"/>
          <w:sz w:val="20"/>
          <w:lang w:val="ru-RU"/>
        </w:rPr>
        <w:sectPr w:rsidR="00F46438" w:rsidRPr="0094269F" w:rsidSect="00CE799C">
          <w:headerReference w:type="default" r:id="rId90"/>
          <w:pgSz w:w="11907" w:h="16840" w:code="9"/>
          <w:pgMar w:top="567" w:right="1418" w:bottom="1361" w:left="1418" w:header="510" w:footer="851" w:gutter="0"/>
          <w:cols w:space="720"/>
        </w:sectPr>
      </w:pPr>
    </w:p>
    <w:p w:rsidR="00697898" w:rsidRPr="0094269F" w:rsidRDefault="00697898" w:rsidP="00697898">
      <w:pPr>
        <w:pStyle w:val="StyleHeading214ptAuto"/>
        <w:rPr>
          <w:lang w:val="ru-RU"/>
        </w:rPr>
      </w:pPr>
      <w:bookmarkStart w:id="78" w:name="_Toc359425507"/>
      <w:r w:rsidRPr="0094269F">
        <w:rPr>
          <w:lang w:val="ru-RU"/>
        </w:rPr>
        <w:t xml:space="preserve">СТРАТЕГИЧЕСКАЯ ЦЕЛЬ VIII  </w:t>
      </w:r>
      <w:r w:rsidRPr="0094269F">
        <w:rPr>
          <w:lang w:val="ru-RU"/>
        </w:rPr>
        <w:br/>
      </w:r>
      <w:r w:rsidRPr="0094269F">
        <w:rPr>
          <w:lang w:val="ru-RU"/>
        </w:rPr>
        <w:br/>
        <w:t>Обеспечение оперативной связи между ВОИС, ее государствами-членами и всеми заинтересованными сторонами</w:t>
      </w:r>
      <w:bookmarkEnd w:id="78"/>
    </w:p>
    <w:p w:rsidR="00697898" w:rsidRPr="0094269F" w:rsidRDefault="00697898" w:rsidP="00697898">
      <w:pPr>
        <w:tabs>
          <w:tab w:val="left" w:pos="1701"/>
        </w:tabs>
        <w:ind w:left="1701" w:hanging="1701"/>
        <w:jc w:val="center"/>
        <w:rPr>
          <w:rFonts w:ascii="Arial" w:hAnsi="Arial" w:cs="Arial"/>
          <w:b/>
          <w:bCs/>
          <w:caps/>
          <w:szCs w:val="24"/>
          <w:lang w:val="ru-RU"/>
        </w:rPr>
      </w:pPr>
    </w:p>
    <w:p w:rsidR="00697898" w:rsidRPr="0094269F" w:rsidRDefault="00697898" w:rsidP="00697898">
      <w:pPr>
        <w:tabs>
          <w:tab w:val="left" w:pos="1701"/>
        </w:tabs>
        <w:ind w:left="1701" w:hanging="1701"/>
        <w:jc w:val="center"/>
        <w:rPr>
          <w:rFonts w:ascii="Arial" w:hAnsi="Arial" w:cs="Arial"/>
          <w:b/>
          <w:bCs/>
          <w:caps/>
          <w:szCs w:val="24"/>
          <w:lang w:val="ru-RU"/>
        </w:rPr>
      </w:pPr>
    </w:p>
    <w:p w:rsidR="00697898" w:rsidRPr="0094269F" w:rsidRDefault="00697898" w:rsidP="00697898">
      <w:pPr>
        <w:autoSpaceDE w:val="0"/>
        <w:autoSpaceDN w:val="0"/>
        <w:adjustRightInd w:val="0"/>
        <w:spacing w:before="120"/>
        <w:jc w:val="both"/>
        <w:rPr>
          <w:rFonts w:ascii="Arial" w:hAnsi="Arial" w:cs="Arial"/>
          <w:sz w:val="20"/>
          <w:lang w:val="ru-RU"/>
        </w:rPr>
      </w:pPr>
      <w:r w:rsidRPr="0094269F">
        <w:rPr>
          <w:rFonts w:ascii="Arial" w:hAnsi="Arial"/>
          <w:sz w:val="20"/>
          <w:lang w:val="ru-RU"/>
        </w:rPr>
        <w:t>Стратегическая цель VIII отражает высокий приоритет, который Секретариат ВОИС присваивает обеспечению эффективности коммуникации как неотъемлемого условия достижения успеха в каждом аспекте ее работы, а также предоставлению услуг в качестве базовой ценности Организации.  ВОИС оказывает разнообразные услуги широкому диапазону заинтересованных сторон, и прежде всего своим государствам-членам как специализированное учреждение ООН.  Такие услуги включают поддержку нормативной работы Комитетов, услуги по наращиванию потенциала для развивающихся стран, информационные и технические услуги, а также услуги по регистрации объектов ИС, подаче заявок и урегулированию споров, которые оказываются в глобальном масштабе.</w:t>
      </w:r>
    </w:p>
    <w:p w:rsidR="00697898" w:rsidRPr="0094269F" w:rsidRDefault="00697898" w:rsidP="00697898">
      <w:pPr>
        <w:tabs>
          <w:tab w:val="left" w:pos="1701"/>
        </w:tabs>
        <w:ind w:left="1701" w:hanging="1701"/>
        <w:jc w:val="center"/>
        <w:rPr>
          <w:rFonts w:ascii="Arial" w:hAnsi="Arial" w:cs="Arial"/>
          <w:bCs/>
          <w:iCs/>
          <w:caps/>
          <w:sz w:val="20"/>
          <w:lang w:val="ru-RU"/>
        </w:rPr>
      </w:pPr>
    </w:p>
    <w:p w:rsidR="00697898" w:rsidRPr="0094269F" w:rsidRDefault="00697898" w:rsidP="00697898">
      <w:pPr>
        <w:tabs>
          <w:tab w:val="left" w:pos="1701"/>
        </w:tabs>
        <w:ind w:left="1701" w:hanging="1701"/>
        <w:jc w:val="center"/>
        <w:rPr>
          <w:rFonts w:ascii="Arial" w:hAnsi="Arial" w:cs="Arial"/>
          <w:bCs/>
          <w:iCs/>
          <w:cap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697898" w:rsidRPr="0094269F" w:rsidTr="00A9277A">
        <w:trPr>
          <w:cantSplit/>
          <w:trHeight w:val="383"/>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24"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jc w:val="center"/>
              <w:rPr>
                <w:rFonts w:ascii="Arial" w:hAnsi="Arial" w:cs="Arial"/>
                <w:b/>
                <w:sz w:val="18"/>
                <w:szCs w:val="18"/>
                <w:lang w:val="ru-RU"/>
              </w:rPr>
            </w:pPr>
            <w:r w:rsidRPr="0094269F">
              <w:rPr>
                <w:rFonts w:ascii="Arial" w:hAnsi="Arial" w:cs="Arial"/>
                <w:b/>
                <w:sz w:val="18"/>
                <w:szCs w:val="18"/>
                <w:lang w:val="ru-RU"/>
              </w:rPr>
              <w:t xml:space="preserve">Показатели результативности </w:t>
            </w:r>
          </w:p>
        </w:tc>
        <w:tc>
          <w:tcPr>
            <w:tcW w:w="1585" w:type="pct"/>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Соответствующая программа (программы)</w:t>
            </w:r>
          </w:p>
        </w:tc>
      </w:tr>
      <w:tr w:rsidR="00697898" w:rsidRPr="0094269F" w:rsidTr="00A9277A">
        <w:trPr>
          <w:cantSplit/>
          <w:trHeight w:val="501"/>
        </w:trPr>
        <w:tc>
          <w:tcPr>
            <w:tcW w:w="1891" w:type="pct"/>
            <w:tcBorders>
              <w:top w:val="single" w:sz="4" w:space="0" w:color="auto"/>
            </w:tcBorders>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VIII.1  Более эффективная коммуникация с широкой публикой об интеллектуальной собственности и роли ВОИС</w:t>
            </w:r>
          </w:p>
        </w:tc>
        <w:tc>
          <w:tcPr>
            <w:tcW w:w="1524" w:type="pct"/>
            <w:tcBorders>
              <w:top w:val="single" w:sz="4" w:space="0" w:color="auto"/>
            </w:tcBorders>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Уровень общественного интереса, вызванного отдельными значимыми мероприятиями/достижениями ВОИС </w:t>
            </w:r>
          </w:p>
        </w:tc>
        <w:tc>
          <w:tcPr>
            <w:tcW w:w="1585" w:type="pct"/>
            <w:tcBorders>
              <w:top w:val="single" w:sz="4" w:space="0" w:color="auto"/>
            </w:tcBorders>
            <w:shd w:val="clear" w:color="auto" w:fill="FFFFFF"/>
            <w:tcMar>
              <w:top w:w="113" w:type="dxa"/>
              <w:bottom w:w="85" w:type="dxa"/>
            </w:tcMar>
          </w:tcPr>
          <w:p w:rsidR="00697898" w:rsidRPr="0094269F" w:rsidRDefault="00697898" w:rsidP="00A9277A">
            <w:pPr>
              <w:ind w:left="768"/>
              <w:rPr>
                <w:rFonts w:ascii="Arial" w:hAnsi="Arial" w:cs="Arial"/>
                <w:sz w:val="16"/>
                <w:szCs w:val="16"/>
                <w:lang w:val="ru-RU"/>
              </w:rPr>
            </w:pPr>
            <w:r w:rsidRPr="0094269F">
              <w:rPr>
                <w:rFonts w:ascii="Arial" w:hAnsi="Arial" w:cs="Arial"/>
                <w:sz w:val="16"/>
                <w:szCs w:val="16"/>
                <w:lang w:val="ru-RU" w:bidi="th-TH"/>
              </w:rPr>
              <w:t xml:space="preserve">Программа 19 </w:t>
            </w:r>
          </w:p>
        </w:tc>
      </w:tr>
      <w:tr w:rsidR="00697898" w:rsidRPr="0094269F" w:rsidTr="00A9277A">
        <w:trPr>
          <w:cantSplit/>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Доля (%) заинтересованных сторон, высказавших положительные отзывы о миссии, деятельности и организационном имидже ВОИС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 xml:space="preserve">Программа 19 </w:t>
            </w:r>
          </w:p>
          <w:p w:rsidR="00697898" w:rsidRPr="0094269F" w:rsidRDefault="00697898" w:rsidP="00A9277A">
            <w:pPr>
              <w:ind w:left="768"/>
              <w:rPr>
                <w:rFonts w:ascii="Arial" w:hAnsi="Arial" w:cs="Arial"/>
                <w:sz w:val="16"/>
                <w:szCs w:val="16"/>
                <w:lang w:val="ru-RU"/>
              </w:rPr>
            </w:pPr>
            <w:r w:rsidRPr="0094269F">
              <w:rPr>
                <w:rFonts w:ascii="Arial" w:hAnsi="Arial" w:cs="Arial"/>
                <w:sz w:val="16"/>
                <w:szCs w:val="16"/>
                <w:lang w:val="ru-RU" w:bidi="th-TH"/>
              </w:rPr>
              <w:t>Программа 20</w:t>
            </w:r>
          </w:p>
        </w:tc>
      </w:tr>
      <w:tr w:rsidR="00697898" w:rsidRPr="0094269F" w:rsidTr="00A9277A">
        <w:trPr>
          <w:cantSplit/>
          <w:trHeight w:val="472"/>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просмотров печатных, а также видео- и фотоматериалов ВОИС (в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rPr>
            </w:pPr>
            <w:r w:rsidRPr="0094269F">
              <w:rPr>
                <w:rFonts w:ascii="Arial" w:hAnsi="Arial" w:cs="Arial"/>
                <w:sz w:val="16"/>
                <w:szCs w:val="16"/>
                <w:lang w:val="ru-RU" w:bidi="th-TH"/>
              </w:rPr>
              <w:t>Программа 19</w:t>
            </w:r>
          </w:p>
        </w:tc>
      </w:tr>
      <w:tr w:rsidR="00697898" w:rsidRPr="0094269F" w:rsidTr="00A9277A">
        <w:trPr>
          <w:cantSplit/>
          <w:trHeight w:val="429"/>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участников мероприятий, приуроченных к Всемирному дню ИС, на странице в сети Facebook (общий охват кампании) (в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rPr>
            </w:pPr>
            <w:r w:rsidRPr="0094269F">
              <w:rPr>
                <w:rFonts w:ascii="Arial" w:hAnsi="Arial" w:cs="Arial"/>
                <w:sz w:val="16"/>
                <w:szCs w:val="16"/>
                <w:lang w:val="ru-RU" w:bidi="th-TH"/>
              </w:rPr>
              <w:t>Программа 19</w:t>
            </w:r>
          </w:p>
        </w:tc>
      </w:tr>
      <w:tr w:rsidR="00697898" w:rsidRPr="0094269F" w:rsidTr="00A9277A">
        <w:trPr>
          <w:cantSplit/>
          <w:trHeight w:val="353"/>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просмотров онлайн-публикаций (в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tc>
      </w:tr>
      <w:tr w:rsidR="00697898" w:rsidRPr="0094269F" w:rsidTr="00A9277A">
        <w:trPr>
          <w:cantSplit/>
          <w:trHeight w:val="330"/>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пользователей, удовлетворенных веб-сайтом ВОИС</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tc>
      </w:tr>
      <w:tr w:rsidR="00697898" w:rsidRPr="0094269F" w:rsidTr="00A9277A">
        <w:trPr>
          <w:cantSplit/>
          <w:trHeight w:val="33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влиятельности и активности ВОИС в социальных сетях</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tc>
      </w:tr>
      <w:tr w:rsidR="00697898" w:rsidRPr="0094269F" w:rsidTr="00A9277A">
        <w:trPr>
          <w:cantSplit/>
          <w:trHeight w:val="335"/>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посещаемости веб-сайта Внешних бюро ВОИС</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385"/>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VIII.2  Более совершенная ориентация на услуги и ответы на запросы</w:t>
            </w: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пользователей, выразивших удовлетворенность услугами Библиотеки</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tc>
      </w:tr>
      <w:tr w:rsidR="00697898" w:rsidRPr="0094269F" w:rsidTr="00A9277A">
        <w:trPr>
          <w:cantSplit/>
          <w:trHeight w:val="33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Степень удовлетворенности клиентов/заинтересованных лиц</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31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Целевые показатели Стандартов услуг на веб-сайте ВОИС</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19</w:t>
            </w:r>
          </w:p>
        </w:tc>
      </w:tr>
      <w:tr w:rsidR="00697898" w:rsidRPr="0094269F" w:rsidTr="00A9277A">
        <w:trPr>
          <w:cantSplit/>
          <w:trHeight w:val="29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Время обработки информационных запросов</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622"/>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VIII.3  Эффективное взаимодействие с государствами-членами</w:t>
            </w: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Доля (%) заседаний Комитетов, перед которыми организуются предварительные информационные заседания для государств-членов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584"/>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писем ГД от государств-членов, на которые были даны ответы в течение двух недель</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714"/>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случаев присоединения и других действий государств-членов, связанных с договорами ВОИС, которые обрабатываются в надлежащие сроки</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524"/>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Уровень удовлетворенности государств-членов подготовкой и функционированием Ассамблей</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503"/>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Своевременность публикации документов Ассамблей</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522"/>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VIII.4  Открытое, транспарентное и эффективное взаимодействие с неправительственными заинтересованными сторонами</w:t>
            </w: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Более широкая и эффективная вовлеченность неправительственных заинтересованных организаций в мероприятия ВОИС и наоборот</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53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VIII.5  ВОИС эффективно взаимодействует и является партнером в процессах и переговорах ООН и других МПО</w:t>
            </w: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Упоминание вклада ВОИС в отчетах, резолюциях и документах, относящихся к целевым процессам </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514"/>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ответов на внешние запросы о предоставлении материалов от ООН, МПО и т. д., данных своевременно</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20</w:t>
            </w:r>
          </w:p>
        </w:tc>
      </w:tr>
      <w:tr w:rsidR="00697898" w:rsidRPr="0094269F" w:rsidTr="00A9277A">
        <w:trPr>
          <w:cantSplit/>
          <w:trHeight w:val="478"/>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Число программ в области ИС, реализованных совместно с другими органами ООН и иными МПО</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 xml:space="preserve">Программа 20 </w:t>
            </w:r>
          </w:p>
        </w:tc>
      </w:tr>
      <w:tr w:rsidR="00697898" w:rsidRPr="0094269F" w:rsidTr="00A9277A">
        <w:trPr>
          <w:cantSplit/>
          <w:trHeight w:val="356"/>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Новые совместные инициативы с другими учреждениями ООН</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21</w:t>
            </w:r>
          </w:p>
        </w:tc>
      </w:tr>
      <w:tr w:rsidR="00697898" w:rsidRPr="0094269F" w:rsidTr="00A9277A">
        <w:trPr>
          <w:cantSplit/>
          <w:trHeight w:val="807"/>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запросов о консультативной помощи, на которые были получены незамедлительные, независимые и взвешенные ответы из Бюро юридического консультанта</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 xml:space="preserve">Программа 21 </w:t>
            </w:r>
          </w:p>
        </w:tc>
      </w:tr>
      <w:tr w:rsidR="00697898" w:rsidRPr="0094269F" w:rsidTr="00A9277A">
        <w:trPr>
          <w:cantSplit/>
          <w:trHeight w:val="383"/>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bCs/>
                <w:sz w:val="16"/>
                <w:szCs w:val="16"/>
                <w:lang w:val="ru-RU"/>
              </w:rPr>
            </w:pPr>
            <w:r w:rsidRPr="0094269F">
              <w:rPr>
                <w:rFonts w:ascii="Arial" w:hAnsi="Arial" w:cs="Arial"/>
                <w:bCs/>
                <w:sz w:val="16"/>
                <w:szCs w:val="16"/>
                <w:lang w:val="ru-RU"/>
              </w:rPr>
              <w:t>Выполненные рекомендации КВУУ и вспомогательных сетевых структур</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 xml:space="preserve">Программа 24 </w:t>
            </w:r>
          </w:p>
        </w:tc>
      </w:tr>
      <w:tr w:rsidR="00697898" w:rsidRPr="0094269F" w:rsidTr="00A9277A">
        <w:trPr>
          <w:cantSplit/>
          <w:trHeight w:val="515"/>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товаров и услуг местного производства в общем объеме товаров и услуг, приобретенных на нужды деятельности в целях развития</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24</w:t>
            </w:r>
          </w:p>
        </w:tc>
      </w:tr>
      <w:tr w:rsidR="00697898" w:rsidRPr="0094269F" w:rsidTr="00A9277A">
        <w:trPr>
          <w:cantSplit/>
          <w:trHeight w:val="518"/>
        </w:trPr>
        <w:tc>
          <w:tcPr>
            <w:tcW w:w="1891"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p>
        </w:tc>
        <w:tc>
          <w:tcPr>
            <w:tcW w:w="1524" w:type="pct"/>
            <w:shd w:val="clear" w:color="auto" w:fill="auto"/>
            <w:tcMar>
              <w:top w:w="113" w:type="dxa"/>
              <w:bottom w:w="85"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ресурсов, затраченных с экономией за счет кооперации с ООН (путем организации общих торгов или совместных закупок)</w:t>
            </w:r>
          </w:p>
        </w:tc>
        <w:tc>
          <w:tcPr>
            <w:tcW w:w="1585" w:type="pct"/>
            <w:shd w:val="clear" w:color="auto" w:fill="FFFFFF"/>
            <w:tcMar>
              <w:top w:w="113" w:type="dxa"/>
              <w:bottom w:w="85" w:type="dxa"/>
            </w:tcMar>
          </w:tcPr>
          <w:p w:rsidR="00697898" w:rsidRPr="0094269F" w:rsidRDefault="00697898" w:rsidP="00A9277A">
            <w:pPr>
              <w:ind w:left="768"/>
              <w:rPr>
                <w:rFonts w:ascii="Arial" w:hAnsi="Arial" w:cs="Arial"/>
                <w:sz w:val="16"/>
                <w:szCs w:val="16"/>
                <w:lang w:val="ru-RU" w:bidi="th-TH"/>
              </w:rPr>
            </w:pPr>
            <w:r w:rsidRPr="0094269F">
              <w:rPr>
                <w:rFonts w:ascii="Arial" w:hAnsi="Arial" w:cs="Arial"/>
                <w:sz w:val="16"/>
                <w:szCs w:val="16"/>
                <w:lang w:val="ru-RU" w:bidi="th-TH"/>
              </w:rPr>
              <w:t>Программа 24</w:t>
            </w:r>
          </w:p>
        </w:tc>
      </w:tr>
    </w:tbl>
    <w:p w:rsidR="00697898" w:rsidRPr="0094269F" w:rsidRDefault="00697898" w:rsidP="00697898">
      <w:pPr>
        <w:tabs>
          <w:tab w:val="left" w:pos="1701"/>
        </w:tabs>
        <w:ind w:left="1701" w:hanging="1701"/>
        <w:jc w:val="center"/>
        <w:rPr>
          <w:rFonts w:ascii="Arial" w:hAnsi="Arial" w:cs="Arial"/>
          <w:b/>
          <w:bCs/>
          <w:caps/>
          <w:sz w:val="20"/>
          <w:lang w:val="ru-RU"/>
        </w:rPr>
      </w:pPr>
    </w:p>
    <w:p w:rsidR="00697898" w:rsidRPr="0094269F" w:rsidRDefault="00697898" w:rsidP="00697898">
      <w:pPr>
        <w:pStyle w:val="StyleStyleHeading3ComplexItalicLatin12pt"/>
        <w:rPr>
          <w:lang w:val="ru-RU"/>
        </w:rPr>
      </w:pPr>
      <w:r w:rsidRPr="0094269F">
        <w:rPr>
          <w:sz w:val="20"/>
          <w:lang w:val="ru-RU"/>
        </w:rPr>
        <w:br w:type="page"/>
      </w:r>
      <w:bookmarkStart w:id="79" w:name="_Toc356567773"/>
      <w:bookmarkStart w:id="80" w:name="_Toc359425508"/>
      <w:r w:rsidRPr="0094269F">
        <w:rPr>
          <w:lang w:val="ru-RU"/>
        </w:rPr>
        <w:t>Программа 19</w:t>
      </w:r>
      <w:r w:rsidRPr="0094269F">
        <w:rPr>
          <w:lang w:val="ru-RU"/>
        </w:rPr>
        <w:tab/>
        <w:t>Коммуникация</w:t>
      </w:r>
      <w:bookmarkEnd w:id="79"/>
      <w:bookmarkEnd w:id="80"/>
    </w:p>
    <w:p w:rsidR="00697898" w:rsidRPr="0094269F" w:rsidRDefault="00697898" w:rsidP="00697898">
      <w:pPr>
        <w:pStyle w:val="StyleStyleHeading3ComplexItalicLatin12pt"/>
        <w:rPr>
          <w:sz w:val="20"/>
          <w:szCs w:val="20"/>
          <w:lang w:val="ru-RU"/>
        </w:rPr>
      </w:pPr>
    </w:p>
    <w:p w:rsidR="00697898" w:rsidRPr="0094269F" w:rsidRDefault="00697898" w:rsidP="00697898">
      <w:pPr>
        <w:tabs>
          <w:tab w:val="left" w:pos="2268"/>
        </w:tabs>
        <w:ind w:left="2268" w:hanging="2268"/>
        <w:rPr>
          <w:rFonts w:ascii="Arial" w:hAnsi="Arial"/>
          <w:b/>
          <w:sz w:val="20"/>
          <w:lang w:val="ru-RU"/>
        </w:rPr>
      </w:pPr>
    </w:p>
    <w:p w:rsidR="00697898" w:rsidRPr="0094269F" w:rsidRDefault="00697898" w:rsidP="00697898">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697898" w:rsidRPr="0094269F" w:rsidRDefault="00697898" w:rsidP="00697898">
      <w:pPr>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Повышение ценности знаний в глобальной экономике привлекло внимание к ИС и особенно к функционированию системы ИС и ее роли применительно к инновациям, культуре, развитию и доступу к знаниям.  Высокий уровень политической заинтересованности, общественные дебаты, зачастую с противоположными мнениями, а также большая потребность в проверенной, объективной информации об ИС формируют условия работы ВОИС в области коммуникации.  В последнее время для обстановки в сфере коммуникации характерны</w:t>
      </w:r>
      <w:r w:rsidRPr="0094269F" w:rsidDel="00002A7C">
        <w:rPr>
          <w:rFonts w:ascii="Arial" w:hAnsi="Arial"/>
          <w:sz w:val="20"/>
          <w:lang w:val="ru-RU"/>
        </w:rPr>
        <w:t xml:space="preserve"> </w:t>
      </w:r>
      <w:r w:rsidRPr="0094269F">
        <w:rPr>
          <w:rFonts w:ascii="Arial" w:hAnsi="Arial"/>
          <w:sz w:val="20"/>
          <w:lang w:val="ru-RU"/>
        </w:rPr>
        <w:t>примеры высокой общественной мобилизации через кампании в социальных сетях, объясняющиеся борьбой соперничающих групп за влияние.</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 xml:space="preserve">В таких условиях осведомленность о роли, деятельности и сущности ВОИС растет, но при этом остается относительно низкой.  Чтобы заручиться пониманием, приверженностью общим целям и доверием, необходимыми для выполнения мандата, ВОИС должна более эффективно информировать о своей миссии, ценностях, роли и предложениях.  Она должна добиться более глубокого понимания и широкого признания своей роли как всеобъемлющего форума по вопросам ИС, влияющего на мировую политику в этой области, а также как основного источника услуг, опыта, информации и помощи в сфере ИС для всего мира.  ВОИС должна более четко сформулировать, что именно она делает для того, чтобы поставить ИС на службу инновациям и творчеству.  Чтобы достичь этой цели, </w:t>
      </w:r>
      <w:r w:rsidR="00742395" w:rsidRPr="0094269F">
        <w:rPr>
          <w:rFonts w:ascii="Arial" w:hAnsi="Arial"/>
          <w:sz w:val="20"/>
          <w:lang w:val="ru-RU"/>
        </w:rPr>
        <w:t>п</w:t>
      </w:r>
      <w:r w:rsidRPr="0094269F">
        <w:rPr>
          <w:rFonts w:ascii="Arial" w:hAnsi="Arial"/>
          <w:sz w:val="20"/>
          <w:lang w:val="ru-RU"/>
        </w:rPr>
        <w:t>рограмма 19 должна продолжать совершенствовать ясность и логичность ключевых информационных сообщений, ценность контента, предназначенного для использования различными слоями общества, а также эффективность распространения такой информации.</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Становится все сложнее обеспечить оперативность и динамичность, необходимые для эффективной работы в условиях стремительного развития новых средств массовой информации.  Чтобы адекватно реагировать на происходящее сегодня в сфере быстро меняющихся и децентрализованных средств массовой информации, а также в полной мере использовать открывающиеся возможности, Секретариат должен продолжать развивать свои коммуникационные ресурсы и инструменты, в том числе в том, что касается создания гибкого контента на разных языках, управления веб-сайтами и социальными сетями, а также создания информационных материалов.</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Программа 19 сталкивается с растущим спросом на разработку и реализацию стратегий совершенствования маркетинга ключевых услуг и продуктов, нацеленного на потенциальных пользователей по всему миру.  Это требует опыта маркетинга и продвижения в дополнение к имеющимся навыкам и ресурсам.</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 xml:space="preserve">Программа 19 способствует реализации целей ПДР путем оказания технической помощи «в целях развития, </w:t>
      </w:r>
      <w:r w:rsidRPr="0094269F">
        <w:rPr>
          <w:rFonts w:ascii="Arial" w:hAnsi="Arial" w:cs="Arial"/>
          <w:iCs/>
          <w:sz w:val="20"/>
          <w:lang w:val="ru-RU"/>
        </w:rPr>
        <w:t>среди прочего</w:t>
      </w:r>
      <w:r w:rsidRPr="0094269F">
        <w:rPr>
          <w:rFonts w:ascii="Arial" w:hAnsi="Arial"/>
          <w:sz w:val="20"/>
          <w:lang w:val="ru-RU"/>
        </w:rPr>
        <w:t>, культуры ИС, ориентированной на развитие, с особым акцентом на введение предмета интеллектуальной собственности на различных уровнях обучения и генерирование более широкого осознания публикой вопросов ИС» (рекомендация 3 ПДР). Это подразумевает удовлетворение высокого спроса на материалы для информирования общественности со стороны развивающихся стран и НРС.</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Коммуникация является неотъемлемой составляющей оказания внутренних и внешних услуг. ВОИС должна лучше понимать потребности и ожидания своих многочисленных партнеров и, основываясь на заложенном в предыдущем двухлетнем периоде фундаменте, повышать ориентированность на оказание услуг, в том числе за счет совершенствования технической инфраструктуры.</w:t>
      </w:r>
    </w:p>
    <w:p w:rsidR="00697898" w:rsidRPr="0094269F" w:rsidRDefault="00697898" w:rsidP="00697898">
      <w:pPr>
        <w:tabs>
          <w:tab w:val="num" w:pos="709"/>
        </w:tabs>
        <w:ind w:left="1140" w:hanging="1140"/>
        <w:jc w:val="both"/>
        <w:rPr>
          <w:rFonts w:ascii="Arial" w:hAnsi="Arial"/>
          <w:sz w:val="20"/>
          <w:lang w:val="ru-RU"/>
        </w:rPr>
      </w:pPr>
    </w:p>
    <w:p w:rsidR="00697898" w:rsidRPr="0094269F" w:rsidRDefault="00697898" w:rsidP="00697898">
      <w:pPr>
        <w:tabs>
          <w:tab w:val="num" w:pos="709"/>
        </w:tabs>
        <w:ind w:left="1140" w:hanging="1140"/>
        <w:jc w:val="both"/>
        <w:rPr>
          <w:rFonts w:ascii="Arial" w:hAnsi="Arial"/>
          <w:sz w:val="20"/>
          <w:lang w:val="ru-RU"/>
        </w:rPr>
      </w:pPr>
    </w:p>
    <w:p w:rsidR="00697898" w:rsidRPr="0094269F" w:rsidRDefault="00697898" w:rsidP="00697898">
      <w:pPr>
        <w:jc w:val="both"/>
        <w:rPr>
          <w:rFonts w:ascii="Arial" w:hAnsi="Arial" w:cs="Arial"/>
          <w:szCs w:val="24"/>
          <w:lang w:val="ru-RU"/>
        </w:rPr>
      </w:pPr>
      <w:r w:rsidRPr="0094269F">
        <w:rPr>
          <w:rFonts w:ascii="Arial" w:hAnsi="Arial"/>
          <w:sz w:val="22"/>
          <w:lang w:val="ru-RU"/>
        </w:rPr>
        <w:t>СТРАТЕГИИ ОСУЩЕСТВЛЕНИЯ</w:t>
      </w:r>
    </w:p>
    <w:p w:rsidR="00697898" w:rsidRPr="0094269F" w:rsidRDefault="00697898" w:rsidP="00697898">
      <w:pPr>
        <w:tabs>
          <w:tab w:val="num" w:pos="709"/>
        </w:tabs>
        <w:jc w:val="both"/>
        <w:rPr>
          <w:rFonts w:ascii="Arial" w:hAnsi="Arial" w:cs="Arial"/>
          <w:sz w:val="20"/>
          <w:szCs w:val="18"/>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 xml:space="preserve">Работа </w:t>
      </w:r>
      <w:r w:rsidR="00742395" w:rsidRPr="0094269F">
        <w:rPr>
          <w:rFonts w:ascii="Arial" w:hAnsi="Arial"/>
          <w:sz w:val="20"/>
          <w:lang w:val="ru-RU"/>
        </w:rPr>
        <w:t>п</w:t>
      </w:r>
      <w:r w:rsidRPr="0094269F">
        <w:rPr>
          <w:rFonts w:ascii="Arial" w:hAnsi="Arial"/>
          <w:sz w:val="20"/>
          <w:lang w:val="ru-RU"/>
        </w:rPr>
        <w:t>рограммы 19 в 2014–2015 гг. должна привести к более эффективной коммуникации по вопросам ИС и роли ВОИС.  Успех работы в рамках Программы будет измеряться с позиции роста потребления публичной информации</w:t>
      </w:r>
      <w:r w:rsidRPr="0094269F">
        <w:rPr>
          <w:rFonts w:ascii="Arial" w:hAnsi="Arial"/>
          <w:color w:val="808080"/>
          <w:sz w:val="20"/>
          <w:lang w:val="ru-RU"/>
        </w:rPr>
        <w:t xml:space="preserve"> </w:t>
      </w:r>
      <w:r w:rsidRPr="0094269F">
        <w:rPr>
          <w:rFonts w:ascii="Arial" w:hAnsi="Arial"/>
          <w:sz w:val="20"/>
          <w:lang w:val="ru-RU"/>
        </w:rPr>
        <w:t>ВОИС, в том числе публикаций, видео, изображений, материалов для прессы и веб-ресурсов, а также с позиций участия партнеров в работе наших платформ в социальных сетях и мероприятиях, связанных со Всемирным днем ИС.  Успешная коммуникация также приведет к повышению видимости в международных средствах массовой информации и к признанию со стороны партнеров.  Ускоренная обработка Секретариатом ВОИС внешних запросов приведет к повышению степени удовлетворенности заинтересованных сторон.</w:t>
      </w:r>
    </w:p>
    <w:p w:rsidR="00697898" w:rsidRPr="0094269F" w:rsidRDefault="00697898" w:rsidP="00697898">
      <w:pPr>
        <w:jc w:val="both"/>
        <w:rPr>
          <w:rFonts w:ascii="Arial" w:hAnsi="Arial"/>
          <w:sz w:val="20"/>
          <w:lang w:val="ru-RU"/>
        </w:rPr>
      </w:pPr>
    </w:p>
    <w:p w:rsidR="00697898" w:rsidRPr="0094269F" w:rsidRDefault="00697898" w:rsidP="00697898">
      <w:pPr>
        <w:numPr>
          <w:ilvl w:val="0"/>
          <w:numId w:val="27"/>
        </w:numPr>
        <w:jc w:val="both"/>
        <w:rPr>
          <w:rFonts w:ascii="Arial" w:hAnsi="Arial"/>
          <w:sz w:val="20"/>
          <w:lang w:val="ru-RU"/>
        </w:rPr>
      </w:pPr>
      <w:r w:rsidRPr="0094269F">
        <w:rPr>
          <w:rFonts w:ascii="Arial" w:hAnsi="Arial"/>
          <w:sz w:val="20"/>
          <w:lang w:val="ru-RU"/>
        </w:rPr>
        <w:t>В соответствии с линией действия, намеченной в рамках более обширного СССП (</w:t>
      </w:r>
      <w:r w:rsidR="00742395" w:rsidRPr="0094269F">
        <w:rPr>
          <w:rFonts w:ascii="Arial" w:hAnsi="Arial"/>
          <w:sz w:val="20"/>
          <w:lang w:val="ru-RU"/>
        </w:rPr>
        <w:t>с</w:t>
      </w:r>
      <w:r w:rsidRPr="0094269F">
        <w:rPr>
          <w:rFonts w:ascii="Arial" w:hAnsi="Arial"/>
          <w:sz w:val="20"/>
          <w:lang w:val="ru-RU"/>
        </w:rPr>
        <w:t xml:space="preserve">тратегическая цель VIII), стратегии достижения данных результатов, обозначенные в </w:t>
      </w:r>
      <w:r w:rsidR="00742395" w:rsidRPr="0094269F">
        <w:rPr>
          <w:rFonts w:ascii="Arial" w:hAnsi="Arial"/>
          <w:sz w:val="20"/>
          <w:lang w:val="ru-RU"/>
        </w:rPr>
        <w:t>п</w:t>
      </w:r>
      <w:r w:rsidRPr="0094269F">
        <w:rPr>
          <w:rFonts w:ascii="Arial" w:hAnsi="Arial"/>
          <w:sz w:val="20"/>
          <w:lang w:val="ru-RU"/>
        </w:rPr>
        <w:t>рограмме 19, включают следующие аспекты:</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cs="Arial"/>
          <w:iCs/>
          <w:sz w:val="20"/>
          <w:lang w:val="ru-RU"/>
        </w:rPr>
        <w:t>(i)</w:t>
      </w:r>
      <w:r w:rsidRPr="0094269F">
        <w:rPr>
          <w:rFonts w:ascii="Arial" w:hAnsi="Arial" w:cs="Arial"/>
          <w:i/>
          <w:iCs/>
          <w:sz w:val="20"/>
          <w:lang w:val="ru-RU"/>
        </w:rPr>
        <w:tab/>
        <w:t>Внутренняя координация.</w:t>
      </w:r>
      <w:r w:rsidRPr="0094269F">
        <w:rPr>
          <w:rFonts w:ascii="Arial" w:hAnsi="Arial" w:cs="Arial"/>
          <w:iCs/>
          <w:sz w:val="20"/>
          <w:lang w:val="ru-RU"/>
        </w:rPr>
        <w:t xml:space="preserve">  </w:t>
      </w:r>
      <w:r w:rsidRPr="0094269F">
        <w:rPr>
          <w:rFonts w:ascii="Arial" w:hAnsi="Arial"/>
          <w:sz w:val="20"/>
          <w:lang w:val="ru-RU"/>
        </w:rPr>
        <w:t xml:space="preserve">Во всей Организации по-прежнему будет использоваться стратегический подход к коммуникации в сочетании с более системной межсекторальной координацией.  В рамках </w:t>
      </w:r>
      <w:r w:rsidR="00742395" w:rsidRPr="0094269F">
        <w:rPr>
          <w:rFonts w:ascii="Arial" w:hAnsi="Arial"/>
          <w:sz w:val="20"/>
          <w:lang w:val="ru-RU"/>
        </w:rPr>
        <w:t>п</w:t>
      </w:r>
      <w:r w:rsidRPr="0094269F">
        <w:rPr>
          <w:rFonts w:ascii="Arial" w:hAnsi="Arial"/>
          <w:sz w:val="20"/>
          <w:lang w:val="ru-RU"/>
        </w:rPr>
        <w:t>рограммы 19 будут реализовываться инициативы, нацеленные на укрепление взаимопонимания, и поддерживаться мероприятия по стимулированию горизонтальной коммуникации и обмена информацией внутри Организации.  Это необходимо для обеспечения заинтересованного участия сотрудников Организации в инициативах, ориентированных на изменения в культуре.</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cs="Arial"/>
          <w:i/>
          <w:iCs/>
          <w:sz w:val="20"/>
          <w:lang w:val="ru-RU"/>
        </w:rPr>
        <w:t>(ii)</w:t>
      </w:r>
      <w:r w:rsidRPr="0094269F">
        <w:rPr>
          <w:rFonts w:ascii="Arial" w:hAnsi="Arial" w:cs="Arial"/>
          <w:i/>
          <w:iCs/>
          <w:sz w:val="20"/>
          <w:lang w:val="ru-RU"/>
        </w:rPr>
        <w:tab/>
        <w:t xml:space="preserve">Определение приоритетов и дифференциация.  </w:t>
      </w:r>
      <w:r w:rsidRPr="0094269F">
        <w:rPr>
          <w:rFonts w:ascii="Arial" w:hAnsi="Arial"/>
          <w:sz w:val="20"/>
          <w:lang w:val="ru-RU"/>
        </w:rPr>
        <w:t>Каждый год будет определяться ограниченное число основных мероприятий, продуктов и достижений ВОИС, которые будут обозначены как главный приоритет в области коммуникации и маркетинга и станут средством мобилизации и интеграции имеющихся ресурсов с целью более эффективного воздействия на целевые аудитории.</w:t>
      </w:r>
    </w:p>
    <w:p w:rsidR="00697898" w:rsidRPr="0094269F" w:rsidRDefault="00697898" w:rsidP="00697898">
      <w:pPr>
        <w:jc w:val="both"/>
        <w:rPr>
          <w:rFonts w:ascii="Arial" w:hAnsi="Arial"/>
          <w:i/>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sz w:val="20"/>
          <w:lang w:val="ru-RU"/>
        </w:rPr>
        <w:t>(iii)</w:t>
      </w:r>
      <w:r w:rsidRPr="0094269F">
        <w:rPr>
          <w:rFonts w:ascii="Arial" w:hAnsi="Arial"/>
          <w:sz w:val="20"/>
          <w:lang w:val="ru-RU"/>
        </w:rPr>
        <w:tab/>
      </w:r>
      <w:r w:rsidRPr="0094269F">
        <w:rPr>
          <w:rFonts w:ascii="Arial" w:hAnsi="Arial"/>
          <w:i/>
          <w:sz w:val="20"/>
          <w:lang w:val="ru-RU"/>
        </w:rPr>
        <w:t xml:space="preserve"> </w:t>
      </w:r>
      <w:r w:rsidRPr="0094269F">
        <w:rPr>
          <w:rFonts w:ascii="Arial" w:hAnsi="Arial" w:cs="Arial"/>
          <w:i/>
          <w:iCs/>
          <w:sz w:val="20"/>
          <w:lang w:val="ru-RU"/>
        </w:rPr>
        <w:t xml:space="preserve">Качество информационного материала.  </w:t>
      </w:r>
      <w:r w:rsidRPr="0094269F">
        <w:rPr>
          <w:rFonts w:ascii="Arial" w:hAnsi="Arial"/>
          <w:sz w:val="20"/>
          <w:lang w:val="ru-RU"/>
        </w:rPr>
        <w:t xml:space="preserve">Материалы высокой ценности (например, уникальные статистические данные и экономический анализ ВОИС) будут считаться приоритетными и активно продвигаться, в том числе посредством более широкого использования качественной инфографики, которая позволяет визуализировать комплексные данные.  Издательский совет и процедура для новых публикаций будут подчеркивать приоритетность качества, а не количества, а также необходимость удовлетворения выявленных потребностей.  Фактические данные будут дополняться доступными примерами и историями успеха, например в Журнале ВОИС и на ресурсе </w:t>
      </w:r>
      <w:r w:rsidRPr="0094269F">
        <w:rPr>
          <w:rFonts w:ascii="Arial" w:hAnsi="Arial" w:cs="Arial"/>
          <w:iCs/>
          <w:sz w:val="20"/>
          <w:lang w:val="ru-RU"/>
        </w:rPr>
        <w:t xml:space="preserve">IP Advantage.  В целях усиления визуального эффекта и повышения актуальности коммуникационных материалов ВОИС будут более широко использоваться оригинальные фотографии и элементы графического дизайна.  С учетом общемирового спроса на видео-контент будут сниматься интервью, новости, документальные фильмы и другие материалы, разъясняющие разные аспекты работы и продуктов ВОИС.  В рамках деятельности, соотносящейся с </w:t>
      </w:r>
      <w:r w:rsidR="00742395" w:rsidRPr="0094269F">
        <w:rPr>
          <w:rFonts w:ascii="Arial" w:hAnsi="Arial" w:cs="Arial"/>
          <w:iCs/>
          <w:sz w:val="20"/>
          <w:lang w:val="ru-RU"/>
        </w:rPr>
        <w:t>п</w:t>
      </w:r>
      <w:r w:rsidRPr="0094269F">
        <w:rPr>
          <w:rFonts w:ascii="Arial" w:hAnsi="Arial" w:cs="Arial"/>
          <w:iCs/>
          <w:sz w:val="20"/>
          <w:lang w:val="ru-RU"/>
        </w:rPr>
        <w:t xml:space="preserve">рограммой 17 (Обеспечение уважения ИС), будут предоставляться публичные информационные материалы и инструменты, предназначенные для использования государствами-членами в работе по повышению осведомленности, в том числе база данных по </w:t>
      </w:r>
      <w:r w:rsidRPr="0094269F">
        <w:rPr>
          <w:rFonts w:ascii="Arial" w:hAnsi="Arial"/>
          <w:sz w:val="20"/>
          <w:lang w:val="ru-RU"/>
        </w:rPr>
        <w:t>просветительским кампаниям и программа «Депозитарная библиотека ВОИС»</w:t>
      </w:r>
      <w:r w:rsidRPr="0094269F">
        <w:rPr>
          <w:rFonts w:ascii="Arial" w:hAnsi="Arial"/>
          <w:color w:val="808080"/>
          <w:sz w:val="20"/>
          <w:lang w:val="ru-RU"/>
        </w:rPr>
        <w:t>.</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sz w:val="20"/>
          <w:lang w:val="ru-RU"/>
        </w:rPr>
        <w:t>(iv)</w:t>
      </w:r>
      <w:r w:rsidRPr="0094269F">
        <w:rPr>
          <w:rFonts w:ascii="Arial" w:hAnsi="Arial"/>
          <w:sz w:val="20"/>
          <w:lang w:val="ru-RU"/>
        </w:rPr>
        <w:tab/>
        <w:t xml:space="preserve"> </w:t>
      </w:r>
      <w:r w:rsidRPr="0094269F">
        <w:rPr>
          <w:rFonts w:ascii="Arial" w:hAnsi="Arial" w:cs="Arial"/>
          <w:i/>
          <w:iCs/>
          <w:sz w:val="20"/>
          <w:lang w:val="ru-RU"/>
        </w:rPr>
        <w:t xml:space="preserve">Более эффективное предоставление и доступность материалов.  </w:t>
      </w:r>
      <w:r w:rsidRPr="0094269F">
        <w:rPr>
          <w:rFonts w:ascii="Arial" w:hAnsi="Arial"/>
          <w:sz w:val="20"/>
          <w:lang w:val="ru-RU"/>
        </w:rPr>
        <w:t xml:space="preserve">Чтобы охватить новые, а также специализированные целевые аудитории, информационные материалы будут предоставляться через разнообразные, дифференцированные каналы коммуникации.  По мере необходимости будет в более полной мере использоваться потенциал таких социальных сетей и платформ, как Twitter, Facebook, Flickr, YouTube, Scribd и т.п., позволяющих ВОИС напрямую взаимодействовать со своими партнерами; будет продолжена работа над интерактивной онлайн-версией Журнала ВОИС.  В дополнение к полной реструктуризации и редизайну веб-сайта ВОИС в 2012–2013 гг. будет продолжена работа по реализации стратегий повышения удовлетворенности пользователей и эффективности подачи веб-контента.  В свете решения о политике открытого доступа, согласно которому все публикации ВОИС доступны в интернете бесплатно, будет продолжена разработка удобной для пользователей всеобъемлющей электронной платформы для публикаций и исследований с функцией поиска текста (электронная коллекция ВОИС).  </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i/>
          <w:color w:val="808080"/>
          <w:sz w:val="20"/>
          <w:lang w:val="ru-RU"/>
        </w:rPr>
      </w:pPr>
      <w:r w:rsidRPr="0094269F">
        <w:rPr>
          <w:rFonts w:ascii="Arial" w:hAnsi="Arial"/>
          <w:sz w:val="20"/>
          <w:lang w:val="ru-RU"/>
        </w:rPr>
        <w:t>(v)</w:t>
      </w:r>
      <w:r w:rsidRPr="0094269F">
        <w:rPr>
          <w:rFonts w:ascii="Arial" w:hAnsi="Arial"/>
          <w:sz w:val="20"/>
          <w:lang w:val="ru-RU"/>
        </w:rPr>
        <w:tab/>
      </w:r>
      <w:r w:rsidRPr="0094269F">
        <w:rPr>
          <w:rFonts w:ascii="Arial" w:hAnsi="Arial" w:cs="Arial"/>
          <w:i/>
          <w:iCs/>
          <w:sz w:val="20"/>
          <w:lang w:val="ru-RU"/>
        </w:rPr>
        <w:t xml:space="preserve">Повышение заметности.  </w:t>
      </w:r>
      <w:r w:rsidRPr="0094269F">
        <w:rPr>
          <w:rFonts w:ascii="Arial" w:hAnsi="Arial" w:cs="Arial"/>
          <w:iCs/>
          <w:sz w:val="20"/>
          <w:lang w:val="ru-RU"/>
        </w:rPr>
        <w:t>В дополнение к ежегодной кампании, приуроченной к Всемирному дню ИС, будет выбрано одно или два новых</w:t>
      </w:r>
      <w:r w:rsidRPr="0094269F">
        <w:rPr>
          <w:rFonts w:ascii="Arial" w:hAnsi="Arial" w:cs="Arial"/>
          <w:i/>
          <w:iCs/>
          <w:sz w:val="20"/>
          <w:lang w:val="ru-RU"/>
        </w:rPr>
        <w:t xml:space="preserve"> </w:t>
      </w:r>
      <w:r w:rsidRPr="0094269F">
        <w:rPr>
          <w:rFonts w:ascii="Arial" w:hAnsi="Arial" w:cs="Arial"/>
          <w:iCs/>
          <w:sz w:val="20"/>
          <w:lang w:val="ru-RU"/>
        </w:rPr>
        <w:t xml:space="preserve">мероприятия с высокой заметностью, которые будут служить средством информирования общественности о роли ВОИС в поощрении инноваций с помощью ИС.  Постоянное взаимодействие с </w:t>
      </w:r>
      <w:r w:rsidRPr="0094269F">
        <w:rPr>
          <w:rFonts w:ascii="Arial" w:hAnsi="Arial"/>
          <w:sz w:val="20"/>
          <w:lang w:val="ru-RU"/>
        </w:rPr>
        <w:t>влиятельными печатными изданиями, блогами и средствами массовой информации в интернете будет играть важную роль в создании нужной репутации ВОИС в средствах массовой информации — репутации общемирового источника информации по международным проблемам в сфере ИС.  Будут предприниматься более активные усилия по распространению видеоматериалов ВОИС через международные и национальные телевизионные сети. На местном уровне Организация будет также привлекать общество к участию в Открытом дне и других корпоративных мероприятиях.</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sz w:val="20"/>
          <w:lang w:val="ru-RU"/>
        </w:rPr>
        <w:t>(vi)</w:t>
      </w:r>
      <w:r w:rsidRPr="0094269F">
        <w:rPr>
          <w:rFonts w:ascii="Arial" w:hAnsi="Arial"/>
          <w:sz w:val="20"/>
          <w:lang w:val="ru-RU"/>
        </w:rPr>
        <w:tab/>
      </w:r>
      <w:r w:rsidRPr="0094269F">
        <w:rPr>
          <w:rFonts w:ascii="Arial" w:hAnsi="Arial"/>
          <w:i/>
          <w:sz w:val="20"/>
          <w:lang w:val="ru-RU"/>
        </w:rPr>
        <w:t>Укрепление</w:t>
      </w:r>
      <w:r w:rsidRPr="0094269F">
        <w:rPr>
          <w:rFonts w:ascii="Arial" w:hAnsi="Arial"/>
          <w:sz w:val="20"/>
          <w:lang w:val="ru-RU"/>
        </w:rPr>
        <w:t xml:space="preserve"> о</w:t>
      </w:r>
      <w:r w:rsidRPr="0094269F">
        <w:rPr>
          <w:rFonts w:ascii="Arial" w:hAnsi="Arial" w:cs="Arial"/>
          <w:i/>
          <w:iCs/>
          <w:sz w:val="20"/>
          <w:lang w:val="ru-RU"/>
        </w:rPr>
        <w:t>рганизационной идентичности</w:t>
      </w:r>
      <w:r w:rsidRPr="0094269F">
        <w:rPr>
          <w:rFonts w:ascii="Arial" w:hAnsi="Arial" w:cs="Arial"/>
          <w:i/>
          <w:iCs/>
          <w:color w:val="808080"/>
          <w:sz w:val="20"/>
          <w:lang w:val="ru-RU"/>
        </w:rPr>
        <w:t xml:space="preserve">. </w:t>
      </w:r>
      <w:r w:rsidRPr="0094269F">
        <w:rPr>
          <w:rFonts w:ascii="Arial" w:hAnsi="Arial" w:cs="Arial"/>
          <w:iCs/>
          <w:sz w:val="20"/>
          <w:lang w:val="ru-RU"/>
        </w:rPr>
        <w:t>В продолжение</w:t>
      </w:r>
      <w:r w:rsidRPr="0094269F">
        <w:rPr>
          <w:rFonts w:ascii="Arial" w:hAnsi="Arial" w:cs="Arial"/>
          <w:i/>
          <w:iCs/>
          <w:sz w:val="20"/>
          <w:lang w:val="ru-RU"/>
        </w:rPr>
        <w:t xml:space="preserve"> </w:t>
      </w:r>
      <w:r w:rsidRPr="0094269F">
        <w:rPr>
          <w:rFonts w:ascii="Arial" w:hAnsi="Arial" w:cs="Arial"/>
          <w:iCs/>
          <w:sz w:val="20"/>
          <w:lang w:val="ru-RU"/>
        </w:rPr>
        <w:t xml:space="preserve">работы, проведенной в 2012–2013 гг., </w:t>
      </w:r>
      <w:r w:rsidRPr="0094269F">
        <w:rPr>
          <w:rFonts w:ascii="Arial" w:hAnsi="Arial"/>
          <w:sz w:val="20"/>
          <w:lang w:val="ru-RU"/>
        </w:rPr>
        <w:t>миссия, ценности, роль и деятельность ВОИС получат более четкое и эффективное выражение во всех внешних и внутренних информационных материалах, а выдержанная визуальная идентичность будет способствовать созданию положительной репутации Организации.  Сотрудники ВОИС будут активно вовлекаться в мероприятия по укреплению общего внутреннего понимания ценностей «бренда».</w:t>
      </w:r>
    </w:p>
    <w:p w:rsidR="00697898" w:rsidRPr="0094269F" w:rsidRDefault="00697898" w:rsidP="00697898">
      <w:pPr>
        <w:jc w:val="both"/>
        <w:rPr>
          <w:rFonts w:ascii="Arial" w:hAnsi="Arial"/>
          <w:sz w:val="20"/>
          <w:lang w:val="ru-RU"/>
        </w:rPr>
      </w:pPr>
    </w:p>
    <w:p w:rsidR="00697898" w:rsidRPr="0094269F" w:rsidRDefault="00697898" w:rsidP="00697898">
      <w:pPr>
        <w:tabs>
          <w:tab w:val="left" w:pos="1100"/>
        </w:tabs>
        <w:ind w:left="550"/>
        <w:jc w:val="both"/>
        <w:rPr>
          <w:rFonts w:ascii="Arial" w:hAnsi="Arial"/>
          <w:sz w:val="20"/>
          <w:lang w:val="ru-RU"/>
        </w:rPr>
      </w:pPr>
      <w:r w:rsidRPr="0094269F">
        <w:rPr>
          <w:rFonts w:ascii="Arial" w:hAnsi="Arial"/>
          <w:sz w:val="20"/>
          <w:lang w:val="ru-RU"/>
        </w:rPr>
        <w:t>(vii)</w:t>
      </w:r>
      <w:r w:rsidRPr="0094269F">
        <w:rPr>
          <w:rFonts w:ascii="Arial" w:hAnsi="Arial"/>
          <w:sz w:val="20"/>
          <w:lang w:val="ru-RU"/>
        </w:rPr>
        <w:tab/>
      </w:r>
      <w:r w:rsidRPr="0094269F">
        <w:rPr>
          <w:rFonts w:ascii="Arial" w:hAnsi="Arial" w:cs="Arial"/>
          <w:i/>
          <w:iCs/>
          <w:sz w:val="20"/>
          <w:lang w:val="ru-RU"/>
        </w:rPr>
        <w:t xml:space="preserve">Культура, ориентированная на предоставление услуг.  </w:t>
      </w:r>
      <w:r w:rsidRPr="0094269F">
        <w:rPr>
          <w:rFonts w:ascii="Arial" w:hAnsi="Arial" w:cs="Arial"/>
          <w:iCs/>
          <w:sz w:val="20"/>
          <w:lang w:val="ru-RU"/>
        </w:rPr>
        <w:t xml:space="preserve">В рамках Программы 19 будет продолжена реализация проекта по укреплению организационной культуры ВОИС, ориентированной на оказание услуг партнерам.  </w:t>
      </w:r>
      <w:r w:rsidRPr="0094269F">
        <w:rPr>
          <w:rFonts w:ascii="Arial" w:hAnsi="Arial"/>
          <w:sz w:val="20"/>
          <w:lang w:val="ru-RU"/>
        </w:rPr>
        <w:t>В целях повышения ориентированности на услуги сотрудники ВОИС будут проходить обучение и участвовать в деятельности, нацеленной на информирование и разъяснение ожиданий внешних партнеров.  Будет осуществляться контроль внедрения переработанного регламента и стандартов качества в части времени, отведенного на ответ партнерам, и оказания индивидуальных услуг.  Будет принята Хартия обслуживания клиентов и создана структура управления.  По-прежнему будут предоставляться средства оптимизации обработки запросов (централизованные базы контактов, системы отслеживания проблем, измерение объема запросов и т. п.).  Уровень удовлетворенности партнеров будет систематически оцениваться с помощью опросов.</w:t>
      </w:r>
    </w:p>
    <w:p w:rsidR="00697898" w:rsidRPr="0094269F" w:rsidRDefault="00697898" w:rsidP="00697898">
      <w:pPr>
        <w:tabs>
          <w:tab w:val="num" w:pos="709"/>
        </w:tabs>
        <w:jc w:val="both"/>
        <w:rPr>
          <w:rFonts w:ascii="Arial" w:hAnsi="Arial"/>
          <w:sz w:val="20"/>
          <w:lang w:val="ru-RU"/>
        </w:rPr>
      </w:pPr>
    </w:p>
    <w:p w:rsidR="00697898" w:rsidRPr="0094269F" w:rsidRDefault="00697898" w:rsidP="00697898">
      <w:pPr>
        <w:tabs>
          <w:tab w:val="num" w:pos="709"/>
        </w:tabs>
        <w:jc w:val="both"/>
        <w:rPr>
          <w:rFonts w:ascii="Arial" w:hAnsi="Arial"/>
          <w:sz w:val="20"/>
          <w:lang w:val="ru-RU"/>
        </w:rPr>
      </w:pPr>
    </w:p>
    <w:p w:rsidR="00697898" w:rsidRPr="0094269F" w:rsidRDefault="00697898" w:rsidP="00697898">
      <w:pPr>
        <w:keepNext/>
        <w:keepLines/>
        <w:tabs>
          <w:tab w:val="num" w:pos="709"/>
        </w:tabs>
        <w:jc w:val="both"/>
        <w:rPr>
          <w:rFonts w:ascii="Arial" w:hAnsi="Arial" w:cs="Arial"/>
          <w:sz w:val="22"/>
          <w:lang w:val="ru-RU"/>
        </w:rPr>
      </w:pPr>
      <w:r w:rsidRPr="0094269F">
        <w:rPr>
          <w:rFonts w:ascii="Arial" w:hAnsi="Arial"/>
          <w:sz w:val="22"/>
          <w:lang w:val="ru-RU"/>
        </w:rPr>
        <w:t>ОСНОВНЫЕ РИСКИ И СТРАТЕГИИ ИХ СНИЖЕНИЯ</w:t>
      </w:r>
      <w:r w:rsidRPr="0094269F">
        <w:rPr>
          <w:rFonts w:ascii="Arial" w:hAnsi="Arial" w:cs="Arial"/>
          <w:sz w:val="22"/>
          <w:lang w:val="ru-RU"/>
        </w:rPr>
        <w:t xml:space="preserve">  </w:t>
      </w:r>
    </w:p>
    <w:p w:rsidR="00697898" w:rsidRPr="0094269F" w:rsidRDefault="00697898" w:rsidP="00697898">
      <w:pPr>
        <w:keepNext/>
        <w:keepLines/>
        <w:tabs>
          <w:tab w:val="num" w:pos="709"/>
        </w:tabs>
        <w:jc w:val="both"/>
        <w:rPr>
          <w:rFonts w:ascii="Arial" w:hAnsi="Arial" w:cs="Arial"/>
          <w:sz w:val="20"/>
          <w:lang w:val="ru-RU"/>
        </w:rPr>
      </w:pPr>
    </w:p>
    <w:tbl>
      <w:tblPr>
        <w:tblW w:w="913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11"/>
        <w:gridCol w:w="4619"/>
      </w:tblGrid>
      <w:tr w:rsidR="00697898" w:rsidRPr="009C273B" w:rsidTr="00A9277A">
        <w:trPr>
          <w:trHeight w:val="402"/>
          <w:tblHeader/>
        </w:trPr>
        <w:tc>
          <w:tcPr>
            <w:tcW w:w="4511" w:type="dxa"/>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19" w:type="dxa"/>
            <w:tcBorders>
              <w:top w:val="single" w:sz="4" w:space="0" w:color="auto"/>
              <w:bottom w:val="single" w:sz="4" w:space="0" w:color="auto"/>
            </w:tcBorders>
            <w:shd w:val="clear" w:color="auto" w:fill="CCFFFF"/>
            <w:tcMar>
              <w:top w:w="113" w:type="dxa"/>
              <w:bottom w:w="85" w:type="dxa"/>
            </w:tcMar>
            <w:vAlign w:val="center"/>
          </w:tcPr>
          <w:p w:rsidR="00697898" w:rsidRPr="0094269F" w:rsidRDefault="00697898"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697898" w:rsidRPr="009C273B" w:rsidTr="00A9277A">
        <w:trPr>
          <w:trHeight w:val="782"/>
        </w:trPr>
        <w:tc>
          <w:tcPr>
            <w:tcW w:w="4511" w:type="dxa"/>
            <w:tcBorders>
              <w:top w:val="single" w:sz="4" w:space="0" w:color="auto"/>
            </w:tcBorders>
            <w:shd w:val="clear" w:color="auto" w:fill="auto"/>
            <w:tcMar>
              <w:top w:w="113" w:type="dxa"/>
              <w:bottom w:w="85" w:type="dxa"/>
            </w:tcMar>
          </w:tcPr>
          <w:p w:rsidR="00697898" w:rsidRPr="0094269F" w:rsidRDefault="00697898" w:rsidP="00742395">
            <w:pPr>
              <w:keepNext/>
              <w:keepLines/>
              <w:autoSpaceDE w:val="0"/>
              <w:autoSpaceDN w:val="0"/>
              <w:adjustRightInd w:val="0"/>
              <w:ind w:right="-59"/>
              <w:rPr>
                <w:rFonts w:ascii="Arial" w:hAnsi="Arial" w:cs="Arial"/>
                <w:i/>
                <w:sz w:val="16"/>
                <w:szCs w:val="16"/>
                <w:lang w:val="ru-RU"/>
              </w:rPr>
            </w:pPr>
            <w:r w:rsidRPr="0094269F">
              <w:rPr>
                <w:rFonts w:ascii="Arial" w:hAnsi="Arial" w:cs="Arial"/>
                <w:sz w:val="16"/>
                <w:szCs w:val="16"/>
                <w:lang w:val="ru-RU" w:eastAsia="zh-CN"/>
              </w:rPr>
              <w:t xml:space="preserve">Рост числа новых потребностей не позволяет сосредоточить усилия в рамках </w:t>
            </w:r>
            <w:r w:rsidR="00742395" w:rsidRPr="0094269F">
              <w:rPr>
                <w:rFonts w:ascii="Arial" w:hAnsi="Arial" w:cs="Arial"/>
                <w:sz w:val="16"/>
                <w:szCs w:val="16"/>
                <w:lang w:val="ru-RU" w:eastAsia="zh-CN"/>
              </w:rPr>
              <w:t>п</w:t>
            </w:r>
            <w:r w:rsidRPr="0094269F">
              <w:rPr>
                <w:rFonts w:ascii="Arial" w:hAnsi="Arial" w:cs="Arial"/>
                <w:sz w:val="16"/>
                <w:szCs w:val="16"/>
                <w:lang w:val="ru-RU" w:eastAsia="zh-CN"/>
              </w:rPr>
              <w:t>рограммы и добиться результатов, необходимых для обеспечения эффективной коммуникации.</w:t>
            </w:r>
          </w:p>
        </w:tc>
        <w:tc>
          <w:tcPr>
            <w:tcW w:w="4619" w:type="dxa"/>
            <w:tcBorders>
              <w:top w:val="single" w:sz="4" w:space="0" w:color="auto"/>
            </w:tcBorders>
            <w:shd w:val="clear" w:color="auto" w:fill="auto"/>
            <w:tcMar>
              <w:top w:w="113" w:type="dxa"/>
              <w:bottom w:w="85" w:type="dxa"/>
            </w:tcMar>
          </w:tcPr>
          <w:p w:rsidR="00697898" w:rsidRPr="0094269F" w:rsidRDefault="00697898" w:rsidP="00A9277A">
            <w:pPr>
              <w:keepNext/>
              <w:keepLines/>
              <w:autoSpaceDE w:val="0"/>
              <w:autoSpaceDN w:val="0"/>
              <w:adjustRightInd w:val="0"/>
              <w:ind w:right="-59"/>
              <w:rPr>
                <w:rFonts w:ascii="Arial" w:hAnsi="Arial" w:cs="Arial"/>
                <w:i/>
                <w:sz w:val="16"/>
                <w:szCs w:val="16"/>
                <w:lang w:val="ru-RU"/>
              </w:rPr>
            </w:pPr>
            <w:r w:rsidRPr="0094269F">
              <w:rPr>
                <w:rFonts w:ascii="Arial" w:hAnsi="Arial" w:cs="Arial"/>
                <w:sz w:val="16"/>
                <w:szCs w:val="16"/>
                <w:lang w:val="ru-RU" w:eastAsia="zh-CN"/>
              </w:rPr>
              <w:t>Каждый год ограниченному числу основных мероприятий/продуктов/достижений ВОИС будет присваиваться высший приоритет для продвижения и маркетинга.</w:t>
            </w:r>
          </w:p>
        </w:tc>
      </w:tr>
      <w:tr w:rsidR="00697898" w:rsidRPr="009C273B" w:rsidTr="00A9277A">
        <w:trPr>
          <w:trHeight w:val="961"/>
        </w:trPr>
        <w:tc>
          <w:tcPr>
            <w:tcW w:w="4511" w:type="dxa"/>
            <w:shd w:val="clear" w:color="auto" w:fill="auto"/>
            <w:tcMar>
              <w:top w:w="113" w:type="dxa"/>
              <w:bottom w:w="85" w:type="dxa"/>
            </w:tcMar>
          </w:tcPr>
          <w:p w:rsidR="00697898" w:rsidRPr="0094269F" w:rsidRDefault="00697898" w:rsidP="00A9277A">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eastAsia="zh-CN"/>
              </w:rPr>
              <w:t xml:space="preserve">ВОИС не успевает за меняющимися тенденциями и технологическими новшествами и сдает позиции в плане заметности и влиятельности в условиях цифровых коммуникаций. </w:t>
            </w:r>
          </w:p>
        </w:tc>
        <w:tc>
          <w:tcPr>
            <w:tcW w:w="4619" w:type="dxa"/>
            <w:shd w:val="clear" w:color="auto" w:fill="auto"/>
            <w:tcMar>
              <w:top w:w="113" w:type="dxa"/>
              <w:bottom w:w="85" w:type="dxa"/>
            </w:tcMar>
          </w:tcPr>
          <w:p w:rsidR="00697898" w:rsidRPr="0094269F" w:rsidRDefault="00697898" w:rsidP="00742395">
            <w:pPr>
              <w:keepNext/>
              <w:keepLines/>
              <w:autoSpaceDE w:val="0"/>
              <w:autoSpaceDN w:val="0"/>
              <w:adjustRightInd w:val="0"/>
              <w:ind w:right="-59"/>
              <w:rPr>
                <w:rFonts w:ascii="Arial" w:hAnsi="Arial" w:cs="Arial"/>
                <w:sz w:val="16"/>
                <w:szCs w:val="16"/>
                <w:lang w:val="ru-RU"/>
              </w:rPr>
            </w:pPr>
            <w:r w:rsidRPr="0094269F">
              <w:rPr>
                <w:rFonts w:ascii="Arial" w:hAnsi="Arial" w:cs="Arial"/>
                <w:sz w:val="16"/>
                <w:szCs w:val="16"/>
                <w:lang w:val="ru-RU" w:eastAsia="zh-CN"/>
              </w:rPr>
              <w:t xml:space="preserve">Занятые в </w:t>
            </w:r>
            <w:r w:rsidR="00742395" w:rsidRPr="0094269F">
              <w:rPr>
                <w:rFonts w:ascii="Arial" w:hAnsi="Arial" w:cs="Arial"/>
                <w:sz w:val="16"/>
                <w:szCs w:val="16"/>
                <w:lang w:val="ru-RU" w:eastAsia="zh-CN"/>
              </w:rPr>
              <w:t>п</w:t>
            </w:r>
            <w:r w:rsidRPr="0094269F">
              <w:rPr>
                <w:rFonts w:ascii="Arial" w:hAnsi="Arial" w:cs="Arial"/>
                <w:sz w:val="16"/>
                <w:szCs w:val="16"/>
                <w:lang w:val="ru-RU" w:eastAsia="zh-CN"/>
              </w:rPr>
              <w:t>рограмме сотрудники должны на регулярной основе получать новые знания и навыки на обучающих курсах и с помощью самообразования; гибкие структуры позволяют делиться новыми знаниями и навыками; для расширения потенциала штатных сотрудников используются внешние ресурсы и партнерские отношения.</w:t>
            </w:r>
          </w:p>
        </w:tc>
      </w:tr>
    </w:tbl>
    <w:p w:rsidR="00697898" w:rsidRPr="0094269F" w:rsidRDefault="00697898" w:rsidP="00697898">
      <w:pPr>
        <w:rPr>
          <w:lang w:val="ru-RU"/>
        </w:rPr>
      </w:pPr>
    </w:p>
    <w:p w:rsidR="00697898" w:rsidRPr="0094269F" w:rsidRDefault="00697898" w:rsidP="00697898">
      <w:pPr>
        <w:rPr>
          <w:rFonts w:ascii="Arial" w:hAnsi="Arial"/>
          <w:sz w:val="20"/>
          <w:lang w:val="ru-RU"/>
        </w:rPr>
      </w:pPr>
    </w:p>
    <w:p w:rsidR="00697898" w:rsidRPr="0094269F" w:rsidRDefault="00697898" w:rsidP="00697898">
      <w:pPr>
        <w:rPr>
          <w:rFonts w:ascii="Arial" w:hAnsi="Arial"/>
          <w:sz w:val="22"/>
          <w:szCs w:val="22"/>
          <w:lang w:val="ru-RU"/>
        </w:rPr>
      </w:pPr>
      <w:r w:rsidRPr="0094269F">
        <w:rPr>
          <w:rFonts w:ascii="Arial" w:hAnsi="Arial"/>
          <w:sz w:val="22"/>
          <w:szCs w:val="22"/>
          <w:lang w:val="ru-RU"/>
        </w:rPr>
        <w:t>СХЕМА РЕЗУЛЬТАТОВ</w:t>
      </w:r>
    </w:p>
    <w:p w:rsidR="00697898" w:rsidRPr="0094269F" w:rsidRDefault="00697898" w:rsidP="00697898">
      <w:pPr>
        <w:rPr>
          <w:rFonts w:ascii="Arial" w:hAnsi="Arial"/>
          <w:sz w:val="22"/>
          <w:szCs w:val="22"/>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697898" w:rsidRPr="0094269F" w:rsidTr="00A9277A">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081"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keepNext/>
              <w:keepLines/>
              <w:spacing w:after="120"/>
              <w:ind w:right="27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697898" w:rsidRPr="009C273B" w:rsidTr="00A9277A">
        <w:trPr>
          <w:cantSplit/>
          <w:trHeight w:val="1084"/>
        </w:trPr>
        <w:tc>
          <w:tcPr>
            <w:tcW w:w="1249" w:type="pct"/>
            <w:vMerge w:val="restart"/>
            <w:tcBorders>
              <w:top w:val="single" w:sz="4" w:space="0" w:color="auto"/>
            </w:tcBorders>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VIII.1  Более эффективная коммуникация с широкой публикой об интеллектуальной собственности и роли ВОИС</w:t>
            </w:r>
          </w:p>
        </w:tc>
        <w:tc>
          <w:tcPr>
            <w:tcW w:w="1514" w:type="pct"/>
            <w:tcBorders>
              <w:top w:val="single" w:sz="4" w:space="0" w:color="auto"/>
            </w:tcBorders>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Уровень общественного интереса, вызванного отдельными значимыми мероприятиями и достижениями ВОИС</w:t>
            </w:r>
          </w:p>
        </w:tc>
        <w:tc>
          <w:tcPr>
            <w:tcW w:w="1156" w:type="pct"/>
            <w:tcBorders>
              <w:top w:val="single" w:sz="4" w:space="0" w:color="auto"/>
            </w:tcBorders>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 xml:space="preserve">(Пример мероприятия) 12 111 уникальных посетителей страницы пресс-релиза о «Глобальном индексе инноваций» (ГИИ) 2012 г. за 1 месяц. </w:t>
            </w:r>
          </w:p>
          <w:p w:rsidR="00697898" w:rsidRPr="0094269F" w:rsidRDefault="00697898" w:rsidP="00A9277A">
            <w:pPr>
              <w:rPr>
                <w:rFonts w:ascii="Arial" w:hAnsi="Arial" w:cs="Arial"/>
                <w:sz w:val="16"/>
                <w:szCs w:val="16"/>
                <w:lang w:val="ru-RU"/>
              </w:rPr>
            </w:pPr>
          </w:p>
        </w:tc>
        <w:tc>
          <w:tcPr>
            <w:tcW w:w="1081" w:type="pct"/>
            <w:tcBorders>
              <w:top w:val="single" w:sz="4" w:space="0" w:color="auto"/>
            </w:tcBorders>
            <w:shd w:val="clear" w:color="auto" w:fill="auto"/>
            <w:tcMar>
              <w:top w:w="113" w:type="dxa"/>
            </w:tcMar>
          </w:tcPr>
          <w:p w:rsidR="00697898" w:rsidRPr="0094269F" w:rsidRDefault="00697898" w:rsidP="00A9277A">
            <w:pPr>
              <w:keepNext/>
              <w:keepLines/>
              <w:ind w:right="381"/>
              <w:rPr>
                <w:rFonts w:ascii="Arial" w:hAnsi="Arial" w:cs="Arial"/>
                <w:bCs/>
                <w:sz w:val="16"/>
                <w:szCs w:val="16"/>
                <w:lang w:val="ru-RU"/>
              </w:rPr>
            </w:pPr>
            <w:r w:rsidRPr="0094269F">
              <w:rPr>
                <w:rFonts w:ascii="Arial" w:hAnsi="Arial" w:cs="Arial"/>
                <w:bCs/>
                <w:sz w:val="16"/>
                <w:szCs w:val="16"/>
                <w:lang w:val="ru-RU"/>
              </w:rPr>
              <w:t xml:space="preserve">Рост числа просмотров соответствующей веб-страницы на 10% </w:t>
            </w:r>
          </w:p>
        </w:tc>
      </w:tr>
      <w:tr w:rsidR="00697898" w:rsidRPr="0094269F" w:rsidTr="00A9277A">
        <w:trPr>
          <w:cantSplit/>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заинтересованных сторон, высказавших положительные отзывы о миссии, деятельности и организационном имидже ВОИС</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65% респондентов опроса воспринимают ВОИС как мирового лидера в деле охраны и продвижения ИС (Опрос мнений партнеров ВОИС, январь 2012 г.)</w:t>
            </w:r>
          </w:p>
          <w:p w:rsidR="00697898" w:rsidRPr="0094269F" w:rsidRDefault="00697898" w:rsidP="00A9277A">
            <w:pPr>
              <w:rPr>
                <w:rFonts w:ascii="Arial" w:hAnsi="Arial" w:cs="Arial"/>
                <w:sz w:val="16"/>
                <w:szCs w:val="16"/>
                <w:lang w:val="ru-RU"/>
              </w:rPr>
            </w:pPr>
          </w:p>
        </w:tc>
        <w:tc>
          <w:tcPr>
            <w:tcW w:w="1081" w:type="pct"/>
            <w:shd w:val="clear" w:color="auto" w:fill="auto"/>
            <w:tcMar>
              <w:top w:w="113" w:type="dxa"/>
            </w:tcMar>
          </w:tcPr>
          <w:p w:rsidR="00697898" w:rsidRPr="0094269F" w:rsidRDefault="00697898" w:rsidP="00A9277A">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75%</w:t>
            </w:r>
          </w:p>
        </w:tc>
      </w:tr>
      <w:tr w:rsidR="00697898" w:rsidRPr="009C273B" w:rsidTr="00A9277A">
        <w:trPr>
          <w:cantSplit/>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просмотров печатных, видео- и фотоматериалов ВОИС (в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 В 2012 г. среднее число уникальных просмотров на каждый пресс-релиз составляло 3575. (92 958 просмотров на 26 статей, опубликованных в 2012 г.)</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(ii) В 2012 г. среднее число просмотров каждого видео составляло 3280 (478 888 просмотров на 146 видео)</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rPr>
            </w:pPr>
            <w:r w:rsidRPr="0094269F">
              <w:rPr>
                <w:rFonts w:ascii="Arial" w:hAnsi="Arial" w:cs="Arial"/>
                <w:sz w:val="16"/>
                <w:szCs w:val="16"/>
                <w:lang w:val="ru-RU" w:bidi="th-TH"/>
              </w:rPr>
              <w:t>(iii) Всего 155 000 просмотров фотографий на Flickr к концу 2012 г.</w:t>
            </w:r>
          </w:p>
        </w:tc>
        <w:tc>
          <w:tcPr>
            <w:tcW w:w="1081" w:type="pct"/>
            <w:shd w:val="clear" w:color="auto" w:fill="auto"/>
            <w:tcMar>
              <w:top w:w="113" w:type="dxa"/>
            </w:tcMar>
          </w:tcPr>
          <w:p w:rsidR="00697898" w:rsidRPr="0094269F" w:rsidRDefault="00697898" w:rsidP="00A9277A">
            <w:pPr>
              <w:keepNext/>
              <w:keepLines/>
              <w:ind w:right="51"/>
              <w:rPr>
                <w:rFonts w:ascii="Arial" w:hAnsi="Arial" w:cs="Arial"/>
                <w:bCs/>
                <w:sz w:val="16"/>
                <w:szCs w:val="16"/>
                <w:lang w:val="ru-RU"/>
              </w:rPr>
            </w:pPr>
            <w:r w:rsidRPr="0094269F">
              <w:rPr>
                <w:rFonts w:ascii="Arial" w:hAnsi="Arial" w:cs="Arial"/>
                <w:bCs/>
                <w:sz w:val="16"/>
                <w:szCs w:val="16"/>
                <w:lang w:val="ru-RU"/>
              </w:rPr>
              <w:t xml:space="preserve">(i) Рост среднего числа просмотров каждого пресс-релиза на 10% </w:t>
            </w:r>
          </w:p>
          <w:p w:rsidR="00697898" w:rsidRPr="0094269F" w:rsidRDefault="00697898" w:rsidP="00A9277A">
            <w:pPr>
              <w:keepNext/>
              <w:keepLines/>
              <w:ind w:right="51"/>
              <w:rPr>
                <w:rFonts w:ascii="Arial" w:hAnsi="Arial" w:cs="Arial"/>
                <w:bCs/>
                <w:sz w:val="16"/>
                <w:szCs w:val="16"/>
                <w:lang w:val="ru-RU"/>
              </w:rPr>
            </w:pPr>
          </w:p>
          <w:p w:rsidR="00697898" w:rsidRPr="0094269F" w:rsidRDefault="00697898" w:rsidP="00A9277A">
            <w:pPr>
              <w:keepNext/>
              <w:keepLines/>
              <w:ind w:right="51"/>
              <w:rPr>
                <w:rFonts w:ascii="Arial" w:hAnsi="Arial" w:cs="Arial"/>
                <w:bCs/>
                <w:sz w:val="16"/>
                <w:szCs w:val="16"/>
                <w:lang w:val="ru-RU"/>
              </w:rPr>
            </w:pPr>
          </w:p>
          <w:p w:rsidR="00697898" w:rsidRPr="0094269F" w:rsidRDefault="00697898" w:rsidP="00A9277A">
            <w:pPr>
              <w:keepNext/>
              <w:keepLines/>
              <w:ind w:right="51"/>
              <w:rPr>
                <w:rFonts w:ascii="Arial" w:hAnsi="Arial" w:cs="Arial"/>
                <w:bCs/>
                <w:sz w:val="16"/>
                <w:szCs w:val="16"/>
                <w:lang w:val="ru-RU"/>
              </w:rPr>
            </w:pPr>
          </w:p>
          <w:p w:rsidR="00697898" w:rsidRPr="0094269F" w:rsidRDefault="00697898" w:rsidP="00A9277A">
            <w:pPr>
              <w:keepNext/>
              <w:keepLines/>
              <w:ind w:right="51"/>
              <w:rPr>
                <w:rFonts w:ascii="Arial" w:hAnsi="Arial" w:cs="Arial"/>
                <w:bCs/>
                <w:sz w:val="16"/>
                <w:szCs w:val="16"/>
                <w:lang w:val="ru-RU"/>
              </w:rPr>
            </w:pPr>
            <w:r w:rsidRPr="0094269F">
              <w:rPr>
                <w:rFonts w:ascii="Arial" w:hAnsi="Arial" w:cs="Arial"/>
                <w:bCs/>
                <w:sz w:val="16"/>
                <w:szCs w:val="16"/>
                <w:lang w:val="ru-RU"/>
              </w:rPr>
              <w:t>(ii) Рост среднего числа просмотров каждого видео на канале ВОИС на YouTube</w:t>
            </w:r>
          </w:p>
          <w:p w:rsidR="00697898" w:rsidRPr="0094269F" w:rsidRDefault="00697898" w:rsidP="00A9277A">
            <w:pPr>
              <w:keepNext/>
              <w:keepLines/>
              <w:ind w:right="51"/>
              <w:rPr>
                <w:rFonts w:ascii="Arial" w:hAnsi="Arial" w:cs="Arial"/>
                <w:bCs/>
                <w:sz w:val="16"/>
                <w:szCs w:val="16"/>
                <w:lang w:val="ru-RU"/>
              </w:rPr>
            </w:pPr>
          </w:p>
          <w:p w:rsidR="00697898" w:rsidRPr="0094269F" w:rsidRDefault="00697898" w:rsidP="00A9277A">
            <w:pPr>
              <w:keepNext/>
              <w:keepLines/>
              <w:ind w:right="51"/>
              <w:rPr>
                <w:rFonts w:ascii="Arial" w:hAnsi="Arial" w:cs="Arial"/>
                <w:bCs/>
                <w:sz w:val="16"/>
                <w:szCs w:val="16"/>
                <w:lang w:val="ru-RU"/>
              </w:rPr>
            </w:pPr>
            <w:r w:rsidRPr="0094269F">
              <w:rPr>
                <w:rFonts w:ascii="Arial" w:hAnsi="Arial" w:cs="Arial"/>
                <w:bCs/>
                <w:sz w:val="16"/>
                <w:szCs w:val="16"/>
                <w:lang w:val="ru-RU"/>
              </w:rPr>
              <w:t>(iii) Целевой показатель:  300 000 дополнительных просмотров фотографий на Flickr</w:t>
            </w:r>
          </w:p>
          <w:p w:rsidR="00697898" w:rsidRPr="0094269F" w:rsidRDefault="00697898" w:rsidP="00A9277A">
            <w:pPr>
              <w:keepNext/>
              <w:keepLines/>
              <w:ind w:right="51"/>
              <w:rPr>
                <w:rFonts w:ascii="Arial" w:hAnsi="Arial" w:cs="Arial"/>
                <w:bCs/>
                <w:sz w:val="16"/>
                <w:szCs w:val="16"/>
                <w:lang w:val="ru-RU"/>
              </w:rPr>
            </w:pPr>
          </w:p>
        </w:tc>
      </w:tr>
      <w:tr w:rsidR="00697898" w:rsidRPr="009C273B" w:rsidTr="00A9277A">
        <w:trPr>
          <w:cantSplit/>
          <w:trHeight w:val="853"/>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участников мероприятий, приуроченных к Всемирному дню ИС, на странице в Facebook (общий охват кампании) (в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379 600 человек увидели материалы, связанные с Всемирным днем ИС, благодаря нашей кампании в сети Facebook в 2012 г.</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rPr>
            </w:pP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Рост числа людей, видевших наши материалы по Всемирному дню ИС в сети Facebook, на 30% (общий охват)</w:t>
            </w:r>
          </w:p>
        </w:tc>
      </w:tr>
      <w:tr w:rsidR="00697898" w:rsidRPr="009C273B" w:rsidTr="00A9277A">
        <w:trPr>
          <w:cantSplit/>
          <w:trHeight w:val="698"/>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числа просмотров онлайн-публикаций (в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 Будут определены позднее (сравнительная статистика по 2012 г. отсутствует)</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(ii) 409 265 уникальных просмотров сайта Журнала ВОИС в 2012 г.</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(i) Рост общего числа просмотра онлайн-публикаций на 10%</w:t>
            </w:r>
          </w:p>
          <w:p w:rsidR="00697898" w:rsidRPr="0094269F" w:rsidRDefault="00697898" w:rsidP="00A9277A">
            <w:pPr>
              <w:keepNext/>
              <w:keepLines/>
              <w:ind w:right="161"/>
              <w:rPr>
                <w:rFonts w:ascii="Arial" w:hAnsi="Arial" w:cs="Arial"/>
                <w:bCs/>
                <w:sz w:val="16"/>
                <w:szCs w:val="16"/>
                <w:lang w:val="ru-RU"/>
              </w:rPr>
            </w:pPr>
          </w:p>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(ii) Рост числа просмотров сайта Журнала ВОИС на 10%</w:t>
            </w:r>
          </w:p>
          <w:p w:rsidR="00697898" w:rsidRPr="0094269F" w:rsidRDefault="00697898" w:rsidP="00A9277A">
            <w:pPr>
              <w:keepNext/>
              <w:keepLines/>
              <w:ind w:right="161"/>
              <w:rPr>
                <w:rFonts w:ascii="Arial" w:hAnsi="Arial" w:cs="Arial"/>
                <w:bCs/>
                <w:sz w:val="16"/>
                <w:szCs w:val="16"/>
                <w:lang w:val="ru-RU"/>
              </w:rPr>
            </w:pPr>
          </w:p>
        </w:tc>
      </w:tr>
      <w:tr w:rsidR="00697898" w:rsidRPr="0094269F" w:rsidTr="00A9277A">
        <w:trPr>
          <w:cantSplit/>
          <w:trHeight w:val="641"/>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пользователей, удовлетворенных веб-сайтом ВОИС</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p w:rsidR="00697898" w:rsidRPr="0094269F" w:rsidRDefault="00697898" w:rsidP="00A9277A">
            <w:pPr>
              <w:rPr>
                <w:rFonts w:ascii="Arial" w:hAnsi="Arial" w:cs="Arial"/>
                <w:sz w:val="16"/>
                <w:szCs w:val="16"/>
                <w:lang w:val="ru-RU" w:bidi="th-TH"/>
              </w:rPr>
            </w:pP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 60% выразили удовлетворенность</w:t>
            </w:r>
          </w:p>
        </w:tc>
      </w:tr>
      <w:tr w:rsidR="00697898" w:rsidRPr="009C273B" w:rsidTr="00A9277A">
        <w:trPr>
          <w:cantSplit/>
          <w:trHeight w:val="1163"/>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Рост влиятельности и активности ВОИС в социальных сетях</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 Индекс влиятельности Klout 1 января 2013 г. был равен 62</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(ii) Всего 3112 ретвитов в 2012 г.</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(i) Индекс влиятельности Klout, равный 73</w:t>
            </w:r>
          </w:p>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 xml:space="preserve"> </w:t>
            </w:r>
          </w:p>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(ii) Рост общего числа ретвитов в год на 30%</w:t>
            </w:r>
          </w:p>
        </w:tc>
      </w:tr>
      <w:tr w:rsidR="00697898" w:rsidRPr="009C273B" w:rsidTr="00A9277A">
        <w:trPr>
          <w:cantSplit/>
          <w:trHeight w:val="646"/>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VIII.2  Более совершенная ориентация на услуги и ответы на запросы</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Доля (%) пользователей, выразивших удовлетворение услугами Библиотеки</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позднее</w:t>
            </w: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bidi="th-TH"/>
              </w:rPr>
            </w:pPr>
          </w:p>
          <w:p w:rsidR="00697898" w:rsidRPr="0094269F" w:rsidRDefault="00697898" w:rsidP="00A9277A">
            <w:pPr>
              <w:rPr>
                <w:rFonts w:ascii="Arial" w:hAnsi="Arial" w:cs="Arial"/>
                <w:sz w:val="16"/>
                <w:szCs w:val="16"/>
                <w:lang w:val="ru-RU" w:bidi="th-TH"/>
              </w:rPr>
            </w:pP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 70% посетителей и онлайн-клиентов выразили удовлетворенность</w:t>
            </w:r>
          </w:p>
        </w:tc>
      </w:tr>
      <w:tr w:rsidR="00697898" w:rsidRPr="009C273B" w:rsidTr="00A9277A">
        <w:trPr>
          <w:cantSplit/>
          <w:trHeight w:val="511"/>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Степень удовлетворенности клиентов/заинтересованных лиц</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Результаты опроса 2012 г.: 86% клиентов Мадридской и Гаагской систем выразили удовлетворенность или высокую степень удовлетворенности</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 86% выразили удовлетворенность или высокую степень удовлетворенности</w:t>
            </w:r>
          </w:p>
        </w:tc>
      </w:tr>
      <w:tr w:rsidR="00697898" w:rsidRPr="009C273B" w:rsidTr="00A9277A">
        <w:trPr>
          <w:cantSplit/>
          <w:trHeight w:val="559"/>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cs="Arial"/>
                <w:sz w:val="16"/>
                <w:szCs w:val="16"/>
                <w:lang w:val="ru-RU"/>
              </w:rPr>
              <w:t>Целевые показатели Стандартов услуг на веб-сайте ВОИС</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cs="Arial"/>
                <w:sz w:val="16"/>
                <w:szCs w:val="16"/>
                <w:lang w:val="ru-RU" w:bidi="th-TH"/>
              </w:rPr>
              <w:t>Будут определены для отдельных областей</w:t>
            </w:r>
          </w:p>
        </w:tc>
        <w:tc>
          <w:tcPr>
            <w:tcW w:w="1081" w:type="pct"/>
            <w:shd w:val="clear" w:color="auto" w:fill="auto"/>
            <w:tcMar>
              <w:top w:w="113" w:type="dxa"/>
            </w:tcMar>
          </w:tcPr>
          <w:p w:rsidR="00697898" w:rsidRPr="0094269F" w:rsidRDefault="00697898" w:rsidP="00A9277A">
            <w:pPr>
              <w:keepNext/>
              <w:keepLines/>
              <w:ind w:right="161"/>
              <w:rPr>
                <w:rFonts w:ascii="Arial" w:hAnsi="Arial" w:cs="Arial"/>
                <w:bCs/>
                <w:sz w:val="16"/>
                <w:szCs w:val="16"/>
                <w:lang w:val="ru-RU"/>
              </w:rPr>
            </w:pPr>
            <w:r w:rsidRPr="0094269F">
              <w:rPr>
                <w:rFonts w:ascii="Arial" w:hAnsi="Arial" w:cs="Arial"/>
                <w:bCs/>
                <w:sz w:val="16"/>
                <w:szCs w:val="16"/>
                <w:lang w:val="ru-RU"/>
              </w:rPr>
              <w:t>Будут определены для отдельных областей</w:t>
            </w:r>
          </w:p>
        </w:tc>
      </w:tr>
    </w:tbl>
    <w:p w:rsidR="00697898" w:rsidRPr="0094269F" w:rsidRDefault="00697898" w:rsidP="00697898">
      <w:pPr>
        <w:rPr>
          <w:rFonts w:ascii="Arial" w:hAnsi="Arial"/>
          <w:sz w:val="22"/>
          <w:szCs w:val="22"/>
          <w:lang w:val="ru-RU"/>
        </w:rPr>
      </w:pPr>
    </w:p>
    <w:p w:rsidR="00697898" w:rsidRPr="0094269F" w:rsidRDefault="00697898" w:rsidP="00697898">
      <w:pPr>
        <w:widowControl w:val="0"/>
        <w:rPr>
          <w:rFonts w:ascii="Arial" w:hAnsi="Arial"/>
          <w:sz w:val="22"/>
          <w:szCs w:val="22"/>
          <w:lang w:val="ru-RU"/>
        </w:rPr>
      </w:pPr>
    </w:p>
    <w:p w:rsidR="00697898" w:rsidRPr="0094269F" w:rsidRDefault="00697898" w:rsidP="00697898">
      <w:pPr>
        <w:widowControl w:val="0"/>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19</w:t>
      </w:r>
    </w:p>
    <w:p w:rsidR="00697898" w:rsidRPr="0094269F" w:rsidRDefault="00697898" w:rsidP="00697898">
      <w:pPr>
        <w:widowControl w:val="0"/>
        <w:autoSpaceDE w:val="0"/>
        <w:autoSpaceDN w:val="0"/>
        <w:adjustRightInd w:val="0"/>
        <w:jc w:val="both"/>
        <w:rPr>
          <w:rFonts w:ascii="Arial" w:hAnsi="Arial"/>
          <w:sz w:val="20"/>
          <w:lang w:val="ru-RU"/>
        </w:rPr>
      </w:pPr>
    </w:p>
    <w:p w:rsidR="00697898" w:rsidRPr="0094269F" w:rsidRDefault="00697898" w:rsidP="00697898">
      <w:pPr>
        <w:widowControl w:val="0"/>
        <w:numPr>
          <w:ilvl w:val="0"/>
          <w:numId w:val="27"/>
        </w:numPr>
        <w:jc w:val="both"/>
        <w:rPr>
          <w:rFonts w:ascii="Arial" w:hAnsi="Arial"/>
          <w:sz w:val="20"/>
          <w:lang w:val="ru-RU"/>
        </w:rPr>
      </w:pPr>
      <w:r w:rsidRPr="0094269F">
        <w:rPr>
          <w:rFonts w:ascii="Arial" w:hAnsi="Arial"/>
          <w:sz w:val="20"/>
          <w:lang w:val="ru-RU"/>
        </w:rPr>
        <w:t>Сокращение ресурсов, выделенных для достижения результата VIII.1 (Эффективная коммуникация с широкой публикой об ИС и роли ВОИС), является следствием более экономичного подхода к оказанию таких услуг, который также привел к сокращению издержек в других категориях расходов, не связанных с персоналом.  Это сокращение компенсирует рост кадровых ресурсов, выделенных для достижения данного результата, который объясняется внедрением стратегии укрепления потенциала ИКТ по некоторым направлениям деятельности.</w:t>
      </w:r>
    </w:p>
    <w:p w:rsidR="00697898" w:rsidRPr="0094269F" w:rsidRDefault="00697898" w:rsidP="00697898">
      <w:pPr>
        <w:widowControl w:val="0"/>
        <w:jc w:val="both"/>
        <w:rPr>
          <w:sz w:val="20"/>
          <w:lang w:val="ru-RU"/>
        </w:rPr>
      </w:pPr>
    </w:p>
    <w:p w:rsidR="00697898" w:rsidRPr="0094269F" w:rsidRDefault="00697898" w:rsidP="00697898">
      <w:pPr>
        <w:widowControl w:val="0"/>
        <w:numPr>
          <w:ilvl w:val="0"/>
          <w:numId w:val="27"/>
        </w:numPr>
        <w:jc w:val="both"/>
        <w:rPr>
          <w:rFonts w:ascii="Arial" w:hAnsi="Arial" w:cs="Arial"/>
          <w:sz w:val="20"/>
          <w:lang w:val="ru-RU"/>
        </w:rPr>
      </w:pPr>
      <w:r w:rsidRPr="0094269F">
        <w:rPr>
          <w:rFonts w:ascii="Arial" w:hAnsi="Arial"/>
          <w:sz w:val="20"/>
          <w:lang w:val="ru-RU"/>
        </w:rPr>
        <w:t>Увеличение ресурсов, выделенных для достижения результата VIII.2 (Более совершенная ориентация на услуги и ответы на запросы), отражает повышение ориентации на клиента и совершенствование обслуживания, следствием которых стало предлагаемое увеличение расходов на персонал и на индивидуальные услуги по контракту.</w:t>
      </w:r>
    </w:p>
    <w:p w:rsidR="00697898" w:rsidRPr="0094269F" w:rsidRDefault="00697898" w:rsidP="00697898">
      <w:pPr>
        <w:widowControl w:val="0"/>
        <w:jc w:val="both"/>
        <w:rPr>
          <w:rFonts w:ascii="Arial" w:hAnsi="Arial" w:cs="Arial"/>
          <w:sz w:val="20"/>
          <w:lang w:val="ru-RU"/>
        </w:rPr>
      </w:pPr>
    </w:p>
    <w:p w:rsidR="00697898" w:rsidRPr="0094269F" w:rsidRDefault="00697898" w:rsidP="00697898">
      <w:pPr>
        <w:widowControl w:val="0"/>
        <w:jc w:val="both"/>
        <w:rPr>
          <w:rFonts w:ascii="Arial" w:hAnsi="Arial" w:cs="Arial"/>
          <w:sz w:val="20"/>
          <w:lang w:val="ru-RU"/>
        </w:rPr>
      </w:pPr>
    </w:p>
    <w:p w:rsidR="00697898" w:rsidRPr="0094269F" w:rsidRDefault="00697898" w:rsidP="00697898">
      <w:pPr>
        <w:widowControl w:val="0"/>
        <w:autoSpaceDE w:val="0"/>
        <w:autoSpaceDN w:val="0"/>
        <w:adjustRightInd w:val="0"/>
        <w:jc w:val="both"/>
        <w:rPr>
          <w:rFonts w:ascii="Arial" w:hAnsi="Arial" w:cs="Arial"/>
          <w:sz w:val="20"/>
          <w:lang w:val="ru-RU"/>
        </w:rPr>
      </w:pPr>
    </w:p>
    <w:p w:rsidR="00697898" w:rsidRPr="0094269F" w:rsidRDefault="00697898" w:rsidP="00697898">
      <w:pPr>
        <w:widowControl w:val="0"/>
        <w:autoSpaceDE w:val="0"/>
        <w:autoSpaceDN w:val="0"/>
        <w:adjustRightInd w:val="0"/>
        <w:jc w:val="both"/>
        <w:rPr>
          <w:rFonts w:ascii="Arial" w:hAnsi="Arial" w:cs="Arial"/>
          <w:sz w:val="20"/>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19:  Ресурсы в разбивке по результатам</w:t>
      </w:r>
    </w:p>
    <w:p w:rsidR="00697898" w:rsidRPr="0094269F" w:rsidRDefault="00697898" w:rsidP="00697898">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697898" w:rsidRPr="0094269F" w:rsidRDefault="00697898" w:rsidP="00697898">
      <w:pPr>
        <w:widowControl w:val="0"/>
        <w:jc w:val="both"/>
        <w:rPr>
          <w:rFonts w:ascii="Arial" w:hAnsi="Arial" w:cs="Arial"/>
          <w:sz w:val="20"/>
          <w:lang w:val="ru-RU"/>
        </w:rPr>
      </w:pPr>
    </w:p>
    <w:p w:rsidR="00697898" w:rsidRPr="0094269F" w:rsidRDefault="007B3D92" w:rsidP="007B3D92">
      <w:pPr>
        <w:widowControl w:val="0"/>
        <w:jc w:val="center"/>
        <w:rPr>
          <w:rFonts w:ascii="Arial" w:hAnsi="Arial" w:cs="Arial"/>
          <w:sz w:val="20"/>
          <w:lang w:val="ru-RU"/>
        </w:rPr>
      </w:pPr>
      <w:r w:rsidRPr="0094269F">
        <w:rPr>
          <w:noProof/>
        </w:rPr>
        <w:drawing>
          <wp:inline distT="0" distB="0" distL="0" distR="0" wp14:anchorId="669CC701" wp14:editId="278B661A">
            <wp:extent cx="5760085" cy="1513243"/>
            <wp:effectExtent l="0" t="0" r="0"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085" cy="1513243"/>
                    </a:xfrm>
                    <a:prstGeom prst="rect">
                      <a:avLst/>
                    </a:prstGeom>
                    <a:noFill/>
                    <a:ln>
                      <a:noFill/>
                    </a:ln>
                  </pic:spPr>
                </pic:pic>
              </a:graphicData>
            </a:graphic>
          </wp:inline>
        </w:drawing>
      </w:r>
    </w:p>
    <w:p w:rsidR="00697898" w:rsidRPr="0094269F" w:rsidRDefault="00697898" w:rsidP="00697898">
      <w:pPr>
        <w:widowControl w:val="0"/>
        <w:jc w:val="both"/>
        <w:rPr>
          <w:rFonts w:ascii="Arial" w:hAnsi="Arial" w:cs="Arial"/>
          <w:sz w:val="20"/>
          <w:lang w:val="ru-RU"/>
        </w:rPr>
      </w:pPr>
    </w:p>
    <w:p w:rsidR="00697898" w:rsidRPr="0094269F" w:rsidRDefault="00697898" w:rsidP="00697898">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697898" w:rsidRPr="0094269F" w:rsidRDefault="00697898" w:rsidP="00697898">
      <w:pPr>
        <w:widowControl w:val="0"/>
        <w:jc w:val="both"/>
        <w:rPr>
          <w:rFonts w:ascii="Arial" w:hAnsi="Arial" w:cs="Arial"/>
          <w:sz w:val="20"/>
          <w:lang w:val="ru-RU"/>
        </w:rPr>
      </w:pPr>
    </w:p>
    <w:p w:rsidR="00697898" w:rsidRPr="0094269F" w:rsidRDefault="00697898" w:rsidP="00697898">
      <w:pPr>
        <w:rPr>
          <w:lang w:val="ru-RU"/>
        </w:rPr>
      </w:pPr>
    </w:p>
    <w:p w:rsidR="00697898" w:rsidRPr="0094269F" w:rsidRDefault="00697898" w:rsidP="00697898">
      <w:pPr>
        <w:widowControl w:val="0"/>
        <w:jc w:val="both"/>
        <w:rPr>
          <w:rFonts w:ascii="Arial" w:hAnsi="Arial" w:cs="Arial"/>
          <w:sz w:val="20"/>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19:  Ресурсы в разбивке по статьям расходов</w:t>
      </w:r>
    </w:p>
    <w:p w:rsidR="00697898" w:rsidRPr="0094269F" w:rsidRDefault="00697898" w:rsidP="00697898">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697898" w:rsidRPr="0094269F" w:rsidRDefault="00697898" w:rsidP="00697898">
      <w:pPr>
        <w:keepNext/>
        <w:keepLines/>
        <w:jc w:val="center"/>
        <w:rPr>
          <w:rFonts w:ascii="Arial" w:hAnsi="Arial" w:cs="Arial"/>
          <w:sz w:val="20"/>
          <w:lang w:val="ru-RU"/>
        </w:rPr>
      </w:pPr>
    </w:p>
    <w:p w:rsidR="00697898" w:rsidRPr="0094269F" w:rsidRDefault="007B3D92" w:rsidP="00697898">
      <w:pPr>
        <w:keepNext/>
        <w:keepLines/>
        <w:jc w:val="center"/>
        <w:rPr>
          <w:rFonts w:ascii="Arial" w:hAnsi="Arial" w:cs="Arial"/>
          <w:sz w:val="20"/>
          <w:lang w:val="ru-RU"/>
        </w:rPr>
      </w:pPr>
      <w:r w:rsidRPr="0094269F">
        <w:rPr>
          <w:noProof/>
        </w:rPr>
        <w:drawing>
          <wp:inline distT="0" distB="0" distL="0" distR="0" wp14:anchorId="29D8CD23" wp14:editId="7D427B72">
            <wp:extent cx="5760085" cy="5672279"/>
            <wp:effectExtent l="0" t="0" r="0" b="508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85" cy="5672279"/>
                    </a:xfrm>
                    <a:prstGeom prst="rect">
                      <a:avLst/>
                    </a:prstGeom>
                    <a:noFill/>
                    <a:ln>
                      <a:noFill/>
                    </a:ln>
                  </pic:spPr>
                </pic:pic>
              </a:graphicData>
            </a:graphic>
          </wp:inline>
        </w:drawing>
      </w:r>
    </w:p>
    <w:p w:rsidR="00697898" w:rsidRPr="0094269F" w:rsidRDefault="00697898" w:rsidP="00697898">
      <w:pPr>
        <w:rPr>
          <w:sz w:val="16"/>
          <w:szCs w:val="16"/>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Примечания:</w:t>
      </w:r>
    </w:p>
    <w:p w:rsidR="00697898" w:rsidRPr="0094269F" w:rsidRDefault="00697898" w:rsidP="00697898">
      <w:pPr>
        <w:keepNext/>
        <w:keepLines/>
        <w:rPr>
          <w:rFonts w:ascii="Arial" w:hAnsi="Arial" w:cs="Arial"/>
          <w:sz w:val="18"/>
          <w:szCs w:val="18"/>
          <w:u w:val="single"/>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697898" w:rsidRPr="0094269F" w:rsidRDefault="00697898" w:rsidP="00697898">
      <w:pPr>
        <w:keepNext/>
        <w:keepLines/>
        <w:rPr>
          <w:sz w:val="18"/>
          <w:szCs w:val="18"/>
          <w:vertAlign w:val="superscript"/>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697898" w:rsidRPr="0094269F" w:rsidRDefault="00697898" w:rsidP="00697898">
      <w:pPr>
        <w:keepNext/>
        <w:keepLines/>
        <w:rPr>
          <w:rFonts w:ascii="Arial" w:hAnsi="Arial" w:cs="Arial"/>
          <w:sz w:val="18"/>
          <w:szCs w:val="18"/>
          <w:lang w:val="ru-RU"/>
        </w:rPr>
      </w:pPr>
    </w:p>
    <w:p w:rsidR="00697898" w:rsidRPr="0094269F" w:rsidRDefault="00697898" w:rsidP="00697898">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697898" w:rsidRPr="0094269F" w:rsidRDefault="00697898" w:rsidP="00697898">
      <w:pPr>
        <w:rPr>
          <w:rFonts w:ascii="Arial" w:hAnsi="Arial" w:cs="Arial"/>
          <w:sz w:val="20"/>
          <w:lang w:val="ru-RU"/>
        </w:rPr>
      </w:pPr>
    </w:p>
    <w:p w:rsidR="00697898" w:rsidRPr="0094269F" w:rsidRDefault="00697898" w:rsidP="00697898">
      <w:pPr>
        <w:pStyle w:val="StyleHeading3ComplexItalic"/>
        <w:keepNext w:val="0"/>
        <w:ind w:left="1985" w:hanging="1985"/>
        <w:rPr>
          <w:b w:val="0"/>
          <w:bCs/>
          <w:i/>
          <w:iCs w:val="0"/>
          <w:sz w:val="24"/>
          <w:lang w:val="ru-RU"/>
        </w:rPr>
      </w:pPr>
      <w:r w:rsidRPr="0094269F">
        <w:rPr>
          <w:sz w:val="20"/>
          <w:lang w:val="ru-RU"/>
        </w:rPr>
        <w:br w:type="page"/>
      </w:r>
      <w:bookmarkStart w:id="81" w:name="_Toc359425509"/>
      <w:r w:rsidRPr="0094269F">
        <w:rPr>
          <w:rStyle w:val="StyleStyleHeading3ComplexItalicLatin12ptChar"/>
          <w:lang w:val="ru-RU"/>
        </w:rPr>
        <w:t>ПРОГРАММА 20</w:t>
      </w:r>
      <w:r w:rsidRPr="0094269F">
        <w:rPr>
          <w:b w:val="0"/>
          <w:lang w:val="ru-RU"/>
        </w:rPr>
        <w:tab/>
      </w:r>
      <w:r w:rsidRPr="0094269F">
        <w:rPr>
          <w:rStyle w:val="StyleStyleHeading3ComplexItalicLatin12ptChar"/>
          <w:lang w:val="ru-RU"/>
        </w:rPr>
        <w:t>ВНЕШНИЕ</w:t>
      </w:r>
      <w:r w:rsidRPr="0094269F">
        <w:rPr>
          <w:b w:val="0"/>
          <w:caps w:val="0"/>
          <w:lang w:val="ru-RU"/>
        </w:rPr>
        <w:t xml:space="preserve"> </w:t>
      </w:r>
      <w:r w:rsidRPr="0094269F">
        <w:rPr>
          <w:lang w:val="ru-RU"/>
        </w:rPr>
        <w:t>связи, партнерство и внешние бюро</w:t>
      </w:r>
      <w:bookmarkEnd w:id="81"/>
    </w:p>
    <w:p w:rsidR="00697898" w:rsidRPr="0094269F" w:rsidRDefault="00697898" w:rsidP="00697898">
      <w:pPr>
        <w:tabs>
          <w:tab w:val="left" w:pos="2268"/>
        </w:tabs>
        <w:ind w:left="2268" w:hanging="2268"/>
        <w:rPr>
          <w:rFonts w:ascii="Arial" w:hAnsi="Arial"/>
          <w:b/>
          <w:sz w:val="20"/>
          <w:lang w:val="ru-RU"/>
        </w:rPr>
      </w:pPr>
    </w:p>
    <w:p w:rsidR="00697898" w:rsidRPr="0094269F" w:rsidRDefault="00697898" w:rsidP="00697898">
      <w:pPr>
        <w:tabs>
          <w:tab w:val="left" w:pos="2268"/>
        </w:tabs>
        <w:ind w:left="2268" w:hanging="2268"/>
        <w:rPr>
          <w:rFonts w:ascii="Arial" w:hAnsi="Arial"/>
          <w:b/>
          <w:sz w:val="20"/>
          <w:lang w:val="ru-RU"/>
        </w:rPr>
      </w:pPr>
    </w:p>
    <w:p w:rsidR="00697898" w:rsidRPr="0094269F" w:rsidRDefault="00697898" w:rsidP="00697898">
      <w:pPr>
        <w:rPr>
          <w:rFonts w:ascii="Arial" w:hAnsi="Arial" w:cs="Arial"/>
          <w:sz w:val="22"/>
          <w:szCs w:val="22"/>
          <w:lang w:val="ru-RU"/>
        </w:rPr>
      </w:pPr>
      <w:r w:rsidRPr="0094269F">
        <w:rPr>
          <w:rFonts w:ascii="Arial" w:hAnsi="Arial"/>
          <w:sz w:val="22"/>
          <w:lang w:val="ru-RU"/>
        </w:rPr>
        <w:t xml:space="preserve">КОНТЕКСТ ПЛАНИРОВАНИЯ   </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Углублению взаимосвязи и глобализации стоящих перед международным сообществом стратегических задач сопутствует рост численности и усиление влияния разнообразных субъектов на процессы разработки политики на международном уровне.  В этом контексте ВОИС стремится использовать потенциал и опыт широкого круга заинтересованных сторон, включая учреждения ООН, межправительственные организации (МПО) и неправительственные заинтересованные стороны, к которым относятся неправительственные организации (НПО), частные предприятия и гражданское общество в целом, для реализации своих целей, связанных с поощрением новаторства и творчества с помощью эффективной и сбалансированной международной системы ИС в интересах экономического, социального и культурного развития всех стран.  Программа 20 направлена на создание партнерских отношений с этими субъектами, активизацию содействия и повышение эффективности взаимодействия с ними, что позволило бы усилить синергетический эффект и укрепить сотрудничество в интересах более эффективного решения пересекающихся задач ИС и глобальной политики.</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В двухлетнем периоде 2014–2015 гг. международное сообщество будет решать ряд важных глобальных задач, имеющих отношение к ВОИС, к ним, в частности, относятся следующие процессы: усилия ООН по ускорению достижения Целей развития тысячелетия (ЦРТ); разработка рамочной программы в области развития на период после 2015 года и выполнение решений конференции «Рио+20»; переговоры о подготовке нового юридически значимого документа к Рамочной конвенции ООН об изменении климата (РКИКООН) для подписания в Париже в 2015 году; внедрение Механизма по технологиям РКИКООН;  а также обзор Всемирной встречи на высшем уровне по вопросам информационного общества (ВВУИО).  У каждого из этих процессов и проблем есть аспекты, связанные с ролью системы ИС.  ВОИС может внести важный вклад, предоставляя сбалансированную и основанную на фактах информацию, к чему ее все чаще призывают.  В этом отношении важно развивать партнерские отношения с организациями системы ООН, МПО и другими заинтересованными сторонами, поскольку это увеличивает влияние вклада ВОИС и дополнительно подчеркивает актуальность ИС как инструмента развития.  В 2014–2015 гг. важное значение для ВОИС будет иметь развитие уже имеющихся соглашений и сотрудничества с ООН и другими МПО, а также создание новых партнерств для расширения многостороннего взаимодействия.  Также в этой связи важным фактором является необходимость работы с партнерами по развитию для обеспечения доступа государств-членов ВОИС к ресурсам и опыту использования ИС в проектах развития.</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При ВОИС аккредитованы и участвуют в работе Организации многочисленные международные и национальные неправительственные организации, представляющие разноплановые интересы и точки зрения.  Неправительственные заинтересованные стороны имеют возможность содействовать развитию эффективной международной системы ИС за счет не только имеющихся у них экспертных технических знаний, но и найденных ими и группами, интересы которых они представляют, решения и идеи.  В этом смысле представители предпринимательского сектора, непосредственно участвующие в создании и использовании инноваций и творческих работ, также могут предложить свой уникальный и ценный вклад в деятельность ВОИС на основе практического опыта использования ИС в интересах экономического, социального и культурного развития.  Обеспечение более стратегически ориентированного и эффективного взаимодействия со всеми этими неправительственными структурами может стать одним из важнейших элементов политического диалога, который на деле может способствовать использованию ИС в качестве инструмента для развития на основе международного и многостороннего сотрудничества.</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tabs>
          <w:tab w:val="num" w:pos="709"/>
        </w:tabs>
        <w:jc w:val="both"/>
        <w:rPr>
          <w:rFonts w:ascii="Arial" w:hAnsi="Arial" w:cs="Arial"/>
          <w:bCs/>
          <w:sz w:val="22"/>
          <w:szCs w:val="22"/>
          <w:lang w:val="ru-RU"/>
        </w:rPr>
      </w:pPr>
    </w:p>
    <w:p w:rsidR="00697898" w:rsidRPr="0094269F" w:rsidRDefault="00697898" w:rsidP="00697898">
      <w:pPr>
        <w:tabs>
          <w:tab w:val="num" w:pos="709"/>
        </w:tabs>
        <w:jc w:val="both"/>
        <w:rPr>
          <w:rFonts w:ascii="Arial" w:hAnsi="Arial" w:cs="Arial"/>
          <w:sz w:val="22"/>
          <w:szCs w:val="22"/>
          <w:lang w:val="ru-RU"/>
        </w:rPr>
      </w:pPr>
      <w:r w:rsidRPr="0094269F">
        <w:rPr>
          <w:rFonts w:ascii="Arial" w:hAnsi="Arial"/>
          <w:sz w:val="22"/>
          <w:lang w:val="ru-RU"/>
        </w:rPr>
        <w:t>СТРАТЕГИИ ОСУЩЕСТВЛЕНИЯ</w:t>
      </w:r>
    </w:p>
    <w:p w:rsidR="00697898" w:rsidRPr="0094269F" w:rsidRDefault="00697898" w:rsidP="00697898">
      <w:pPr>
        <w:tabs>
          <w:tab w:val="num" w:pos="709"/>
        </w:tabs>
        <w:jc w:val="both"/>
        <w:rPr>
          <w:rFonts w:ascii="Arial" w:hAnsi="Arial" w:cs="Arial"/>
          <w:b/>
          <w:bCs/>
          <w:sz w:val="20"/>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В качестве ведущего глобального форума по вопросам ИС, продолжающего служить надежным источником поддержки, помощи и справочной информации по инновациям, творчеству и ИС для соответствующих процессов разработки государственной политики, ВОИС должна вносить своевременный, актуальный, основанный на фактах и сбалансированный вклад в обсуждения, проходящие вне рамок ВОИС, в которых вопросы ИС пересекаются с вопросами глобальной политики.  Такие обсуждения ведутся на самых разных форумах с участием множества субъектов в рамках ООН, МПО, а также неправительственных заинтересованных сторон.  Информация, предоставляемая ВОИС, должна соответствовать мандату ВОИС, быть сбалансированной и основанной на фактах.  ВОИС также должна содействовать открытости и прозрачности пространства, в котором можно услышать и учесть мнения всех заинтересованных сторон и отреагировать на них, как то за счет успешной реализации партнерств, добивающихся конкретных результатов, так и за счет развития форумов, используемых для ведения конструктивного диалога об использовании ИС для инноваций и развития, в соответствии с рекомендациями ПДР 30, 40 и 42.</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Для достижения этой цели стратегии двухлетнего периода 2014–2015 гг. будут направлены на дальнейшее укрепление существующих партнерских отношений для достижения устойчивых результатов и, в то же время, разработку новых и инновационных подходов к взаимодействию с широким кругом существующих партнеров ВОИС и с потенциальными новыми партнерами. Исходя из этого, стратегические подходы на предстоящий двухлетний период будут включать:</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Содействие и внесение вклада в такие процессы ООН, как: работа по ускорению достижения ЦРТ (ПДР, рекомендация 22); межведомственное сотрудничество по рамочной программе в области развития на период после 2015 года, выполнение решений конференции «Рио+20»; переговоры по подготовке нового юридически значимого документа к Рамочной конвенции ООН об изменении климата; внедрение Механизма по технологиям РКИКООН, обзор ВВУИО в 2015 году;</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Мониторинг и отчетность по переговорам, процессам и обсуждениям в ООН и на других межправительственных форумах, наиболее актуальным и приоритетным для ВОИС, выявление возможностей для ВОИС по внесению ценного вклада в эти дискуссии и улучшению понимания системы ИС;</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 xml:space="preserve">Укрепление отношений с ООН и другими ключевыми партнерами, такими как Всемирная торговая организация (ВТО), Всемирная организация здравоохранения (ВОЗ), Конференция ООН по торговле и развитию (ЮНКТАД), Программа ООН по окружающей среде (ЮНЕП), Рамочная конвенция ООН об изменении климата (РКИКООН), Организация ООН по промышленному развитию (ЮНИДО), Продовольственная и сельскохозяйственная организация Объединенных Наций (ФАО), Организация Объединенных Наций по вопросам образования, науки и культуры (ЮНЕСКО), Департамент ООН по экономическим и социальным вопросам (ДЭСВ ООН); и реализация совместных проектов и мероприятий, согласованных с этими организациями и другими МПО, такими как Европейский центр ядерных исследований (ЦЕРН) (ПДР, рекомендации 30 и 40); </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Своевременные и качественные ответы ВОИС на запросы, поступающие от организаций системы ООН и других МПО и НПО;</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Создание институциональных механизмов и практических партнерств для совместной конструктивной работы с международными и национальными НПО, а также механизмов, позволяющих ВОИС улучшить понимание позиций и взглядов ее негосударственных партнеров;</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Создание форумов для конструктивного диалога с широким кругом заинтересованных сторон по вопросам применения ИС в интересах инноваций, экономического роста и развития.  Сюда также может относиться обсуждение при максимально широком участии создателей и пользователей ИС из наименее развитых, развивающихся и развитых стран с целью четкого формулирования того, как они создают, охраняют и используют ИС в этой связи;</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Работа с донорами и поддержка государств-членов ВОИС и других программ ВОИС в целях содействия усилиям по привлечению средств;</w:t>
      </w:r>
    </w:p>
    <w:p w:rsidR="00697898" w:rsidRPr="0094269F" w:rsidRDefault="00697898" w:rsidP="00697898">
      <w:pPr>
        <w:jc w:val="both"/>
        <w:rPr>
          <w:rFonts w:ascii="Arial" w:hAnsi="Arial" w:cs="Arial"/>
          <w:bCs/>
          <w:sz w:val="20"/>
          <w:lang w:val="ru-RU"/>
        </w:rPr>
      </w:pPr>
    </w:p>
    <w:p w:rsidR="00697898" w:rsidRPr="0094269F" w:rsidRDefault="00697898" w:rsidP="00697898">
      <w:pPr>
        <w:numPr>
          <w:ilvl w:val="0"/>
          <w:numId w:val="33"/>
        </w:numPr>
        <w:jc w:val="both"/>
        <w:rPr>
          <w:rFonts w:ascii="Arial" w:hAnsi="Arial" w:cs="Arial"/>
          <w:bCs/>
          <w:sz w:val="20"/>
          <w:lang w:val="ru-RU"/>
        </w:rPr>
      </w:pPr>
      <w:r w:rsidRPr="0094269F">
        <w:rPr>
          <w:rFonts w:ascii="Arial" w:hAnsi="Arial"/>
          <w:sz w:val="20"/>
          <w:lang w:val="ru-RU"/>
        </w:rPr>
        <w:t xml:space="preserve">Разработка проектов по использованию ИС в целях развития для их представления потенциальным партнерам и привлечения внебюджетной финансовой поддержки для развивающихся и наименее развитых стран в тесном взаимодействии с </w:t>
      </w:r>
      <w:r w:rsidR="00742395" w:rsidRPr="0094269F">
        <w:rPr>
          <w:rFonts w:ascii="Arial" w:hAnsi="Arial"/>
          <w:sz w:val="20"/>
          <w:lang w:val="ru-RU"/>
        </w:rPr>
        <w:t>п</w:t>
      </w:r>
      <w:r w:rsidRPr="0094269F">
        <w:rPr>
          <w:rFonts w:ascii="Arial" w:hAnsi="Arial"/>
          <w:sz w:val="20"/>
          <w:lang w:val="ru-RU"/>
        </w:rPr>
        <w:t>рограммой 9 в интересах обеспечения полномасштабного использования базы данных ВОИС в области ИС Matchmaking (ПДР, рекомендации 2 и 9).</w:t>
      </w:r>
    </w:p>
    <w:p w:rsidR="00697898" w:rsidRPr="0094269F" w:rsidRDefault="00697898" w:rsidP="00697898">
      <w:pPr>
        <w:tabs>
          <w:tab w:val="num" w:pos="709"/>
        </w:tabs>
        <w:jc w:val="both"/>
        <w:rPr>
          <w:rFonts w:ascii="Arial" w:hAnsi="Arial" w:cs="Arial"/>
          <w:bCs/>
          <w:sz w:val="22"/>
          <w:szCs w:val="22"/>
          <w:lang w:val="ru-RU"/>
        </w:rPr>
      </w:pPr>
    </w:p>
    <w:p w:rsidR="00697898" w:rsidRPr="0094269F" w:rsidRDefault="00697898" w:rsidP="00697898">
      <w:pPr>
        <w:tabs>
          <w:tab w:val="num" w:pos="709"/>
        </w:tabs>
        <w:rPr>
          <w:rFonts w:ascii="Arial" w:hAnsi="Arial" w:cs="Arial"/>
          <w:b/>
          <w:bCs/>
          <w:sz w:val="22"/>
          <w:szCs w:val="22"/>
          <w:lang w:val="ru-RU"/>
        </w:rPr>
      </w:pPr>
    </w:p>
    <w:p w:rsidR="00697898" w:rsidRPr="0094269F" w:rsidRDefault="00697898" w:rsidP="00697898">
      <w:pPr>
        <w:keepNext/>
        <w:keepLines/>
        <w:tabs>
          <w:tab w:val="num" w:pos="709"/>
        </w:tabs>
        <w:rPr>
          <w:rFonts w:ascii="Arial" w:hAnsi="Arial" w:cs="Arial"/>
          <w:sz w:val="22"/>
          <w:szCs w:val="22"/>
          <w:lang w:val="ru-RU"/>
        </w:rPr>
      </w:pPr>
      <w:r w:rsidRPr="0094269F">
        <w:rPr>
          <w:rFonts w:ascii="Arial" w:hAnsi="Arial"/>
          <w:sz w:val="22"/>
          <w:lang w:val="ru-RU"/>
        </w:rPr>
        <w:t>ОСНОВНЫЕ РИСКИ И СТРАТЕГИИ ИХ СНИЖЕНИЯ</w:t>
      </w:r>
      <w:r w:rsidRPr="0094269F">
        <w:rPr>
          <w:rFonts w:ascii="Arial" w:hAnsi="Arial" w:cs="Arial"/>
          <w:sz w:val="22"/>
          <w:szCs w:val="22"/>
          <w:lang w:val="ru-RU"/>
        </w:rPr>
        <w:t xml:space="preserve">  </w:t>
      </w:r>
    </w:p>
    <w:p w:rsidR="00697898" w:rsidRPr="0094269F" w:rsidRDefault="00697898" w:rsidP="00697898">
      <w:pPr>
        <w:keepNext/>
        <w:keepLines/>
        <w:tabs>
          <w:tab w:val="num" w:pos="709"/>
        </w:tabs>
        <w:rPr>
          <w:rFonts w:ascii="Arial" w:hAnsi="Arial" w:cs="Arial"/>
          <w:b/>
          <w:bCs/>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697898" w:rsidRPr="009C273B" w:rsidTr="00A9277A">
        <w:trPr>
          <w:trHeight w:val="621"/>
        </w:trPr>
        <w:tc>
          <w:tcPr>
            <w:tcW w:w="4290" w:type="dxa"/>
            <w:tcBorders>
              <w:top w:val="single" w:sz="4" w:space="0" w:color="auto"/>
              <w:left w:val="single" w:sz="4" w:space="0" w:color="auto"/>
              <w:bottom w:val="single" w:sz="4" w:space="0" w:color="auto"/>
              <w:right w:val="nil"/>
            </w:tcBorders>
            <w:shd w:val="clear" w:color="auto" w:fill="CCFFFF"/>
            <w:vAlign w:val="center"/>
          </w:tcPr>
          <w:p w:rsidR="00697898" w:rsidRPr="0094269F" w:rsidRDefault="00697898"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730" w:type="dxa"/>
            <w:tcBorders>
              <w:top w:val="single" w:sz="4" w:space="0" w:color="auto"/>
              <w:left w:val="nil"/>
              <w:bottom w:val="single" w:sz="4" w:space="0" w:color="auto"/>
              <w:right w:val="single" w:sz="4" w:space="0" w:color="auto"/>
            </w:tcBorders>
            <w:shd w:val="clear" w:color="auto" w:fill="CCFFFF"/>
            <w:vAlign w:val="center"/>
          </w:tcPr>
          <w:p w:rsidR="00697898" w:rsidRPr="0094269F" w:rsidRDefault="00697898"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697898" w:rsidRPr="0094269F" w:rsidTr="00A9277A">
        <w:trPr>
          <w:trHeight w:val="776"/>
        </w:trPr>
        <w:tc>
          <w:tcPr>
            <w:tcW w:w="4290" w:type="dxa"/>
            <w:tcBorders>
              <w:top w:val="single" w:sz="4" w:space="0" w:color="auto"/>
            </w:tcBorders>
            <w:shd w:val="clear" w:color="auto" w:fill="auto"/>
            <w:tcMar>
              <w:top w:w="113" w:type="dxa"/>
              <w:bottom w:w="85" w:type="dxa"/>
            </w:tcMar>
          </w:tcPr>
          <w:p w:rsidR="00697898" w:rsidRPr="0094269F" w:rsidRDefault="00697898" w:rsidP="00A9277A">
            <w:pPr>
              <w:keepNext/>
              <w:tabs>
                <w:tab w:val="left" w:pos="3465"/>
              </w:tabs>
              <w:rPr>
                <w:sz w:val="16"/>
                <w:lang w:val="ru-RU"/>
              </w:rPr>
            </w:pPr>
            <w:r w:rsidRPr="0094269F">
              <w:rPr>
                <w:rFonts w:ascii="Arial" w:hAnsi="Arial"/>
                <w:sz w:val="16"/>
                <w:lang w:val="ru-RU"/>
              </w:rPr>
              <w:t>Эффективность процессов взаимодействия ВОИС с ООН и другими МПО и НПО зависит от признания ими того факта, что ВОИС является заслуживающим доверия и надежным источником поддержки, помощи и информации.</w:t>
            </w:r>
          </w:p>
        </w:tc>
        <w:tc>
          <w:tcPr>
            <w:tcW w:w="4730" w:type="dxa"/>
            <w:tcBorders>
              <w:top w:val="single" w:sz="4" w:space="0" w:color="auto"/>
            </w:tcBorders>
            <w:shd w:val="clear" w:color="auto" w:fill="auto"/>
            <w:tcMar>
              <w:top w:w="113" w:type="dxa"/>
              <w:bottom w:w="85" w:type="dxa"/>
            </w:tcMar>
          </w:tcPr>
          <w:p w:rsidR="00697898" w:rsidRPr="0094269F" w:rsidRDefault="00697898" w:rsidP="00A9277A">
            <w:pPr>
              <w:keepNext/>
              <w:autoSpaceDE w:val="0"/>
              <w:autoSpaceDN w:val="0"/>
              <w:adjustRightInd w:val="0"/>
              <w:ind w:right="-59"/>
              <w:rPr>
                <w:sz w:val="16"/>
                <w:lang w:val="ru-RU"/>
              </w:rPr>
            </w:pPr>
            <w:r w:rsidRPr="0094269F">
              <w:rPr>
                <w:rFonts w:ascii="Arial" w:hAnsi="Arial"/>
                <w:sz w:val="16"/>
                <w:lang w:val="ru-RU"/>
              </w:rPr>
              <w:t>Обеспечение того, чтобы вклад ВОИС был основан на фактах и практическом опыте, был сбалансирован, отражал мнения всех заинтересованных сторон, своевременен и целенаправлен.  Развитие партнерских отношений для повышения эффективности вклада ВОИС</w:t>
            </w:r>
          </w:p>
        </w:tc>
      </w:tr>
      <w:tr w:rsidR="00697898" w:rsidRPr="0094269F" w:rsidTr="00A9277A">
        <w:trPr>
          <w:trHeight w:val="939"/>
        </w:trPr>
        <w:tc>
          <w:tcPr>
            <w:tcW w:w="4290" w:type="dxa"/>
            <w:shd w:val="clear" w:color="auto" w:fill="auto"/>
            <w:tcMar>
              <w:top w:w="113" w:type="dxa"/>
              <w:bottom w:w="85" w:type="dxa"/>
            </w:tcMar>
          </w:tcPr>
          <w:p w:rsidR="00697898" w:rsidRPr="0094269F" w:rsidRDefault="00697898" w:rsidP="00A9277A">
            <w:pPr>
              <w:keepNext/>
              <w:tabs>
                <w:tab w:val="left" w:pos="3465"/>
              </w:tabs>
              <w:rPr>
                <w:rFonts w:ascii="Arial" w:hAnsi="Arial" w:cs="Arial"/>
                <w:sz w:val="16"/>
                <w:lang w:val="ru-RU"/>
              </w:rPr>
            </w:pPr>
            <w:r w:rsidRPr="0094269F">
              <w:rPr>
                <w:rFonts w:ascii="Arial" w:hAnsi="Arial"/>
                <w:sz w:val="16"/>
                <w:lang w:val="ru-RU"/>
              </w:rPr>
              <w:t>Не будут выполнены цели по изысканию средств, что приведет к неспособности инициировать реализацию отдельных проектов по ИС в целях развития.</w:t>
            </w:r>
          </w:p>
        </w:tc>
        <w:tc>
          <w:tcPr>
            <w:tcW w:w="4730" w:type="dxa"/>
            <w:shd w:val="clear" w:color="auto" w:fill="auto"/>
            <w:tcMar>
              <w:top w:w="113" w:type="dxa"/>
              <w:bottom w:w="85" w:type="dxa"/>
            </w:tcMar>
          </w:tcPr>
          <w:p w:rsidR="00697898" w:rsidRPr="0094269F" w:rsidRDefault="00697898" w:rsidP="00A9277A">
            <w:pPr>
              <w:keepNext/>
              <w:rPr>
                <w:rFonts w:ascii="Arial" w:hAnsi="Arial" w:cs="Arial"/>
                <w:sz w:val="16"/>
                <w:lang w:val="ru-RU"/>
              </w:rPr>
            </w:pPr>
            <w:r w:rsidRPr="0094269F">
              <w:rPr>
                <w:rFonts w:ascii="Arial" w:hAnsi="Arial"/>
                <w:sz w:val="16"/>
                <w:lang w:val="ru-RU"/>
              </w:rPr>
              <w:t xml:space="preserve">Обеспечение высокого качества проектов по мобилизации ресурсов с адресной направленностью на доноров.  Дальнейшее развитие организационных возможностей по мобилизации и регулированию внебюджетных ресурсов.  Расширение понимания приоритетов доноров и контактов с донорами.  </w:t>
            </w:r>
          </w:p>
        </w:tc>
      </w:tr>
    </w:tbl>
    <w:p w:rsidR="00697898" w:rsidRPr="0094269F" w:rsidRDefault="00697898" w:rsidP="00697898">
      <w:pPr>
        <w:rPr>
          <w:rFonts w:ascii="Arial" w:hAnsi="Arial" w:cs="Arial"/>
          <w:bCs/>
          <w:sz w:val="22"/>
          <w:szCs w:val="22"/>
          <w:lang w:val="ru-RU" w:eastAsia="zh-CN"/>
        </w:rPr>
      </w:pPr>
    </w:p>
    <w:p w:rsidR="00697898" w:rsidRPr="0094269F" w:rsidRDefault="00697898" w:rsidP="00697898">
      <w:pPr>
        <w:jc w:val="both"/>
        <w:rPr>
          <w:rFonts w:ascii="Arial" w:hAnsi="Arial"/>
          <w:sz w:val="20"/>
          <w:lang w:val="ru-RU"/>
        </w:rPr>
      </w:pPr>
    </w:p>
    <w:p w:rsidR="00697898" w:rsidRPr="0094269F" w:rsidRDefault="00697898" w:rsidP="00697898">
      <w:pPr>
        <w:jc w:val="both"/>
        <w:rPr>
          <w:rFonts w:ascii="Arial" w:hAnsi="Arial"/>
          <w:b/>
          <w:bCs/>
          <w:sz w:val="22"/>
          <w:szCs w:val="22"/>
          <w:lang w:val="ru-RU"/>
        </w:rPr>
      </w:pPr>
      <w:r w:rsidRPr="0094269F">
        <w:rPr>
          <w:rFonts w:ascii="Arial" w:hAnsi="Arial"/>
          <w:b/>
          <w:sz w:val="22"/>
          <w:lang w:val="ru-RU"/>
        </w:rPr>
        <w:t>ВНЕШНИЕ БЮРО</w:t>
      </w:r>
    </w:p>
    <w:p w:rsidR="00697898" w:rsidRPr="0094269F" w:rsidRDefault="00697898" w:rsidP="00697898">
      <w:pPr>
        <w:jc w:val="both"/>
        <w:rPr>
          <w:rFonts w:ascii="Arial" w:hAnsi="Arial"/>
          <w:sz w:val="20"/>
          <w:lang w:val="ru-RU"/>
        </w:rPr>
      </w:pPr>
    </w:p>
    <w:p w:rsidR="00697898" w:rsidRPr="0094269F" w:rsidRDefault="00697898" w:rsidP="00697898">
      <w:pPr>
        <w:tabs>
          <w:tab w:val="num" w:pos="709"/>
        </w:tabs>
        <w:jc w:val="both"/>
        <w:rPr>
          <w:rFonts w:ascii="Arial" w:hAnsi="Arial" w:cs="Arial"/>
          <w:bCs/>
          <w:sz w:val="22"/>
          <w:szCs w:val="22"/>
          <w:lang w:val="ru-RU"/>
        </w:rPr>
      </w:pPr>
      <w:r w:rsidRPr="0094269F">
        <w:rPr>
          <w:rFonts w:ascii="Arial" w:hAnsi="Arial"/>
          <w:sz w:val="22"/>
          <w:lang w:val="ru-RU"/>
        </w:rPr>
        <w:t>КОНТЕКСТ ПЛАНИРОВАНИЯ</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Внешние бюро играют все более важную роль в эффективной доставке продуктов и предоставлении услуг ВОИС (в том числе услуг, ориентированных на развитие) государствам-членам и другим заинтересованным сторонам.  Они обеспечивают основу развития ВОИС в качестве подлинно глобальной организации, более эффективно и ответственно предоставляющей согласованные услуги за счет более тесного сотрудничества с заинтересованными сторонами и бенефициарами.  Например, Бюро ВОИС в Нью-Йорке, открытое более тридцати лет назад, играет центральную роль в обеспечении того, чтобы ВОИС являлась главным авторитетом по связанным с ИС вопросам в рамках системы ООН.  Три других внешних бюро ВОИС, работающих в настоящее время – это Бюро ВОИС в Сингапуре (основано в 2005 году), Бюро ВОИС в Японии (создано в 2006 г.) и Бюро ВОИС в Бразилии (создано в 2010 году).</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В сентябре 2010 года Генеральная Ассамблея ВОИС приняла решение о том, что среди государств-членов должен начаться процесс неофициальных консультаций в целях разработки политики создания внешних бюро (документы A/48/12 Rev. и A/48/26, п. 262).</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В ходе неофициальных консультаций с государствами-членами в 2011 и 2012 гг. были выработаны следующие принципы:  (1) внешние бюро должны повышать эффективность своей работы и вести деятельность, которая может выполняться ими более успешно и эффективно, чем в штаб-квартире;  (2) внешние бюро могут отличаться по структуре функций в соответствии с региональными приоритетами и особенностями;  (3) новое внешнее бюро должен создаваться только в том случае, когда это допускается финансовыми возможностями организации;  (4) следует применять поэтапный и осторожный подход в отношении структуры функций и соответствующих бюджетов внешних бюро.</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В соответствии с таким основополагающим принципом ВОИС, как ориентация на оказание услуг, важным элементом мандата каждого бюро как части ВОИС является обеспечение круглосуточной работы структуры ВОИС и обеспечение ее доступности в часы, являющиеся нерабочими для Женевы.</w:t>
      </w:r>
    </w:p>
    <w:p w:rsidR="00697898" w:rsidRPr="0094269F" w:rsidRDefault="00697898" w:rsidP="00697898">
      <w:pPr>
        <w:jc w:val="both"/>
        <w:rPr>
          <w:rFonts w:ascii="Arial" w:hAnsi="Arial" w:cs="Arial"/>
          <w:sz w:val="20"/>
          <w:lang w:val="ru-RU"/>
        </w:rPr>
      </w:pP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tabs>
          <w:tab w:val="num" w:pos="709"/>
        </w:tabs>
        <w:jc w:val="both"/>
        <w:rPr>
          <w:rFonts w:ascii="Arial" w:hAnsi="Arial"/>
          <w:sz w:val="22"/>
          <w:lang w:val="ru-RU"/>
        </w:rPr>
      </w:pPr>
    </w:p>
    <w:p w:rsidR="00697898" w:rsidRPr="0094269F" w:rsidRDefault="00697898" w:rsidP="00697898">
      <w:pPr>
        <w:tabs>
          <w:tab w:val="num" w:pos="709"/>
        </w:tabs>
        <w:jc w:val="both"/>
        <w:rPr>
          <w:rFonts w:ascii="Arial" w:hAnsi="Arial" w:cs="Arial"/>
          <w:bCs/>
          <w:sz w:val="22"/>
          <w:szCs w:val="22"/>
          <w:lang w:val="ru-RU"/>
        </w:rPr>
      </w:pPr>
      <w:r w:rsidRPr="0094269F">
        <w:rPr>
          <w:rFonts w:ascii="Arial" w:hAnsi="Arial"/>
          <w:sz w:val="22"/>
          <w:lang w:val="ru-RU"/>
        </w:rPr>
        <w:t>СТРАТЕГИИ ОСУЩЕСТВЛЕНИЯ</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Каждое из существующих внешних бюро ВОИС, по согласованию с штаб-квартирой ВОИС, должно, в пределах своей страны пребывания и в окружающем регионе, способствовать достижению всех стратегических целей.</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В связи с руководящим принципом практической ценности деятельности и более эффективного и действенного достижения результатов путем извлечения преимуществ из географически близкого размещения к целевым заинтересованным сторонам, бюро будут уделять особое внимание услугам, направленным на поддержку глобальных услуг ВОИС в области ИС (Стратегическая цель II), содействие использования ИС в целях развития (Стратегическая цель III), расширение глобальной инфраструктуры ИС (Стратегическая цель IV), и более эффективную коммуникацию с широкой публикой и заинтересованными сторонами в соответствующих странах и регионах (Стратегическая цель VIII).</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 xml:space="preserve">Кроме того, существующие внешние бюро будут реализовывать следующие конкретные стратегии: </w:t>
      </w:r>
    </w:p>
    <w:p w:rsidR="00697898" w:rsidRPr="0094269F" w:rsidRDefault="00697898" w:rsidP="00697898">
      <w:pPr>
        <w:jc w:val="both"/>
        <w:rPr>
          <w:rFonts w:ascii="Arial" w:hAnsi="Arial" w:cs="Arial"/>
          <w:sz w:val="20"/>
          <w:lang w:val="ru-RU"/>
        </w:rPr>
      </w:pPr>
    </w:p>
    <w:p w:rsidR="00697898" w:rsidRPr="0094269F" w:rsidRDefault="00697898" w:rsidP="00697898">
      <w:pPr>
        <w:tabs>
          <w:tab w:val="num" w:pos="709"/>
        </w:tabs>
        <w:jc w:val="both"/>
        <w:rPr>
          <w:rFonts w:ascii="Arial" w:hAnsi="Arial" w:cs="Arial"/>
          <w:color w:val="000000"/>
          <w:sz w:val="20"/>
          <w:u w:val="single"/>
          <w:lang w:val="ru-RU"/>
        </w:rPr>
      </w:pPr>
      <w:r w:rsidRPr="0094269F">
        <w:rPr>
          <w:rFonts w:ascii="Arial" w:hAnsi="Arial"/>
          <w:color w:val="000000"/>
          <w:sz w:val="20"/>
          <w:u w:val="single"/>
          <w:lang w:val="ru-RU"/>
        </w:rPr>
        <w:t>Координационное бюро ВОИС в Нью-Йорке (NYO)</w:t>
      </w:r>
    </w:p>
    <w:p w:rsidR="00697898" w:rsidRPr="0094269F" w:rsidRDefault="00697898" w:rsidP="00697898">
      <w:pPr>
        <w:tabs>
          <w:tab w:val="num" w:pos="709"/>
        </w:tabs>
        <w:jc w:val="both"/>
        <w:rPr>
          <w:rFonts w:ascii="Arial" w:hAnsi="Arial" w:cs="Arial"/>
          <w:color w:val="000000"/>
          <w:sz w:val="20"/>
          <w:u w:val="single"/>
          <w:lang w:val="ru-RU"/>
        </w:rPr>
      </w:pPr>
    </w:p>
    <w:p w:rsidR="00697898" w:rsidRPr="0094269F" w:rsidRDefault="00697898" w:rsidP="00697898">
      <w:pPr>
        <w:numPr>
          <w:ilvl w:val="0"/>
          <w:numId w:val="32"/>
        </w:numPr>
        <w:jc w:val="both"/>
        <w:rPr>
          <w:rFonts w:ascii="Arial" w:hAnsi="Arial" w:cs="Arial"/>
          <w:color w:val="000000"/>
          <w:sz w:val="20"/>
          <w:lang w:val="ru-RU"/>
        </w:rPr>
      </w:pPr>
      <w:r w:rsidRPr="0094269F">
        <w:rPr>
          <w:rFonts w:ascii="Arial" w:hAnsi="Arial"/>
          <w:color w:val="000000"/>
          <w:sz w:val="20"/>
          <w:lang w:val="ru-RU"/>
        </w:rPr>
        <w:t>Бюро будет оказывать поддержку, в частности, по вопросам взаимодействия с Организацией Объединенных Наций и ее программами.</w:t>
      </w:r>
    </w:p>
    <w:p w:rsidR="00697898" w:rsidRPr="0094269F" w:rsidRDefault="00697898" w:rsidP="00697898">
      <w:pPr>
        <w:tabs>
          <w:tab w:val="left" w:pos="1134"/>
        </w:tabs>
        <w:ind w:left="6"/>
        <w:jc w:val="both"/>
        <w:rPr>
          <w:rFonts w:ascii="Arial" w:hAnsi="Arial" w:cs="Arial"/>
          <w:color w:val="000000"/>
          <w:sz w:val="20"/>
          <w:lang w:val="ru-RU"/>
        </w:rPr>
      </w:pPr>
    </w:p>
    <w:p w:rsidR="00697898" w:rsidRPr="0094269F" w:rsidRDefault="00697898" w:rsidP="00697898">
      <w:pPr>
        <w:tabs>
          <w:tab w:val="left" w:pos="1134"/>
        </w:tabs>
        <w:ind w:left="6"/>
        <w:jc w:val="both"/>
        <w:rPr>
          <w:rFonts w:ascii="Arial" w:hAnsi="Arial" w:cs="Arial"/>
          <w:color w:val="000000"/>
          <w:sz w:val="20"/>
          <w:lang w:val="ru-RU"/>
        </w:rPr>
      </w:pPr>
    </w:p>
    <w:p w:rsidR="00697898" w:rsidRPr="0094269F" w:rsidRDefault="00697898" w:rsidP="00697898">
      <w:pPr>
        <w:tabs>
          <w:tab w:val="left" w:pos="1134"/>
        </w:tabs>
        <w:ind w:left="6"/>
        <w:jc w:val="both"/>
        <w:rPr>
          <w:rFonts w:ascii="Arial" w:hAnsi="Arial" w:cs="Arial"/>
          <w:bCs/>
          <w:iCs/>
          <w:color w:val="000000"/>
          <w:sz w:val="20"/>
          <w:u w:val="single"/>
          <w:lang w:val="ru-RU"/>
        </w:rPr>
      </w:pPr>
      <w:r w:rsidRPr="0094269F">
        <w:rPr>
          <w:rFonts w:ascii="Arial" w:hAnsi="Arial"/>
          <w:color w:val="000000"/>
          <w:sz w:val="20"/>
          <w:u w:val="single"/>
          <w:lang w:val="ru-RU"/>
        </w:rPr>
        <w:t>Бюро ВОИС в Бразилии, Рио-де-Жанейро (WBO)</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Бюро ВОИС в Бразилии (WBO) осуществляет поддержку деятельности с особым упором на расширение использования системы ИС в целом и предоставляемых ВОИС услуг в частности в Бразилии и в других развивающихся странах, реализующих программы сотрудничества с Бразилией.</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WBO осуществляет административные функции в рамках договора о целевом фонде между правительством Бразилии и ВОИС, целью которого, среди прочего, является содействие развитию культуры ИС среди национальных и международных учреждений, а также пользователей на основе сотрудничества по линии Юг-Юг между развивающимися странами как внутри, так и за пределами региона Латинской Америки с использованием специальных знаний в области ИС, которыми располагает Бразилия.</w:t>
      </w:r>
    </w:p>
    <w:p w:rsidR="00697898" w:rsidRPr="0094269F" w:rsidRDefault="00697898" w:rsidP="00697898">
      <w:pPr>
        <w:jc w:val="both"/>
        <w:rPr>
          <w:rFonts w:ascii="Arial" w:hAnsi="Arial" w:cs="Arial"/>
          <w:sz w:val="20"/>
          <w:lang w:val="ru-RU"/>
        </w:rPr>
      </w:pPr>
    </w:p>
    <w:p w:rsidR="00697898" w:rsidRPr="0094269F" w:rsidRDefault="00697898" w:rsidP="00697898">
      <w:pPr>
        <w:jc w:val="both"/>
        <w:rPr>
          <w:rFonts w:ascii="Arial" w:hAnsi="Arial" w:cs="Arial"/>
          <w:sz w:val="20"/>
          <w:lang w:val="ru-RU"/>
        </w:rPr>
      </w:pPr>
    </w:p>
    <w:p w:rsidR="00697898" w:rsidRPr="0094269F" w:rsidRDefault="00697898" w:rsidP="00697898">
      <w:pPr>
        <w:jc w:val="both"/>
        <w:rPr>
          <w:rFonts w:ascii="Arial" w:hAnsi="Arial" w:cs="Arial"/>
          <w:sz w:val="20"/>
          <w:u w:val="single"/>
          <w:lang w:val="ru-RU"/>
        </w:rPr>
      </w:pPr>
      <w:r w:rsidRPr="0094269F">
        <w:rPr>
          <w:rFonts w:ascii="Arial" w:hAnsi="Arial"/>
          <w:sz w:val="20"/>
          <w:u w:val="single"/>
          <w:lang w:val="ru-RU"/>
        </w:rPr>
        <w:t>Бюро ВОИС в Сингапуре (WSO)</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 xml:space="preserve">Бюро ВОИС в Сингапуре (WSO) выполняет функции центра по предоставлению услуг в регионе, содействуя, в частности, использованию ИС в целях развития, и осуществляет поддержку глобальных услуг ВОИС в области ИС и Центра ВОИС по арбитражу и посредничеству. </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Особое внимание должно уделяться субрегиону Ассоциации государств Юго-Восточной Азии (АСЕАН) путем содействия реализации Плана действий АСЕАН в области ИС (2011–2015 гг.) с различными его инициативами, в частности, некоторым областям сотрудничества с ВОИС по просьбе Рабочей группы АСЕАН по сотрудничеству в области интеллектуальной собственности (AWGIPC).</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 xml:space="preserve">WSO также будет способствовать продвижению флагманских продуктов ВОИС в области ИС и информационно-справочных услуг ВОИС, таких как глобальные базы данных, Глобальный индекс инноваций и всемирные показатели ИС для заинтересованных сторон и потенциальных пользователей в регионе. </w:t>
      </w:r>
    </w:p>
    <w:p w:rsidR="00697898" w:rsidRPr="0094269F" w:rsidRDefault="00697898" w:rsidP="00697898">
      <w:pPr>
        <w:tabs>
          <w:tab w:val="num" w:pos="709"/>
        </w:tabs>
        <w:jc w:val="both"/>
        <w:rPr>
          <w:rFonts w:ascii="Arial" w:hAnsi="Arial" w:cs="Arial"/>
          <w:bCs/>
          <w:color w:val="000000"/>
          <w:sz w:val="20"/>
          <w:lang w:val="ru-RU"/>
        </w:rPr>
      </w:pPr>
    </w:p>
    <w:p w:rsidR="00697898" w:rsidRPr="0094269F" w:rsidRDefault="00697898" w:rsidP="00697898">
      <w:pPr>
        <w:tabs>
          <w:tab w:val="num" w:pos="709"/>
        </w:tabs>
        <w:jc w:val="both"/>
        <w:rPr>
          <w:rFonts w:ascii="Arial" w:hAnsi="Arial" w:cs="Arial"/>
          <w:bCs/>
          <w:color w:val="000000"/>
          <w:sz w:val="20"/>
          <w:lang w:val="ru-RU"/>
        </w:rPr>
      </w:pPr>
    </w:p>
    <w:p w:rsidR="00697898" w:rsidRPr="0094269F" w:rsidRDefault="00697898" w:rsidP="00697898">
      <w:pPr>
        <w:tabs>
          <w:tab w:val="num" w:pos="709"/>
        </w:tabs>
        <w:jc w:val="both"/>
        <w:rPr>
          <w:rFonts w:ascii="Arial" w:hAnsi="Arial" w:cs="Arial"/>
          <w:bCs/>
          <w:color w:val="000000"/>
          <w:sz w:val="20"/>
          <w:u w:val="single"/>
          <w:lang w:val="ru-RU"/>
        </w:rPr>
      </w:pPr>
      <w:r w:rsidRPr="0094269F">
        <w:rPr>
          <w:rFonts w:ascii="Arial" w:hAnsi="Arial"/>
          <w:color w:val="000000"/>
          <w:sz w:val="20"/>
          <w:u w:val="single"/>
          <w:lang w:val="ru-RU"/>
        </w:rPr>
        <w:t>Бюро ВОИС в Японии, Токио (WJO)</w:t>
      </w:r>
    </w:p>
    <w:p w:rsidR="00697898" w:rsidRPr="0094269F" w:rsidRDefault="00697898" w:rsidP="00697898">
      <w:pPr>
        <w:tabs>
          <w:tab w:val="left" w:pos="1134"/>
        </w:tabs>
        <w:ind w:left="6"/>
        <w:jc w:val="both"/>
        <w:rPr>
          <w:rFonts w:ascii="Arial" w:hAnsi="Arial" w:cs="Arial"/>
          <w:bCs/>
          <w:color w:val="000000"/>
          <w:sz w:val="20"/>
          <w:lang w:val="ru-RU"/>
        </w:rPr>
      </w:pPr>
    </w:p>
    <w:p w:rsidR="00697898" w:rsidRPr="0094269F" w:rsidRDefault="00697898" w:rsidP="00697898">
      <w:pPr>
        <w:numPr>
          <w:ilvl w:val="0"/>
          <w:numId w:val="32"/>
        </w:numPr>
        <w:jc w:val="both"/>
        <w:rPr>
          <w:rFonts w:ascii="Arial" w:hAnsi="Arial" w:cs="Arial"/>
          <w:bCs/>
          <w:color w:val="000000"/>
          <w:sz w:val="20"/>
          <w:lang w:val="ru-RU"/>
        </w:rPr>
      </w:pPr>
      <w:r w:rsidRPr="0094269F">
        <w:rPr>
          <w:rFonts w:ascii="Arial" w:hAnsi="Arial"/>
          <w:color w:val="000000"/>
          <w:sz w:val="20"/>
          <w:lang w:val="ru-RU"/>
        </w:rPr>
        <w:t>Бюро ВОИС в Японии (WJO) будет совершенствоваться в качестве центра предоставления своевременных и эффективных услуг для нынешних и будущих пользователей глобальных услуг в области ИС и информационно-справочных услуг в области ИС (глобальные базы данных, Глобальный индекс инноваций и всемирные показатели ИС).  Сотрудничество с правительством принимающей страны, в том числе с Патентным ведомством Японии, будет укрепляться с тем, чтобы расширить предоставление глобальных услуг в области ИС в Японии, при эффективном использовании цифровых сетей.  WJO будет также развивать партнерские отношения с промышленностью Японии в целях поддержки таких глобальных платформ, как WIPO GREEN.</w:t>
      </w:r>
    </w:p>
    <w:p w:rsidR="00697898" w:rsidRPr="0094269F" w:rsidRDefault="00697898" w:rsidP="00697898">
      <w:pPr>
        <w:tabs>
          <w:tab w:val="left" w:pos="1134"/>
        </w:tabs>
        <w:ind w:left="6"/>
        <w:jc w:val="both"/>
        <w:rPr>
          <w:rFonts w:ascii="Arial" w:hAnsi="Arial" w:cs="Arial"/>
          <w:bCs/>
          <w:color w:val="000000"/>
          <w:sz w:val="20"/>
          <w:lang w:val="ru-RU"/>
        </w:rPr>
      </w:pPr>
    </w:p>
    <w:p w:rsidR="00697898" w:rsidRPr="0094269F" w:rsidRDefault="00697898" w:rsidP="00697898">
      <w:pPr>
        <w:numPr>
          <w:ilvl w:val="0"/>
          <w:numId w:val="32"/>
        </w:numPr>
        <w:jc w:val="both"/>
        <w:rPr>
          <w:rFonts w:ascii="Arial" w:hAnsi="Arial" w:cs="Arial"/>
          <w:bCs/>
          <w:color w:val="000000"/>
          <w:sz w:val="20"/>
          <w:lang w:val="ru-RU"/>
        </w:rPr>
      </w:pPr>
      <w:r w:rsidRPr="0094269F">
        <w:rPr>
          <w:rFonts w:ascii="Arial" w:hAnsi="Arial"/>
          <w:color w:val="000000"/>
          <w:sz w:val="20"/>
          <w:lang w:val="ru-RU"/>
        </w:rPr>
        <w:t>WJO продолжит тесное взаимодействие с Японией в рамках соглашения о ЦФ, предназначенного для реализации мероприятий, направленных на создание потенциала, совершенствование технической инфраструктуры и расширение использования ИС в бизнесе в соседних странах, в том числе – посредством реализации специальных проектов, таких как разработка базы данных IP Advantage.</w:t>
      </w:r>
    </w:p>
    <w:p w:rsidR="00697898" w:rsidRPr="0094269F" w:rsidRDefault="00697898" w:rsidP="00697898">
      <w:pPr>
        <w:tabs>
          <w:tab w:val="left" w:pos="1134"/>
        </w:tabs>
        <w:ind w:left="6"/>
        <w:jc w:val="both"/>
        <w:rPr>
          <w:rFonts w:ascii="Arial" w:hAnsi="Arial" w:cs="Arial"/>
          <w:sz w:val="20"/>
          <w:u w:val="single"/>
          <w:lang w:val="ru-RU"/>
        </w:rPr>
      </w:pPr>
    </w:p>
    <w:p w:rsidR="00697898" w:rsidRPr="0094269F" w:rsidRDefault="00697898" w:rsidP="00697898">
      <w:pPr>
        <w:tabs>
          <w:tab w:val="left" w:pos="1134"/>
        </w:tabs>
        <w:ind w:left="6"/>
        <w:jc w:val="both"/>
        <w:rPr>
          <w:rFonts w:ascii="Arial" w:hAnsi="Arial" w:cs="Arial"/>
          <w:sz w:val="20"/>
          <w:u w:val="single"/>
          <w:lang w:val="ru-RU"/>
        </w:rPr>
      </w:pPr>
    </w:p>
    <w:p w:rsidR="00697898" w:rsidRPr="0094269F" w:rsidRDefault="00697898" w:rsidP="00697898">
      <w:pPr>
        <w:tabs>
          <w:tab w:val="left" w:pos="1134"/>
        </w:tabs>
        <w:ind w:left="6"/>
        <w:jc w:val="both"/>
        <w:rPr>
          <w:rFonts w:ascii="Arial" w:hAnsi="Arial" w:cs="Arial"/>
          <w:sz w:val="20"/>
          <w:u w:val="single"/>
          <w:lang w:val="ru-RU"/>
        </w:rPr>
      </w:pPr>
      <w:r w:rsidRPr="0094269F">
        <w:rPr>
          <w:rFonts w:ascii="Arial" w:hAnsi="Arial"/>
          <w:sz w:val="20"/>
          <w:u w:val="single"/>
          <w:lang w:val="ru-RU"/>
        </w:rPr>
        <w:t>Новые внешние бюро</w:t>
      </w:r>
    </w:p>
    <w:p w:rsidR="00697898" w:rsidRPr="0094269F" w:rsidRDefault="00697898" w:rsidP="00697898">
      <w:pPr>
        <w:jc w:val="both"/>
        <w:rPr>
          <w:rFonts w:ascii="Arial" w:hAnsi="Arial" w:cs="Arial"/>
          <w:sz w:val="20"/>
          <w:highlight w:val="yellow"/>
          <w:lang w:val="ru-RU"/>
        </w:rPr>
      </w:pPr>
    </w:p>
    <w:p w:rsidR="00697898" w:rsidRPr="0094269F" w:rsidRDefault="00697898" w:rsidP="00697898">
      <w:pPr>
        <w:numPr>
          <w:ilvl w:val="0"/>
          <w:numId w:val="32"/>
        </w:numPr>
        <w:jc w:val="both"/>
        <w:rPr>
          <w:rFonts w:ascii="Arial" w:hAnsi="Arial" w:cs="Arial"/>
          <w:bCs/>
          <w:sz w:val="20"/>
          <w:lang w:val="ru-RU"/>
        </w:rPr>
      </w:pPr>
      <w:r w:rsidRPr="0094269F">
        <w:rPr>
          <w:rFonts w:ascii="Arial" w:hAnsi="Arial"/>
          <w:sz w:val="20"/>
          <w:lang w:val="ru-RU"/>
        </w:rPr>
        <w:t>В течение следующего двухлетнего периода планируется открытие новых внешних бюро в следующих регионах:  Китай, Российская Федерация, Соединенные Штаты Америки и два внешних бюро в Африке. Следует признать, что создание внешних бюро – это процесс, который не будет завершен в течение двухлетнего периода 2014–2015 гг.  Существующие и новые бюро нуждаются в контроле и оценке достигнутых ими результатов.  До сих пор остаются неудовлетворенными запросы о создании дополнительных бюро.  В конечном счете, количество внешних бюро должно быть разумным, а в идеале они будут представлять собой ограниченную глобальную сеть из стратегически расположенных бюро.</w:t>
      </w: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keepNext/>
        <w:keepLines/>
        <w:tabs>
          <w:tab w:val="num" w:pos="709"/>
        </w:tabs>
        <w:jc w:val="both"/>
        <w:rPr>
          <w:rFonts w:ascii="Arial" w:hAnsi="Arial" w:cs="Arial"/>
          <w:bCs/>
          <w:sz w:val="22"/>
          <w:szCs w:val="22"/>
          <w:lang w:val="ru-RU"/>
        </w:rPr>
      </w:pPr>
      <w:r w:rsidRPr="0094269F">
        <w:rPr>
          <w:rFonts w:ascii="Arial" w:hAnsi="Arial"/>
          <w:sz w:val="22"/>
          <w:lang w:val="ru-RU"/>
        </w:rPr>
        <w:t>ОСНОВНЫЕ РИСКИ И СТРАТЕГИИ ИХ СНИЖЕНИЯ</w:t>
      </w:r>
    </w:p>
    <w:p w:rsidR="00697898" w:rsidRPr="0094269F" w:rsidRDefault="00697898" w:rsidP="00697898">
      <w:pPr>
        <w:keepNext/>
        <w:keepLines/>
        <w:tabs>
          <w:tab w:val="num" w:pos="709"/>
        </w:tabs>
        <w:jc w:val="both"/>
        <w:rPr>
          <w:rFonts w:ascii="Arial" w:hAnsi="Arial" w:cs="Arial"/>
          <w:bCs/>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697898" w:rsidRPr="009C273B" w:rsidTr="00A9277A">
        <w:trPr>
          <w:trHeight w:val="852"/>
        </w:trPr>
        <w:tc>
          <w:tcPr>
            <w:tcW w:w="4535" w:type="dxa"/>
            <w:shd w:val="clear" w:color="auto" w:fill="CCFFFF"/>
            <w:vAlign w:val="center"/>
          </w:tcPr>
          <w:p w:rsidR="00697898" w:rsidRPr="0094269F" w:rsidRDefault="00697898"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537" w:type="dxa"/>
            <w:shd w:val="clear" w:color="auto" w:fill="CCFFFF"/>
            <w:vAlign w:val="center"/>
          </w:tcPr>
          <w:p w:rsidR="00697898" w:rsidRPr="0094269F" w:rsidRDefault="00697898"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697898" w:rsidRPr="009C273B" w:rsidTr="00A9277A">
        <w:trPr>
          <w:trHeight w:val="821"/>
        </w:trPr>
        <w:tc>
          <w:tcPr>
            <w:tcW w:w="4535" w:type="dxa"/>
            <w:shd w:val="clear" w:color="auto" w:fill="auto"/>
            <w:tcMar>
              <w:top w:w="113" w:type="dxa"/>
              <w:bottom w:w="85" w:type="dxa"/>
            </w:tcMar>
          </w:tcPr>
          <w:p w:rsidR="00697898" w:rsidRPr="0094269F" w:rsidRDefault="00697898" w:rsidP="00A9277A">
            <w:pPr>
              <w:keepNext/>
              <w:keepLines/>
              <w:autoSpaceDE w:val="0"/>
              <w:autoSpaceDN w:val="0"/>
              <w:adjustRightInd w:val="0"/>
              <w:ind w:right="-59"/>
              <w:rPr>
                <w:sz w:val="16"/>
                <w:szCs w:val="16"/>
                <w:lang w:val="ru-RU"/>
              </w:rPr>
            </w:pPr>
            <w:r w:rsidRPr="0094269F">
              <w:rPr>
                <w:rFonts w:ascii="Arial" w:hAnsi="Arial"/>
                <w:sz w:val="16"/>
                <w:lang w:val="ru-RU"/>
              </w:rPr>
              <w:t>Проблемы безопасности и/или стихийные бедствия ставят под угрозу возможность достижения внешними бюро ожидаемых результатов своей деятельности.</w:t>
            </w:r>
          </w:p>
        </w:tc>
        <w:tc>
          <w:tcPr>
            <w:tcW w:w="4537" w:type="dxa"/>
            <w:shd w:val="clear" w:color="auto" w:fill="auto"/>
            <w:tcMar>
              <w:top w:w="113" w:type="dxa"/>
              <w:bottom w:w="85" w:type="dxa"/>
            </w:tcMar>
          </w:tcPr>
          <w:p w:rsidR="00697898" w:rsidRPr="0094269F" w:rsidRDefault="00697898" w:rsidP="00A9277A">
            <w:pPr>
              <w:keepNext/>
              <w:keepLines/>
              <w:autoSpaceDE w:val="0"/>
              <w:autoSpaceDN w:val="0"/>
              <w:adjustRightInd w:val="0"/>
              <w:ind w:right="-59"/>
              <w:rPr>
                <w:sz w:val="16"/>
                <w:szCs w:val="16"/>
                <w:lang w:val="ru-RU"/>
              </w:rPr>
            </w:pPr>
            <w:r w:rsidRPr="0094269F">
              <w:rPr>
                <w:rFonts w:ascii="Arial" w:hAnsi="Arial"/>
                <w:sz w:val="16"/>
                <w:lang w:val="ru-RU"/>
              </w:rPr>
              <w:t>Тесное сотрудничество с правительством принимающей страны и охват внешних бюро планом ВОИС по бесперебойному функционированию</w:t>
            </w:r>
          </w:p>
        </w:tc>
      </w:tr>
    </w:tbl>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tabs>
          <w:tab w:val="num" w:pos="709"/>
        </w:tabs>
        <w:jc w:val="both"/>
        <w:rPr>
          <w:rFonts w:ascii="Arial" w:hAnsi="Arial" w:cs="Arial"/>
          <w:bCs/>
          <w:sz w:val="20"/>
          <w:lang w:val="ru-RU"/>
        </w:rPr>
      </w:pPr>
    </w:p>
    <w:p w:rsidR="00697898" w:rsidRPr="0094269F" w:rsidRDefault="00697898" w:rsidP="00697898">
      <w:pPr>
        <w:tabs>
          <w:tab w:val="left" w:pos="567"/>
          <w:tab w:val="left" w:pos="1985"/>
        </w:tabs>
        <w:jc w:val="both"/>
        <w:rPr>
          <w:rFonts w:ascii="Arial" w:hAnsi="Arial" w:cs="Arial"/>
          <w:bCs/>
          <w:sz w:val="20"/>
          <w:lang w:val="ru-RU"/>
        </w:rPr>
      </w:pPr>
      <w:r w:rsidRPr="0094269F">
        <w:rPr>
          <w:rFonts w:ascii="Arial" w:hAnsi="Arial"/>
          <w:sz w:val="22"/>
          <w:lang w:val="ru-RU"/>
        </w:rPr>
        <w:t>СХЕМА РЕЗУЛЬТАТОВ</w:t>
      </w:r>
    </w:p>
    <w:p w:rsidR="00697898" w:rsidRPr="0094269F" w:rsidRDefault="00697898" w:rsidP="00697898">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4"/>
        <w:gridCol w:w="2110"/>
        <w:gridCol w:w="1973"/>
      </w:tblGrid>
      <w:tr w:rsidR="00697898" w:rsidRPr="0094269F" w:rsidTr="00A9277A">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bCs/>
                <w:sz w:val="18"/>
                <w:szCs w:val="18"/>
                <w:lang w:val="ru-RU"/>
              </w:rPr>
            </w:pPr>
            <w:r w:rsidRPr="0094269F">
              <w:rPr>
                <w:rFonts w:ascii="Arial" w:hAnsi="Arial"/>
                <w:b/>
                <w:sz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jc w:val="center"/>
              <w:rPr>
                <w:rFonts w:ascii="Arial" w:hAnsi="Arial" w:cs="Arial"/>
                <w:b/>
                <w:sz w:val="18"/>
                <w:szCs w:val="18"/>
                <w:lang w:val="ru-RU"/>
              </w:rPr>
            </w:pPr>
            <w:r w:rsidRPr="0094269F">
              <w:rPr>
                <w:rFonts w:ascii="Arial" w:hAnsi="Arial"/>
                <w:b/>
                <w:sz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spacing w:after="120"/>
              <w:ind w:left="85"/>
              <w:jc w:val="center"/>
              <w:rPr>
                <w:rFonts w:ascii="Arial" w:hAnsi="Arial" w:cs="Arial"/>
                <w:sz w:val="18"/>
                <w:szCs w:val="18"/>
                <w:lang w:val="ru-RU"/>
              </w:rPr>
            </w:pPr>
            <w:r w:rsidRPr="0094269F">
              <w:rPr>
                <w:rFonts w:ascii="Arial" w:hAnsi="Arial"/>
                <w:b/>
                <w:sz w:val="18"/>
                <w:lang w:val="ru-RU"/>
              </w:rPr>
              <w:t>Базовые показатели</w:t>
            </w:r>
          </w:p>
        </w:tc>
        <w:tc>
          <w:tcPr>
            <w:tcW w:w="1081" w:type="pct"/>
            <w:tcBorders>
              <w:top w:val="single" w:sz="4" w:space="0" w:color="auto"/>
              <w:bottom w:val="single" w:sz="4" w:space="0" w:color="auto"/>
            </w:tcBorders>
            <w:shd w:val="clear" w:color="auto" w:fill="CCFFFF"/>
            <w:tcMar>
              <w:top w:w="113" w:type="dxa"/>
            </w:tcMar>
            <w:vAlign w:val="center"/>
          </w:tcPr>
          <w:p w:rsidR="00697898" w:rsidRPr="0094269F" w:rsidRDefault="00697898" w:rsidP="00A9277A">
            <w:pPr>
              <w:keepNext/>
              <w:keepLines/>
              <w:tabs>
                <w:tab w:val="left" w:pos="1757"/>
              </w:tabs>
              <w:spacing w:after="120"/>
              <w:jc w:val="center"/>
              <w:rPr>
                <w:rFonts w:ascii="Arial" w:hAnsi="Arial" w:cs="Arial"/>
                <w:b/>
                <w:bCs/>
                <w:sz w:val="18"/>
                <w:szCs w:val="18"/>
                <w:lang w:val="ru-RU"/>
              </w:rPr>
            </w:pPr>
            <w:r w:rsidRPr="0094269F">
              <w:rPr>
                <w:rFonts w:ascii="Arial" w:hAnsi="Arial"/>
                <w:b/>
                <w:sz w:val="18"/>
                <w:lang w:val="ru-RU"/>
              </w:rPr>
              <w:t>Целевые показатели</w:t>
            </w:r>
          </w:p>
        </w:tc>
      </w:tr>
      <w:tr w:rsidR="00697898" w:rsidRPr="0094269F" w:rsidTr="00A9277A">
        <w:trPr>
          <w:cantSplit/>
          <w:trHeight w:val="953"/>
        </w:trPr>
        <w:tc>
          <w:tcPr>
            <w:tcW w:w="1249" w:type="pct"/>
            <w:vMerge w:val="restart"/>
            <w:tcBorders>
              <w:top w:val="single" w:sz="4" w:space="0" w:color="auto"/>
            </w:tcBorders>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II.1  Более широкое использование возможностей PCT для подачи международных патентных заявок</w:t>
            </w:r>
          </w:p>
        </w:tc>
        <w:tc>
          <w:tcPr>
            <w:tcW w:w="1514" w:type="pct"/>
            <w:tcBorders>
              <w:top w:val="single" w:sz="4" w:space="0" w:color="auto"/>
            </w:tcBorders>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заявок по процедуре PCT</w:t>
            </w:r>
          </w:p>
        </w:tc>
        <w:tc>
          <w:tcPr>
            <w:tcW w:w="1156" w:type="pct"/>
            <w:tcBorders>
              <w:top w:val="single" w:sz="4" w:space="0" w:color="auto"/>
            </w:tcBorders>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519 в 2011 г. (WBO) </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Будет определено позднее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Будут определены позднее (WSO)</w:t>
            </w:r>
          </w:p>
        </w:tc>
        <w:tc>
          <w:tcPr>
            <w:tcW w:w="1081" w:type="pct"/>
            <w:tcBorders>
              <w:top w:val="single" w:sz="4" w:space="0" w:color="auto"/>
            </w:tcBorders>
            <w:shd w:val="clear" w:color="auto" w:fill="auto"/>
            <w:tcMar>
              <w:top w:w="113" w:type="dxa"/>
            </w:tcMar>
          </w:tcPr>
          <w:p w:rsidR="00697898" w:rsidRPr="0094269F" w:rsidRDefault="00697898" w:rsidP="00A9277A">
            <w:pPr>
              <w:tabs>
                <w:tab w:val="left" w:pos="1757"/>
              </w:tabs>
              <w:rPr>
                <w:rFonts w:ascii="Arial" w:hAnsi="Arial" w:cs="Arial"/>
                <w:bCs/>
                <w:sz w:val="16"/>
                <w:szCs w:val="16"/>
                <w:lang w:val="ru-RU"/>
              </w:rPr>
            </w:pPr>
            <w:r w:rsidRPr="0094269F">
              <w:rPr>
                <w:rFonts w:ascii="Arial" w:hAnsi="Arial"/>
                <w:sz w:val="16"/>
                <w:lang w:val="ru-RU"/>
              </w:rPr>
              <w:t>Увеличение на 15% (WBO)</w:t>
            </w:r>
          </w:p>
          <w:p w:rsidR="00697898" w:rsidRPr="0094269F" w:rsidRDefault="00697898" w:rsidP="00A9277A">
            <w:pPr>
              <w:tabs>
                <w:tab w:val="left" w:pos="1757"/>
              </w:tabs>
              <w:rPr>
                <w:rFonts w:ascii="Arial" w:hAnsi="Arial" w:cs="Arial"/>
                <w:bCs/>
                <w:sz w:val="16"/>
                <w:szCs w:val="16"/>
                <w:lang w:val="ru-RU"/>
              </w:rPr>
            </w:pPr>
          </w:p>
          <w:p w:rsidR="00697898" w:rsidRPr="0094269F" w:rsidRDefault="00697898" w:rsidP="00A9277A">
            <w:pPr>
              <w:tabs>
                <w:tab w:val="left" w:pos="1757"/>
              </w:tabs>
              <w:rPr>
                <w:rFonts w:ascii="Arial" w:hAnsi="Arial" w:cs="Arial"/>
                <w:sz w:val="16"/>
                <w:szCs w:val="16"/>
                <w:lang w:val="ru-RU"/>
              </w:rPr>
            </w:pPr>
            <w:r w:rsidRPr="0094269F">
              <w:rPr>
                <w:rFonts w:ascii="Arial" w:hAnsi="Arial"/>
                <w:sz w:val="16"/>
                <w:lang w:val="ru-RU"/>
              </w:rPr>
              <w:t>Увеличение на 1% (WJO)</w:t>
            </w:r>
          </w:p>
          <w:p w:rsidR="00697898" w:rsidRPr="0094269F" w:rsidRDefault="00697898" w:rsidP="00A9277A">
            <w:pPr>
              <w:tabs>
                <w:tab w:val="left" w:pos="1757"/>
              </w:tabs>
              <w:rPr>
                <w:rFonts w:ascii="Arial" w:hAnsi="Arial" w:cs="Arial"/>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(WSO)</w:t>
            </w:r>
          </w:p>
        </w:tc>
      </w:tr>
      <w:tr w:rsidR="00697898" w:rsidRPr="0094269F" w:rsidTr="00A9277A">
        <w:trPr>
          <w:cantSplit/>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Доля (%) руководителей директивного уровня, государственных должностных лиц, специалистов-практиков в области ИС и участников целевых семинаров, углубивших свое понимание PCT и смежных вопросов</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tc>
        <w:tc>
          <w:tcPr>
            <w:tcW w:w="1081" w:type="pct"/>
            <w:shd w:val="clear" w:color="auto" w:fill="auto"/>
            <w:tcMar>
              <w:top w:w="113" w:type="dxa"/>
            </w:tcMar>
          </w:tcPr>
          <w:p w:rsidR="00697898" w:rsidRPr="0094269F" w:rsidRDefault="00697898" w:rsidP="00A9277A">
            <w:pPr>
              <w:keepNext/>
              <w:keepLines/>
              <w:tabs>
                <w:tab w:val="left" w:pos="1757"/>
                <w:tab w:val="left" w:pos="2051"/>
              </w:tabs>
              <w:rPr>
                <w:rFonts w:ascii="Arial" w:hAnsi="Arial" w:cs="Arial"/>
                <w:bCs/>
                <w:sz w:val="16"/>
                <w:szCs w:val="16"/>
                <w:lang w:val="ru-RU"/>
              </w:rPr>
            </w:pPr>
            <w:r w:rsidRPr="0094269F">
              <w:rPr>
                <w:rFonts w:ascii="Arial" w:hAnsi="Arial"/>
                <w:sz w:val="16"/>
                <w:lang w:val="ru-RU"/>
              </w:rPr>
              <w:t>75% (WBO)</w:t>
            </w:r>
          </w:p>
          <w:p w:rsidR="00697898" w:rsidRPr="0094269F" w:rsidRDefault="00697898" w:rsidP="00A9277A">
            <w:pPr>
              <w:keepNext/>
              <w:keepLines/>
              <w:tabs>
                <w:tab w:val="left" w:pos="1757"/>
                <w:tab w:val="left" w:pos="2051"/>
              </w:tabs>
              <w:rPr>
                <w:rFonts w:ascii="Arial" w:hAnsi="Arial" w:cs="Arial"/>
                <w:bCs/>
                <w:sz w:val="16"/>
                <w:szCs w:val="16"/>
                <w:lang w:val="ru-RU"/>
              </w:rPr>
            </w:pPr>
          </w:p>
          <w:p w:rsidR="00697898" w:rsidRPr="0094269F" w:rsidRDefault="00697898" w:rsidP="00A9277A">
            <w:pPr>
              <w:keepNext/>
              <w:keepLines/>
              <w:tabs>
                <w:tab w:val="left" w:pos="1757"/>
                <w:tab w:val="left" w:pos="2051"/>
              </w:tabs>
              <w:rPr>
                <w:rFonts w:ascii="Arial" w:hAnsi="Arial" w:cs="Arial"/>
                <w:bCs/>
                <w:sz w:val="16"/>
                <w:szCs w:val="16"/>
                <w:lang w:val="ru-RU"/>
              </w:rPr>
            </w:pPr>
            <w:r w:rsidRPr="0094269F">
              <w:rPr>
                <w:rFonts w:ascii="Arial" w:hAnsi="Arial"/>
                <w:sz w:val="16"/>
                <w:lang w:val="ru-RU"/>
              </w:rPr>
              <w:t>75% (WJO)</w:t>
            </w:r>
          </w:p>
          <w:p w:rsidR="00697898" w:rsidRPr="0094269F" w:rsidRDefault="00697898" w:rsidP="00A9277A">
            <w:pPr>
              <w:keepNext/>
              <w:keepLines/>
              <w:tabs>
                <w:tab w:val="left" w:pos="1757"/>
                <w:tab w:val="left" w:pos="2051"/>
              </w:tabs>
              <w:rPr>
                <w:rFonts w:ascii="Arial" w:hAnsi="Arial" w:cs="Arial"/>
                <w:bCs/>
                <w:sz w:val="16"/>
                <w:szCs w:val="16"/>
                <w:lang w:val="ru-RU"/>
              </w:rPr>
            </w:pPr>
          </w:p>
          <w:p w:rsidR="00697898" w:rsidRPr="0094269F" w:rsidRDefault="00697898" w:rsidP="00A9277A">
            <w:pPr>
              <w:keepNext/>
              <w:keepLines/>
              <w:tabs>
                <w:tab w:val="left" w:pos="1757"/>
                <w:tab w:val="left" w:pos="2051"/>
              </w:tabs>
              <w:rPr>
                <w:rFonts w:ascii="Arial" w:hAnsi="Arial" w:cs="Arial"/>
                <w:bCs/>
                <w:sz w:val="16"/>
                <w:szCs w:val="16"/>
                <w:lang w:val="ru-RU"/>
              </w:rPr>
            </w:pPr>
            <w:r w:rsidRPr="0094269F">
              <w:rPr>
                <w:rFonts w:ascii="Arial" w:hAnsi="Arial"/>
                <w:sz w:val="16"/>
                <w:lang w:val="ru-RU"/>
              </w:rPr>
              <w:t xml:space="preserve">75% (WSO) </w:t>
            </w:r>
          </w:p>
        </w:tc>
      </w:tr>
      <w:tr w:rsidR="00697898" w:rsidRPr="0094269F" w:rsidTr="00A9277A">
        <w:trPr>
          <w:cantSplit/>
        </w:trPr>
        <w:tc>
          <w:tcPr>
            <w:tcW w:w="1249" w:type="pct"/>
            <w:vMerge w:val="restar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II.4  Более широкое и эффективное использование Гаагской системы, в том числе развивающимися странами и НРС</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стран, разработавших и/или разрабатывающих политику своего присоединения к Гаагскому соглашению</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 государств-членов АСЕАН</w:t>
            </w:r>
          </w:p>
        </w:tc>
      </w:tr>
      <w:tr w:rsidR="00697898" w:rsidRPr="0094269F" w:rsidTr="00A9277A">
        <w:trPr>
          <w:cantSplit/>
          <w:trHeight w:val="897"/>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Доля (%) руководителей директивного уровня, государственных должностных лиц, специалистов-практиков в области ИС и участников целевых семинаров, углубивших свое понимание Гаагской системы</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tc>
        <w:tc>
          <w:tcPr>
            <w:tcW w:w="1081" w:type="pct"/>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75%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75%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75% (WSO)</w:t>
            </w:r>
          </w:p>
        </w:tc>
      </w:tr>
      <w:tr w:rsidR="00697898" w:rsidRPr="0094269F" w:rsidTr="00A9277A">
        <w:trPr>
          <w:cantSplit/>
          <w:trHeight w:val="967"/>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договаривающихся сторон по Гаагскому соглашению в Азиатско-Тихоокеанском регионе</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1 в регионе АСЕАН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bidi="th-TH"/>
              </w:rPr>
            </w:pPr>
            <w:r w:rsidRPr="0094269F">
              <w:rPr>
                <w:rFonts w:ascii="Arial" w:hAnsi="Arial"/>
                <w:sz w:val="16"/>
                <w:lang w:val="ru-RU"/>
              </w:rPr>
              <w:t>Япония не входит (WJO)</w:t>
            </w:r>
          </w:p>
        </w:tc>
        <w:tc>
          <w:tcPr>
            <w:tcW w:w="1081" w:type="pct"/>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1 в регионе АСЕАН (WSO)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Включая Японию (WJO)</w:t>
            </w:r>
          </w:p>
        </w:tc>
      </w:tr>
      <w:tr w:rsidR="00697898" w:rsidRPr="0094269F" w:rsidTr="00A9277A">
        <w:trPr>
          <w:cantSplit/>
          <w:trHeight w:val="801"/>
        </w:trPr>
        <w:tc>
          <w:tcPr>
            <w:tcW w:w="1249" w:type="pct"/>
            <w:vMerge w:val="restar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II.6  Более широкое и эффективное использование Мадридской и Лиссабонской систем, в том числе развивающимися странами и НРС</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стран, разработавших и/или разрабатывающих политику своего присоединения к Мадридскому протоколу</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6 государств-членов АСЕАН</w:t>
            </w:r>
          </w:p>
        </w:tc>
      </w:tr>
      <w:tr w:rsidR="00697898" w:rsidRPr="0094269F" w:rsidTr="00A9277A">
        <w:trPr>
          <w:cantSplit/>
          <w:trHeight w:val="567"/>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Процент участников целевых практикумов (семинаров) по смежным с Мадридской системой темам, удовлетворенных их результатами</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65%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bidi="th-TH"/>
              </w:rPr>
            </w:pPr>
            <w:r w:rsidRPr="0094269F">
              <w:rPr>
                <w:rFonts w:ascii="Arial" w:hAnsi="Arial"/>
                <w:sz w:val="16"/>
                <w:lang w:val="ru-RU"/>
              </w:rPr>
              <w:t>65% (WSO)</w:t>
            </w:r>
          </w:p>
        </w:tc>
        <w:tc>
          <w:tcPr>
            <w:tcW w:w="1081" w:type="pct"/>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&gt; 75%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&gt; 75% (WSO)</w:t>
            </w:r>
          </w:p>
        </w:tc>
      </w:tr>
      <w:tr w:rsidR="00697898" w:rsidRPr="0094269F" w:rsidTr="00A9277A">
        <w:trPr>
          <w:cantSplit/>
          <w:trHeight w:val="434"/>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jc w:val="both"/>
              <w:rPr>
                <w:rFonts w:ascii="Arial" w:hAnsi="Arial" w:cs="Arial"/>
                <w:sz w:val="16"/>
                <w:szCs w:val="16"/>
                <w:lang w:val="ru-RU"/>
              </w:rPr>
            </w:pPr>
            <w:r w:rsidRPr="0094269F">
              <w:rPr>
                <w:rFonts w:ascii="Arial" w:hAnsi="Arial"/>
                <w:sz w:val="16"/>
                <w:lang w:val="ru-RU"/>
              </w:rPr>
              <w:t>Число договаривающихся сторон Мадридского протокола</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bidi="th-TH"/>
              </w:rPr>
            </w:pPr>
            <w:r w:rsidRPr="0094269F">
              <w:rPr>
                <w:rFonts w:ascii="Arial" w:hAnsi="Arial"/>
                <w:sz w:val="16"/>
                <w:lang w:val="ru-RU"/>
              </w:rPr>
              <w:t>3 (WSO)</w:t>
            </w:r>
          </w:p>
        </w:tc>
        <w:tc>
          <w:tcPr>
            <w:tcW w:w="1081" w:type="pct"/>
            <w:shd w:val="clear" w:color="auto" w:fill="auto"/>
            <w:tcMar>
              <w:top w:w="113" w:type="dxa"/>
            </w:tcMar>
          </w:tcPr>
          <w:p w:rsidR="00697898" w:rsidRPr="0094269F" w:rsidRDefault="00697898" w:rsidP="00A9277A">
            <w:pPr>
              <w:tabs>
                <w:tab w:val="left" w:pos="1757"/>
              </w:tabs>
              <w:rPr>
                <w:rFonts w:ascii="Arial" w:hAnsi="Arial" w:cs="Arial"/>
                <w:sz w:val="16"/>
                <w:szCs w:val="16"/>
                <w:lang w:val="ru-RU"/>
              </w:rPr>
            </w:pPr>
            <w:r w:rsidRPr="0094269F">
              <w:rPr>
                <w:rFonts w:ascii="Arial" w:hAnsi="Arial"/>
                <w:sz w:val="16"/>
                <w:lang w:val="ru-RU"/>
              </w:rPr>
              <w:t>10 (WSO)</w:t>
            </w:r>
          </w:p>
          <w:p w:rsidR="00697898" w:rsidRPr="0094269F" w:rsidRDefault="00697898" w:rsidP="00A9277A">
            <w:pPr>
              <w:keepNext/>
              <w:keepLines/>
              <w:tabs>
                <w:tab w:val="left" w:pos="1757"/>
              </w:tabs>
              <w:rPr>
                <w:rFonts w:ascii="Arial" w:hAnsi="Arial" w:cs="Arial"/>
                <w:bCs/>
                <w:sz w:val="16"/>
                <w:szCs w:val="16"/>
                <w:lang w:val="ru-RU"/>
              </w:rPr>
            </w:pPr>
          </w:p>
        </w:tc>
      </w:tr>
      <w:tr w:rsidR="00697898" w:rsidRPr="0094269F" w:rsidTr="00A9277A">
        <w:trPr>
          <w:cantSplit/>
          <w:trHeight w:val="1035"/>
        </w:trPr>
        <w:tc>
          <w:tcPr>
            <w:tcW w:w="1249" w:type="pct"/>
            <w:vMerge/>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новых регистраций (Мадридская система)</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Статистика по Мадридской системе для АСЕАН (WSO) за 2012-2013 гг.</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bidi="th-TH"/>
              </w:rPr>
            </w:pPr>
            <w:r w:rsidRPr="0094269F">
              <w:rPr>
                <w:rFonts w:ascii="Arial" w:hAnsi="Arial"/>
                <w:sz w:val="16"/>
                <w:lang w:val="ru-RU"/>
              </w:rPr>
              <w:t>Статистика по Мадридской системе для АСЕАН, Японии (WJO) за 2012-2013 гг.</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числа заявок на 5% (WSO)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Увеличение числа заявок (WJO) </w:t>
            </w:r>
          </w:p>
        </w:tc>
      </w:tr>
      <w:tr w:rsidR="00697898" w:rsidRPr="009C273B" w:rsidTr="00A9277A">
        <w:trPr>
          <w:cantSplit/>
          <w:trHeight w:val="953"/>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продлений (Мадридская система)</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Статистика по Мадридской системе для АСЕАН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Статистика по Мадридской системе для АСЕАН, Японии (WJO)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Будет определено позднее (WSO)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Будет определено позднее (WJO) </w:t>
            </w:r>
          </w:p>
        </w:tc>
      </w:tr>
      <w:tr w:rsidR="00697898" w:rsidRPr="009C273B" w:rsidTr="00A9277A">
        <w:trPr>
          <w:cantSplit/>
          <w:trHeight w:val="1438"/>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Более широкое использование услуг по альтернативному урегулированию споров в сделках с интеллектуальной собственностью, в том числе путем использования процедур ВОИС</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30 споров, представленных бразильскими пользователями в INPI, и 4 спора нерезидентов, представленных в WBO для рассмотрения в WIPO MAC (WBO)</w:t>
            </w:r>
          </w:p>
        </w:tc>
      </w:tr>
      <w:tr w:rsidR="00697898" w:rsidRPr="0094269F" w:rsidTr="00A9277A">
        <w:trPr>
          <w:cantSplit/>
          <w:trHeight w:val="1682"/>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III.2  Улучшенный потенциал людских ресурсов, способных выполнять широкий спектр требований в отношении эффективного использования ИС в целях развития в развивающихся странах, НРС и странах с переходной экономикой</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Доля (%) руководителей директивного уровня, государственных должностных лиц, специалистов-практиков в области ИС и участников целевых семинаров, углубивших свое понимание работы ОКУ и эффективного использования ИС в целях развития</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 </w:t>
            </w:r>
          </w:p>
          <w:p w:rsidR="00697898" w:rsidRPr="0094269F" w:rsidRDefault="00697898" w:rsidP="00A9277A">
            <w:pPr>
              <w:rPr>
                <w:rFonts w:ascii="Arial" w:hAnsi="Arial" w:cs="Arial"/>
                <w:sz w:val="16"/>
                <w:szCs w:val="16"/>
                <w:lang w:val="ru-RU"/>
              </w:rPr>
            </w:pPr>
            <w:r w:rsidRPr="0094269F">
              <w:rPr>
                <w:rFonts w:ascii="Arial" w:hAnsi="Arial"/>
                <w:sz w:val="16"/>
                <w:lang w:val="ru-RU"/>
              </w:rPr>
              <w:t>60%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75%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75%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&gt; 70% (WSO)</w:t>
            </w:r>
          </w:p>
        </w:tc>
      </w:tr>
      <w:tr w:rsidR="00697898" w:rsidRPr="009C273B" w:rsidTr="00A9277A">
        <w:trPr>
          <w:cantSplit/>
          <w:trHeight w:val="1137"/>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пользователей глобальных базы данных ВОИС: PATENTSCOPE и Глобальной базы данных по брендам</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Статистика на конец 2013 г.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Статистика на конец 2013 г.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Будут определены позднее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5%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среди пользователей в регионе АСЕАН (WSO)</w:t>
            </w:r>
          </w:p>
        </w:tc>
      </w:tr>
      <w:tr w:rsidR="00697898" w:rsidRPr="009C273B" w:rsidTr="00A9277A">
        <w:trPr>
          <w:cantSplit/>
          <w:trHeight w:val="1315"/>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VII.2  Использование платформ и инструментария, основанных на ИС, для целей распространения знаний, а также адаптации и передачи технологии развитыми странами развивающимся странам, особенно наименее развитыми из них, в интересах глобальных задач</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Участие заинтересованных сторон в работе платформ ВОИС, таких как WIPO GREEN и WIPO Re:Search</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Будут определены позднее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30 технологий, разработанных бразильскими учреждениями и фирмами в рамках WIPO GREEN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Дополнительные случаи для WIPO GREEN или новые случаи участия в WIPO Re:Search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среди пользователей в регионе АСЕАН (WSO)</w:t>
            </w:r>
          </w:p>
        </w:tc>
      </w:tr>
      <w:tr w:rsidR="00697898" w:rsidRPr="009C273B" w:rsidTr="00A9277A">
        <w:trPr>
          <w:cantSplit/>
          <w:trHeight w:val="1560"/>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VIII.1  Более эффективная коммуникация с широкой публикой об интеллектуальной собственности и роли ВОИС</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Увеличение трафика на сайте Внешних бюро ВОИС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Будет определено позднее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Будет определено позднее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Будет определено позднее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трафика из Бразилии (WBO)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tabs>
                <w:tab w:val="left" w:pos="1757"/>
              </w:tabs>
              <w:rPr>
                <w:rFonts w:ascii="Arial" w:hAnsi="Arial" w:cs="Arial"/>
                <w:sz w:val="16"/>
                <w:szCs w:val="16"/>
                <w:lang w:val="ru-RU"/>
              </w:rPr>
            </w:pPr>
            <w:r w:rsidRPr="0094269F">
              <w:rPr>
                <w:rFonts w:ascii="Arial" w:hAnsi="Arial"/>
                <w:sz w:val="16"/>
                <w:lang w:val="ru-RU"/>
              </w:rPr>
              <w:t>5%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Увеличение на 5% трафика из стран региона АСЕАН (ВКО)</w:t>
            </w:r>
          </w:p>
        </w:tc>
      </w:tr>
      <w:tr w:rsidR="00697898" w:rsidRPr="009C273B" w:rsidTr="00A9277A">
        <w:trPr>
          <w:cantSplit/>
          <w:trHeight w:val="1315"/>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Доля (%) заинтересованных сторон, высказавших положительные отзывы о цели, деятельности и организационном имидже ВОИС </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75% (WBO) </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tabs>
                <w:tab w:val="left" w:pos="1757"/>
              </w:tabs>
              <w:rPr>
                <w:rFonts w:ascii="Arial" w:hAnsi="Arial" w:cs="Arial"/>
                <w:sz w:val="16"/>
                <w:szCs w:val="16"/>
                <w:lang w:val="ru-RU"/>
              </w:rPr>
            </w:pPr>
            <w:r w:rsidRPr="0094269F">
              <w:rPr>
                <w:rFonts w:ascii="Arial" w:hAnsi="Arial"/>
                <w:sz w:val="16"/>
                <w:lang w:val="ru-RU"/>
              </w:rPr>
              <w:t>75%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&gt;70% участников основных событий ВОИС (WSO)</w:t>
            </w:r>
          </w:p>
        </w:tc>
      </w:tr>
      <w:tr w:rsidR="00697898" w:rsidRPr="009C273B" w:rsidTr="00A9277A">
        <w:trPr>
          <w:cantSplit/>
          <w:trHeight w:val="1315"/>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VIII.2  Более совершенная ориентация на услуги и ответы на запросы</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Степень удовлетворенности клиентов/заинтересованных лиц</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Будет определено позднее (WBO) </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Будет определено позднее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&gt; 90% абонентов удовлетворено предоставляемым WSO обслуживанием и услугами (WSO)</w:t>
            </w:r>
          </w:p>
        </w:tc>
      </w:tr>
      <w:tr w:rsidR="00697898" w:rsidRPr="009C273B" w:rsidTr="00A9277A">
        <w:trPr>
          <w:cantSplit/>
          <w:trHeight w:val="1315"/>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Время обработки информационных запросов</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н/д (WBO)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(WJO)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r w:rsidRPr="0094269F">
              <w:rPr>
                <w:rFonts w:ascii="Arial" w:hAnsi="Arial"/>
                <w:sz w:val="16"/>
                <w:lang w:val="ru-RU"/>
              </w:rPr>
              <w:t>н/д (WSO)</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Будет определено позднее (WBO) </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Будет определено позднее (WJO)</w:t>
            </w:r>
          </w:p>
          <w:p w:rsidR="00697898" w:rsidRPr="0094269F" w:rsidRDefault="00697898" w:rsidP="00A9277A">
            <w:pPr>
              <w:keepNext/>
              <w:keepLines/>
              <w:tabs>
                <w:tab w:val="left" w:pos="1757"/>
              </w:tabs>
              <w:rPr>
                <w:rFonts w:ascii="Arial" w:hAnsi="Arial" w:cs="Arial"/>
                <w:bCs/>
                <w:sz w:val="16"/>
                <w:szCs w:val="16"/>
                <w:lang w:val="ru-RU"/>
              </w:rPr>
            </w:pPr>
          </w:p>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 xml:space="preserve">В 95% случаев ответы подготовлены в течение 3 рабочих дней (WSO) </w:t>
            </w:r>
          </w:p>
        </w:tc>
      </w:tr>
      <w:tr w:rsidR="00697898" w:rsidRPr="009C273B" w:rsidTr="00A9277A">
        <w:trPr>
          <w:cantSplit/>
          <w:trHeight w:val="784"/>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VIII.4  Открытое, транспарентное и эффективное взаимодействие с неправительственными заинтересованными сторонами</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Расширенное и эффективное взаимодействие с неправительственными заинтересованными сторонами в рамках мероприятий ВОИС и наоборот</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Будет определено позднее  </w:t>
            </w: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Расширение на 10% взаимодействия с различными заинтересованными сторонами</w:t>
            </w:r>
          </w:p>
        </w:tc>
      </w:tr>
      <w:tr w:rsidR="00697898" w:rsidRPr="0094269F" w:rsidTr="00A9277A">
        <w:trPr>
          <w:cantSplit/>
          <w:trHeight w:val="814"/>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VIII.5  ВОИС эффективно взаимодействует и является партнером в процессах и переговорах ООН и других МПО</w:t>
            </w: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Использование материалов ВОИС в отчетах, резолюциях и документах, относящихся к целевым процессам</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 xml:space="preserve">20 из 24 (на конец 2011 г.) </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100% использования</w:t>
            </w:r>
          </w:p>
        </w:tc>
      </w:tr>
      <w:tr w:rsidR="00697898" w:rsidRPr="0094269F" w:rsidTr="00A9277A">
        <w:trPr>
          <w:cantSplit/>
          <w:trHeight w:val="609"/>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Доля (%) ответов на внешние запросы о предоставлении материалов от ООН, МПО и т.д.</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Будет определено позднее (данные 2012 г.)</w:t>
            </w:r>
          </w:p>
          <w:p w:rsidR="00697898" w:rsidRPr="0094269F" w:rsidRDefault="00697898" w:rsidP="00A9277A">
            <w:pPr>
              <w:rPr>
                <w:rFonts w:ascii="Arial" w:hAnsi="Arial" w:cs="Arial"/>
                <w:sz w:val="16"/>
                <w:szCs w:val="16"/>
                <w:lang w:val="ru-RU"/>
              </w:rPr>
            </w:pP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100%</w:t>
            </w:r>
          </w:p>
        </w:tc>
      </w:tr>
      <w:tr w:rsidR="00697898" w:rsidRPr="0094269F" w:rsidTr="00A9277A">
        <w:trPr>
          <w:cantSplit/>
          <w:trHeight w:val="776"/>
        </w:trPr>
        <w:tc>
          <w:tcPr>
            <w:tcW w:w="1249" w:type="pct"/>
            <w:shd w:val="clear" w:color="auto" w:fill="auto"/>
            <w:tcMar>
              <w:top w:w="113" w:type="dxa"/>
            </w:tcMar>
          </w:tcPr>
          <w:p w:rsidR="00697898" w:rsidRPr="0094269F" w:rsidRDefault="00697898" w:rsidP="00A9277A">
            <w:pPr>
              <w:rPr>
                <w:rFonts w:ascii="Arial" w:hAnsi="Arial" w:cs="Arial"/>
                <w:sz w:val="16"/>
                <w:szCs w:val="16"/>
                <w:lang w:val="ru-RU"/>
              </w:rPr>
            </w:pPr>
          </w:p>
        </w:tc>
        <w:tc>
          <w:tcPr>
            <w:tcW w:w="1514" w:type="pct"/>
            <w:shd w:val="clear" w:color="auto" w:fill="auto"/>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Число программ в области ИС, реализованных совместно с другими органами системы ООН и иными МПО</w:t>
            </w:r>
          </w:p>
        </w:tc>
        <w:tc>
          <w:tcPr>
            <w:tcW w:w="1156" w:type="pct"/>
            <w:shd w:val="clear" w:color="auto" w:fill="FFFFFF"/>
            <w:tcMar>
              <w:top w:w="113" w:type="dxa"/>
            </w:tcMar>
          </w:tcPr>
          <w:p w:rsidR="00697898" w:rsidRPr="0094269F" w:rsidRDefault="00697898" w:rsidP="00A9277A">
            <w:pPr>
              <w:rPr>
                <w:rFonts w:ascii="Arial" w:hAnsi="Arial" w:cs="Arial"/>
                <w:sz w:val="16"/>
                <w:szCs w:val="16"/>
                <w:lang w:val="ru-RU"/>
              </w:rPr>
            </w:pPr>
            <w:r w:rsidRPr="0094269F">
              <w:rPr>
                <w:rFonts w:ascii="Arial" w:hAnsi="Arial"/>
                <w:sz w:val="16"/>
                <w:lang w:val="ru-RU"/>
              </w:rPr>
              <w:t>0 (ноль) (WSO)</w:t>
            </w:r>
          </w:p>
          <w:p w:rsidR="00697898" w:rsidRPr="0094269F" w:rsidRDefault="00697898" w:rsidP="00A9277A">
            <w:pPr>
              <w:rPr>
                <w:rFonts w:ascii="Arial" w:hAnsi="Arial" w:cs="Arial"/>
                <w:sz w:val="16"/>
                <w:szCs w:val="16"/>
                <w:lang w:val="ru-RU"/>
              </w:rPr>
            </w:pPr>
          </w:p>
          <w:p w:rsidR="00697898" w:rsidRPr="0094269F" w:rsidRDefault="00697898" w:rsidP="00A9277A">
            <w:pPr>
              <w:rPr>
                <w:rFonts w:ascii="Arial" w:hAnsi="Arial" w:cs="Arial"/>
                <w:sz w:val="16"/>
                <w:szCs w:val="16"/>
                <w:lang w:val="ru-RU"/>
              </w:rPr>
            </w:pPr>
          </w:p>
        </w:tc>
        <w:tc>
          <w:tcPr>
            <w:tcW w:w="1081" w:type="pct"/>
            <w:tcBorders>
              <w:right w:val="single" w:sz="4" w:space="0" w:color="auto"/>
            </w:tcBorders>
            <w:shd w:val="clear" w:color="auto" w:fill="auto"/>
            <w:tcMar>
              <w:top w:w="113" w:type="dxa"/>
            </w:tcMar>
          </w:tcPr>
          <w:p w:rsidR="00697898" w:rsidRPr="0094269F" w:rsidRDefault="00697898" w:rsidP="00A9277A">
            <w:pPr>
              <w:keepNext/>
              <w:keepLines/>
              <w:tabs>
                <w:tab w:val="left" w:pos="1757"/>
              </w:tabs>
              <w:rPr>
                <w:rFonts w:ascii="Arial" w:hAnsi="Arial" w:cs="Arial"/>
                <w:bCs/>
                <w:sz w:val="16"/>
                <w:szCs w:val="16"/>
                <w:lang w:val="ru-RU"/>
              </w:rPr>
            </w:pPr>
            <w:r w:rsidRPr="0094269F">
              <w:rPr>
                <w:rFonts w:ascii="Arial" w:hAnsi="Arial"/>
                <w:sz w:val="16"/>
                <w:lang w:val="ru-RU"/>
              </w:rPr>
              <w:t>2 (WSO)</w:t>
            </w:r>
          </w:p>
        </w:tc>
      </w:tr>
    </w:tbl>
    <w:p w:rsidR="00697898" w:rsidRPr="0094269F" w:rsidRDefault="00697898" w:rsidP="00697898">
      <w:pPr>
        <w:tabs>
          <w:tab w:val="left" w:pos="567"/>
          <w:tab w:val="left" w:pos="1985"/>
        </w:tabs>
        <w:rPr>
          <w:rFonts w:ascii="Arial" w:hAnsi="Arial" w:cs="Arial"/>
          <w:bCs/>
          <w:sz w:val="20"/>
          <w:lang w:val="ru-RU"/>
        </w:rPr>
      </w:pPr>
    </w:p>
    <w:p w:rsidR="00697898" w:rsidRPr="0094269F" w:rsidRDefault="00697898" w:rsidP="00697898">
      <w:pPr>
        <w:rPr>
          <w:rFonts w:ascii="Arial" w:hAnsi="Arial"/>
          <w:sz w:val="20"/>
          <w:lang w:val="ru-RU"/>
        </w:rPr>
      </w:pPr>
    </w:p>
    <w:p w:rsidR="00697898" w:rsidRPr="0094269F" w:rsidRDefault="00697898" w:rsidP="00697898">
      <w:pPr>
        <w:keepNext/>
        <w:keepLines/>
        <w:autoSpaceDE w:val="0"/>
        <w:autoSpaceDN w:val="0"/>
        <w:adjustRightInd w:val="0"/>
        <w:jc w:val="both"/>
        <w:rPr>
          <w:rFonts w:ascii="Arial" w:hAnsi="Arial" w:cs="Arial"/>
          <w:sz w:val="22"/>
          <w:szCs w:val="22"/>
          <w:lang w:val="ru-RU"/>
        </w:rPr>
      </w:pPr>
      <w:r w:rsidRPr="0094269F">
        <w:rPr>
          <w:rFonts w:ascii="Arial" w:hAnsi="Arial"/>
          <w:sz w:val="22"/>
          <w:lang w:val="ru-RU"/>
        </w:rPr>
        <w:t>РЕСУРСЫ ДЛЯ ПРОГРАММЫ 20</w:t>
      </w:r>
    </w:p>
    <w:p w:rsidR="00697898" w:rsidRPr="0094269F" w:rsidRDefault="00697898" w:rsidP="00697898">
      <w:pPr>
        <w:keepNext/>
        <w:keepLines/>
        <w:autoSpaceDE w:val="0"/>
        <w:autoSpaceDN w:val="0"/>
        <w:adjustRightInd w:val="0"/>
        <w:jc w:val="both"/>
        <w:rPr>
          <w:rFonts w:ascii="Arial" w:hAnsi="Arial" w:cs="Arial"/>
          <w:sz w:val="20"/>
          <w:lang w:val="ru-RU"/>
        </w:rPr>
      </w:pPr>
    </w:p>
    <w:p w:rsidR="00697898" w:rsidRPr="0094269F" w:rsidRDefault="00697898" w:rsidP="00697898">
      <w:pPr>
        <w:jc w:val="both"/>
        <w:rPr>
          <w:rFonts w:ascii="Arial" w:hAnsi="Arial" w:cs="Arial"/>
          <w:sz w:val="20"/>
          <w:highlight w:val="yellow"/>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 xml:space="preserve">Общее увеличение средств, выделяемых на достижение результатов в рамках этой </w:t>
      </w:r>
      <w:r w:rsidR="00742395" w:rsidRPr="0094269F">
        <w:rPr>
          <w:rFonts w:ascii="Arial" w:hAnsi="Arial"/>
          <w:sz w:val="20"/>
          <w:lang w:val="ru-RU"/>
        </w:rPr>
        <w:t>п</w:t>
      </w:r>
      <w:r w:rsidRPr="0094269F">
        <w:rPr>
          <w:rFonts w:ascii="Arial" w:hAnsi="Arial"/>
          <w:sz w:val="20"/>
          <w:lang w:val="ru-RU"/>
        </w:rPr>
        <w:t>рограммы, связано с выделением дополнительных ресурсов, как связанных, так и не связанных с персоналом, новым внешним бюро ВОИС.  Увеличение ресурсов, не связанных с персоналом, относится в первую очередь к расходам на обслуживание служебных помещений, связь, мебель и оборудование, поставки и материалы.</w:t>
      </w:r>
    </w:p>
    <w:p w:rsidR="00697898" w:rsidRPr="0094269F" w:rsidRDefault="00697898" w:rsidP="00697898">
      <w:pPr>
        <w:jc w:val="both"/>
        <w:rPr>
          <w:rFonts w:ascii="Arial" w:hAnsi="Arial" w:cs="Arial"/>
          <w:sz w:val="20"/>
          <w:lang w:val="ru-RU"/>
        </w:rPr>
      </w:pPr>
    </w:p>
    <w:p w:rsidR="00697898" w:rsidRPr="0094269F" w:rsidRDefault="00697898" w:rsidP="00697898">
      <w:pPr>
        <w:numPr>
          <w:ilvl w:val="0"/>
          <w:numId w:val="32"/>
        </w:numPr>
        <w:jc w:val="both"/>
        <w:rPr>
          <w:rFonts w:ascii="Arial" w:hAnsi="Arial" w:cs="Arial"/>
          <w:sz w:val="20"/>
          <w:lang w:val="ru-RU"/>
        </w:rPr>
      </w:pPr>
      <w:r w:rsidRPr="0094269F">
        <w:rPr>
          <w:rFonts w:ascii="Arial" w:hAnsi="Arial"/>
          <w:sz w:val="20"/>
          <w:lang w:val="ru-RU"/>
        </w:rPr>
        <w:t>Распределение ресурсов по отдельным результатам отражает особое внимание внешних бюро к работе по поддержке глобальных услуг ВОИС в области ИС (результаты II.1 (Более широкое использование возможностей PCT для подачи международных патентных заявок), II.4 (Более широкое и эффективное использование Гаагской системы), II.6 (Более широкое и эффективное использование Мадридской и Лиссабонской систем) и II.8 (Международные и внутренние споры по вопросам интеллектуальной собственности все в большей степени предотвращаются или урегулируются с помощью посредничества, арбитража и других используемых ВОИС методов альтернативного урегулирования споров); содействию использованию ИС в целях развития (результат III.2 (Улучшенный потенциал людских ресурсов)), совершенствованию глобальной инфраструктуры ИС (результаты IV.2 (Расширен</w:t>
      </w:r>
      <w:r w:rsidR="00241923" w:rsidRPr="0094269F">
        <w:rPr>
          <w:rFonts w:ascii="Arial" w:hAnsi="Arial"/>
          <w:sz w:val="20"/>
          <w:lang w:val="ru-RU"/>
        </w:rPr>
        <w:t>ный доступ</w:t>
      </w:r>
      <w:r w:rsidRPr="0094269F">
        <w:rPr>
          <w:rFonts w:ascii="Arial" w:hAnsi="Arial"/>
          <w:sz w:val="20"/>
          <w:lang w:val="ru-RU"/>
        </w:rPr>
        <w:t xml:space="preserve"> и использовани</w:t>
      </w:r>
      <w:r w:rsidR="00241923" w:rsidRPr="0094269F">
        <w:rPr>
          <w:rFonts w:ascii="Arial" w:hAnsi="Arial"/>
          <w:sz w:val="20"/>
          <w:lang w:val="ru-RU"/>
        </w:rPr>
        <w:t>е</w:t>
      </w:r>
      <w:r w:rsidRPr="0094269F">
        <w:rPr>
          <w:rFonts w:ascii="Arial" w:hAnsi="Arial"/>
          <w:sz w:val="20"/>
          <w:lang w:val="ru-RU"/>
        </w:rPr>
        <w:t xml:space="preserve"> информации в области ИС) и более эффективной коммуникации с широкой общественностью и заинтересованными сторонами, а также к повышению оперативности ответов на запросы в соответствующих странах и регионах (результаты VIII.1 (Более эффективная коммуникация с широкой публикой об ИС и роли ВОИС) и VIII.2 (Более совершенная ориентация на услуги и ответы на запросы)).</w:t>
      </w:r>
      <w:r w:rsidRPr="0094269F">
        <w:rPr>
          <w:rFonts w:ascii="Arial" w:hAnsi="Arial" w:cs="Arial"/>
          <w:sz w:val="20"/>
          <w:lang w:val="ru-RU"/>
        </w:rPr>
        <w:t xml:space="preserve">  </w:t>
      </w:r>
    </w:p>
    <w:p w:rsidR="00697898" w:rsidRPr="0094269F" w:rsidRDefault="00697898" w:rsidP="00697898">
      <w:pPr>
        <w:jc w:val="both"/>
        <w:rPr>
          <w:rFonts w:ascii="Arial" w:hAnsi="Arial" w:cs="Arial"/>
          <w:sz w:val="20"/>
          <w:highlight w:val="yellow"/>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20:  Ресурсы в разбивке по результатам</w:t>
      </w:r>
    </w:p>
    <w:p w:rsidR="00697898" w:rsidRPr="0094269F" w:rsidRDefault="00697898" w:rsidP="00697898">
      <w:pPr>
        <w:keepNext/>
        <w:keepLines/>
        <w:autoSpaceDE w:val="0"/>
        <w:autoSpaceDN w:val="0"/>
        <w:adjustRightInd w:val="0"/>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697898">
      <w:pPr>
        <w:keepNext/>
        <w:keepLines/>
        <w:autoSpaceDE w:val="0"/>
        <w:autoSpaceDN w:val="0"/>
        <w:adjustRightInd w:val="0"/>
        <w:jc w:val="center"/>
        <w:rPr>
          <w:rFonts w:ascii="Arial" w:hAnsi="Arial" w:cs="Arial"/>
          <w:b/>
          <w:i/>
          <w:sz w:val="18"/>
          <w:szCs w:val="18"/>
          <w:lang w:val="ru-RU"/>
        </w:rPr>
      </w:pPr>
    </w:p>
    <w:p w:rsidR="00697898" w:rsidRPr="0094269F" w:rsidRDefault="00651D6B" w:rsidP="00697898">
      <w:pPr>
        <w:keepNext/>
        <w:keepLines/>
        <w:widowControl w:val="0"/>
        <w:autoSpaceDE w:val="0"/>
        <w:autoSpaceDN w:val="0"/>
        <w:adjustRightInd w:val="0"/>
        <w:rPr>
          <w:rFonts w:ascii="Arial" w:hAnsi="Arial" w:cs="Arial"/>
          <w:sz w:val="20"/>
          <w:lang w:val="ru-RU"/>
        </w:rPr>
      </w:pPr>
      <w:r w:rsidRPr="0094269F">
        <w:rPr>
          <w:noProof/>
        </w:rPr>
        <w:drawing>
          <wp:inline distT="0" distB="0" distL="0" distR="0" wp14:anchorId="7A86CC68" wp14:editId="205CA5B3">
            <wp:extent cx="5753100" cy="7105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697898" w:rsidRPr="0094269F" w:rsidRDefault="00697898" w:rsidP="00697898">
      <w:pPr>
        <w:keepNext/>
        <w:keepLines/>
        <w:rPr>
          <w:rFonts w:ascii="Arial" w:hAnsi="Arial" w:cs="Arial"/>
          <w:sz w:val="20"/>
          <w:lang w:val="ru-RU"/>
        </w:rPr>
      </w:pPr>
    </w:p>
    <w:p w:rsidR="00697898" w:rsidRPr="0094269F" w:rsidRDefault="00697898" w:rsidP="00697898">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697898" w:rsidRPr="0094269F" w:rsidRDefault="00697898" w:rsidP="00697898">
      <w:pPr>
        <w:keepNext/>
        <w:keepLines/>
        <w:jc w:val="both"/>
        <w:rPr>
          <w:rFonts w:ascii="Arial" w:hAnsi="Arial" w:cs="Arial"/>
          <w:sz w:val="20"/>
          <w:lang w:val="ru-RU"/>
        </w:rPr>
      </w:pPr>
    </w:p>
    <w:p w:rsidR="00697898" w:rsidRPr="0094269F" w:rsidRDefault="00697898" w:rsidP="00697898">
      <w:pPr>
        <w:widowControl w:val="0"/>
        <w:autoSpaceDE w:val="0"/>
        <w:autoSpaceDN w:val="0"/>
        <w:adjustRightInd w:val="0"/>
        <w:rPr>
          <w:rFonts w:ascii="Arial" w:hAnsi="Arial" w:cs="Arial"/>
          <w:sz w:val="20"/>
          <w:lang w:val="ru-RU"/>
        </w:rPr>
      </w:pPr>
    </w:p>
    <w:p w:rsidR="00697898" w:rsidRPr="0094269F" w:rsidRDefault="00697898" w:rsidP="00697898">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br w:type="page"/>
        <w:t>Программа 20:  Ресурсы в разбивке по статьям расходов</w:t>
      </w:r>
    </w:p>
    <w:p w:rsidR="00697898" w:rsidRPr="0094269F" w:rsidRDefault="00697898" w:rsidP="00697898">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697898" w:rsidRPr="0094269F" w:rsidRDefault="00697898" w:rsidP="00697898">
      <w:pPr>
        <w:keepNext/>
        <w:keepLines/>
        <w:autoSpaceDE w:val="0"/>
        <w:autoSpaceDN w:val="0"/>
        <w:adjustRightInd w:val="0"/>
        <w:ind w:firstLine="567"/>
        <w:jc w:val="center"/>
        <w:rPr>
          <w:rFonts w:ascii="Arial" w:hAnsi="Arial" w:cs="Arial"/>
          <w:sz w:val="20"/>
          <w:lang w:val="ru-RU"/>
        </w:rPr>
      </w:pPr>
    </w:p>
    <w:p w:rsidR="00697898" w:rsidRPr="0094269F" w:rsidRDefault="00651D6B" w:rsidP="00697898">
      <w:pPr>
        <w:keepNext/>
        <w:keepLines/>
        <w:jc w:val="center"/>
        <w:rPr>
          <w:rFonts w:ascii="Arial" w:hAnsi="Arial" w:cs="Arial"/>
          <w:sz w:val="20"/>
          <w:lang w:val="ru-RU"/>
        </w:rPr>
      </w:pPr>
      <w:r w:rsidRPr="0094269F">
        <w:rPr>
          <w:noProof/>
        </w:rPr>
        <w:drawing>
          <wp:inline distT="0" distB="0" distL="0" distR="0" wp14:anchorId="1D4D7781" wp14:editId="3FEE6189">
            <wp:extent cx="5762625" cy="57626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2625" cy="5762625"/>
                    </a:xfrm>
                    <a:prstGeom prst="rect">
                      <a:avLst/>
                    </a:prstGeom>
                    <a:noFill/>
                    <a:ln>
                      <a:noFill/>
                    </a:ln>
                  </pic:spPr>
                </pic:pic>
              </a:graphicData>
            </a:graphic>
          </wp:inline>
        </w:drawing>
      </w:r>
    </w:p>
    <w:p w:rsidR="00697898" w:rsidRPr="0094269F" w:rsidRDefault="00697898" w:rsidP="00697898">
      <w:pPr>
        <w:rPr>
          <w:sz w:val="16"/>
          <w:szCs w:val="16"/>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Примечания:</w:t>
      </w:r>
    </w:p>
    <w:p w:rsidR="00697898" w:rsidRPr="0094269F" w:rsidRDefault="00697898" w:rsidP="00697898">
      <w:pPr>
        <w:keepNext/>
        <w:keepLines/>
        <w:rPr>
          <w:rFonts w:ascii="Arial" w:hAnsi="Arial" w:cs="Arial"/>
          <w:sz w:val="18"/>
          <w:szCs w:val="18"/>
          <w:u w:val="single"/>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697898" w:rsidRPr="0094269F" w:rsidRDefault="00697898" w:rsidP="00697898">
      <w:pPr>
        <w:keepNext/>
        <w:keepLines/>
        <w:rPr>
          <w:sz w:val="18"/>
          <w:szCs w:val="18"/>
          <w:vertAlign w:val="superscript"/>
          <w:lang w:val="ru-RU"/>
        </w:rPr>
      </w:pPr>
    </w:p>
    <w:p w:rsidR="00697898" w:rsidRPr="0094269F" w:rsidRDefault="00697898" w:rsidP="00697898">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697898" w:rsidRPr="0094269F" w:rsidRDefault="00697898" w:rsidP="00697898">
      <w:pPr>
        <w:keepNext/>
        <w:keepLines/>
        <w:rPr>
          <w:rFonts w:ascii="Arial" w:hAnsi="Arial" w:cs="Arial"/>
          <w:sz w:val="18"/>
          <w:szCs w:val="18"/>
          <w:lang w:val="ru-RU"/>
        </w:rPr>
      </w:pPr>
    </w:p>
    <w:p w:rsidR="00697898" w:rsidRPr="0094269F" w:rsidRDefault="00697898" w:rsidP="00697898">
      <w:pPr>
        <w:rPr>
          <w:rFonts w:ascii="Arial" w:hAnsi="Arial" w:cs="Arial"/>
          <w:sz w:val="20"/>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697898" w:rsidRPr="0094269F" w:rsidRDefault="00697898" w:rsidP="00697898">
      <w:pPr>
        <w:keepNext/>
        <w:keepLines/>
        <w:widowControl w:val="0"/>
        <w:jc w:val="center"/>
        <w:rPr>
          <w:rFonts w:ascii="Arial" w:hAnsi="Arial" w:cs="Arial"/>
          <w:sz w:val="20"/>
          <w:lang w:val="ru-RU"/>
        </w:rPr>
      </w:pPr>
      <w:r w:rsidRPr="0094269F">
        <w:rPr>
          <w:rFonts w:ascii="Arial" w:hAnsi="Arial" w:cs="Arial"/>
          <w:color w:val="000000"/>
          <w:sz w:val="18"/>
          <w:szCs w:val="18"/>
          <w:lang w:val="ru-RU"/>
        </w:rPr>
        <w:br w:type="page"/>
      </w:r>
      <w:r w:rsidRPr="0094269F">
        <w:rPr>
          <w:rFonts w:ascii="Arial" w:hAnsi="Arial" w:cs="Arial"/>
          <w:color w:val="000000"/>
          <w:sz w:val="20"/>
          <w:lang w:val="ru-RU"/>
        </w:rPr>
        <w:t>Потенциально располагаемые ресурсы из целевых фондов на программную деятельность в 2014-2015 гг.*</w:t>
      </w:r>
    </w:p>
    <w:p w:rsidR="00697898" w:rsidRPr="0094269F" w:rsidRDefault="00697898" w:rsidP="00697898">
      <w:pPr>
        <w:keepNext/>
        <w:keepLines/>
        <w:widowControl w:val="0"/>
        <w:jc w:val="center"/>
        <w:rPr>
          <w:rFonts w:ascii="Arial" w:hAnsi="Arial" w:cs="Arial"/>
          <w:color w:val="000000"/>
          <w:sz w:val="18"/>
          <w:szCs w:val="18"/>
          <w:lang w:val="ru-RU"/>
        </w:rPr>
      </w:pPr>
      <w:r w:rsidRPr="0094269F">
        <w:rPr>
          <w:rFonts w:ascii="Arial" w:hAnsi="Arial" w:cs="Arial"/>
          <w:i/>
          <w:iCs/>
          <w:color w:val="000000"/>
          <w:sz w:val="18"/>
          <w:szCs w:val="18"/>
          <w:lang w:val="ru-RU"/>
        </w:rPr>
        <w:t>(в тыс. шв. франков)</w:t>
      </w:r>
      <w:r w:rsidRPr="0094269F">
        <w:rPr>
          <w:rFonts w:ascii="Arial" w:hAnsi="Arial" w:cs="Arial"/>
          <w:color w:val="000000"/>
          <w:sz w:val="18"/>
          <w:szCs w:val="18"/>
          <w:lang w:val="ru-RU"/>
        </w:rPr>
        <w:t>**</w:t>
      </w:r>
    </w:p>
    <w:p w:rsidR="00697898" w:rsidRPr="0094269F" w:rsidRDefault="00697898" w:rsidP="00697898">
      <w:pPr>
        <w:rPr>
          <w:rFonts w:ascii="Arial" w:hAnsi="Arial" w:cs="Arial"/>
          <w:sz w:val="20"/>
          <w:lang w:val="ru-RU"/>
        </w:rPr>
      </w:pPr>
    </w:p>
    <w:p w:rsidR="00697898" w:rsidRPr="0094269F" w:rsidRDefault="00651D6B" w:rsidP="00697898">
      <w:pPr>
        <w:jc w:val="center"/>
        <w:rPr>
          <w:rFonts w:ascii="Arial" w:hAnsi="Arial" w:cs="Arial"/>
          <w:sz w:val="20"/>
          <w:lang w:val="ru-RU"/>
        </w:rPr>
      </w:pPr>
      <w:r w:rsidRPr="0094269F">
        <w:rPr>
          <w:noProof/>
        </w:rPr>
        <w:drawing>
          <wp:inline distT="0" distB="0" distL="0" distR="0" wp14:anchorId="37209E29" wp14:editId="7960591E">
            <wp:extent cx="4295775" cy="8382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295775" cy="838200"/>
                    </a:xfrm>
                    <a:prstGeom prst="rect">
                      <a:avLst/>
                    </a:prstGeom>
                    <a:noFill/>
                    <a:ln>
                      <a:noFill/>
                    </a:ln>
                  </pic:spPr>
                </pic:pic>
              </a:graphicData>
            </a:graphic>
          </wp:inline>
        </w:drawing>
      </w:r>
    </w:p>
    <w:p w:rsidR="00697898" w:rsidRPr="0094269F" w:rsidRDefault="00697898" w:rsidP="00697898">
      <w:pPr>
        <w:keepNext/>
        <w:keepLines/>
        <w:widowControl w:val="0"/>
        <w:jc w:val="both"/>
        <w:rPr>
          <w:rFonts w:ascii="Arial" w:hAnsi="Arial" w:cs="Arial"/>
          <w:sz w:val="16"/>
          <w:szCs w:val="16"/>
          <w:lang w:val="ru-RU"/>
        </w:rPr>
      </w:pPr>
    </w:p>
    <w:p w:rsidR="00697898" w:rsidRPr="0094269F" w:rsidRDefault="00697898" w:rsidP="00697898">
      <w:pPr>
        <w:keepNext/>
        <w:keepLines/>
        <w:rPr>
          <w:rFonts w:ascii="Arial" w:hAnsi="Arial" w:cs="Arial"/>
          <w:sz w:val="16"/>
          <w:szCs w:val="16"/>
          <w:lang w:val="ru-RU"/>
        </w:rPr>
      </w:pPr>
      <w:r w:rsidRPr="0094269F">
        <w:rPr>
          <w:rFonts w:ascii="Arial" w:hAnsi="Arial" w:cs="Arial"/>
          <w:b/>
          <w:sz w:val="16"/>
          <w:szCs w:val="16"/>
          <w:lang w:val="ru-RU"/>
        </w:rPr>
        <w:t>*</w:t>
      </w:r>
      <w:r w:rsidRPr="0094269F">
        <w:rPr>
          <w:rFonts w:ascii="Arial" w:hAnsi="Arial" w:cs="Arial"/>
          <w:b/>
          <w:sz w:val="16"/>
          <w:szCs w:val="16"/>
          <w:lang w:val="ru-RU"/>
        </w:rPr>
        <w:tab/>
      </w:r>
      <w:r w:rsidRPr="0094269F">
        <w:rPr>
          <w:rFonts w:ascii="Arial" w:hAnsi="Arial" w:cs="Arial"/>
          <w:sz w:val="16"/>
          <w:szCs w:val="16"/>
          <w:lang w:val="ru-RU"/>
        </w:rPr>
        <w:t>Только для информации.  Более подробные данные см. в Приложении  VIII.</w:t>
      </w:r>
    </w:p>
    <w:p w:rsidR="00697898" w:rsidRPr="0094269F" w:rsidRDefault="00697898" w:rsidP="00697898">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Эти цифры не включают процентный доход и корректировки, связанные с колебаниями обменного курса.  Следует также отметить, что эти средства, как правило, предназначены для финансирования деятельности, охватывающей период времени, превышающий или лишь частично совпадающий с одним двухлетним периодом, в котором Организация получает доходы и осуществляет расходы.  </w:t>
      </w:r>
    </w:p>
    <w:p w:rsidR="00697898" w:rsidRPr="0094269F" w:rsidRDefault="00697898" w:rsidP="00697898">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Размер годовых взносов варьируется, вследствие чего отмечаются колебания в цифрах, относящихся к разным годам. </w:t>
      </w:r>
    </w:p>
    <w:p w:rsidR="00697898" w:rsidRPr="0094269F" w:rsidRDefault="00697898" w:rsidP="00697898">
      <w:pPr>
        <w:jc w:val="both"/>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Эта цифра является исключительно ориентировочной и основывается на предыдущих схемах финансирования.  Она не отражает обязательств государств-членов, за исключением тех случаев, когда такие обязательства оговорены в соглашении о ЦФ.</w:t>
      </w:r>
    </w:p>
    <w:p w:rsidR="00697898" w:rsidRPr="0094269F" w:rsidRDefault="00697898" w:rsidP="00697898">
      <w:pPr>
        <w:ind w:left="1134"/>
        <w:jc w:val="both"/>
        <w:rPr>
          <w:rFonts w:ascii="Arial" w:hAnsi="Arial" w:cs="Arial"/>
          <w:b/>
          <w:bCs/>
          <w:sz w:val="18"/>
          <w:szCs w:val="18"/>
          <w:lang w:val="ru-RU"/>
        </w:rPr>
      </w:pPr>
    </w:p>
    <w:p w:rsidR="00DC0674" w:rsidRPr="0094269F" w:rsidRDefault="00DC0674" w:rsidP="001E3A21">
      <w:pPr>
        <w:rPr>
          <w:rFonts w:ascii="Arial" w:hAnsi="Arial" w:cs="Arial"/>
          <w:sz w:val="20"/>
          <w:lang w:val="ru-RU"/>
        </w:rPr>
      </w:pPr>
    </w:p>
    <w:p w:rsidR="00DC0674" w:rsidRPr="0094269F" w:rsidRDefault="00DC0674" w:rsidP="001E3A21">
      <w:pPr>
        <w:rPr>
          <w:rFonts w:ascii="Arial" w:hAnsi="Arial" w:cs="Arial"/>
          <w:sz w:val="20"/>
          <w:lang w:val="ru-RU"/>
        </w:rPr>
      </w:pPr>
    </w:p>
    <w:p w:rsidR="007D60EA" w:rsidRPr="0094269F" w:rsidRDefault="007D60EA" w:rsidP="00EC0D04">
      <w:pPr>
        <w:rPr>
          <w:rFonts w:ascii="Arial" w:hAnsi="Arial" w:cs="Arial"/>
          <w:sz w:val="20"/>
          <w:lang w:val="ru-RU"/>
        </w:rPr>
        <w:sectPr w:rsidR="007D60EA" w:rsidRPr="0094269F" w:rsidSect="00CE799C">
          <w:headerReference w:type="default" r:id="rId96"/>
          <w:pgSz w:w="11907" w:h="16840" w:code="9"/>
          <w:pgMar w:top="567" w:right="1418" w:bottom="1418" w:left="1418" w:header="510" w:footer="851" w:gutter="0"/>
          <w:cols w:space="720"/>
        </w:sectPr>
      </w:pPr>
    </w:p>
    <w:p w:rsidR="00244E3D" w:rsidRPr="0094269F" w:rsidRDefault="00244E3D" w:rsidP="00244E3D">
      <w:pPr>
        <w:pStyle w:val="StyleHeading214ptAuto"/>
        <w:rPr>
          <w:lang w:val="ru-RU"/>
        </w:rPr>
      </w:pPr>
      <w:bookmarkStart w:id="82" w:name="_Toc359425510"/>
      <w:r w:rsidRPr="0094269F">
        <w:rPr>
          <w:lang w:val="ru-RU"/>
        </w:rPr>
        <w:t xml:space="preserve">Стратегическая цель IX </w:t>
      </w:r>
      <w:r w:rsidRPr="0094269F">
        <w:rPr>
          <w:lang w:val="ru-RU"/>
        </w:rPr>
        <w:br/>
      </w:r>
      <w:r w:rsidRPr="0094269F">
        <w:rPr>
          <w:lang w:val="ru-RU"/>
        </w:rPr>
        <w:br/>
        <w:t>Эффективная структура административно-финансовой поддержки</w:t>
      </w:r>
      <w:bookmarkEnd w:id="82"/>
    </w:p>
    <w:p w:rsidR="00244E3D" w:rsidRPr="0094269F" w:rsidRDefault="00244E3D" w:rsidP="00244E3D">
      <w:pPr>
        <w:tabs>
          <w:tab w:val="left" w:pos="1701"/>
        </w:tabs>
        <w:ind w:left="1701" w:hanging="1701"/>
        <w:jc w:val="center"/>
        <w:rPr>
          <w:rFonts w:ascii="Arial" w:hAnsi="Arial" w:cs="Arial"/>
          <w:b/>
          <w:bCs/>
          <w:caps/>
          <w:szCs w:val="24"/>
          <w:lang w:val="ru-RU"/>
        </w:rPr>
      </w:pPr>
    </w:p>
    <w:p w:rsidR="00244E3D" w:rsidRPr="0094269F" w:rsidRDefault="00244E3D" w:rsidP="00244E3D">
      <w:pPr>
        <w:tabs>
          <w:tab w:val="left" w:pos="1701"/>
        </w:tabs>
        <w:ind w:left="1701" w:hanging="1701"/>
        <w:jc w:val="center"/>
        <w:rPr>
          <w:rFonts w:ascii="Arial" w:hAnsi="Arial" w:cs="Arial"/>
          <w:b/>
          <w:bCs/>
          <w:caps/>
          <w:szCs w:val="24"/>
          <w:lang w:val="ru-RU"/>
        </w:rPr>
      </w:pPr>
    </w:p>
    <w:p w:rsidR="00244E3D" w:rsidRPr="0094269F" w:rsidRDefault="00244E3D" w:rsidP="00244E3D">
      <w:pPr>
        <w:tabs>
          <w:tab w:val="left" w:pos="0"/>
        </w:tabs>
        <w:jc w:val="both"/>
        <w:rPr>
          <w:rFonts w:ascii="Arial" w:hAnsi="Arial" w:cs="Arial"/>
          <w:b/>
          <w:bCs/>
          <w:i/>
          <w:iCs/>
          <w:caps/>
          <w:sz w:val="22"/>
          <w:szCs w:val="22"/>
          <w:lang w:val="ru-RU"/>
        </w:rPr>
      </w:pPr>
      <w:r w:rsidRPr="0094269F">
        <w:rPr>
          <w:rFonts w:ascii="Arial" w:hAnsi="Arial"/>
          <w:sz w:val="20"/>
          <w:lang w:val="ru-RU"/>
        </w:rPr>
        <w:t xml:space="preserve">Стратегическая цель IX является второй из двух вспомогательных целей.  Она отражает и учитывает потребности Организации в целом в отношении эффективной и прозрачной административно-финансовой и управленческой структуры, ориентированной на реализацию программ.  Эта </w:t>
      </w:r>
      <w:r w:rsidR="00742395" w:rsidRPr="0094269F">
        <w:rPr>
          <w:rFonts w:ascii="Arial" w:hAnsi="Arial"/>
          <w:sz w:val="20"/>
          <w:lang w:val="ru-RU"/>
        </w:rPr>
        <w:t>с</w:t>
      </w:r>
      <w:r w:rsidRPr="0094269F">
        <w:rPr>
          <w:rFonts w:ascii="Arial" w:hAnsi="Arial"/>
          <w:sz w:val="20"/>
          <w:lang w:val="ru-RU"/>
        </w:rPr>
        <w:t>тратегическая цель также охватывает широкую институциональную реформу (Программа стратегической перестройки), которая позволит ВОИС обеспечить более качественную, эффективную и экономичную поддержку и добиться повышения результативности работы.</w:t>
      </w:r>
    </w:p>
    <w:p w:rsidR="00244E3D" w:rsidRPr="0094269F" w:rsidRDefault="00244E3D" w:rsidP="00244E3D">
      <w:pPr>
        <w:tabs>
          <w:tab w:val="left" w:pos="1701"/>
        </w:tabs>
        <w:ind w:left="1701" w:hanging="1701"/>
        <w:jc w:val="center"/>
        <w:rPr>
          <w:rFonts w:ascii="Arial" w:hAnsi="Arial" w:cs="Arial"/>
          <w:b/>
          <w:bCs/>
          <w:caps/>
          <w:sz w:val="20"/>
          <w:lang w:val="ru-RU"/>
        </w:rPr>
      </w:pPr>
    </w:p>
    <w:p w:rsidR="00244E3D" w:rsidRPr="0094269F" w:rsidRDefault="00244E3D" w:rsidP="00244E3D">
      <w:pPr>
        <w:tabs>
          <w:tab w:val="left" w:pos="1701"/>
        </w:tabs>
        <w:ind w:left="1701" w:hanging="1701"/>
        <w:jc w:val="center"/>
        <w:rPr>
          <w:rFonts w:ascii="Arial" w:hAnsi="Arial" w:cs="Arial"/>
          <w:b/>
          <w:bCs/>
          <w:cap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07"/>
        <w:gridCol w:w="3355"/>
        <w:gridCol w:w="2556"/>
      </w:tblGrid>
      <w:tr w:rsidR="00244E3D" w:rsidRPr="0094269F" w:rsidTr="00A9277A">
        <w:trPr>
          <w:cantSplit/>
          <w:trHeight w:val="317"/>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b/>
                <w:sz w:val="18"/>
                <w:lang w:val="ru-RU"/>
              </w:rPr>
              <w:t>Ожидаемые результаты</w:t>
            </w:r>
          </w:p>
        </w:tc>
        <w:tc>
          <w:tcPr>
            <w:tcW w:w="1524" w:type="pct"/>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spacing w:after="120"/>
              <w:jc w:val="center"/>
              <w:rPr>
                <w:rFonts w:ascii="Arial" w:hAnsi="Arial" w:cs="Arial"/>
                <w:b/>
                <w:sz w:val="18"/>
                <w:szCs w:val="18"/>
                <w:lang w:val="ru-RU"/>
              </w:rPr>
            </w:pPr>
            <w:r w:rsidRPr="0094269F">
              <w:rPr>
                <w:rFonts w:ascii="Arial" w:hAnsi="Arial"/>
                <w:b/>
                <w:sz w:val="18"/>
                <w:lang w:val="ru-RU"/>
              </w:rPr>
              <w:t>Показатели результативности</w:t>
            </w:r>
          </w:p>
        </w:tc>
        <w:tc>
          <w:tcPr>
            <w:tcW w:w="1585" w:type="pct"/>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spacing w:after="120"/>
              <w:ind w:left="85"/>
              <w:rPr>
                <w:rFonts w:ascii="Arial" w:hAnsi="Arial" w:cs="Arial"/>
                <w:sz w:val="18"/>
                <w:szCs w:val="18"/>
                <w:lang w:val="ru-RU"/>
              </w:rPr>
            </w:pPr>
            <w:r w:rsidRPr="0094269F">
              <w:rPr>
                <w:rFonts w:ascii="Arial" w:hAnsi="Arial"/>
                <w:b/>
                <w:sz w:val="18"/>
                <w:lang w:val="ru-RU"/>
              </w:rPr>
              <w:t>Соответствующая программа (программы)</w:t>
            </w:r>
          </w:p>
        </w:tc>
      </w:tr>
      <w:tr w:rsidR="00244E3D" w:rsidRPr="0094269F" w:rsidTr="00A9277A">
        <w:trPr>
          <w:cantSplit/>
          <w:trHeight w:val="704"/>
        </w:trPr>
        <w:tc>
          <w:tcPr>
            <w:tcW w:w="1891" w:type="pct"/>
            <w:tcBorders>
              <w:top w:val="single" w:sz="4" w:space="0" w:color="auto"/>
            </w:tcBorders>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524" w:type="pct"/>
            <w:tcBorders>
              <w:top w:val="single" w:sz="4" w:space="0" w:color="auto"/>
            </w:tcBorders>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Предоставление финансовой и управленческой отчетности и аналитических данных, требующихся высшему руководству, руководителям программ и государствам-членам, в с согласованные сроки</w:t>
            </w:r>
          </w:p>
        </w:tc>
        <w:tc>
          <w:tcPr>
            <w:tcW w:w="1585" w:type="pct"/>
            <w:tcBorders>
              <w:top w:val="single" w:sz="4" w:space="0" w:color="auto"/>
            </w:tcBorders>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Реагирование на внутренние/внешние запросы в соответствии с установленными сроками</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472"/>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bCs/>
                <w:sz w:val="16"/>
                <w:szCs w:val="16"/>
                <w:lang w:val="ru-RU"/>
              </w:rPr>
            </w:pPr>
            <w:r w:rsidRPr="0094269F">
              <w:rPr>
                <w:rFonts w:ascii="Arial" w:hAnsi="Arial"/>
                <w:sz w:val="16"/>
                <w:lang w:val="ru-RU"/>
              </w:rPr>
              <w:t>Доля (%) персонала, удовлетворенного работой службы людских ресурсов</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23</w:t>
            </w:r>
          </w:p>
        </w:tc>
      </w:tr>
      <w:tr w:rsidR="00244E3D" w:rsidRPr="0094269F" w:rsidTr="00A9277A">
        <w:trPr>
          <w:cantSplit/>
          <w:trHeight w:val="472"/>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Своевременная, точная и эффективная работа службы людских ресурсов</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23</w:t>
            </w:r>
          </w:p>
        </w:tc>
      </w:tr>
      <w:tr w:rsidR="00244E3D" w:rsidRPr="0094269F" w:rsidTr="00A9277A">
        <w:trPr>
          <w:cantSplit/>
          <w:trHeight w:val="472"/>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Завершение проекта строительства нового конференц-зала в соответствии с требованиями к качеству, в срок и в пределах бюджетных ассигнований</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29</w:t>
            </w:r>
          </w:p>
        </w:tc>
      </w:tr>
      <w:tr w:rsidR="00244E3D" w:rsidRPr="0094269F" w:rsidTr="00A9277A">
        <w:trPr>
          <w:cantSplit/>
          <w:trHeight w:val="617"/>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Использование конференц-зала как предпочтительного места для проведения встреч и мероприятий государств-членов</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29</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bCs/>
                <w:sz w:val="16"/>
                <w:szCs w:val="16"/>
                <w:lang w:val="ru-RU"/>
              </w:rPr>
            </w:pPr>
            <w:r w:rsidRPr="0094269F">
              <w:rPr>
                <w:rFonts w:ascii="Arial" w:hAnsi="Arial"/>
                <w:sz w:val="16"/>
                <w:lang w:val="ru-RU"/>
              </w:rPr>
              <w:t>Экономия затрат на товары и услуги, закупаемые ВОИС (на основе запросов о контрактных предложениях и прямых переговоров)</w:t>
            </w:r>
          </w:p>
        </w:tc>
        <w:tc>
          <w:tcPr>
            <w:tcW w:w="1585" w:type="pct"/>
            <w:shd w:val="clear" w:color="auto" w:fill="FFFFFF"/>
            <w:tcMar>
              <w:top w:w="113" w:type="dxa"/>
              <w:bottom w:w="85" w:type="dxa"/>
            </w:tcMar>
          </w:tcPr>
          <w:p w:rsidR="00244E3D" w:rsidRPr="0094269F" w:rsidRDefault="00244E3D" w:rsidP="00A9277A">
            <w:pPr>
              <w:jc w:val="center"/>
              <w:rPr>
                <w:rFonts w:ascii="Arial" w:hAnsi="Arial" w:cs="Arial"/>
                <w:sz w:val="16"/>
                <w:szCs w:val="16"/>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Доля (%) внутренних клиентов, удовлетворенных работой служб закупки </w:t>
            </w:r>
          </w:p>
        </w:tc>
        <w:tc>
          <w:tcPr>
            <w:tcW w:w="1585" w:type="pct"/>
            <w:shd w:val="clear" w:color="auto" w:fill="FFFFFF"/>
            <w:tcMar>
              <w:top w:w="113" w:type="dxa"/>
              <w:bottom w:w="85" w:type="dxa"/>
            </w:tcMar>
          </w:tcPr>
          <w:p w:rsidR="00244E3D" w:rsidRPr="0094269F" w:rsidRDefault="00244E3D" w:rsidP="00A9277A">
            <w:pPr>
              <w:jc w:val="center"/>
              <w:rPr>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Время обработки запросов, связанных с поездками (ETA, ER, визы)</w:t>
            </w:r>
          </w:p>
        </w:tc>
        <w:tc>
          <w:tcPr>
            <w:tcW w:w="1585" w:type="pct"/>
            <w:shd w:val="clear" w:color="auto" w:fill="FFFFFF"/>
            <w:tcMar>
              <w:top w:w="113" w:type="dxa"/>
              <w:bottom w:w="85" w:type="dxa"/>
            </w:tcMar>
          </w:tcPr>
          <w:p w:rsidR="00244E3D" w:rsidRPr="0094269F" w:rsidRDefault="00244E3D" w:rsidP="00A9277A">
            <w:pPr>
              <w:jc w:val="center"/>
              <w:rPr>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Средняя стоимость билета (билеты КОП и ПРООН)</w:t>
            </w:r>
          </w:p>
        </w:tc>
        <w:tc>
          <w:tcPr>
            <w:tcW w:w="1585" w:type="pct"/>
            <w:shd w:val="clear" w:color="auto" w:fill="FFFFFF"/>
            <w:tcMar>
              <w:top w:w="113" w:type="dxa"/>
              <w:bottom w:w="85" w:type="dxa"/>
            </w:tcMar>
          </w:tcPr>
          <w:p w:rsidR="00244E3D" w:rsidRPr="0094269F" w:rsidRDefault="00244E3D" w:rsidP="00A9277A">
            <w:pPr>
              <w:jc w:val="center"/>
              <w:rPr>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Все типы площадей комплекса ВОИС (рабочие места, складские помещения и архивы) управляются эффективно</w:t>
            </w:r>
          </w:p>
        </w:tc>
        <w:tc>
          <w:tcPr>
            <w:tcW w:w="1585" w:type="pct"/>
            <w:shd w:val="clear" w:color="auto" w:fill="FFFFFF"/>
            <w:tcMar>
              <w:top w:w="113" w:type="dxa"/>
              <w:bottom w:w="85" w:type="dxa"/>
            </w:tcMar>
          </w:tcPr>
          <w:p w:rsidR="00244E3D" w:rsidRPr="0094269F" w:rsidRDefault="00244E3D" w:rsidP="00A9277A">
            <w:pPr>
              <w:jc w:val="center"/>
              <w:rPr>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Ремонт/модернизация/переоборудование зданий комплекса ВОИС</w:t>
            </w:r>
          </w:p>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в целях сохранения их пригодности к использованию</w:t>
            </w:r>
          </w:p>
        </w:tc>
        <w:tc>
          <w:tcPr>
            <w:tcW w:w="1585" w:type="pct"/>
            <w:shd w:val="clear" w:color="auto" w:fill="FFFFFF"/>
            <w:tcMar>
              <w:top w:w="113" w:type="dxa"/>
              <w:bottom w:w="85" w:type="dxa"/>
            </w:tcMar>
          </w:tcPr>
          <w:p w:rsidR="00244E3D" w:rsidRPr="0094269F" w:rsidRDefault="00244E3D" w:rsidP="00A9277A">
            <w:pPr>
              <w:jc w:val="center"/>
              <w:rPr>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 xml:space="preserve">Все типы важных технических систем соответствуют действующим техническим стандартам </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24</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ИКТ-системы являются экономически эффективными и размещаются и управляются в соответствии с требованиями бизнес-процессов</w:t>
            </w:r>
          </w:p>
          <w:p w:rsidR="00244E3D" w:rsidRPr="0094269F" w:rsidRDefault="00244E3D" w:rsidP="00A9277A">
            <w:pPr>
              <w:rPr>
                <w:rFonts w:ascii="Arial" w:hAnsi="Arial" w:cs="Arial"/>
                <w:bCs/>
                <w:sz w:val="16"/>
                <w:szCs w:val="16"/>
                <w:lang w:val="ru-RU"/>
              </w:rPr>
            </w:pP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25</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Число соглашений об уровне обслуживания (СУО) для размещенных систем и служб, соответствующих структуре СУО ИКТ</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Непрерывность предоставления услуг критически важных систем ИКТ</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конечных пользователей и деловых сообществ, удовлетворенных услугами ИКТ</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Легкость доступа для персонала к всеобъемлющим и комплексным коммуникационным технологиям</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bCs/>
                <w:sz w:val="16"/>
                <w:szCs w:val="16"/>
                <w:lang w:val="ru-RU"/>
              </w:rPr>
            </w:pPr>
            <w:r w:rsidRPr="0094269F">
              <w:rPr>
                <w:rFonts w:ascii="Arial" w:hAnsi="Arial"/>
                <w:sz w:val="16"/>
                <w:lang w:val="ru-RU"/>
              </w:rPr>
              <w:t>Доля (%) внутренних и внешних участников, удовлетворенных работой Службы конференционного обслуживания ВОИС</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Эффективное осуществление лингвистической политики ВОИС</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Стоимость перевода, за слово</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Качество перевода</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Снижение расходов на печать (на страницу)</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lang w:val="ru-RU"/>
              </w:rPr>
            </w:pPr>
            <w:r w:rsidRPr="0094269F">
              <w:rPr>
                <w:rFonts w:ascii="Arial" w:hAnsi="Arial"/>
                <w:color w:val="000000"/>
                <w:sz w:val="16"/>
                <w:lang w:val="ru-RU"/>
              </w:rPr>
              <w:t>Своевременная публикация документов для комитетов и рабочих групп</w:t>
            </w:r>
          </w:p>
        </w:tc>
        <w:tc>
          <w:tcPr>
            <w:tcW w:w="1585" w:type="pct"/>
            <w:shd w:val="clear" w:color="auto" w:fill="FFFFFF"/>
            <w:tcMar>
              <w:top w:w="113" w:type="dxa"/>
              <w:bottom w:w="85" w:type="dxa"/>
            </w:tcMar>
          </w:tcPr>
          <w:p w:rsidR="00244E3D" w:rsidRPr="0094269F" w:rsidRDefault="00244E3D" w:rsidP="00A9277A">
            <w:pPr>
              <w:ind w:left="679"/>
              <w:rPr>
                <w:rFonts w:ascii="Arial" w:hAnsi="Arial"/>
                <w:sz w:val="16"/>
                <w:lang w:val="ru-RU"/>
              </w:rPr>
            </w:pPr>
            <w:r w:rsidRPr="0094269F">
              <w:rPr>
                <w:rFonts w:ascii="Arial" w:hAnsi="Arial"/>
                <w:sz w:val="16"/>
                <w:lang w:val="ru-RU"/>
              </w:rPr>
              <w:t>Программа 27</w:t>
            </w:r>
          </w:p>
        </w:tc>
      </w:tr>
      <w:tr w:rsidR="00244E3D" w:rsidRPr="0094269F" w:rsidTr="00A9277A">
        <w:trPr>
          <w:cantSplit/>
          <w:trHeight w:val="516"/>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запросов о предоставлении юридических консультаций и услуг, по которым получены оперативные, независимые и достоверные ответы из Бюро юридического советника</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21</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Удовлетворительные финансовые отчеты от внешних аудиторов подтверждают соответствие финансовых операций положениям применимых конвенций и договоров ВОИС, финансовым положениям и правилам ВОИС, и МСУГС</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Обеспечение соответствия доходности инвестированных средств ориентировочным показателям, установленным Консультативным комитетом по инвестициям</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Платежи (в т.ч. в рамках Мадридской и Гаагской систем) осуществляются своевременно</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сотрудников, прошедших обучение и выразивших удовлетворенность подготовкой (вводные курсы; подготовка по ERP; подготовка по УКР)</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респондентов (ВОИС), считающих, что ВОИС обеспечивает отчетность о достигнутых результатах</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программ ВОИС, использующих данные о результативности работы для управления деятельностью в рамках Программы</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Заблаговременный набор кадров</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структурных подразделений, имеющееся штатное расписание которых увязано с годовыми планами работы</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новых сотрудников, соответствующих потребностям Организации</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сотрудников, результаты работы которых оцениваются по индивидуальным задачам и профессиональным качествам</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 xml:space="preserve">Доля (%) индивидуальных и коллективных первоочередных потребностей в обучении, которые были удовлетворены </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AB5941" w:rsidP="00AB5941">
            <w:pPr>
              <w:rPr>
                <w:rFonts w:ascii="Arial" w:hAnsi="Arial"/>
                <w:color w:val="000000"/>
                <w:sz w:val="16"/>
                <w:lang w:val="ru-RU"/>
              </w:rPr>
            </w:pPr>
            <w:r w:rsidRPr="0094269F">
              <w:rPr>
                <w:rFonts w:ascii="Arial" w:hAnsi="Arial"/>
                <w:color w:val="000000"/>
                <w:sz w:val="16"/>
                <w:szCs w:val="16"/>
                <w:lang w:val="ru-RU"/>
              </w:rPr>
              <w:t>Среднее число дней отпуска по болезни на одного сотрудника (невыход на работу)</w:t>
            </w:r>
          </w:p>
        </w:tc>
        <w:tc>
          <w:tcPr>
            <w:tcW w:w="1585" w:type="pct"/>
            <w:shd w:val="clear" w:color="auto" w:fill="FFFFFF"/>
            <w:tcMar>
              <w:top w:w="113" w:type="dxa"/>
              <w:bottom w:w="85" w:type="dxa"/>
            </w:tcMar>
          </w:tcPr>
          <w:p w:rsidR="00244E3D" w:rsidRPr="0094269F" w:rsidRDefault="00244E3D" w:rsidP="00A9277A">
            <w:pPr>
              <w:ind w:left="679"/>
              <w:rPr>
                <w:rFonts w:ascii="Arial" w:hAnsi="Arial"/>
                <w:sz w:val="16"/>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lang w:val="ru-RU"/>
              </w:rPr>
            </w:pPr>
            <w:r w:rsidRPr="0094269F">
              <w:rPr>
                <w:rFonts w:ascii="Arial" w:hAnsi="Arial"/>
                <w:color w:val="000000"/>
                <w:sz w:val="16"/>
                <w:lang w:val="ru-RU"/>
              </w:rPr>
              <w:t>Доля (в %) женщин на должностях категории специалистов и выше</w:t>
            </w:r>
          </w:p>
        </w:tc>
        <w:tc>
          <w:tcPr>
            <w:tcW w:w="1585" w:type="pct"/>
            <w:shd w:val="clear" w:color="auto" w:fill="FFFFFF"/>
            <w:tcMar>
              <w:top w:w="113" w:type="dxa"/>
              <w:bottom w:w="85" w:type="dxa"/>
            </w:tcMar>
          </w:tcPr>
          <w:p w:rsidR="00244E3D" w:rsidRPr="0094269F" w:rsidRDefault="00244E3D" w:rsidP="00A9277A">
            <w:pPr>
              <w:ind w:left="679"/>
              <w:rPr>
                <w:rFonts w:ascii="Arial" w:hAnsi="Arial"/>
                <w:sz w:val="16"/>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lang w:val="ru-RU"/>
              </w:rPr>
            </w:pPr>
            <w:r w:rsidRPr="0094269F">
              <w:rPr>
                <w:rFonts w:ascii="Arial" w:hAnsi="Arial"/>
                <w:color w:val="000000"/>
                <w:sz w:val="16"/>
                <w:lang w:val="ru-RU"/>
              </w:rPr>
              <w:t>Географическое разнообразие – доля (в %) представленных государств</w:t>
            </w:r>
          </w:p>
        </w:tc>
        <w:tc>
          <w:tcPr>
            <w:tcW w:w="1585" w:type="pct"/>
            <w:shd w:val="clear" w:color="auto" w:fill="FFFFFF"/>
            <w:tcMar>
              <w:top w:w="113" w:type="dxa"/>
              <w:bottom w:w="85" w:type="dxa"/>
            </w:tcMar>
          </w:tcPr>
          <w:p w:rsidR="00244E3D" w:rsidRPr="0094269F" w:rsidRDefault="00244E3D" w:rsidP="00A9277A">
            <w:pPr>
              <w:ind w:left="679"/>
              <w:rPr>
                <w:rFonts w:ascii="Arial" w:hAnsi="Arial"/>
                <w:sz w:val="16"/>
                <w:lang w:val="ru-RU"/>
              </w:rPr>
            </w:pPr>
            <w:r w:rsidRPr="0094269F">
              <w:rPr>
                <w:rFonts w:ascii="Arial" w:hAnsi="Arial"/>
                <w:sz w:val="16"/>
                <w:lang w:val="ru-RU"/>
              </w:rPr>
              <w:t>Программа 23</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IX.3  Благоприятная рабочая среда, подкрепляемая эффективной нормативно-правовой базой и надлежащими каналами для решения проблем персонала</w:t>
            </w: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сотрудников ВОИС, осведомленных о предоставляемых Бюро омбудсмена услугах и неформальных механизмах разрешения конфликтов</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21</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участников опроса, осведомленных об этических принципах и правилах ВОИС</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21</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Актуализация финансовых положений и правил, соответствующих административных инструкций</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22</w:t>
            </w:r>
          </w:p>
        </w:tc>
      </w:tr>
      <w:tr w:rsidR="00244E3D" w:rsidRPr="0094269F" w:rsidTr="00A9277A">
        <w:trPr>
          <w:cantSplit/>
          <w:trHeight w:val="692"/>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Улучшение физического доступа на территорию комплекса ВОИС</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24</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 xml:space="preserve">Снижение влияния зданий и сооружений ВОИС на окружающую среду </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24</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94269F">
            <w:pPr>
              <w:rPr>
                <w:rFonts w:ascii="Arial" w:hAnsi="Arial" w:cs="Arial"/>
                <w:color w:val="000000"/>
                <w:sz w:val="16"/>
                <w:szCs w:val="16"/>
                <w:lang w:val="ru-RU"/>
              </w:rPr>
            </w:pPr>
            <w:r w:rsidRPr="0094269F">
              <w:rPr>
                <w:rFonts w:ascii="Arial" w:hAnsi="Arial" w:cs="Arial"/>
                <w:sz w:val="16"/>
                <w:szCs w:val="16"/>
                <w:lang w:val="ru-RU"/>
              </w:rPr>
              <w:t>Помещения ВОИС соответствуют рекомендациям аудита, проведенного в 2009 году Институтом по вопросам охраны и безопасности (</w:t>
            </w:r>
            <w:r w:rsidR="0094269F">
              <w:rPr>
                <w:rFonts w:ascii="Arial" w:hAnsi="Arial" w:cs="Arial"/>
                <w:sz w:val="16"/>
                <w:szCs w:val="16"/>
                <w:lang w:val="ru-RU"/>
              </w:rPr>
              <w:t>Невшатель</w:t>
            </w:r>
            <w:r w:rsidRPr="0094269F">
              <w:rPr>
                <w:rFonts w:ascii="Arial" w:hAnsi="Arial" w:cs="Arial"/>
                <w:sz w:val="16"/>
                <w:szCs w:val="16"/>
                <w:lang w:val="ru-RU"/>
              </w:rPr>
              <w:t>) и минимальным оперативным стандартам безопасности для штаб-квартир UN H-MOSS</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24</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Информационная безопасность усилена для защиты от участившихся интернет-атак</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Состояние сертификации по ISO 27001 и процессы управления информационными рисками</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lang w:val="ru-RU"/>
              </w:rPr>
              <w:t>Эффективность контроля информационной безопасности (внутренней и внешней составляющих)</w:t>
            </w:r>
          </w:p>
        </w:tc>
        <w:tc>
          <w:tcPr>
            <w:tcW w:w="1585" w:type="pct"/>
            <w:shd w:val="clear" w:color="auto" w:fill="FFFFFF"/>
            <w:tcMar>
              <w:top w:w="113" w:type="dxa"/>
              <w:bottom w:w="85" w:type="dxa"/>
            </w:tcMar>
          </w:tcPr>
          <w:p w:rsidR="00244E3D" w:rsidRPr="0094269F" w:rsidRDefault="00244E3D" w:rsidP="00A9277A">
            <w:pPr>
              <w:ind w:left="679"/>
              <w:rPr>
                <w:lang w:val="ru-RU"/>
              </w:rPr>
            </w:pPr>
            <w:r w:rsidRPr="0094269F">
              <w:rPr>
                <w:rFonts w:ascii="Arial" w:hAnsi="Arial"/>
                <w:sz w:val="16"/>
                <w:lang w:val="ru-RU"/>
              </w:rPr>
              <w:t>Программа 25</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штатных сотрудников ВОИС, делегатов и посетителей, сообщивших об инцидентах, связанных с работой</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28</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своевременных запросов об оказании помощи в отношении безопасности на конференциях или мероприятиях, проводимых в Женеве или за ее пределами</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28</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Мониторинг критериев физической доступности, обеспечивающий полное соответствие нового конференц-зала и связанных с ними объектов стандартам, действующим во время строительства</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29</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Мониторинг экологической безопасности и мер по снижению энергопотребления, осуществляемый в процессе строительства</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29</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Внедрение минимальных оперативных стандартов безопасности ООН для нового конференц-зала</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29</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IX.8  Возросшая подотчетность, обучение на рабочем месте, рациональное использование средств, разумное руководство, внутренний контроль и корпоративное управление при содействии эффективного и независимого надзора</w:t>
            </w:r>
          </w:p>
        </w:tc>
        <w:tc>
          <w:tcPr>
            <w:tcW w:w="1524" w:type="pct"/>
            <w:shd w:val="clear" w:color="auto" w:fill="auto"/>
            <w:tcMar>
              <w:top w:w="113" w:type="dxa"/>
              <w:bottom w:w="85" w:type="dxa"/>
            </w:tcMar>
          </w:tcPr>
          <w:p w:rsidR="00244E3D" w:rsidRPr="0094269F" w:rsidRDefault="00244E3D" w:rsidP="00A9277A">
            <w:pPr>
              <w:rPr>
                <w:rFonts w:ascii="Arial" w:hAnsi="Arial" w:cs="Arial"/>
                <w:b/>
                <w:sz w:val="16"/>
                <w:szCs w:val="16"/>
                <w:lang w:val="ru-RU"/>
              </w:rPr>
            </w:pPr>
            <w:r w:rsidRPr="0094269F">
              <w:rPr>
                <w:rFonts w:ascii="Arial" w:hAnsi="Arial"/>
                <w:sz w:val="16"/>
                <w:lang w:val="ru-RU"/>
              </w:rPr>
              <w:t>Число случаев вмешательства и предполагаемой независимости основных заинтересованных сторон</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26</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ЭФФЕКТИВНОСТЬ (в %) работы ОВАН, относящейся к области высокого риска/высокой важности</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26</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ЭФФЕКТИВНОСТЬ:  (a) своевременное и качественное завершение отчетов о надзорной деятельности;  (b) число проверок и оценок, проведенных согласно плану работ по надзору;  (c) число обработанных жалоб/сообщений о возможных нарушениях</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26</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АКТУАЛЬНОСТЬ, ПРАКТИЧЕСКАЯ ЭФФЕКТИВНОСТЬ И РАЗУМНОЕ РУКОВОДСТВО </w:t>
            </w:r>
            <w:r w:rsidRPr="0094269F">
              <w:rPr>
                <w:lang w:val="ru-RU"/>
              </w:rPr>
              <w:noBreakHyphen/>
              <w:t xml:space="preserve"> </w:t>
            </w:r>
            <w:r w:rsidRPr="0094269F">
              <w:rPr>
                <w:rFonts w:ascii="Arial" w:hAnsi="Arial"/>
                <w:sz w:val="16"/>
                <w:lang w:val="ru-RU"/>
              </w:rPr>
              <w:t xml:space="preserve"> Ощутимая экономия расходов или улучшения в бизнес-процессах и системах</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26</w:t>
            </w:r>
          </w:p>
        </w:tc>
      </w:tr>
      <w:tr w:rsidR="00244E3D" w:rsidRPr="0094269F" w:rsidTr="00A9277A">
        <w:trPr>
          <w:cantSplit/>
          <w:trHeight w:val="335"/>
        </w:trPr>
        <w:tc>
          <w:tcPr>
            <w:tcW w:w="1891"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p>
        </w:tc>
        <w:tc>
          <w:tcPr>
            <w:tcW w:w="1524" w:type="pct"/>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ОБУЧЕНИЕ В МАСШТАБАХ ОРГАНИЗАЦИИ </w:t>
            </w:r>
            <w:r w:rsidRPr="0094269F">
              <w:rPr>
                <w:lang w:val="ru-RU"/>
              </w:rPr>
              <w:noBreakHyphen/>
            </w:r>
            <w:r w:rsidRPr="0094269F">
              <w:rPr>
                <w:rFonts w:ascii="Arial" w:hAnsi="Arial"/>
                <w:sz w:val="16"/>
                <w:lang w:val="ru-RU"/>
              </w:rPr>
              <w:t xml:space="preserve">  Результативность занятий и рекомендации по процессам надзора</w:t>
            </w:r>
          </w:p>
        </w:tc>
        <w:tc>
          <w:tcPr>
            <w:tcW w:w="1585" w:type="pct"/>
            <w:shd w:val="clear" w:color="auto" w:fill="FFFFFF"/>
            <w:tcMar>
              <w:top w:w="113" w:type="dxa"/>
              <w:bottom w:w="85" w:type="dxa"/>
            </w:tcMar>
          </w:tcPr>
          <w:p w:rsidR="00244E3D" w:rsidRPr="0094269F" w:rsidRDefault="00244E3D" w:rsidP="00A9277A">
            <w:pPr>
              <w:ind w:left="679"/>
              <w:rPr>
                <w:rFonts w:ascii="Arial" w:hAnsi="Arial" w:cs="Arial"/>
                <w:sz w:val="16"/>
                <w:szCs w:val="16"/>
                <w:lang w:val="ru-RU"/>
              </w:rPr>
            </w:pPr>
            <w:r w:rsidRPr="0094269F">
              <w:rPr>
                <w:rFonts w:ascii="Arial" w:hAnsi="Arial"/>
                <w:sz w:val="16"/>
                <w:lang w:val="ru-RU"/>
              </w:rPr>
              <w:t>Программа 26</w:t>
            </w:r>
          </w:p>
        </w:tc>
      </w:tr>
    </w:tbl>
    <w:p w:rsidR="00244E3D" w:rsidRPr="0094269F" w:rsidRDefault="00244E3D" w:rsidP="00244E3D">
      <w:pPr>
        <w:tabs>
          <w:tab w:val="left" w:pos="1701"/>
        </w:tabs>
        <w:ind w:left="1701" w:hanging="1701"/>
        <w:jc w:val="center"/>
        <w:rPr>
          <w:rFonts w:ascii="Arial" w:hAnsi="Arial" w:cs="Arial"/>
          <w:b/>
          <w:bCs/>
          <w:caps/>
          <w:sz w:val="20"/>
          <w:lang w:val="ru-RU"/>
        </w:rPr>
      </w:pPr>
    </w:p>
    <w:p w:rsidR="00244E3D" w:rsidRPr="0094269F" w:rsidRDefault="00244E3D" w:rsidP="00244E3D">
      <w:pPr>
        <w:tabs>
          <w:tab w:val="left" w:pos="0"/>
        </w:tabs>
        <w:rPr>
          <w:rFonts w:ascii="Arial" w:hAnsi="Arial" w:cs="Arial"/>
          <w:sz w:val="20"/>
          <w:lang w:val="ru-RU"/>
        </w:rPr>
      </w:pP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83" w:name="_Toc356567776"/>
      <w:bookmarkStart w:id="84" w:name="_Toc359425511"/>
      <w:r w:rsidRPr="0094269F">
        <w:rPr>
          <w:lang w:val="ru-RU"/>
        </w:rPr>
        <w:t>ПРОГРАММА 21</w:t>
      </w:r>
      <w:r w:rsidRPr="0094269F">
        <w:rPr>
          <w:lang w:val="ru-RU"/>
        </w:rPr>
        <w:tab/>
        <w:t>ИСПОЛНИТЕЛЬНОЕ РУКОВОДСТВО</w:t>
      </w:r>
      <w:bookmarkEnd w:id="83"/>
      <w:bookmarkEnd w:id="84"/>
    </w:p>
    <w:p w:rsidR="00244E3D" w:rsidRPr="0094269F" w:rsidRDefault="00244E3D" w:rsidP="00244E3D">
      <w:pPr>
        <w:tabs>
          <w:tab w:val="left" w:pos="2268"/>
        </w:tabs>
        <w:ind w:left="2268" w:hanging="2268"/>
        <w:rPr>
          <w:rFonts w:ascii="Arial" w:hAnsi="Arial" w:cs="Arial"/>
          <w:sz w:val="20"/>
          <w:lang w:val="ru-RU"/>
        </w:rPr>
      </w:pPr>
    </w:p>
    <w:p w:rsidR="00244E3D" w:rsidRPr="0094269F" w:rsidRDefault="00244E3D" w:rsidP="00244E3D">
      <w:pPr>
        <w:tabs>
          <w:tab w:val="left" w:pos="2268"/>
        </w:tabs>
        <w:ind w:left="2268" w:hanging="2268"/>
        <w:rPr>
          <w:rFonts w:ascii="Arial" w:hAnsi="Arial" w:cs="Arial"/>
          <w:b/>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sz w:val="22"/>
          <w:lang w:val="ru-RU"/>
        </w:rPr>
        <w:t>КОНТЕКСТ ПЛАНИРОВАНИЯ</w:t>
      </w:r>
    </w:p>
    <w:p w:rsidR="00244E3D" w:rsidRPr="0094269F" w:rsidRDefault="00244E3D" w:rsidP="00244E3D">
      <w:pPr>
        <w:rPr>
          <w:rFonts w:ascii="Arial" w:hAnsi="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Программа исполнительного руководства ВОИС задает стратегическое направление, которое позволит Организации достичь прогресса в реализации ее стратегических целей.  Программа также отвечает за осуществление изменений, необходимых для обеспечения эффективной реализации ВОИС своего мандата в быстро меняющейся внешней среде.</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 xml:space="preserve">Программа стратегической перестройки (ПСП) завершится в 2013 г.  В предстоящем двухлетнем периоде для </w:t>
      </w:r>
      <w:r w:rsidR="00742395" w:rsidRPr="0094269F">
        <w:rPr>
          <w:rFonts w:ascii="Arial" w:hAnsi="Arial"/>
          <w:sz w:val="20"/>
          <w:lang w:val="ru-RU"/>
        </w:rPr>
        <w:t>п</w:t>
      </w:r>
      <w:r w:rsidRPr="0094269F">
        <w:rPr>
          <w:rFonts w:ascii="Arial" w:hAnsi="Arial"/>
          <w:sz w:val="20"/>
          <w:lang w:val="ru-RU"/>
        </w:rPr>
        <w:t>рограммы будет важно взаимодействовать с подразделениями в масштабе всей организации для обеспечения того, чтобы полученные от реализации ПСП преимущества и улучшения были сохранены и усовершенствованы с упором на постоянные улучшения и высокую вовлеченность персонала.  Основные ценности Организации будут продолжать задавать руководству и сотрудникам направление их работы.  Реализация портфеля проектов ERP, основной инициативы ПСП, будет оставаться одним из приоритетов двухлетнего периода.</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 xml:space="preserve">Внешняя среда, в которой работает ВОИС, продолжает по-прежнему остается жесткой и создает проблемы для достижения целей Организации.  Мировая экономика по-прежнему ослаблена.  В то же время, интенсивная экономическая конкуренция подчеркивает важность ИС и инноваций для экономического успеха и национального развития.  В предстоящем двухлетнем периоде будет глубже проработан ряд вопросов нормотворческой деятельности ВОИС, подчеркивающих как постоянный акцент на ИС, так и высокий спрос на поддержку и помощь государствам-членам со стороны ВОИС.  Необходимо непредвзято и эффективно удовлетворять этот спрос и в тоже время обеспечивать, чтобы услуги, формирующие доход Организации, получали адекватное бюджетирование, реформировались и оставались конкурентоспособными.  </w:t>
      </w:r>
    </w:p>
    <w:p w:rsidR="00244E3D" w:rsidRPr="0094269F" w:rsidRDefault="00244E3D" w:rsidP="00244E3D">
      <w:pPr>
        <w:tabs>
          <w:tab w:val="num" w:pos="709"/>
        </w:tabs>
        <w:ind w:left="1140" w:hanging="1140"/>
        <w:rPr>
          <w:rFonts w:ascii="Arial" w:hAnsi="Arial" w:cs="Arial"/>
          <w:bCs/>
          <w:sz w:val="20"/>
          <w:lang w:val="ru-RU"/>
        </w:rPr>
      </w:pPr>
    </w:p>
    <w:p w:rsidR="00244E3D" w:rsidRPr="0094269F" w:rsidRDefault="00244E3D" w:rsidP="00244E3D">
      <w:pPr>
        <w:tabs>
          <w:tab w:val="num" w:pos="709"/>
        </w:tabs>
        <w:ind w:left="1140" w:hanging="1140"/>
        <w:rPr>
          <w:rFonts w:ascii="Arial" w:hAnsi="Arial" w:cs="Arial"/>
          <w:bCs/>
          <w:sz w:val="20"/>
          <w:lang w:val="ru-RU"/>
        </w:rPr>
      </w:pPr>
    </w:p>
    <w:p w:rsidR="00244E3D" w:rsidRPr="0094269F" w:rsidRDefault="00244E3D" w:rsidP="00244E3D">
      <w:pPr>
        <w:jc w:val="both"/>
        <w:rPr>
          <w:rFonts w:ascii="Arial" w:hAnsi="Arial" w:cs="Arial"/>
          <w:iCs/>
          <w:sz w:val="20"/>
          <w:lang w:val="ru-RU"/>
        </w:rPr>
      </w:pPr>
      <w:r w:rsidRPr="0094269F">
        <w:rPr>
          <w:rFonts w:ascii="Arial" w:hAnsi="Arial"/>
          <w:sz w:val="22"/>
          <w:lang w:val="ru-RU"/>
        </w:rPr>
        <w:t>СТРАТЕГИИ ОСУЩЕСТВЛЕНИЯ</w:t>
      </w:r>
    </w:p>
    <w:p w:rsidR="00244E3D" w:rsidRPr="0094269F" w:rsidRDefault="00244E3D" w:rsidP="00244E3D">
      <w:pPr>
        <w:tabs>
          <w:tab w:val="num" w:pos="709"/>
        </w:tabs>
        <w:jc w:val="both"/>
        <w:rPr>
          <w:rFonts w:ascii="Arial" w:hAnsi="Arial" w:cs="Arial"/>
          <w:bCs/>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 xml:space="preserve">Сохранение ориентации на ИС и обеспечение баланса интересов в текущем контексте потребуют от </w:t>
      </w:r>
      <w:r w:rsidR="00742395" w:rsidRPr="0094269F">
        <w:rPr>
          <w:rFonts w:ascii="Arial" w:hAnsi="Arial"/>
          <w:sz w:val="20"/>
          <w:lang w:val="ru-RU"/>
        </w:rPr>
        <w:t>п</w:t>
      </w:r>
      <w:r w:rsidRPr="0094269F">
        <w:rPr>
          <w:rFonts w:ascii="Arial" w:hAnsi="Arial"/>
          <w:sz w:val="20"/>
          <w:lang w:val="ru-RU"/>
        </w:rPr>
        <w:t>рограммы уделять значительное внимание координации усилий по укреплению надежной и прозрачной коммуникации с государствами-членами и заинтересованными сторонами, чтобы содействовать обеспечению консенсуса в достижении стратегических целей.</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 xml:space="preserve">В рамках </w:t>
      </w:r>
      <w:r w:rsidR="00742395" w:rsidRPr="0094269F">
        <w:rPr>
          <w:rFonts w:ascii="Arial" w:hAnsi="Arial"/>
          <w:sz w:val="20"/>
          <w:lang w:val="ru-RU"/>
        </w:rPr>
        <w:t>п</w:t>
      </w:r>
      <w:r w:rsidRPr="0094269F">
        <w:rPr>
          <w:rFonts w:ascii="Arial" w:hAnsi="Arial"/>
          <w:sz w:val="20"/>
          <w:lang w:val="ru-RU"/>
        </w:rPr>
        <w:t xml:space="preserve">рограммы будут пропагандироваться и поддерживаться стратегии и инициативы, направленные на обеспечение комплексного и ориентированного на результат административного управления, усиление подотчетности руководства, соблюдение этических норм и ответственное руководство, повышение результативности в соответствии с принципами управления, ориентированного на конечный результат (УКР), СССП и основными принципами ПДР.  Работа в рамках </w:t>
      </w:r>
      <w:r w:rsidR="00742395" w:rsidRPr="0094269F">
        <w:rPr>
          <w:rFonts w:ascii="Arial" w:hAnsi="Arial"/>
          <w:sz w:val="20"/>
          <w:lang w:val="ru-RU"/>
        </w:rPr>
        <w:t>п</w:t>
      </w:r>
      <w:r w:rsidRPr="0094269F">
        <w:rPr>
          <w:rFonts w:ascii="Arial" w:hAnsi="Arial"/>
          <w:sz w:val="20"/>
          <w:lang w:val="ru-RU"/>
        </w:rPr>
        <w:t>рограммы будет направлена на формирование продуктивной рабочей среды, отражающей ценности Организации и подкрепляемой справедливой и непредвзятой регуляторной структурой, политикой уважения на рабочих местах и эффективными каналами для решения  проблем персонала.</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 xml:space="preserve">В 2014–2015 гг. будут осуществляться следующие стратегии: </w:t>
      </w:r>
    </w:p>
    <w:p w:rsidR="00244E3D" w:rsidRPr="0094269F" w:rsidRDefault="00244E3D" w:rsidP="00244E3D">
      <w:pPr>
        <w:jc w:val="both"/>
        <w:rPr>
          <w:rFonts w:ascii="Arial" w:hAnsi="Arial" w:cs="Arial"/>
          <w:sz w:val="20"/>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Укрепление коммуникации с государствами-членами</w:t>
      </w:r>
      <w:r w:rsidRPr="0094269F">
        <w:rPr>
          <w:rFonts w:ascii="Arial" w:hAnsi="Arial"/>
          <w:sz w:val="20"/>
          <w:lang w:val="ru-RU"/>
        </w:rPr>
        <w:t>:  Продолжение регулярной, качественной связи, консультаций и диалога с государствами-членами обеспечит распространение информации на всех уровнях и повысит прозрачность в отношении программной деятельности.</w:t>
      </w:r>
    </w:p>
    <w:p w:rsidR="00244E3D" w:rsidRPr="0094269F" w:rsidRDefault="00244E3D" w:rsidP="00244E3D">
      <w:pPr>
        <w:ind w:left="550"/>
        <w:jc w:val="both"/>
        <w:rPr>
          <w:rFonts w:ascii="Arial" w:hAnsi="Arial" w:cs="Arial"/>
          <w:sz w:val="20"/>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Улучшение внутренней согласованности и эффективности</w:t>
      </w:r>
      <w:r w:rsidRPr="0094269F">
        <w:rPr>
          <w:rFonts w:ascii="Arial" w:hAnsi="Arial"/>
          <w:sz w:val="20"/>
          <w:lang w:val="ru-RU"/>
        </w:rPr>
        <w:t>:  Работа на этом направлении продолжится на уровне процессов координации работы ГВР, процессов представления отчетности руководством и за счет дальнейшего использования инициатив завершенной ПСП.</w:t>
      </w:r>
    </w:p>
    <w:p w:rsidR="00244E3D" w:rsidRPr="0094269F" w:rsidRDefault="00244E3D" w:rsidP="00244E3D">
      <w:pPr>
        <w:ind w:left="550"/>
        <w:jc w:val="both"/>
        <w:rPr>
          <w:rFonts w:ascii="Arial" w:hAnsi="Arial" w:cs="Arial"/>
          <w:sz w:val="20"/>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Обеспечение быстрых, независимых и надежных правовых консультаций и услуг</w:t>
      </w:r>
      <w:r w:rsidRPr="0094269F">
        <w:rPr>
          <w:rFonts w:ascii="Arial" w:hAnsi="Arial"/>
          <w:sz w:val="20"/>
          <w:lang w:val="ru-RU"/>
        </w:rPr>
        <w:t xml:space="preserve"> в соответствии с нормативными требованиями и применимым законодательством с целью упрощения ведения дел Секретариатом и учредительными органами Организации.  Продолжится дальнейшая разработка базы данных «WIPO Lex», содержащей подборку законов и договоров в области ИС, с учетом изучения спроса и пожеланий пользователей.</w:t>
      </w:r>
    </w:p>
    <w:p w:rsidR="00244E3D" w:rsidRPr="0094269F" w:rsidRDefault="00244E3D" w:rsidP="00244E3D">
      <w:pPr>
        <w:ind w:left="550"/>
        <w:rPr>
          <w:rFonts w:ascii="Arial" w:hAnsi="Arial" w:cs="Arial"/>
          <w:sz w:val="22"/>
          <w:szCs w:val="22"/>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Расширение вклада ВОИС в работу Консультативного совета руководителей (КСР)</w:t>
      </w:r>
      <w:r w:rsidRPr="0094269F">
        <w:rPr>
          <w:rFonts w:ascii="Arial" w:hAnsi="Arial"/>
          <w:sz w:val="20"/>
          <w:lang w:val="ru-RU"/>
        </w:rPr>
        <w:t>:  ВОИС продолжит выполнять в системе ООН роль «активного игрока», в том числе благодаря вкладу через КССР, Комитет высокого уровня по вопросам управления (КВУУ) и Комитет высокого уровня по программам (КВУП).  Благодаря своему активному участию и лидерской роли в этих органах, ВОИС будет продолжать укреплять в масштабе ООН инициативы, имеющие значение для продвижения инноваций и творчества, и иллюстрирующие практику рационального управления.</w:t>
      </w:r>
    </w:p>
    <w:p w:rsidR="00244E3D" w:rsidRPr="0094269F" w:rsidRDefault="00244E3D" w:rsidP="00244E3D">
      <w:pPr>
        <w:ind w:left="550"/>
        <w:jc w:val="both"/>
        <w:rPr>
          <w:rFonts w:ascii="Arial" w:hAnsi="Arial" w:cs="Arial"/>
          <w:sz w:val="20"/>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Внедрение комплексной системы обеспечения добросовестности и соблюдения этических норм</w:t>
      </w:r>
      <w:r w:rsidRPr="0094269F">
        <w:rPr>
          <w:rFonts w:ascii="Arial" w:hAnsi="Arial"/>
          <w:sz w:val="20"/>
          <w:lang w:val="ru-RU"/>
        </w:rPr>
        <w:t>:  В силу приверженности Организации задаче создания в ВОИС всеобъемлющей и целостной этической системы, Бюро по вопросам этики будет опираться на фундаментальную работу, выполненную в предыдущем двухгодичном периоде (включая Кодекс этики, политику отказа от репрессалий, а также обучение персонала) для внедрения системы в практику ВОИС посредством нормотворчества, обеспечения четкой и квалифицированной консультативной помощи для руководства и сотрудников всех уровней, повышения осведомленности и пропагандистскую деятельность.</w:t>
      </w:r>
    </w:p>
    <w:p w:rsidR="00244E3D" w:rsidRPr="0094269F" w:rsidRDefault="00244E3D" w:rsidP="00244E3D">
      <w:pPr>
        <w:ind w:left="550"/>
        <w:rPr>
          <w:rFonts w:ascii="Arial" w:hAnsi="Arial" w:cs="Arial"/>
          <w:sz w:val="22"/>
          <w:szCs w:val="22"/>
          <w:lang w:val="ru-RU"/>
        </w:rPr>
      </w:pPr>
    </w:p>
    <w:p w:rsidR="00244E3D" w:rsidRPr="0094269F" w:rsidRDefault="00244E3D" w:rsidP="00244E3D">
      <w:pPr>
        <w:numPr>
          <w:ilvl w:val="1"/>
          <w:numId w:val="19"/>
        </w:numPr>
        <w:tabs>
          <w:tab w:val="clear" w:pos="1250"/>
          <w:tab w:val="num" w:pos="1100"/>
        </w:tabs>
        <w:ind w:left="660"/>
        <w:jc w:val="both"/>
        <w:rPr>
          <w:rFonts w:ascii="Arial" w:hAnsi="Arial" w:cs="Arial"/>
          <w:sz w:val="20"/>
          <w:lang w:val="ru-RU"/>
        </w:rPr>
      </w:pPr>
      <w:r w:rsidRPr="0094269F">
        <w:rPr>
          <w:rFonts w:ascii="Arial" w:hAnsi="Arial"/>
          <w:i/>
          <w:sz w:val="20"/>
          <w:lang w:val="ru-RU"/>
        </w:rPr>
        <w:t>Повышение качества функционирования Ассамблей ВОИС</w:t>
      </w:r>
      <w:r w:rsidRPr="0094269F">
        <w:rPr>
          <w:rFonts w:ascii="Arial" w:hAnsi="Arial"/>
          <w:sz w:val="20"/>
          <w:lang w:val="ru-RU"/>
        </w:rPr>
        <w:t>:  Упорядоченная внутренняя координация и планирование будут содействовать тщательной и своевременной подготовке Ассамблей, что будет способствовать упрощению работы государств-членов в наиболее важном руководящем органе ВОИС.</w:t>
      </w:r>
    </w:p>
    <w:p w:rsidR="00244E3D" w:rsidRPr="0094269F" w:rsidRDefault="00244E3D" w:rsidP="00244E3D">
      <w:pPr>
        <w:ind w:left="550"/>
        <w:jc w:val="both"/>
        <w:rPr>
          <w:rFonts w:ascii="Arial" w:hAnsi="Arial" w:cs="Arial"/>
          <w:sz w:val="20"/>
          <w:lang w:val="ru-RU"/>
        </w:rPr>
      </w:pPr>
    </w:p>
    <w:p w:rsidR="00244E3D" w:rsidRPr="0094269F" w:rsidRDefault="00244E3D" w:rsidP="00244E3D">
      <w:pPr>
        <w:numPr>
          <w:ilvl w:val="1"/>
          <w:numId w:val="19"/>
        </w:numPr>
        <w:tabs>
          <w:tab w:val="clear" w:pos="1250"/>
          <w:tab w:val="num" w:pos="1100"/>
        </w:tabs>
        <w:ind w:left="660"/>
        <w:jc w:val="both"/>
        <w:rPr>
          <w:rFonts w:ascii="Arial" w:hAnsi="Arial" w:cs="Arial"/>
          <w:bCs/>
          <w:sz w:val="20"/>
          <w:lang w:val="ru-RU"/>
        </w:rPr>
      </w:pPr>
      <w:r w:rsidRPr="0094269F">
        <w:rPr>
          <w:rFonts w:ascii="Arial" w:hAnsi="Arial"/>
          <w:i/>
          <w:sz w:val="20"/>
          <w:lang w:val="ru-RU"/>
        </w:rPr>
        <w:t>Повышение качества рассмотрения жалоб и конфликтов</w:t>
      </w:r>
      <w:r w:rsidRPr="0094269F">
        <w:rPr>
          <w:rFonts w:ascii="Arial" w:hAnsi="Arial"/>
          <w:sz w:val="20"/>
          <w:lang w:val="ru-RU"/>
        </w:rPr>
        <w:t>:  Организация и впредь будет поощрять использование по возможности неформальных механизмов, работать в направлении трансформации конфликтов в инциденты с положительным исходом.  С этой целью ВОИС будет продолжать развивать и укреплять свою политику на рабочих местах, механизмы и процедуры, тем самым обеспечивая сотрудников различными вариантами формального и неформального разрешения конфликтов.</w:t>
      </w:r>
    </w:p>
    <w:p w:rsidR="00244E3D" w:rsidRPr="0094269F" w:rsidRDefault="00244E3D" w:rsidP="00244E3D">
      <w:pPr>
        <w:tabs>
          <w:tab w:val="num" w:pos="709"/>
        </w:tabs>
        <w:rPr>
          <w:rFonts w:ascii="Arial" w:hAnsi="Arial" w:cs="Arial"/>
          <w:i/>
          <w:sz w:val="20"/>
          <w:lang w:val="ru-RU"/>
        </w:rPr>
      </w:pPr>
    </w:p>
    <w:p w:rsidR="00244E3D" w:rsidRPr="0094269F" w:rsidRDefault="00244E3D" w:rsidP="00244E3D">
      <w:pPr>
        <w:tabs>
          <w:tab w:val="num" w:pos="709"/>
        </w:tabs>
        <w:rPr>
          <w:rFonts w:ascii="Arial" w:hAnsi="Arial" w:cs="Arial"/>
          <w:i/>
          <w:sz w:val="20"/>
          <w:lang w:val="ru-RU"/>
        </w:rPr>
      </w:pPr>
    </w:p>
    <w:p w:rsidR="00244E3D" w:rsidRPr="0094269F" w:rsidRDefault="00244E3D" w:rsidP="00244E3D">
      <w:pPr>
        <w:tabs>
          <w:tab w:val="num" w:pos="709"/>
        </w:tabs>
        <w:rPr>
          <w:rFonts w:ascii="Arial" w:hAnsi="Arial" w:cs="Arial"/>
          <w:sz w:val="22"/>
          <w:szCs w:val="22"/>
          <w:lang w:val="ru-RU"/>
        </w:rPr>
      </w:pPr>
      <w:r w:rsidRPr="0094269F">
        <w:rPr>
          <w:rFonts w:ascii="Arial" w:hAnsi="Arial"/>
          <w:sz w:val="22"/>
          <w:lang w:val="ru-RU"/>
        </w:rPr>
        <w:t>ОСНОВНЫЕ РИСКИ И СТРАТЕГИИ ИХ СНИЖЕНИЯ</w:t>
      </w:r>
      <w:r w:rsidRPr="0094269F">
        <w:rPr>
          <w:rFonts w:ascii="Arial" w:hAnsi="Arial" w:cs="Arial"/>
          <w:sz w:val="22"/>
          <w:szCs w:val="22"/>
          <w:lang w:val="ru-RU"/>
        </w:rPr>
        <w:t xml:space="preserve">  </w:t>
      </w:r>
    </w:p>
    <w:p w:rsidR="00244E3D" w:rsidRPr="0094269F" w:rsidRDefault="00244E3D" w:rsidP="00244E3D">
      <w:pPr>
        <w:rPr>
          <w:rFonts w:ascii="Arial" w:hAnsi="Arial"/>
          <w:sz w:val="20"/>
          <w:lang w:val="ru-RU" w:eastAsia="zh-CN"/>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42"/>
        <w:gridCol w:w="4478"/>
      </w:tblGrid>
      <w:tr w:rsidR="00244E3D" w:rsidRPr="009C273B" w:rsidTr="00A9277A">
        <w:trPr>
          <w:trHeight w:val="438"/>
        </w:trPr>
        <w:tc>
          <w:tcPr>
            <w:tcW w:w="4542"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478"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244E3D" w:rsidRPr="009C273B" w:rsidTr="00A9277A">
        <w:tc>
          <w:tcPr>
            <w:tcW w:w="4542" w:type="dxa"/>
            <w:tcBorders>
              <w:top w:val="single" w:sz="4" w:space="0" w:color="auto"/>
            </w:tcBorders>
            <w:shd w:val="clear" w:color="auto" w:fill="auto"/>
            <w:tcMar>
              <w:top w:w="113" w:type="dxa"/>
              <w:bottom w:w="85" w:type="dxa"/>
            </w:tcMar>
          </w:tcPr>
          <w:p w:rsidR="00244E3D" w:rsidRPr="0094269F" w:rsidRDefault="00244E3D" w:rsidP="00A9277A">
            <w:pPr>
              <w:rPr>
                <w:rFonts w:ascii="Arial" w:hAnsi="Arial"/>
                <w:sz w:val="16"/>
                <w:szCs w:val="16"/>
                <w:lang w:val="ru-RU"/>
              </w:rPr>
            </w:pPr>
            <w:r w:rsidRPr="0094269F">
              <w:rPr>
                <w:rFonts w:ascii="Arial" w:hAnsi="Arial"/>
                <w:sz w:val="16"/>
                <w:lang w:val="ru-RU"/>
              </w:rPr>
              <w:t>ВОИС сделала значительные инвестиции и добилась быстрого прогресса и успехов благодаря Программе стратегической перестройки, которая завершилась в начале 2013 года.  Без постоянного внимания к улучшениям со стороны старшего руководства, сотрудников и государств-членов, Организация рискует растерять успехи, достигнутые с помощью ПСП.  Инициативы, включающие в себя новые процессы (например, обеспечение непрерывности деятельности и управление рисками), подвержены особому риску.</w:t>
            </w:r>
          </w:p>
          <w:p w:rsidR="00244E3D" w:rsidRPr="0094269F" w:rsidRDefault="00244E3D" w:rsidP="00A9277A">
            <w:pPr>
              <w:rPr>
                <w:rFonts w:ascii="Arial" w:hAnsi="Arial"/>
                <w:sz w:val="16"/>
                <w:szCs w:val="16"/>
                <w:lang w:val="ru-RU"/>
              </w:rPr>
            </w:pPr>
          </w:p>
        </w:tc>
        <w:tc>
          <w:tcPr>
            <w:tcW w:w="4478" w:type="dxa"/>
            <w:tcBorders>
              <w:top w:val="single" w:sz="4" w:space="0" w:color="auto"/>
            </w:tcBorders>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С самого начала структура управления ПСП включала в себя надзор ГСР и регулярные отчеты ОВАН, что позволило сформировать ответственность за реализацию принципов ПСП.</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sz w:val="16"/>
                <w:szCs w:val="16"/>
                <w:lang w:val="ru-RU"/>
              </w:rPr>
            </w:pPr>
            <w:r w:rsidRPr="0094269F">
              <w:rPr>
                <w:rFonts w:ascii="Arial" w:hAnsi="Arial"/>
                <w:sz w:val="16"/>
                <w:lang w:val="ru-RU"/>
              </w:rPr>
              <w:t>Поскольку Организация входит в период работы «после ПСП», сохранение внимания со стороны высшего руководства даст гарантию, что основные ценности и результаты каждой из инициатив будут по-прежнему поддерживаться и использоваться на благо ВОИС и заинтересованных сторон.</w:t>
            </w:r>
          </w:p>
        </w:tc>
      </w:tr>
      <w:tr w:rsidR="00244E3D" w:rsidRPr="009C273B" w:rsidTr="00A9277A">
        <w:trPr>
          <w:trHeight w:val="1349"/>
        </w:trPr>
        <w:tc>
          <w:tcPr>
            <w:tcW w:w="4542" w:type="dxa"/>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Для обеспечения своевременного получения результатов первостепенное значение имеет эффективность взаимодействия ВОИС с государствами-членами.  Риском является замедление прогресса в межправительственных процессах ВОИС, включая обсуждения по нормотворческим вопросам и увеличение стоимости или затягивание сроков реализации утвержденных программ.  Такая ситуация могла бы негативно сказаться на авторитете ВОИС как международного органа по нормотворчеству в области ИС.</w:t>
            </w:r>
          </w:p>
          <w:p w:rsidR="00244E3D" w:rsidRPr="0094269F" w:rsidRDefault="00244E3D" w:rsidP="00A9277A">
            <w:pPr>
              <w:rPr>
                <w:rFonts w:ascii="Arial" w:hAnsi="Arial"/>
                <w:sz w:val="16"/>
                <w:szCs w:val="16"/>
                <w:lang w:val="ru-RU"/>
              </w:rPr>
            </w:pPr>
          </w:p>
        </w:tc>
        <w:tc>
          <w:tcPr>
            <w:tcW w:w="4478" w:type="dxa"/>
            <w:shd w:val="clear" w:color="auto" w:fill="auto"/>
            <w:tcMar>
              <w:top w:w="113" w:type="dxa"/>
              <w:bottom w:w="85" w:type="dxa"/>
            </w:tcMar>
          </w:tcPr>
          <w:p w:rsidR="00244E3D" w:rsidRPr="0094269F" w:rsidRDefault="00244E3D" w:rsidP="00A9277A">
            <w:pPr>
              <w:rPr>
                <w:rFonts w:ascii="Arial" w:hAnsi="Arial"/>
                <w:sz w:val="16"/>
                <w:szCs w:val="16"/>
                <w:lang w:val="ru-RU"/>
              </w:rPr>
            </w:pPr>
            <w:r w:rsidRPr="0094269F">
              <w:rPr>
                <w:rFonts w:ascii="Arial" w:hAnsi="Arial"/>
                <w:sz w:val="16"/>
                <w:lang w:val="ru-RU"/>
              </w:rPr>
              <w:t>Продолжение тесного, надежного и прозрачного взаимодействия между Секретариатом и государствами-членами.</w:t>
            </w:r>
          </w:p>
        </w:tc>
      </w:tr>
    </w:tbl>
    <w:p w:rsidR="00244E3D" w:rsidRPr="0094269F" w:rsidRDefault="00244E3D" w:rsidP="00244E3D">
      <w:pPr>
        <w:tabs>
          <w:tab w:val="left" w:pos="567"/>
          <w:tab w:val="left" w:pos="1985"/>
        </w:tabs>
        <w:jc w:val="both"/>
        <w:rPr>
          <w:rFonts w:ascii="Arial" w:hAnsi="Arial" w:cs="Arial"/>
          <w:bCs/>
          <w:sz w:val="22"/>
          <w:szCs w:val="22"/>
          <w:lang w:val="ru-RU"/>
        </w:rPr>
      </w:pPr>
    </w:p>
    <w:p w:rsidR="00244E3D" w:rsidRPr="0094269F" w:rsidRDefault="00244E3D" w:rsidP="00244E3D">
      <w:pPr>
        <w:tabs>
          <w:tab w:val="left" w:pos="567"/>
          <w:tab w:val="left" w:pos="1985"/>
        </w:tabs>
        <w:jc w:val="both"/>
        <w:rPr>
          <w:rFonts w:ascii="Arial" w:hAnsi="Arial" w:cs="Arial"/>
          <w:bCs/>
          <w:sz w:val="22"/>
          <w:szCs w:val="22"/>
          <w:lang w:val="ru-RU"/>
        </w:rPr>
      </w:pPr>
    </w:p>
    <w:p w:rsidR="00244E3D" w:rsidRPr="0094269F" w:rsidRDefault="00244E3D" w:rsidP="00244E3D">
      <w:pPr>
        <w:tabs>
          <w:tab w:val="left" w:pos="567"/>
          <w:tab w:val="left" w:pos="1985"/>
        </w:tabs>
        <w:jc w:val="both"/>
        <w:rPr>
          <w:rFonts w:ascii="Arial" w:hAnsi="Arial" w:cs="Arial"/>
          <w:bCs/>
          <w:sz w:val="20"/>
          <w:lang w:val="ru-RU"/>
        </w:rPr>
      </w:pPr>
      <w:r w:rsidRPr="0094269F">
        <w:rPr>
          <w:rFonts w:ascii="Arial" w:hAnsi="Arial"/>
          <w:sz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8"/>
        <w:gridCol w:w="2764"/>
        <w:gridCol w:w="2111"/>
        <w:gridCol w:w="1976"/>
      </w:tblGrid>
      <w:tr w:rsidR="00244E3D" w:rsidRPr="0094269F" w:rsidTr="00A9277A">
        <w:trPr>
          <w:cantSplit/>
          <w:trHeight w:val="425"/>
          <w:tblHeader/>
        </w:trPr>
        <w:tc>
          <w:tcPr>
            <w:tcW w:w="1248"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b/>
                <w:sz w:val="18"/>
                <w:lang w:val="ru-RU"/>
              </w:rPr>
              <w:t>Ожидаемые результаты</w:t>
            </w:r>
          </w:p>
        </w:tc>
        <w:tc>
          <w:tcPr>
            <w:tcW w:w="151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sz w:val="18"/>
                <w:szCs w:val="18"/>
                <w:lang w:val="ru-RU"/>
              </w:rPr>
            </w:pPr>
            <w:r w:rsidRPr="0094269F">
              <w:rPr>
                <w:rFonts w:ascii="Arial" w:hAnsi="Arial"/>
                <w:b/>
                <w:sz w:val="18"/>
                <w:lang w:val="ru-RU"/>
              </w:rPr>
              <w:t>Показатели результативности</w:t>
            </w:r>
          </w:p>
        </w:tc>
        <w:tc>
          <w:tcPr>
            <w:tcW w:w="1156"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sz w:val="18"/>
                <w:szCs w:val="18"/>
                <w:lang w:val="ru-RU"/>
              </w:rPr>
            </w:pPr>
            <w:r w:rsidRPr="0094269F">
              <w:rPr>
                <w:rFonts w:ascii="Arial" w:hAnsi="Arial"/>
                <w:b/>
                <w:sz w:val="18"/>
                <w:lang w:val="ru-RU"/>
              </w:rPr>
              <w:t>Базовые показатели</w:t>
            </w:r>
          </w:p>
        </w:tc>
        <w:tc>
          <w:tcPr>
            <w:tcW w:w="108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221"/>
              <w:jc w:val="center"/>
              <w:rPr>
                <w:rFonts w:ascii="Arial" w:hAnsi="Arial" w:cs="Arial"/>
                <w:b/>
                <w:bCs/>
                <w:sz w:val="18"/>
                <w:szCs w:val="18"/>
                <w:lang w:val="ru-RU"/>
              </w:rPr>
            </w:pPr>
            <w:r w:rsidRPr="0094269F">
              <w:rPr>
                <w:rFonts w:ascii="Arial" w:hAnsi="Arial"/>
                <w:b/>
                <w:sz w:val="18"/>
                <w:lang w:val="ru-RU"/>
              </w:rPr>
              <w:t>Целевые показатели</w:t>
            </w:r>
          </w:p>
        </w:tc>
      </w:tr>
      <w:tr w:rsidR="00244E3D" w:rsidRPr="0094269F" w:rsidTr="00A9277A">
        <w:trPr>
          <w:cantSplit/>
          <w:trHeight w:val="942"/>
        </w:trPr>
        <w:tc>
          <w:tcPr>
            <w:tcW w:w="1248"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IV.2  </w:t>
            </w:r>
            <w:r w:rsidR="00F67D7A" w:rsidRPr="0094269F">
              <w:rPr>
                <w:rFonts w:ascii="Arial" w:hAnsi="Arial" w:cs="Arial"/>
                <w:sz w:val="16"/>
                <w:szCs w:val="16"/>
                <w:lang w:val="ru-RU"/>
              </w:rPr>
              <w:t>Расширенный доступ учреждений ИС и широкой публики к информации в области ИС и активное использование такой информации в целях поощрения инноваций и творчества</w:t>
            </w:r>
          </w:p>
        </w:tc>
        <w:tc>
          <w:tcPr>
            <w:tcW w:w="1514"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Увеличение числа пользователей ресурса «WIPO Lex» </w:t>
            </w:r>
          </w:p>
        </w:tc>
        <w:tc>
          <w:tcPr>
            <w:tcW w:w="1156"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1 123 930</w:t>
            </w:r>
          </w:p>
        </w:tc>
        <w:tc>
          <w:tcPr>
            <w:tcW w:w="1082" w:type="pct"/>
            <w:tcBorders>
              <w:top w:val="single" w:sz="4" w:space="0" w:color="auto"/>
            </w:tcBorders>
            <w:shd w:val="clear" w:color="auto" w:fill="auto"/>
            <w:tcMar>
              <w:top w:w="113" w:type="dxa"/>
            </w:tcMar>
          </w:tcPr>
          <w:p w:rsidR="00244E3D" w:rsidRPr="0094269F" w:rsidRDefault="00244E3D" w:rsidP="00A9277A">
            <w:pPr>
              <w:keepNext/>
              <w:keepLines/>
              <w:ind w:right="51"/>
              <w:rPr>
                <w:rFonts w:ascii="Arial" w:hAnsi="Arial" w:cs="Arial"/>
                <w:bCs/>
                <w:sz w:val="16"/>
                <w:szCs w:val="16"/>
                <w:lang w:val="ru-RU"/>
              </w:rPr>
            </w:pPr>
            <w:r w:rsidRPr="0094269F">
              <w:rPr>
                <w:rFonts w:ascii="Arial" w:hAnsi="Arial"/>
                <w:sz w:val="16"/>
                <w:lang w:val="ru-RU"/>
              </w:rPr>
              <w:t>20%</w:t>
            </w:r>
          </w:p>
        </w:tc>
      </w:tr>
      <w:tr w:rsidR="00244E3D" w:rsidRPr="0094269F" w:rsidTr="00A9277A">
        <w:trPr>
          <w:cantSplit/>
        </w:trPr>
        <w:tc>
          <w:tcPr>
            <w:tcW w:w="1248" w:type="pct"/>
            <w:vMerge w:val="restart"/>
            <w:tcBorders>
              <w:top w:val="nil"/>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VIII.3  Эффективное взаимодействие с государствами-членами</w:t>
            </w:r>
          </w:p>
        </w:tc>
        <w:tc>
          <w:tcPr>
            <w:tcW w:w="1514" w:type="pct"/>
            <w:tcBorders>
              <w:top w:val="nil"/>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Доля (%) заседаний Комитетов, перед которыми проводятся предварительные информационные совещания для государств-членов </w:t>
            </w:r>
          </w:p>
        </w:tc>
        <w:tc>
          <w:tcPr>
            <w:tcW w:w="1156" w:type="pct"/>
            <w:tcBorders>
              <w:top w:val="nil"/>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80%</w:t>
            </w:r>
          </w:p>
        </w:tc>
        <w:tc>
          <w:tcPr>
            <w:tcW w:w="1082" w:type="pct"/>
            <w:tcBorders>
              <w:top w:val="nil"/>
            </w:tcBorders>
            <w:shd w:val="clear" w:color="auto" w:fill="auto"/>
            <w:tcMar>
              <w:top w:w="113" w:type="dxa"/>
            </w:tcMar>
          </w:tcPr>
          <w:p w:rsidR="00244E3D" w:rsidRPr="0094269F" w:rsidRDefault="00244E3D" w:rsidP="00A9277A">
            <w:pPr>
              <w:keepNext/>
              <w:keepLines/>
              <w:ind w:right="381"/>
              <w:rPr>
                <w:rFonts w:ascii="Arial" w:hAnsi="Arial" w:cs="Arial"/>
                <w:bCs/>
                <w:sz w:val="16"/>
                <w:szCs w:val="16"/>
                <w:lang w:val="ru-RU"/>
              </w:rPr>
            </w:pPr>
            <w:r w:rsidRPr="0094269F">
              <w:rPr>
                <w:rFonts w:ascii="Arial" w:hAnsi="Arial"/>
                <w:sz w:val="16"/>
                <w:lang w:val="ru-RU"/>
              </w:rPr>
              <w:t>90%</w:t>
            </w:r>
          </w:p>
        </w:tc>
      </w:tr>
      <w:tr w:rsidR="00244E3D" w:rsidRPr="0094269F" w:rsidTr="00A9277A">
        <w:trPr>
          <w:cantSplit/>
          <w:trHeight w:val="756"/>
        </w:trPr>
        <w:tc>
          <w:tcPr>
            <w:tcW w:w="1248"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писем ГД от государств-членов, на которые были даны ответы в течение двух недель</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80%</w:t>
            </w:r>
          </w:p>
          <w:p w:rsidR="00244E3D" w:rsidRPr="0094269F" w:rsidRDefault="00244E3D" w:rsidP="00A9277A">
            <w:pPr>
              <w:rPr>
                <w:rFonts w:ascii="Arial" w:hAnsi="Arial" w:cs="Arial"/>
                <w:sz w:val="16"/>
                <w:szCs w:val="16"/>
                <w:lang w:val="ru-RU"/>
              </w:rPr>
            </w:pPr>
          </w:p>
        </w:tc>
        <w:tc>
          <w:tcPr>
            <w:tcW w:w="1082" w:type="pct"/>
            <w:shd w:val="clear" w:color="auto" w:fill="auto"/>
            <w:tcMar>
              <w:top w:w="113" w:type="dxa"/>
            </w:tcMar>
          </w:tcPr>
          <w:p w:rsidR="00244E3D" w:rsidRPr="0094269F" w:rsidRDefault="00244E3D" w:rsidP="00A9277A">
            <w:pPr>
              <w:keepNext/>
              <w:keepLines/>
              <w:tabs>
                <w:tab w:val="left" w:pos="2051"/>
              </w:tabs>
              <w:ind w:right="381"/>
              <w:rPr>
                <w:rFonts w:ascii="Arial" w:hAnsi="Arial" w:cs="Arial"/>
                <w:bCs/>
                <w:sz w:val="16"/>
                <w:szCs w:val="16"/>
                <w:lang w:val="ru-RU"/>
              </w:rPr>
            </w:pPr>
            <w:r w:rsidRPr="0094269F">
              <w:rPr>
                <w:rFonts w:ascii="Arial" w:hAnsi="Arial"/>
                <w:sz w:val="16"/>
                <w:lang w:val="ru-RU"/>
              </w:rPr>
              <w:t>80%</w:t>
            </w:r>
          </w:p>
        </w:tc>
      </w:tr>
      <w:tr w:rsidR="00244E3D" w:rsidRPr="009C273B" w:rsidTr="00A9277A">
        <w:trPr>
          <w:cantSplit/>
        </w:trPr>
        <w:tc>
          <w:tcPr>
            <w:tcW w:w="1248"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случаев присоединения и других действий государств-членов, связанных с договорами ВОИС, которые обрабатываются в надлежащие сроки</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95% обрабатываются в течение трех дней </w:t>
            </w:r>
          </w:p>
        </w:tc>
        <w:tc>
          <w:tcPr>
            <w:tcW w:w="1082" w:type="pct"/>
            <w:shd w:val="clear" w:color="auto" w:fill="auto"/>
            <w:tcMar>
              <w:top w:w="113" w:type="dxa"/>
            </w:tcMar>
          </w:tcPr>
          <w:p w:rsidR="00244E3D" w:rsidRPr="0094269F" w:rsidRDefault="00244E3D" w:rsidP="00A9277A">
            <w:pPr>
              <w:keepNext/>
              <w:keepLines/>
              <w:ind w:right="51"/>
              <w:rPr>
                <w:rFonts w:ascii="Arial" w:hAnsi="Arial" w:cs="Arial"/>
                <w:bCs/>
                <w:sz w:val="16"/>
                <w:szCs w:val="16"/>
                <w:lang w:val="ru-RU"/>
              </w:rPr>
            </w:pPr>
            <w:r w:rsidRPr="0094269F">
              <w:rPr>
                <w:rFonts w:ascii="Arial" w:hAnsi="Arial"/>
                <w:sz w:val="16"/>
                <w:lang w:val="ru-RU"/>
              </w:rPr>
              <w:t xml:space="preserve">90% обрабатываются в течение трех дней </w:t>
            </w:r>
          </w:p>
        </w:tc>
      </w:tr>
      <w:tr w:rsidR="00244E3D" w:rsidRPr="0094269F" w:rsidTr="00A9277A">
        <w:trPr>
          <w:cantSplit/>
          <w:trHeight w:val="582"/>
        </w:trPr>
        <w:tc>
          <w:tcPr>
            <w:tcW w:w="1248"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Уровень удовлетворенности государств-членов подготовкой и функционированием Ассамблей</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88% выражают удовлетворенность</w:t>
            </w: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85% выражают удовлетворенность</w:t>
            </w:r>
          </w:p>
        </w:tc>
      </w:tr>
      <w:tr w:rsidR="00244E3D" w:rsidRPr="009C273B" w:rsidTr="00A9277A">
        <w:trPr>
          <w:cantSplit/>
          <w:trHeight w:val="796"/>
        </w:trPr>
        <w:tc>
          <w:tcPr>
            <w:tcW w:w="1248"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Своевременность публикации документов Ассамблей</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sz w:val="16"/>
                <w:lang w:val="ru-RU"/>
              </w:rPr>
              <w:t>100% соответствующих документов публикуются за два месяца до Ассамблей</w:t>
            </w: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100% соответствующих документов публикуются за два месяца до Ассамблей</w:t>
            </w:r>
          </w:p>
        </w:tc>
      </w:tr>
      <w:tr w:rsidR="00244E3D" w:rsidRPr="0094269F" w:rsidTr="00A9277A">
        <w:trPr>
          <w:cantSplit/>
        </w:trPr>
        <w:tc>
          <w:tcPr>
            <w:tcW w:w="1248" w:type="pct"/>
            <w:vMerge w:val="restar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VIII.5  ВОИС эффективно взаимодействует и является партнером в процессах и переговорах ООН и других МПО</w:t>
            </w: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Новые совместные инициативы с учреждениями ООН</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Две</w:t>
            </w:r>
          </w:p>
        </w:tc>
        <w:tc>
          <w:tcPr>
            <w:tcW w:w="1082" w:type="pct"/>
            <w:shd w:val="clear" w:color="auto" w:fill="auto"/>
            <w:tcMar>
              <w:top w:w="113" w:type="dxa"/>
            </w:tcMar>
          </w:tcPr>
          <w:p w:rsidR="00244E3D" w:rsidRPr="0094269F" w:rsidRDefault="00244E3D" w:rsidP="00A9277A">
            <w:pPr>
              <w:keepNext/>
              <w:keepLines/>
              <w:tabs>
                <w:tab w:val="left" w:pos="2051"/>
              </w:tabs>
              <w:ind w:right="381"/>
              <w:rPr>
                <w:rFonts w:ascii="Arial" w:hAnsi="Arial" w:cs="Arial"/>
                <w:bCs/>
                <w:sz w:val="16"/>
                <w:szCs w:val="16"/>
                <w:lang w:val="ru-RU"/>
              </w:rPr>
            </w:pPr>
            <w:r w:rsidRPr="0094269F">
              <w:rPr>
                <w:rFonts w:ascii="Arial" w:hAnsi="Arial"/>
                <w:sz w:val="16"/>
                <w:lang w:val="ru-RU"/>
              </w:rPr>
              <w:t>Две</w:t>
            </w:r>
          </w:p>
        </w:tc>
      </w:tr>
      <w:tr w:rsidR="00244E3D" w:rsidRPr="0094269F" w:rsidTr="00A9277A">
        <w:trPr>
          <w:cantSplit/>
        </w:trPr>
        <w:tc>
          <w:tcPr>
            <w:tcW w:w="1248"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запросов о предоставлении юридических консультаций и услуг, по которым получены оперативные, независимые и достоверные ответы из Бюро юридического советника</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100%</w:t>
            </w:r>
          </w:p>
        </w:tc>
        <w:tc>
          <w:tcPr>
            <w:tcW w:w="1082" w:type="pct"/>
            <w:shd w:val="clear" w:color="auto" w:fill="auto"/>
            <w:tcMar>
              <w:top w:w="113" w:type="dxa"/>
            </w:tcMar>
          </w:tcPr>
          <w:p w:rsidR="00244E3D" w:rsidRPr="0094269F" w:rsidRDefault="00244E3D" w:rsidP="00A9277A">
            <w:pPr>
              <w:keepNext/>
              <w:keepLines/>
              <w:ind w:right="51"/>
              <w:rPr>
                <w:rFonts w:ascii="Arial" w:hAnsi="Arial" w:cs="Arial"/>
                <w:bCs/>
                <w:sz w:val="16"/>
                <w:szCs w:val="16"/>
                <w:lang w:val="ru-RU"/>
              </w:rPr>
            </w:pPr>
            <w:r w:rsidRPr="0094269F">
              <w:rPr>
                <w:rFonts w:ascii="Arial" w:hAnsi="Arial"/>
                <w:sz w:val="16"/>
                <w:lang w:val="ru-RU"/>
              </w:rPr>
              <w:t>95%</w:t>
            </w:r>
          </w:p>
        </w:tc>
      </w:tr>
      <w:tr w:rsidR="00244E3D" w:rsidRPr="0094269F" w:rsidTr="00A9277A">
        <w:trPr>
          <w:cantSplit/>
          <w:trHeight w:val="879"/>
        </w:trPr>
        <w:tc>
          <w:tcPr>
            <w:tcW w:w="1248"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запросов о предоставлении юридических консультаций и услуг, по которым получены оперативные, независимые и достоверные ответы из Бюро юридического советника</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100%</w:t>
            </w: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90%</w:t>
            </w:r>
          </w:p>
        </w:tc>
      </w:tr>
      <w:tr w:rsidR="00244E3D" w:rsidRPr="009C273B" w:rsidTr="00A9277A">
        <w:trPr>
          <w:cantSplit/>
          <w:trHeight w:val="1089"/>
        </w:trPr>
        <w:tc>
          <w:tcPr>
            <w:tcW w:w="1248"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IX.3 Благоприятная рабочая среда, подкрепляемая эффективной нормативно-правовой базой и надлежащими каналами для решения проблем персонала</w:t>
            </w: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сотрудников ВОИС, осведомленных о предоставляемых Бюро омбудсмена услугах и неформальных механизмах разрешения конфликтов</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Результаты опроса персонала в 2011 г.:  44% сотрудников знакомы с функциями омбудсмена, 49% немного знакомы</w:t>
            </w: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Повышение степени осведомленности персонала до 60%</w:t>
            </w:r>
          </w:p>
        </w:tc>
      </w:tr>
      <w:tr w:rsidR="00244E3D" w:rsidRPr="0094269F" w:rsidTr="00A9277A">
        <w:trPr>
          <w:cantSplit/>
          <w:trHeight w:val="606"/>
        </w:trPr>
        <w:tc>
          <w:tcPr>
            <w:tcW w:w="1248"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514"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участников обзора, осведомленных об этических принципах и правилах ВОИС</w:t>
            </w:r>
          </w:p>
        </w:tc>
        <w:tc>
          <w:tcPr>
            <w:tcW w:w="1156"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70%</w:t>
            </w: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75%</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sz w:val="22"/>
          <w:lang w:val="ru-RU"/>
        </w:rPr>
        <w:t>РЕСУРСЫ ДЛЯ ПРОГРАММЫ 21</w:t>
      </w:r>
    </w:p>
    <w:p w:rsidR="00244E3D" w:rsidRPr="0094269F" w:rsidRDefault="00244E3D" w:rsidP="00244E3D">
      <w:pPr>
        <w:keepNext/>
        <w:keepLines/>
        <w:autoSpaceDE w:val="0"/>
        <w:autoSpaceDN w:val="0"/>
        <w:adjustRightInd w:val="0"/>
        <w:jc w:val="both"/>
        <w:rPr>
          <w:rFonts w:ascii="Arial" w:hAnsi="Arial" w:cs="Arial"/>
          <w:sz w:val="20"/>
          <w:lang w:val="ru-RU"/>
        </w:rPr>
      </w:pPr>
    </w:p>
    <w:p w:rsidR="00244E3D" w:rsidRPr="0094269F" w:rsidRDefault="00244E3D" w:rsidP="00244E3D">
      <w:pPr>
        <w:keepNext/>
        <w:keepLines/>
        <w:numPr>
          <w:ilvl w:val="0"/>
          <w:numId w:val="19"/>
        </w:numPr>
        <w:jc w:val="both"/>
        <w:rPr>
          <w:rFonts w:ascii="Arial" w:hAnsi="Arial" w:cs="Arial"/>
          <w:sz w:val="20"/>
          <w:lang w:val="ru-RU"/>
        </w:rPr>
      </w:pPr>
      <w:r w:rsidRPr="0094269F">
        <w:rPr>
          <w:rFonts w:ascii="Arial" w:hAnsi="Arial"/>
          <w:sz w:val="20"/>
          <w:lang w:val="ru-RU"/>
        </w:rPr>
        <w:t>Средства, выделяемые на результат IV.2 (</w:t>
      </w:r>
      <w:r w:rsidR="00241923" w:rsidRPr="0094269F">
        <w:rPr>
          <w:rFonts w:ascii="Arial" w:hAnsi="Arial"/>
          <w:sz w:val="20"/>
          <w:lang w:val="ru-RU"/>
        </w:rPr>
        <w:t>Расширенный доступ и использование информации в области ИС</w:t>
      </w:r>
      <w:r w:rsidRPr="0094269F">
        <w:rPr>
          <w:rFonts w:ascii="Arial" w:hAnsi="Arial"/>
          <w:sz w:val="20"/>
          <w:lang w:val="ru-RU"/>
        </w:rPr>
        <w:t>), будут направлены на дальнейшее развитие и ведение базы данных «WIPO Lex», и после перераспределения средств сохраняются в 2014-2015 гг. на том же уровне, что и в бюджете 2012-2013 гг.</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Увеличение объема средств, выделяемых на результаты VIII.3 (Эффективное взаимодействие с государствами-членами) и VIII.5 (ВОИС эффективно взаимодействует и является партнером в процессах и переговорах ООН и других МПО) главным образом отражает рост выделяемых на персонал ресурсов в связи с повышенным вниманием к достижению этих результатов.</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19"/>
        </w:numPr>
        <w:jc w:val="both"/>
        <w:rPr>
          <w:rFonts w:ascii="Arial" w:hAnsi="Arial" w:cs="Arial"/>
          <w:sz w:val="20"/>
          <w:lang w:val="ru-RU"/>
        </w:rPr>
      </w:pPr>
      <w:r w:rsidRPr="0094269F">
        <w:rPr>
          <w:rFonts w:ascii="Arial" w:hAnsi="Arial"/>
          <w:sz w:val="20"/>
          <w:lang w:val="ru-RU"/>
        </w:rPr>
        <w:t>Уменьшение ресурсов, выделяемых на результат IX.2 (Динамичный и слаженно функционирующий Секретариат) в первую очередь является результатом ожидаемого завершения Программы стратегической перестройки в текущем двухлетнем периоде и отражается в сокращении графы «Прочие услуги по контрактам» на 1,2 млн. швейцарских франков.</w:t>
      </w: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21: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keepNext/>
        <w:keepLines/>
        <w:autoSpaceDE w:val="0"/>
        <w:autoSpaceDN w:val="0"/>
        <w:adjustRightInd w:val="0"/>
        <w:jc w:val="center"/>
        <w:rPr>
          <w:rFonts w:ascii="Arial" w:hAnsi="Arial" w:cs="Arial"/>
          <w:sz w:val="18"/>
          <w:szCs w:val="18"/>
          <w:lang w:val="ru-RU"/>
        </w:rPr>
      </w:pPr>
    </w:p>
    <w:p w:rsidR="00244E3D" w:rsidRPr="0094269F" w:rsidRDefault="007B3D92" w:rsidP="00244E3D">
      <w:pPr>
        <w:keepNext/>
        <w:keepLines/>
        <w:jc w:val="center"/>
        <w:rPr>
          <w:rFonts w:ascii="Arial" w:hAnsi="Arial" w:cs="Arial"/>
          <w:sz w:val="18"/>
          <w:szCs w:val="18"/>
          <w:lang w:val="ru-RU"/>
        </w:rPr>
      </w:pPr>
      <w:r w:rsidRPr="0094269F">
        <w:rPr>
          <w:noProof/>
        </w:rPr>
        <w:drawing>
          <wp:inline distT="0" distB="0" distL="0" distR="0" wp14:anchorId="0047C605" wp14:editId="5C845381">
            <wp:extent cx="5760085" cy="3758179"/>
            <wp:effectExtent l="0" t="0" r="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0085" cy="3758179"/>
                    </a:xfrm>
                    <a:prstGeom prst="rect">
                      <a:avLst/>
                    </a:prstGeom>
                    <a:noFill/>
                    <a:ln>
                      <a:noFill/>
                    </a:ln>
                  </pic:spPr>
                </pic:pic>
              </a:graphicData>
            </a:graphic>
          </wp:inline>
        </w:drawing>
      </w:r>
    </w:p>
    <w:p w:rsidR="00244E3D" w:rsidRPr="0094269F" w:rsidRDefault="00244E3D" w:rsidP="00244E3D">
      <w:pPr>
        <w:widowControl w:val="0"/>
        <w:jc w:val="both"/>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21: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7B3D92" w:rsidP="00244E3D">
      <w:pPr>
        <w:keepNext/>
        <w:keepLines/>
        <w:jc w:val="center"/>
        <w:rPr>
          <w:lang w:val="ru-RU"/>
        </w:rPr>
      </w:pPr>
      <w:r w:rsidRPr="0094269F">
        <w:rPr>
          <w:noProof/>
        </w:rPr>
        <w:drawing>
          <wp:inline distT="0" distB="0" distL="0" distR="0" wp14:anchorId="5B8463B7" wp14:editId="00F24245">
            <wp:extent cx="5760085" cy="5713492"/>
            <wp:effectExtent l="0" t="0" r="0" b="1905"/>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085" cy="5713492"/>
                    </a:xfrm>
                    <a:prstGeom prst="rect">
                      <a:avLst/>
                    </a:prstGeom>
                    <a:noFill/>
                    <a:ln>
                      <a:noFill/>
                    </a:ln>
                  </pic:spPr>
                </pic:pic>
              </a:graphicData>
            </a:graphic>
          </wp:inline>
        </w:drawing>
      </w:r>
    </w:p>
    <w:p w:rsidR="00244E3D" w:rsidRPr="0094269F" w:rsidRDefault="00244E3D" w:rsidP="00244E3D">
      <w:pPr>
        <w:keepNext/>
        <w:keepLines/>
        <w:jc w:val="center"/>
        <w:rPr>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rPr>
          <w:rFonts w:ascii="Arial" w:hAnsi="Arial" w:cs="Arial"/>
          <w:i/>
          <w:sz w:val="18"/>
          <w:szCs w:val="18"/>
          <w:lang w:val="ru-RU"/>
        </w:rPr>
      </w:pPr>
      <w:r w:rsidRPr="0094269F">
        <w:rPr>
          <w:rFonts w:ascii="Arial" w:hAnsi="Arial" w:cs="Arial"/>
          <w:sz w:val="18"/>
          <w:szCs w:val="18"/>
          <w:lang w:val="ru-RU"/>
        </w:rPr>
        <w:t xml:space="preserve">(3)  </w:t>
      </w:r>
      <w:r w:rsidRPr="0094269F">
        <w:rPr>
          <w:rFonts w:ascii="Arial" w:hAnsi="Arial" w:cs="ArialMT"/>
          <w:sz w:val="18"/>
          <w:szCs w:val="18"/>
          <w:lang w:val="ru-RU"/>
        </w:rPr>
        <w:t>Более</w:t>
      </w:r>
      <w:r w:rsidRPr="0094269F">
        <w:rPr>
          <w:rFonts w:ascii="Arial" w:hAnsi="Arial" w:cs="Arial"/>
          <w:sz w:val="18"/>
          <w:szCs w:val="18"/>
          <w:lang w:val="ru-RU"/>
        </w:rPr>
        <w:t xml:space="preserve"> подробные данные о должностях для данной программы см. в таблице в Приложении II.</w:t>
      </w:r>
    </w:p>
    <w:p w:rsidR="00244E3D" w:rsidRPr="0094269F" w:rsidRDefault="00244E3D" w:rsidP="00244E3D">
      <w:pPr>
        <w:keepNext/>
        <w:keepLines/>
        <w:widowControl w:val="0"/>
        <w:jc w:val="center"/>
        <w:rPr>
          <w:rFonts w:ascii="Arial" w:hAnsi="Arial" w:cs="Arial"/>
          <w:sz w:val="20"/>
          <w:lang w:val="ru-RU"/>
        </w:rPr>
      </w:pPr>
      <w:r w:rsidRPr="0094269F">
        <w:rPr>
          <w:rFonts w:ascii="Arial" w:hAnsi="Arial" w:cs="Arial"/>
          <w:color w:val="000000"/>
          <w:sz w:val="18"/>
          <w:szCs w:val="18"/>
          <w:lang w:val="ru-RU"/>
        </w:rPr>
        <w:br w:type="page"/>
      </w:r>
      <w:r w:rsidRPr="0094269F">
        <w:rPr>
          <w:rFonts w:ascii="Arial" w:hAnsi="Arial" w:cs="Arial"/>
          <w:color w:val="000000"/>
          <w:sz w:val="20"/>
          <w:lang w:val="ru-RU"/>
        </w:rPr>
        <w:t>Потенциально располагаемые ресурсы из целевых фондов на программную деятельность в 2014-2015 гг.*</w:t>
      </w:r>
    </w:p>
    <w:p w:rsidR="00244E3D" w:rsidRPr="0094269F" w:rsidRDefault="00244E3D" w:rsidP="00244E3D">
      <w:pPr>
        <w:widowControl w:val="0"/>
        <w:jc w:val="center"/>
        <w:rPr>
          <w:rFonts w:ascii="Arial" w:hAnsi="Arial" w:cs="Arial"/>
          <w:color w:val="000000"/>
          <w:sz w:val="18"/>
          <w:szCs w:val="18"/>
          <w:lang w:val="ru-RU"/>
        </w:rPr>
      </w:pPr>
      <w:r w:rsidRPr="0094269F">
        <w:rPr>
          <w:rFonts w:ascii="Arial" w:hAnsi="Arial" w:cs="Arial"/>
          <w:i/>
          <w:iCs/>
          <w:color w:val="000000"/>
          <w:sz w:val="18"/>
          <w:szCs w:val="18"/>
          <w:lang w:val="ru-RU"/>
        </w:rPr>
        <w:t xml:space="preserve"> (в тыс. шв. франков)</w:t>
      </w:r>
      <w:r w:rsidRPr="0094269F">
        <w:rPr>
          <w:rFonts w:ascii="Arial" w:hAnsi="Arial" w:cs="Arial"/>
          <w:color w:val="000000"/>
          <w:sz w:val="18"/>
          <w:szCs w:val="18"/>
          <w:lang w:val="ru-RU"/>
        </w:rPr>
        <w:t>**</w:t>
      </w:r>
    </w:p>
    <w:p w:rsidR="00244E3D" w:rsidRPr="0094269F" w:rsidRDefault="00244E3D" w:rsidP="00244E3D">
      <w:pPr>
        <w:jc w:val="center"/>
        <w:rPr>
          <w:rFonts w:ascii="Arial" w:hAnsi="Arial" w:cs="Arial"/>
          <w:i/>
          <w:sz w:val="18"/>
          <w:szCs w:val="18"/>
          <w:lang w:val="ru-RU"/>
        </w:rPr>
      </w:pPr>
    </w:p>
    <w:p w:rsidR="00244E3D" w:rsidRPr="0094269F" w:rsidRDefault="00651D6B" w:rsidP="00244E3D">
      <w:pPr>
        <w:jc w:val="center"/>
        <w:rPr>
          <w:lang w:val="ru-RU"/>
        </w:rPr>
      </w:pPr>
      <w:r w:rsidRPr="0094269F">
        <w:rPr>
          <w:noProof/>
        </w:rPr>
        <w:drawing>
          <wp:inline distT="0" distB="0" distL="0" distR="0" wp14:anchorId="68E4FBEC" wp14:editId="33A1890B">
            <wp:extent cx="4295775" cy="7429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95775" cy="742950"/>
                    </a:xfrm>
                    <a:prstGeom prst="rect">
                      <a:avLst/>
                    </a:prstGeom>
                    <a:noFill/>
                    <a:ln>
                      <a:noFill/>
                    </a:ln>
                  </pic:spPr>
                </pic:pic>
              </a:graphicData>
            </a:graphic>
          </wp:inline>
        </w:drawing>
      </w:r>
    </w:p>
    <w:p w:rsidR="00244E3D" w:rsidRPr="0094269F" w:rsidRDefault="00244E3D" w:rsidP="00244E3D">
      <w:pPr>
        <w:widowControl w:val="0"/>
        <w:jc w:val="both"/>
        <w:rPr>
          <w:rFonts w:ascii="Arial" w:hAnsi="Arial" w:cs="Arial"/>
          <w:sz w:val="16"/>
          <w:szCs w:val="16"/>
          <w:lang w:val="ru-RU"/>
        </w:rPr>
      </w:pPr>
    </w:p>
    <w:p w:rsidR="00244E3D" w:rsidRPr="0094269F" w:rsidRDefault="00244E3D" w:rsidP="00244E3D">
      <w:pPr>
        <w:keepNext/>
        <w:keepLines/>
        <w:rPr>
          <w:rFonts w:ascii="Arial" w:hAnsi="Arial" w:cs="Arial"/>
          <w:sz w:val="16"/>
          <w:szCs w:val="16"/>
          <w:lang w:val="ru-RU"/>
        </w:rPr>
      </w:pPr>
      <w:r w:rsidRPr="0094269F">
        <w:rPr>
          <w:rFonts w:ascii="Arial" w:hAnsi="Arial" w:cs="Arial"/>
          <w:b/>
          <w:sz w:val="16"/>
          <w:szCs w:val="16"/>
          <w:lang w:val="ru-RU"/>
        </w:rPr>
        <w:t>*</w:t>
      </w:r>
      <w:r w:rsidRPr="0094269F">
        <w:rPr>
          <w:rFonts w:ascii="Arial" w:hAnsi="Arial" w:cs="Arial"/>
          <w:b/>
          <w:sz w:val="16"/>
          <w:szCs w:val="16"/>
          <w:lang w:val="ru-RU"/>
        </w:rPr>
        <w:tab/>
      </w:r>
      <w:r w:rsidRPr="0094269F">
        <w:rPr>
          <w:rFonts w:ascii="Arial" w:hAnsi="Arial" w:cs="Arial"/>
          <w:sz w:val="16"/>
          <w:szCs w:val="16"/>
          <w:lang w:val="ru-RU"/>
        </w:rPr>
        <w:t>Только для информации.  Более подробные данные см. в Приложении  VIII.</w:t>
      </w:r>
    </w:p>
    <w:p w:rsidR="00244E3D" w:rsidRPr="0094269F" w:rsidRDefault="00244E3D" w:rsidP="00244E3D">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Эти цифры не включают процентный доход и корректировки, связанные с колебаниями обменного курса.  Следует также отметить, что эти средства, как правило, предназначены для финансирования деятельности, охватывающей период времени, превышающий или лишь частично совпадающий с одним двухлетним периодом, в котором Организация получает доходы и осуществляет расходы.  </w:t>
      </w:r>
    </w:p>
    <w:p w:rsidR="00244E3D" w:rsidRPr="0094269F" w:rsidRDefault="00244E3D" w:rsidP="00244E3D">
      <w:pPr>
        <w:keepNext/>
        <w:keepLines/>
        <w:rPr>
          <w:rFonts w:ascii="Arial" w:hAnsi="Arial" w:cs="Arial"/>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 xml:space="preserve">Размер годовых взносов варьируется, вследствие чего отмечаются колебания в цифрах, относящихся к разным годам. </w:t>
      </w:r>
    </w:p>
    <w:p w:rsidR="00244E3D" w:rsidRPr="0094269F" w:rsidRDefault="00244E3D" w:rsidP="00244E3D">
      <w:pPr>
        <w:jc w:val="both"/>
        <w:rPr>
          <w:rFonts w:ascii="Arial" w:hAnsi="Arial" w:cs="Arial"/>
          <w:b/>
          <w:bCs/>
          <w:sz w:val="16"/>
          <w:szCs w:val="16"/>
          <w:lang w:val="ru-RU"/>
        </w:rPr>
      </w:pPr>
      <w:r w:rsidRPr="0094269F">
        <w:rPr>
          <w:rFonts w:ascii="Arial" w:hAnsi="Arial" w:cs="Arial"/>
          <w:sz w:val="16"/>
          <w:szCs w:val="16"/>
          <w:lang w:val="ru-RU"/>
        </w:rPr>
        <w:t>****</w:t>
      </w:r>
      <w:r w:rsidRPr="0094269F">
        <w:rPr>
          <w:rFonts w:ascii="Arial" w:hAnsi="Arial" w:cs="Arial"/>
          <w:sz w:val="16"/>
          <w:szCs w:val="16"/>
          <w:lang w:val="ru-RU"/>
        </w:rPr>
        <w:tab/>
        <w:t>Эта цифра является исключительно ориентировочной и основывается на предыдущих схемах финансирования.  Она не отражает обязательств государств-членов, за исключением тех случаев, когда такие обязательства оговорены в соглашении о ЦФ.</w:t>
      </w:r>
    </w:p>
    <w:p w:rsidR="00244E3D" w:rsidRPr="0094269F" w:rsidRDefault="00244E3D" w:rsidP="00244E3D">
      <w:pPr>
        <w:keepNext/>
        <w:keepLines/>
        <w:jc w:val="center"/>
        <w:rPr>
          <w:rFonts w:ascii="Arial" w:hAnsi="Arial" w:cs="Arial"/>
          <w:i/>
          <w:sz w:val="18"/>
          <w:szCs w:val="18"/>
          <w:lang w:val="ru-RU"/>
        </w:rPr>
      </w:pPr>
    </w:p>
    <w:p w:rsidR="00244E3D" w:rsidRPr="0094269F" w:rsidRDefault="00244E3D" w:rsidP="00244E3D">
      <w:pPr>
        <w:pStyle w:val="StyleHeading3ComplexItalic"/>
        <w:keepLines/>
        <w:ind w:left="1985" w:hanging="1985"/>
        <w:rPr>
          <w:lang w:val="ru-RU"/>
        </w:rPr>
      </w:pPr>
      <w:r w:rsidRPr="0094269F">
        <w:rPr>
          <w:sz w:val="20"/>
          <w:lang w:val="ru-RU"/>
        </w:rPr>
        <w:br w:type="page"/>
      </w:r>
      <w:bookmarkStart w:id="85" w:name="_Toc356567777"/>
      <w:bookmarkStart w:id="86" w:name="_Toc359425512"/>
      <w:r w:rsidRPr="0094269F">
        <w:rPr>
          <w:lang w:val="ru-RU"/>
        </w:rPr>
        <w:t>Программа 22</w:t>
      </w:r>
      <w:r w:rsidRPr="0094269F">
        <w:rPr>
          <w:lang w:val="ru-RU"/>
        </w:rPr>
        <w:tab/>
        <w:t>Управление программами и финансовыми ресурсами</w:t>
      </w:r>
      <w:bookmarkEnd w:id="85"/>
      <w:bookmarkEnd w:id="86"/>
    </w:p>
    <w:p w:rsidR="00244E3D" w:rsidRPr="0094269F" w:rsidRDefault="00244E3D" w:rsidP="00244E3D">
      <w:pPr>
        <w:pStyle w:val="StyleHeading3ComplexItalic"/>
        <w:keepLines/>
        <w:rPr>
          <w:sz w:val="20"/>
          <w:szCs w:val="20"/>
          <w:lang w:val="ru-RU"/>
        </w:rPr>
      </w:pPr>
    </w:p>
    <w:p w:rsidR="00244E3D" w:rsidRPr="0094269F" w:rsidRDefault="00244E3D" w:rsidP="00244E3D">
      <w:pPr>
        <w:keepNext/>
        <w:keepLines/>
        <w:tabs>
          <w:tab w:val="left" w:pos="2268"/>
        </w:tabs>
        <w:ind w:left="2268" w:hanging="2268"/>
        <w:rPr>
          <w:rFonts w:ascii="Arial" w:hAnsi="Arial"/>
          <w:b/>
          <w:sz w:val="20"/>
          <w:lang w:val="ru-RU"/>
        </w:rPr>
      </w:pPr>
    </w:p>
    <w:p w:rsidR="00244E3D" w:rsidRPr="0094269F" w:rsidRDefault="00244E3D" w:rsidP="00244E3D">
      <w:pPr>
        <w:pStyle w:val="BodyTextIndent"/>
        <w:keepNext/>
        <w:keepLines/>
        <w:ind w:left="1985" w:hanging="1985"/>
        <w:jc w:val="both"/>
        <w:rPr>
          <w:rFonts w:ascii="Arial" w:hAnsi="Arial" w:cs="Arial"/>
          <w:sz w:val="22"/>
          <w:szCs w:val="22"/>
          <w:lang w:val="ru-RU"/>
        </w:rPr>
      </w:pPr>
      <w:r w:rsidRPr="0094269F">
        <w:rPr>
          <w:rFonts w:ascii="Arial" w:hAnsi="Arial"/>
          <w:sz w:val="22"/>
          <w:lang w:val="ru-RU"/>
        </w:rPr>
        <w:t>КОНТЕКСТ ПЛАНИРОВАНИЯ</w:t>
      </w:r>
    </w:p>
    <w:p w:rsidR="00244E3D" w:rsidRPr="0094269F" w:rsidRDefault="00244E3D" w:rsidP="00244E3D">
      <w:pPr>
        <w:ind w:left="6"/>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Контекст </w:t>
      </w:r>
      <w:r w:rsidR="00742395" w:rsidRPr="0094269F">
        <w:rPr>
          <w:rFonts w:ascii="Arial" w:hAnsi="Arial"/>
          <w:sz w:val="20"/>
          <w:lang w:val="ru-RU"/>
        </w:rPr>
        <w:t>п</w:t>
      </w:r>
      <w:r w:rsidRPr="0094269F">
        <w:rPr>
          <w:rFonts w:ascii="Arial" w:hAnsi="Arial"/>
          <w:sz w:val="20"/>
          <w:lang w:val="ru-RU"/>
        </w:rPr>
        <w:t>рограммы на 2014-2015 гг. характеризуется сдержанным оптимизмом в отношении состояния глобальной экономики, скромными темпы роста доходов, увеличением расходов на персонал и ростом спроса на услуги ВОИС.  В текущем двухлетнем периоде проявилось позитивное влияние реализуемой Программы стратегической перестройки (ПСП) на укрепление:  (a) системы управления деятельностью Организации, основанной на результатах; (b) управления финансовыми ресурсами; и (c) внутреннего контроля.</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Благодаря совершенствованию УКР удалось существенно улучшить ежегодные планы работы на двухлетний период 2012-2013 гг. Ориентированный на конечный результат подход к планированию, использованный при составлении Программы и бюджета на 2014-2015 гг., а также управление рисками на уровне организации позволили получить план на двухлетний период, основное внимание в котором уделяется результатам и улучшению реализации и эффективности программ путем совершенствования и консолидации сводной схемы результатов и показателей результативности, наглядно отражающих вклад той или иной программы в достижение результатов Организации.  В результате прогресса, достигнутого благодаря методам УКР в рамках всей Организации, сегодня данная программа лучше соответствует более комплексному подходу к управлению деятельностью Организации, базирующемуся на принципах управления операционной деятельностью и финансовыми ресурсами.</w:t>
      </w:r>
    </w:p>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sz w:val="22"/>
          <w:lang w:val="ru-RU"/>
        </w:rPr>
        <w:t>СТРАТЕГИИ ОСУЩЕСТВЛЕНИЯ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Одним из основных направлений деятельности на двухлетний период 2014-2015 гг. будет совершенствование процессов мониторинга осуществления и оценки, что позволит наглядно продемонстрировать актуальные тенденции осуществления.  Это даст руководителям </w:t>
      </w:r>
      <w:r w:rsidR="00742395" w:rsidRPr="0094269F">
        <w:rPr>
          <w:rFonts w:ascii="Arial" w:hAnsi="Arial"/>
          <w:sz w:val="20"/>
          <w:lang w:val="ru-RU"/>
        </w:rPr>
        <w:t>п</w:t>
      </w:r>
      <w:r w:rsidRPr="0094269F">
        <w:rPr>
          <w:rFonts w:ascii="Arial" w:hAnsi="Arial"/>
          <w:sz w:val="20"/>
          <w:lang w:val="ru-RU"/>
        </w:rPr>
        <w:t>рограммы требуемую информацию по вопросам дальнейшего ее совершенствования.  Развертывание основной функциональности системы ERP и полная интеграция финансовых, человеческих ресурсов и систем УКР ВОИС обеспечат взаимосвязь и взаимную поддержку систем, предназначенных для интеграции программного и финансового планирования, мониторинга и отчетности.</w:t>
      </w:r>
    </w:p>
    <w:p w:rsidR="00244E3D" w:rsidRPr="0094269F" w:rsidRDefault="00244E3D" w:rsidP="00244E3D">
      <w:pPr>
        <w:ind w:left="6"/>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Дополнительным приоритетом станет дальнейшее совершенствование как процессов прогнозирования и управления доходами ВОИС, так и процессов, позволяющих отслеживать расходы, на основе успехов, достигнутых в 2012-2013 гг. Как ожидается, это позволит более широко внедрить в Организации культуру ответственного отношения к расходам и контроля в тех сферах, где были выявлены возможности для улучшения.  Внедрение ERP и расширенный инструментарий отчетности дают отличную возможность использовать аналитические данные в качестве основы для принятия решений по </w:t>
      </w:r>
      <w:r w:rsidR="00742395" w:rsidRPr="0094269F">
        <w:rPr>
          <w:rFonts w:ascii="Arial" w:hAnsi="Arial"/>
          <w:sz w:val="20"/>
          <w:lang w:val="ru-RU"/>
        </w:rPr>
        <w:t>п</w:t>
      </w:r>
      <w:r w:rsidRPr="0094269F">
        <w:rPr>
          <w:rFonts w:ascii="Arial" w:hAnsi="Arial"/>
          <w:sz w:val="20"/>
          <w:lang w:val="ru-RU"/>
        </w:rPr>
        <w:t xml:space="preserve">рограмме и управлению финансами.  Расширенная отчетность также позволит </w:t>
      </w:r>
      <w:r w:rsidR="00742395" w:rsidRPr="0094269F">
        <w:rPr>
          <w:rFonts w:ascii="Arial" w:hAnsi="Arial"/>
          <w:sz w:val="20"/>
          <w:lang w:val="ru-RU"/>
        </w:rPr>
        <w:t>п</w:t>
      </w:r>
      <w:r w:rsidRPr="0094269F">
        <w:rPr>
          <w:rFonts w:ascii="Arial" w:hAnsi="Arial"/>
          <w:sz w:val="20"/>
          <w:lang w:val="ru-RU"/>
        </w:rPr>
        <w:t>рограмме оценивать и дополнительно усиливать контроль в случае необходимости</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В следующем двухлетнем периоде </w:t>
      </w:r>
      <w:r w:rsidR="00742395" w:rsidRPr="0094269F">
        <w:rPr>
          <w:rFonts w:ascii="Arial" w:hAnsi="Arial"/>
          <w:sz w:val="20"/>
          <w:lang w:val="ru-RU"/>
        </w:rPr>
        <w:t>п</w:t>
      </w:r>
      <w:r w:rsidRPr="0094269F">
        <w:rPr>
          <w:rFonts w:ascii="Arial" w:hAnsi="Arial"/>
          <w:sz w:val="20"/>
          <w:lang w:val="ru-RU"/>
        </w:rPr>
        <w:t xml:space="preserve">рограмма будет активно поддерживать руководителей </w:t>
      </w:r>
      <w:r w:rsidR="00742395" w:rsidRPr="0094269F">
        <w:rPr>
          <w:rFonts w:ascii="Arial" w:hAnsi="Arial"/>
          <w:sz w:val="20"/>
          <w:lang w:val="ru-RU"/>
        </w:rPr>
        <w:t>п</w:t>
      </w:r>
      <w:r w:rsidRPr="0094269F">
        <w:rPr>
          <w:rFonts w:ascii="Arial" w:hAnsi="Arial"/>
          <w:sz w:val="20"/>
          <w:lang w:val="ru-RU"/>
        </w:rPr>
        <w:t>рограммы в проведении анализа служебной деятельности и построении моделей для выявления возможностей постоянного улучшения производительности и экономической эффективности.</w:t>
      </w:r>
    </w:p>
    <w:p w:rsidR="00244E3D" w:rsidRPr="0094269F" w:rsidRDefault="00244E3D" w:rsidP="00244E3D">
      <w:pPr>
        <w:ind w:left="6"/>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Будут продолжены усилия по совершенствованию финансового управления и инструментов контроля по результатам инициатив по укреплению системы управления финансовыми ресурсами и системы внутреннего контроля и управления рисками в рамках Программы стратегической перестройки в 2012-2013 г. Непрерывный диалог с органами надзора и аудита, и систематический контроль выполнения рекомендаций по нерешенным вопросам останутся ключевыми элементами стратегии в этом вопросе.</w:t>
      </w:r>
    </w:p>
    <w:p w:rsidR="00244E3D" w:rsidRPr="0094269F" w:rsidRDefault="00244E3D" w:rsidP="00244E3D">
      <w:pPr>
        <w:tabs>
          <w:tab w:val="left" w:pos="1080"/>
        </w:tabs>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Рациональный подход к управлению финансовыми средствами будет продолжен в течение двухлетнего периода 2014-2015 гг.  Поэтому для ВОИС чрезвычайно важно обеспечить тщательный контроль доходов и расходов с помощью внутренней Группы кризисного управления и механизма предоставления отчетности государствам-членам «Финансовый наблюдательный пункт».</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keepNext/>
        <w:keepLines/>
        <w:tabs>
          <w:tab w:val="num" w:pos="709"/>
        </w:tabs>
        <w:rPr>
          <w:rFonts w:ascii="Arial" w:hAnsi="Arial" w:cs="Arial"/>
          <w:sz w:val="28"/>
          <w:szCs w:val="28"/>
          <w:lang w:val="ru-RU"/>
        </w:rPr>
      </w:pPr>
      <w:r w:rsidRPr="0094269F">
        <w:rPr>
          <w:rFonts w:ascii="Arial" w:hAnsi="Arial"/>
          <w:sz w:val="22"/>
          <w:lang w:val="ru-RU"/>
        </w:rPr>
        <w:t>ОСНОВНЫЕ РИСКИ И СТРАТЕГИИ ИХ СНИЖЕНИЯ</w:t>
      </w:r>
    </w:p>
    <w:p w:rsidR="00244E3D" w:rsidRPr="0094269F" w:rsidRDefault="00244E3D" w:rsidP="00244E3D">
      <w:pPr>
        <w:keepNext/>
        <w:keepLines/>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537"/>
      </w:tblGrid>
      <w:tr w:rsidR="00244E3D" w:rsidRPr="009C273B" w:rsidTr="00A9277A">
        <w:trPr>
          <w:trHeight w:val="709"/>
        </w:trPr>
        <w:tc>
          <w:tcPr>
            <w:tcW w:w="4535" w:type="dxa"/>
            <w:tcBorders>
              <w:top w:val="single" w:sz="4" w:space="0" w:color="auto"/>
              <w:bottom w:val="single" w:sz="4" w:space="0" w:color="auto"/>
            </w:tcBorders>
            <w:shd w:val="clear" w:color="auto" w:fill="CCFFFF"/>
            <w:vAlign w:val="center"/>
          </w:tcPr>
          <w:p w:rsidR="00244E3D" w:rsidRPr="0094269F" w:rsidRDefault="00244E3D"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537" w:type="dxa"/>
            <w:tcBorders>
              <w:top w:val="single" w:sz="4" w:space="0" w:color="auto"/>
              <w:bottom w:val="single" w:sz="4" w:space="0" w:color="auto"/>
            </w:tcBorders>
            <w:shd w:val="clear" w:color="auto" w:fill="CCFFFF"/>
            <w:vAlign w:val="center"/>
          </w:tcPr>
          <w:p w:rsidR="00244E3D" w:rsidRPr="0094269F" w:rsidRDefault="00244E3D"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Внедренные или разрабатываемые планы мер по снижению рисков </w:t>
            </w:r>
          </w:p>
        </w:tc>
      </w:tr>
      <w:tr w:rsidR="00244E3D" w:rsidRPr="009C273B" w:rsidTr="00A9277A">
        <w:trPr>
          <w:trHeight w:val="1222"/>
        </w:trPr>
        <w:tc>
          <w:tcPr>
            <w:tcW w:w="4535" w:type="dxa"/>
            <w:tcBorders>
              <w:top w:val="single" w:sz="4" w:space="0" w:color="auto"/>
            </w:tcBorders>
            <w:shd w:val="clear" w:color="auto" w:fill="auto"/>
            <w:tcMar>
              <w:top w:w="113" w:type="dxa"/>
              <w:bottom w:w="85" w:type="dxa"/>
            </w:tcMar>
          </w:tcPr>
          <w:p w:rsidR="00244E3D" w:rsidRPr="0094269F" w:rsidRDefault="00244E3D" w:rsidP="00A9277A">
            <w:pPr>
              <w:rPr>
                <w:rFonts w:ascii="Tahoma" w:hAnsi="Tahoma" w:cs="Tahoma"/>
                <w:sz w:val="16"/>
                <w:szCs w:val="16"/>
                <w:lang w:val="ru-RU"/>
              </w:rPr>
            </w:pPr>
            <w:r w:rsidRPr="0094269F">
              <w:rPr>
                <w:rFonts w:ascii="Arial" w:hAnsi="Arial"/>
                <w:sz w:val="16"/>
                <w:lang w:val="ru-RU"/>
              </w:rPr>
              <w:t>Продолжающийся глобальный экономический и финансовый кризис может привести к более низкому, чем планировалось, уровню доходов.  В сочетании с неспособностью оперативного реагирования в целях сокращения расходов до надлежащего уровня, это может привести к возникновению дефицита и оказать негативное влияние на реализацию программ.</w:t>
            </w:r>
          </w:p>
        </w:tc>
        <w:tc>
          <w:tcPr>
            <w:tcW w:w="4537" w:type="dxa"/>
            <w:tcBorders>
              <w:top w:val="single" w:sz="4" w:space="0" w:color="auto"/>
            </w:tcBorders>
            <w:shd w:val="clear" w:color="auto" w:fill="auto"/>
            <w:tcMar>
              <w:top w:w="113" w:type="dxa"/>
              <w:bottom w:w="85" w:type="dxa"/>
            </w:tcMar>
            <w:vAlign w:val="bottom"/>
          </w:tcPr>
          <w:p w:rsidR="00244E3D" w:rsidRPr="0094269F" w:rsidRDefault="00244E3D" w:rsidP="00A9277A">
            <w:pPr>
              <w:autoSpaceDE w:val="0"/>
              <w:autoSpaceDN w:val="0"/>
              <w:adjustRightInd w:val="0"/>
              <w:ind w:right="-59"/>
              <w:jc w:val="both"/>
              <w:rPr>
                <w:rFonts w:ascii="Arial" w:hAnsi="Arial" w:cs="Arial"/>
                <w:sz w:val="16"/>
                <w:szCs w:val="16"/>
                <w:lang w:val="ru-RU"/>
              </w:rPr>
            </w:pPr>
            <w:r w:rsidRPr="0094269F">
              <w:rPr>
                <w:rFonts w:ascii="Arial" w:hAnsi="Arial"/>
                <w:sz w:val="16"/>
                <w:lang w:val="ru-RU"/>
              </w:rPr>
              <w:t>Организация поддерживает резервы на соответствующем уровне (около 18% от бюджета на двухлетний период), чтобы быть в состоянии справиться с возможным снижением доходов.</w:t>
            </w:r>
          </w:p>
          <w:p w:rsidR="00244E3D" w:rsidRPr="0094269F" w:rsidRDefault="00244E3D" w:rsidP="00A9277A">
            <w:pPr>
              <w:autoSpaceDE w:val="0"/>
              <w:autoSpaceDN w:val="0"/>
              <w:adjustRightInd w:val="0"/>
              <w:ind w:right="-59"/>
              <w:jc w:val="both"/>
              <w:rPr>
                <w:rFonts w:ascii="Tahoma" w:hAnsi="Tahoma" w:cs="Tahoma"/>
                <w:sz w:val="16"/>
                <w:szCs w:val="16"/>
                <w:lang w:val="ru-RU"/>
              </w:rPr>
            </w:pPr>
            <w:r w:rsidRPr="0094269F">
              <w:rPr>
                <w:rFonts w:ascii="Arial" w:hAnsi="Arial" w:cs="Arial"/>
                <w:sz w:val="16"/>
                <w:szCs w:val="16"/>
                <w:lang w:val="ru-RU"/>
              </w:rPr>
              <w:br/>
            </w:r>
            <w:r w:rsidRPr="0094269F">
              <w:rPr>
                <w:rFonts w:ascii="Arial" w:hAnsi="Arial"/>
                <w:sz w:val="16"/>
                <w:lang w:val="ru-RU"/>
              </w:rPr>
              <w:t xml:space="preserve">Секретариат внимательно следит за расходами путем усиления мониторинга доходов и расходов, в т.ч. с привлечением Группы кризисного управления. </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r w:rsidRPr="0094269F">
        <w:rPr>
          <w:rFonts w:ascii="Arial" w:hAnsi="Arial"/>
          <w:sz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6"/>
        <w:gridCol w:w="2107"/>
        <w:gridCol w:w="1976"/>
      </w:tblGrid>
      <w:tr w:rsidR="00244E3D" w:rsidRPr="0094269F" w:rsidTr="00A9277A">
        <w:trPr>
          <w:cantSplit/>
          <w:trHeight w:val="422"/>
          <w:tblHeader/>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b/>
                <w:sz w:val="18"/>
                <w:lang w:val="ru-RU"/>
              </w:rPr>
              <w:t>Ожидаемые результаты</w:t>
            </w:r>
          </w:p>
        </w:tc>
        <w:tc>
          <w:tcPr>
            <w:tcW w:w="151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sz w:val="18"/>
                <w:szCs w:val="18"/>
                <w:lang w:val="ru-RU"/>
              </w:rPr>
            </w:pPr>
            <w:r w:rsidRPr="0094269F">
              <w:rPr>
                <w:rFonts w:ascii="Arial" w:hAnsi="Arial"/>
                <w:b/>
                <w:sz w:val="18"/>
                <w:lang w:val="ru-RU"/>
              </w:rPr>
              <w:t>Показатели результативности</w:t>
            </w:r>
          </w:p>
        </w:tc>
        <w:tc>
          <w:tcPr>
            <w:tcW w:w="115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sz w:val="18"/>
                <w:szCs w:val="18"/>
                <w:lang w:val="ru-RU"/>
              </w:rPr>
            </w:pPr>
            <w:r w:rsidRPr="0094269F">
              <w:rPr>
                <w:rFonts w:ascii="Arial" w:hAnsi="Arial"/>
                <w:b/>
                <w:sz w:val="18"/>
                <w:lang w:val="ru-RU"/>
              </w:rPr>
              <w:t>Базовые показатели</w:t>
            </w:r>
          </w:p>
        </w:tc>
        <w:tc>
          <w:tcPr>
            <w:tcW w:w="108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46"/>
              <w:jc w:val="center"/>
              <w:rPr>
                <w:rFonts w:ascii="Arial" w:hAnsi="Arial" w:cs="Arial"/>
                <w:b/>
                <w:bCs/>
                <w:sz w:val="18"/>
                <w:szCs w:val="18"/>
                <w:lang w:val="ru-RU"/>
              </w:rPr>
            </w:pPr>
            <w:r w:rsidRPr="0094269F">
              <w:rPr>
                <w:rFonts w:ascii="Arial" w:hAnsi="Arial"/>
                <w:b/>
                <w:sz w:val="18"/>
                <w:lang w:val="ru-RU"/>
              </w:rPr>
              <w:t>Целевые показатели</w:t>
            </w:r>
          </w:p>
        </w:tc>
      </w:tr>
      <w:tr w:rsidR="00244E3D" w:rsidRPr="0094269F" w:rsidTr="00A9277A">
        <w:trPr>
          <w:cantSplit/>
        </w:trPr>
        <w:tc>
          <w:tcPr>
            <w:tcW w:w="1249"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515"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Предоставление финансовой и управленческой отчетности и аналитических данных, требующихся высшему руководству, руководителям программ и государствам-членам в с согласованные сроки</w:t>
            </w:r>
          </w:p>
        </w:tc>
        <w:tc>
          <w:tcPr>
            <w:tcW w:w="1154"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Закрытие месяца должно быть завершено в течение 10 рабочих дней после окончания месяца (кроме января, в котором закрытие месяца зависит от хода работ по закрытию года)</w:t>
            </w:r>
          </w:p>
          <w:p w:rsidR="00244E3D" w:rsidRPr="0094269F" w:rsidRDefault="00244E3D" w:rsidP="00A9277A">
            <w:pPr>
              <w:rPr>
                <w:rFonts w:ascii="Arial" w:hAnsi="Arial" w:cs="Arial"/>
                <w:sz w:val="16"/>
                <w:szCs w:val="16"/>
                <w:lang w:val="ru-RU"/>
              </w:rPr>
            </w:pPr>
          </w:p>
        </w:tc>
        <w:tc>
          <w:tcPr>
            <w:tcW w:w="1082" w:type="pct"/>
            <w:tcBorders>
              <w:top w:val="single" w:sz="4" w:space="0" w:color="auto"/>
            </w:tcBorders>
            <w:shd w:val="clear" w:color="auto" w:fill="auto"/>
            <w:tcMar>
              <w:top w:w="113" w:type="dxa"/>
            </w:tcMar>
          </w:tcPr>
          <w:p w:rsidR="00244E3D" w:rsidRPr="0094269F" w:rsidRDefault="00244E3D" w:rsidP="00A9277A">
            <w:pPr>
              <w:keepNext/>
              <w:keepLines/>
              <w:ind w:right="381"/>
              <w:rPr>
                <w:rFonts w:ascii="Arial" w:hAnsi="Arial" w:cs="Arial"/>
                <w:bCs/>
                <w:sz w:val="16"/>
                <w:szCs w:val="16"/>
                <w:lang w:val="ru-RU"/>
              </w:rPr>
            </w:pPr>
            <w:r w:rsidRPr="0094269F">
              <w:rPr>
                <w:rFonts w:ascii="Arial" w:hAnsi="Arial"/>
                <w:sz w:val="16"/>
                <w:lang w:val="ru-RU"/>
              </w:rPr>
              <w:t>Соответствует базовым показателям</w:t>
            </w:r>
          </w:p>
        </w:tc>
      </w:tr>
      <w:tr w:rsidR="00244E3D" w:rsidRPr="009C273B" w:rsidTr="00A9277A">
        <w:trPr>
          <w:cantSplit/>
          <w:trHeight w:val="1887"/>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 xml:space="preserve">Фиксированные онлайн-отчеты доступны на следующий день; ежеквартальные обзорные отчеты – после закрытия квартала в течение 2 недель; ежемесячные стандартные отчеты – после закрытия месяца в течение 1 недели </w:t>
            </w:r>
          </w:p>
          <w:p w:rsidR="00244E3D" w:rsidRPr="0094269F" w:rsidRDefault="00244E3D" w:rsidP="00A9277A">
            <w:pPr>
              <w:rPr>
                <w:rFonts w:ascii="Arial" w:hAnsi="Arial" w:cs="Arial"/>
                <w:sz w:val="16"/>
                <w:szCs w:val="16"/>
                <w:lang w:val="ru-RU"/>
              </w:rPr>
            </w:pPr>
          </w:p>
        </w:tc>
        <w:tc>
          <w:tcPr>
            <w:tcW w:w="1082" w:type="pct"/>
            <w:shd w:val="clear" w:color="auto" w:fill="auto"/>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sz w:val="16"/>
                <w:lang w:val="ru-RU"/>
              </w:rPr>
              <w:t xml:space="preserve">Параметризованные интерактивные онлайн-отчеты доступны как результат работы ERP/BI в течение 14/15; ежеквартальные обзорные отчеты – после закрытия квартала в течение 2 недель; после закрытия месяца в течение 1 недели  </w:t>
            </w:r>
          </w:p>
        </w:tc>
      </w:tr>
      <w:tr w:rsidR="00244E3D" w:rsidRPr="0094269F" w:rsidTr="00A9277A">
        <w:trPr>
          <w:cantSplit/>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vMerge w:val="restar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Реагирование на внутренние/внешние запросы в соответствии с установленными сроками</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75% обращений закрыты (разрешены) в течение 3 дней с момента получения</w:t>
            </w:r>
          </w:p>
          <w:p w:rsidR="00244E3D" w:rsidRPr="0094269F" w:rsidRDefault="00244E3D" w:rsidP="00A9277A">
            <w:pPr>
              <w:rPr>
                <w:rFonts w:ascii="Arial" w:hAnsi="Arial" w:cs="Arial"/>
                <w:sz w:val="16"/>
                <w:szCs w:val="16"/>
                <w:lang w:val="ru-RU"/>
              </w:rPr>
            </w:pPr>
          </w:p>
        </w:tc>
        <w:tc>
          <w:tcPr>
            <w:tcW w:w="1082" w:type="pct"/>
            <w:shd w:val="clear" w:color="auto" w:fill="auto"/>
            <w:tcMar>
              <w:top w:w="113" w:type="dxa"/>
            </w:tcMar>
          </w:tcPr>
          <w:p w:rsidR="00244E3D" w:rsidRPr="0094269F" w:rsidRDefault="00244E3D" w:rsidP="00A9277A">
            <w:pPr>
              <w:keepNext/>
              <w:keepLines/>
              <w:tabs>
                <w:tab w:val="left" w:pos="2051"/>
              </w:tabs>
              <w:ind w:right="381"/>
              <w:rPr>
                <w:rFonts w:ascii="Arial" w:hAnsi="Arial" w:cs="Arial"/>
                <w:bCs/>
                <w:sz w:val="16"/>
                <w:szCs w:val="16"/>
                <w:lang w:val="ru-RU"/>
              </w:rPr>
            </w:pPr>
            <w:r w:rsidRPr="0094269F">
              <w:rPr>
                <w:rFonts w:ascii="Arial" w:hAnsi="Arial"/>
                <w:sz w:val="16"/>
                <w:lang w:val="ru-RU"/>
              </w:rPr>
              <w:t>Соответствует базовым показателям</w:t>
            </w:r>
          </w:p>
        </w:tc>
      </w:tr>
      <w:tr w:rsidR="00244E3D" w:rsidRPr="009C273B" w:rsidTr="00A9277A">
        <w:trPr>
          <w:cantSplit/>
          <w:trHeight w:val="819"/>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sz w:val="16"/>
                <w:lang w:val="ru-RU"/>
              </w:rPr>
              <w:t>Предоставление консультаций и/или ответов на бюджетные документы и запросы в течение 72 часов</w:t>
            </w:r>
          </w:p>
        </w:tc>
        <w:tc>
          <w:tcPr>
            <w:tcW w:w="1082" w:type="pct"/>
            <w:shd w:val="clear" w:color="auto" w:fill="auto"/>
            <w:tcMar>
              <w:top w:w="113" w:type="dxa"/>
            </w:tcMar>
          </w:tcPr>
          <w:p w:rsidR="00244E3D" w:rsidRPr="0094269F" w:rsidRDefault="00244E3D" w:rsidP="00A9277A">
            <w:pPr>
              <w:keepNext/>
              <w:keepLines/>
              <w:ind w:right="51"/>
              <w:rPr>
                <w:rFonts w:ascii="Arial" w:hAnsi="Arial" w:cs="Arial"/>
                <w:bCs/>
                <w:sz w:val="16"/>
                <w:szCs w:val="16"/>
                <w:lang w:val="ru-RU"/>
              </w:rPr>
            </w:pPr>
            <w:r w:rsidRPr="0094269F">
              <w:rPr>
                <w:rFonts w:ascii="Arial" w:hAnsi="Arial"/>
                <w:sz w:val="16"/>
                <w:lang w:val="ru-RU"/>
              </w:rPr>
              <w:t>Предоставление консультаций и/или ответов на бюджетные документы и запросы в течение 48 часов</w:t>
            </w:r>
          </w:p>
        </w:tc>
      </w:tr>
      <w:tr w:rsidR="00244E3D" w:rsidRPr="009C273B" w:rsidTr="00A9277A">
        <w:trPr>
          <w:cantSplit/>
          <w:trHeight w:val="1356"/>
        </w:trPr>
        <w:tc>
          <w:tcPr>
            <w:tcW w:w="1249" w:type="pct"/>
            <w:vMerge w:val="restar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Удовлетворительные финансовые отчеты от внешних аудиторов подтверждают соответствие финансовых операций положениям применимых конвенций и договоров ВОИС, финансовым положениям и правилам ВОИС, и МСУГС</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Аудиторский отчет без оговорок за 2012 и 2013 гг. и ответы, данные на все рекомендации аудиторов</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rPr>
            </w:pP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Аудиторский отчет без оговорок за оба года двухгодичного периода</w:t>
            </w:r>
          </w:p>
        </w:tc>
      </w:tr>
      <w:tr w:rsidR="00244E3D" w:rsidRPr="009C273B" w:rsidTr="00A9277A">
        <w:trPr>
          <w:cantSplit/>
          <w:trHeight w:val="1133"/>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Обеспечение соответствия доходности инвестированных средств ориентировочным показателям, установленным Консультативным комитетом по инвестициям (IAC)</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Обеспечение соответствия доходности инвестированных средств ориентировочным показателям, установленным IAC на 2012/13 гг.</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bidi="th-TH"/>
              </w:rPr>
            </w:pP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Обеспечение соответствия доходности инвестированных средств ориентировочным показателям, установленным IAC на 2014/15 гг.</w:t>
            </w:r>
          </w:p>
          <w:p w:rsidR="00244E3D" w:rsidRPr="0094269F" w:rsidRDefault="00244E3D" w:rsidP="00A9277A">
            <w:pPr>
              <w:keepNext/>
              <w:keepLines/>
              <w:ind w:right="161"/>
              <w:rPr>
                <w:rFonts w:ascii="Arial" w:hAnsi="Arial" w:cs="Arial"/>
                <w:bCs/>
                <w:sz w:val="16"/>
                <w:szCs w:val="16"/>
                <w:lang w:val="ru-RU"/>
              </w:rPr>
            </w:pPr>
          </w:p>
        </w:tc>
      </w:tr>
      <w:tr w:rsidR="00244E3D" w:rsidRPr="009C273B" w:rsidTr="00A9277A">
        <w:trPr>
          <w:cantSplit/>
          <w:trHeight w:val="1726"/>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Платежи (в т.ч. в рамках Мадридской и Гаагской систем) осуществляются своевременно</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90% выплат производится в течение семидневного срока платежа (в случае позднего получения) для тех, в отношении которых нет иных вопросов, относящихся к документообороту (например, не был отправлен PO и т.п.)</w:t>
            </w:r>
          </w:p>
          <w:p w:rsidR="00244E3D" w:rsidRPr="0094269F" w:rsidRDefault="00244E3D" w:rsidP="00A9277A">
            <w:pPr>
              <w:rPr>
                <w:rFonts w:ascii="Arial" w:hAnsi="Arial" w:cs="Arial"/>
                <w:sz w:val="16"/>
                <w:szCs w:val="16"/>
                <w:lang w:val="ru-RU" w:bidi="th-TH"/>
              </w:rPr>
            </w:pP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90% платежей производится в течение двух-трех дней после получения счета</w:t>
            </w:r>
          </w:p>
        </w:tc>
      </w:tr>
      <w:tr w:rsidR="00244E3D" w:rsidRPr="0094269F" w:rsidTr="00A9277A">
        <w:trPr>
          <w:cantSplit/>
          <w:trHeight w:val="779"/>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сотрудников, прошедших обучение и выразивших удовлетворенность подготовкой (вводные курсы; подготовка по ERP; подготовка по УКР)</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Будет определено позднее</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bidi="th-TH"/>
              </w:rPr>
            </w:pPr>
          </w:p>
        </w:tc>
        <w:tc>
          <w:tcPr>
            <w:tcW w:w="1082"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85%</w:t>
            </w:r>
          </w:p>
        </w:tc>
      </w:tr>
      <w:tr w:rsidR="00244E3D" w:rsidRPr="0094269F" w:rsidTr="00A9277A">
        <w:trPr>
          <w:cantSplit/>
          <w:trHeight w:val="590"/>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респондентов (ВОИС), считающих, что ВОИС обеспечивает отчетность о достигнутых результатах</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75%</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bidi="th-TH"/>
              </w:rPr>
            </w:pPr>
          </w:p>
        </w:tc>
        <w:tc>
          <w:tcPr>
            <w:tcW w:w="1082" w:type="pct"/>
            <w:tcBorders>
              <w:right w:val="single" w:sz="4" w:space="0" w:color="auto"/>
            </w:tcBorders>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80%</w:t>
            </w:r>
          </w:p>
        </w:tc>
      </w:tr>
      <w:tr w:rsidR="00244E3D" w:rsidRPr="0094269F" w:rsidTr="00A9277A">
        <w:trPr>
          <w:cantSplit/>
          <w:trHeight w:val="676"/>
        </w:trPr>
        <w:tc>
          <w:tcPr>
            <w:tcW w:w="1249" w:type="pct"/>
            <w:tcBorders>
              <w:left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Доля (%) программ ВОИС, использующих данные о результативности работы для управления деятельностью в рамках Программы</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50</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rPr>
            </w:pPr>
          </w:p>
        </w:tc>
        <w:tc>
          <w:tcPr>
            <w:tcW w:w="1082" w:type="pct"/>
            <w:tcBorders>
              <w:right w:val="single" w:sz="4" w:space="0" w:color="auto"/>
            </w:tcBorders>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70</w:t>
            </w:r>
          </w:p>
        </w:tc>
      </w:tr>
      <w:tr w:rsidR="00244E3D" w:rsidRPr="009C273B" w:rsidTr="00A9277A">
        <w:trPr>
          <w:cantSplit/>
          <w:trHeight w:val="1137"/>
        </w:trPr>
        <w:tc>
          <w:tcPr>
            <w:tcW w:w="1249" w:type="pct"/>
            <w:tcBorders>
              <w:left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IX.3  Благоприятная рабочая среда, подкрепляемая эффективной нормативно-правовой базой и надлежащими каналами для решения проблем персонала</w:t>
            </w:r>
          </w:p>
        </w:tc>
        <w:tc>
          <w:tcPr>
            <w:tcW w:w="1515"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Актуализация финансовых положений и правил, соответствующих административных инструкций</w:t>
            </w:r>
          </w:p>
        </w:tc>
        <w:tc>
          <w:tcPr>
            <w:tcW w:w="1154"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lang w:val="ru-RU"/>
              </w:rPr>
              <w:t>Административные инструкции, выпущенные в 2012 и 2013 гг. ФПП, скорректированные в 2012 г. по мере необходимости</w:t>
            </w:r>
          </w:p>
        </w:tc>
        <w:tc>
          <w:tcPr>
            <w:tcW w:w="1082" w:type="pct"/>
            <w:tcBorders>
              <w:right w:val="single" w:sz="4" w:space="0" w:color="auto"/>
            </w:tcBorders>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sz w:val="16"/>
                <w:lang w:val="ru-RU"/>
              </w:rPr>
              <w:t>Пересмотр и переработка нормативно-правовой базы в случае необходимости</w:t>
            </w:r>
          </w:p>
        </w:tc>
      </w:tr>
    </w:tbl>
    <w:p w:rsidR="00244E3D" w:rsidRPr="0094269F" w:rsidRDefault="00244E3D" w:rsidP="00244E3D">
      <w:pPr>
        <w:tabs>
          <w:tab w:val="left" w:pos="567"/>
          <w:tab w:val="left" w:pos="1985"/>
        </w:tabs>
        <w:rPr>
          <w:rFonts w:ascii="Arial" w:hAnsi="Arial" w:cs="Arial"/>
          <w:bCs/>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sz w:val="22"/>
          <w:lang w:val="ru-RU"/>
        </w:rPr>
        <w:t>РЕСУРСЫ ДЛЯ ПРОГРАММЫ 22</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Средства, выделяемые на результат IX.1 (Эффективные, действенные, качественные и ориентированные на пользователя вспомогательные услуги), в основном отражают выделение </w:t>
      </w:r>
      <w:r w:rsidR="00742395" w:rsidRPr="0094269F">
        <w:rPr>
          <w:rFonts w:ascii="Arial" w:hAnsi="Arial"/>
          <w:sz w:val="20"/>
          <w:lang w:val="ru-RU"/>
        </w:rPr>
        <w:t>п</w:t>
      </w:r>
      <w:r w:rsidRPr="0094269F">
        <w:rPr>
          <w:rFonts w:ascii="Arial" w:hAnsi="Arial"/>
          <w:sz w:val="20"/>
          <w:lang w:val="ru-RU"/>
        </w:rPr>
        <w:t>рограмме средств на персонал и на не связанные с персоналом цели, расходы на прочие услуги по контрактам, а также на принадлежности и материалы.  Это согласуется со стратегией укрепления организационного потенциала, направленной на успешное осуществление портфеля проектов ERP.</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 xml:space="preserve">Средства, выделяемые на результат IX.2 (Динамичный и слаженно функционирующий Секретариат) отражают снижение расходов за счет (i) предусмотренного завершения в 2013 году проекта в рамках ПДР «Совершенствование структуры управления ВОИС, ориентированного на конечный результат, в поддержку контроля и оценки влияния деятельности в области развития», и (ii) более низкую стоимость соответствующих услуг по контрактам с индивидуальными подрядчиками в связи с применением УКР.  Чистое сокращение также отражает перераспределение расходов на три новых ожидаемых результата </w:t>
      </w:r>
      <w:r w:rsidR="00742395" w:rsidRPr="0094269F">
        <w:rPr>
          <w:rFonts w:ascii="Arial" w:hAnsi="Arial"/>
          <w:sz w:val="20"/>
          <w:lang w:val="ru-RU"/>
        </w:rPr>
        <w:t>п</w:t>
      </w:r>
      <w:r w:rsidRPr="0094269F">
        <w:rPr>
          <w:rFonts w:ascii="Arial" w:hAnsi="Arial"/>
          <w:sz w:val="20"/>
          <w:lang w:val="ru-RU"/>
        </w:rPr>
        <w:t xml:space="preserve">рограммы и включает в себя значительное увеличение административных и банковских расходов до 240 тыс. швейцарских франков, что связано с новой практикой, требующей оплаты услуг, ранее предоставлявшихся Организации на </w:t>
      </w:r>
      <w:r w:rsidR="001027A6" w:rsidRPr="0094269F">
        <w:rPr>
          <w:rFonts w:ascii="Arial" w:hAnsi="Arial"/>
          <w:sz w:val="20"/>
          <w:lang w:val="ru-RU"/>
        </w:rPr>
        <w:t xml:space="preserve">безвозмездной </w:t>
      </w:r>
      <w:r w:rsidRPr="0094269F">
        <w:rPr>
          <w:rFonts w:ascii="Arial" w:hAnsi="Arial"/>
          <w:sz w:val="20"/>
          <w:lang w:val="ru-RU"/>
        </w:rPr>
        <w:t>основе.</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Средства, выделяемые на результат IX. 3 (Благоприятная рабочая среда, подкрепляемая эффективной нормативно-правовой базой), в основном отражают выделение средств на персонал для анализа и обеспечения функционирования финансовой нормативно-правовой базы Организации вместе с небольшим элементом расходов, не связанных с персоналом, относящихся к вкладу ВОИС в совместно финансируемую деятельность ООН.</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
        </w:numPr>
        <w:jc w:val="both"/>
        <w:rPr>
          <w:rFonts w:ascii="Arial" w:hAnsi="Arial" w:cs="Arial"/>
          <w:sz w:val="20"/>
          <w:lang w:val="ru-RU"/>
        </w:rPr>
      </w:pPr>
      <w:r w:rsidRPr="0094269F">
        <w:rPr>
          <w:rFonts w:ascii="Arial" w:hAnsi="Arial"/>
          <w:sz w:val="20"/>
          <w:lang w:val="ru-RU"/>
        </w:rPr>
        <w:t>Средства, выделяемые на результат IX.8 (Возросшая подотчетность, внутренний контроль и корпоративное управление) состоят из предлагаемого бюджета Независимого консультативного комитета по надзору (НККН) на двухлетний период в размере 391 тыс. швейцарских франков, и сметных расходов на внешний аудит (оплата аудита и расходы на выделяемый персонал).  Экономия средств в поездках нашла отражение в снижении расходов по статье «Поездки третьих лиц», что отразилось на сокращении средств, выделяемых на ОВАН в следующем двухлетнем периоде.</w:t>
      </w:r>
    </w:p>
    <w:p w:rsidR="00244E3D" w:rsidRPr="0094269F" w:rsidRDefault="00244E3D" w:rsidP="00244E3D">
      <w:pPr>
        <w:jc w:val="both"/>
        <w:rPr>
          <w:rFonts w:ascii="Arial" w:hAnsi="Arial" w:cs="Arial"/>
          <w:sz w:val="20"/>
          <w:lang w:val="ru-RU"/>
        </w:rPr>
      </w:pPr>
    </w:p>
    <w:p w:rsidR="00244E3D" w:rsidRPr="0094269F" w:rsidRDefault="00244E3D" w:rsidP="00244E3D">
      <w:pPr>
        <w:widowControl w:val="0"/>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22: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keepNext/>
        <w:keepLines/>
        <w:jc w:val="both"/>
        <w:rPr>
          <w:rFonts w:ascii="Arial" w:hAnsi="Arial" w:cs="Arial"/>
          <w:sz w:val="20"/>
          <w:lang w:val="ru-RU"/>
        </w:rPr>
      </w:pPr>
    </w:p>
    <w:p w:rsidR="00244E3D" w:rsidRPr="0094269F" w:rsidRDefault="00651D6B" w:rsidP="00244E3D">
      <w:pPr>
        <w:keepNext/>
        <w:keepLines/>
        <w:jc w:val="center"/>
        <w:rPr>
          <w:rFonts w:ascii="Arial" w:hAnsi="Arial" w:cs="Arial"/>
          <w:sz w:val="20"/>
          <w:lang w:val="ru-RU"/>
        </w:rPr>
      </w:pPr>
      <w:r w:rsidRPr="0094269F">
        <w:rPr>
          <w:noProof/>
        </w:rPr>
        <w:drawing>
          <wp:inline distT="0" distB="0" distL="0" distR="0" wp14:anchorId="096363D5" wp14:editId="44F989A4">
            <wp:extent cx="5753100" cy="32289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rsidR="00244E3D" w:rsidRPr="0094269F" w:rsidRDefault="00244E3D" w:rsidP="00244E3D">
      <w:pPr>
        <w:keepNext/>
        <w:keepLines/>
        <w:jc w:val="cente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widowControl w:val="0"/>
        <w:jc w:val="center"/>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22: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651D6B" w:rsidP="00244E3D">
      <w:pPr>
        <w:keepNext/>
        <w:keepLines/>
        <w:jc w:val="center"/>
        <w:rPr>
          <w:rFonts w:ascii="Arial" w:hAnsi="Arial" w:cs="Arial"/>
          <w:i/>
          <w:sz w:val="18"/>
          <w:szCs w:val="18"/>
          <w:lang w:val="ru-RU"/>
        </w:rPr>
      </w:pPr>
      <w:r w:rsidRPr="0094269F">
        <w:rPr>
          <w:noProof/>
        </w:rPr>
        <w:drawing>
          <wp:inline distT="0" distB="0" distL="0" distR="0" wp14:anchorId="34223950" wp14:editId="1FFD78A6">
            <wp:extent cx="5753100" cy="54864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53100" cy="5486400"/>
                    </a:xfrm>
                    <a:prstGeom prst="rect">
                      <a:avLst/>
                    </a:prstGeom>
                    <a:noFill/>
                    <a:ln>
                      <a:noFill/>
                    </a:ln>
                  </pic:spPr>
                </pic:pic>
              </a:graphicData>
            </a:graphic>
          </wp:inline>
        </w:drawing>
      </w:r>
    </w:p>
    <w:p w:rsidR="00244E3D" w:rsidRPr="0094269F" w:rsidRDefault="00244E3D" w:rsidP="00244E3D">
      <w:pPr>
        <w:jc w:val="center"/>
        <w:rPr>
          <w:rFonts w:ascii="Arial" w:hAnsi="Arial" w:cs="Arial"/>
          <w:sz w:val="20"/>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rPr>
          <w:rFonts w:ascii="Arial" w:hAnsi="Arial" w:cs="Arial"/>
          <w:sz w:val="20"/>
          <w:lang w:val="ru-RU"/>
        </w:rPr>
      </w:pP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87" w:name="_Toc359425513"/>
      <w:r w:rsidRPr="0094269F">
        <w:rPr>
          <w:lang w:val="ru-RU"/>
        </w:rPr>
        <w:t>ПРОГРАММА 23</w:t>
      </w:r>
      <w:r w:rsidRPr="0094269F">
        <w:rPr>
          <w:lang w:val="ru-RU"/>
        </w:rPr>
        <w:tab/>
        <w:t>УПРАВЛЕНИЕ ЛЮДСКИМИ РЕСУРСАМИ И ИХ РАЗВИТИЕ</w:t>
      </w:r>
      <w:bookmarkEnd w:id="87"/>
    </w:p>
    <w:p w:rsidR="00244E3D" w:rsidRPr="0094269F" w:rsidRDefault="00244E3D" w:rsidP="00244E3D">
      <w:pPr>
        <w:pStyle w:val="BodyTextIndent"/>
        <w:ind w:left="1985" w:hanging="1985"/>
        <w:jc w:val="both"/>
        <w:rPr>
          <w:rFonts w:ascii="Arial" w:hAnsi="Arial" w:cs="Arial"/>
          <w:sz w:val="20"/>
          <w:lang w:val="ru-RU"/>
        </w:rPr>
      </w:pPr>
    </w:p>
    <w:p w:rsidR="00244E3D" w:rsidRPr="0094269F" w:rsidRDefault="00244E3D" w:rsidP="00244E3D">
      <w:pPr>
        <w:pStyle w:val="BodyTextIndent"/>
        <w:ind w:left="1985" w:hanging="1985"/>
        <w:jc w:val="both"/>
        <w:rPr>
          <w:rFonts w:ascii="Arial" w:hAnsi="Arial" w:cs="Arial"/>
          <w:b/>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autoSpaceDE w:val="0"/>
        <w:autoSpaceDN w:val="0"/>
        <w:adjustRightInd w:val="0"/>
        <w:jc w:val="both"/>
        <w:rPr>
          <w:rFonts w:ascii="Arial" w:hAnsi="Arial" w:cs="Arial"/>
          <w:sz w:val="22"/>
          <w:szCs w:val="22"/>
          <w:lang w:val="ru-RU"/>
        </w:rPr>
      </w:pPr>
    </w:p>
    <w:p w:rsidR="00244E3D" w:rsidRPr="0094269F" w:rsidRDefault="00244E3D" w:rsidP="00244E3D">
      <w:pPr>
        <w:pStyle w:val="ONUME"/>
        <w:numPr>
          <w:ilvl w:val="0"/>
          <w:numId w:val="44"/>
        </w:numPr>
        <w:jc w:val="both"/>
        <w:rPr>
          <w:rFonts w:ascii="Arial" w:hAnsi="Arial" w:cs="Arial"/>
          <w:sz w:val="20"/>
          <w:szCs w:val="18"/>
          <w:lang w:val="ru-RU"/>
        </w:rPr>
      </w:pPr>
      <w:r w:rsidRPr="0094269F">
        <w:rPr>
          <w:rFonts w:ascii="Arial" w:hAnsi="Arial" w:cs="Arial"/>
          <w:bCs/>
          <w:sz w:val="20"/>
          <w:lang w:val="ru-RU"/>
        </w:rPr>
        <w:t xml:space="preserve">Для достижения основных целей ВОИС ее Секретариат должен иметь в своем распоряжении надлежащим образом управляемый и обладающий соответствующими навыками персонал, который эффективно добивается результатов.  В этой связи необходимо будет решить целый ряд проблем, в том числе проблему разрыва между существующим уровнем компетенции и навыками и компетенцией, которые необходимы Организации для удовлетворения потребностей в будущем.  </w:t>
      </w:r>
      <w:r w:rsidR="005B2084" w:rsidRPr="0094269F">
        <w:rPr>
          <w:rFonts w:ascii="Arial" w:hAnsi="Arial" w:cs="Arial"/>
          <w:bCs/>
          <w:sz w:val="20"/>
          <w:lang w:val="ru-RU"/>
        </w:rPr>
        <w:t>С</w:t>
      </w:r>
      <w:r w:rsidRPr="0094269F">
        <w:rPr>
          <w:rFonts w:ascii="Arial" w:hAnsi="Arial" w:cs="Arial"/>
          <w:bCs/>
          <w:sz w:val="20"/>
          <w:lang w:val="ru-RU"/>
        </w:rPr>
        <w:t>тратегия управления людскими ресурсами направлен</w:t>
      </w:r>
      <w:r w:rsidR="005B2084" w:rsidRPr="0094269F">
        <w:rPr>
          <w:rFonts w:ascii="Arial" w:hAnsi="Arial" w:cs="Arial"/>
          <w:bCs/>
          <w:sz w:val="20"/>
          <w:lang w:val="ru-RU"/>
        </w:rPr>
        <w:t>а</w:t>
      </w:r>
      <w:r w:rsidRPr="0094269F">
        <w:rPr>
          <w:rFonts w:ascii="Arial" w:hAnsi="Arial" w:cs="Arial"/>
          <w:bCs/>
          <w:sz w:val="20"/>
          <w:lang w:val="ru-RU"/>
        </w:rPr>
        <w:t xml:space="preserve"> на решение этих проблем, в особенности проблемы приведения навыков персонала в соответствие с потребностями Организации, достижения гендерного равновесия на всех уровнях, обеспечения географического разнообразия, сокращения времени оформления нанятых сотрудников, внедрения ясной политики, соответствующей деловым потребностям организации и передовой практике, принятой в общей системе ООН, и, что важнее всего, повышения степени ориентации на потребности клиента служб управления людскими ресурсами.  Еще одним немаловажным направлением работы станет налаживание взаимодействия, в том числе проведение эффективных и своевременных консультаций с персоналом, представителями персонала, руководством ВОИС и государствами-членами</w:t>
      </w:r>
      <w:r w:rsidRPr="0094269F">
        <w:rPr>
          <w:rFonts w:ascii="Arial" w:hAnsi="Arial" w:cs="Arial"/>
          <w:sz w:val="20"/>
          <w:szCs w:val="18"/>
          <w:lang w:val="ru-RU"/>
        </w:rPr>
        <w:t>.</w:t>
      </w:r>
    </w:p>
    <w:p w:rsidR="00244E3D" w:rsidRPr="0094269F" w:rsidRDefault="00244E3D" w:rsidP="00244E3D">
      <w:pPr>
        <w:pStyle w:val="ONUME"/>
        <w:numPr>
          <w:ilvl w:val="0"/>
          <w:numId w:val="0"/>
        </w:numPr>
        <w:jc w:val="both"/>
        <w:rPr>
          <w:rFonts w:ascii="Arial" w:hAnsi="Arial" w:cs="Arial"/>
          <w:sz w:val="18"/>
          <w:szCs w:val="16"/>
          <w:lang w:val="ru-RU"/>
        </w:rPr>
      </w:pPr>
    </w:p>
    <w:p w:rsidR="00244E3D" w:rsidRPr="0094269F" w:rsidRDefault="00244E3D" w:rsidP="00244E3D">
      <w:pPr>
        <w:pStyle w:val="ONUME"/>
        <w:numPr>
          <w:ilvl w:val="0"/>
          <w:numId w:val="44"/>
        </w:numPr>
        <w:jc w:val="both"/>
        <w:rPr>
          <w:rFonts w:ascii="Arial" w:hAnsi="Arial" w:cs="Arial"/>
          <w:sz w:val="20"/>
          <w:szCs w:val="18"/>
          <w:lang w:val="ru-RU"/>
        </w:rPr>
      </w:pPr>
      <w:r w:rsidRPr="0094269F">
        <w:rPr>
          <w:rFonts w:ascii="Arial" w:hAnsi="Arial" w:cs="Arial"/>
          <w:sz w:val="20"/>
          <w:szCs w:val="18"/>
          <w:lang w:val="ru-RU"/>
        </w:rPr>
        <w:t>Благодаря реализации инициативы по совершенствованию организационной структуры ВОИС в рамках ПСП в соответствии со структурой управления деятельностью и подходами в этой области удастся повысить степень подотчетности человеческого капитала Организации, поспособствовать достижению более высоких результатов за счет более целенаправленного планирования потребностей в людских ресурсах в интересах обеспечения синергетического взаимодействия между различными секторами и устранения дублирования усилий.</w:t>
      </w:r>
    </w:p>
    <w:p w:rsidR="00244E3D" w:rsidRPr="0094269F" w:rsidRDefault="00244E3D" w:rsidP="00244E3D">
      <w:pPr>
        <w:jc w:val="both"/>
        <w:rPr>
          <w:rFonts w:ascii="Arial" w:hAnsi="Arial" w:cs="Arial"/>
          <w:sz w:val="20"/>
          <w:szCs w:val="18"/>
          <w:lang w:val="ru-RU"/>
        </w:rPr>
      </w:pPr>
    </w:p>
    <w:p w:rsidR="00244E3D" w:rsidRPr="0094269F" w:rsidRDefault="00244E3D" w:rsidP="00244E3D">
      <w:pPr>
        <w:pStyle w:val="ONUME"/>
        <w:numPr>
          <w:ilvl w:val="0"/>
          <w:numId w:val="44"/>
        </w:numPr>
        <w:jc w:val="both"/>
        <w:rPr>
          <w:rFonts w:ascii="Arial" w:hAnsi="Arial" w:cs="Arial"/>
          <w:sz w:val="20"/>
          <w:szCs w:val="18"/>
          <w:lang w:val="ru-RU"/>
        </w:rPr>
      </w:pPr>
      <w:r w:rsidRPr="0094269F">
        <w:rPr>
          <w:rFonts w:ascii="Arial" w:hAnsi="Arial" w:cs="Arial"/>
          <w:sz w:val="20"/>
          <w:szCs w:val="18"/>
          <w:lang w:val="ru-RU"/>
        </w:rPr>
        <w:t>Одной из приоритетных задач на двухлетний период 2014-15 гг. будет внедрение компонента ПОР для управления людскими ресурсами в интересах обеспечения эффективных и результативных процессов и услуг в области управления людскими ресурсами и совершенствования связанных с людскими ресурсами механизмов отчетности как перед руководством внутри Организации, так и перед руководящими органами и партнерами за ее пределами.</w:t>
      </w:r>
    </w:p>
    <w:p w:rsidR="00244E3D" w:rsidRPr="0094269F" w:rsidRDefault="00244E3D" w:rsidP="00244E3D">
      <w:pPr>
        <w:jc w:val="both"/>
        <w:rPr>
          <w:rFonts w:ascii="Arial" w:hAnsi="Arial" w:cs="Arial"/>
          <w:sz w:val="20"/>
          <w:szCs w:val="18"/>
          <w:lang w:val="ru-RU"/>
        </w:rPr>
      </w:pPr>
    </w:p>
    <w:p w:rsidR="00244E3D" w:rsidRPr="0094269F" w:rsidRDefault="00244E3D" w:rsidP="00244E3D">
      <w:pPr>
        <w:jc w:val="both"/>
        <w:rPr>
          <w:rFonts w:ascii="Arial" w:hAnsi="Arial" w:cs="Arial"/>
          <w:sz w:val="20"/>
          <w:szCs w:val="18"/>
          <w:lang w:val="ru-RU"/>
        </w:rPr>
      </w:pPr>
    </w:p>
    <w:p w:rsidR="00244E3D" w:rsidRPr="0094269F" w:rsidRDefault="00244E3D" w:rsidP="00244E3D">
      <w:pPr>
        <w:jc w:val="both"/>
        <w:rPr>
          <w:rFonts w:ascii="Arial" w:hAnsi="Arial" w:cs="Arial"/>
          <w:sz w:val="22"/>
          <w:szCs w:val="18"/>
          <w:lang w:val="ru-RU"/>
        </w:rPr>
      </w:pPr>
      <w:r w:rsidRPr="0094269F">
        <w:rPr>
          <w:rFonts w:ascii="Arial" w:hAnsi="Arial" w:cs="Arial"/>
          <w:sz w:val="22"/>
          <w:szCs w:val="18"/>
          <w:lang w:val="ru-RU"/>
        </w:rPr>
        <w:t xml:space="preserve">СТРАТЕГИИ ОСУЩЕСТВЛЕНИЯ  </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Одним из приоритетов в следующем двухлетнем периоде будет разработка кадровых планов для всех подразделений Организации и контроль за их осуществлением за счет усиленного партнерского взаимодействия с руководством.</w:t>
      </w:r>
      <w:r w:rsidR="005B2084" w:rsidRPr="0094269F">
        <w:rPr>
          <w:rFonts w:ascii="Arial" w:hAnsi="Arial" w:cs="Arial"/>
          <w:sz w:val="20"/>
          <w:lang w:val="ru-RU"/>
        </w:rPr>
        <w:t xml:space="preserve">  В том числе будут предприниматься усилия для обеспечения гендерного баланса и географического разнообразия, в том числе для сокращения числа недопредставленных государств-членов.</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По мере повышения эффективности Организации в деле определения и планирования организационной структуры и людских ресурсов, необходимых для удовлетворения ее потребностей, как ожидается, заметный эффект даст и способность в приоритетном порядке осуществлять операции, связанные с наймом персонала, в интересах более четкого определения целей в области развития персонала.  За счет этого процесс набора персонала будет в большей степени отвечать задачам сокращения существующего разрыва в навыках.</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 xml:space="preserve">В рамках проекта ПОР будет развернута и внедрена новая комплексная система набора персонала, а также созданы функциональные возможности для самообслуживания сотрудников и руководящего персонала, благодаря чему повысится эффективность их работы и качество обслуживания. </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Помимо этого с помощью системы ПОР будет рационализирована деятельность по управлению людскими ресурсами. Основные модули управления людскими ресурсами и начисления заработной платы будут развернуты в октябре 2013 г.  При этом обучение персонала пользованию новой системой и инструментарием будет продолжаться в течение всего следующего двухлетнего периода по мере внедрения новых функций и возможностей в рамках поэтапного осуществления проекта ПОР.  Как ожидается, в результате этих мер Организация сможет оказывать более эффективные, действенные, качественные и ориентированные на пользователя услуги.</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По итогам проведенной в 2013 г. внутренней проверки акцент в медицинском обслуживании будет смещен в сторону соблюдения гигиены труда;  в рамках этой работы будет создан в сотрудничестве с партнерами независимый комитет по проблемам здоровья и безопасности персонала.  Помимо этого, одним из приоритетных направлений работы в следующем двухлетнем периоде будет борьба с невыходом сотрудников на работу.</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 xml:space="preserve">В 2014 году подойдет срок переоформления страховых полисов сотрудников (полисов медицинского страхования, страхования от несчастных случаев и страхования жизни).  С помощью проведения конкурсных торгов будет отобран один или несколько поставщиков услуг, и с января 2015 г. будут действовать новые или продленные страховые полисы. </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 xml:space="preserve">Работа по развитию персонала будет ориентирована главным образом на удовлетворение наиболее острых коллективных и индивидуальных потребностей в обучении, с тем чтобы обеспечить решение задач, поставленных перед отдельными сотрудниками, а также достижение результатов, ожидаемых от Организации.  При этом будет сделан упор на подготовку руководящего персонала в интересах укрепления руководящего потенциала Организации.  Такая работа коснется основных методов управления (например, управления людскими ресурсами и управления проектами), а также коммуникации, в том числе урегулирования конфликтов и распределения времени. </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В 2013 г. была доработана Система управления служебной деятельностью и повышения квалификации персонала (PMSDS).  В следующем двухлетнем периоде основное внимание будет уделяться дальнейшей интеграции этой системы в процессы и системы управления людскими ресурсами в рамках ВОИС.  Помимо этого сотрудники и руководящий персонал получат дополнительные указания относительно необходимости единообразного управления результативностью работы отдельных сотрудников по всей Организации.</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После того как в 2012 г. была проведена первая за 20 лет всесторонняя переработка Положений о персонале и Правил о персонале, в правила и положения по мере необходимости будут вноситься дальнейшие изменения в целях обеспечения ясной, передовой и современной нормативно-правовой базы, соответствующей передовой практике, принятой в общей системе ООН.</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После того как в октябре 2013 г., как ожидается, Координационный комитет утвердит поправки к Положениям о персонале и Правилам о персонале, касающиеся системы «внутренней юстиции», будут разработаны и начнут применяться основы новой политики, осуществлены структурные изменения и разработаны электронные системы для обеспечения практическому применению таких основ.  В предлагаемых поправках основное внимание уделяется упрощению внутренних процедур обеспечение справедливости и укреплению неофициальных механизмов разрешения конфликтов, таких как посредничество.</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В двухлетнем периоде 2012-2013 гг. была внедрена пересмотренная структура трудовых договоров для штатного персонала Организации.  В следующем двухлетнем периоде основное внимание будет уделено разработке и применению политики в отношении трудовых договоров с вне</w:t>
      </w:r>
      <w:r w:rsidR="00696F42" w:rsidRPr="0094269F">
        <w:rPr>
          <w:rFonts w:ascii="Arial" w:hAnsi="Arial" w:cs="Arial"/>
          <w:sz w:val="20"/>
          <w:lang w:val="ru-RU"/>
        </w:rPr>
        <w:t>штатными сотрудниками с учетом р</w:t>
      </w:r>
      <w:r w:rsidRPr="0094269F">
        <w:rPr>
          <w:rFonts w:ascii="Arial" w:hAnsi="Arial" w:cs="Arial"/>
          <w:sz w:val="20"/>
          <w:lang w:val="ru-RU"/>
        </w:rPr>
        <w:t xml:space="preserve">екомендации 6 ПДР. </w:t>
      </w:r>
    </w:p>
    <w:p w:rsidR="00244E3D" w:rsidRPr="0094269F" w:rsidRDefault="00244E3D" w:rsidP="00244E3D">
      <w:p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В 2012 г. был проведен обзор нормативно-правовой базы в форме служебных инструкций, в результате чего удалось повысить доступность для сотрудников и руководящего персонала  и последовательность информации и руководящих принципов по вопросам управления людскими ресурсами.  В следующем двухлетнем периоде работа в рамках этой инициативы будет продолжена, с тем чтобы повысить степень последовательности и расширить доступность всех видов информации по вопросам управления персоналом.</w:t>
      </w: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2"/>
          <w:lang w:val="ru-RU"/>
        </w:rPr>
      </w:pPr>
      <w:r w:rsidRPr="0094269F">
        <w:rPr>
          <w:rFonts w:ascii="Arial" w:hAnsi="Arial" w:cs="Arial"/>
          <w:sz w:val="22"/>
          <w:lang w:val="ru-RU"/>
        </w:rPr>
        <w:br w:type="page"/>
        <w:t>ОСНОВНЫЕ РИСКИ И СТРАТЕГИИ ИХ СНИЖЕНИЯ</w:t>
      </w:r>
    </w:p>
    <w:p w:rsidR="00244E3D" w:rsidRPr="0094269F" w:rsidRDefault="00244E3D" w:rsidP="00244E3D">
      <w:pPr>
        <w:rPr>
          <w:szCs w:val="22"/>
          <w:lang w:val="ru-RU"/>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53"/>
        <w:gridCol w:w="4525"/>
      </w:tblGrid>
      <w:tr w:rsidR="00244E3D" w:rsidRPr="009C273B" w:rsidTr="00A9277A">
        <w:trPr>
          <w:trHeight w:val="638"/>
          <w:jc w:val="center"/>
        </w:trPr>
        <w:tc>
          <w:tcPr>
            <w:tcW w:w="4653" w:type="dxa"/>
            <w:tcBorders>
              <w:top w:val="single" w:sz="4" w:space="0" w:color="auto"/>
              <w:bottom w:val="single" w:sz="4" w:space="0" w:color="auto"/>
            </w:tcBorders>
            <w:shd w:val="clear" w:color="auto" w:fill="CCFFFF"/>
            <w:vAlign w:val="center"/>
          </w:tcPr>
          <w:p w:rsidR="00244E3D" w:rsidRPr="0094269F" w:rsidRDefault="00244E3D" w:rsidP="00742395">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525" w:type="dxa"/>
            <w:tcBorders>
              <w:top w:val="single" w:sz="4" w:space="0" w:color="auto"/>
              <w:bottom w:val="single" w:sz="4" w:space="0" w:color="auto"/>
            </w:tcBorders>
            <w:shd w:val="clear" w:color="auto" w:fill="CCFFFF"/>
            <w:vAlign w:val="center"/>
          </w:tcPr>
          <w:p w:rsidR="00244E3D" w:rsidRPr="0094269F" w:rsidRDefault="00244E3D" w:rsidP="00A9277A">
            <w:pPr>
              <w:autoSpaceDE w:val="0"/>
              <w:autoSpaceDN w:val="0"/>
              <w:adjustRightInd w:val="0"/>
              <w:ind w:right="-59"/>
              <w:jc w:val="center"/>
              <w:rPr>
                <w:rFonts w:ascii="Arial" w:hAnsi="Arial" w:cs="Arial"/>
                <w:b/>
                <w:bCs/>
                <w:iCs/>
                <w:sz w:val="18"/>
                <w:szCs w:val="18"/>
                <w:lang w:val="ru-RU"/>
              </w:rPr>
            </w:pPr>
            <w:r w:rsidRPr="0094269F">
              <w:rPr>
                <w:rFonts w:ascii="Arial" w:hAnsi="Arial" w:cs="Arial"/>
                <w:b/>
                <w:bCs/>
                <w:iCs/>
                <w:sz w:val="18"/>
                <w:szCs w:val="18"/>
                <w:lang w:val="ru-RU"/>
              </w:rPr>
              <w:t>Внедренные или разрабатываемые планы мер по снижению рисков</w:t>
            </w:r>
          </w:p>
        </w:tc>
      </w:tr>
      <w:tr w:rsidR="00244E3D" w:rsidRPr="009C273B" w:rsidTr="00A9277A">
        <w:trPr>
          <w:trHeight w:val="1320"/>
          <w:jc w:val="center"/>
        </w:trPr>
        <w:tc>
          <w:tcPr>
            <w:tcW w:w="4653" w:type="dxa"/>
            <w:tcBorders>
              <w:top w:val="single" w:sz="4" w:space="0" w:color="auto"/>
            </w:tcBorders>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Деловая среда за пределами Организации стремительно меняется, что ведет к необходимости применения новых процессов, навыков и решений в области ИТ.  В результате этого может возникнуть отставание персонала ВОИС в жизненно важных направлениях деятельности Организации.  Это может привести к увеличению расходов на наем дополнительного персонала, работающего по краткосрочным трудовым договорам, неэффективности рабочего процесса, отставанию в ключевых областях деятельности и потере репутации ВОИС.</w:t>
            </w:r>
          </w:p>
        </w:tc>
        <w:tc>
          <w:tcPr>
            <w:tcW w:w="4525" w:type="dxa"/>
            <w:tcBorders>
              <w:top w:val="single" w:sz="4" w:space="0" w:color="auto"/>
            </w:tcBorders>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Постепенное создание более быстро реагирующего и гибкого коллектива, структура которого позволяет реагировать на изменения спроса;  подробный анализ и оценка потребностей в навыках и численности персонала с последующей выработкой планов реализации, в том числе планов перераспределения персонала, соответствующей подготовки персонала, набора персонала с жизненно важными навыками и привлечение внешних подрядчиков.</w:t>
            </w:r>
          </w:p>
        </w:tc>
      </w:tr>
      <w:tr w:rsidR="00244E3D" w:rsidRPr="009C273B" w:rsidTr="00A9277A">
        <w:trPr>
          <w:trHeight w:val="1049"/>
          <w:jc w:val="center"/>
        </w:trPr>
        <w:tc>
          <w:tcPr>
            <w:tcW w:w="4653" w:type="dxa"/>
            <w:shd w:val="clear" w:color="auto" w:fill="auto"/>
            <w:tcMar>
              <w:top w:w="113" w:type="dxa"/>
              <w:bottom w:w="85" w:type="dxa"/>
            </w:tcMar>
          </w:tcPr>
          <w:p w:rsidR="00244E3D" w:rsidRPr="0094269F" w:rsidRDefault="00244E3D" w:rsidP="00AB5941">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В результате внедрения новых функциональных возможностей в ходе осуществления ПОР могут возникнуть сбои в обслуживании в </w:t>
            </w:r>
            <w:r w:rsidR="00AB5941" w:rsidRPr="0094269F">
              <w:rPr>
                <w:rFonts w:ascii="Arial" w:hAnsi="Arial" w:cs="Arial"/>
                <w:sz w:val="16"/>
                <w:szCs w:val="16"/>
                <w:lang w:val="ru-RU"/>
              </w:rPr>
              <w:t xml:space="preserve">процессе </w:t>
            </w:r>
            <w:r w:rsidRPr="0094269F">
              <w:rPr>
                <w:rFonts w:ascii="Arial" w:hAnsi="Arial" w:cs="Arial"/>
                <w:sz w:val="16"/>
                <w:szCs w:val="16"/>
                <w:lang w:val="ru-RU"/>
              </w:rPr>
              <w:t>освоени</w:t>
            </w:r>
            <w:r w:rsidR="00AB5941" w:rsidRPr="0094269F">
              <w:rPr>
                <w:rFonts w:ascii="Arial" w:hAnsi="Arial" w:cs="Arial"/>
                <w:sz w:val="16"/>
                <w:szCs w:val="16"/>
                <w:lang w:val="ru-RU"/>
              </w:rPr>
              <w:t>я</w:t>
            </w:r>
            <w:r w:rsidRPr="0094269F">
              <w:rPr>
                <w:rFonts w:ascii="Arial" w:hAnsi="Arial" w:cs="Arial"/>
                <w:sz w:val="16"/>
                <w:szCs w:val="16"/>
                <w:lang w:val="ru-RU"/>
              </w:rPr>
              <w:t xml:space="preserve"> сотрудниками новых процедур.  Эта работа может свестись к переходу с одного системного приложения на другое, при котором не будет уделяться достаточного внимания ни анализу, ни реорганизации рабочих процессов.</w:t>
            </w:r>
          </w:p>
        </w:tc>
        <w:tc>
          <w:tcPr>
            <w:tcW w:w="4525" w:type="dxa"/>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Тщательная подготовка персонала кадровых подразделений и конечных пользователей, планы регулярной коммуникации, строгий контроль за прогрессом в работе группы по проекту ПОР и раннее предупреждение об областях, в которых имеются требующие решения трудности.  Постоянное совершенствование деловых процессов в рамках компоновки и развития этого технического решения. </w:t>
            </w:r>
          </w:p>
        </w:tc>
      </w:tr>
    </w:tbl>
    <w:p w:rsidR="00244E3D" w:rsidRPr="0094269F" w:rsidRDefault="00244E3D" w:rsidP="00244E3D">
      <w:pPr>
        <w:autoSpaceDE w:val="0"/>
        <w:autoSpaceDN w:val="0"/>
        <w:adjustRightInd w:val="0"/>
        <w:jc w:val="both"/>
        <w:rPr>
          <w:rFonts w:ascii="Arial" w:hAnsi="Arial" w:cs="Arial"/>
          <w:sz w:val="22"/>
          <w:szCs w:val="22"/>
          <w:lang w:val="ru-RU"/>
        </w:rPr>
      </w:pPr>
    </w:p>
    <w:p w:rsidR="00244E3D" w:rsidRPr="0094269F" w:rsidRDefault="00244E3D" w:rsidP="00244E3D">
      <w:pPr>
        <w:autoSpaceDE w:val="0"/>
        <w:autoSpaceDN w:val="0"/>
        <w:adjustRightInd w:val="0"/>
        <w:jc w:val="both"/>
        <w:rPr>
          <w:rFonts w:ascii="Arial" w:hAnsi="Arial" w:cs="Arial"/>
          <w:sz w:val="22"/>
          <w:szCs w:val="22"/>
          <w:lang w:val="ru-RU"/>
        </w:rPr>
      </w:pPr>
    </w:p>
    <w:p w:rsidR="00244E3D" w:rsidRPr="0094269F" w:rsidRDefault="00244E3D" w:rsidP="00244E3D">
      <w:pPr>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СХЕМА РЕЗУЛЬТАТОВ</w:t>
      </w:r>
    </w:p>
    <w:p w:rsidR="00244E3D" w:rsidRPr="0094269F" w:rsidRDefault="00244E3D" w:rsidP="00244E3D">
      <w:pPr>
        <w:autoSpaceDE w:val="0"/>
        <w:autoSpaceDN w:val="0"/>
        <w:adjustRightInd w:val="0"/>
        <w:jc w:val="both"/>
        <w:rPr>
          <w:rFonts w:ascii="Arial" w:hAnsi="Arial" w:cs="Arial"/>
          <w:sz w:val="22"/>
          <w:szCs w:val="22"/>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244E3D" w:rsidRPr="0094269F" w:rsidTr="00A9277A">
        <w:trPr>
          <w:cantSplit/>
          <w:trHeight w:val="425"/>
          <w:tblHeader/>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1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4269F" w:rsidTr="00A9277A">
        <w:trPr>
          <w:cantSplit/>
        </w:trPr>
        <w:tc>
          <w:tcPr>
            <w:tcW w:w="1249"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olor w:val="000000"/>
                <w:sz w:val="16"/>
                <w:szCs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462" w:type="pct"/>
            <w:tcBorders>
              <w:top w:val="single" w:sz="4" w:space="0" w:color="auto"/>
            </w:tcBorders>
            <w:shd w:val="clear" w:color="auto" w:fill="auto"/>
            <w:tcMar>
              <w:top w:w="113" w:type="dxa"/>
            </w:tcMar>
          </w:tcPr>
          <w:p w:rsidR="00244E3D" w:rsidRPr="0094269F" w:rsidRDefault="00244E3D" w:rsidP="00A9277A">
            <w:pPr>
              <w:rPr>
                <w:rFonts w:ascii="Arial" w:hAnsi="Arial" w:cs="Arial"/>
                <w:bCs/>
                <w:sz w:val="16"/>
                <w:szCs w:val="16"/>
                <w:lang w:val="ru-RU"/>
              </w:rPr>
            </w:pPr>
            <w:r w:rsidRPr="0094269F">
              <w:rPr>
                <w:rFonts w:ascii="Arial" w:hAnsi="Arial"/>
                <w:sz w:val="16"/>
                <w:szCs w:val="16"/>
                <w:lang w:val="ru-RU" w:bidi="th-TH"/>
              </w:rPr>
              <w:t>Доля (%)</w:t>
            </w:r>
            <w:r w:rsidRPr="0094269F">
              <w:rPr>
                <w:rFonts w:ascii="Arial" w:hAnsi="Arial" w:cs="Arial"/>
                <w:sz w:val="16"/>
                <w:szCs w:val="16"/>
                <w:lang w:val="ru-RU"/>
              </w:rPr>
              <w:t xml:space="preserve"> штатных сотрудников, удовлетворенных работой службы ЛР</w:t>
            </w:r>
          </w:p>
        </w:tc>
        <w:tc>
          <w:tcPr>
            <w:tcW w:w="1145"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Полностью удовлетворены: 31.2% удовлетворены: 48.8% не удовлетворены: 17.1% совершенно не удовлетворены: 2.9%</w:t>
            </w:r>
          </w:p>
        </w:tc>
        <w:tc>
          <w:tcPr>
            <w:tcW w:w="1144" w:type="pct"/>
            <w:tcBorders>
              <w:top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85 % полностью удовлетворены или удовлетворены</w:t>
            </w:r>
          </w:p>
        </w:tc>
      </w:tr>
      <w:tr w:rsidR="00244E3D" w:rsidRPr="0094269F" w:rsidTr="00A9277A">
        <w:trPr>
          <w:cantSplit/>
          <w:trHeight w:val="623"/>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Своевременное, точное и эффективное выполнение соответствующих операций службой ЛР</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Семь рабочих дней</w:t>
            </w:r>
          </w:p>
        </w:tc>
        <w:tc>
          <w:tcPr>
            <w:tcW w:w="1144" w:type="pct"/>
            <w:shd w:val="clear" w:color="auto" w:fill="auto"/>
            <w:tcMar>
              <w:top w:w="113" w:type="dxa"/>
            </w:tcMar>
          </w:tcPr>
          <w:p w:rsidR="00244E3D" w:rsidRPr="0094269F" w:rsidRDefault="00244E3D" w:rsidP="00A9277A">
            <w:pPr>
              <w:keepNext/>
              <w:keepLines/>
              <w:tabs>
                <w:tab w:val="left" w:pos="2051"/>
              </w:tabs>
              <w:ind w:right="221"/>
              <w:rPr>
                <w:rFonts w:ascii="Arial" w:hAnsi="Arial" w:cs="Arial"/>
                <w:bCs/>
                <w:sz w:val="16"/>
                <w:szCs w:val="16"/>
                <w:lang w:val="ru-RU"/>
              </w:rPr>
            </w:pPr>
            <w:r w:rsidRPr="0094269F">
              <w:rPr>
                <w:rFonts w:ascii="Arial" w:hAnsi="Arial" w:cs="Arial"/>
                <w:bCs/>
                <w:sz w:val="16"/>
                <w:szCs w:val="16"/>
                <w:lang w:val="ru-RU"/>
              </w:rPr>
              <w:t>Пять рабочих дней</w:t>
            </w:r>
          </w:p>
        </w:tc>
      </w:tr>
      <w:tr w:rsidR="00244E3D" w:rsidRPr="0094269F" w:rsidTr="00A9277A">
        <w:trPr>
          <w:cantSplit/>
          <w:trHeight w:val="1334"/>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IX.2  Динамичный и слаженно функционирующий Секретариат с надлежащим образом управляемым и обладающим соответствующими навыками персоналом, который эффективно добивается результатов</w:t>
            </w: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Продолжительность процесса найма</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21 неделя</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19 недель</w:t>
            </w:r>
          </w:p>
        </w:tc>
      </w:tr>
      <w:tr w:rsidR="00244E3D" w:rsidRPr="0094269F" w:rsidTr="00A9277A">
        <w:trPr>
          <w:cantSplit/>
          <w:trHeight w:val="68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подразделений, где кадровые планы увязаны с годовым планом работ</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70%</w:t>
            </w:r>
          </w:p>
        </w:tc>
      </w:tr>
      <w:tr w:rsidR="00244E3D" w:rsidRPr="009C273B" w:rsidTr="00A9277A">
        <w:trPr>
          <w:cantSplit/>
          <w:trHeight w:val="606"/>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нанятых штатных сотрудников, результативность чьей работы отвечает требованиям Организации</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80% сотрудников, результативность работы которых оценивается как удовлетворительная к окончанию испытательного срока</w:t>
            </w:r>
          </w:p>
        </w:tc>
      </w:tr>
      <w:tr w:rsidR="00244E3D" w:rsidRPr="0094269F" w:rsidTr="00A9277A">
        <w:trPr>
          <w:cantSplit/>
          <w:trHeight w:val="778"/>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sz w:val="16"/>
                <w:szCs w:val="16"/>
                <w:lang w:val="ru-RU" w:bidi="th-TH"/>
              </w:rPr>
              <w:t xml:space="preserve">Доля (%) </w:t>
            </w:r>
            <w:r w:rsidRPr="0094269F">
              <w:rPr>
                <w:rFonts w:ascii="Arial" w:hAnsi="Arial" w:cs="Arial"/>
                <w:sz w:val="16"/>
                <w:szCs w:val="16"/>
                <w:lang w:val="ru-RU"/>
              </w:rPr>
              <w:t>штатных сотрудников, чья результативность работы оценивается исходя из их индивидуальных задач и компетенции</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81% (2012)</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90%</w:t>
            </w:r>
          </w:p>
        </w:tc>
      </w:tr>
      <w:tr w:rsidR="00244E3D" w:rsidRPr="009C273B" w:rsidTr="00A9277A">
        <w:trPr>
          <w:cantSplit/>
          <w:trHeight w:val="151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 xml:space="preserve">Доля (%) реализованных важнейших индивидуальных и коллективных потребностей в обучении </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 xml:space="preserve">Среднее </w:t>
            </w:r>
            <w:r w:rsidR="00AB5941" w:rsidRPr="0094269F">
              <w:rPr>
                <w:rFonts w:ascii="Arial" w:hAnsi="Arial"/>
                <w:color w:val="000000"/>
                <w:sz w:val="16"/>
                <w:szCs w:val="16"/>
                <w:lang w:val="ru-RU"/>
              </w:rPr>
              <w:t>число</w:t>
            </w:r>
            <w:r w:rsidRPr="0094269F">
              <w:rPr>
                <w:rFonts w:ascii="Arial" w:hAnsi="Arial"/>
                <w:color w:val="000000"/>
                <w:sz w:val="16"/>
                <w:szCs w:val="16"/>
                <w:lang w:val="ru-RU"/>
              </w:rPr>
              <w:t xml:space="preserve"> дней отпуска по болезни на одного сотрудника (невыход на работу)</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Доля (в %) женщин на должностях категории специалистов и выше</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Географическое разнообразие – доля (в %) представленных государств</w:t>
            </w:r>
          </w:p>
          <w:p w:rsidR="00244E3D" w:rsidRPr="0094269F" w:rsidRDefault="00244E3D" w:rsidP="00A9277A">
            <w:pPr>
              <w:rPr>
                <w:rFonts w:ascii="Arial" w:hAnsi="Arial"/>
                <w:color w:val="000000"/>
                <w:sz w:val="16"/>
                <w:szCs w:val="16"/>
                <w:highlight w:val="yellow"/>
                <w:lang w:val="ru-RU"/>
              </w:rPr>
            </w:pPr>
          </w:p>
        </w:tc>
        <w:tc>
          <w:tcPr>
            <w:tcW w:w="1145" w:type="pct"/>
            <w:shd w:val="clear" w:color="auto" w:fill="FFFFFF"/>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данные оценки отсутствуют (будут представлены в конце 2013 г.)</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9,07 (дек. 2012 г.)</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244E3D" w:rsidRPr="0094269F" w:rsidRDefault="00AB5941" w:rsidP="00A9277A">
            <w:pPr>
              <w:rPr>
                <w:rFonts w:ascii="Arial" w:hAnsi="Arial"/>
                <w:color w:val="000000"/>
                <w:sz w:val="16"/>
                <w:szCs w:val="16"/>
                <w:lang w:val="ru-RU"/>
              </w:rPr>
            </w:pPr>
            <w:r w:rsidRPr="0094269F">
              <w:rPr>
                <w:rFonts w:ascii="Arial" w:hAnsi="Arial"/>
                <w:color w:val="000000"/>
                <w:sz w:val="16"/>
                <w:szCs w:val="16"/>
                <w:lang w:val="ru-RU"/>
              </w:rPr>
              <w:t>С</w:t>
            </w:r>
            <w:r w:rsidR="00244E3D" w:rsidRPr="0094269F">
              <w:rPr>
                <w:rFonts w:ascii="Arial" w:hAnsi="Arial"/>
                <w:color w:val="000000"/>
                <w:sz w:val="16"/>
                <w:szCs w:val="16"/>
                <w:lang w:val="ru-RU"/>
              </w:rPr>
              <w:t>4 – 44,4%</w:t>
            </w:r>
          </w:p>
          <w:p w:rsidR="00244E3D" w:rsidRPr="0094269F" w:rsidRDefault="00AB5941" w:rsidP="00A9277A">
            <w:pPr>
              <w:rPr>
                <w:rFonts w:ascii="Arial" w:hAnsi="Arial"/>
                <w:color w:val="000000"/>
                <w:sz w:val="16"/>
                <w:szCs w:val="16"/>
                <w:lang w:val="ru-RU"/>
              </w:rPr>
            </w:pPr>
            <w:r w:rsidRPr="0094269F">
              <w:rPr>
                <w:rFonts w:ascii="Arial" w:hAnsi="Arial"/>
                <w:color w:val="000000"/>
                <w:sz w:val="16"/>
                <w:szCs w:val="16"/>
                <w:lang w:val="ru-RU"/>
              </w:rPr>
              <w:t>С</w:t>
            </w:r>
            <w:r w:rsidR="00244E3D" w:rsidRPr="0094269F">
              <w:rPr>
                <w:rFonts w:ascii="Arial" w:hAnsi="Arial"/>
                <w:color w:val="000000"/>
                <w:sz w:val="16"/>
                <w:szCs w:val="16"/>
                <w:lang w:val="ru-RU"/>
              </w:rPr>
              <w:t>5 – 30,3%</w:t>
            </w:r>
          </w:p>
          <w:p w:rsidR="00244E3D" w:rsidRPr="0094269F" w:rsidRDefault="00AB5941" w:rsidP="00A9277A">
            <w:pPr>
              <w:rPr>
                <w:rFonts w:ascii="Arial" w:hAnsi="Arial"/>
                <w:color w:val="000000"/>
                <w:sz w:val="16"/>
                <w:szCs w:val="16"/>
                <w:lang w:val="ru-RU"/>
              </w:rPr>
            </w:pPr>
            <w:r w:rsidRPr="0094269F">
              <w:rPr>
                <w:rFonts w:ascii="Arial" w:hAnsi="Arial"/>
                <w:color w:val="000000"/>
                <w:sz w:val="16"/>
                <w:szCs w:val="16"/>
                <w:lang w:val="ru-RU"/>
              </w:rPr>
              <w:t>Д</w:t>
            </w:r>
            <w:r w:rsidR="00244E3D" w:rsidRPr="0094269F">
              <w:rPr>
                <w:rFonts w:ascii="Arial" w:hAnsi="Arial"/>
                <w:color w:val="000000"/>
                <w:sz w:val="16"/>
                <w:szCs w:val="16"/>
                <w:lang w:val="ru-RU"/>
              </w:rPr>
              <w:t>1 – 24,4%</w:t>
            </w:r>
          </w:p>
          <w:p w:rsidR="00244E3D" w:rsidRPr="0094269F" w:rsidRDefault="00AB5941" w:rsidP="00A9277A">
            <w:pPr>
              <w:rPr>
                <w:rFonts w:ascii="Arial" w:hAnsi="Arial"/>
                <w:color w:val="000000"/>
                <w:sz w:val="16"/>
                <w:szCs w:val="16"/>
                <w:lang w:val="ru-RU"/>
              </w:rPr>
            </w:pPr>
            <w:r w:rsidRPr="0094269F">
              <w:rPr>
                <w:rFonts w:ascii="Arial" w:hAnsi="Arial"/>
                <w:color w:val="000000"/>
                <w:sz w:val="16"/>
                <w:szCs w:val="16"/>
                <w:lang w:val="ru-RU"/>
              </w:rPr>
              <w:t>Д</w:t>
            </w:r>
            <w:r w:rsidR="00244E3D" w:rsidRPr="0094269F">
              <w:rPr>
                <w:rFonts w:ascii="Arial" w:hAnsi="Arial"/>
                <w:color w:val="000000"/>
                <w:sz w:val="16"/>
                <w:szCs w:val="16"/>
                <w:lang w:val="ru-RU"/>
              </w:rPr>
              <w:t>2 – 23,1%</w:t>
            </w:r>
          </w:p>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(дек. 2012 г.)</w:t>
            </w:r>
          </w:p>
          <w:p w:rsidR="00244E3D" w:rsidRPr="0094269F" w:rsidRDefault="00244E3D" w:rsidP="00A9277A">
            <w:pPr>
              <w:rPr>
                <w:rFonts w:ascii="Arial" w:hAnsi="Arial"/>
                <w:color w:val="000000"/>
                <w:sz w:val="16"/>
                <w:szCs w:val="16"/>
                <w:lang w:val="ru-RU"/>
              </w:rPr>
            </w:pPr>
          </w:p>
          <w:p w:rsidR="00244E3D" w:rsidRPr="0094269F" w:rsidRDefault="00244E3D" w:rsidP="00A9277A">
            <w:pPr>
              <w:rPr>
                <w:rFonts w:ascii="Arial" w:hAnsi="Arial"/>
                <w:color w:val="000000"/>
                <w:sz w:val="16"/>
                <w:szCs w:val="16"/>
                <w:lang w:val="ru-RU"/>
              </w:rPr>
            </w:pP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Африка: 11%</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Азиатско-Тихоокеанский регион: 13,7%</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Восточная и Центральная Европа и Средняя Азия: 6,2%</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Латинская Америка и Карибский бассейн: 8,6%</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Ближний Восток: 1,2%</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Северная Америка: 8,0%</w:t>
            </w:r>
          </w:p>
          <w:p w:rsidR="008D31CC" w:rsidRPr="0094269F" w:rsidRDefault="008D31CC" w:rsidP="00A9277A">
            <w:pPr>
              <w:rPr>
                <w:rFonts w:ascii="Arial" w:hAnsi="Arial"/>
                <w:color w:val="000000"/>
                <w:sz w:val="16"/>
                <w:szCs w:val="16"/>
                <w:lang w:val="ru-RU"/>
              </w:rPr>
            </w:pPr>
            <w:r w:rsidRPr="0094269F">
              <w:rPr>
                <w:rFonts w:ascii="Arial" w:hAnsi="Arial"/>
                <w:color w:val="000000"/>
                <w:sz w:val="16"/>
                <w:szCs w:val="16"/>
                <w:lang w:val="ru-RU"/>
              </w:rPr>
              <w:t>Западная Европа: 51,2%</w:t>
            </w:r>
          </w:p>
          <w:p w:rsidR="00244E3D" w:rsidRPr="0094269F" w:rsidRDefault="00244E3D" w:rsidP="00A9277A">
            <w:pPr>
              <w:rPr>
                <w:rFonts w:ascii="Arial" w:hAnsi="Arial" w:cs="Arial"/>
                <w:sz w:val="16"/>
                <w:szCs w:val="16"/>
                <w:lang w:val="ru-RU" w:bidi="th-TH"/>
              </w:rPr>
            </w:pPr>
          </w:p>
        </w:tc>
        <w:tc>
          <w:tcPr>
            <w:tcW w:w="1144" w:type="pct"/>
            <w:shd w:val="clear" w:color="auto" w:fill="auto"/>
            <w:tcMar>
              <w:top w:w="113" w:type="dxa"/>
            </w:tcMar>
          </w:tcPr>
          <w:p w:rsidR="00244E3D" w:rsidRPr="0094269F" w:rsidRDefault="00244E3D" w:rsidP="00A9277A">
            <w:pPr>
              <w:keepNext/>
              <w:keepLines/>
              <w:ind w:right="221"/>
              <w:rPr>
                <w:rFonts w:ascii="Arial" w:hAnsi="Arial"/>
                <w:color w:val="000000"/>
                <w:sz w:val="16"/>
                <w:szCs w:val="16"/>
                <w:lang w:val="ru-RU"/>
              </w:rPr>
            </w:pPr>
            <w:r w:rsidRPr="0094269F">
              <w:rPr>
                <w:rFonts w:ascii="Arial" w:hAnsi="Arial"/>
                <w:color w:val="000000"/>
                <w:sz w:val="16"/>
                <w:szCs w:val="16"/>
                <w:lang w:val="ru-RU"/>
              </w:rPr>
              <w:t xml:space="preserve">Важнейшие индивидуальные потребности в обучении: реализованы на 80 % </w:t>
            </w:r>
            <w:r w:rsidRPr="0094269F">
              <w:rPr>
                <w:rFonts w:ascii="Arial" w:hAnsi="Arial"/>
                <w:color w:val="000000"/>
                <w:sz w:val="16"/>
                <w:szCs w:val="16"/>
                <w:highlight w:val="yellow"/>
                <w:lang w:val="ru-RU"/>
              </w:rPr>
              <w:br/>
            </w:r>
            <w:r w:rsidRPr="0094269F">
              <w:rPr>
                <w:rFonts w:ascii="Arial" w:hAnsi="Arial"/>
                <w:color w:val="000000"/>
                <w:sz w:val="16"/>
                <w:szCs w:val="16"/>
                <w:highlight w:val="yellow"/>
                <w:lang w:val="ru-RU"/>
              </w:rPr>
              <w:br/>
            </w:r>
            <w:r w:rsidRPr="0094269F">
              <w:rPr>
                <w:rFonts w:ascii="Arial" w:hAnsi="Arial"/>
                <w:color w:val="000000"/>
                <w:sz w:val="16"/>
                <w:szCs w:val="16"/>
                <w:lang w:val="ru-RU"/>
              </w:rPr>
              <w:t>Важнейшие коллективные потребности в обучении: 80 % потребностей учтены в программе обучения персонала</w:t>
            </w:r>
          </w:p>
          <w:p w:rsidR="00244E3D" w:rsidRPr="0094269F" w:rsidRDefault="00244E3D" w:rsidP="00A9277A">
            <w:pPr>
              <w:keepNext/>
              <w:keepLines/>
              <w:ind w:right="221"/>
              <w:rPr>
                <w:rFonts w:ascii="Arial" w:hAnsi="Arial"/>
                <w:color w:val="000000"/>
                <w:sz w:val="16"/>
                <w:szCs w:val="16"/>
                <w:lang w:val="ru-RU"/>
              </w:rPr>
            </w:pPr>
          </w:p>
          <w:p w:rsidR="00244E3D" w:rsidRPr="0094269F" w:rsidRDefault="008D31CC" w:rsidP="00A9277A">
            <w:pPr>
              <w:keepNext/>
              <w:keepLines/>
              <w:ind w:right="221"/>
              <w:rPr>
                <w:rFonts w:ascii="Arial" w:hAnsi="Arial"/>
                <w:color w:val="000000"/>
                <w:sz w:val="16"/>
                <w:szCs w:val="16"/>
                <w:lang w:val="ru-RU"/>
              </w:rPr>
            </w:pPr>
            <w:r w:rsidRPr="0094269F">
              <w:rPr>
                <w:rFonts w:ascii="Arial" w:hAnsi="Arial"/>
                <w:color w:val="000000"/>
                <w:sz w:val="16"/>
                <w:szCs w:val="16"/>
                <w:lang w:val="ru-RU"/>
              </w:rPr>
              <w:t>9</w:t>
            </w:r>
            <w:r w:rsidR="00244E3D" w:rsidRPr="0094269F">
              <w:rPr>
                <w:rFonts w:ascii="Arial" w:hAnsi="Arial"/>
                <w:color w:val="000000"/>
                <w:sz w:val="16"/>
                <w:szCs w:val="16"/>
                <w:lang w:val="ru-RU"/>
              </w:rPr>
              <w:br/>
            </w:r>
          </w:p>
          <w:p w:rsidR="00244E3D" w:rsidRPr="0094269F" w:rsidRDefault="00244E3D" w:rsidP="00A9277A">
            <w:pPr>
              <w:keepNext/>
              <w:keepLines/>
              <w:ind w:right="221"/>
              <w:rPr>
                <w:rFonts w:ascii="Arial" w:hAnsi="Arial"/>
                <w:color w:val="000000"/>
                <w:sz w:val="16"/>
                <w:szCs w:val="16"/>
                <w:lang w:val="ru-RU"/>
              </w:rPr>
            </w:pPr>
          </w:p>
          <w:p w:rsidR="00244E3D" w:rsidRPr="0094269F" w:rsidRDefault="00AB5941" w:rsidP="00244E3D">
            <w:pPr>
              <w:rPr>
                <w:rFonts w:ascii="Arial" w:hAnsi="Arial"/>
                <w:color w:val="000000"/>
                <w:sz w:val="16"/>
                <w:szCs w:val="16"/>
                <w:lang w:val="ru-RU"/>
              </w:rPr>
            </w:pPr>
            <w:r w:rsidRPr="0094269F">
              <w:rPr>
                <w:rFonts w:ascii="Arial" w:hAnsi="Arial"/>
                <w:color w:val="000000"/>
                <w:sz w:val="16"/>
                <w:szCs w:val="16"/>
                <w:lang w:val="ru-RU"/>
              </w:rPr>
              <w:t>С</w:t>
            </w:r>
            <w:r w:rsidR="00244E3D" w:rsidRPr="0094269F">
              <w:rPr>
                <w:rFonts w:ascii="Arial" w:hAnsi="Arial"/>
                <w:color w:val="000000"/>
                <w:sz w:val="16"/>
                <w:szCs w:val="16"/>
                <w:lang w:val="ru-RU"/>
              </w:rPr>
              <w:t>4 – 46%</w:t>
            </w:r>
          </w:p>
          <w:p w:rsidR="00244E3D" w:rsidRPr="0094269F" w:rsidRDefault="00AB5941" w:rsidP="00244E3D">
            <w:pPr>
              <w:rPr>
                <w:rFonts w:ascii="Arial" w:hAnsi="Arial"/>
                <w:color w:val="000000"/>
                <w:sz w:val="16"/>
                <w:szCs w:val="16"/>
                <w:lang w:val="ru-RU"/>
              </w:rPr>
            </w:pPr>
            <w:r w:rsidRPr="0094269F">
              <w:rPr>
                <w:rFonts w:ascii="Arial" w:hAnsi="Arial"/>
                <w:color w:val="000000"/>
                <w:sz w:val="16"/>
                <w:szCs w:val="16"/>
                <w:lang w:val="ru-RU"/>
              </w:rPr>
              <w:t>С</w:t>
            </w:r>
            <w:r w:rsidR="00244E3D" w:rsidRPr="0094269F">
              <w:rPr>
                <w:rFonts w:ascii="Arial" w:hAnsi="Arial"/>
                <w:color w:val="000000"/>
                <w:sz w:val="16"/>
                <w:szCs w:val="16"/>
                <w:lang w:val="ru-RU"/>
              </w:rPr>
              <w:t>5 – 35%</w:t>
            </w:r>
          </w:p>
          <w:p w:rsidR="00244E3D" w:rsidRPr="0094269F" w:rsidRDefault="00AB5941" w:rsidP="00244E3D">
            <w:pPr>
              <w:rPr>
                <w:rFonts w:ascii="Arial" w:hAnsi="Arial"/>
                <w:color w:val="000000"/>
                <w:sz w:val="16"/>
                <w:szCs w:val="16"/>
                <w:lang w:val="ru-RU"/>
              </w:rPr>
            </w:pPr>
            <w:r w:rsidRPr="0094269F">
              <w:rPr>
                <w:rFonts w:ascii="Arial" w:hAnsi="Arial"/>
                <w:color w:val="000000"/>
                <w:sz w:val="16"/>
                <w:szCs w:val="16"/>
                <w:lang w:val="ru-RU"/>
              </w:rPr>
              <w:t>Д</w:t>
            </w:r>
            <w:r w:rsidR="00244E3D" w:rsidRPr="0094269F">
              <w:rPr>
                <w:rFonts w:ascii="Arial" w:hAnsi="Arial"/>
                <w:color w:val="000000"/>
                <w:sz w:val="16"/>
                <w:szCs w:val="16"/>
                <w:lang w:val="ru-RU"/>
              </w:rPr>
              <w:t>1 – 30%</w:t>
            </w:r>
          </w:p>
          <w:p w:rsidR="00244E3D" w:rsidRPr="0094269F" w:rsidRDefault="00AB5941" w:rsidP="00244E3D">
            <w:pPr>
              <w:keepNext/>
              <w:keepLines/>
              <w:ind w:right="221"/>
              <w:rPr>
                <w:rFonts w:ascii="Arial" w:hAnsi="Arial"/>
                <w:color w:val="000000"/>
                <w:sz w:val="16"/>
                <w:szCs w:val="16"/>
                <w:lang w:val="ru-RU"/>
              </w:rPr>
            </w:pPr>
            <w:r w:rsidRPr="0094269F">
              <w:rPr>
                <w:rFonts w:ascii="Arial" w:hAnsi="Arial"/>
                <w:color w:val="000000"/>
                <w:sz w:val="16"/>
                <w:szCs w:val="16"/>
                <w:lang w:val="ru-RU"/>
              </w:rPr>
              <w:t>Д</w:t>
            </w:r>
            <w:r w:rsidR="00244E3D" w:rsidRPr="0094269F">
              <w:rPr>
                <w:rFonts w:ascii="Arial" w:hAnsi="Arial"/>
                <w:color w:val="000000"/>
                <w:sz w:val="16"/>
                <w:szCs w:val="16"/>
                <w:lang w:val="ru-RU"/>
              </w:rPr>
              <w:t>2 – 30%</w:t>
            </w:r>
          </w:p>
          <w:p w:rsidR="00244E3D" w:rsidRPr="0094269F" w:rsidRDefault="00244E3D" w:rsidP="00A9277A">
            <w:pPr>
              <w:keepNext/>
              <w:keepLines/>
              <w:ind w:right="221"/>
              <w:rPr>
                <w:rFonts w:ascii="Arial" w:hAnsi="Arial"/>
                <w:color w:val="000000"/>
                <w:sz w:val="16"/>
                <w:szCs w:val="16"/>
                <w:lang w:val="ru-RU"/>
              </w:rPr>
            </w:pPr>
          </w:p>
          <w:p w:rsidR="00244E3D" w:rsidRPr="0094269F" w:rsidRDefault="00244E3D" w:rsidP="00A9277A">
            <w:pPr>
              <w:keepNext/>
              <w:keepLines/>
              <w:ind w:right="221"/>
              <w:rPr>
                <w:rFonts w:ascii="Arial" w:hAnsi="Arial"/>
                <w:color w:val="000000"/>
                <w:sz w:val="16"/>
                <w:szCs w:val="16"/>
                <w:lang w:val="ru-RU"/>
              </w:rPr>
            </w:pPr>
          </w:p>
          <w:p w:rsidR="00244E3D" w:rsidRPr="0094269F" w:rsidRDefault="00244E3D" w:rsidP="00A9277A">
            <w:pPr>
              <w:keepNext/>
              <w:keepLines/>
              <w:ind w:right="221"/>
              <w:rPr>
                <w:rFonts w:ascii="Arial" w:hAnsi="Arial"/>
                <w:color w:val="000000"/>
                <w:sz w:val="16"/>
                <w:szCs w:val="16"/>
                <w:lang w:val="ru-RU"/>
              </w:rPr>
            </w:pPr>
          </w:p>
          <w:p w:rsidR="00244E3D" w:rsidRPr="0094269F" w:rsidRDefault="00244E3D" w:rsidP="00A9277A">
            <w:pPr>
              <w:keepNext/>
              <w:keepLines/>
              <w:ind w:right="221"/>
              <w:rPr>
                <w:rFonts w:ascii="Arial" w:hAnsi="Arial"/>
                <w:color w:val="000000"/>
                <w:sz w:val="16"/>
                <w:szCs w:val="16"/>
                <w:lang w:val="ru-RU"/>
              </w:rPr>
            </w:pPr>
            <w:r w:rsidRPr="0094269F">
              <w:rPr>
                <w:rFonts w:ascii="Arial" w:hAnsi="Arial"/>
                <w:color w:val="000000"/>
                <w:sz w:val="16"/>
                <w:szCs w:val="16"/>
                <w:lang w:val="ru-RU"/>
              </w:rPr>
              <w:t>Будут определены позднее</w:t>
            </w:r>
          </w:p>
          <w:p w:rsidR="00244E3D" w:rsidRPr="0094269F" w:rsidRDefault="00244E3D" w:rsidP="00A9277A">
            <w:pPr>
              <w:keepNext/>
              <w:keepLines/>
              <w:ind w:right="221"/>
              <w:rPr>
                <w:rFonts w:ascii="Arial" w:hAnsi="Arial"/>
                <w:color w:val="000000"/>
                <w:sz w:val="16"/>
                <w:szCs w:val="16"/>
                <w:lang w:val="ru-RU"/>
              </w:rPr>
            </w:pPr>
          </w:p>
        </w:tc>
      </w:tr>
    </w:tbl>
    <w:p w:rsidR="00244E3D" w:rsidRPr="0094269F" w:rsidRDefault="00244E3D" w:rsidP="00244E3D">
      <w:pPr>
        <w:keepNext/>
        <w:keepLines/>
        <w:autoSpaceDE w:val="0"/>
        <w:autoSpaceDN w:val="0"/>
        <w:adjustRightInd w:val="0"/>
        <w:jc w:val="both"/>
        <w:rPr>
          <w:rFonts w:ascii="Arial" w:hAnsi="Arial" w:cs="Arial"/>
          <w:sz w:val="22"/>
          <w:szCs w:val="22"/>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br w:type="page"/>
        <w:t>РЕСУРСЫ ДЛЯ ПРОГРАММЫ 23</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Предусмотренное увеличение сметных расходов на 2,2 млн. шв. франков обусловлено отчасти (i) выделением дополнительных кадровых ресурсов в связи с увеличением расходов по соглашению между ВОИС и ЮНОГ об оказании медицинских услуг;  (ii) усилением мер в пользу гендерного баланса и географического разнообразия в штате Организации;  и (iii) перераспределением кадровых ресурсов, выделенных для проведения работ, связанных с ПОР, и направлением персонала, занятого в 2012-2013 гг. в деятельности по достижению результата IX.3 (</w:t>
      </w:r>
      <w:r w:rsidRPr="0094269F">
        <w:rPr>
          <w:rFonts w:ascii="Arial" w:hAnsi="Arial"/>
          <w:sz w:val="20"/>
          <w:lang w:val="ru-RU"/>
        </w:rPr>
        <w:t>Создание хорошо управляемого, диверсифицированного, мотивированного и обладающего надлежащими навыками штата сотрудников), для достижения результата</w:t>
      </w:r>
      <w:r w:rsidRPr="0094269F">
        <w:rPr>
          <w:rFonts w:ascii="Arial" w:hAnsi="Arial" w:cs="Arial"/>
          <w:sz w:val="20"/>
          <w:lang w:val="ru-RU"/>
        </w:rPr>
        <w:t xml:space="preserve"> IX.1 (Эффективные, действенные, качественные и ориентированные на пользователя вспомогательные услуги) в 2014-15 гг. </w:t>
      </w:r>
    </w:p>
    <w:p w:rsidR="00244E3D" w:rsidRPr="0094269F" w:rsidRDefault="00244E3D" w:rsidP="00244E3D">
      <w:pPr>
        <w:pStyle w:val="ONUME"/>
        <w:numPr>
          <w:ilvl w:val="0"/>
          <w:numId w:val="0"/>
        </w:numPr>
        <w:jc w:val="both"/>
        <w:rPr>
          <w:rFonts w:ascii="Arial" w:hAnsi="Arial" w:cs="Arial"/>
          <w:sz w:val="20"/>
          <w:lang w:val="ru-RU"/>
        </w:rPr>
      </w:pPr>
    </w:p>
    <w:p w:rsidR="00244E3D" w:rsidRPr="0094269F" w:rsidRDefault="00244E3D" w:rsidP="00244E3D">
      <w:pPr>
        <w:pStyle w:val="ONUME"/>
        <w:numPr>
          <w:ilvl w:val="0"/>
          <w:numId w:val="44"/>
        </w:numPr>
        <w:jc w:val="both"/>
        <w:rPr>
          <w:rFonts w:ascii="Arial" w:hAnsi="Arial" w:cs="Arial"/>
          <w:sz w:val="20"/>
          <w:lang w:val="ru-RU"/>
        </w:rPr>
      </w:pPr>
      <w:r w:rsidRPr="0094269F">
        <w:rPr>
          <w:rFonts w:ascii="Arial" w:hAnsi="Arial" w:cs="Arial"/>
          <w:sz w:val="20"/>
          <w:lang w:val="ru-RU"/>
        </w:rPr>
        <w:t>Объем ресурсов, выделенных для достижения результата IX.2 (Динамичный и слаженно функционирующий Секретариат), сократился на 0,5 млн. шв. франков.  Это произошло вследствие сочетания следующих факторов:  (i) снижением показателей результатов по сравнению с Бюджетом после перераспределения средств в связи с упомянутым выше, и (ii) увеличением на 0,5 млн. шв. франков объема ресурсов, выделенных на деятельность по подготовке персонала, что выразилось в увеличении ассигнований по статье «Прочие услуги по контрактам».</w:t>
      </w:r>
    </w:p>
    <w:p w:rsidR="00244E3D" w:rsidRPr="0094269F" w:rsidRDefault="00244E3D" w:rsidP="00244E3D">
      <w:pPr>
        <w:pStyle w:val="ONUME"/>
        <w:numPr>
          <w:ilvl w:val="0"/>
          <w:numId w:val="0"/>
        </w:numPr>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23: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keepNext/>
        <w:keepLines/>
        <w:rPr>
          <w:rFonts w:ascii="Arial" w:hAnsi="Arial" w:cs="Arial"/>
          <w:sz w:val="20"/>
          <w:lang w:val="ru-RU"/>
        </w:rPr>
      </w:pPr>
    </w:p>
    <w:p w:rsidR="00244E3D" w:rsidRPr="0094269F" w:rsidRDefault="00651D6B" w:rsidP="00244E3D">
      <w:pPr>
        <w:keepNext/>
        <w:keepLines/>
        <w:jc w:val="center"/>
        <w:rPr>
          <w:lang w:val="ru-RU"/>
        </w:rPr>
      </w:pPr>
      <w:r w:rsidRPr="0094269F">
        <w:rPr>
          <w:noProof/>
        </w:rPr>
        <w:drawing>
          <wp:inline distT="0" distB="0" distL="0" distR="0" wp14:anchorId="15E63797" wp14:editId="3BEF497D">
            <wp:extent cx="5581650" cy="20288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81650" cy="2028825"/>
                    </a:xfrm>
                    <a:prstGeom prst="rect">
                      <a:avLst/>
                    </a:prstGeom>
                    <a:noFill/>
                    <a:ln>
                      <a:noFill/>
                    </a:ln>
                  </pic:spPr>
                </pic:pic>
              </a:graphicData>
            </a:graphic>
          </wp:inline>
        </w:drawing>
      </w:r>
    </w:p>
    <w:p w:rsidR="00244E3D" w:rsidRPr="0094269F" w:rsidRDefault="00244E3D" w:rsidP="00244E3D">
      <w:pPr>
        <w:keepNext/>
        <w:keepLines/>
        <w:jc w:val="cente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jc w:val="cente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23: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651D6B" w:rsidP="00244E3D">
      <w:pPr>
        <w:keepNext/>
        <w:keepLines/>
        <w:jc w:val="center"/>
        <w:rPr>
          <w:rFonts w:ascii="Arial" w:hAnsi="Arial" w:cs="Arial"/>
          <w:sz w:val="20"/>
          <w:lang w:val="ru-RU"/>
        </w:rPr>
      </w:pPr>
      <w:r w:rsidRPr="0094269F">
        <w:rPr>
          <w:noProof/>
        </w:rPr>
        <w:drawing>
          <wp:inline distT="0" distB="0" distL="0" distR="0" wp14:anchorId="65E30BA3" wp14:editId="52425424">
            <wp:extent cx="5753100" cy="57435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53100" cy="5743575"/>
                    </a:xfrm>
                    <a:prstGeom prst="rect">
                      <a:avLst/>
                    </a:prstGeom>
                    <a:noFill/>
                    <a:ln>
                      <a:noFill/>
                    </a:ln>
                  </pic:spPr>
                </pic:pic>
              </a:graphicData>
            </a:graphic>
          </wp:inline>
        </w:drawing>
      </w:r>
    </w:p>
    <w:p w:rsidR="00244E3D" w:rsidRPr="0094269F" w:rsidRDefault="00244E3D" w:rsidP="00244E3D">
      <w:pPr>
        <w:keepNext/>
        <w:keepLines/>
        <w:rPr>
          <w:rFonts w:ascii="Arial" w:hAnsi="Arial" w:cs="Arial"/>
          <w:sz w:val="20"/>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pStyle w:val="StyleHeading3ComplexItalic"/>
        <w:keepNext w:val="0"/>
        <w:ind w:left="1985" w:hanging="1985"/>
        <w:rPr>
          <w:sz w:val="20"/>
          <w:lang w:val="ru-RU"/>
        </w:rPr>
      </w:pPr>
    </w:p>
    <w:p w:rsidR="00244E3D" w:rsidRPr="0094269F" w:rsidRDefault="00244E3D" w:rsidP="00244E3D">
      <w:pPr>
        <w:pStyle w:val="StyleHeading3ComplexItalic"/>
        <w:keepNext w:val="0"/>
        <w:ind w:left="1985" w:hanging="1985"/>
        <w:rPr>
          <w:sz w:val="20"/>
          <w:lang w:val="ru-RU"/>
        </w:rPr>
      </w:pP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88" w:name="_Toc359425514"/>
      <w:r w:rsidRPr="0094269F">
        <w:rPr>
          <w:lang w:val="ru-RU"/>
        </w:rPr>
        <w:t>ПРОГРАММА 24</w:t>
      </w:r>
      <w:r w:rsidRPr="0094269F">
        <w:rPr>
          <w:lang w:val="ru-RU"/>
        </w:rPr>
        <w:tab/>
        <w:t>СЛУЖБЫ ОБЩЕЙ ПОДДЕРЖКИ</w:t>
      </w:r>
      <w:bookmarkEnd w:id="88"/>
    </w:p>
    <w:p w:rsidR="00244E3D" w:rsidRPr="0094269F" w:rsidRDefault="00244E3D" w:rsidP="00244E3D">
      <w:pPr>
        <w:pStyle w:val="StyleHeading3ComplexItalic"/>
        <w:keepNext w:val="0"/>
        <w:rPr>
          <w:sz w:val="20"/>
          <w:szCs w:val="20"/>
          <w:lang w:val="ru-RU"/>
        </w:rPr>
      </w:pPr>
    </w:p>
    <w:p w:rsidR="00244E3D" w:rsidRPr="0094269F" w:rsidRDefault="00244E3D" w:rsidP="00244E3D">
      <w:pPr>
        <w:tabs>
          <w:tab w:val="left" w:pos="2268"/>
        </w:tabs>
        <w:ind w:left="2268" w:hanging="2268"/>
        <w:rPr>
          <w:rFonts w:ascii="Arial" w:hAnsi="Arial"/>
          <w:b/>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bCs/>
          <w:sz w:val="20"/>
          <w:lang w:val="ru-RU"/>
        </w:rPr>
        <w:t>Закупка товаров и услуг по контрактам, а также служебные командировки составляют одну из наиболее важных статей расходов, не связанных с персоналом, а, следовательно, и областью, в которой Организация может добиться повышения эффективности и оптимизации расходов.  Поэтому службы закупок и организации поездок сосредоточат свое внимание на получении преимуществ за счет стратегического выбора источников поставок и повышения эффективности деятельности, а также на обеспечении на постоянной основе высококачественных и ориентированных на потребителя услуг поддержки для пользователей по всей Организации.</w:t>
      </w:r>
      <w:r w:rsidRPr="0094269F">
        <w:rPr>
          <w:rFonts w:ascii="Arial" w:hAnsi="Arial" w:cs="Arial"/>
          <w:sz w:val="20"/>
          <w:lang w:val="ru-RU"/>
        </w:rPr>
        <w:t xml:space="preserve">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sz w:val="20"/>
          <w:lang w:val="ru-RU"/>
        </w:rPr>
        <w:t xml:space="preserve">Главной задачей с точки зрения управления существующими служебными помещениями будет, во-первых, оптимизация использования рабочих мест и других площадей в имеющихся помещений, с тем чтобы удовлетворить потребность в дополнительных служебных помещениях без арены дополнительных помещений, и, во-вторых, систематический анализ использования имеющихся помещений (не только служебных), с тем чтобы адаптировать их назначение к потребностям Организации.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sz w:val="20"/>
          <w:lang w:val="ru-RU"/>
        </w:rPr>
        <w:t xml:space="preserve">В следующем двухлетнем периоде будет продолжена начатая в 2012-13 гг. работа по обеспечению соответствия всех технических сооружений применимым стандартам.  Для этого потребуется провести проверку, а, возможно, и модернизацию/замену наиболее важных сооружений.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sz w:val="20"/>
          <w:lang w:val="ru-RU"/>
        </w:rPr>
        <w:t xml:space="preserve">Несколько зданий ВОИС нуждаются в серьезном ремонте, переоборудовании и(или) модернизации.  Это основные мероприятия.  Кроме того, к числу наиболее масштабных задач относится сокращение объема потребляемой энергии и выбросов углерода в связи с эксплуатацией служебных помещений, а также получение дополнительных преимуществ, связанных с обеспечением доступа в здания ВОИС лиц с ограниченными возможностями.  Эти мероприятия будут осуществляться постепенно, в некоторых случаях в рамках поэтапного подхода на основе установленных приоритетов, обозначенных в Генеральном плане капитального ремонта ВОИС.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sz w:val="20"/>
          <w:lang w:val="ru-RU"/>
        </w:rPr>
        <w:t>Экологическая и социальная ответственность (обеспечение доступа в здания ВОИС для лиц с ограниченными возможностями), впервые провозглашенные в 2009 г. в рамках подхода на основе проектов, впоследствии включенном в ПСП, и впредь останутся одними из ключевых ценностей ВОИС, которые будут учтены в частности в настоящей Программе.</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jc w:val="both"/>
        <w:rPr>
          <w:rFonts w:ascii="Arial" w:hAnsi="Arial" w:cs="Arial"/>
          <w:sz w:val="22"/>
          <w:szCs w:val="18"/>
          <w:lang w:val="ru-RU"/>
        </w:rPr>
      </w:pPr>
      <w:r w:rsidRPr="0094269F">
        <w:rPr>
          <w:rFonts w:ascii="Arial" w:hAnsi="Arial" w:cs="Arial"/>
          <w:sz w:val="22"/>
          <w:szCs w:val="18"/>
          <w:lang w:val="ru-RU"/>
        </w:rPr>
        <w:t xml:space="preserve">СТРАТЕГИИ ОСУЩЕСТВЛЕНИЯ  </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5"/>
        </w:numPr>
        <w:jc w:val="both"/>
        <w:rPr>
          <w:lang w:val="ru-RU"/>
        </w:rPr>
      </w:pPr>
      <w:r w:rsidRPr="0094269F">
        <w:rPr>
          <w:rFonts w:ascii="Arial" w:hAnsi="Arial" w:cs="Arial"/>
          <w:sz w:val="20"/>
          <w:lang w:val="ru-RU"/>
        </w:rPr>
        <w:t xml:space="preserve">С целью дальнейшей оптимизации расходов ВОИС на закупку товаров и услуг основное внимание в предстоящем двухлетнем периоде будет уделяться укреплению процесса конкурентных торгов и изучению стратегий снижения расходов, в том числе путем повышения эффективности расходов по всей организации и укрепления сотрудничества с другими организациями системы ООН.  В рамках продолжения работы, начатой в двухлетнем периоде 2012-2013 гг., Организация будет и впредь изучать возможность внедрения вспомогательных инструментов, таких как база данных о контрактах с поставщиками, и стремиться к совершенствованию планирования закупок.  Одновременно с этим она будет стараться повысить эффективность закупочной деятельности и организации поездок.  В этих целях будет рационализирована процедура оформления поездок и сокращены сроки бронирования, благодаря чему ВОИС будет пользоваться более выгодными рыночными тарифами и сократит расходы на услуги турагентства ВОИС.  Дополнительной экономии на авиабилетах и услугах турагентства, как ожидается, удастся добиться в результате внедрения механизма онлайнового бронирования авиабилетов.  Помимо этого, будут внесены изменения в модуль «Procure to Pay»:  в целях сокращения расходов будут устранены не являющиеся необходимыми этапы управления закупками низкой стоимости. </w:t>
      </w:r>
    </w:p>
    <w:p w:rsidR="00244E3D" w:rsidRPr="0094269F" w:rsidRDefault="00244E3D" w:rsidP="00244E3D">
      <w:pPr>
        <w:ind w:left="6"/>
        <w:jc w:val="both"/>
        <w:rPr>
          <w:rFonts w:ascii="Arial" w:hAnsi="Arial" w:cs="Arial"/>
          <w:sz w:val="20"/>
          <w:lang w:val="ru-RU"/>
        </w:rPr>
      </w:pPr>
    </w:p>
    <w:p w:rsidR="00244E3D" w:rsidRPr="0094269F" w:rsidRDefault="00244E3D" w:rsidP="00244E3D">
      <w:pPr>
        <w:numPr>
          <w:ilvl w:val="0"/>
          <w:numId w:val="5"/>
        </w:numPr>
        <w:jc w:val="both"/>
        <w:rPr>
          <w:rFonts w:ascii="Arial" w:hAnsi="Arial" w:cs="Arial"/>
          <w:sz w:val="20"/>
          <w:lang w:val="ru-RU"/>
        </w:rPr>
      </w:pPr>
      <w:r w:rsidRPr="0094269F">
        <w:rPr>
          <w:rFonts w:ascii="Arial" w:hAnsi="Arial" w:cs="Arial"/>
          <w:sz w:val="20"/>
          <w:lang w:val="ru-RU"/>
        </w:rPr>
        <w:t>В области управления служебными помещениями для упрощения задачи оптимального распределения служебных помещений между всем штатным персоналом ВОИС и оценки путей оптимального использования, перестройки или модернизации отдельных помещений, помимо служебных, будет создана и начнет применяться официальная система управления помещениями.  В целях обеспечения непрерывной и единообразной модернизации технической базы в зданиях ВОИС будет создан на основе комплекса технических стандартов общий план ремонта и модернизации инженерного оборудования по всей территории ВОИС.  В рамках этого процесса первоочередное внимание будет уделяться важнейшим узлам оборудования.  Решение о проведении тех или иных мероприятий по ремонту и (или) модернизации инженерного оборудования будет приниматься, помимо прочего, исходя из того, насколько благодаря этому мероприятию удастся уменьшить степень воздействия на окружающую среду и улучшить доступ на территорию Организации лиц с ограниченными возможностями.  Например, за счет принятия ряда мер по охране окружающей среды, как ожидается, к концу двухлетнего периода будет сокращено потребление Организацией электроэнергии и воды, соответственно на 4 и 10 процентов.  Основные мероприятия по ремонту, перестройке и (или) модернизации помещений будут осуществляться и управляться в соответствии с приоритетами, отраженными в Генеральном плане капитального ремонта ВОИС.  К числу подобных мероприятий, запланированных на предстоящий двухлетний период, относится капитальный ремонт здания РСТ и здания А</w:t>
      </w:r>
      <w:r w:rsidR="0094269F">
        <w:rPr>
          <w:rFonts w:ascii="Arial" w:hAnsi="Arial" w:cs="Arial"/>
          <w:sz w:val="20"/>
          <w:lang w:val="ru-RU"/>
        </w:rPr>
        <w:t>. </w:t>
      </w:r>
      <w:r w:rsidRPr="0094269F">
        <w:rPr>
          <w:rFonts w:ascii="Arial" w:hAnsi="Arial" w:cs="Arial"/>
          <w:sz w:val="20"/>
          <w:lang w:val="ru-RU"/>
        </w:rPr>
        <w:t>Богш</w:t>
      </w:r>
      <w:r w:rsidR="0094269F">
        <w:rPr>
          <w:rFonts w:ascii="Arial" w:hAnsi="Arial" w:cs="Arial"/>
          <w:sz w:val="20"/>
          <w:lang w:val="ru-RU"/>
        </w:rPr>
        <w:t>а</w:t>
      </w:r>
      <w:r w:rsidRPr="0094269F">
        <w:rPr>
          <w:rFonts w:ascii="Arial" w:hAnsi="Arial" w:cs="Arial"/>
          <w:sz w:val="20"/>
          <w:lang w:val="ru-RU"/>
        </w:rPr>
        <w:t>.  Если же говорить о мерах по улучшению доступа в отдельные здания ВОИС для лиц с ограниченными возможностями, в предстоящем двухлетнем периоде будут достигнуты результаты в соответствии с пятилетним планом, утвержденным в 2013 г. после проведения в 2012 г. Оценки физического доступа;  при этом следует отметить, что ряд из таких мер будет включен в Генеральный план капитального ремонта.</w:t>
      </w:r>
      <w:r w:rsidRPr="0094269F">
        <w:rPr>
          <w:rFonts w:ascii="Arial" w:hAnsi="Arial" w:cs="Arial"/>
          <w:sz w:val="20"/>
          <w:highlight w:val="yellow"/>
          <w:lang w:val="ru-RU"/>
        </w:rPr>
        <w:t xml:space="preserve"> </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244E3D" w:rsidRPr="0094269F" w:rsidRDefault="00244E3D" w:rsidP="00244E3D">
      <w:pPr>
        <w:tabs>
          <w:tab w:val="left" w:pos="567"/>
          <w:tab w:val="left" w:pos="1985"/>
        </w:tabs>
        <w:jc w:val="both"/>
        <w:rPr>
          <w:rFonts w:ascii="Arial" w:hAnsi="Arial" w:cs="Arial"/>
          <w:bCs/>
          <w:sz w:val="20"/>
          <w:lang w:val="ru-RU"/>
        </w:rPr>
      </w:pPr>
    </w:p>
    <w:tbl>
      <w:tblPr>
        <w:tblW w:w="0" w:type="auto"/>
        <w:jc w:val="center"/>
        <w:tblInd w:w="5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04"/>
        <w:gridCol w:w="4521"/>
      </w:tblGrid>
      <w:tr w:rsidR="00244E3D" w:rsidRPr="009C273B" w:rsidTr="00A9277A">
        <w:trPr>
          <w:trHeight w:val="556"/>
          <w:jc w:val="center"/>
        </w:trPr>
        <w:tc>
          <w:tcPr>
            <w:tcW w:w="4604"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742395">
            <w:pPr>
              <w:autoSpaceDE w:val="0"/>
              <w:autoSpaceDN w:val="0"/>
              <w:adjustRightInd w:val="0"/>
              <w:ind w:right="-59"/>
              <w:rPr>
                <w:rFonts w:ascii="Arial" w:hAnsi="Arial" w:cs="Arial"/>
                <w:b/>
                <w:iCs/>
                <w:sz w:val="18"/>
                <w:szCs w:val="18"/>
                <w:lang w:val="ru-RU"/>
              </w:rPr>
            </w:pPr>
            <w:r w:rsidRPr="0094269F">
              <w:rPr>
                <w:rFonts w:ascii="Arial" w:hAnsi="Arial" w:cs="Arial"/>
                <w:b/>
                <w:iCs/>
                <w:sz w:val="18"/>
                <w:szCs w:val="18"/>
                <w:lang w:val="ru-RU"/>
              </w:rPr>
              <w:t xml:space="preserve">Риск(и) недостижения результатов </w:t>
            </w:r>
            <w:r w:rsidR="00742395" w:rsidRPr="0094269F">
              <w:rPr>
                <w:rFonts w:ascii="Arial" w:hAnsi="Arial" w:cs="Arial"/>
                <w:b/>
                <w:iCs/>
                <w:sz w:val="18"/>
                <w:szCs w:val="18"/>
                <w:lang w:val="ru-RU"/>
              </w:rPr>
              <w:t>п</w:t>
            </w:r>
            <w:r w:rsidRPr="0094269F">
              <w:rPr>
                <w:rFonts w:ascii="Arial" w:hAnsi="Arial" w:cs="Arial"/>
                <w:b/>
                <w:iCs/>
                <w:sz w:val="18"/>
                <w:szCs w:val="18"/>
                <w:lang w:val="ru-RU"/>
              </w:rPr>
              <w:t>рограммы</w:t>
            </w:r>
          </w:p>
        </w:tc>
        <w:tc>
          <w:tcPr>
            <w:tcW w:w="4521" w:type="dxa"/>
            <w:tcBorders>
              <w:top w:val="single" w:sz="4" w:space="0" w:color="auto"/>
              <w:bottom w:val="single" w:sz="4" w:space="0" w:color="auto"/>
            </w:tcBorders>
            <w:shd w:val="clear" w:color="auto" w:fill="CCFFFF"/>
            <w:tcMar>
              <w:top w:w="113" w:type="dxa"/>
              <w:bottom w:w="85" w:type="dxa"/>
            </w:tcMar>
            <w:vAlign w:val="center"/>
          </w:tcPr>
          <w:p w:rsidR="00244E3D" w:rsidRPr="0094269F" w:rsidDel="00C90E42" w:rsidRDefault="00244E3D" w:rsidP="00A9277A">
            <w:pPr>
              <w:autoSpaceDE w:val="0"/>
              <w:autoSpaceDN w:val="0"/>
              <w:adjustRightInd w:val="0"/>
              <w:ind w:right="-59"/>
              <w:rPr>
                <w:rFonts w:ascii="Arial" w:hAnsi="Arial" w:cs="Arial"/>
                <w:b/>
                <w:iCs/>
                <w:sz w:val="18"/>
                <w:szCs w:val="18"/>
                <w:lang w:val="ru-RU"/>
              </w:rPr>
            </w:pPr>
            <w:r w:rsidRPr="0094269F">
              <w:rPr>
                <w:rFonts w:ascii="Arial" w:hAnsi="Arial" w:cs="Arial"/>
                <w:b/>
                <w:iCs/>
                <w:sz w:val="18"/>
                <w:szCs w:val="18"/>
                <w:lang w:val="ru-RU"/>
              </w:rPr>
              <w:t>Внедренные или разрабатываемые планы мер по снижению рисков</w:t>
            </w:r>
          </w:p>
        </w:tc>
      </w:tr>
      <w:tr w:rsidR="00244E3D" w:rsidRPr="009C273B" w:rsidTr="00A9277A">
        <w:trPr>
          <w:trHeight w:val="609"/>
          <w:jc w:val="center"/>
        </w:trPr>
        <w:tc>
          <w:tcPr>
            <w:tcW w:w="4604" w:type="dxa"/>
            <w:tcBorders>
              <w:top w:val="single" w:sz="4" w:space="0" w:color="auto"/>
            </w:tcBorders>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Невыполнение обязательств ключевыми поставщиками может привести к сбоям в предоставлении услуг внешним клиентам</w:t>
            </w:r>
          </w:p>
        </w:tc>
        <w:tc>
          <w:tcPr>
            <w:tcW w:w="4521" w:type="dxa"/>
            <w:tcBorders>
              <w:top w:val="single" w:sz="4" w:space="0" w:color="auto"/>
            </w:tcBorders>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Отделу закупок и организации поездок и программам ВОИС следует разработать план чрезвычайных действий в отношении контрактов, риск в связи с которыми оценивается как высокий, и которые жизненно важны для обеспечения бесперебойного обслуживания</w:t>
            </w:r>
          </w:p>
          <w:p w:rsidR="00244E3D" w:rsidRPr="0094269F" w:rsidRDefault="00244E3D" w:rsidP="00A9277A">
            <w:pPr>
              <w:autoSpaceDE w:val="0"/>
              <w:autoSpaceDN w:val="0"/>
              <w:adjustRightInd w:val="0"/>
              <w:ind w:right="-59"/>
              <w:rPr>
                <w:rFonts w:ascii="Arial" w:hAnsi="Arial" w:cs="Arial"/>
                <w:sz w:val="16"/>
                <w:szCs w:val="16"/>
                <w:lang w:val="ru-RU"/>
              </w:rPr>
            </w:pPr>
          </w:p>
        </w:tc>
      </w:tr>
      <w:tr w:rsidR="00244E3D" w:rsidRPr="0094269F" w:rsidTr="00A9277A">
        <w:trPr>
          <w:trHeight w:val="1139"/>
          <w:jc w:val="center"/>
        </w:trPr>
        <w:tc>
          <w:tcPr>
            <w:tcW w:w="4604" w:type="dxa"/>
            <w:shd w:val="clear" w:color="auto" w:fill="auto"/>
            <w:tcMar>
              <w:top w:w="113" w:type="dxa"/>
              <w:bottom w:w="85" w:type="dxa"/>
            </w:tcMar>
          </w:tcPr>
          <w:p w:rsidR="00244E3D" w:rsidRPr="0094269F" w:rsidRDefault="00244E3D" w:rsidP="00A9277A">
            <w:pPr>
              <w:rPr>
                <w:rFonts w:ascii="Arial" w:hAnsi="Arial" w:cs="Arial"/>
                <w:sz w:val="16"/>
                <w:szCs w:val="16"/>
                <w:highlight w:val="yellow"/>
                <w:lang w:val="ru-RU"/>
              </w:rPr>
            </w:pPr>
            <w:r w:rsidRPr="0094269F">
              <w:rPr>
                <w:rFonts w:ascii="Arial" w:hAnsi="Arial" w:cs="Arial"/>
                <w:sz w:val="16"/>
                <w:szCs w:val="16"/>
                <w:lang w:val="ru-RU"/>
              </w:rPr>
              <w:t>Вследствие какого-либо внешнего события или происшествия на протяжении длительного времени окажется невозможным эксплуатировать одно или несколько зданий, что может послужить причиной сбоев в обслуживании внешних клиентов и потере ресурсов, что отрицательно скажется на реализации программы</w:t>
            </w:r>
            <w:r w:rsidRPr="0094269F">
              <w:rPr>
                <w:rFonts w:ascii="Arial" w:hAnsi="Arial" w:cs="Arial"/>
                <w:sz w:val="16"/>
                <w:szCs w:val="16"/>
                <w:highlight w:val="yellow"/>
                <w:lang w:val="ru-RU"/>
              </w:rPr>
              <w:t xml:space="preserve"> </w:t>
            </w:r>
            <w:r w:rsidRPr="0094269F">
              <w:rPr>
                <w:rFonts w:ascii="Arial" w:hAnsi="Arial" w:cs="Arial"/>
                <w:sz w:val="16"/>
                <w:szCs w:val="16"/>
                <w:highlight w:val="yellow"/>
                <w:lang w:val="ru-RU"/>
              </w:rPr>
              <w:br/>
            </w:r>
          </w:p>
        </w:tc>
        <w:tc>
          <w:tcPr>
            <w:tcW w:w="4521" w:type="dxa"/>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Разработка плана реконструкции и капитального ремонта всех зданий и продолжение реализации — при необходимости и более активное — планового технического обслуживания всех основных технических узлов.  Регулярный пересмотр и обновление плана мероприятий по обеспечению бесперебойного функционирования и приведение его в действие при необходимости.  Поиск вариантов резервных служебных помещений</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244E3D" w:rsidRPr="0094269F" w:rsidTr="00A9277A">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1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C273B" w:rsidTr="00A9277A">
        <w:trPr>
          <w:cantSplit/>
        </w:trPr>
        <w:tc>
          <w:tcPr>
            <w:tcW w:w="1249" w:type="pct"/>
            <w:tcBorders>
              <w:top w:val="single" w:sz="4" w:space="0" w:color="auto"/>
              <w:bottom w:val="nil"/>
            </w:tcBorders>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VIII</w:t>
            </w:r>
            <w:r w:rsidR="00AA659B" w:rsidRPr="0094269F">
              <w:rPr>
                <w:rFonts w:ascii="Arial" w:hAnsi="Arial"/>
                <w:color w:val="000000"/>
                <w:sz w:val="16"/>
                <w:szCs w:val="16"/>
                <w:lang w:val="ru-RU"/>
              </w:rPr>
              <w:t xml:space="preserve">.5  </w:t>
            </w:r>
            <w:r w:rsidRPr="0094269F">
              <w:rPr>
                <w:rFonts w:ascii="Arial" w:hAnsi="Arial"/>
                <w:color w:val="000000"/>
                <w:sz w:val="16"/>
                <w:szCs w:val="16"/>
                <w:lang w:val="ru-RU"/>
              </w:rPr>
              <w:t xml:space="preserve"> ВОИС эффективно взаимодействует и является партнером в процессах и переговорах ООН и других МПО</w:t>
            </w:r>
          </w:p>
        </w:tc>
        <w:tc>
          <w:tcPr>
            <w:tcW w:w="1462" w:type="pct"/>
            <w:tcBorders>
              <w:top w:val="single" w:sz="4" w:space="0" w:color="auto"/>
              <w:bottom w:val="nil"/>
            </w:tcBorders>
            <w:shd w:val="clear" w:color="auto" w:fill="auto"/>
            <w:tcMar>
              <w:top w:w="113" w:type="dxa"/>
            </w:tcMar>
          </w:tcPr>
          <w:p w:rsidR="00244E3D" w:rsidRPr="0094269F" w:rsidRDefault="00244E3D" w:rsidP="00A9277A">
            <w:pPr>
              <w:rPr>
                <w:rFonts w:ascii="Arial" w:hAnsi="Arial" w:cs="Arial"/>
                <w:bCs/>
                <w:sz w:val="16"/>
                <w:szCs w:val="16"/>
                <w:lang w:val="ru-RU"/>
              </w:rPr>
            </w:pPr>
            <w:r w:rsidRPr="0094269F">
              <w:rPr>
                <w:rFonts w:ascii="Arial" w:hAnsi="Arial" w:cs="Arial"/>
                <w:bCs/>
                <w:sz w:val="16"/>
                <w:szCs w:val="16"/>
                <w:lang w:val="ru-RU"/>
              </w:rPr>
              <w:t>Выполненные рекомендации КВУУ и вспомогательных сетевых структур</w:t>
            </w:r>
          </w:p>
        </w:tc>
        <w:tc>
          <w:tcPr>
            <w:tcW w:w="1145" w:type="pct"/>
            <w:tcBorders>
              <w:top w:val="single" w:sz="4" w:space="0" w:color="auto"/>
              <w:bottom w:val="nil"/>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выполненных рекомендаций по состоянию на 1 января 2013 г.</w:t>
            </w:r>
          </w:p>
        </w:tc>
        <w:tc>
          <w:tcPr>
            <w:tcW w:w="1144" w:type="pct"/>
            <w:tcBorders>
              <w:top w:val="single" w:sz="4" w:space="0" w:color="auto"/>
              <w:bottom w:val="nil"/>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Доля выполненных рекомендаций по состоянию на 31 декабря 2013 г.</w:t>
            </w:r>
          </w:p>
        </w:tc>
      </w:tr>
      <w:tr w:rsidR="00244E3D" w:rsidRPr="0094269F" w:rsidTr="00A9277A">
        <w:trPr>
          <w:cantSplit/>
          <w:trHeight w:val="638"/>
        </w:trPr>
        <w:tc>
          <w:tcPr>
            <w:tcW w:w="1249" w:type="pct"/>
            <w:tcBorders>
              <w:top w:val="nil"/>
              <w:left w:val="single" w:sz="4" w:space="0" w:color="auto"/>
              <w:bottom w:val="nil"/>
            </w:tcBorders>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tcBorders>
              <w:top w:val="nil"/>
              <w:bottom w:val="nil"/>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закупаемых на месте товаров и услуг по сравнению с общим объемом закупок для деятельности в интересах развития</w:t>
            </w:r>
          </w:p>
        </w:tc>
        <w:tc>
          <w:tcPr>
            <w:tcW w:w="1145" w:type="pct"/>
            <w:tcBorders>
              <w:top w:val="nil"/>
              <w:bottom w:val="nil"/>
            </w:tcBorders>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Результат за 2013 г.</w:t>
            </w:r>
          </w:p>
        </w:tc>
        <w:tc>
          <w:tcPr>
            <w:tcW w:w="1144" w:type="pct"/>
            <w:tcBorders>
              <w:top w:val="nil"/>
              <w:bottom w:val="nil"/>
              <w:right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Результат за 2013 г. + 5%</w:t>
            </w:r>
          </w:p>
        </w:tc>
      </w:tr>
      <w:tr w:rsidR="00244E3D" w:rsidRPr="0094269F" w:rsidTr="00A9277A">
        <w:trPr>
          <w:cantSplit/>
          <w:trHeight w:val="60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ресурсов, затраченных с экономией за счет кооперации с ООН (путем организации общих торгов или совместных закупок)</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Результат за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Будут определены позднее </w:t>
            </w:r>
          </w:p>
        </w:tc>
      </w:tr>
      <w:tr w:rsidR="00244E3D" w:rsidRPr="0094269F" w:rsidTr="00A9277A">
        <w:trPr>
          <w:cantSplit/>
        </w:trPr>
        <w:tc>
          <w:tcPr>
            <w:tcW w:w="1249" w:type="pct"/>
            <w:tcBorders>
              <w:top w:val="nil"/>
              <w:left w:val="single" w:sz="4" w:space="0" w:color="auto"/>
              <w:bottom w:val="nil"/>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olor w:val="000000"/>
                <w:sz w:val="16"/>
                <w:szCs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462" w:type="pct"/>
            <w:tcBorders>
              <w:top w:val="nil"/>
              <w:bottom w:val="nil"/>
            </w:tcBorders>
            <w:shd w:val="clear" w:color="auto" w:fill="auto"/>
            <w:tcMar>
              <w:top w:w="113" w:type="dxa"/>
            </w:tcMar>
          </w:tcPr>
          <w:p w:rsidR="00244E3D" w:rsidRPr="0094269F" w:rsidRDefault="00244E3D" w:rsidP="00A9277A">
            <w:pPr>
              <w:rPr>
                <w:rFonts w:ascii="Arial" w:hAnsi="Arial" w:cs="Arial"/>
                <w:bCs/>
                <w:sz w:val="16"/>
                <w:szCs w:val="16"/>
                <w:lang w:val="ru-RU"/>
              </w:rPr>
            </w:pPr>
            <w:r w:rsidRPr="0094269F">
              <w:rPr>
                <w:rFonts w:ascii="Arial" w:hAnsi="Arial" w:cs="Arial"/>
                <w:bCs/>
                <w:sz w:val="16"/>
                <w:szCs w:val="16"/>
                <w:lang w:val="ru-RU"/>
              </w:rPr>
              <w:t>Экономия расходов на закупку товаров и услуг ВОИС (за счет ЗПП или прямых переговоров)</w:t>
            </w:r>
          </w:p>
        </w:tc>
        <w:tc>
          <w:tcPr>
            <w:tcW w:w="1145" w:type="pct"/>
            <w:tcBorders>
              <w:top w:val="nil"/>
              <w:bottom w:val="nil"/>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Результат за 2013 г.</w:t>
            </w:r>
          </w:p>
        </w:tc>
        <w:tc>
          <w:tcPr>
            <w:tcW w:w="1144" w:type="pct"/>
            <w:tcBorders>
              <w:top w:val="nil"/>
              <w:bottom w:val="nil"/>
              <w:right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Результат за 2013 г. + 5%</w:t>
            </w:r>
          </w:p>
        </w:tc>
      </w:tr>
      <w:tr w:rsidR="00244E3D" w:rsidRPr="0094269F" w:rsidTr="00A9277A">
        <w:trPr>
          <w:cantSplit/>
          <w:trHeight w:val="622"/>
        </w:trPr>
        <w:tc>
          <w:tcPr>
            <w:tcW w:w="1249" w:type="pct"/>
            <w:tcBorders>
              <w:top w:val="nil"/>
            </w:tcBorders>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tcBorders>
              <w:top w:val="nil"/>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внутренних клиентов, удовлетворенных работой служб закупки</w:t>
            </w:r>
          </w:p>
        </w:tc>
        <w:tc>
          <w:tcPr>
            <w:tcW w:w="1145" w:type="pct"/>
            <w:tcBorders>
              <w:top w:val="nil"/>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Результат за 2012 г.</w:t>
            </w:r>
          </w:p>
        </w:tc>
        <w:tc>
          <w:tcPr>
            <w:tcW w:w="1144" w:type="pct"/>
            <w:tcBorders>
              <w:top w:val="nil"/>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Результат за 2012 г. + 5%</w:t>
            </w:r>
          </w:p>
        </w:tc>
      </w:tr>
      <w:tr w:rsidR="00244E3D" w:rsidRPr="0094269F" w:rsidTr="00A9277A">
        <w:trPr>
          <w:cantSplit/>
          <w:trHeight w:val="778"/>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Время обработки связанных с поездками запросов (формы eTA и ER, визы)</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rPr>
              <w:t>Время обработки связанных с поездками запросов</w:t>
            </w:r>
            <w:r w:rsidRPr="0094269F">
              <w:rPr>
                <w:rFonts w:ascii="Arial" w:hAnsi="Arial" w:cs="Arial"/>
                <w:sz w:val="16"/>
                <w:szCs w:val="16"/>
                <w:lang w:val="ru-RU" w:bidi="th-TH"/>
              </w:rPr>
              <w:t xml:space="preserve">:  </w:t>
            </w: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форм eTA = 1 день</w:t>
            </w: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форм ER = 2 часа</w:t>
            </w: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виз для третьих лиц = 2 дня</w:t>
            </w: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(базовые показатели в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Форма eTA = 1/2 дня</w:t>
            </w:r>
          </w:p>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форма ER = 1 час</w:t>
            </w:r>
          </w:p>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Визы = 2 дня</w:t>
            </w:r>
          </w:p>
        </w:tc>
      </w:tr>
      <w:tr w:rsidR="00244E3D" w:rsidRPr="0094269F" w:rsidTr="00A9277A">
        <w:trPr>
          <w:cantSplit/>
          <w:trHeight w:val="51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Средняя стоимость билета (билеты КОП и ПРООН)</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Стоимость (базовые показатели в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Снижение средней стоимости билета</w:t>
            </w:r>
          </w:p>
        </w:tc>
      </w:tr>
      <w:tr w:rsidR="00244E3D" w:rsidRPr="009C273B" w:rsidTr="00A9277A">
        <w:trPr>
          <w:cantSplit/>
          <w:trHeight w:val="228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Эффективное использование всех видов помещений на территории ВОИС (служебных, складских и архивных хранилищ)</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Сохранение числа рабочих мест во всех зданиях, с расчетом на расширение подразделений ВОИС и изменений в деятельности ВОИС (число сотрудников по состоянию на конец 2013 г.); не более 80 арендуемых рабочих мест (в конце 2013 г.);  6 </w:t>
            </w:r>
            <w:r w:rsidRPr="0094269F">
              <w:rPr>
                <w:rFonts w:ascii="Arial" w:hAnsi="Arial" w:cs="Arial"/>
                <w:bCs/>
                <w:sz w:val="16"/>
                <w:szCs w:val="16"/>
                <w:lang w:val="ru-RU"/>
              </w:rPr>
              <w:t>складских помещений/ архивных хранилищ</w:t>
            </w:r>
            <w:r w:rsidRPr="0094269F">
              <w:rPr>
                <w:rFonts w:ascii="Arial" w:hAnsi="Arial" w:cs="Arial"/>
                <w:sz w:val="16"/>
                <w:szCs w:val="16"/>
                <w:lang w:val="ru-RU" w:bidi="th-TH"/>
              </w:rPr>
              <w:t xml:space="preserve"> вне территории ВОИС (в конце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Достижение уровня не более чем в 80 арендуемых рабочих мест (из общего числа в 1 582 рабочих мест) и 6 складских помещений/ архивных хранилищ</w:t>
            </w:r>
          </w:p>
        </w:tc>
      </w:tr>
      <w:tr w:rsidR="00244E3D" w:rsidRPr="009C273B" w:rsidTr="00A9277A">
        <w:trPr>
          <w:cantSplit/>
          <w:trHeight w:val="151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Ремонт/ модернизация/ перестройка зданий на территории ВОИС для обеспечения их соответствия назначению</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Шестилетний план первого этапа необходимого ремонта, перестройки и(или) модернизации помещений на территории ВОИС</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Осуществление проектов капитального ремонта, перестройки и(или) модернизации в соответствии с шестилетним планом</w:t>
            </w:r>
          </w:p>
        </w:tc>
      </w:tr>
      <w:tr w:rsidR="00244E3D" w:rsidRPr="009C273B" w:rsidTr="00A9277A">
        <w:trPr>
          <w:cantSplit/>
          <w:trHeight w:val="1027"/>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 xml:space="preserve">Обеспечение соответствия всех типов важнейших технических узлов действующим техническим требованиям </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Обеспечение соответствия технических узлов действующим стандартам и определение важнейших узлов</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Проверка и(или) усовершенствование/замена (при необходимости) важнейшего инженерного оборудования по мере необходимости</w:t>
            </w:r>
          </w:p>
        </w:tc>
      </w:tr>
      <w:tr w:rsidR="00244E3D" w:rsidRPr="009C273B" w:rsidTr="00A9277A">
        <w:trPr>
          <w:cantSplit/>
          <w:trHeight w:val="1154"/>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 xml:space="preserve">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 </w:t>
            </w: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Улучшение физического доступа на территорию ВОИС</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Пятилетний план по выполнению рекомендаций проведенной в 2012 г. Оценки физического доступа (утверждение плана в конце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Выполнение рекомендаций по итогам проверки в соответствии с пятилетним планом </w:t>
            </w:r>
          </w:p>
        </w:tc>
      </w:tr>
      <w:tr w:rsidR="00244E3D" w:rsidRPr="009C273B" w:rsidTr="00A9277A">
        <w:trPr>
          <w:cantSplit/>
          <w:trHeight w:val="1126"/>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 xml:space="preserve">Уменьшение воздействия ВОИС на окружающую среду </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Потребление электроэнергии и воды в год (по состоянию на конец 2013 г.)</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Сокращение на 4% потребления электроэнергии и на 10% потребления воды к концу 2015 г.</w:t>
            </w:r>
          </w:p>
        </w:tc>
      </w:tr>
      <w:tr w:rsidR="00244E3D" w:rsidRPr="009C273B" w:rsidTr="00A9277A">
        <w:trPr>
          <w:cantSplit/>
          <w:trHeight w:val="151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Обеспечение соответствия зданий ВОИС рекомендациям проверки, проведенной в 2009 г. Институтом по вопросам охраны и безопасности (Невшатель), и сопутствующим требованиям в области безопасности минимальных оперативных стандартов безопасности для штаб-квартир</w:t>
            </w:r>
            <w:r w:rsidRPr="0094269F">
              <w:rPr>
                <w:rFonts w:ascii="Arial" w:hAnsi="Arial" w:cs="Arial"/>
                <w:sz w:val="16"/>
                <w:szCs w:val="16"/>
                <w:lang w:val="ru-RU" w:bidi="th-TH"/>
              </w:rPr>
              <w:t xml:space="preserve"> </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Шестилетний план по выполнению рекомендаций по итогам проверки, проведенной в 2009 г. Институтом по вопросам охраны и безопасности (Невшатель)</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Выполнение рекомендаций по итогам проверки в соответствии с шестилетним планом и осуществление сопутствующих мер по обеспечению безопасности к концу 2015 г.</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24</w:t>
      </w:r>
    </w:p>
    <w:p w:rsidR="00244E3D" w:rsidRPr="0094269F" w:rsidRDefault="00244E3D" w:rsidP="00244E3D">
      <w:pPr>
        <w:autoSpaceDE w:val="0"/>
        <w:autoSpaceDN w:val="0"/>
        <w:adjustRightInd w:val="0"/>
        <w:rPr>
          <w:rFonts w:ascii="Arial" w:hAnsi="Arial" w:cs="Arial"/>
          <w:sz w:val="20"/>
          <w:lang w:val="ru-RU"/>
        </w:rPr>
      </w:pPr>
    </w:p>
    <w:p w:rsidR="00244E3D" w:rsidRPr="0094269F" w:rsidRDefault="00244E3D" w:rsidP="00244E3D">
      <w:pPr>
        <w:keepNext/>
        <w:keepLines/>
        <w:numPr>
          <w:ilvl w:val="0"/>
          <w:numId w:val="5"/>
        </w:numPr>
        <w:jc w:val="both"/>
        <w:rPr>
          <w:rFonts w:ascii="Arial" w:hAnsi="Arial" w:cs="Arial"/>
          <w:sz w:val="20"/>
          <w:lang w:val="ru-RU"/>
        </w:rPr>
      </w:pPr>
      <w:r w:rsidRPr="0094269F">
        <w:rPr>
          <w:rFonts w:ascii="Arial" w:hAnsi="Arial" w:cs="Arial"/>
          <w:sz w:val="20"/>
          <w:lang w:val="ru-RU"/>
        </w:rPr>
        <w:t xml:space="preserve">Ресурсы, выделенные на достижение результата VIII.5 (Налаживание эффективного взаимодействия и партнерства с ООН и другими МПО), отражают то повышенное внимание, которое уделяется налаживанию сотрудничества с другими организациями системы ООН и содействию реализации Повестки дня ВОИС в области развития в различных странах путем закупки необходимых товаров и услуг по возможности на месте или внутри соответствующего региона.  Объем выделенных ресурсов увеличился в первую очередь вследствие увеличения доли ресурсов, связанных с персоналом, выделенных для достижения этого результата. </w:t>
      </w:r>
    </w:p>
    <w:p w:rsidR="00244E3D" w:rsidRPr="0094269F" w:rsidRDefault="00244E3D" w:rsidP="00244E3D">
      <w:pPr>
        <w:keepNext/>
        <w:keepLines/>
        <w:jc w:val="both"/>
        <w:rPr>
          <w:rFonts w:ascii="Arial" w:hAnsi="Arial" w:cs="Arial"/>
          <w:sz w:val="20"/>
          <w:lang w:val="ru-RU"/>
        </w:rPr>
      </w:pPr>
    </w:p>
    <w:p w:rsidR="00244E3D" w:rsidRPr="0094269F" w:rsidRDefault="00244E3D" w:rsidP="00244E3D">
      <w:pPr>
        <w:keepNext/>
        <w:keepLines/>
        <w:numPr>
          <w:ilvl w:val="0"/>
          <w:numId w:val="5"/>
        </w:numPr>
        <w:jc w:val="both"/>
        <w:rPr>
          <w:rFonts w:ascii="Arial" w:hAnsi="Arial" w:cs="Arial"/>
          <w:sz w:val="20"/>
          <w:lang w:val="ru-RU"/>
        </w:rPr>
      </w:pPr>
      <w:r w:rsidRPr="0094269F">
        <w:rPr>
          <w:rFonts w:ascii="Arial" w:hAnsi="Arial" w:cs="Arial"/>
          <w:sz w:val="20"/>
          <w:lang w:val="ru-RU"/>
        </w:rPr>
        <w:t xml:space="preserve">Объем ресурсов, выделенных для достижения результата IX.1 (Эффективные, действенные, качественные и ориентированные на пользователя вспомогательные услуги), увеличился главным образом за счет перераспределения ассигнований на выплату процентов по займам на финансирование строительства нового здания.  Ранее эти расходы включались в бюджет по статьям в рамках </w:t>
      </w:r>
      <w:r w:rsidR="00742395" w:rsidRPr="0094269F">
        <w:rPr>
          <w:rFonts w:ascii="Arial" w:hAnsi="Arial" w:cs="Arial"/>
          <w:sz w:val="20"/>
          <w:lang w:val="ru-RU"/>
        </w:rPr>
        <w:t>п</w:t>
      </w:r>
      <w:r w:rsidRPr="0094269F">
        <w:rPr>
          <w:rFonts w:ascii="Arial" w:hAnsi="Arial" w:cs="Arial"/>
          <w:sz w:val="20"/>
          <w:lang w:val="ru-RU"/>
        </w:rPr>
        <w:t xml:space="preserve">рограммы 29;  именно за их счет увеличились расходы по статье «Служебные помещения и их эксплуатация». </w:t>
      </w:r>
    </w:p>
    <w:p w:rsidR="00244E3D" w:rsidRPr="0094269F" w:rsidRDefault="00244E3D" w:rsidP="00244E3D">
      <w:pPr>
        <w:keepNext/>
        <w:keepLines/>
        <w:jc w:val="both"/>
        <w:rPr>
          <w:rFonts w:ascii="Arial" w:hAnsi="Arial" w:cs="Arial"/>
          <w:sz w:val="20"/>
          <w:lang w:val="ru-RU"/>
        </w:rPr>
      </w:pPr>
    </w:p>
    <w:p w:rsidR="00244E3D" w:rsidRPr="0094269F" w:rsidRDefault="00244E3D" w:rsidP="00244E3D">
      <w:pPr>
        <w:keepNext/>
        <w:keepLines/>
        <w:numPr>
          <w:ilvl w:val="0"/>
          <w:numId w:val="5"/>
        </w:numPr>
        <w:jc w:val="both"/>
        <w:rPr>
          <w:rFonts w:ascii="Arial" w:hAnsi="Arial" w:cs="Arial"/>
          <w:sz w:val="20"/>
          <w:lang w:val="ru-RU"/>
        </w:rPr>
      </w:pPr>
      <w:r w:rsidRPr="0094269F">
        <w:rPr>
          <w:rFonts w:ascii="Arial" w:hAnsi="Arial" w:cs="Arial"/>
          <w:sz w:val="20"/>
          <w:lang w:val="ru-RU"/>
        </w:rPr>
        <w:t>Объем ресурсов, выделенных на достижение результата 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 предлагается увеличить для реализации мер по улучшению доступа в отдельные здания ВОИС, намеченных по итогам проведенной в 2012 г. Оценки физического доступа.  Это увеличение произойдет преимущественно за счет увеличения доли связанных с персоналом ресурсов, выделенных для достижения указанного результата.</w:t>
      </w:r>
    </w:p>
    <w:p w:rsidR="00244E3D" w:rsidRPr="0094269F" w:rsidRDefault="00244E3D" w:rsidP="00244E3D">
      <w:pPr>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24: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autoSpaceDE w:val="0"/>
        <w:autoSpaceDN w:val="0"/>
        <w:adjustRightInd w:val="0"/>
        <w:jc w:val="center"/>
        <w:rPr>
          <w:rFonts w:ascii="Arial" w:hAnsi="Arial" w:cs="Arial"/>
          <w:sz w:val="20"/>
          <w:lang w:val="ru-RU"/>
        </w:rPr>
      </w:pPr>
    </w:p>
    <w:p w:rsidR="00244E3D" w:rsidRPr="0094269F" w:rsidRDefault="00651D6B" w:rsidP="00244E3D">
      <w:pPr>
        <w:keepNext/>
        <w:keepLines/>
        <w:rPr>
          <w:rFonts w:ascii="Arial" w:hAnsi="Arial" w:cs="Arial"/>
          <w:sz w:val="20"/>
          <w:lang w:val="ru-RU"/>
        </w:rPr>
      </w:pPr>
      <w:r w:rsidRPr="0094269F">
        <w:rPr>
          <w:noProof/>
        </w:rPr>
        <w:drawing>
          <wp:inline distT="0" distB="0" distL="0" distR="0" wp14:anchorId="55A2C072" wp14:editId="5FBDA74F">
            <wp:extent cx="5543550" cy="26098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43550" cy="2609850"/>
                    </a:xfrm>
                    <a:prstGeom prst="rect">
                      <a:avLst/>
                    </a:prstGeom>
                    <a:noFill/>
                    <a:ln>
                      <a:noFill/>
                    </a:ln>
                  </pic:spPr>
                </pic:pic>
              </a:graphicData>
            </a:graphic>
          </wp:inline>
        </w:drawing>
      </w:r>
    </w:p>
    <w:p w:rsidR="00244E3D" w:rsidRPr="0094269F" w:rsidRDefault="00244E3D" w:rsidP="00244E3D">
      <w:pPr>
        <w:keepNext/>
        <w:keepLines/>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24: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sz w:val="20"/>
          <w:lang w:val="ru-RU"/>
        </w:rPr>
      </w:pPr>
    </w:p>
    <w:p w:rsidR="00244E3D" w:rsidRPr="0094269F" w:rsidRDefault="00651D6B" w:rsidP="00244E3D">
      <w:pPr>
        <w:keepNext/>
        <w:keepLines/>
        <w:jc w:val="center"/>
        <w:rPr>
          <w:lang w:val="ru-RU"/>
        </w:rPr>
      </w:pPr>
      <w:r w:rsidRPr="0094269F">
        <w:rPr>
          <w:noProof/>
        </w:rPr>
        <w:drawing>
          <wp:inline distT="0" distB="0" distL="0" distR="0" wp14:anchorId="09C86FFF" wp14:editId="697D4B7F">
            <wp:extent cx="5753100" cy="56292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3100" cy="5629275"/>
                    </a:xfrm>
                    <a:prstGeom prst="rect">
                      <a:avLst/>
                    </a:prstGeom>
                    <a:noFill/>
                    <a:ln>
                      <a:noFill/>
                    </a:ln>
                  </pic:spPr>
                </pic:pic>
              </a:graphicData>
            </a:graphic>
          </wp:inline>
        </w:drawing>
      </w:r>
    </w:p>
    <w:p w:rsidR="00244E3D" w:rsidRPr="0094269F" w:rsidRDefault="00244E3D" w:rsidP="00244E3D">
      <w:pPr>
        <w:keepNext/>
        <w:keepLines/>
        <w:jc w:val="center"/>
        <w:rPr>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keepNext/>
        <w:keepLines/>
        <w:jc w:val="center"/>
        <w:rPr>
          <w:rFonts w:ascii="Arial" w:hAnsi="Arial" w:cs="Arial"/>
          <w:sz w:val="20"/>
          <w:lang w:val="ru-RU"/>
        </w:rPr>
      </w:pP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89" w:name="_Toc359425515"/>
      <w:r w:rsidRPr="0094269F">
        <w:rPr>
          <w:lang w:val="ru-RU"/>
        </w:rPr>
        <w:t>программа 25</w:t>
      </w:r>
      <w:r w:rsidRPr="0094269F">
        <w:rPr>
          <w:lang w:val="ru-RU"/>
        </w:rPr>
        <w:tab/>
        <w:t>ИнформационнО-коммуникационные технологии</w:t>
      </w:r>
      <w:bookmarkEnd w:id="89"/>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 w:val="20"/>
          <w:lang w:val="ru-RU"/>
        </w:rPr>
      </w:pPr>
      <w:r w:rsidRPr="0094269F">
        <w:rPr>
          <w:rFonts w:ascii="Arial" w:hAnsi="Arial" w:cs="Arial"/>
          <w:bCs/>
          <w:sz w:val="20"/>
          <w:lang w:val="ru-RU"/>
        </w:rPr>
        <w:t xml:space="preserve">Информационные и коммуникационные технологии (ИКТ) по-прежнему выполняют две жизненно важные функции в ВОИС.  На внешнем уровне они служат важнейшим каналом оказания ВОИС услуг ее клиентам по всему миру.  Речь идет об услугах регистрации, услугах, связанных с глобальной инфраструктурой ИС, доступе к информации об ИС и ее анализе, доступе к платформам в связи с решением вопросов ИС в контексте глобальных стратегических задач, взаимодействие с государствами-членами и партнерами путем трансляции заседаний ВОИС и т.д.  На внутреннем уровне благодаря ИКТ ВОИС выполняет свои текущие операции, пользуясь телекоммуникациями, электронной почтой и выполняя широкий круг административных операций.  Таким образом, от надежных и эффективных инфраструктуры и услуг в области ИКТ зависит реализация программ и достижение всех девяти стратегических целей ВОИС.  </w:t>
      </w:r>
    </w:p>
    <w:p w:rsidR="00244E3D" w:rsidRPr="0094269F" w:rsidRDefault="00244E3D" w:rsidP="00244E3D">
      <w:pPr>
        <w:tabs>
          <w:tab w:val="num" w:pos="0"/>
        </w:tabs>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 w:val="20"/>
          <w:lang w:val="ru-RU"/>
        </w:rPr>
      </w:pPr>
      <w:r w:rsidRPr="0094269F">
        <w:rPr>
          <w:rFonts w:ascii="Arial" w:hAnsi="Arial" w:cs="Arial"/>
          <w:bCs/>
          <w:sz w:val="20"/>
          <w:lang w:val="ru-RU"/>
        </w:rPr>
        <w:t xml:space="preserve">По мере роста значения ИКТ растут и связанные с ними ожидания и ответственность.  Глобальные клиенты хотят, чтобы услуги ВОИС в области ИКТ в большей степени соответствовали их потребностям, становились более надежными и безопасными вне зависимости от стихийных бедствий и техногенных катастроф, включая кибератаки. </w:t>
      </w:r>
    </w:p>
    <w:p w:rsidR="00244E3D" w:rsidRPr="0094269F" w:rsidRDefault="00244E3D" w:rsidP="00244E3D">
      <w:pPr>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Cs w:val="24"/>
          <w:lang w:val="ru-RU"/>
        </w:rPr>
      </w:pPr>
      <w:r w:rsidRPr="0094269F">
        <w:rPr>
          <w:rFonts w:ascii="Arial" w:hAnsi="Arial" w:cs="Arial"/>
          <w:bCs/>
          <w:sz w:val="20"/>
          <w:lang w:val="ru-RU"/>
        </w:rPr>
        <w:t>В связи с этими ожиданиями необходимы дальнейшие усилия по укреплению информационной безопасности, уменьшению рисков, наращиванию потенциала Организации, обеспечивающего непрерывность рабочего процесса и восстановление работоспособности в случае аварии или сбоя.  В связи с расширением круга онлайновых продуктов и услуг ВОИС будет требоваться и более высокий уровень восприимчивости, производительности и доступности.</w:t>
      </w:r>
    </w:p>
    <w:p w:rsidR="00244E3D" w:rsidRPr="0094269F" w:rsidRDefault="00244E3D" w:rsidP="00244E3D">
      <w:pPr>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 w:val="20"/>
          <w:lang w:val="ru-RU"/>
        </w:rPr>
      </w:pPr>
      <w:r w:rsidRPr="0094269F">
        <w:rPr>
          <w:rFonts w:ascii="Arial" w:hAnsi="Arial" w:cs="Arial"/>
          <w:bCs/>
          <w:sz w:val="20"/>
          <w:lang w:val="ru-RU"/>
        </w:rPr>
        <w:t>Для обеспечения непрерывности рабочего процесса, восстановления работоспособности Организации в случае аварии или сбоя и обеспечения гибкости требуется перестройка ряда важнейших оперативно-функциональных систем Организации, а также информационно-коммуникационной инфраструктуры обработки.  Помимо этого необходимо принять дополнительные меры по наращиванию потенциала реагирования на возросшую угрозу кибератак.</w:t>
      </w:r>
    </w:p>
    <w:p w:rsidR="00244E3D" w:rsidRPr="0094269F" w:rsidRDefault="00244E3D" w:rsidP="00244E3D">
      <w:pPr>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 w:val="20"/>
          <w:lang w:val="ru-RU"/>
        </w:rPr>
      </w:pPr>
      <w:r w:rsidRPr="0094269F">
        <w:rPr>
          <w:rFonts w:ascii="Arial" w:hAnsi="Arial" w:cs="Arial"/>
          <w:bCs/>
          <w:sz w:val="20"/>
          <w:lang w:val="ru-RU"/>
        </w:rPr>
        <w:t xml:space="preserve">По мере постепенного внедрения решений в рамках проекта Планирования общеорганизационных ресурсов (ПОР) ПОР будет приобретать все большее значение для выполнения Организацией текущих операций.  Конечные пользователи будут пользоваться большим числом приложений для выполнения текущей работы, в связи с чем станет жизненно важно обеспечить к ним простой, постоянный и безопасный доступ. </w:t>
      </w:r>
    </w:p>
    <w:p w:rsidR="00244E3D" w:rsidRPr="0094269F" w:rsidRDefault="00244E3D" w:rsidP="00244E3D">
      <w:pPr>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Cs w:val="24"/>
          <w:lang w:val="ru-RU"/>
        </w:rPr>
      </w:pPr>
      <w:r w:rsidRPr="0094269F">
        <w:rPr>
          <w:rFonts w:ascii="Arial" w:hAnsi="Arial" w:cs="Arial"/>
          <w:bCs/>
          <w:sz w:val="20"/>
          <w:lang w:val="ru-RU"/>
        </w:rPr>
        <w:t xml:space="preserve">Для создания гибкой и устойчивой информационно-коммуникационной системы в ВОИС будет необходимо постоянно привлекать внешних партнеров, занимающихся оказанием услуг, и большое число внешних подрядчиков.  Особую трудность на пути реализации этой </w:t>
      </w:r>
      <w:r w:rsidR="00742395" w:rsidRPr="0094269F">
        <w:rPr>
          <w:rFonts w:ascii="Arial" w:hAnsi="Arial" w:cs="Arial"/>
          <w:bCs/>
          <w:sz w:val="20"/>
          <w:lang w:val="ru-RU"/>
        </w:rPr>
        <w:t>п</w:t>
      </w:r>
      <w:r w:rsidRPr="0094269F">
        <w:rPr>
          <w:rFonts w:ascii="Arial" w:hAnsi="Arial" w:cs="Arial"/>
          <w:bCs/>
          <w:sz w:val="20"/>
          <w:lang w:val="ru-RU"/>
        </w:rPr>
        <w:t>рограммы будет представлять сокращение расходов без ущерба для способности реагировать на стремительно растущие требования.  В краткосрочной перспективе привлечение внешних подрядчиков не позволит существенно снизить расходы.  Потребуются дополнительные усилия в связи с требованиями Организации в отношении инвестиций в ИКТ, а также с поиском новаторских путей использования, в том числе с максимальной выгодой, внешних поставщиков, предоставляющих экономически выгодные услуги.</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46"/>
        </w:numPr>
        <w:jc w:val="both"/>
        <w:rPr>
          <w:rFonts w:ascii="Arial" w:hAnsi="Arial" w:cs="Arial"/>
          <w:bCs/>
          <w:szCs w:val="24"/>
          <w:lang w:val="ru-RU"/>
        </w:rPr>
      </w:pPr>
      <w:r w:rsidRPr="0094269F">
        <w:rPr>
          <w:rFonts w:ascii="Arial" w:hAnsi="Arial" w:cs="Arial"/>
          <w:bCs/>
          <w:sz w:val="20"/>
          <w:lang w:val="ru-RU"/>
        </w:rPr>
        <w:t xml:space="preserve">Внутренняя структура Департамента ИКТ приводится в соответствие с новыми требованиями.  Будет сформировано подразделение по вопросам организационной структуры и управлению программами, которому будет поручено осуществлять координацию и реструктуризацию усилий и обеспечивать соответствие всех принимаемых решений о внедряемых решениях, технологиях и продуктах намеченной структуре Организации и связанным с ней стандартам, а также степень учета в них операционно-функциональных потребностей Организации.  Будут выделены дополнительные ресурсы для расширения сферы применения мер информационной безопасности и укрепления их способности обеспечивать достаточный уровень защиты и внутреннего контроля.  Деятельность Технической службы ИТ будет главным образом ориентирована на сотрудничество со стратегическими партнерами.  За счет расширения партнерских связей предполагается повысить уровень рентабельности и географической гибкости.  Для широкого привлечения внешних подрядчиков потребуется дальнейшее укрепление информационных гарантий.  Будет усилен контроль и внедрены новые технические средства.  Организация постарается пройти выборочную сертификацию на предмет соответствия отраслевым стандартам в отдельных областях, такую как сертификация ИСО, с тем чтобы получить независимую оценку своих схем, процедур и инструментов. </w:t>
      </w:r>
    </w:p>
    <w:p w:rsidR="00244E3D" w:rsidRPr="0094269F" w:rsidRDefault="00244E3D" w:rsidP="00244E3D">
      <w:pPr>
        <w:tabs>
          <w:tab w:val="num" w:pos="709"/>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keepNext/>
        <w:keepLines/>
        <w:tabs>
          <w:tab w:val="left" w:pos="567"/>
          <w:tab w:val="left" w:pos="1985"/>
        </w:tabs>
        <w:jc w:val="both"/>
        <w:rPr>
          <w:rFonts w:ascii="Arial" w:hAnsi="Arial" w:cs="Arial"/>
          <w:bCs/>
          <w:sz w:val="22"/>
          <w:szCs w:val="22"/>
          <w:lang w:val="ru-RU"/>
        </w:rPr>
      </w:pPr>
      <w:r w:rsidRPr="0094269F">
        <w:rPr>
          <w:rFonts w:ascii="Arial" w:hAnsi="Arial" w:cs="Arial"/>
          <w:sz w:val="22"/>
          <w:szCs w:val="22"/>
          <w:lang w:val="ru-RU"/>
        </w:rPr>
        <w:t xml:space="preserve">ОСНОВНЫЕ РИСКИ И СТРАТЕГИИ ИХ СНИЖЕНИЯ  </w:t>
      </w:r>
    </w:p>
    <w:p w:rsidR="00244E3D" w:rsidRPr="0094269F" w:rsidRDefault="00244E3D" w:rsidP="00244E3D">
      <w:pPr>
        <w:keepNext/>
        <w:keepLines/>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620"/>
      </w:tblGrid>
      <w:tr w:rsidR="00244E3D" w:rsidRPr="009C273B" w:rsidTr="00A9277A">
        <w:trPr>
          <w:trHeight w:val="476"/>
        </w:trPr>
        <w:tc>
          <w:tcPr>
            <w:tcW w:w="4400"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742395">
            <w:pPr>
              <w:keepNext/>
              <w:keepLines/>
              <w:autoSpaceDE w:val="0"/>
              <w:autoSpaceDN w:val="0"/>
              <w:adjustRightInd w:val="0"/>
              <w:ind w:right="-59"/>
              <w:jc w:val="center"/>
              <w:rPr>
                <w:rFonts w:ascii="Arial" w:hAnsi="Arial"/>
                <w:b/>
                <w:iCs/>
                <w:sz w:val="18"/>
                <w:szCs w:val="18"/>
                <w:lang w:val="ru-RU" w:eastAsia="zh-CN"/>
              </w:rPr>
            </w:pPr>
            <w:r w:rsidRPr="0094269F">
              <w:rPr>
                <w:rFonts w:ascii="Arial" w:hAnsi="Arial"/>
                <w:b/>
                <w:iCs/>
                <w:sz w:val="18"/>
                <w:szCs w:val="18"/>
                <w:lang w:val="ru-RU" w:eastAsia="zh-CN"/>
              </w:rPr>
              <w:t xml:space="preserve">Риск(и) недостижения результатов </w:t>
            </w:r>
            <w:r w:rsidR="00742395" w:rsidRPr="0094269F">
              <w:rPr>
                <w:rFonts w:ascii="Arial" w:hAnsi="Arial"/>
                <w:b/>
                <w:iCs/>
                <w:sz w:val="18"/>
                <w:szCs w:val="18"/>
                <w:lang w:val="ru-RU" w:eastAsia="zh-CN"/>
              </w:rPr>
              <w:t>п</w:t>
            </w:r>
            <w:r w:rsidRPr="0094269F">
              <w:rPr>
                <w:rFonts w:ascii="Arial" w:hAnsi="Arial"/>
                <w:b/>
                <w:iCs/>
                <w:sz w:val="18"/>
                <w:szCs w:val="18"/>
                <w:lang w:val="ru-RU" w:eastAsia="zh-CN"/>
              </w:rPr>
              <w:t>рограммы</w:t>
            </w:r>
          </w:p>
        </w:tc>
        <w:tc>
          <w:tcPr>
            <w:tcW w:w="4620"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keepNext/>
              <w:keepLines/>
              <w:autoSpaceDE w:val="0"/>
              <w:autoSpaceDN w:val="0"/>
              <w:adjustRightInd w:val="0"/>
              <w:ind w:right="-59"/>
              <w:jc w:val="center"/>
              <w:rPr>
                <w:rFonts w:ascii="Arial" w:hAnsi="Arial"/>
                <w:b/>
                <w:iCs/>
                <w:sz w:val="18"/>
                <w:szCs w:val="18"/>
                <w:lang w:val="ru-RU" w:eastAsia="zh-CN"/>
              </w:rPr>
            </w:pPr>
            <w:r w:rsidRPr="0094269F">
              <w:rPr>
                <w:rFonts w:ascii="Arial" w:hAnsi="Arial"/>
                <w:b/>
                <w:iCs/>
                <w:sz w:val="18"/>
                <w:szCs w:val="18"/>
                <w:lang w:val="ru-RU" w:eastAsia="zh-CN"/>
              </w:rPr>
              <w:t>Внедренные или разрабатываемые планы мер по снижению рисков</w:t>
            </w:r>
          </w:p>
        </w:tc>
      </w:tr>
      <w:tr w:rsidR="00244E3D" w:rsidRPr="009C273B" w:rsidTr="00A9277A">
        <w:trPr>
          <w:trHeight w:val="985"/>
        </w:trPr>
        <w:tc>
          <w:tcPr>
            <w:tcW w:w="4400" w:type="dxa"/>
            <w:tcBorders>
              <w:top w:val="single" w:sz="4" w:space="0" w:color="auto"/>
            </w:tcBorders>
            <w:shd w:val="clear" w:color="auto" w:fill="auto"/>
            <w:tcMar>
              <w:top w:w="113" w:type="dxa"/>
              <w:bottom w:w="85" w:type="dxa"/>
            </w:tcMar>
          </w:tcPr>
          <w:p w:rsidR="00244E3D" w:rsidRPr="0094269F" w:rsidRDefault="00244E3D" w:rsidP="00A9277A">
            <w:pPr>
              <w:keepNext/>
              <w:autoSpaceDE w:val="0"/>
              <w:autoSpaceDN w:val="0"/>
              <w:adjustRightInd w:val="0"/>
              <w:ind w:right="-59"/>
              <w:rPr>
                <w:rFonts w:ascii="Arial" w:hAnsi="Arial"/>
                <w:sz w:val="16"/>
                <w:szCs w:val="16"/>
                <w:lang w:val="ru-RU" w:eastAsia="zh-CN"/>
              </w:rPr>
            </w:pPr>
            <w:r w:rsidRPr="0094269F">
              <w:rPr>
                <w:rFonts w:ascii="Arial" w:hAnsi="Arial" w:cs="Arial"/>
                <w:sz w:val="16"/>
                <w:szCs w:val="16"/>
                <w:lang w:val="ru-RU"/>
              </w:rPr>
              <w:t>Количество прерываний связи в информационных системах, связанных с PCT, достигает неприемлемого уровня, в результате чего подача заявок в соответствии с РСТ, а, следовательно, и их последующая обработка и публикация становятся невозможными.  Такая ситуация отрицательно сказывается на репутации ВОИС.</w:t>
            </w:r>
          </w:p>
        </w:tc>
        <w:tc>
          <w:tcPr>
            <w:tcW w:w="4620" w:type="dxa"/>
            <w:tcBorders>
              <w:top w:val="single" w:sz="4" w:space="0" w:color="auto"/>
            </w:tcBorders>
            <w:shd w:val="clear" w:color="auto" w:fill="auto"/>
            <w:tcMar>
              <w:top w:w="113" w:type="dxa"/>
              <w:bottom w:w="85" w:type="dxa"/>
            </w:tcMar>
          </w:tcPr>
          <w:p w:rsidR="00244E3D" w:rsidRPr="0094269F" w:rsidRDefault="00244E3D" w:rsidP="00A9277A">
            <w:pPr>
              <w:keepNext/>
              <w:autoSpaceDE w:val="0"/>
              <w:autoSpaceDN w:val="0"/>
              <w:adjustRightInd w:val="0"/>
              <w:ind w:right="-59"/>
              <w:rPr>
                <w:rFonts w:ascii="Arial" w:hAnsi="Arial"/>
                <w:sz w:val="16"/>
                <w:szCs w:val="16"/>
                <w:lang w:val="ru-RU" w:eastAsia="zh-CN"/>
              </w:rPr>
            </w:pPr>
            <w:r w:rsidRPr="0094269F">
              <w:rPr>
                <w:rFonts w:ascii="Arial" w:hAnsi="Arial" w:cs="Arial"/>
                <w:sz w:val="16"/>
                <w:szCs w:val="16"/>
                <w:lang w:val="ru-RU"/>
              </w:rPr>
              <w:t>Создание резервной инфраструктуры, расположенной на удаленных друг от друга объектах, и дальнейшее развитие и доработка плана обеспечения непрерывного функционирования Организации</w:t>
            </w:r>
          </w:p>
        </w:tc>
      </w:tr>
      <w:tr w:rsidR="00244E3D" w:rsidRPr="0094269F" w:rsidTr="00A9277A">
        <w:trPr>
          <w:trHeight w:val="1060"/>
        </w:trPr>
        <w:tc>
          <w:tcPr>
            <w:tcW w:w="4400" w:type="dxa"/>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sz w:val="16"/>
                <w:szCs w:val="16"/>
                <w:lang w:val="ru-RU" w:eastAsia="zh-CN"/>
              </w:rPr>
            </w:pPr>
            <w:r w:rsidRPr="0094269F">
              <w:rPr>
                <w:rFonts w:ascii="Arial" w:hAnsi="Arial" w:cs="Arial"/>
                <w:sz w:val="16"/>
                <w:szCs w:val="16"/>
                <w:lang w:val="ru-RU"/>
              </w:rPr>
              <w:t>В результате кибератак на информационные системы ВОИС нарушается их безопасность и возникает риск утечки конфиденциальной информации по злому умыслу или случайности.  Подобные события серьезно повлияют на репутацию и работу ВОИС.</w:t>
            </w:r>
          </w:p>
        </w:tc>
        <w:tc>
          <w:tcPr>
            <w:tcW w:w="4620" w:type="dxa"/>
            <w:shd w:val="clear" w:color="auto" w:fill="auto"/>
            <w:tcMar>
              <w:top w:w="113" w:type="dxa"/>
              <w:bottom w:w="85" w:type="dxa"/>
            </w:tcMar>
          </w:tcPr>
          <w:p w:rsidR="00244E3D" w:rsidRPr="0094269F" w:rsidRDefault="00244E3D" w:rsidP="00B27F47">
            <w:pPr>
              <w:autoSpaceDE w:val="0"/>
              <w:autoSpaceDN w:val="0"/>
              <w:adjustRightInd w:val="0"/>
              <w:ind w:right="-59"/>
              <w:rPr>
                <w:rFonts w:ascii="Arial" w:hAnsi="Arial"/>
                <w:sz w:val="16"/>
                <w:szCs w:val="16"/>
                <w:lang w:val="ru-RU" w:eastAsia="zh-CN"/>
              </w:rPr>
            </w:pPr>
            <w:r w:rsidRPr="0094269F">
              <w:rPr>
                <w:rFonts w:ascii="Arial" w:hAnsi="Arial" w:cs="Arial"/>
                <w:sz w:val="16"/>
                <w:szCs w:val="16"/>
                <w:lang w:val="ru-RU"/>
              </w:rPr>
              <w:t xml:space="preserve">Разделение содержания сети ВОИС и данных в данных заявок исходя из различий в требованиях конфиденциальности и предполагаемого использования;  создание отдельной инфраструктуры и разработка отдельных мер безопасности.  </w:t>
            </w:r>
            <w:r w:rsidR="00B27F47" w:rsidRPr="0094269F">
              <w:rPr>
                <w:rFonts w:ascii="Arial" w:hAnsi="Arial" w:cs="Arial"/>
                <w:sz w:val="16"/>
                <w:szCs w:val="16"/>
                <w:lang w:val="ru-RU"/>
              </w:rPr>
              <w:t>А</w:t>
            </w:r>
            <w:r w:rsidRPr="0094269F">
              <w:rPr>
                <w:rFonts w:ascii="Arial" w:hAnsi="Arial" w:cs="Arial"/>
                <w:sz w:val="16"/>
                <w:szCs w:val="16"/>
                <w:lang w:val="ru-RU"/>
              </w:rPr>
              <w:t>ктивная работа подразделения по безопасности ИТ.</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244E3D" w:rsidRPr="0094269F" w:rsidTr="00A9277A">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1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C273B" w:rsidTr="00A9277A">
        <w:trPr>
          <w:cantSplit/>
        </w:trPr>
        <w:tc>
          <w:tcPr>
            <w:tcW w:w="1249"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olor w:val="000000"/>
                <w:sz w:val="16"/>
                <w:szCs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462" w:type="pct"/>
            <w:tcBorders>
              <w:top w:val="single" w:sz="4" w:space="0" w:color="auto"/>
            </w:tcBorders>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Размещенные на экономически выгодных условиях и управляемые в соответствии с деловыми потребностями Организации информационно-коммуникационные системы</w:t>
            </w:r>
          </w:p>
          <w:p w:rsidR="00244E3D" w:rsidRPr="0094269F" w:rsidRDefault="00244E3D" w:rsidP="00A9277A">
            <w:pPr>
              <w:rPr>
                <w:rFonts w:ascii="Arial" w:hAnsi="Arial" w:cs="Arial"/>
                <w:bCs/>
                <w:sz w:val="16"/>
                <w:szCs w:val="16"/>
                <w:lang w:val="ru-RU"/>
              </w:rPr>
            </w:pPr>
          </w:p>
        </w:tc>
        <w:tc>
          <w:tcPr>
            <w:tcW w:w="1145"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Удельные издержки на физические и виртуальные серверы, на хранение и резервирование информации</w:t>
            </w:r>
          </w:p>
        </w:tc>
        <w:tc>
          <w:tcPr>
            <w:tcW w:w="1144" w:type="pct"/>
            <w:tcBorders>
              <w:top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Удельные издержки на размещение инфраструктуры, равные или ниже базового показателя</w:t>
            </w:r>
          </w:p>
          <w:p w:rsidR="00244E3D" w:rsidRPr="0094269F" w:rsidRDefault="00244E3D" w:rsidP="00A9277A">
            <w:pPr>
              <w:keepNext/>
              <w:keepLines/>
              <w:ind w:right="221"/>
              <w:rPr>
                <w:rFonts w:ascii="Arial" w:hAnsi="Arial" w:cs="Arial"/>
                <w:bCs/>
                <w:sz w:val="16"/>
                <w:szCs w:val="16"/>
                <w:lang w:val="ru-RU"/>
              </w:rPr>
            </w:pPr>
          </w:p>
        </w:tc>
      </w:tr>
      <w:tr w:rsidR="00244E3D" w:rsidRPr="009C273B" w:rsidTr="00A9277A">
        <w:trPr>
          <w:cantSplit/>
          <w:trHeight w:val="62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Число СОУ в связи с размещенными системами и услуги в соответствии с основными принципами, касающимися СОУ в области ИКТ</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Действующие стандартные основные принципы, касающиеся СОУ в области ИКТ</w:t>
            </w:r>
            <w:r w:rsidRPr="0094269F">
              <w:rPr>
                <w:rFonts w:ascii="Arial" w:hAnsi="Arial" w:cs="Arial"/>
                <w:sz w:val="16"/>
                <w:szCs w:val="16"/>
                <w:lang w:val="ru-RU"/>
              </w:rPr>
              <w:t xml:space="preserve"> </w:t>
            </w:r>
          </w:p>
          <w:p w:rsidR="00244E3D" w:rsidRPr="0094269F" w:rsidRDefault="00244E3D" w:rsidP="00A9277A">
            <w:pPr>
              <w:rPr>
                <w:rFonts w:ascii="Arial" w:hAnsi="Arial" w:cs="Arial"/>
                <w:sz w:val="16"/>
                <w:szCs w:val="16"/>
                <w:lang w:val="ru-RU"/>
              </w:rPr>
            </w:pP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Доля (%) СОУ, соответствующих основным принципам, касающимся СОУ в области ИКТ </w:t>
            </w:r>
          </w:p>
          <w:p w:rsidR="00244E3D" w:rsidRPr="0094269F" w:rsidRDefault="00244E3D" w:rsidP="00A9277A">
            <w:pPr>
              <w:keepNext/>
              <w:keepLines/>
              <w:ind w:right="221"/>
              <w:rPr>
                <w:rFonts w:ascii="Arial" w:hAnsi="Arial" w:cs="Arial"/>
                <w:bCs/>
                <w:sz w:val="16"/>
                <w:szCs w:val="16"/>
                <w:lang w:val="ru-RU"/>
              </w:rPr>
            </w:pPr>
          </w:p>
        </w:tc>
      </w:tr>
      <w:tr w:rsidR="00244E3D" w:rsidRPr="009C273B" w:rsidTr="00A9277A">
        <w:trPr>
          <w:cantSplit/>
          <w:trHeight w:val="62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Обеспечение непрерывной работы важнейших информационно-коммуникационных систем</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Сохранение данных на несетевом резервном носителе, на восстановление данных может потребоваться несколько дней</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Работа важнейших систем может быть восстановлена своевременно и без потери данных в случае серьезного локального сбоя</w:t>
            </w:r>
          </w:p>
        </w:tc>
      </w:tr>
      <w:tr w:rsidR="00244E3D" w:rsidRPr="009C273B" w:rsidTr="00A9277A">
        <w:trPr>
          <w:cantSplit/>
          <w:trHeight w:val="78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конечных пользователей и секторов Организации, удовлетворенных услугами в области ИКТ</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По состоянию на начало двухлетнего периода услугами в области ИКТ удовлетворены руководящие сотрудники </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Сохранение или повышение уровня, отмеченного в качестве базового показателя </w:t>
            </w:r>
          </w:p>
        </w:tc>
      </w:tr>
      <w:tr w:rsidR="00244E3D" w:rsidRPr="009C273B" w:rsidTr="00A9277A">
        <w:trPr>
          <w:cantSplit/>
          <w:trHeight w:val="51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Полный и всесторонний комплекс технологий коммуникации, доступный для персонала</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Возможность пользоваться с помощью ПК на рабочих местах (и портативных ПК)</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Возможность пользоваться с помощью других мобильных устройств </w:t>
            </w:r>
          </w:p>
        </w:tc>
      </w:tr>
      <w:tr w:rsidR="00244E3D" w:rsidRPr="009C273B" w:rsidTr="00A9277A">
        <w:trPr>
          <w:cantSplit/>
          <w:trHeight w:val="1161"/>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Укрепление информационной безопасности для защиты от участившихся атак через сеть Интернет</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Отсутствие серьезных нарушений информационных систем ВОИС</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Отсутствие серьезных нарушений информационных систем ВОИС</w:t>
            </w:r>
          </w:p>
        </w:tc>
      </w:tr>
      <w:tr w:rsidR="00244E3D" w:rsidRPr="009C273B" w:rsidTr="00A9277A">
        <w:trPr>
          <w:cantSplit/>
          <w:trHeight w:val="151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Ситуация с прохождением сертификации ИСО 27001 и  с процессами управления информационными рисками</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Число незавершенных мероприятий по уменьшению риска по состоянию на начало двухлетнего периода;  прохождение сертификации ИСО 27001 секцией РСТ</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Завершение 90% мероприятий, указанных в качестве базового показателя, в течение двухлетнего периода;  устранение 60% возникающих новых рисков в течение трех месяцев с момента выявления;  сертификация подразделений организации по мере необходимости;  продление сертификата PCT</w:t>
            </w:r>
          </w:p>
        </w:tc>
      </w:tr>
      <w:tr w:rsidR="00244E3D" w:rsidRPr="009C273B" w:rsidTr="00A9277A">
        <w:trPr>
          <w:cantSplit/>
          <w:trHeight w:val="614"/>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Обеспечение эффективности контроля в области информационной безопасности (как внутреннего, так и внешнего)</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Не более пяти инцидентов в год</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Не более двух инцидентов в год</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rPr>
          <w:rFonts w:ascii="Arial" w:hAnsi="Arial" w:cs="Arial"/>
          <w:sz w:val="22"/>
          <w:szCs w:val="22"/>
          <w:lang w:val="ru-RU"/>
        </w:rPr>
      </w:pPr>
      <w:r w:rsidRPr="0094269F">
        <w:rPr>
          <w:rFonts w:ascii="Arial" w:hAnsi="Arial" w:cs="Arial"/>
          <w:sz w:val="22"/>
          <w:szCs w:val="22"/>
          <w:lang w:val="ru-RU"/>
        </w:rPr>
        <w:t>РЕСУРСЫ ДЛЯ ПРОГРАММЫ 25</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numPr>
          <w:ilvl w:val="0"/>
          <w:numId w:val="46"/>
        </w:numPr>
        <w:jc w:val="both"/>
        <w:rPr>
          <w:rFonts w:ascii="Arial" w:hAnsi="Arial" w:cs="Arial"/>
          <w:sz w:val="20"/>
          <w:lang w:val="ru-RU"/>
        </w:rPr>
      </w:pPr>
      <w:r w:rsidRPr="0094269F">
        <w:rPr>
          <w:rFonts w:ascii="Arial" w:hAnsi="Arial" w:cs="Arial"/>
          <w:sz w:val="20"/>
          <w:lang w:val="ru-RU"/>
        </w:rPr>
        <w:t xml:space="preserve">Объем ресурсов, выделенных на достижение результата IX.1 (Эффективные, действенные, качественные и ориентированные на пользователя вспомогательные услуги) останется на том же уровне, что и в Бюджете на 2012-13 гг. после перераспределения ресурсов.  Это объясняется сочетанием следующих двух причин:  (i) увеличением объема не связанных с персоналом расходов, таких как расходы по статье «Другие услуги по контрактам» и «Служебные помещения и их эксплуатация» в связи с увеличением объема ресурсов, выделяемых на осуществление ключевых инициатив, в том числе по обеспечению </w:t>
      </w:r>
      <w:r w:rsidRPr="0094269F">
        <w:rPr>
          <w:rFonts w:ascii="Arial" w:hAnsi="Arial" w:cs="Arial"/>
          <w:bCs/>
          <w:sz w:val="20"/>
          <w:lang w:val="ru-RU"/>
        </w:rPr>
        <w:t>непрерывности рабочего процесса, восстановления работоспособности Организации в случае аварии или сбоя и обеспечению гибкости системы,</w:t>
      </w:r>
      <w:r w:rsidRPr="0094269F">
        <w:rPr>
          <w:rFonts w:ascii="Arial" w:hAnsi="Arial" w:cs="Arial"/>
          <w:sz w:val="20"/>
          <w:lang w:val="ru-RU"/>
        </w:rPr>
        <w:t xml:space="preserve"> и (ii) сокращением объема связанных с персоналом ресурсов, выделяемых для достижения этого результата.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6"/>
        </w:numPr>
        <w:jc w:val="both"/>
        <w:rPr>
          <w:rFonts w:ascii="Arial" w:hAnsi="Arial" w:cs="Arial"/>
          <w:sz w:val="20"/>
          <w:lang w:val="ru-RU"/>
        </w:rPr>
      </w:pPr>
      <w:r w:rsidRPr="0094269F">
        <w:rPr>
          <w:rFonts w:ascii="Arial" w:hAnsi="Arial" w:cs="Arial"/>
          <w:sz w:val="20"/>
          <w:lang w:val="ru-RU"/>
        </w:rPr>
        <w:t>Уменьшение объема ресурсов, выделенных на достижение результата IX.2 (Динамичный и слаженно функционирующий Секретариат) связано с перераспределением связанных с персоналом ресурсов в пользу соответствующих подразделений организации, на которые будет возложено выполнение этих задач в двухлетнем периоде 2014-15 гг.</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6"/>
        </w:numPr>
        <w:jc w:val="both"/>
        <w:rPr>
          <w:rFonts w:ascii="Arial" w:hAnsi="Arial" w:cs="Arial"/>
          <w:sz w:val="20"/>
          <w:lang w:val="ru-RU"/>
        </w:rPr>
      </w:pPr>
      <w:r w:rsidRPr="0094269F">
        <w:rPr>
          <w:rFonts w:ascii="Arial" w:hAnsi="Arial" w:cs="Arial"/>
          <w:sz w:val="20"/>
          <w:lang w:val="ru-RU"/>
        </w:rPr>
        <w:t>Предлагается выделить дополнительные ресурсы на цели обеспечения информационной безопасности и укрепления потенциала Организации по обеспечению достаточной защиты и внутреннего контроля, а также защиты от кибератак.  Ресурсы, предназначенные на эти цели, частично отнесены к расходам в связи с результатом IX.1 (Эффективные, действенные, качественные и ориентированные на пользователя вспомогательные услуги) (как, например, расходы на текущие лицензии и техническое обслуживание) и частично — к расходам в связи с результатом 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25: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rPr>
          <w:rFonts w:ascii="Arial" w:hAnsi="Arial" w:cs="Arial"/>
          <w:sz w:val="20"/>
          <w:lang w:val="ru-RU"/>
        </w:rPr>
      </w:pPr>
    </w:p>
    <w:p w:rsidR="00244E3D" w:rsidRPr="0094269F" w:rsidRDefault="00651D6B" w:rsidP="00244E3D">
      <w:pPr>
        <w:jc w:val="center"/>
        <w:rPr>
          <w:rFonts w:ascii="Arial" w:hAnsi="Arial" w:cs="Arial"/>
          <w:sz w:val="20"/>
          <w:lang w:val="ru-RU"/>
        </w:rPr>
      </w:pPr>
      <w:r w:rsidRPr="0094269F">
        <w:rPr>
          <w:noProof/>
        </w:rPr>
        <w:drawing>
          <wp:inline distT="0" distB="0" distL="0" distR="0" wp14:anchorId="06C63A61" wp14:editId="7DBA5CA6">
            <wp:extent cx="5524500" cy="28384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24500" cy="2838450"/>
                    </a:xfrm>
                    <a:prstGeom prst="rect">
                      <a:avLst/>
                    </a:prstGeom>
                    <a:noFill/>
                    <a:ln>
                      <a:noFill/>
                    </a:ln>
                  </pic:spPr>
                </pic:pic>
              </a:graphicData>
            </a:graphic>
          </wp:inline>
        </w:drawing>
      </w:r>
    </w:p>
    <w:p w:rsidR="00244E3D" w:rsidRPr="0094269F" w:rsidRDefault="00244E3D" w:rsidP="00244E3D">
      <w:pPr>
        <w:jc w:val="cente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jc w:val="center"/>
        <w:rPr>
          <w:rFonts w:ascii="Arial" w:hAnsi="Arial" w:cs="Arial"/>
          <w:sz w:val="20"/>
          <w:lang w:val="ru-RU"/>
        </w:rPr>
      </w:pPr>
    </w:p>
    <w:p w:rsidR="00244E3D" w:rsidRPr="0094269F" w:rsidRDefault="00244E3D" w:rsidP="00244E3D">
      <w:pPr>
        <w:jc w:val="center"/>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25: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651D6B" w:rsidP="00244E3D">
      <w:pPr>
        <w:keepNext/>
        <w:keepLines/>
        <w:jc w:val="center"/>
        <w:rPr>
          <w:rFonts w:ascii="Arial" w:hAnsi="Arial" w:cs="Arial"/>
          <w:sz w:val="18"/>
          <w:szCs w:val="18"/>
          <w:lang w:val="ru-RU"/>
        </w:rPr>
      </w:pPr>
      <w:r w:rsidRPr="0094269F">
        <w:rPr>
          <w:noProof/>
        </w:rPr>
        <w:drawing>
          <wp:inline distT="0" distB="0" distL="0" distR="0" wp14:anchorId="71813C18" wp14:editId="05EB653A">
            <wp:extent cx="5762625" cy="56769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2625" cy="5676900"/>
                    </a:xfrm>
                    <a:prstGeom prst="rect">
                      <a:avLst/>
                    </a:prstGeom>
                    <a:noFill/>
                    <a:ln>
                      <a:noFill/>
                    </a:ln>
                  </pic:spPr>
                </pic:pic>
              </a:graphicData>
            </a:graphic>
          </wp:inline>
        </w:drawing>
      </w:r>
    </w:p>
    <w:p w:rsidR="00244E3D" w:rsidRPr="0094269F" w:rsidRDefault="00244E3D" w:rsidP="00244E3D">
      <w:pPr>
        <w:jc w:val="center"/>
        <w:rPr>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90" w:name="_Toc359425516"/>
      <w:r w:rsidRPr="0094269F">
        <w:rPr>
          <w:lang w:val="ru-RU"/>
        </w:rPr>
        <w:t>ПРОГРАММА 26</w:t>
      </w:r>
      <w:r w:rsidRPr="0094269F">
        <w:rPr>
          <w:lang w:val="ru-RU"/>
        </w:rPr>
        <w:tab/>
        <w:t>Внутренний надзор</w:t>
      </w:r>
      <w:bookmarkEnd w:id="90"/>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Отдел внутреннего аудита и надзора (ОВАН) создан для проведения независимой и объективной оценки операций и деятельности ВОИС.  ОВАН занимается проверкой операций и видов деятельности, отобранных исходя из степени риска и важности для руководства и клиентов ВОИС в целях обеспечения экономии, продуктивности, эффективности и эффекта от деятельности Секретариата.  Помимо этого ОВАН занимается расследованием заявлений о мошенничестве, растратах и нерациональном управлении и призван выполнять сдерживающие функции.  ОВАН подчиняется Генеральному директору и обеспечивает достаточные и объективные гарантии государствам-членам в отношении продуктивности, эффективности, экономичности и важности операций, деятельности и оперативно-функциональных систем ВОИС.  Кроме того ОВАН осуществляет оценку того, как обеспечивается сохранность имущества, полностью ли отчиталась Организация за вверенные ей средства, достаточны ли и должным ли образом функционируют системы управления и внутреннего контроля.  Деятельность ОВАН направлена на совершенствование и повышение качества деятельности Организации в соответствии с Уставом внутреннего надзора ВОИС.</w:t>
      </w: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2"/>
          <w:szCs w:val="22"/>
          <w:lang w:val="ru-RU"/>
        </w:rPr>
      </w:pPr>
      <w:r w:rsidRPr="0094269F">
        <w:rPr>
          <w:rFonts w:ascii="Arial" w:hAnsi="Arial" w:cs="Arial"/>
          <w:sz w:val="22"/>
          <w:szCs w:val="22"/>
          <w:lang w:val="ru-RU"/>
        </w:rPr>
        <w:t xml:space="preserve">СТРАТЕГИИ ОСУЩЕСТВЛЕНИЯ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ОВАН будет осуществлять независимую оценку процессов управления и обеспечивать рациональное управление как денежными, так и физическими ресурсами Организации.  Он будет оценивать, насколько достаточны и эффективны процессы внутреннего контроля, управления рисками и руководства и обеспечивать достаточные гарантии того, что операции ВОИС соответствуют регламентирующим ее деятельность положениям.  При этом с помощью прозрачных и коллективных процессов надзора будет поощряться извлечение уроков структурными подразделениями Организации и укрепляться их подотчетность.</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В центре внимания аудита и впредь останутся области деятельности с высокой степенью риска, а в результате аудиторских проверок будут вырабатываться рекомендации и проводиться консультирование по вопросам о возможных путях совершенствования систем внутреннего контроля, информационной безопасности и управления рисками.  В системе внутреннего контроля будут выявляться пробелы, на которые впоследствии будет указано руководству, с тем чтобы оно приняло своевременные соответствующие меры.</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Будет и впредь развиваться деятельность по подготовке качественных и своевременных отчетов об оценке, в основу которой ляжет опыт, накопленный в предыдущих двухлетних периодах.  Независимая оценка (на уровне программ, тематическая и на уровне стратегических целей) будет проводиться исходя из приоритетов, определенных совместно с основными партнерами.  Такая независимая оценка будет служит дополнением и источником информации для механизмов оценки эффективности работы Организации (например, отчетов о реализации программы).  Важным аспектом работы по оценке по-прежнему будет являться ПДР. </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В рамках внутреннего надзора будет продолжена работа по оказанию поддержки руководству в разработке и реализации эффективного нормативного документа по вопросам этики и добросовестности, в рамках которого будут четко определены функции, задачи и обязанности и права каждого сотрудника ВОИС.  С этой целью будут своевременно представляться профессионально подготовленные отчеты о расследованиях в соответствии с принятыми стандартами и передовой практикой проведения расследований в организациях системы ООН.  ОВАН будет и впредь обеспечивать работу «горячей линии» для сбора информации о нарушениях и возможных должностных проступках в ВОИС.  Будет разработана система оценки рисков для минимизации последствий нарушений, должностных проступков и мошенничества.</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По-прежнему важное значение будет иметь сотрудничество и координация с внешним аудитором, омбудсменом и Бюро по вопросам этики.  Кроме того, будет продолжена разработка надлежащих инструментов надзора, в том числе пособий, руководящих принципов и инструкций, которые будут соответствовать международно-признанным профессиональным стандартам и передовой практике, принятой в системе ООН и других международных организациях.</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color w:val="000000"/>
          <w:sz w:val="20"/>
          <w:lang w:val="ru-RU"/>
        </w:rPr>
        <w:t>В предстоящем двухлетнем периоде будет продолжено сотрудничество с различными органами внутреннего надзора системы ООН и соответствующими международными и профессиональными ассоциациями для обеспечения того, чтобы при выполнении функции внутреннего надзора в ВОИС учитывались события, происходящие на международной арене, и передовая практика системы ООН.</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За прогрессом в выполнении рекомендаций будет на регулярной основе вестись контроль, о них будет докладываться Генеральному директору, Независимому консультативному комитету по надзору (НККН) и Ассамблеям ВОИС.  Благодаря нескольким программным приложениям, полномасштабное использование которых началось к 2013 г., в предстоящем двухлетнем периоде будет повышена эффективность процесса надзора.  </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28"/>
        </w:numPr>
        <w:autoSpaceDE w:val="0"/>
        <w:autoSpaceDN w:val="0"/>
        <w:adjustRightInd w:val="0"/>
        <w:jc w:val="both"/>
        <w:rPr>
          <w:rFonts w:ascii="Arial" w:hAnsi="Arial" w:cs="Arial"/>
          <w:sz w:val="20"/>
          <w:lang w:val="ru-RU"/>
        </w:rPr>
      </w:pPr>
      <w:r w:rsidRPr="0094269F">
        <w:rPr>
          <w:rFonts w:ascii="Arial" w:hAnsi="Arial" w:cs="Arial"/>
          <w:sz w:val="20"/>
          <w:lang w:val="ru-RU"/>
        </w:rPr>
        <w:t>Для распространения уроков и выводов по итогам надзорной деятельности среди ключевых заинтересованных сторон как внутри ВОИС, так и за ее пределами, об основных результатах и итогах работы по надзору будет регулярно сообщаться в рамках докладов на информационных и учебных мероприятиях.</w:t>
      </w:r>
    </w:p>
    <w:p w:rsidR="00244E3D" w:rsidRPr="0094269F" w:rsidRDefault="00244E3D" w:rsidP="00244E3D">
      <w:pPr>
        <w:autoSpaceDE w:val="0"/>
        <w:autoSpaceDN w:val="0"/>
        <w:adjustRightInd w:val="0"/>
        <w:jc w:val="both"/>
        <w:rPr>
          <w:rFonts w:ascii="Arial" w:hAnsi="Arial" w:cs="Arial"/>
          <w:sz w:val="18"/>
          <w:szCs w:val="18"/>
          <w:lang w:val="ru-RU"/>
        </w:rPr>
      </w:pPr>
    </w:p>
    <w:p w:rsidR="00244E3D" w:rsidRPr="0094269F" w:rsidRDefault="00244E3D" w:rsidP="00244E3D">
      <w:pPr>
        <w:autoSpaceDE w:val="0"/>
        <w:autoSpaceDN w:val="0"/>
        <w:adjustRightInd w:val="0"/>
        <w:jc w:val="both"/>
        <w:rPr>
          <w:rFonts w:ascii="Arial" w:hAnsi="Arial" w:cs="Arial"/>
          <w:sz w:val="18"/>
          <w:szCs w:val="18"/>
          <w:lang w:val="ru-RU"/>
        </w:rPr>
      </w:pPr>
    </w:p>
    <w:p w:rsidR="00244E3D" w:rsidRPr="0094269F" w:rsidRDefault="00244E3D" w:rsidP="00244E3D">
      <w:pPr>
        <w:jc w:val="both"/>
        <w:rPr>
          <w:rFonts w:ascii="Arial" w:hAnsi="Arial" w:cs="Arial"/>
          <w:sz w:val="20"/>
          <w:lang w:val="ru-RU"/>
        </w:rPr>
      </w:pPr>
      <w:r w:rsidRPr="0094269F">
        <w:rPr>
          <w:rFonts w:ascii="Arial" w:hAnsi="Arial" w:cs="Arial"/>
          <w:sz w:val="22"/>
          <w:szCs w:val="22"/>
          <w:lang w:val="ru-RU"/>
        </w:rPr>
        <w:t>ОСНОВНЫЕ РИСКИ И СТРАТЕГИИ ИХ СНИЖЕНИЯ</w:t>
      </w:r>
    </w:p>
    <w:p w:rsidR="00244E3D" w:rsidRPr="0094269F" w:rsidRDefault="00244E3D" w:rsidP="00244E3D">
      <w:pPr>
        <w:jc w:val="both"/>
        <w:rPr>
          <w:rFonts w:ascii="Arial" w:hAnsi="Arial" w:cs="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677"/>
      </w:tblGrid>
      <w:tr w:rsidR="00244E3D" w:rsidRPr="009C273B" w:rsidTr="00A9277A">
        <w:trPr>
          <w:trHeight w:val="463"/>
        </w:trPr>
        <w:tc>
          <w:tcPr>
            <w:tcW w:w="4395"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742395">
            <w:pPr>
              <w:jc w:val="center"/>
              <w:rPr>
                <w:rFonts w:ascii="Arial" w:hAnsi="Arial"/>
                <w:b/>
                <w:sz w:val="18"/>
                <w:szCs w:val="18"/>
                <w:lang w:val="ru-RU" w:eastAsia="zh-CN"/>
              </w:rPr>
            </w:pPr>
            <w:r w:rsidRPr="0094269F">
              <w:rPr>
                <w:rFonts w:ascii="Arial" w:hAnsi="Arial"/>
                <w:b/>
                <w:sz w:val="18"/>
                <w:szCs w:val="18"/>
                <w:lang w:val="ru-RU" w:eastAsia="zh-CN"/>
              </w:rPr>
              <w:t xml:space="preserve">Риск(и) недостижения результатов </w:t>
            </w:r>
            <w:r w:rsidR="00742395" w:rsidRPr="0094269F">
              <w:rPr>
                <w:rFonts w:ascii="Arial" w:hAnsi="Arial"/>
                <w:b/>
                <w:sz w:val="18"/>
                <w:szCs w:val="18"/>
                <w:lang w:val="ru-RU" w:eastAsia="zh-CN"/>
              </w:rPr>
              <w:t>п</w:t>
            </w:r>
            <w:r w:rsidRPr="0094269F">
              <w:rPr>
                <w:rFonts w:ascii="Arial" w:hAnsi="Arial"/>
                <w:b/>
                <w:sz w:val="18"/>
                <w:szCs w:val="18"/>
                <w:lang w:val="ru-RU" w:eastAsia="zh-CN"/>
              </w:rPr>
              <w:t>рограммы</w:t>
            </w:r>
          </w:p>
        </w:tc>
        <w:tc>
          <w:tcPr>
            <w:tcW w:w="4677"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jc w:val="center"/>
              <w:rPr>
                <w:rFonts w:ascii="Arial" w:hAnsi="Arial"/>
                <w:b/>
                <w:sz w:val="18"/>
                <w:szCs w:val="18"/>
                <w:lang w:val="ru-RU" w:eastAsia="zh-CN"/>
              </w:rPr>
            </w:pPr>
            <w:r w:rsidRPr="0094269F">
              <w:rPr>
                <w:rFonts w:ascii="Arial" w:hAnsi="Arial"/>
                <w:b/>
                <w:sz w:val="18"/>
                <w:szCs w:val="18"/>
                <w:lang w:val="ru-RU" w:eastAsia="zh-CN"/>
              </w:rPr>
              <w:t>Внедренные или разрабатываемые планы мер по снижению рисков</w:t>
            </w:r>
          </w:p>
        </w:tc>
      </w:tr>
      <w:tr w:rsidR="00244E3D" w:rsidRPr="009C273B" w:rsidTr="00A9277A">
        <w:trPr>
          <w:trHeight w:val="799"/>
        </w:trPr>
        <w:tc>
          <w:tcPr>
            <w:tcW w:w="4395" w:type="dxa"/>
            <w:tcBorders>
              <w:top w:val="single" w:sz="4" w:space="0" w:color="auto"/>
            </w:tcBorders>
            <w:shd w:val="clear" w:color="auto" w:fill="auto"/>
            <w:tcMar>
              <w:top w:w="113" w:type="dxa"/>
              <w:bottom w:w="85" w:type="dxa"/>
            </w:tcMar>
          </w:tcPr>
          <w:p w:rsidR="00244E3D" w:rsidRPr="0094269F" w:rsidRDefault="00244E3D" w:rsidP="00A9277A">
            <w:pPr>
              <w:rPr>
                <w:rFonts w:ascii="Arial" w:hAnsi="Arial"/>
                <w:bCs/>
                <w:i/>
                <w:iCs/>
                <w:sz w:val="16"/>
                <w:szCs w:val="16"/>
                <w:lang w:val="ru-RU" w:eastAsia="zh-CN"/>
              </w:rPr>
            </w:pPr>
            <w:r w:rsidRPr="0094269F">
              <w:rPr>
                <w:rFonts w:ascii="Arial" w:hAnsi="Arial" w:cs="Arial"/>
                <w:sz w:val="16"/>
                <w:szCs w:val="16"/>
                <w:lang w:val="ru-RU"/>
              </w:rPr>
              <w:t>Подразделения, осуществляющие внутренний надзор, окажутся зависимыми, и сотрудники ОВАН не смогут выполнять свою работу объективно.  Беспристрастность выполняемой работы будет поставлено под сомнение, и доверие к ней будет подорвано.  Снизится уровень доверия к службе надзора.</w:t>
            </w:r>
          </w:p>
        </w:tc>
        <w:tc>
          <w:tcPr>
            <w:tcW w:w="4677" w:type="dxa"/>
            <w:tcBorders>
              <w:top w:val="single" w:sz="4" w:space="0" w:color="auto"/>
            </w:tcBorders>
            <w:shd w:val="clear" w:color="auto" w:fill="auto"/>
            <w:tcMar>
              <w:top w:w="113" w:type="dxa"/>
              <w:bottom w:w="85" w:type="dxa"/>
            </w:tcMar>
          </w:tcPr>
          <w:p w:rsidR="00244E3D" w:rsidRPr="0094269F" w:rsidRDefault="00244E3D" w:rsidP="00A9277A">
            <w:pPr>
              <w:rPr>
                <w:rFonts w:ascii="Arial" w:hAnsi="Arial"/>
                <w:bCs/>
                <w:i/>
                <w:iCs/>
                <w:sz w:val="16"/>
                <w:szCs w:val="16"/>
                <w:lang w:val="ru-RU" w:eastAsia="zh-CN"/>
              </w:rPr>
            </w:pPr>
            <w:r w:rsidRPr="0094269F">
              <w:rPr>
                <w:rFonts w:ascii="Arial" w:hAnsi="Arial" w:cs="Arial"/>
                <w:sz w:val="16"/>
                <w:szCs w:val="16"/>
                <w:lang w:val="ru-RU"/>
              </w:rPr>
              <w:t>ОВАН и его сотрудники будут руководствоваться Уставом внутреннего надзора, регулярно отчитываться перед НККН и представлять ежегодные отчеты по вопросу о своей независимости Генеральной ассамблее ВОИС</w:t>
            </w:r>
          </w:p>
        </w:tc>
      </w:tr>
      <w:tr w:rsidR="00244E3D" w:rsidRPr="009C273B" w:rsidTr="00A9277A">
        <w:trPr>
          <w:trHeight w:val="937"/>
        </w:trPr>
        <w:tc>
          <w:tcPr>
            <w:tcW w:w="4395" w:type="dxa"/>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Работа ОВАН утратит свое значение и не помогает Организации в достижении определенных результатов.  План надзора не затрагивает области, представляющие для Организации интерес с точки зрения достижения ее целей.  Расследования не завершаются в срок.</w:t>
            </w:r>
          </w:p>
        </w:tc>
        <w:tc>
          <w:tcPr>
            <w:tcW w:w="4677" w:type="dxa"/>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Профессиональное планирование аудиторских проверок, оценок и расследований;  участие в разработке плана Генерального директора, старшего управляющего персонала, государств-членов и координация с другими секторами.</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r w:rsidRPr="0094269F">
        <w:rPr>
          <w:rFonts w:ascii="Arial" w:hAnsi="Arial"/>
          <w:sz w:val="22"/>
          <w:szCs w:val="22"/>
          <w:lang w:val="ru-RU"/>
        </w:rPr>
        <w:t xml:space="preserve">СХЕМА РЕЗУЛЬТАТОВ </w:t>
      </w:r>
      <w:r w:rsidRPr="0094269F">
        <w:rPr>
          <w:rFonts w:ascii="Arial" w:hAnsi="Arial"/>
          <w:sz w:val="20"/>
          <w:lang w:val="ru-RU"/>
        </w:rPr>
        <w:t xml:space="preserve"> </w:t>
      </w:r>
    </w:p>
    <w:p w:rsidR="00244E3D" w:rsidRPr="0094269F" w:rsidRDefault="00244E3D" w:rsidP="00244E3D">
      <w:pPr>
        <w:rPr>
          <w:rFonts w:ascii="Arial" w:hAnsi="Arial"/>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244E3D" w:rsidRPr="0094269F" w:rsidTr="00A9277A">
        <w:trPr>
          <w:cantSplit/>
          <w:trHeight w:val="416"/>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1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C273B" w:rsidTr="00A9277A">
        <w:trPr>
          <w:cantSplit/>
        </w:trPr>
        <w:tc>
          <w:tcPr>
            <w:tcW w:w="1249"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 xml:space="preserve">IX.8  Возросшая подотчетность, обучение на рабочем месте, рациональное использование средств, разумное руководство, внутренний контроль и корпоративное управление при содействии за счет эффективного и независимого надзора </w:t>
            </w:r>
          </w:p>
        </w:tc>
        <w:tc>
          <w:tcPr>
            <w:tcW w:w="1462" w:type="pct"/>
            <w:tcBorders>
              <w:top w:val="single" w:sz="4" w:space="0" w:color="auto"/>
            </w:tcBorders>
            <w:shd w:val="clear" w:color="auto" w:fill="auto"/>
            <w:tcMar>
              <w:top w:w="113" w:type="dxa"/>
            </w:tcMar>
          </w:tcPr>
          <w:p w:rsidR="00244E3D" w:rsidRPr="0094269F" w:rsidRDefault="00244E3D" w:rsidP="00A9277A">
            <w:pPr>
              <w:rPr>
                <w:rFonts w:ascii="Arial" w:hAnsi="Arial" w:cs="Arial"/>
                <w:b/>
                <w:sz w:val="16"/>
                <w:szCs w:val="16"/>
                <w:lang w:val="ru-RU"/>
              </w:rPr>
            </w:pPr>
            <w:r w:rsidRPr="0094269F">
              <w:rPr>
                <w:rFonts w:ascii="Arial" w:hAnsi="Arial" w:cs="Arial"/>
                <w:sz w:val="16"/>
                <w:szCs w:val="16"/>
                <w:lang w:val="ru-RU"/>
              </w:rPr>
              <w:t>Невмешательство в работу и восприятие в качестве независимого органа со стороны ключевых партнеров</w:t>
            </w:r>
          </w:p>
        </w:tc>
        <w:tc>
          <w:tcPr>
            <w:tcW w:w="1145"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Невмешательство в работу ОВАН</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rPr>
            </w:pPr>
          </w:p>
        </w:tc>
        <w:tc>
          <w:tcPr>
            <w:tcW w:w="1144" w:type="pct"/>
            <w:tcBorders>
              <w:top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Полная независимость и восприятие в качестве независимого органа ключевыми партнерами (Клиентами/НККН/государствами-членами)</w:t>
            </w:r>
          </w:p>
        </w:tc>
      </w:tr>
      <w:tr w:rsidR="00244E3D" w:rsidRPr="009C273B" w:rsidTr="00A9277A">
        <w:trPr>
          <w:cantSplit/>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ЭФФЕКТИВНОСТЬ Доля (%) работы ОВАН, связанной с областями деятельности с высоким риском/важными областями</w:t>
            </w:r>
          </w:p>
        </w:tc>
        <w:tc>
          <w:tcPr>
            <w:tcW w:w="1145" w:type="pct"/>
            <w:shd w:val="clear" w:color="auto" w:fill="FFFFFF"/>
            <w:tcMar>
              <w:top w:w="113" w:type="dxa"/>
            </w:tcMar>
          </w:tcPr>
          <w:p w:rsidR="00244E3D" w:rsidRPr="0094269F" w:rsidRDefault="0094269F" w:rsidP="00A9277A">
            <w:pPr>
              <w:rPr>
                <w:rFonts w:ascii="Arial" w:hAnsi="Arial" w:cs="Arial"/>
                <w:sz w:val="16"/>
                <w:szCs w:val="16"/>
                <w:lang w:val="ru-RU" w:bidi="th-TH"/>
              </w:rPr>
            </w:pPr>
            <w:r>
              <w:rPr>
                <w:rFonts w:ascii="Arial" w:hAnsi="Arial" w:cs="Arial"/>
                <w:sz w:val="16"/>
                <w:szCs w:val="16"/>
                <w:lang w:val="ru-RU" w:bidi="th-TH"/>
              </w:rPr>
              <w:t>Вся работа (100%) связана с</w:t>
            </w:r>
            <w:r w:rsidRPr="0094269F">
              <w:rPr>
                <w:rFonts w:ascii="Arial" w:hAnsi="Arial" w:cs="Arial"/>
                <w:sz w:val="16"/>
                <w:szCs w:val="16"/>
                <w:lang w:val="ru-RU"/>
              </w:rPr>
              <w:t xml:space="preserve"> областями деятельности с высоким риском/важными областями</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rPr>
            </w:pPr>
          </w:p>
        </w:tc>
        <w:tc>
          <w:tcPr>
            <w:tcW w:w="1144" w:type="pct"/>
            <w:shd w:val="clear" w:color="auto" w:fill="auto"/>
            <w:tcMar>
              <w:top w:w="113" w:type="dxa"/>
            </w:tcMar>
          </w:tcPr>
          <w:p w:rsidR="00244E3D" w:rsidRPr="0094269F" w:rsidRDefault="0094269F" w:rsidP="00A9277A">
            <w:pPr>
              <w:rPr>
                <w:rFonts w:ascii="Arial" w:hAnsi="Arial" w:cs="Arial"/>
                <w:sz w:val="16"/>
                <w:szCs w:val="16"/>
                <w:lang w:val="ru-RU" w:bidi="th-TH"/>
              </w:rPr>
            </w:pPr>
            <w:r>
              <w:rPr>
                <w:rFonts w:ascii="Arial" w:hAnsi="Arial" w:cs="Arial"/>
                <w:sz w:val="16"/>
                <w:szCs w:val="16"/>
                <w:lang w:val="ru-RU" w:bidi="th-TH"/>
              </w:rPr>
              <w:t>Вся работа (100%) связана с</w:t>
            </w:r>
            <w:r w:rsidRPr="0094269F">
              <w:rPr>
                <w:rFonts w:ascii="Arial" w:hAnsi="Arial" w:cs="Arial"/>
                <w:sz w:val="16"/>
                <w:szCs w:val="16"/>
                <w:lang w:val="ru-RU"/>
              </w:rPr>
              <w:t xml:space="preserve"> областями деятельности с высоким риском/важными областями</w:t>
            </w:r>
          </w:p>
          <w:p w:rsidR="00244E3D" w:rsidRPr="0094269F" w:rsidRDefault="00244E3D" w:rsidP="00A9277A">
            <w:pPr>
              <w:keepNext/>
              <w:keepLines/>
              <w:tabs>
                <w:tab w:val="left" w:pos="2051"/>
              </w:tabs>
              <w:ind w:right="221"/>
              <w:rPr>
                <w:rFonts w:ascii="Arial" w:hAnsi="Arial" w:cs="Arial"/>
                <w:bCs/>
                <w:sz w:val="16"/>
                <w:szCs w:val="16"/>
                <w:lang w:val="ru-RU"/>
              </w:rPr>
            </w:pPr>
          </w:p>
        </w:tc>
      </w:tr>
      <w:tr w:rsidR="00244E3D" w:rsidRPr="009C273B" w:rsidTr="00A9277A">
        <w:trPr>
          <w:cantSplit/>
          <w:trHeight w:val="2440"/>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ПРОДУКТИВНОСТЬ:  (a) своевременная и качественная подготовка отчетов о надзоре, (b) число мероприятий про проверке и оценке, проведенных в соответствии с планом надзорной работы; (c) число рассмотренных жалоб/сообщений о возможных должностных проступках</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(a) Число расследований, аудиторских проверок/оценок, завершенных в среднем за 10 и за пять месяцев в 2012 г.; </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(b) три аудиторские проверки и пять оценок, проведенных в 2012 г.; </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(c) 15 расследований, завершенных в 2011 г. и 23 в 2012 г.;</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(d) осуществление всей работы по надзору в соответствии со стандартами.</w:t>
            </w:r>
          </w:p>
          <w:p w:rsidR="00244E3D" w:rsidRPr="0094269F" w:rsidRDefault="00244E3D" w:rsidP="00A9277A">
            <w:pPr>
              <w:rPr>
                <w:rFonts w:ascii="Arial" w:hAnsi="Arial" w:cs="Arial"/>
                <w:sz w:val="16"/>
                <w:szCs w:val="16"/>
                <w:lang w:val="ru-RU"/>
              </w:rPr>
            </w:pP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(a) Число расследований, завершенных в среднем за шесть месяцев, аудиторских проверок и оценок — за пять месяцев; </w:t>
            </w:r>
          </w:p>
          <w:p w:rsidR="00244E3D" w:rsidRPr="0094269F" w:rsidRDefault="00244E3D" w:rsidP="00A9277A">
            <w:pPr>
              <w:keepNext/>
              <w:keepLines/>
              <w:ind w:right="221"/>
              <w:rPr>
                <w:rFonts w:ascii="Arial" w:hAnsi="Arial" w:cs="Arial"/>
                <w:bCs/>
                <w:sz w:val="16"/>
                <w:szCs w:val="16"/>
                <w:lang w:val="ru-RU"/>
              </w:rPr>
            </w:pPr>
          </w:p>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(b) завершено 12 аудиторских проверок и шесть оценок; </w:t>
            </w:r>
          </w:p>
          <w:p w:rsidR="00244E3D" w:rsidRPr="0094269F" w:rsidRDefault="00244E3D" w:rsidP="00A9277A">
            <w:pPr>
              <w:keepNext/>
              <w:keepLines/>
              <w:ind w:right="221"/>
              <w:rPr>
                <w:rFonts w:ascii="Arial" w:hAnsi="Arial" w:cs="Arial"/>
                <w:bCs/>
                <w:sz w:val="16"/>
                <w:szCs w:val="16"/>
                <w:lang w:val="ru-RU"/>
              </w:rPr>
            </w:pPr>
          </w:p>
          <w:p w:rsidR="00244E3D" w:rsidRPr="0094269F" w:rsidRDefault="00244E3D" w:rsidP="00A9277A">
            <w:pPr>
              <w:keepNext/>
              <w:keepLines/>
              <w:ind w:right="221"/>
              <w:rPr>
                <w:rFonts w:ascii="Arial" w:hAnsi="Arial" w:cs="Arial"/>
                <w:bCs/>
                <w:sz w:val="16"/>
                <w:szCs w:val="16"/>
                <w:lang w:val="ru-RU"/>
              </w:rPr>
            </w:pPr>
          </w:p>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(c)Не менее 15 завершенных расследований </w:t>
            </w:r>
          </w:p>
          <w:p w:rsidR="00244E3D" w:rsidRPr="0094269F" w:rsidRDefault="00244E3D" w:rsidP="00A9277A">
            <w:pPr>
              <w:keepNext/>
              <w:keepLines/>
              <w:ind w:right="221"/>
              <w:rPr>
                <w:rFonts w:ascii="Arial" w:hAnsi="Arial" w:cs="Arial"/>
                <w:bCs/>
                <w:sz w:val="16"/>
                <w:szCs w:val="16"/>
                <w:lang w:val="ru-RU"/>
              </w:rPr>
            </w:pPr>
          </w:p>
          <w:p w:rsidR="00244E3D" w:rsidRPr="0094269F" w:rsidRDefault="00244E3D" w:rsidP="00A9277A">
            <w:pPr>
              <w:keepNext/>
              <w:keepLines/>
              <w:ind w:right="221"/>
              <w:rPr>
                <w:rFonts w:ascii="Arial" w:hAnsi="Arial" w:cs="Arial"/>
                <w:bCs/>
                <w:sz w:val="16"/>
                <w:szCs w:val="16"/>
                <w:lang w:val="ru-RU"/>
              </w:rPr>
            </w:pPr>
          </w:p>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(d) соответствие стандартам.</w:t>
            </w:r>
          </w:p>
        </w:tc>
      </w:tr>
      <w:tr w:rsidR="00244E3D" w:rsidRPr="0094269F" w:rsidTr="00A9277A">
        <w:trPr>
          <w:cantSplit/>
          <w:trHeight w:val="852"/>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ВАЖНОСТЬ, ПОВЫШЕНИЕ КАЧЕСТВА РАБОТЫ, РАЦИОНАЛЬНОЕ ИСПОЛЬЗОВАНИЕ  - Осязаемое сокращение расходов или совершенствование оперативно-функциональных процессов и систем</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Данные отсутствуют</w:t>
            </w: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bidi="th-TH"/>
              </w:rPr>
            </w:pPr>
          </w:p>
          <w:p w:rsidR="00244E3D" w:rsidRPr="0094269F" w:rsidRDefault="00244E3D" w:rsidP="00A9277A">
            <w:pPr>
              <w:rPr>
                <w:rFonts w:ascii="Arial" w:hAnsi="Arial" w:cs="Arial"/>
                <w:sz w:val="16"/>
                <w:szCs w:val="16"/>
                <w:lang w:val="ru-RU"/>
              </w:rPr>
            </w:pP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Будут определены позднее </w:t>
            </w:r>
          </w:p>
        </w:tc>
      </w:tr>
      <w:tr w:rsidR="00244E3D" w:rsidRPr="009C273B" w:rsidTr="00A9277A">
        <w:trPr>
          <w:cantSplit/>
          <w:trHeight w:val="1209"/>
        </w:trPr>
        <w:tc>
          <w:tcPr>
            <w:tcW w:w="1249"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ИЗВЛЕЧЕНИЕ УРОКОВ НА УРОВНЕ ОРГАНИЗАЦИИ - Усвоение уроков и рекомендаций по итогам надзорных мероприятий.</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90% рекомендаций принимаются, 90% рекомендаций выполняются в двухлетний срок</w:t>
            </w:r>
          </w:p>
          <w:p w:rsidR="00244E3D" w:rsidRPr="0094269F" w:rsidRDefault="00244E3D" w:rsidP="00A9277A">
            <w:pPr>
              <w:rPr>
                <w:rFonts w:ascii="Arial" w:hAnsi="Arial" w:cs="Arial"/>
                <w:sz w:val="16"/>
                <w:szCs w:val="16"/>
                <w:lang w:val="ru-RU" w:bidi="th-TH"/>
              </w:rPr>
            </w:pPr>
          </w:p>
        </w:tc>
        <w:tc>
          <w:tcPr>
            <w:tcW w:w="1144" w:type="pct"/>
            <w:shd w:val="clear" w:color="auto" w:fill="auto"/>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90% рекомендаций принимаются, 90% рекомендаций выполняются в двухлетний срок</w:t>
            </w:r>
          </w:p>
          <w:p w:rsidR="00244E3D" w:rsidRPr="0094269F" w:rsidRDefault="00244E3D" w:rsidP="00A9277A">
            <w:pPr>
              <w:keepNext/>
              <w:keepLines/>
              <w:ind w:right="221"/>
              <w:rPr>
                <w:rFonts w:ascii="Arial" w:hAnsi="Arial" w:cs="Arial"/>
                <w:bCs/>
                <w:sz w:val="16"/>
                <w:szCs w:val="16"/>
                <w:lang w:val="ru-RU"/>
              </w:rPr>
            </w:pP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rPr>
          <w:rFonts w:ascii="Arial" w:hAnsi="Arial" w:cs="Arial"/>
          <w:sz w:val="22"/>
          <w:szCs w:val="22"/>
          <w:lang w:val="ru-RU"/>
        </w:rPr>
      </w:pPr>
      <w:r w:rsidRPr="0094269F">
        <w:rPr>
          <w:rFonts w:ascii="Arial" w:hAnsi="Arial" w:cs="Arial"/>
          <w:sz w:val="22"/>
          <w:szCs w:val="22"/>
          <w:lang w:val="ru-RU"/>
        </w:rPr>
        <w:t>РЕСУРСЫ ДЛЯ ПРОГРАММЫ 26</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26: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rPr>
          <w:rFonts w:ascii="Arial" w:hAnsi="Arial" w:cs="Arial"/>
          <w:sz w:val="20"/>
          <w:lang w:val="ru-RU"/>
        </w:rPr>
      </w:pPr>
    </w:p>
    <w:p w:rsidR="00244E3D" w:rsidRPr="0094269F" w:rsidRDefault="00651D6B" w:rsidP="00244E3D">
      <w:pPr>
        <w:jc w:val="center"/>
        <w:rPr>
          <w:rFonts w:ascii="Arial" w:hAnsi="Arial" w:cs="Arial"/>
          <w:sz w:val="20"/>
          <w:lang w:val="ru-RU"/>
        </w:rPr>
      </w:pPr>
      <w:r w:rsidRPr="0094269F">
        <w:rPr>
          <w:noProof/>
        </w:rPr>
        <w:drawing>
          <wp:inline distT="0" distB="0" distL="0" distR="0" wp14:anchorId="329702F7" wp14:editId="66598D9A">
            <wp:extent cx="5562600" cy="14763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62600" cy="1476375"/>
                    </a:xfrm>
                    <a:prstGeom prst="rect">
                      <a:avLst/>
                    </a:prstGeom>
                    <a:noFill/>
                    <a:ln>
                      <a:noFill/>
                    </a:ln>
                  </pic:spPr>
                </pic:pic>
              </a:graphicData>
            </a:graphic>
          </wp:inline>
        </w:drawing>
      </w:r>
    </w:p>
    <w:p w:rsidR="00244E3D" w:rsidRPr="0094269F" w:rsidRDefault="00244E3D" w:rsidP="00244E3D">
      <w:pPr>
        <w:jc w:val="cente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26: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sz w:val="16"/>
          <w:szCs w:val="16"/>
          <w:lang w:val="ru-RU"/>
        </w:rPr>
      </w:pPr>
    </w:p>
    <w:p w:rsidR="00244E3D" w:rsidRPr="0094269F" w:rsidRDefault="00651D6B" w:rsidP="00244E3D">
      <w:pPr>
        <w:keepNext/>
        <w:keepLines/>
        <w:jc w:val="center"/>
        <w:rPr>
          <w:rFonts w:ascii="Arial" w:hAnsi="Arial" w:cs="Arial"/>
          <w:i/>
          <w:sz w:val="18"/>
          <w:szCs w:val="18"/>
          <w:lang w:val="ru-RU"/>
        </w:rPr>
      </w:pPr>
      <w:r w:rsidRPr="0094269F">
        <w:rPr>
          <w:noProof/>
        </w:rPr>
        <w:drawing>
          <wp:inline distT="0" distB="0" distL="0" distR="0" wp14:anchorId="149A3EEA" wp14:editId="7C6C550C">
            <wp:extent cx="5762625" cy="57531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2625" cy="5753100"/>
                    </a:xfrm>
                    <a:prstGeom prst="rect">
                      <a:avLst/>
                    </a:prstGeom>
                    <a:noFill/>
                    <a:ln>
                      <a:noFill/>
                    </a:ln>
                  </pic:spPr>
                </pic:pic>
              </a:graphicData>
            </a:graphic>
          </wp:inline>
        </w:drawing>
      </w:r>
    </w:p>
    <w:p w:rsidR="00244E3D" w:rsidRPr="0094269F" w:rsidRDefault="00244E3D" w:rsidP="00244E3D">
      <w:pPr>
        <w:keepNext/>
        <w:keepLines/>
        <w:rPr>
          <w:rFonts w:ascii="Arial" w:hAnsi="Arial" w:cs="Arial"/>
          <w:sz w:val="16"/>
          <w:szCs w:val="16"/>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91" w:name="_Toc359425517"/>
      <w:r w:rsidRPr="0094269F">
        <w:rPr>
          <w:lang w:val="ru-RU"/>
        </w:rPr>
        <w:t>Программа 27</w:t>
      </w:r>
      <w:r w:rsidRPr="0094269F">
        <w:rPr>
          <w:lang w:val="ru-RU"/>
        </w:rPr>
        <w:tab/>
        <w:t>КОНФЕРЕНЦИОННАЯ И ЛИНГВИСТИЧЕСКАЯ СЛУЖБЫ</w:t>
      </w:r>
      <w:bookmarkEnd w:id="91"/>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rPr>
          <w:rFonts w:ascii="Arial" w:hAnsi="Arial"/>
          <w:sz w:val="20"/>
          <w:lang w:val="ru-RU"/>
        </w:rPr>
      </w:pPr>
    </w:p>
    <w:p w:rsidR="00244E3D" w:rsidRPr="0094269F" w:rsidRDefault="00244E3D" w:rsidP="00244E3D">
      <w:pPr>
        <w:numPr>
          <w:ilvl w:val="0"/>
          <w:numId w:val="47"/>
        </w:numPr>
        <w:autoSpaceDE w:val="0"/>
        <w:autoSpaceDN w:val="0"/>
        <w:adjustRightInd w:val="0"/>
        <w:jc w:val="both"/>
        <w:rPr>
          <w:rFonts w:ascii="Arial" w:hAnsi="Arial" w:cs="Arial"/>
          <w:sz w:val="20"/>
          <w:lang w:val="ru-RU" w:bidi="he-IL"/>
        </w:rPr>
      </w:pPr>
      <w:r w:rsidRPr="0094269F">
        <w:rPr>
          <w:rFonts w:ascii="Arial" w:hAnsi="Arial" w:cs="Arial"/>
          <w:bCs/>
          <w:sz w:val="20"/>
          <w:lang w:val="ru-RU"/>
        </w:rPr>
        <w:t xml:space="preserve">В рамках этой </w:t>
      </w:r>
      <w:r w:rsidR="00742395" w:rsidRPr="0094269F">
        <w:rPr>
          <w:rFonts w:ascii="Arial" w:hAnsi="Arial" w:cs="Arial"/>
          <w:bCs/>
          <w:sz w:val="20"/>
          <w:lang w:val="ru-RU"/>
        </w:rPr>
        <w:t>п</w:t>
      </w:r>
      <w:r w:rsidRPr="0094269F">
        <w:rPr>
          <w:rFonts w:ascii="Arial" w:hAnsi="Arial" w:cs="Arial"/>
          <w:bCs/>
          <w:sz w:val="20"/>
          <w:lang w:val="ru-RU"/>
        </w:rPr>
        <w:t xml:space="preserve">рограммы для содействия деятельности Организации обеспечивается предоставление продуктивных и эффективных конференционных, лингвистических, услуг в области документооборота и архивных услуг, а также типографских услуг и услуг по обработке почтовых отправлений.  </w:t>
      </w:r>
      <w:r w:rsidRPr="0094269F">
        <w:rPr>
          <w:rFonts w:ascii="Arial" w:hAnsi="Arial" w:cs="Arial"/>
          <w:sz w:val="20"/>
          <w:lang w:val="ru-RU"/>
        </w:rPr>
        <w:t>Помимо этого в ее рамках рассматриваются вопросы формулирования, принятия и применения на практике соответствующей политики и осуществляется руководство проектами в сфере ИКТ, направленными на рационализацию этих областей и повышение качества работы в них</w:t>
      </w:r>
      <w:r w:rsidRPr="0094269F">
        <w:rPr>
          <w:rFonts w:ascii="Arial" w:hAnsi="Arial" w:cs="Arial"/>
          <w:sz w:val="20"/>
          <w:lang w:val="ru-RU" w:bidi="he-IL"/>
        </w:rPr>
        <w:t xml:space="preserve">. </w:t>
      </w:r>
    </w:p>
    <w:p w:rsidR="00244E3D" w:rsidRPr="0094269F" w:rsidRDefault="00244E3D" w:rsidP="00244E3D">
      <w:pPr>
        <w:autoSpaceDE w:val="0"/>
        <w:autoSpaceDN w:val="0"/>
        <w:adjustRightInd w:val="0"/>
        <w:jc w:val="both"/>
        <w:rPr>
          <w:rFonts w:ascii="Arial" w:hAnsi="Arial" w:cs="Arial"/>
          <w:sz w:val="20"/>
          <w:lang w:val="ru-RU" w:bidi="he-IL"/>
        </w:rPr>
      </w:pPr>
    </w:p>
    <w:p w:rsidR="00244E3D" w:rsidRPr="0094269F" w:rsidRDefault="00244E3D" w:rsidP="00244E3D">
      <w:pPr>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В 2011 г. в целях пропаганды многоязычия в деятельности Организации государства-члены приняли Лингвистическую политику ВОИС.  В соответствии с ней правило о переводе на шесть языков было распространено на все документы комитетов и основных органов ВОИС.  В связи с этим возникли трудности с распределением возросшей нагрузки и обеспечением приемлемого качества документации в рамках имеющихся ресурсов.  После введения в действие новой политики объем переводов вырос на 53% в 2012 г., причем объем работы служб письменного перевода вырос до 1,52 млн. слов в месяц в 2012 г. по сравнению с 0,99 млн. слов в месяц в 2011 г.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С целью развития быстро адаптируемой к меняющимся условиям культуры хранения информации в цифровом виде в Организации была принята Политика в отношении документооборота и хранения архивов.  Эта политика призвана, помимо прочего, обеспечить защиту стенографических отчетов, необходимых для возобновления или восстановления работы ВОИС в случае чрезвычайной ситуации или бедствия. </w:t>
      </w:r>
    </w:p>
    <w:p w:rsidR="00244E3D" w:rsidRPr="0094269F" w:rsidRDefault="00244E3D" w:rsidP="00244E3D">
      <w:pPr>
        <w:autoSpaceDE w:val="0"/>
        <w:autoSpaceDN w:val="0"/>
        <w:adjustRightInd w:val="0"/>
        <w:jc w:val="both"/>
        <w:rPr>
          <w:rFonts w:ascii="Arial" w:hAnsi="Arial" w:cs="Arial"/>
          <w:sz w:val="20"/>
          <w:lang w:val="ru-RU"/>
        </w:rPr>
      </w:pPr>
    </w:p>
    <w:p w:rsidR="00244E3D" w:rsidRPr="0094269F" w:rsidRDefault="00244E3D" w:rsidP="00244E3D">
      <w:pPr>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Конференционная и лингвистическая служба оказывают эффективные и качественные услуги государствам-членам и другим партнерам в связи с совещаниями в Женеве, а также Дипломатическими конференциями,  проводимыми за ее пределами.  Основная трудность, с которой сталкиваются эти службы, состоит в стремительно растущем числе мероприятий и продолжительности запланированных и дополнительных часов, а также в обслуживании нового конференц-зала, который будет сдан в эксплуатацию в 2014 г. </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В соответствии с </w:t>
      </w:r>
      <w:r w:rsidR="00742395" w:rsidRPr="0094269F">
        <w:rPr>
          <w:rFonts w:ascii="Arial" w:hAnsi="Arial" w:cs="Arial"/>
          <w:sz w:val="20"/>
          <w:lang w:val="ru-RU"/>
        </w:rPr>
        <w:t>п</w:t>
      </w:r>
      <w:r w:rsidRPr="0094269F">
        <w:rPr>
          <w:rFonts w:ascii="Arial" w:hAnsi="Arial" w:cs="Arial"/>
          <w:sz w:val="20"/>
          <w:lang w:val="ru-RU"/>
        </w:rPr>
        <w:t xml:space="preserve">рограммой Организация оказывает эффективные ив своевременные типографские услуги для предоставления государствам-членам и другим партнерам необходимых документов и публикаций для обеспечения работы комитетов и других органов, а также распространения информации по вопросам ИС.  Служба обработки почтовых отправлений обеспечивает экономически эффективное экспресс-обслуживание всех подразделений Организации. </w:t>
      </w:r>
    </w:p>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rPr>
          <w:rFonts w:ascii="Arial" w:hAnsi="Arial"/>
          <w:sz w:val="22"/>
          <w:szCs w:val="22"/>
          <w:lang w:val="ru-RU"/>
        </w:rPr>
      </w:pPr>
      <w:r w:rsidRPr="0094269F">
        <w:rPr>
          <w:rFonts w:ascii="Arial" w:hAnsi="Arial"/>
          <w:sz w:val="22"/>
          <w:szCs w:val="22"/>
          <w:lang w:val="ru-RU"/>
        </w:rPr>
        <w:t>СТРАТЕГИИ ОСУЩЕСТВЛЕНИЯ</w:t>
      </w:r>
    </w:p>
    <w:p w:rsidR="00244E3D" w:rsidRPr="0094269F" w:rsidRDefault="00244E3D" w:rsidP="00244E3D">
      <w:pPr>
        <w:rPr>
          <w:rFonts w:ascii="Arial" w:hAnsi="Arial"/>
          <w:sz w:val="22"/>
          <w:szCs w:val="22"/>
          <w:lang w:val="ru-RU"/>
        </w:rPr>
      </w:pPr>
    </w:p>
    <w:p w:rsidR="00244E3D" w:rsidRPr="0094269F" w:rsidRDefault="00244E3D" w:rsidP="00244E3D">
      <w:pPr>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Для преодоления трудностей, связанных с повышенной нагрузкой, с которыми столкнулась лингвистическая служба, потребуется расширить привлечение внешних подрядчиков.  Одновременно с этим будут предприняты шаги по ограничению объема работы.  Основное внимание будет уделяться поиску равновесия между необходимостью удовлетворять прогнозируемые потребности государств-членов и оптимизировать использование имеющихся ресурсов.  Будут предприняты шаги по обеспечению строгого соблюдения мер рационализации и контроля за выполнением Лингвистической политики внутри Организации в части, касающейся объема документов и отчетов комитетов.  Несмотря на то, что в структуре Организации будет сохранена основная команда редакторов и переводчиков, проблему повышенной нагрузки по-прежнему предполагается решать главным образом за счет привлечения внешних индивидуальных подрядчиков и организаций.  С учетом того, что объем работы, передаваемой внешним подрядчикам, в 2012 г. достиг 56%, в основу методологии будут положены принципы управления качеством и высокие стандарты, выполнение которых будет обеспечиваться за счет применения концепции самостоятельного контроля за качеством.  Более того, будут предприняты усилия для дальнейшей компьютеризации процесса письменного перевода и развития терминологического инструментария, используемого службой, в интересах повышения качества переводов и производительности труда письменных переводчиков.  Для реализации политики в области документооборота и хранения архивов для всех секторов ВОИС будут разработаны процедуры, связанные с электронной записью и хранением архивов в электронном виде.</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47"/>
        </w:numPr>
        <w:autoSpaceDE w:val="0"/>
        <w:autoSpaceDN w:val="0"/>
        <w:adjustRightInd w:val="0"/>
        <w:jc w:val="both"/>
        <w:rPr>
          <w:rFonts w:ascii="Arial" w:hAnsi="Arial" w:cs="Arial"/>
          <w:bCs/>
          <w:sz w:val="20"/>
          <w:lang w:val="ru-RU"/>
        </w:rPr>
      </w:pPr>
      <w:r w:rsidRPr="0094269F">
        <w:rPr>
          <w:rFonts w:ascii="Arial" w:hAnsi="Arial" w:cs="Arial"/>
          <w:sz w:val="20"/>
          <w:lang w:val="ru-RU"/>
        </w:rPr>
        <w:t>Конференционные службы будут стремиться и впредь использовать системы ИТ для совершенствования средств регистрации онлайн и распространения документов среди делегатов и других участников совещаний ВОИС.</w:t>
      </w:r>
      <w:r w:rsidRPr="0094269F">
        <w:rPr>
          <w:rFonts w:ascii="Arial" w:hAnsi="Arial" w:cs="Arial"/>
          <w:bCs/>
          <w:sz w:val="20"/>
          <w:lang w:val="ru-RU"/>
        </w:rPr>
        <w:t xml:space="preserve">  Будут и далее — в особенности после завершения строительства нового Конференц-зала — развиваться технические системы обеспечения конференций, такие как системы электронной записи и системы для трансляции совещаний через Интернет.  Будет проведена рационализация типографской работы, с тем чтобы унифицировать применяемые операции и оптимизировать использование ресурсов.  </w:t>
      </w:r>
      <w:r w:rsidRPr="0094269F">
        <w:rPr>
          <w:rFonts w:ascii="Arial" w:hAnsi="Arial" w:cs="Arial"/>
          <w:sz w:val="20"/>
          <w:lang w:val="ru-RU"/>
        </w:rPr>
        <w:t xml:space="preserve">Службы обработки почтовых отправлений будут и впредь обсуждать условия контрактов с крупнейшими почтово-экспедиторскими компаниями, с тем чтобы пользоваться конкурентными тарифами и добиваться экономии. </w:t>
      </w:r>
    </w:p>
    <w:p w:rsidR="00244E3D" w:rsidRPr="0094269F" w:rsidRDefault="00244E3D" w:rsidP="00244E3D">
      <w:pPr>
        <w:rPr>
          <w:rFonts w:ascii="Arial" w:hAnsi="Arial"/>
          <w:sz w:val="22"/>
          <w:szCs w:val="22"/>
          <w:lang w:val="ru-RU"/>
        </w:rPr>
      </w:pPr>
    </w:p>
    <w:p w:rsidR="00244E3D" w:rsidRPr="0094269F" w:rsidRDefault="00244E3D" w:rsidP="00244E3D">
      <w:pPr>
        <w:rPr>
          <w:rFonts w:ascii="Arial" w:hAnsi="Arial"/>
          <w:sz w:val="22"/>
          <w:szCs w:val="22"/>
          <w:lang w:val="ru-RU"/>
        </w:rPr>
      </w:pPr>
    </w:p>
    <w:p w:rsidR="00244E3D" w:rsidRPr="0094269F" w:rsidRDefault="00244E3D" w:rsidP="00244E3D">
      <w:pPr>
        <w:rPr>
          <w:rFonts w:ascii="Arial" w:hAnsi="Arial"/>
          <w:sz w:val="22"/>
          <w:szCs w:val="22"/>
          <w:lang w:val="ru-RU"/>
        </w:rPr>
      </w:pPr>
      <w:r w:rsidRPr="0094269F">
        <w:rPr>
          <w:rFonts w:ascii="Arial" w:hAnsi="Arial"/>
          <w:sz w:val="22"/>
          <w:szCs w:val="22"/>
          <w:lang w:val="ru-RU"/>
        </w:rPr>
        <w:br w:type="page"/>
        <w:t>ОСНОВНЫЕ РИСКИ И СТРАТЕГИИ ИХ СНИЖЕНИЯ</w:t>
      </w:r>
    </w:p>
    <w:p w:rsidR="00244E3D" w:rsidRPr="0094269F" w:rsidRDefault="00244E3D" w:rsidP="00244E3D">
      <w:pPr>
        <w:rPr>
          <w:rFonts w:ascii="Arial" w:hAnsi="Arial"/>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40"/>
        <w:gridCol w:w="4680"/>
      </w:tblGrid>
      <w:tr w:rsidR="00244E3D" w:rsidRPr="009C273B" w:rsidTr="00A9277A">
        <w:trPr>
          <w:trHeight w:val="530"/>
        </w:trPr>
        <w:tc>
          <w:tcPr>
            <w:tcW w:w="4440" w:type="dxa"/>
            <w:shd w:val="clear" w:color="auto" w:fill="CCFFFF"/>
            <w:tcMar>
              <w:top w:w="113" w:type="dxa"/>
              <w:bottom w:w="85" w:type="dxa"/>
            </w:tcMar>
            <w:vAlign w:val="center"/>
          </w:tcPr>
          <w:p w:rsidR="00244E3D" w:rsidRPr="0094269F" w:rsidRDefault="00244E3D" w:rsidP="00742395">
            <w:pPr>
              <w:jc w:val="center"/>
              <w:rPr>
                <w:rFonts w:ascii="Arial" w:hAnsi="Arial" w:cs="Arial"/>
                <w:b/>
                <w:bCs/>
                <w:iCs/>
                <w:sz w:val="18"/>
                <w:szCs w:val="18"/>
                <w:lang w:val="ru-RU"/>
              </w:rPr>
            </w:pPr>
            <w:r w:rsidRPr="0094269F">
              <w:rPr>
                <w:rFonts w:ascii="Arial" w:hAnsi="Arial" w:cs="Arial"/>
                <w:b/>
                <w:bCs/>
                <w:iCs/>
                <w:sz w:val="18"/>
                <w:szCs w:val="18"/>
                <w:lang w:val="ru-RU"/>
              </w:rPr>
              <w:t xml:space="preserve">Риск(и) недостижения результатов </w:t>
            </w:r>
            <w:r w:rsidR="00742395" w:rsidRPr="0094269F">
              <w:rPr>
                <w:rFonts w:ascii="Arial" w:hAnsi="Arial" w:cs="Arial"/>
                <w:b/>
                <w:bCs/>
                <w:iCs/>
                <w:sz w:val="18"/>
                <w:szCs w:val="18"/>
                <w:lang w:val="ru-RU"/>
              </w:rPr>
              <w:t>п</w:t>
            </w:r>
            <w:r w:rsidRPr="0094269F">
              <w:rPr>
                <w:rFonts w:ascii="Arial" w:hAnsi="Arial" w:cs="Arial"/>
                <w:b/>
                <w:bCs/>
                <w:iCs/>
                <w:sz w:val="18"/>
                <w:szCs w:val="18"/>
                <w:lang w:val="ru-RU"/>
              </w:rPr>
              <w:t>рограммы</w:t>
            </w:r>
          </w:p>
        </w:tc>
        <w:tc>
          <w:tcPr>
            <w:tcW w:w="4680" w:type="dxa"/>
            <w:shd w:val="clear" w:color="auto" w:fill="CCFFFF"/>
            <w:tcMar>
              <w:top w:w="113" w:type="dxa"/>
              <w:bottom w:w="85" w:type="dxa"/>
            </w:tcMar>
            <w:vAlign w:val="center"/>
          </w:tcPr>
          <w:p w:rsidR="00244E3D" w:rsidRPr="0094269F" w:rsidRDefault="00244E3D" w:rsidP="00A9277A">
            <w:pPr>
              <w:jc w:val="center"/>
              <w:rPr>
                <w:rFonts w:ascii="Arial" w:hAnsi="Arial" w:cs="Arial"/>
                <w:b/>
                <w:bCs/>
                <w:iCs/>
                <w:sz w:val="18"/>
                <w:szCs w:val="18"/>
                <w:lang w:val="ru-RU"/>
              </w:rPr>
            </w:pPr>
            <w:r w:rsidRPr="0094269F">
              <w:rPr>
                <w:rFonts w:ascii="Arial" w:hAnsi="Arial" w:cs="Arial"/>
                <w:b/>
                <w:bCs/>
                <w:iCs/>
                <w:sz w:val="18"/>
                <w:szCs w:val="18"/>
                <w:lang w:val="ru-RU"/>
              </w:rPr>
              <w:t>Внедренные или разрабатываемые планы мер по снижению рисков</w:t>
            </w:r>
          </w:p>
        </w:tc>
      </w:tr>
      <w:tr w:rsidR="00244E3D" w:rsidRPr="009C273B" w:rsidTr="00A9277A">
        <w:tc>
          <w:tcPr>
            <w:tcW w:w="4440" w:type="dxa"/>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cs="Arial"/>
                <w:iCs/>
                <w:sz w:val="16"/>
                <w:szCs w:val="16"/>
                <w:lang w:val="ru-RU"/>
              </w:rPr>
              <w:t>Ненадлежащая реализация Лингвистической политики</w:t>
            </w:r>
          </w:p>
          <w:p w:rsidR="00244E3D" w:rsidRPr="0094269F" w:rsidRDefault="00244E3D" w:rsidP="00A9277A">
            <w:pPr>
              <w:rPr>
                <w:rFonts w:ascii="Arial" w:hAnsi="Arial" w:cs="Arial"/>
                <w:sz w:val="16"/>
                <w:szCs w:val="16"/>
                <w:lang w:val="ru-RU"/>
              </w:rPr>
            </w:pPr>
          </w:p>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В связи с увеличением числа заявок на перевод и несоблюдением установленных лимитов происходит значительный рост нагрузки на секции письменного перевода, что ведет к перерасходу бюджета</w:t>
            </w:r>
          </w:p>
        </w:tc>
        <w:tc>
          <w:tcPr>
            <w:tcW w:w="4680" w:type="dxa"/>
            <w:shd w:val="clear" w:color="auto" w:fill="auto"/>
            <w:tcMar>
              <w:top w:w="113" w:type="dxa"/>
              <w:bottom w:w="85"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Контроль за числом и объемом документов;  неукоснительное выполнение мер рационализации и контроля;  поощрение заинтересованных секторов избегать повтора текста в документах</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rPr>
          <w:rFonts w:ascii="Arial" w:hAnsi="Arial" w:cs="Arial"/>
          <w:bCs/>
          <w:sz w:val="22"/>
          <w:szCs w:val="22"/>
          <w:lang w:val="ru-RU"/>
        </w:rPr>
      </w:pPr>
      <w:r w:rsidRPr="0094269F">
        <w:rPr>
          <w:rFonts w:ascii="Arial" w:hAnsi="Arial" w:cs="Arial"/>
          <w:bCs/>
          <w:sz w:val="22"/>
          <w:szCs w:val="22"/>
          <w:lang w:val="ru-RU"/>
        </w:rPr>
        <w:t>СХЕМА РЕЗУЛЬТАТОВ</w:t>
      </w:r>
    </w:p>
    <w:p w:rsidR="00244E3D" w:rsidRPr="0094269F" w:rsidRDefault="00244E3D" w:rsidP="00244E3D">
      <w:pPr>
        <w:rPr>
          <w:rFonts w:ascii="Arial" w:hAnsi="Arial"/>
          <w:sz w:val="20"/>
          <w:lang w:val="ru-RU"/>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0"/>
        <w:gridCol w:w="2669"/>
        <w:gridCol w:w="2090"/>
        <w:gridCol w:w="2088"/>
      </w:tblGrid>
      <w:tr w:rsidR="00244E3D" w:rsidRPr="0094269F" w:rsidTr="00A9277A">
        <w:trPr>
          <w:cantSplit/>
          <w:trHeight w:val="605"/>
        </w:trPr>
        <w:tc>
          <w:tcPr>
            <w:tcW w:w="1249"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46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Показатели результативности</w:t>
            </w:r>
          </w:p>
        </w:tc>
        <w:tc>
          <w:tcPr>
            <w:tcW w:w="1145"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b/>
                <w:bCs/>
                <w:sz w:val="18"/>
                <w:szCs w:val="18"/>
                <w:lang w:val="ru-RU"/>
              </w:rPr>
            </w:pPr>
            <w:r w:rsidRPr="0094269F">
              <w:rPr>
                <w:rFonts w:ascii="Arial" w:hAnsi="Arial" w:cs="Arial"/>
                <w:b/>
                <w:bCs/>
                <w:sz w:val="18"/>
                <w:szCs w:val="18"/>
                <w:lang w:val="ru-RU"/>
              </w:rPr>
              <w:t>Базовые показатели</w:t>
            </w:r>
          </w:p>
        </w:tc>
        <w:tc>
          <w:tcPr>
            <w:tcW w:w="114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spacing w:after="120"/>
              <w:ind w:right="11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C273B" w:rsidTr="00A9277A">
        <w:trPr>
          <w:cantSplit/>
        </w:trPr>
        <w:tc>
          <w:tcPr>
            <w:tcW w:w="1249"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olor w:val="000000"/>
                <w:sz w:val="16"/>
                <w:szCs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462" w:type="pct"/>
            <w:tcBorders>
              <w:top w:val="single" w:sz="4" w:space="0" w:color="auto"/>
            </w:tcBorders>
            <w:shd w:val="clear" w:color="auto" w:fill="auto"/>
            <w:tcMar>
              <w:top w:w="113" w:type="dxa"/>
            </w:tcMar>
          </w:tcPr>
          <w:p w:rsidR="00244E3D" w:rsidRPr="0094269F" w:rsidRDefault="00244E3D" w:rsidP="00A9277A">
            <w:pPr>
              <w:rPr>
                <w:rFonts w:ascii="Arial" w:hAnsi="Arial" w:cs="Arial"/>
                <w:bCs/>
                <w:sz w:val="16"/>
                <w:szCs w:val="16"/>
                <w:lang w:val="ru-RU"/>
              </w:rPr>
            </w:pPr>
            <w:r w:rsidRPr="0094269F">
              <w:rPr>
                <w:rFonts w:ascii="Arial" w:hAnsi="Arial" w:cs="Arial"/>
                <w:sz w:val="16"/>
                <w:szCs w:val="16"/>
                <w:lang w:val="ru-RU"/>
              </w:rPr>
              <w:t>Доля (%) внутренних и внешних пользователей, удовлетворенных работой конференционной службы ВОИС</w:t>
            </w:r>
          </w:p>
        </w:tc>
        <w:tc>
          <w:tcPr>
            <w:tcW w:w="1145"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По состоянию на конец 2013 г.</w:t>
            </w:r>
          </w:p>
        </w:tc>
        <w:tc>
          <w:tcPr>
            <w:tcW w:w="1144" w:type="pct"/>
            <w:tcBorders>
              <w:top w:val="single" w:sz="4" w:space="0" w:color="auto"/>
            </w:tcBorders>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Увеличение показателя на 10% к 2015 г.</w:t>
            </w:r>
          </w:p>
        </w:tc>
      </w:tr>
      <w:tr w:rsidR="00244E3D" w:rsidRPr="009C273B" w:rsidTr="00A9277A">
        <w:trPr>
          <w:cantSplit/>
          <w:trHeight w:val="622"/>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Эффективное выполнение Лингвистической политики ВОИС</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Правило о переводе на все языки должно применяться к документам отдельных комитетов/основных органов;  объем документов должен варьироваться</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Должен быть обеспечен качественный перевод документов всех комитетов/основных органов;  объем документов комитетов/основных органов должен сократиться до уровня не более 3300 слов</w:t>
            </w:r>
          </w:p>
        </w:tc>
      </w:tr>
      <w:tr w:rsidR="00244E3D" w:rsidRPr="0094269F" w:rsidTr="00A9277A">
        <w:trPr>
          <w:cantSplit/>
          <w:trHeight w:val="301"/>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Стоимость перевода (цена за слово)</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Будут определены позднее </w:t>
            </w:r>
          </w:p>
        </w:tc>
      </w:tr>
      <w:tr w:rsidR="00244E3D" w:rsidRPr="009C273B" w:rsidTr="00A9277A">
        <w:trPr>
          <w:cantSplit/>
          <w:trHeight w:val="778"/>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Качество перевода</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Доля (%) документов, соответствующих критериям качества</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sz w:val="16"/>
                <w:szCs w:val="16"/>
                <w:lang w:val="ru-RU" w:bidi="th-TH"/>
              </w:rPr>
              <w:t>Доля (%) документов, соответствующих критериям качества</w:t>
            </w:r>
          </w:p>
        </w:tc>
      </w:tr>
      <w:tr w:rsidR="00244E3D" w:rsidRPr="0094269F" w:rsidTr="00A9277A">
        <w:trPr>
          <w:cantSplit/>
          <w:trHeight w:val="51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Сокращение расходов на типографские услуги (в пересчете на страницу)</w:t>
            </w:r>
          </w:p>
        </w:tc>
        <w:tc>
          <w:tcPr>
            <w:tcW w:w="1145"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 xml:space="preserve">Будут определены позднее </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Будут определены позднее </w:t>
            </w:r>
          </w:p>
        </w:tc>
      </w:tr>
      <w:tr w:rsidR="00244E3D" w:rsidRPr="009C273B" w:rsidTr="00A9277A">
        <w:trPr>
          <w:cantSplit/>
          <w:trHeight w:val="515"/>
        </w:trPr>
        <w:tc>
          <w:tcPr>
            <w:tcW w:w="1249" w:type="pct"/>
            <w:shd w:val="clear" w:color="auto" w:fill="auto"/>
            <w:tcMar>
              <w:top w:w="113" w:type="dxa"/>
            </w:tcMar>
          </w:tcPr>
          <w:p w:rsidR="00244E3D" w:rsidRPr="0094269F" w:rsidRDefault="00244E3D" w:rsidP="00A9277A">
            <w:pPr>
              <w:rPr>
                <w:rFonts w:ascii="Arial" w:hAnsi="Arial" w:cs="Arial"/>
                <w:sz w:val="16"/>
                <w:szCs w:val="16"/>
                <w:lang w:val="ru-RU"/>
              </w:rPr>
            </w:pPr>
          </w:p>
        </w:tc>
        <w:tc>
          <w:tcPr>
            <w:tcW w:w="1462" w:type="pct"/>
            <w:shd w:val="clear" w:color="auto" w:fill="auto"/>
            <w:tcMar>
              <w:top w:w="113" w:type="dxa"/>
            </w:tcMar>
          </w:tcPr>
          <w:p w:rsidR="00244E3D" w:rsidRPr="0094269F" w:rsidRDefault="00244E3D" w:rsidP="00A9277A">
            <w:pPr>
              <w:rPr>
                <w:rFonts w:ascii="Arial" w:hAnsi="Arial"/>
                <w:color w:val="000000"/>
                <w:sz w:val="16"/>
                <w:szCs w:val="16"/>
                <w:lang w:val="ru-RU"/>
              </w:rPr>
            </w:pPr>
            <w:r w:rsidRPr="0094269F">
              <w:rPr>
                <w:rFonts w:ascii="Arial" w:hAnsi="Arial"/>
                <w:color w:val="000000"/>
                <w:sz w:val="16"/>
                <w:szCs w:val="16"/>
                <w:lang w:val="ru-RU"/>
              </w:rPr>
              <w:t>Своевременная публикация документов для комитетов и рабочих групп</w:t>
            </w:r>
          </w:p>
        </w:tc>
        <w:tc>
          <w:tcPr>
            <w:tcW w:w="1145" w:type="pct"/>
            <w:shd w:val="clear" w:color="auto" w:fill="FFFFFF"/>
            <w:tcMar>
              <w:top w:w="113" w:type="dxa"/>
            </w:tcMar>
          </w:tcPr>
          <w:p w:rsidR="00244E3D" w:rsidRPr="0094269F" w:rsidRDefault="00B27F47" w:rsidP="00B27F47">
            <w:pPr>
              <w:rPr>
                <w:rFonts w:ascii="Arial" w:hAnsi="Arial" w:cs="Arial"/>
                <w:sz w:val="16"/>
                <w:szCs w:val="16"/>
                <w:lang w:val="ru-RU" w:bidi="th-TH"/>
              </w:rPr>
            </w:pPr>
            <w:r w:rsidRPr="0094269F">
              <w:rPr>
                <w:rFonts w:ascii="Arial" w:hAnsi="Arial" w:cs="Arial"/>
                <w:sz w:val="16"/>
                <w:szCs w:val="16"/>
                <w:lang w:val="ru-RU" w:bidi="th-TH"/>
              </w:rPr>
              <w:t>Доля (</w:t>
            </w:r>
            <w:r w:rsidR="00244E3D" w:rsidRPr="0094269F">
              <w:rPr>
                <w:rFonts w:ascii="Arial" w:hAnsi="Arial" w:cs="Arial"/>
                <w:sz w:val="16"/>
                <w:szCs w:val="16"/>
                <w:lang w:val="ru-RU" w:bidi="th-TH"/>
              </w:rPr>
              <w:t>%) документов, публикуемых за два месяца до проведения встречи (будет определена позднее)</w:t>
            </w:r>
          </w:p>
        </w:tc>
        <w:tc>
          <w:tcPr>
            <w:tcW w:w="1144" w:type="pct"/>
            <w:shd w:val="clear" w:color="auto" w:fill="auto"/>
            <w:tcMar>
              <w:top w:w="113" w:type="dxa"/>
            </w:tcMar>
          </w:tcPr>
          <w:p w:rsidR="00244E3D" w:rsidRPr="0094269F" w:rsidRDefault="00244E3D" w:rsidP="00A9277A">
            <w:pPr>
              <w:keepNext/>
              <w:keepLines/>
              <w:ind w:right="221"/>
              <w:rPr>
                <w:rFonts w:ascii="Arial" w:hAnsi="Arial" w:cs="Arial"/>
                <w:bCs/>
                <w:sz w:val="16"/>
                <w:szCs w:val="16"/>
                <w:lang w:val="ru-RU"/>
              </w:rPr>
            </w:pPr>
            <w:r w:rsidRPr="0094269F">
              <w:rPr>
                <w:rFonts w:ascii="Arial" w:hAnsi="Arial" w:cs="Arial"/>
                <w:bCs/>
                <w:sz w:val="16"/>
                <w:szCs w:val="16"/>
                <w:lang w:val="ru-RU"/>
              </w:rPr>
              <w:t xml:space="preserve">65% документов публикуются за </w:t>
            </w:r>
            <w:r w:rsidRPr="0094269F">
              <w:rPr>
                <w:rFonts w:ascii="Arial" w:hAnsi="Arial" w:cs="Arial"/>
                <w:sz w:val="16"/>
                <w:szCs w:val="16"/>
                <w:lang w:val="ru-RU" w:bidi="th-TH"/>
              </w:rPr>
              <w:t>два месяца до проведения встречи</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rPr>
          <w:rFonts w:ascii="Arial" w:hAnsi="Arial" w:cs="Arial"/>
          <w:sz w:val="22"/>
          <w:szCs w:val="22"/>
          <w:lang w:val="ru-RU"/>
        </w:rPr>
      </w:pPr>
      <w:r w:rsidRPr="0094269F">
        <w:rPr>
          <w:rFonts w:ascii="Arial" w:hAnsi="Arial" w:cs="Arial"/>
          <w:sz w:val="22"/>
          <w:szCs w:val="22"/>
          <w:lang w:val="ru-RU"/>
        </w:rPr>
        <w:t>РЕСУРСЫ ДЛЯ ПРОГРАММЫ 27</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keepNext/>
        <w:keepLines/>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Предлагаемое увеличение общих расходов на достижение результата IX.1 (Эффективные, действенные, качественные и ориентированные на пользователя вспомогательные услуги) в рамках настоящей </w:t>
      </w:r>
      <w:r w:rsidR="00742395" w:rsidRPr="0094269F">
        <w:rPr>
          <w:rFonts w:ascii="Arial" w:hAnsi="Arial" w:cs="Arial"/>
          <w:sz w:val="20"/>
          <w:lang w:val="ru-RU"/>
        </w:rPr>
        <w:t>п</w:t>
      </w:r>
      <w:r w:rsidRPr="0094269F">
        <w:rPr>
          <w:rFonts w:ascii="Arial" w:hAnsi="Arial" w:cs="Arial"/>
          <w:sz w:val="20"/>
          <w:lang w:val="ru-RU"/>
        </w:rPr>
        <w:t>рограммы отражает рост расходов на персонал</w:t>
      </w:r>
      <w:r w:rsidR="00204350" w:rsidRPr="0094269F">
        <w:rPr>
          <w:rFonts w:ascii="Arial" w:hAnsi="Arial" w:cs="Arial"/>
          <w:sz w:val="20"/>
          <w:lang w:val="ru-RU"/>
        </w:rPr>
        <w:t xml:space="preserve"> и выделение дополнительно 793 тыс. шв. франков на </w:t>
      </w:r>
      <w:r w:rsidR="009A318E" w:rsidRPr="0094269F">
        <w:rPr>
          <w:rFonts w:ascii="Arial" w:hAnsi="Arial" w:cs="Arial"/>
          <w:sz w:val="20"/>
          <w:lang w:val="ru-RU"/>
        </w:rPr>
        <w:t>поэтапное и рациональное обеспечение в течение двухлетнего периода 2014–2015 гг. перевода на все шесть языков документов рабочих групп</w:t>
      </w:r>
      <w:r w:rsidRPr="0094269F">
        <w:rPr>
          <w:rFonts w:ascii="Arial" w:hAnsi="Arial" w:cs="Arial"/>
          <w:sz w:val="20"/>
          <w:lang w:val="ru-RU"/>
        </w:rPr>
        <w:t xml:space="preserve">.  Как отмечалось выше, в лингвистических службах будут предприняты шаги по обеспечению строгого соблюдения мер рационализации и контроля, а также повышения качества переводов, выполняемых переводчиками на внешнем подряде.  После реформы системы контрактов расходы на услуги лиц, нанимаемых через Международную ассоциацию письменных переводчиков (МАПП), отнесены к статье расходов «Конференции». Ассигнования на эту категорию увеличились на 435 тыс. шв. франков, в то время как ассигнования на оплату услуг индивидуальных подрядчиков (ранее — Специальные соглашения об услугах) сократились на 319 тыс. шв. франков.  Общее чистое увеличение расходов на услуги по письменному переводу, таким образом, удалось свести к 117 тыс. шв. франков. </w:t>
      </w:r>
    </w:p>
    <w:p w:rsidR="00244E3D" w:rsidRPr="0094269F" w:rsidRDefault="00244E3D" w:rsidP="00244E3D">
      <w:pPr>
        <w:keepNext/>
        <w:keepLines/>
        <w:autoSpaceDE w:val="0"/>
        <w:autoSpaceDN w:val="0"/>
        <w:adjustRightInd w:val="0"/>
        <w:jc w:val="both"/>
        <w:rPr>
          <w:rFonts w:ascii="Arial" w:hAnsi="Arial" w:cs="Arial"/>
          <w:sz w:val="20"/>
          <w:lang w:val="ru-RU"/>
        </w:rPr>
      </w:pPr>
    </w:p>
    <w:p w:rsidR="00244E3D" w:rsidRPr="0094269F" w:rsidRDefault="00244E3D" w:rsidP="00244E3D">
      <w:pPr>
        <w:keepNext/>
        <w:keepLines/>
        <w:numPr>
          <w:ilvl w:val="0"/>
          <w:numId w:val="47"/>
        </w:numPr>
        <w:autoSpaceDE w:val="0"/>
        <w:autoSpaceDN w:val="0"/>
        <w:adjustRightInd w:val="0"/>
        <w:jc w:val="both"/>
        <w:rPr>
          <w:rFonts w:ascii="Arial" w:hAnsi="Arial" w:cs="Arial"/>
          <w:sz w:val="20"/>
          <w:lang w:val="ru-RU"/>
        </w:rPr>
      </w:pPr>
      <w:r w:rsidRPr="0094269F">
        <w:rPr>
          <w:rFonts w:ascii="Arial" w:hAnsi="Arial" w:cs="Arial"/>
          <w:sz w:val="20"/>
          <w:lang w:val="ru-RU"/>
        </w:rPr>
        <w:t xml:space="preserve">Как ожидается, удастся добиться сокращения расходов на почтовые услуги.  Такое сокращение будет достигнуто благодаря постоянному пересмотру контрактов с основными почтово-экспедиторскими компаниями и согласованию новых условий для получения конкурентных тарифов.  Это выразилось в чистом сокращении расходов на 459 тыс. шв. франков, которое представляет собой разность между сокращением расходов на 1,4 млн. шв. франков по статье «Прочие услуги по контрактам» и увеличения на 900 тыс. шв. франков расходов, которые справедливо отнесены к статье «Коммуникации». </w:t>
      </w:r>
    </w:p>
    <w:p w:rsidR="00244E3D" w:rsidRPr="0094269F" w:rsidRDefault="00244E3D" w:rsidP="00244E3D">
      <w:pPr>
        <w:keepNext/>
        <w:keepLines/>
        <w:autoSpaceDE w:val="0"/>
        <w:autoSpaceDN w:val="0"/>
        <w:adjustRightInd w:val="0"/>
        <w:ind w:firstLine="567"/>
        <w:jc w:val="center"/>
        <w:rPr>
          <w:rFonts w:ascii="Arial" w:hAnsi="Arial" w:cs="Arial"/>
          <w:b/>
          <w:bCs/>
          <w:iCs/>
          <w:sz w:val="20"/>
          <w:lang w:val="ru-RU"/>
        </w:rPr>
      </w:pPr>
    </w:p>
    <w:p w:rsidR="00244E3D" w:rsidRPr="0094269F" w:rsidRDefault="00244E3D" w:rsidP="00244E3D">
      <w:pPr>
        <w:keepNext/>
        <w:keepLines/>
        <w:autoSpaceDE w:val="0"/>
        <w:autoSpaceDN w:val="0"/>
        <w:adjustRightInd w:val="0"/>
        <w:ind w:firstLine="567"/>
        <w:jc w:val="center"/>
        <w:rPr>
          <w:rFonts w:ascii="Arial" w:hAnsi="Arial" w:cs="Arial"/>
          <w:b/>
          <w:bCs/>
          <w:iCs/>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27: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keepNext/>
        <w:keepLines/>
        <w:rPr>
          <w:rFonts w:ascii="Arial" w:hAnsi="Arial" w:cs="Arial"/>
          <w:sz w:val="20"/>
          <w:lang w:val="ru-RU"/>
        </w:rPr>
      </w:pPr>
    </w:p>
    <w:p w:rsidR="00244E3D" w:rsidRPr="0094269F" w:rsidRDefault="007B3D92" w:rsidP="00244E3D">
      <w:pPr>
        <w:keepNext/>
        <w:keepLines/>
        <w:jc w:val="center"/>
        <w:rPr>
          <w:rFonts w:ascii="Arial" w:hAnsi="Arial" w:cs="Arial"/>
          <w:sz w:val="20"/>
          <w:lang w:val="ru-RU"/>
        </w:rPr>
      </w:pPr>
      <w:r w:rsidRPr="0094269F">
        <w:rPr>
          <w:noProof/>
        </w:rPr>
        <w:drawing>
          <wp:inline distT="0" distB="0" distL="0" distR="0" wp14:anchorId="3A2DBF89" wp14:editId="0819BB65">
            <wp:extent cx="5760085" cy="1456573"/>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085" cy="1456573"/>
                    </a:xfrm>
                    <a:prstGeom prst="rect">
                      <a:avLst/>
                    </a:prstGeom>
                    <a:noFill/>
                    <a:ln>
                      <a:noFill/>
                    </a:ln>
                  </pic:spPr>
                </pic:pic>
              </a:graphicData>
            </a:graphic>
          </wp:inline>
        </w:drawing>
      </w:r>
    </w:p>
    <w:p w:rsidR="00244E3D" w:rsidRPr="0094269F" w:rsidRDefault="00244E3D" w:rsidP="00244E3D">
      <w:pPr>
        <w:keepNext/>
        <w:keepLines/>
        <w:jc w:val="cente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keepNext/>
        <w:keepLines/>
        <w:autoSpaceDE w:val="0"/>
        <w:autoSpaceDN w:val="0"/>
        <w:adjustRightInd w:val="0"/>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br w:type="page"/>
        <w:t>Программа 27: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autoSpaceDE w:val="0"/>
        <w:autoSpaceDN w:val="0"/>
        <w:adjustRightInd w:val="0"/>
        <w:ind w:firstLine="567"/>
        <w:jc w:val="center"/>
        <w:rPr>
          <w:rFonts w:ascii="Arial" w:hAnsi="Arial" w:cs="Arial"/>
          <w:i/>
          <w:sz w:val="18"/>
          <w:szCs w:val="18"/>
          <w:lang w:val="ru-RU"/>
        </w:rPr>
      </w:pPr>
    </w:p>
    <w:p w:rsidR="00244E3D" w:rsidRPr="0094269F" w:rsidRDefault="007B3D92" w:rsidP="00244E3D">
      <w:pPr>
        <w:keepNext/>
        <w:keepLines/>
        <w:autoSpaceDE w:val="0"/>
        <w:autoSpaceDN w:val="0"/>
        <w:adjustRightInd w:val="0"/>
        <w:jc w:val="center"/>
        <w:rPr>
          <w:rFonts w:ascii="Arial" w:hAnsi="Arial" w:cs="Arial"/>
          <w:i/>
          <w:sz w:val="18"/>
          <w:szCs w:val="18"/>
          <w:lang w:val="ru-RU"/>
        </w:rPr>
      </w:pPr>
      <w:r w:rsidRPr="0094269F">
        <w:rPr>
          <w:rFonts w:ascii="Arial" w:hAnsi="Arial" w:cs="Arial"/>
          <w:i/>
          <w:noProof/>
          <w:sz w:val="18"/>
          <w:szCs w:val="18"/>
        </w:rPr>
        <w:drawing>
          <wp:inline distT="0" distB="0" distL="0" distR="0" wp14:anchorId="5E36D640" wp14:editId="78C636CE">
            <wp:extent cx="5761355" cy="5712460"/>
            <wp:effectExtent l="0" t="0" r="0" b="254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1355" cy="5712460"/>
                    </a:xfrm>
                    <a:prstGeom prst="rect">
                      <a:avLst/>
                    </a:prstGeom>
                    <a:noFill/>
                  </pic:spPr>
                </pic:pic>
              </a:graphicData>
            </a:graphic>
          </wp:inline>
        </w:drawing>
      </w:r>
    </w:p>
    <w:p w:rsidR="00244E3D" w:rsidRPr="0094269F" w:rsidRDefault="00244E3D" w:rsidP="00244E3D">
      <w:pPr>
        <w:keepNext/>
        <w:keepLines/>
        <w:jc w:val="center"/>
        <w:rPr>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rPr>
          <w:rFonts w:ascii="Arial" w:hAnsi="Arial" w:cs="Arial"/>
          <w:sz w:val="20"/>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92" w:name="_Toc359425518"/>
      <w:r w:rsidRPr="0094269F">
        <w:rPr>
          <w:lang w:val="ru-RU"/>
        </w:rPr>
        <w:t>программа 28</w:t>
      </w:r>
      <w:r w:rsidRPr="0094269F">
        <w:rPr>
          <w:lang w:val="ru-RU"/>
        </w:rPr>
        <w:tab/>
        <w:t>Охрана и безопасность</w:t>
      </w:r>
      <w:bookmarkEnd w:id="92"/>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51"/>
        </w:numPr>
        <w:jc w:val="both"/>
        <w:rPr>
          <w:rFonts w:ascii="Arial" w:hAnsi="Arial" w:cs="Arial"/>
          <w:bCs/>
          <w:sz w:val="20"/>
          <w:lang w:val="ru-RU"/>
        </w:rPr>
      </w:pPr>
      <w:r w:rsidRPr="0094269F">
        <w:rPr>
          <w:rFonts w:ascii="Arial" w:hAnsi="Arial" w:cs="Arial"/>
          <w:bCs/>
          <w:sz w:val="20"/>
          <w:lang w:val="ru-RU"/>
        </w:rPr>
        <w:t xml:space="preserve">Ключевой задачей, поставленной перед настоящей </w:t>
      </w:r>
      <w:r w:rsidR="00742395" w:rsidRPr="0094269F">
        <w:rPr>
          <w:rFonts w:ascii="Arial" w:hAnsi="Arial" w:cs="Arial"/>
          <w:bCs/>
          <w:sz w:val="20"/>
          <w:lang w:val="ru-RU"/>
        </w:rPr>
        <w:t>п</w:t>
      </w:r>
      <w:r w:rsidRPr="0094269F">
        <w:rPr>
          <w:rFonts w:ascii="Arial" w:hAnsi="Arial" w:cs="Arial"/>
          <w:bCs/>
          <w:sz w:val="20"/>
          <w:lang w:val="ru-RU"/>
        </w:rPr>
        <w:t xml:space="preserve">рограммой, является реагирование на повышение уровня реальной и предполагаемой угрозы в отношении системы ООН.  В рамках настоящей </w:t>
      </w:r>
      <w:r w:rsidR="00742395" w:rsidRPr="0094269F">
        <w:rPr>
          <w:rFonts w:ascii="Arial" w:hAnsi="Arial" w:cs="Arial"/>
          <w:bCs/>
          <w:sz w:val="20"/>
          <w:lang w:val="ru-RU"/>
        </w:rPr>
        <w:t>п</w:t>
      </w:r>
      <w:r w:rsidRPr="0094269F">
        <w:rPr>
          <w:rFonts w:ascii="Arial" w:hAnsi="Arial" w:cs="Arial"/>
          <w:bCs/>
          <w:sz w:val="20"/>
          <w:lang w:val="ru-RU"/>
        </w:rPr>
        <w:t>рограммы за счет продуктивного и эффективного использования ресурсов будет обеспечиваться охрана и безопасность всех заинтересованных сторон/клиентов (сотрудников ВОИС, посетителей и делегатов) в зданиях ВОИС и на мероприятиях, проводимых ВОИС вне своих зданий, а также охрана имущества ВОИС в целом таким образом, чтобы это было соразмерно угрозе в отношении ВОИС.</w:t>
      </w:r>
    </w:p>
    <w:p w:rsidR="00244E3D" w:rsidRPr="0094269F" w:rsidRDefault="00244E3D" w:rsidP="00244E3D">
      <w:pPr>
        <w:tabs>
          <w:tab w:val="num" w:pos="709"/>
        </w:tabs>
        <w:jc w:val="both"/>
        <w:rPr>
          <w:rFonts w:ascii="Arial" w:hAnsi="Arial" w:cs="Arial"/>
          <w:bCs/>
          <w:sz w:val="20"/>
          <w:lang w:val="ru-RU"/>
        </w:rPr>
      </w:pPr>
    </w:p>
    <w:p w:rsidR="00244E3D" w:rsidRPr="0094269F" w:rsidRDefault="00244E3D" w:rsidP="00244E3D">
      <w:pPr>
        <w:numPr>
          <w:ilvl w:val="0"/>
          <w:numId w:val="51"/>
        </w:numPr>
        <w:jc w:val="both"/>
        <w:rPr>
          <w:rFonts w:ascii="Arial" w:hAnsi="Arial" w:cs="Arial"/>
          <w:bCs/>
          <w:sz w:val="20"/>
          <w:lang w:val="ru-RU"/>
        </w:rPr>
      </w:pPr>
      <w:r w:rsidRPr="0094269F">
        <w:rPr>
          <w:rFonts w:ascii="Arial" w:hAnsi="Arial" w:cs="Arial"/>
          <w:bCs/>
          <w:sz w:val="20"/>
          <w:lang w:val="ru-RU"/>
        </w:rPr>
        <w:t xml:space="preserve">В развитие успехов, достигнутых в двухлетнем периоде 2012-13 гг., таких как открытие нового центра контроля, в рамках </w:t>
      </w:r>
      <w:r w:rsidR="00742395" w:rsidRPr="0094269F">
        <w:rPr>
          <w:rFonts w:ascii="Arial" w:hAnsi="Arial" w:cs="Arial"/>
          <w:bCs/>
          <w:sz w:val="20"/>
          <w:lang w:val="ru-RU"/>
        </w:rPr>
        <w:t>п</w:t>
      </w:r>
      <w:r w:rsidRPr="0094269F">
        <w:rPr>
          <w:rFonts w:ascii="Arial" w:hAnsi="Arial" w:cs="Arial"/>
          <w:bCs/>
          <w:sz w:val="20"/>
          <w:lang w:val="ru-RU"/>
        </w:rPr>
        <w:t xml:space="preserve">рограммы будет продолжено выполнение проекта укрепления защиты и безопасности территории ВОИС.  Такие меры по укреплению защиты будут постепенно учитываться и в проектах новых зданий Организации. </w:t>
      </w:r>
    </w:p>
    <w:p w:rsidR="00244E3D" w:rsidRPr="0094269F" w:rsidRDefault="00244E3D" w:rsidP="00244E3D">
      <w:pPr>
        <w:tabs>
          <w:tab w:val="num" w:pos="709"/>
        </w:tabs>
        <w:jc w:val="both"/>
        <w:rPr>
          <w:rFonts w:ascii="Arial" w:hAnsi="Arial" w:cs="Arial"/>
          <w:bCs/>
          <w:sz w:val="20"/>
          <w:lang w:val="ru-RU"/>
        </w:rPr>
      </w:pPr>
    </w:p>
    <w:p w:rsidR="00244E3D" w:rsidRPr="0094269F" w:rsidRDefault="00244E3D" w:rsidP="00244E3D">
      <w:pPr>
        <w:numPr>
          <w:ilvl w:val="0"/>
          <w:numId w:val="51"/>
        </w:numPr>
        <w:jc w:val="both"/>
        <w:rPr>
          <w:rFonts w:ascii="Arial" w:hAnsi="Arial" w:cs="Arial"/>
          <w:bCs/>
          <w:sz w:val="20"/>
          <w:lang w:val="ru-RU"/>
        </w:rPr>
      </w:pPr>
      <w:r w:rsidRPr="0094269F">
        <w:rPr>
          <w:rFonts w:ascii="Arial" w:hAnsi="Arial" w:cs="Arial"/>
          <w:bCs/>
          <w:sz w:val="20"/>
          <w:lang w:val="ru-RU"/>
        </w:rPr>
        <w:t>Обеспечение охраны и безопасности ВОИС будет по-прежнему осуществляться на основе общих концепций и стратегий в области охраны и безопасности Организации, которые, несмотря на свою самостоятельность опираются на стандарты и руководящие принципы системы безопасности ООН.</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51"/>
        </w:numPr>
        <w:jc w:val="both"/>
        <w:rPr>
          <w:rFonts w:ascii="Arial" w:hAnsi="Arial" w:cs="Arial"/>
          <w:bCs/>
          <w:sz w:val="20"/>
          <w:lang w:val="ru-RU"/>
        </w:rPr>
      </w:pPr>
      <w:r w:rsidRPr="0094269F">
        <w:rPr>
          <w:rFonts w:ascii="Arial" w:hAnsi="Arial" w:cs="Arial"/>
          <w:bCs/>
          <w:sz w:val="20"/>
          <w:lang w:val="ru-RU"/>
        </w:rPr>
        <w:t>Ожидаемые результаты будут достигнуты с помощью подхода по управлению рисками в области безопасности.  Этот подход предполагает постоянный мониторинг и уменьшение вероятности прямых и косвенных рисков и угроз в отношении сотрудников и имущества Организации.  В рамках этой работы будут проводиться процедуры, политика и учебная подготовка с целью информирования партнеров/клиентов по вопросам охраны и безопасности и осуществляться мониторинг таких процедур, политики и учебной подготовки.  Помимо этого, значительно поспособствуют укреплению защищенности и безопасности зданий ВОИС в долгосрочной перспективе внедрение новых и модернизация существующих систем, оборудования и услуг.</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244E3D" w:rsidRPr="0094269F" w:rsidRDefault="00244E3D" w:rsidP="00244E3D">
      <w:pPr>
        <w:tabs>
          <w:tab w:val="left" w:pos="567"/>
          <w:tab w:val="left" w:pos="1985"/>
        </w:tabs>
        <w:jc w:val="both"/>
        <w:rPr>
          <w:rFonts w:ascii="Arial" w:hAnsi="Arial" w:cs="Arial"/>
          <w:bCs/>
          <w:sz w:val="20"/>
          <w:lang w:val="ru-RU"/>
        </w:rPr>
      </w:pPr>
    </w:p>
    <w:tbl>
      <w:tblPr>
        <w:tblW w:w="0" w:type="auto"/>
        <w:jc w:val="center"/>
        <w:tblInd w:w="-17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22"/>
        <w:gridCol w:w="4620"/>
      </w:tblGrid>
      <w:tr w:rsidR="00244E3D" w:rsidRPr="009C273B" w:rsidTr="00A9277A">
        <w:trPr>
          <w:trHeight w:val="765"/>
          <w:jc w:val="center"/>
        </w:trPr>
        <w:tc>
          <w:tcPr>
            <w:tcW w:w="4422" w:type="dxa"/>
            <w:tcBorders>
              <w:top w:val="single" w:sz="4" w:space="0" w:color="auto"/>
              <w:bottom w:val="single" w:sz="4" w:space="0" w:color="auto"/>
            </w:tcBorders>
            <w:shd w:val="clear" w:color="auto" w:fill="CCFFFF"/>
            <w:vAlign w:val="center"/>
          </w:tcPr>
          <w:p w:rsidR="00244E3D" w:rsidRPr="0094269F" w:rsidRDefault="00244E3D" w:rsidP="00742395">
            <w:pPr>
              <w:autoSpaceDE w:val="0"/>
              <w:autoSpaceDN w:val="0"/>
              <w:adjustRightInd w:val="0"/>
              <w:ind w:right="-59"/>
              <w:jc w:val="center"/>
              <w:rPr>
                <w:rFonts w:ascii="Arial" w:hAnsi="Arial" w:cs="Arial"/>
                <w:b/>
                <w:sz w:val="18"/>
                <w:szCs w:val="18"/>
                <w:lang w:val="ru-RU"/>
              </w:rPr>
            </w:pPr>
            <w:r w:rsidRPr="0094269F">
              <w:rPr>
                <w:rFonts w:ascii="Arial" w:hAnsi="Arial" w:cs="Arial"/>
                <w:b/>
                <w:sz w:val="18"/>
                <w:szCs w:val="18"/>
                <w:lang w:val="ru-RU"/>
              </w:rPr>
              <w:t xml:space="preserve">Риск(и) недостижения результатов </w:t>
            </w:r>
            <w:r w:rsidR="00742395" w:rsidRPr="0094269F">
              <w:rPr>
                <w:rFonts w:ascii="Arial" w:hAnsi="Arial" w:cs="Arial"/>
                <w:b/>
                <w:sz w:val="18"/>
                <w:szCs w:val="18"/>
                <w:lang w:val="ru-RU"/>
              </w:rPr>
              <w:t>п</w:t>
            </w:r>
            <w:r w:rsidRPr="0094269F">
              <w:rPr>
                <w:rFonts w:ascii="Arial" w:hAnsi="Arial" w:cs="Arial"/>
                <w:b/>
                <w:sz w:val="18"/>
                <w:szCs w:val="18"/>
                <w:lang w:val="ru-RU"/>
              </w:rPr>
              <w:t>рограммы</w:t>
            </w:r>
          </w:p>
        </w:tc>
        <w:tc>
          <w:tcPr>
            <w:tcW w:w="4620" w:type="dxa"/>
            <w:tcBorders>
              <w:top w:val="single" w:sz="4" w:space="0" w:color="auto"/>
              <w:bottom w:val="single" w:sz="4" w:space="0" w:color="auto"/>
            </w:tcBorders>
            <w:shd w:val="clear" w:color="auto" w:fill="CCFFFF"/>
            <w:vAlign w:val="center"/>
          </w:tcPr>
          <w:p w:rsidR="00244E3D" w:rsidRPr="0094269F" w:rsidRDefault="00244E3D" w:rsidP="00A9277A">
            <w:pPr>
              <w:autoSpaceDE w:val="0"/>
              <w:autoSpaceDN w:val="0"/>
              <w:adjustRightInd w:val="0"/>
              <w:ind w:right="-59"/>
              <w:jc w:val="center"/>
              <w:rPr>
                <w:rFonts w:ascii="Arial" w:hAnsi="Arial" w:cs="Arial"/>
                <w:b/>
                <w:sz w:val="18"/>
                <w:szCs w:val="18"/>
                <w:lang w:val="ru-RU"/>
              </w:rPr>
            </w:pPr>
            <w:r w:rsidRPr="0094269F">
              <w:rPr>
                <w:rFonts w:ascii="Arial" w:hAnsi="Arial" w:cs="Arial"/>
                <w:b/>
                <w:sz w:val="18"/>
                <w:szCs w:val="18"/>
                <w:lang w:val="ru-RU"/>
              </w:rPr>
              <w:t>Внедренные или разрабатываемые планы мер по снижению рисков</w:t>
            </w:r>
          </w:p>
        </w:tc>
      </w:tr>
      <w:tr w:rsidR="00244E3D" w:rsidRPr="0094269F" w:rsidTr="00A9277A">
        <w:trPr>
          <w:trHeight w:val="859"/>
          <w:jc w:val="center"/>
        </w:trPr>
        <w:tc>
          <w:tcPr>
            <w:tcW w:w="4422" w:type="dxa"/>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Устаревшие физические системы и оборудование для обеспечения безопасности, использующиеся в зданиях ВОИС в настоящее время, если их не заменить, не позволят предотвратить инцидентов в плане безопасности</w:t>
            </w:r>
          </w:p>
        </w:tc>
        <w:tc>
          <w:tcPr>
            <w:tcW w:w="4620" w:type="dxa"/>
            <w:tcBorders>
              <w:top w:val="single" w:sz="4" w:space="0" w:color="auto"/>
            </w:tcBorders>
            <w:shd w:val="clear" w:color="auto" w:fill="auto"/>
            <w:tcMar>
              <w:top w:w="113" w:type="dxa"/>
            </w:tcMar>
          </w:tcPr>
          <w:p w:rsidR="00244E3D" w:rsidRPr="0094269F" w:rsidRDefault="00244E3D" w:rsidP="00A9277A">
            <w:pPr>
              <w:autoSpaceDE w:val="0"/>
              <w:autoSpaceDN w:val="0"/>
              <w:adjustRightInd w:val="0"/>
              <w:ind w:right="108"/>
              <w:rPr>
                <w:rFonts w:ascii="Arial" w:hAnsi="Arial" w:cs="Arial"/>
                <w:sz w:val="16"/>
                <w:szCs w:val="16"/>
                <w:lang w:val="ru-RU"/>
              </w:rPr>
            </w:pPr>
            <w:r w:rsidRPr="0094269F">
              <w:rPr>
                <w:rFonts w:ascii="Arial" w:hAnsi="Arial" w:cs="Arial"/>
                <w:sz w:val="16"/>
                <w:szCs w:val="16"/>
                <w:lang w:val="ru-RU"/>
              </w:rPr>
              <w:t>В ходе выполнения проекта модернизации зданий ВОИС (2012-13 гг.) существующие системы и оборудование будут постепенно заменены.  Модернизацию планируется начать в 2014-15 гг.</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3D1527" w:rsidP="00244E3D">
      <w:pPr>
        <w:tabs>
          <w:tab w:val="left" w:pos="567"/>
          <w:tab w:val="left" w:pos="1985"/>
        </w:tabs>
        <w:jc w:val="both"/>
        <w:rPr>
          <w:rFonts w:ascii="Arial" w:hAnsi="Arial" w:cs="Arial"/>
          <w:bCs/>
          <w:sz w:val="20"/>
          <w:lang w:val="ru-RU"/>
        </w:rPr>
      </w:pPr>
      <w:r w:rsidRPr="0094269F">
        <w:rPr>
          <w:rFonts w:ascii="Arial" w:hAnsi="Arial" w:cs="Arial"/>
          <w:bCs/>
          <w:sz w:val="22"/>
          <w:szCs w:val="22"/>
          <w:lang w:val="ru-RU"/>
        </w:rPr>
        <w:br w:type="page"/>
      </w:r>
      <w:r w:rsidR="00244E3D" w:rsidRPr="0094269F">
        <w:rPr>
          <w:rFonts w:ascii="Arial" w:hAnsi="Arial" w:cs="Arial"/>
          <w:bCs/>
          <w:sz w:val="22"/>
          <w:szCs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80"/>
        <w:gridCol w:w="2763"/>
        <w:gridCol w:w="2110"/>
        <w:gridCol w:w="1865"/>
      </w:tblGrid>
      <w:tr w:rsidR="00244E3D" w:rsidRPr="0094269F" w:rsidTr="00A9277A">
        <w:trPr>
          <w:cantSplit/>
          <w:trHeight w:val="605"/>
        </w:trPr>
        <w:tc>
          <w:tcPr>
            <w:tcW w:w="126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32"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170"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034"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tabs>
                <w:tab w:val="left" w:pos="1648"/>
              </w:tabs>
              <w:spacing w:after="120"/>
              <w:ind w:right="27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4269F" w:rsidTr="00A9277A">
        <w:trPr>
          <w:cantSplit/>
        </w:trPr>
        <w:tc>
          <w:tcPr>
            <w:tcW w:w="1264"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c>
          <w:tcPr>
            <w:tcW w:w="1532"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Доля (%) штатных сотрудников ВОИС, делегатов и посетителей, сообщивших о травмах или инцидентах, связанных с работой</w:t>
            </w:r>
          </w:p>
        </w:tc>
        <w:tc>
          <w:tcPr>
            <w:tcW w:w="1170"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Не более 2% от общего числа партнеров/клиентов, сообщающих о травмах или инцидентах, связанных с работой</w:t>
            </w:r>
          </w:p>
        </w:tc>
        <w:tc>
          <w:tcPr>
            <w:tcW w:w="1034" w:type="pct"/>
            <w:tcBorders>
              <w:top w:val="single" w:sz="4" w:space="0" w:color="auto"/>
            </w:tcBorders>
            <w:shd w:val="clear" w:color="auto" w:fill="auto"/>
            <w:tcMar>
              <w:top w:w="113" w:type="dxa"/>
            </w:tcMar>
          </w:tcPr>
          <w:p w:rsidR="00244E3D" w:rsidRPr="0094269F" w:rsidRDefault="00244E3D" w:rsidP="00A9277A">
            <w:pPr>
              <w:keepNext/>
              <w:keepLines/>
              <w:ind w:right="381"/>
              <w:rPr>
                <w:rFonts w:ascii="Arial" w:hAnsi="Arial" w:cs="Arial"/>
                <w:bCs/>
                <w:sz w:val="16"/>
                <w:szCs w:val="16"/>
                <w:lang w:val="ru-RU"/>
              </w:rPr>
            </w:pPr>
            <w:r w:rsidRPr="0094269F">
              <w:rPr>
                <w:rFonts w:ascii="Arial" w:hAnsi="Arial" w:cs="Arial"/>
                <w:bCs/>
                <w:sz w:val="16"/>
                <w:szCs w:val="16"/>
                <w:lang w:val="ru-RU"/>
              </w:rPr>
              <w:t xml:space="preserve">Не более 2% </w:t>
            </w:r>
          </w:p>
        </w:tc>
      </w:tr>
      <w:tr w:rsidR="00244E3D" w:rsidRPr="0094269F" w:rsidTr="00A9277A">
        <w:trPr>
          <w:cantSplit/>
          <w:trHeight w:val="1377"/>
        </w:trPr>
        <w:tc>
          <w:tcPr>
            <w:tcW w:w="1264"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32"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 xml:space="preserve">Доля (%) своевременных запросов об оказании помощи в обеспечении безопасности на конференциях или мероприятиях, проводимых в Женеве или за ее пределами </w:t>
            </w:r>
          </w:p>
        </w:tc>
        <w:tc>
          <w:tcPr>
            <w:tcW w:w="1170"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 xml:space="preserve">Не менее 65% от общего числа партнеров/клиентов, своевременно направляющих запросы об оказании помощи в обеспечении безопасности на </w:t>
            </w:r>
            <w:r w:rsidRPr="0094269F">
              <w:rPr>
                <w:rFonts w:ascii="Arial" w:hAnsi="Arial" w:cs="Arial"/>
                <w:sz w:val="16"/>
                <w:szCs w:val="16"/>
                <w:lang w:val="ru-RU"/>
              </w:rPr>
              <w:t xml:space="preserve">конференциях или мероприятиях, проводимых в Женеве или за ее пределами </w:t>
            </w:r>
          </w:p>
        </w:tc>
        <w:tc>
          <w:tcPr>
            <w:tcW w:w="1034" w:type="pct"/>
            <w:shd w:val="clear" w:color="auto" w:fill="auto"/>
            <w:tcMar>
              <w:top w:w="113" w:type="dxa"/>
            </w:tcMar>
          </w:tcPr>
          <w:p w:rsidR="00244E3D" w:rsidRPr="0094269F" w:rsidRDefault="00244E3D" w:rsidP="00A9277A">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 xml:space="preserve">Не менее 80% </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28</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numPr>
          <w:ilvl w:val="0"/>
          <w:numId w:val="51"/>
        </w:numPr>
        <w:jc w:val="both"/>
        <w:rPr>
          <w:rFonts w:ascii="Arial" w:hAnsi="Arial" w:cs="Arial"/>
          <w:sz w:val="20"/>
          <w:lang w:val="ru-RU"/>
        </w:rPr>
      </w:pPr>
      <w:r w:rsidRPr="0094269F">
        <w:rPr>
          <w:rFonts w:ascii="Arial" w:hAnsi="Arial" w:cs="Arial"/>
          <w:sz w:val="20"/>
          <w:lang w:val="ru-RU"/>
        </w:rPr>
        <w:t>В предлагаемом бюджете на 2014-15 гг. расходы на достижение результата IX.4 (Ответственная в экологическом и социальном плане Организация, в которой люди, информационные и материальные активы находятся под охраной и в безопасности) остаются преимущественно неизменными.  В качестве меры по обеспечению рентабельности были предприняты сознательные шаги по ограничению расходов по связанных с безопасностью контрактам, что позволило повысить рентабельность услуг по охране и обеспечению безопасности.</w:t>
      </w:r>
    </w:p>
    <w:p w:rsidR="00244E3D" w:rsidRPr="0094269F" w:rsidRDefault="00244E3D" w:rsidP="00244E3D">
      <w:pPr>
        <w:jc w:val="both"/>
        <w:rPr>
          <w:rFonts w:ascii="Arial" w:hAnsi="Arial" w:cs="Arial"/>
          <w:sz w:val="20"/>
          <w:lang w:val="ru-RU"/>
        </w:rPr>
      </w:pPr>
    </w:p>
    <w:p w:rsidR="00244E3D" w:rsidRPr="0094269F" w:rsidRDefault="00244E3D" w:rsidP="00244E3D">
      <w:pPr>
        <w:jc w:val="both"/>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28:  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rPr>
          <w:rFonts w:ascii="Arial" w:hAnsi="Arial" w:cs="Arial"/>
          <w:sz w:val="20"/>
          <w:lang w:val="ru-RU"/>
        </w:rPr>
      </w:pPr>
    </w:p>
    <w:p w:rsidR="00244E3D" w:rsidRPr="0094269F" w:rsidRDefault="00651D6B" w:rsidP="00244E3D">
      <w:pPr>
        <w:rPr>
          <w:rFonts w:ascii="Arial" w:hAnsi="Arial" w:cs="Arial"/>
          <w:sz w:val="20"/>
          <w:lang w:val="ru-RU"/>
        </w:rPr>
      </w:pPr>
      <w:r w:rsidRPr="0094269F">
        <w:rPr>
          <w:noProof/>
        </w:rPr>
        <w:drawing>
          <wp:inline distT="0" distB="0" distL="0" distR="0" wp14:anchorId="673169B4" wp14:editId="6DB11BBE">
            <wp:extent cx="5495925" cy="14478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95925" cy="1447800"/>
                    </a:xfrm>
                    <a:prstGeom prst="rect">
                      <a:avLst/>
                    </a:prstGeom>
                    <a:noFill/>
                    <a:ln>
                      <a:noFill/>
                    </a:ln>
                  </pic:spPr>
                </pic:pic>
              </a:graphicData>
            </a:graphic>
          </wp:inline>
        </w:drawing>
      </w:r>
    </w:p>
    <w:p w:rsidR="00244E3D" w:rsidRPr="0094269F" w:rsidRDefault="00244E3D" w:rsidP="00244E3D">
      <w:pPr>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b/>
          <w:bCs/>
          <w:iCs/>
          <w:sz w:val="20"/>
          <w:lang w:val="ru-RU"/>
        </w:rPr>
        <w:t>Программа 28:  Ресурсы в разбивке по статьям расходов</w:t>
      </w:r>
    </w:p>
    <w:p w:rsidR="00244E3D" w:rsidRPr="0094269F" w:rsidRDefault="00244E3D" w:rsidP="00244E3D">
      <w:pPr>
        <w:keepNext/>
        <w:keepLines/>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651D6B" w:rsidP="00244E3D">
      <w:pPr>
        <w:keepNext/>
        <w:keepLines/>
        <w:jc w:val="center"/>
        <w:rPr>
          <w:lang w:val="ru-RU"/>
        </w:rPr>
      </w:pPr>
      <w:r w:rsidRPr="0094269F">
        <w:rPr>
          <w:noProof/>
        </w:rPr>
        <w:drawing>
          <wp:inline distT="0" distB="0" distL="0" distR="0" wp14:anchorId="3E8243CE" wp14:editId="26701260">
            <wp:extent cx="5753100" cy="580072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53100" cy="5800725"/>
                    </a:xfrm>
                    <a:prstGeom prst="rect">
                      <a:avLst/>
                    </a:prstGeom>
                    <a:noFill/>
                    <a:ln>
                      <a:noFill/>
                    </a:ln>
                  </pic:spPr>
                </pic:pic>
              </a:graphicData>
            </a:graphic>
          </wp:inline>
        </w:drawing>
      </w:r>
    </w:p>
    <w:p w:rsidR="00244E3D" w:rsidRPr="0094269F" w:rsidRDefault="00244E3D" w:rsidP="00244E3D">
      <w:pPr>
        <w:keepNext/>
        <w:keepLines/>
        <w:jc w:val="center"/>
        <w:rPr>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keepNext/>
        <w:keepLines/>
        <w:spacing w:after="120"/>
        <w:rPr>
          <w:rFonts w:ascii="Arial" w:hAnsi="Arial" w:cs="Arial"/>
          <w:sz w:val="16"/>
          <w:szCs w:val="16"/>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44E3D" w:rsidRPr="0094269F" w:rsidRDefault="00244E3D" w:rsidP="00244E3D">
      <w:pPr>
        <w:keepNext/>
        <w:keepLines/>
        <w:jc w:val="both"/>
        <w:rPr>
          <w:rFonts w:ascii="Arial" w:hAnsi="Arial" w:cs="Arial"/>
          <w:sz w:val="20"/>
          <w:lang w:val="ru-RU"/>
        </w:rPr>
      </w:pPr>
    </w:p>
    <w:p w:rsidR="00244E3D" w:rsidRPr="0094269F" w:rsidRDefault="00244E3D" w:rsidP="00244E3D">
      <w:pPr>
        <w:keepNext/>
        <w:keepLines/>
        <w:jc w:val="both"/>
        <w:rPr>
          <w:rFonts w:ascii="Arial" w:hAnsi="Arial" w:cs="Arial"/>
          <w:sz w:val="20"/>
          <w:lang w:val="ru-RU"/>
        </w:rPr>
      </w:pPr>
    </w:p>
    <w:p w:rsidR="00244E3D" w:rsidRPr="0094269F" w:rsidRDefault="00244E3D" w:rsidP="00244E3D">
      <w:pPr>
        <w:pStyle w:val="StyleHeading3ComplexItalic"/>
        <w:keepNext w:val="0"/>
        <w:ind w:left="1985" w:hanging="1985"/>
        <w:rPr>
          <w:lang w:val="ru-RU"/>
        </w:rPr>
      </w:pPr>
      <w:r w:rsidRPr="0094269F">
        <w:rPr>
          <w:sz w:val="20"/>
          <w:lang w:val="ru-RU"/>
        </w:rPr>
        <w:br w:type="page"/>
      </w:r>
      <w:bookmarkStart w:id="93" w:name="_Toc359425519"/>
      <w:r w:rsidRPr="0094269F">
        <w:rPr>
          <w:lang w:val="ru-RU"/>
        </w:rPr>
        <w:t>ПРОГРАММА 29</w:t>
      </w:r>
      <w:r w:rsidRPr="0094269F">
        <w:rPr>
          <w:lang w:val="ru-RU"/>
        </w:rPr>
        <w:tab/>
        <w:t>НОВЫЙ КОНФЕРЕНЦ-ЗАЛ</w:t>
      </w:r>
      <w:bookmarkEnd w:id="93"/>
    </w:p>
    <w:p w:rsidR="00244E3D" w:rsidRPr="0094269F" w:rsidRDefault="00244E3D" w:rsidP="00244E3D">
      <w:pPr>
        <w:rPr>
          <w:rFonts w:ascii="Arial" w:hAnsi="Arial" w:cs="Arial"/>
          <w:sz w:val="20"/>
          <w:lang w:val="ru-RU"/>
        </w:rPr>
      </w:pPr>
    </w:p>
    <w:p w:rsidR="00244E3D" w:rsidRPr="0094269F" w:rsidRDefault="00244E3D" w:rsidP="00244E3D">
      <w:pPr>
        <w:rPr>
          <w:rFonts w:ascii="Arial" w:hAnsi="Arial" w:cs="Arial"/>
          <w:sz w:val="20"/>
          <w:lang w:val="ru-RU"/>
        </w:rPr>
      </w:pPr>
    </w:p>
    <w:p w:rsidR="00244E3D" w:rsidRPr="0094269F" w:rsidRDefault="00244E3D" w:rsidP="00244E3D">
      <w:pPr>
        <w:pStyle w:val="BodyTextIndent"/>
        <w:ind w:left="1985" w:hanging="1985"/>
        <w:jc w:val="both"/>
        <w:rPr>
          <w:rFonts w:ascii="Arial" w:hAnsi="Arial" w:cs="Arial"/>
          <w:sz w:val="22"/>
          <w:szCs w:val="22"/>
          <w:lang w:val="ru-RU"/>
        </w:rPr>
      </w:pPr>
      <w:r w:rsidRPr="0094269F">
        <w:rPr>
          <w:rFonts w:ascii="Arial" w:hAnsi="Arial" w:cs="Arial"/>
          <w:sz w:val="22"/>
          <w:szCs w:val="22"/>
          <w:lang w:val="ru-RU"/>
        </w:rPr>
        <w:t>КОНТЕКСТ ПЛАНИРОВАНИЯ</w:t>
      </w:r>
    </w:p>
    <w:p w:rsidR="00244E3D" w:rsidRPr="0094269F" w:rsidRDefault="00244E3D" w:rsidP="00244E3D">
      <w:pPr>
        <w:rPr>
          <w:rFonts w:ascii="Arial" w:hAnsi="Arial"/>
          <w:sz w:val="20"/>
          <w:lang w:val="ru-RU"/>
        </w:rPr>
      </w:pPr>
    </w:p>
    <w:p w:rsidR="00244E3D" w:rsidRPr="0094269F" w:rsidRDefault="0094269F" w:rsidP="00244E3D">
      <w:pPr>
        <w:numPr>
          <w:ilvl w:val="0"/>
          <w:numId w:val="6"/>
        </w:numPr>
        <w:jc w:val="both"/>
        <w:rPr>
          <w:rFonts w:ascii="Arial" w:hAnsi="Arial" w:cs="Arial"/>
          <w:sz w:val="20"/>
          <w:lang w:val="ru-RU"/>
        </w:rPr>
      </w:pPr>
      <w:r w:rsidRPr="0094269F">
        <w:rPr>
          <w:rFonts w:ascii="Arial" w:hAnsi="Arial" w:cs="Arial"/>
          <w:sz w:val="20"/>
          <w:lang w:val="ru-RU"/>
        </w:rPr>
        <w:t>В двухлетнем периоде 2014-2015 гг. основное внимание будет уделяться завершению строительства нового конференц-зала, центра доступа и проведению капитального ремонта нескольких нижних этажей здания А</w:t>
      </w:r>
      <w:r>
        <w:rPr>
          <w:rFonts w:ascii="Arial" w:hAnsi="Arial" w:cs="Arial"/>
          <w:sz w:val="20"/>
          <w:lang w:val="ru-RU"/>
        </w:rPr>
        <w:t>.</w:t>
      </w:r>
      <w:r w:rsidRPr="0094269F">
        <w:rPr>
          <w:rFonts w:ascii="Arial" w:hAnsi="Arial" w:cs="Arial"/>
          <w:sz w:val="20"/>
          <w:lang w:val="ru-RU"/>
        </w:rPr>
        <w:t xml:space="preserve"> Богш</w:t>
      </w:r>
      <w:r>
        <w:rPr>
          <w:rFonts w:ascii="Arial" w:hAnsi="Arial" w:cs="Arial"/>
          <w:sz w:val="20"/>
          <w:lang w:val="ru-RU"/>
        </w:rPr>
        <w:t>а</w:t>
      </w:r>
      <w:r w:rsidRPr="0094269F">
        <w:rPr>
          <w:rFonts w:ascii="Arial" w:hAnsi="Arial" w:cs="Arial"/>
          <w:sz w:val="20"/>
          <w:lang w:val="ru-RU"/>
        </w:rPr>
        <w:t xml:space="preserve"> в соответствии с требованиями к качеству и в рамках бюджета.  </w:t>
      </w:r>
      <w:r w:rsidR="00244E3D" w:rsidRPr="0094269F">
        <w:rPr>
          <w:rFonts w:ascii="Arial" w:hAnsi="Arial" w:cs="Arial"/>
          <w:sz w:val="20"/>
          <w:lang w:val="ru-RU"/>
        </w:rPr>
        <w:t>Эти работы будут вестись в соответствии с новым графиком, принятым после передачи проекта в связи с прекращением контракта с бывшим генеральным подрядчиком по обоюдному согласию.</w:t>
      </w:r>
    </w:p>
    <w:p w:rsidR="00244E3D" w:rsidRPr="0094269F" w:rsidRDefault="00244E3D" w:rsidP="00244E3D">
      <w:pPr>
        <w:ind w:left="6"/>
        <w:jc w:val="both"/>
        <w:rPr>
          <w:rFonts w:ascii="Arial" w:hAnsi="Arial" w:cs="Arial"/>
          <w:sz w:val="20"/>
          <w:lang w:val="ru-RU"/>
        </w:rPr>
      </w:pPr>
    </w:p>
    <w:p w:rsidR="00244E3D" w:rsidRPr="0094269F" w:rsidRDefault="00244E3D" w:rsidP="00244E3D">
      <w:pPr>
        <w:numPr>
          <w:ilvl w:val="0"/>
          <w:numId w:val="6"/>
        </w:numPr>
        <w:jc w:val="both"/>
        <w:rPr>
          <w:rFonts w:ascii="Arial" w:hAnsi="Arial" w:cs="Arial"/>
          <w:sz w:val="20"/>
          <w:lang w:val="ru-RU"/>
        </w:rPr>
      </w:pPr>
      <w:r w:rsidRPr="0094269F">
        <w:rPr>
          <w:rFonts w:ascii="Arial" w:hAnsi="Arial" w:cs="Arial"/>
          <w:sz w:val="20"/>
          <w:lang w:val="ru-RU"/>
        </w:rPr>
        <w:t xml:space="preserve">Как ожидается, помимо совещаний и мероприятий ВОИС в новом конференц-зале начиная с 2015 г. смогут проводиться и другие мероприятия, организованные государствами-членами, МПО и другими организациями.  </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СТРАТЕГИИ ОСУЩЕСТВЛЕНИЯ</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numPr>
          <w:ilvl w:val="0"/>
          <w:numId w:val="6"/>
        </w:numPr>
        <w:jc w:val="both"/>
        <w:rPr>
          <w:rFonts w:ascii="Arial" w:hAnsi="Arial" w:cs="Arial"/>
          <w:sz w:val="20"/>
          <w:lang w:val="ru-RU"/>
        </w:rPr>
      </w:pPr>
      <w:r w:rsidRPr="0094269F">
        <w:rPr>
          <w:rFonts w:ascii="Arial" w:hAnsi="Arial" w:cs="Arial"/>
          <w:sz w:val="20"/>
          <w:lang w:val="ru-RU"/>
        </w:rPr>
        <w:t xml:space="preserve">При реализации проекта будет и впредь использоваться ранее утвержденная структура управления и руководства проектом (Комитет по строительству, Группа внутреннего контроля над проектом, Координатор проекта) и новая структура управления, подчиняющаяся Комитету по строительству и созданная после прекращения контракта с бывшим генеральным подрядчиком (т.е. Комитет по управлению строительством и его координации и управление работами в составе архитектора и назначенных ВОИС представителей).  Благодаря такой структуре руководства будет обеспечен непрерывный мониторинг рисков, связанных с качеством строительства, а также контроль за исполнением бюджета и пересмотренных сроков строительства. </w:t>
      </w:r>
    </w:p>
    <w:p w:rsidR="00244E3D" w:rsidRPr="0094269F" w:rsidRDefault="00244E3D" w:rsidP="00244E3D">
      <w:pPr>
        <w:tabs>
          <w:tab w:val="left" w:pos="1100"/>
          <w:tab w:val="left" w:pos="1800"/>
        </w:tabs>
        <w:jc w:val="both"/>
        <w:rPr>
          <w:rFonts w:ascii="Arial" w:hAnsi="Arial" w:cs="Arial"/>
          <w:sz w:val="20"/>
          <w:lang w:val="ru-RU"/>
        </w:rPr>
      </w:pPr>
    </w:p>
    <w:p w:rsidR="00244E3D" w:rsidRPr="0094269F" w:rsidRDefault="00244E3D" w:rsidP="00244E3D">
      <w:pPr>
        <w:numPr>
          <w:ilvl w:val="0"/>
          <w:numId w:val="6"/>
        </w:numPr>
        <w:jc w:val="both"/>
        <w:rPr>
          <w:rFonts w:ascii="Arial" w:hAnsi="Arial" w:cs="Arial"/>
          <w:sz w:val="20"/>
          <w:lang w:val="ru-RU"/>
        </w:rPr>
      </w:pPr>
      <w:r w:rsidRPr="0094269F">
        <w:rPr>
          <w:rFonts w:ascii="Arial" w:hAnsi="Arial" w:cs="Arial"/>
          <w:sz w:val="20"/>
          <w:lang w:val="ru-RU"/>
        </w:rPr>
        <w:t xml:space="preserve">В рамках </w:t>
      </w:r>
      <w:r w:rsidR="003D1527" w:rsidRPr="0094269F">
        <w:rPr>
          <w:rFonts w:ascii="Arial" w:hAnsi="Arial" w:cs="Arial"/>
          <w:sz w:val="20"/>
          <w:lang w:val="ru-RU"/>
        </w:rPr>
        <w:t>п</w:t>
      </w:r>
      <w:r w:rsidRPr="0094269F">
        <w:rPr>
          <w:rFonts w:ascii="Arial" w:hAnsi="Arial" w:cs="Arial"/>
          <w:sz w:val="20"/>
          <w:lang w:val="ru-RU"/>
        </w:rPr>
        <w:t xml:space="preserve">рограммы будет налажено более активное сотрудничество с соответствующими службами ВОИС в интересах оптимизации использования нового конференц-зала для проведения совещаний и мероприятий, в том числе организуемых другими органами системы ООН. </w:t>
      </w: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2"/>
          <w:szCs w:val="22"/>
          <w:lang w:val="ru-RU"/>
        </w:rPr>
      </w:pPr>
      <w:r w:rsidRPr="0094269F">
        <w:rPr>
          <w:rFonts w:ascii="Arial" w:hAnsi="Arial" w:cs="Arial"/>
          <w:bCs/>
          <w:sz w:val="22"/>
          <w:szCs w:val="22"/>
          <w:lang w:val="ru-RU"/>
        </w:rPr>
        <w:t>ОСНОВНЫЕ РИСКИ И СТРАТЕГИИ ИХ СНИЖЕНИЯ</w:t>
      </w:r>
    </w:p>
    <w:p w:rsidR="00244E3D" w:rsidRPr="0094269F" w:rsidRDefault="00244E3D" w:rsidP="00244E3D">
      <w:pPr>
        <w:tabs>
          <w:tab w:val="left" w:pos="567"/>
          <w:tab w:val="left" w:pos="1985"/>
        </w:tabs>
        <w:jc w:val="both"/>
        <w:rPr>
          <w:rFonts w:ascii="Arial" w:hAnsi="Arial" w:cs="Arial"/>
          <w:bCs/>
          <w:sz w:val="20"/>
          <w:lang w:val="ru-RU"/>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244E3D" w:rsidRPr="009C273B" w:rsidTr="00A9277A">
        <w:trPr>
          <w:trHeight w:val="709"/>
        </w:trPr>
        <w:tc>
          <w:tcPr>
            <w:tcW w:w="4290"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3D1527">
            <w:pPr>
              <w:autoSpaceDE w:val="0"/>
              <w:autoSpaceDN w:val="0"/>
              <w:adjustRightInd w:val="0"/>
              <w:ind w:right="-59"/>
              <w:jc w:val="center"/>
              <w:rPr>
                <w:rFonts w:ascii="Arial" w:hAnsi="Arial" w:cs="Arial"/>
                <w:b/>
                <w:sz w:val="18"/>
                <w:szCs w:val="18"/>
                <w:lang w:val="ru-RU"/>
              </w:rPr>
            </w:pPr>
            <w:r w:rsidRPr="0094269F">
              <w:rPr>
                <w:rFonts w:ascii="Arial" w:hAnsi="Arial" w:cs="Arial"/>
                <w:b/>
                <w:sz w:val="18"/>
                <w:szCs w:val="18"/>
                <w:lang w:val="ru-RU"/>
              </w:rPr>
              <w:t xml:space="preserve">Риск(и) недостижения результатов </w:t>
            </w:r>
            <w:r w:rsidR="003D1527" w:rsidRPr="0094269F">
              <w:rPr>
                <w:rFonts w:ascii="Arial" w:hAnsi="Arial" w:cs="Arial"/>
                <w:b/>
                <w:sz w:val="18"/>
                <w:szCs w:val="18"/>
                <w:lang w:val="ru-RU"/>
              </w:rPr>
              <w:t>п</w:t>
            </w:r>
            <w:r w:rsidRPr="0094269F">
              <w:rPr>
                <w:rFonts w:ascii="Arial" w:hAnsi="Arial" w:cs="Arial"/>
                <w:b/>
                <w:sz w:val="18"/>
                <w:szCs w:val="18"/>
                <w:lang w:val="ru-RU"/>
              </w:rPr>
              <w:t>рограммы</w:t>
            </w:r>
          </w:p>
        </w:tc>
        <w:tc>
          <w:tcPr>
            <w:tcW w:w="4730" w:type="dxa"/>
            <w:tcBorders>
              <w:top w:val="single" w:sz="4" w:space="0" w:color="auto"/>
              <w:bottom w:val="single" w:sz="4" w:space="0" w:color="auto"/>
            </w:tcBorders>
            <w:shd w:val="clear" w:color="auto" w:fill="CCFFFF"/>
            <w:tcMar>
              <w:top w:w="113" w:type="dxa"/>
              <w:bottom w:w="85" w:type="dxa"/>
            </w:tcMar>
            <w:vAlign w:val="center"/>
          </w:tcPr>
          <w:p w:rsidR="00244E3D" w:rsidRPr="0094269F" w:rsidRDefault="00244E3D" w:rsidP="00A9277A">
            <w:pPr>
              <w:autoSpaceDE w:val="0"/>
              <w:autoSpaceDN w:val="0"/>
              <w:adjustRightInd w:val="0"/>
              <w:ind w:right="-59"/>
              <w:jc w:val="center"/>
              <w:rPr>
                <w:rFonts w:ascii="Arial" w:hAnsi="Arial" w:cs="Arial"/>
                <w:b/>
                <w:sz w:val="18"/>
                <w:szCs w:val="18"/>
                <w:lang w:val="ru-RU"/>
              </w:rPr>
            </w:pPr>
            <w:r w:rsidRPr="0094269F">
              <w:rPr>
                <w:rFonts w:ascii="Arial" w:hAnsi="Arial" w:cs="Arial"/>
                <w:b/>
                <w:sz w:val="18"/>
                <w:szCs w:val="18"/>
                <w:lang w:val="ru-RU"/>
              </w:rPr>
              <w:t>Внедренные или разрабатываемые планы мер по снижению рисков</w:t>
            </w:r>
          </w:p>
        </w:tc>
      </w:tr>
      <w:tr w:rsidR="00244E3D" w:rsidRPr="009C273B" w:rsidTr="00A9277A">
        <w:trPr>
          <w:trHeight w:val="957"/>
        </w:trPr>
        <w:tc>
          <w:tcPr>
            <w:tcW w:w="4290" w:type="dxa"/>
            <w:tcBorders>
              <w:top w:val="single" w:sz="4" w:space="0" w:color="auto"/>
            </w:tcBorders>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 xml:space="preserve">При завершении строительства или после него будут обнаружены серьезные архитектурные или строительные дефекты, из-за которых использование нового конференц-зала станет невозможным или будет отсрочено  </w:t>
            </w:r>
          </w:p>
        </w:tc>
        <w:tc>
          <w:tcPr>
            <w:tcW w:w="4730" w:type="dxa"/>
            <w:tcBorders>
              <w:top w:val="single" w:sz="4" w:space="0" w:color="auto"/>
            </w:tcBorders>
            <w:shd w:val="clear" w:color="auto" w:fill="auto"/>
            <w:tcMar>
              <w:top w:w="113" w:type="dxa"/>
              <w:bottom w:w="85" w:type="dxa"/>
            </w:tcMar>
          </w:tcPr>
          <w:p w:rsidR="00244E3D" w:rsidRPr="0094269F" w:rsidRDefault="00244E3D" w:rsidP="00A9277A">
            <w:pPr>
              <w:autoSpaceDE w:val="0"/>
              <w:autoSpaceDN w:val="0"/>
              <w:adjustRightInd w:val="0"/>
              <w:ind w:right="-59"/>
              <w:rPr>
                <w:rFonts w:ascii="Arial" w:hAnsi="Arial" w:cs="Arial"/>
                <w:sz w:val="16"/>
                <w:szCs w:val="16"/>
                <w:lang w:val="ru-RU"/>
              </w:rPr>
            </w:pPr>
            <w:r w:rsidRPr="0094269F">
              <w:rPr>
                <w:rFonts w:ascii="Arial" w:hAnsi="Arial" w:cs="Arial"/>
                <w:sz w:val="16"/>
                <w:szCs w:val="16"/>
                <w:lang w:val="ru-RU"/>
              </w:rPr>
              <w:t>Отбор высококлассных архитекторов и подрядчиков.  В состав лесопромышленного консорциума, который располагает собственными инженерами по дереву, входят квалифицированные и обладающие большим опытом местные компании.  Начальник строительной площадки осуществляет пристальное наблюдение за выполнением проекта через короткие промежутки времени.</w:t>
            </w:r>
          </w:p>
        </w:tc>
      </w:tr>
    </w:tbl>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p>
    <w:p w:rsidR="00244E3D" w:rsidRPr="0094269F" w:rsidRDefault="00244E3D" w:rsidP="00244E3D">
      <w:pPr>
        <w:tabs>
          <w:tab w:val="left" w:pos="567"/>
          <w:tab w:val="left" w:pos="1985"/>
        </w:tabs>
        <w:jc w:val="both"/>
        <w:rPr>
          <w:rFonts w:ascii="Arial" w:hAnsi="Arial" w:cs="Arial"/>
          <w:bCs/>
          <w:sz w:val="20"/>
          <w:lang w:val="ru-RU"/>
        </w:rPr>
      </w:pPr>
      <w:r w:rsidRPr="0094269F">
        <w:rPr>
          <w:rFonts w:ascii="Arial" w:hAnsi="Arial" w:cs="Arial"/>
          <w:bCs/>
          <w:sz w:val="22"/>
          <w:szCs w:val="22"/>
          <w:lang w:val="ru-RU"/>
        </w:rPr>
        <w:t>СХЕМА РЕЗУЛЬТАТОВ</w:t>
      </w:r>
    </w:p>
    <w:p w:rsidR="00244E3D" w:rsidRPr="0094269F" w:rsidRDefault="00244E3D" w:rsidP="00244E3D">
      <w:pPr>
        <w:tabs>
          <w:tab w:val="left" w:pos="567"/>
          <w:tab w:val="left" w:pos="1985"/>
        </w:tabs>
        <w:jc w:val="both"/>
        <w:rPr>
          <w:rFonts w:ascii="Arial" w:hAnsi="Arial" w:cs="Arial"/>
          <w:bCs/>
          <w:sz w:val="20"/>
          <w:lang w:val="ru-RU"/>
        </w:rPr>
      </w:pPr>
    </w:p>
    <w:tbl>
      <w:tblPr>
        <w:tblW w:w="488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79"/>
        <w:gridCol w:w="2763"/>
        <w:gridCol w:w="2110"/>
        <w:gridCol w:w="1920"/>
      </w:tblGrid>
      <w:tr w:rsidR="00244E3D" w:rsidRPr="0094269F" w:rsidTr="00A9277A">
        <w:trPr>
          <w:cantSplit/>
          <w:trHeight w:val="605"/>
          <w:tblHeader/>
        </w:trPr>
        <w:tc>
          <w:tcPr>
            <w:tcW w:w="1256"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bCs/>
                <w:sz w:val="18"/>
                <w:szCs w:val="18"/>
                <w:lang w:val="ru-RU"/>
              </w:rPr>
            </w:pPr>
            <w:r w:rsidRPr="0094269F">
              <w:rPr>
                <w:rFonts w:ascii="Arial" w:hAnsi="Arial" w:cs="Arial"/>
                <w:b/>
                <w:bCs/>
                <w:sz w:val="18"/>
                <w:szCs w:val="18"/>
                <w:lang w:val="ru-RU"/>
              </w:rPr>
              <w:t>Ожидаемые результаты</w:t>
            </w:r>
          </w:p>
        </w:tc>
        <w:tc>
          <w:tcPr>
            <w:tcW w:w="1523"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jc w:val="center"/>
              <w:rPr>
                <w:rFonts w:ascii="Arial" w:hAnsi="Arial" w:cs="Arial"/>
                <w:b/>
                <w:sz w:val="18"/>
                <w:szCs w:val="18"/>
                <w:lang w:val="ru-RU"/>
              </w:rPr>
            </w:pPr>
            <w:r w:rsidRPr="0094269F">
              <w:rPr>
                <w:rFonts w:ascii="Arial" w:hAnsi="Arial" w:cs="Arial"/>
                <w:b/>
                <w:sz w:val="18"/>
                <w:szCs w:val="18"/>
                <w:lang w:val="ru-RU"/>
              </w:rPr>
              <w:t>Показатели результативности</w:t>
            </w:r>
          </w:p>
        </w:tc>
        <w:tc>
          <w:tcPr>
            <w:tcW w:w="1163"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spacing w:after="120"/>
              <w:ind w:left="85"/>
              <w:jc w:val="center"/>
              <w:rPr>
                <w:rFonts w:ascii="Arial" w:hAnsi="Arial" w:cs="Arial"/>
                <w:sz w:val="18"/>
                <w:szCs w:val="18"/>
                <w:lang w:val="ru-RU"/>
              </w:rPr>
            </w:pPr>
            <w:r w:rsidRPr="0094269F">
              <w:rPr>
                <w:rFonts w:ascii="Arial" w:hAnsi="Arial" w:cs="Arial"/>
                <w:b/>
                <w:bCs/>
                <w:sz w:val="18"/>
                <w:szCs w:val="18"/>
                <w:lang w:val="ru-RU"/>
              </w:rPr>
              <w:t>Базовые показатели</w:t>
            </w:r>
          </w:p>
        </w:tc>
        <w:tc>
          <w:tcPr>
            <w:tcW w:w="1058" w:type="pct"/>
            <w:tcBorders>
              <w:top w:val="single" w:sz="4" w:space="0" w:color="auto"/>
              <w:bottom w:val="single" w:sz="4" w:space="0" w:color="auto"/>
            </w:tcBorders>
            <w:shd w:val="clear" w:color="auto" w:fill="CCFFFF"/>
            <w:tcMar>
              <w:top w:w="113" w:type="dxa"/>
            </w:tcMar>
            <w:vAlign w:val="center"/>
          </w:tcPr>
          <w:p w:rsidR="00244E3D" w:rsidRPr="0094269F" w:rsidRDefault="00244E3D" w:rsidP="00A9277A">
            <w:pPr>
              <w:keepNext/>
              <w:keepLines/>
              <w:tabs>
                <w:tab w:val="left" w:pos="1758"/>
              </w:tabs>
              <w:spacing w:after="120"/>
              <w:ind w:right="161"/>
              <w:jc w:val="center"/>
              <w:rPr>
                <w:rFonts w:ascii="Arial" w:hAnsi="Arial" w:cs="Arial"/>
                <w:b/>
                <w:bCs/>
                <w:sz w:val="18"/>
                <w:szCs w:val="18"/>
                <w:lang w:val="ru-RU"/>
              </w:rPr>
            </w:pPr>
            <w:r w:rsidRPr="0094269F">
              <w:rPr>
                <w:rFonts w:ascii="Arial" w:hAnsi="Arial" w:cs="Arial"/>
                <w:b/>
                <w:bCs/>
                <w:sz w:val="18"/>
                <w:szCs w:val="18"/>
                <w:lang w:val="ru-RU"/>
              </w:rPr>
              <w:t>Целевые показатели</w:t>
            </w:r>
          </w:p>
        </w:tc>
      </w:tr>
      <w:tr w:rsidR="00244E3D" w:rsidRPr="009C273B" w:rsidTr="00A9277A">
        <w:trPr>
          <w:cantSplit/>
        </w:trPr>
        <w:tc>
          <w:tcPr>
            <w:tcW w:w="1256" w:type="pct"/>
            <w:vMerge w:val="restar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IX.1  Эффективные, действенные, качественные и ориентированные на пользователя вспомогательные услуги, предоставляемые как внутренним клиентам, так и внешним заинтересованным сторонам</w:t>
            </w:r>
          </w:p>
        </w:tc>
        <w:tc>
          <w:tcPr>
            <w:tcW w:w="1523" w:type="pct"/>
            <w:tcBorders>
              <w:top w:val="single" w:sz="4" w:space="0" w:color="auto"/>
            </w:tcBorders>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Завершение проекта строительства нового конференц-зала в соответствии с требованиями к качеству, в поставленные сроки и в рамках сметы</w:t>
            </w:r>
          </w:p>
        </w:tc>
        <w:tc>
          <w:tcPr>
            <w:tcW w:w="1163" w:type="pct"/>
            <w:tcBorders>
              <w:top w:val="single" w:sz="4" w:space="0" w:color="auto"/>
            </w:tcBorders>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Обеспечение постройки зала в рамках сметы и к пересмотренному сроку (в связи с расторжением контракта с генеральным подрядчиком) к началу сессии Ассамблей государств членов в 2014 г.</w:t>
            </w:r>
          </w:p>
        </w:tc>
        <w:tc>
          <w:tcPr>
            <w:tcW w:w="1058" w:type="pct"/>
            <w:tcBorders>
              <w:top w:val="single" w:sz="4" w:space="0" w:color="auto"/>
            </w:tcBorders>
            <w:shd w:val="clear" w:color="auto" w:fill="auto"/>
            <w:tcMar>
              <w:top w:w="113" w:type="dxa"/>
            </w:tcMar>
          </w:tcPr>
          <w:p w:rsidR="00244E3D" w:rsidRPr="0094269F" w:rsidRDefault="00244E3D" w:rsidP="00A9277A">
            <w:pPr>
              <w:keepNext/>
              <w:keepLines/>
              <w:ind w:right="381"/>
              <w:rPr>
                <w:rFonts w:ascii="Arial" w:hAnsi="Arial" w:cs="Arial"/>
                <w:bCs/>
                <w:sz w:val="16"/>
                <w:szCs w:val="16"/>
                <w:lang w:val="ru-RU"/>
              </w:rPr>
            </w:pPr>
            <w:r w:rsidRPr="0094269F">
              <w:rPr>
                <w:rFonts w:ascii="Arial" w:hAnsi="Arial" w:cs="Arial"/>
                <w:bCs/>
                <w:sz w:val="16"/>
                <w:szCs w:val="16"/>
                <w:lang w:val="ru-RU"/>
              </w:rPr>
              <w:t>Проведение сессии Ассамблей государств-членов в 2014 г. в новом конференц-зале</w:t>
            </w:r>
          </w:p>
        </w:tc>
      </w:tr>
      <w:tr w:rsidR="00244E3D" w:rsidRPr="009C273B" w:rsidTr="00A9277A">
        <w:trPr>
          <w:cantSplit/>
        </w:trPr>
        <w:tc>
          <w:tcPr>
            <w:tcW w:w="1256"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23"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Использование конференц-зала в качестве основного места проведения совещаний и мероприятий, организованных государствами-членами</w:t>
            </w:r>
          </w:p>
        </w:tc>
        <w:tc>
          <w:tcPr>
            <w:tcW w:w="1163"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Начиная с 2015 г. государства-члены будут подавать заявки на пользование залом (для проведения совещаний и мероприятий, помимо совещаний и мероприятий ВОИС)</w:t>
            </w:r>
          </w:p>
        </w:tc>
        <w:tc>
          <w:tcPr>
            <w:tcW w:w="1058" w:type="pct"/>
            <w:shd w:val="clear" w:color="auto" w:fill="auto"/>
            <w:tcMar>
              <w:top w:w="113" w:type="dxa"/>
            </w:tcMar>
          </w:tcPr>
          <w:p w:rsidR="00244E3D" w:rsidRPr="0094269F" w:rsidRDefault="00244E3D" w:rsidP="00A9277A">
            <w:pPr>
              <w:keepNext/>
              <w:keepLines/>
              <w:tabs>
                <w:tab w:val="left" w:pos="2051"/>
              </w:tabs>
              <w:ind w:right="381"/>
              <w:rPr>
                <w:rFonts w:ascii="Arial" w:hAnsi="Arial" w:cs="Arial"/>
                <w:bCs/>
                <w:sz w:val="16"/>
                <w:szCs w:val="16"/>
                <w:lang w:val="ru-RU"/>
              </w:rPr>
            </w:pPr>
            <w:r w:rsidRPr="0094269F">
              <w:rPr>
                <w:rFonts w:ascii="Arial" w:hAnsi="Arial" w:cs="Arial"/>
                <w:bCs/>
                <w:sz w:val="16"/>
                <w:szCs w:val="16"/>
                <w:lang w:val="ru-RU"/>
              </w:rPr>
              <w:t>Поступление от государств-членов и других международных или иных организаций не менее двух заявок на проведение совещаний и(или) мероприятий (помимо совещаний и мероприятий ВОИС)</w:t>
            </w:r>
          </w:p>
        </w:tc>
      </w:tr>
      <w:tr w:rsidR="00244E3D" w:rsidRPr="009C273B" w:rsidTr="00A9277A">
        <w:trPr>
          <w:cantSplit/>
          <w:trHeight w:val="1193"/>
        </w:trPr>
        <w:tc>
          <w:tcPr>
            <w:tcW w:w="1256" w:type="pct"/>
            <w:vMerge w:val="restar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IX.4  Ответственная в экологическом и социальном плане Организация, в которой сотрудники ВОИС, делегаты, посетители, а также информационные и материальные активы находятся под охраной и в безопасности</w:t>
            </w:r>
          </w:p>
        </w:tc>
        <w:tc>
          <w:tcPr>
            <w:tcW w:w="1523"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 xml:space="preserve">Контроль во время строительства за обеспечением физической доступности, с тем чтобы новый конференц-зал и относящиеся к нему объекты в полной мере отвечали действующим требованиям </w:t>
            </w:r>
          </w:p>
        </w:tc>
        <w:tc>
          <w:tcPr>
            <w:tcW w:w="1163"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 xml:space="preserve">Будут согласованы в начале 2014 г., когда новых конференц-зал будет сдан в эксплуатацию, на основе специальной архитектурной и технической оценки, которая будет проведена в 2013 г. </w:t>
            </w:r>
          </w:p>
        </w:tc>
        <w:tc>
          <w:tcPr>
            <w:tcW w:w="1058" w:type="pct"/>
            <w:shd w:val="clear" w:color="auto" w:fill="auto"/>
            <w:tcMar>
              <w:top w:w="113" w:type="dxa"/>
            </w:tcMar>
          </w:tcPr>
          <w:p w:rsidR="00244E3D" w:rsidRPr="0094269F" w:rsidRDefault="00244E3D" w:rsidP="00A9277A">
            <w:pPr>
              <w:keepNext/>
              <w:keepLines/>
              <w:ind w:right="51"/>
              <w:rPr>
                <w:rFonts w:ascii="Arial" w:hAnsi="Arial" w:cs="Arial"/>
                <w:bCs/>
                <w:sz w:val="16"/>
                <w:szCs w:val="16"/>
                <w:lang w:val="ru-RU"/>
              </w:rPr>
            </w:pPr>
            <w:r w:rsidRPr="0094269F">
              <w:rPr>
                <w:rFonts w:ascii="Arial" w:hAnsi="Arial" w:cs="Arial"/>
                <w:sz w:val="16"/>
                <w:szCs w:val="16"/>
                <w:lang w:val="ru-RU" w:bidi="th-TH"/>
              </w:rPr>
              <w:t>Будут согласованы в начале 2014 г., когда новых конференц-зал будет сдан в эксплуатацию, на основе специальной архитектурной и технической оценки, которая будет проведена в 2013 г.</w:t>
            </w:r>
          </w:p>
        </w:tc>
      </w:tr>
      <w:tr w:rsidR="00244E3D" w:rsidRPr="009C273B" w:rsidTr="00A9277A">
        <w:trPr>
          <w:cantSplit/>
          <w:trHeight w:val="780"/>
        </w:trPr>
        <w:tc>
          <w:tcPr>
            <w:tcW w:w="1256"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23"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rPr>
              <w:t>Контроль за реализацией во время строительства природоохранных мер и мер энергосбережения</w:t>
            </w:r>
          </w:p>
        </w:tc>
        <w:tc>
          <w:tcPr>
            <w:tcW w:w="1163" w:type="pct"/>
            <w:shd w:val="clear" w:color="auto" w:fill="FFFFFF"/>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sz w:val="16"/>
                <w:szCs w:val="16"/>
                <w:lang w:val="ru-RU" w:bidi="th-TH"/>
              </w:rPr>
              <w:t>Будут согласованы в начале 2014 г., когда новых конференц-зал будет сдан в эксплуатацию</w:t>
            </w:r>
          </w:p>
        </w:tc>
        <w:tc>
          <w:tcPr>
            <w:tcW w:w="1058"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cs="Arial"/>
                <w:sz w:val="16"/>
                <w:szCs w:val="16"/>
                <w:lang w:val="ru-RU" w:bidi="th-TH"/>
              </w:rPr>
              <w:t>Будут согласованы в начале 2014 г., когда новых конференц-зал будет сдан в эксплуатацию</w:t>
            </w:r>
          </w:p>
        </w:tc>
      </w:tr>
      <w:tr w:rsidR="00244E3D" w:rsidRPr="009C273B" w:rsidTr="00A9277A">
        <w:trPr>
          <w:cantSplit/>
          <w:trHeight w:val="640"/>
        </w:trPr>
        <w:tc>
          <w:tcPr>
            <w:tcW w:w="1256" w:type="pct"/>
            <w:vMerge/>
            <w:shd w:val="clear" w:color="auto" w:fill="auto"/>
            <w:tcMar>
              <w:top w:w="113" w:type="dxa"/>
            </w:tcMar>
          </w:tcPr>
          <w:p w:rsidR="00244E3D" w:rsidRPr="0094269F" w:rsidRDefault="00244E3D" w:rsidP="00A9277A">
            <w:pPr>
              <w:rPr>
                <w:rFonts w:ascii="Arial" w:hAnsi="Arial" w:cs="Arial"/>
                <w:sz w:val="16"/>
                <w:szCs w:val="16"/>
                <w:lang w:val="ru-RU"/>
              </w:rPr>
            </w:pPr>
          </w:p>
        </w:tc>
        <w:tc>
          <w:tcPr>
            <w:tcW w:w="1523" w:type="pct"/>
            <w:shd w:val="clear" w:color="auto" w:fill="auto"/>
            <w:tcMar>
              <w:top w:w="113" w:type="dxa"/>
            </w:tcMar>
          </w:tcPr>
          <w:p w:rsidR="00244E3D" w:rsidRPr="0094269F" w:rsidRDefault="00244E3D" w:rsidP="00A9277A">
            <w:pPr>
              <w:rPr>
                <w:rFonts w:ascii="Arial" w:hAnsi="Arial" w:cs="Arial"/>
                <w:sz w:val="16"/>
                <w:szCs w:val="16"/>
                <w:lang w:val="ru-RU"/>
              </w:rPr>
            </w:pPr>
            <w:r w:rsidRPr="0094269F">
              <w:rPr>
                <w:rFonts w:ascii="Arial" w:hAnsi="Arial" w:cs="Arial"/>
                <w:bCs/>
                <w:sz w:val="16"/>
                <w:szCs w:val="16"/>
                <w:lang w:val="ru-RU"/>
              </w:rPr>
              <w:t>Реализация в новом конференц-зале сопутствующих мер безопасности в соответствии с руководящими принципами в отношении минимальных оперативных стандартов безопасности в штаб-квартирах</w:t>
            </w:r>
          </w:p>
        </w:tc>
        <w:tc>
          <w:tcPr>
            <w:tcW w:w="1163" w:type="pct"/>
            <w:shd w:val="clear" w:color="auto" w:fill="FFFFFF"/>
            <w:tcMar>
              <w:top w:w="113" w:type="dxa"/>
            </w:tcMar>
          </w:tcPr>
          <w:p w:rsidR="00244E3D" w:rsidRPr="0094269F" w:rsidRDefault="00244E3D" w:rsidP="00A9277A">
            <w:pPr>
              <w:rPr>
                <w:rFonts w:ascii="Arial" w:hAnsi="Arial" w:cs="Arial"/>
                <w:sz w:val="16"/>
                <w:szCs w:val="16"/>
                <w:lang w:val="ru-RU" w:bidi="th-TH"/>
              </w:rPr>
            </w:pPr>
            <w:r w:rsidRPr="0094269F">
              <w:rPr>
                <w:rFonts w:ascii="Arial" w:hAnsi="Arial" w:cs="Arial"/>
                <w:sz w:val="16"/>
                <w:szCs w:val="16"/>
                <w:lang w:val="ru-RU" w:bidi="th-TH"/>
              </w:rPr>
              <w:t>Отсутствуют</w:t>
            </w:r>
          </w:p>
        </w:tc>
        <w:tc>
          <w:tcPr>
            <w:tcW w:w="1058" w:type="pct"/>
            <w:shd w:val="clear" w:color="auto" w:fill="auto"/>
            <w:tcMar>
              <w:top w:w="113" w:type="dxa"/>
            </w:tcMar>
          </w:tcPr>
          <w:p w:rsidR="00244E3D" w:rsidRPr="0094269F" w:rsidRDefault="00244E3D" w:rsidP="00A9277A">
            <w:pPr>
              <w:keepNext/>
              <w:keepLines/>
              <w:ind w:right="161"/>
              <w:rPr>
                <w:rFonts w:ascii="Arial" w:hAnsi="Arial" w:cs="Arial"/>
                <w:bCs/>
                <w:sz w:val="16"/>
                <w:szCs w:val="16"/>
                <w:lang w:val="ru-RU"/>
              </w:rPr>
            </w:pPr>
            <w:r w:rsidRPr="0094269F">
              <w:rPr>
                <w:rFonts w:ascii="Arial" w:hAnsi="Arial" w:cs="Arial"/>
                <w:bCs/>
                <w:sz w:val="16"/>
                <w:szCs w:val="16"/>
                <w:lang w:val="ru-RU"/>
              </w:rPr>
              <w:t>Реализация сопутствующих мер безопасности в соответствии с руководящими принципами в отношении минимальных оперативных стандартов безопасности в штаб-квартирах к концу 2015 г.</w:t>
            </w:r>
          </w:p>
        </w:tc>
      </w:tr>
    </w:tbl>
    <w:p w:rsidR="00244E3D" w:rsidRPr="0094269F" w:rsidRDefault="00244E3D" w:rsidP="00244E3D">
      <w:pPr>
        <w:rPr>
          <w:rFonts w:ascii="Arial" w:hAnsi="Arial"/>
          <w:sz w:val="20"/>
          <w:lang w:val="ru-RU"/>
        </w:rPr>
      </w:pPr>
    </w:p>
    <w:p w:rsidR="00244E3D" w:rsidRPr="0094269F" w:rsidRDefault="00244E3D" w:rsidP="00244E3D">
      <w:pPr>
        <w:rPr>
          <w:rFonts w:ascii="Arial" w:hAnsi="Arial"/>
          <w:sz w:val="20"/>
          <w:lang w:val="ru-RU"/>
        </w:rPr>
      </w:pPr>
    </w:p>
    <w:p w:rsidR="00244E3D" w:rsidRPr="0094269F" w:rsidRDefault="00244E3D" w:rsidP="00244E3D">
      <w:pPr>
        <w:keepNext/>
        <w:keepLines/>
        <w:autoSpaceDE w:val="0"/>
        <w:autoSpaceDN w:val="0"/>
        <w:adjustRightInd w:val="0"/>
        <w:jc w:val="both"/>
        <w:rPr>
          <w:rFonts w:ascii="Arial" w:hAnsi="Arial" w:cs="Arial"/>
          <w:sz w:val="22"/>
          <w:szCs w:val="22"/>
          <w:lang w:val="ru-RU"/>
        </w:rPr>
      </w:pPr>
      <w:r w:rsidRPr="0094269F">
        <w:rPr>
          <w:rFonts w:ascii="Arial" w:hAnsi="Arial" w:cs="Arial"/>
          <w:sz w:val="22"/>
          <w:szCs w:val="22"/>
          <w:lang w:val="ru-RU"/>
        </w:rPr>
        <w:t>РЕСУРСЫ ДЛЯ ПРОГРАММЫ 29</w:t>
      </w:r>
    </w:p>
    <w:p w:rsidR="00244E3D" w:rsidRPr="0094269F" w:rsidRDefault="00244E3D" w:rsidP="00244E3D">
      <w:pPr>
        <w:keepNext/>
        <w:keepLines/>
        <w:autoSpaceDE w:val="0"/>
        <w:autoSpaceDN w:val="0"/>
        <w:adjustRightInd w:val="0"/>
        <w:rPr>
          <w:rFonts w:ascii="Arial" w:hAnsi="Arial" w:cs="Arial"/>
          <w:sz w:val="20"/>
          <w:lang w:val="ru-RU"/>
        </w:rPr>
      </w:pPr>
    </w:p>
    <w:p w:rsidR="00244E3D" w:rsidRPr="0094269F" w:rsidRDefault="00244E3D" w:rsidP="00244E3D">
      <w:pPr>
        <w:numPr>
          <w:ilvl w:val="0"/>
          <w:numId w:val="6"/>
        </w:numPr>
        <w:jc w:val="both"/>
        <w:rPr>
          <w:rFonts w:ascii="Arial" w:hAnsi="Arial" w:cs="Arial"/>
          <w:sz w:val="20"/>
          <w:lang w:val="ru-RU"/>
        </w:rPr>
      </w:pPr>
      <w:r w:rsidRPr="0094269F">
        <w:rPr>
          <w:rFonts w:ascii="Arial" w:hAnsi="Arial" w:cs="Arial"/>
          <w:sz w:val="20"/>
          <w:lang w:val="ru-RU"/>
        </w:rPr>
        <w:t>Сокращение расходов на достижение результата IX.1 (Эффективные, действенные, качественные и ориентированные на пользователя вспомогательные услуги) связано с перераспределением ресурсов для выплаты процентов по займу, полученному для финансирования строительства новых зданий, в пользу Программы 24.  Перераспределенные ресурсы отнесены к категории «Служебные помещения и их эксплуатация».</w:t>
      </w:r>
    </w:p>
    <w:p w:rsidR="00244E3D" w:rsidRPr="0094269F" w:rsidRDefault="00244E3D" w:rsidP="00244E3D">
      <w:pPr>
        <w:jc w:val="both"/>
        <w:rPr>
          <w:rFonts w:ascii="Arial" w:hAnsi="Arial" w:cs="Arial"/>
          <w:sz w:val="20"/>
          <w:lang w:val="ru-RU"/>
        </w:rPr>
      </w:pPr>
    </w:p>
    <w:p w:rsidR="00244E3D" w:rsidRPr="0094269F" w:rsidRDefault="00244E3D" w:rsidP="00244E3D">
      <w:pPr>
        <w:numPr>
          <w:ilvl w:val="0"/>
          <w:numId w:val="6"/>
        </w:numPr>
        <w:ind w:left="0"/>
        <w:jc w:val="both"/>
        <w:rPr>
          <w:rFonts w:ascii="Arial" w:hAnsi="Arial" w:cs="Arial"/>
          <w:sz w:val="20"/>
          <w:lang w:val="ru-RU"/>
        </w:rPr>
      </w:pPr>
      <w:r w:rsidRPr="0094269F">
        <w:rPr>
          <w:rFonts w:ascii="Arial" w:hAnsi="Arial" w:cs="Arial"/>
          <w:sz w:val="20"/>
          <w:lang w:val="ru-RU"/>
        </w:rPr>
        <w:t>Незначительное увеличение расходов, связанных с персоналом, выделенных для достижения результата IX.4 (Ответственная в экологическом и социальном плане Организация, в которой люди, а также информационные и материальные активы находятся под охраной и в безопасности) было предусмотрено в качестве последующего шага по обеспечению соответствия нового конференц-зала требованиям в отношении физического доступа, экологически рационального энергопотребления и охраны и безопасности.</w:t>
      </w:r>
    </w:p>
    <w:p w:rsidR="00244E3D" w:rsidRPr="0094269F" w:rsidRDefault="00244E3D" w:rsidP="00244E3D">
      <w:pPr>
        <w:keepNext/>
        <w:keepLines/>
        <w:autoSpaceDE w:val="0"/>
        <w:autoSpaceDN w:val="0"/>
        <w:adjustRightInd w:val="0"/>
        <w:jc w:val="center"/>
        <w:rPr>
          <w:rFonts w:ascii="Arial" w:hAnsi="Arial" w:cs="Arial"/>
          <w:b/>
          <w:bCs/>
          <w:iCs/>
          <w:sz w:val="20"/>
          <w:lang w:val="ru-RU"/>
        </w:rPr>
      </w:pPr>
      <w:r w:rsidRPr="0094269F">
        <w:rPr>
          <w:rFonts w:ascii="Arial" w:hAnsi="Arial" w:cs="Arial"/>
          <w:sz w:val="20"/>
          <w:lang w:val="ru-RU"/>
        </w:rPr>
        <w:br w:type="page"/>
      </w:r>
      <w:r w:rsidRPr="0094269F">
        <w:rPr>
          <w:rFonts w:ascii="Arial" w:hAnsi="Arial" w:cs="Arial"/>
          <w:b/>
          <w:sz w:val="20"/>
          <w:lang w:val="ru-RU"/>
        </w:rPr>
        <w:t>Программа 29:</w:t>
      </w:r>
      <w:r w:rsidRPr="0094269F">
        <w:rPr>
          <w:rFonts w:ascii="Arial" w:hAnsi="Arial" w:cs="Arial"/>
          <w:sz w:val="20"/>
          <w:lang w:val="ru-RU"/>
        </w:rPr>
        <w:t xml:space="preserve">  </w:t>
      </w:r>
      <w:r w:rsidRPr="0094269F">
        <w:rPr>
          <w:rFonts w:ascii="Arial" w:hAnsi="Arial" w:cs="Arial"/>
          <w:b/>
          <w:bCs/>
          <w:iCs/>
          <w:sz w:val="20"/>
          <w:lang w:val="ru-RU"/>
        </w:rPr>
        <w:t>Ресурсы в разбивке по результатам</w:t>
      </w:r>
    </w:p>
    <w:p w:rsidR="00244E3D" w:rsidRPr="0094269F" w:rsidRDefault="00244E3D" w:rsidP="00244E3D">
      <w:pPr>
        <w:keepNext/>
        <w:keepLines/>
        <w:autoSpaceDE w:val="0"/>
        <w:autoSpaceDN w:val="0"/>
        <w:adjustRightInd w:val="0"/>
        <w:jc w:val="center"/>
        <w:rPr>
          <w:rFonts w:ascii="Arial" w:hAnsi="Arial" w:cs="Arial"/>
          <w:b/>
          <w:i/>
          <w:sz w:val="18"/>
          <w:szCs w:val="18"/>
          <w:lang w:val="ru-RU"/>
        </w:rPr>
      </w:pPr>
      <w:r w:rsidRPr="0094269F">
        <w:rPr>
          <w:rFonts w:ascii="Arial" w:hAnsi="Arial" w:cs="Arial"/>
          <w:bCs/>
          <w:i/>
          <w:sz w:val="20"/>
          <w:lang w:val="ru-RU"/>
        </w:rPr>
        <w:t>(в тыс. шв. франков)</w:t>
      </w:r>
    </w:p>
    <w:p w:rsidR="00244E3D" w:rsidRPr="0094269F" w:rsidRDefault="00244E3D" w:rsidP="00244E3D">
      <w:pPr>
        <w:rPr>
          <w:rFonts w:ascii="Arial" w:hAnsi="Arial" w:cs="Arial"/>
          <w:sz w:val="20"/>
          <w:lang w:val="ru-RU"/>
        </w:rPr>
      </w:pPr>
    </w:p>
    <w:p w:rsidR="00244E3D" w:rsidRPr="0094269F" w:rsidRDefault="00651D6B" w:rsidP="00244E3D">
      <w:pPr>
        <w:ind w:left="6"/>
        <w:jc w:val="center"/>
        <w:rPr>
          <w:lang w:val="ru-RU"/>
        </w:rPr>
      </w:pPr>
      <w:r w:rsidRPr="0094269F">
        <w:rPr>
          <w:noProof/>
        </w:rPr>
        <w:drawing>
          <wp:inline distT="0" distB="0" distL="0" distR="0" wp14:anchorId="347DACDD" wp14:editId="545D78C5">
            <wp:extent cx="5514975" cy="19812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14975" cy="1981200"/>
                    </a:xfrm>
                    <a:prstGeom prst="rect">
                      <a:avLst/>
                    </a:prstGeom>
                    <a:noFill/>
                    <a:ln>
                      <a:noFill/>
                    </a:ln>
                  </pic:spPr>
                </pic:pic>
              </a:graphicData>
            </a:graphic>
          </wp:inline>
        </w:drawing>
      </w:r>
    </w:p>
    <w:p w:rsidR="00244E3D" w:rsidRPr="0094269F" w:rsidRDefault="00244E3D" w:rsidP="00244E3D">
      <w:pPr>
        <w:ind w:left="6"/>
        <w:rPr>
          <w:rFonts w:ascii="Arial" w:hAnsi="Arial" w:cs="Arial"/>
          <w:sz w:val="20"/>
          <w:lang w:val="ru-RU"/>
        </w:rPr>
      </w:pPr>
    </w:p>
    <w:p w:rsidR="00244E3D" w:rsidRPr="0094269F" w:rsidRDefault="00244E3D" w:rsidP="00244E3D">
      <w:pPr>
        <w:ind w:left="6"/>
        <w:rPr>
          <w:rFonts w:ascii="Arial" w:hAnsi="Arial" w:cs="Arial"/>
          <w:sz w:val="18"/>
          <w:szCs w:val="18"/>
          <w:lang w:val="ru-RU"/>
        </w:rPr>
      </w:pPr>
      <w:r w:rsidRPr="0094269F">
        <w:rPr>
          <w:rFonts w:ascii="Arial" w:hAnsi="Arial" w:cs="Arial"/>
          <w:sz w:val="18"/>
          <w:szCs w:val="18"/>
          <w:lang w:val="ru-RU"/>
        </w:rPr>
        <w:t>Примечание:  Утвержденный бюджет на 2012-2013 гг. и бюджет на тот же период после перераспределения средств между ожидаемыми результатами пересчитаны исходя из предлагаемой структуры результатов Организации на 2014-2015 гг.</w:t>
      </w:r>
    </w:p>
    <w:p w:rsidR="00244E3D" w:rsidRPr="0094269F" w:rsidRDefault="00244E3D" w:rsidP="00244E3D">
      <w:pPr>
        <w:rPr>
          <w:rFonts w:ascii="Arial" w:hAnsi="Arial" w:cs="Arial"/>
          <w:sz w:val="18"/>
          <w:szCs w:val="18"/>
          <w:lang w:val="ru-RU"/>
        </w:rPr>
      </w:pPr>
    </w:p>
    <w:p w:rsidR="00244E3D" w:rsidRPr="0094269F" w:rsidRDefault="00244E3D" w:rsidP="00244E3D">
      <w:pPr>
        <w:keepNext/>
        <w:keepLines/>
        <w:autoSpaceDE w:val="0"/>
        <w:autoSpaceDN w:val="0"/>
        <w:adjustRightInd w:val="0"/>
        <w:ind w:firstLine="567"/>
        <w:jc w:val="center"/>
        <w:rPr>
          <w:rFonts w:ascii="Arial" w:hAnsi="Arial" w:cs="Arial"/>
          <w:b/>
          <w:bCs/>
          <w:iCs/>
          <w:sz w:val="20"/>
          <w:lang w:val="ru-RU"/>
        </w:rPr>
      </w:pPr>
      <w:r w:rsidRPr="0094269F">
        <w:rPr>
          <w:rFonts w:ascii="Arial" w:hAnsi="Arial" w:cs="Arial"/>
          <w:b/>
          <w:sz w:val="20"/>
          <w:lang w:val="ru-RU"/>
        </w:rPr>
        <w:t>Программа 29:</w:t>
      </w:r>
      <w:r w:rsidRPr="0094269F">
        <w:rPr>
          <w:rFonts w:ascii="Arial" w:hAnsi="Arial" w:cs="Arial"/>
          <w:sz w:val="20"/>
          <w:lang w:val="ru-RU"/>
        </w:rPr>
        <w:t xml:space="preserve">  </w:t>
      </w:r>
      <w:r w:rsidRPr="0094269F">
        <w:rPr>
          <w:rFonts w:ascii="Arial" w:hAnsi="Arial" w:cs="Arial"/>
          <w:b/>
          <w:bCs/>
          <w:iCs/>
          <w:sz w:val="20"/>
          <w:lang w:val="ru-RU"/>
        </w:rPr>
        <w:t>Ресурсы в разбивке по статьям расходов</w:t>
      </w:r>
    </w:p>
    <w:p w:rsidR="00244E3D" w:rsidRPr="0094269F" w:rsidRDefault="00244E3D" w:rsidP="00244E3D">
      <w:pPr>
        <w:keepNext/>
        <w:keepLines/>
        <w:autoSpaceDE w:val="0"/>
        <w:autoSpaceDN w:val="0"/>
        <w:adjustRightInd w:val="0"/>
        <w:ind w:firstLine="567"/>
        <w:jc w:val="center"/>
        <w:rPr>
          <w:rFonts w:ascii="Arial" w:hAnsi="Arial" w:cs="Arial"/>
          <w:bCs/>
          <w:i/>
          <w:sz w:val="20"/>
          <w:lang w:val="ru-RU"/>
        </w:rPr>
      </w:pPr>
      <w:r w:rsidRPr="0094269F">
        <w:rPr>
          <w:rFonts w:ascii="Arial" w:hAnsi="Arial" w:cs="Arial"/>
          <w:bCs/>
          <w:i/>
          <w:sz w:val="20"/>
          <w:lang w:val="ru-RU"/>
        </w:rPr>
        <w:t>(в тыс. шв. франков)</w:t>
      </w:r>
    </w:p>
    <w:p w:rsidR="00244E3D" w:rsidRPr="0094269F" w:rsidRDefault="00244E3D" w:rsidP="00244E3D">
      <w:pPr>
        <w:keepNext/>
        <w:keepLines/>
        <w:jc w:val="center"/>
        <w:rPr>
          <w:rFonts w:ascii="Arial" w:hAnsi="Arial" w:cs="Arial"/>
          <w:i/>
          <w:sz w:val="18"/>
          <w:szCs w:val="18"/>
          <w:lang w:val="ru-RU"/>
        </w:rPr>
      </w:pPr>
    </w:p>
    <w:p w:rsidR="00244E3D" w:rsidRPr="0094269F" w:rsidRDefault="00651D6B" w:rsidP="00244E3D">
      <w:pPr>
        <w:keepNext/>
        <w:keepLines/>
        <w:jc w:val="center"/>
        <w:rPr>
          <w:rFonts w:ascii="Arial" w:hAnsi="Arial" w:cs="Arial"/>
          <w:i/>
          <w:sz w:val="18"/>
          <w:szCs w:val="18"/>
          <w:lang w:val="ru-RU"/>
        </w:rPr>
      </w:pPr>
      <w:r w:rsidRPr="0094269F">
        <w:rPr>
          <w:noProof/>
        </w:rPr>
        <w:drawing>
          <wp:inline distT="0" distB="0" distL="0" distR="0" wp14:anchorId="20EEF948" wp14:editId="0ADDFF39">
            <wp:extent cx="5753100" cy="56197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3100" cy="5619750"/>
                    </a:xfrm>
                    <a:prstGeom prst="rect">
                      <a:avLst/>
                    </a:prstGeom>
                    <a:noFill/>
                    <a:ln>
                      <a:noFill/>
                    </a:ln>
                  </pic:spPr>
                </pic:pic>
              </a:graphicData>
            </a:graphic>
          </wp:inline>
        </w:drawing>
      </w:r>
    </w:p>
    <w:p w:rsidR="00244E3D" w:rsidRPr="0094269F" w:rsidRDefault="00244E3D" w:rsidP="00244E3D">
      <w:pPr>
        <w:keepNext/>
        <w:keepLines/>
        <w:jc w:val="center"/>
        <w:rPr>
          <w:rFonts w:ascii="Arial" w:hAnsi="Arial" w:cs="Arial"/>
          <w:sz w:val="20"/>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Примечания:</w:t>
      </w:r>
    </w:p>
    <w:p w:rsidR="00244E3D" w:rsidRPr="0094269F" w:rsidRDefault="00244E3D" w:rsidP="00244E3D">
      <w:pPr>
        <w:keepNext/>
        <w:keepLines/>
        <w:rPr>
          <w:rFonts w:ascii="Arial" w:hAnsi="Arial" w:cs="Arial"/>
          <w:sz w:val="18"/>
          <w:szCs w:val="18"/>
          <w:u w:val="single"/>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(1) </w:t>
      </w:r>
      <w:r w:rsidRPr="0094269F">
        <w:rPr>
          <w:rFonts w:ascii="Arial" w:hAnsi="Arial" w:cs="Arial"/>
          <w:sz w:val="18"/>
          <w:szCs w:val="18"/>
          <w:vertAlign w:val="superscript"/>
          <w:lang w:val="ru-RU"/>
        </w:rPr>
        <w:t xml:space="preserve">  </w:t>
      </w:r>
      <w:r w:rsidRPr="0094269F">
        <w:rPr>
          <w:rFonts w:ascii="Arial" w:hAnsi="Arial" w:cs="Arial"/>
          <w:sz w:val="18"/>
          <w:szCs w:val="18"/>
          <w:lang w:val="ru-RU"/>
        </w:rPr>
        <w:t>Утвержденный бюджет на 2012-2013 гг. и бюджет на тот же период после перераспределения средств пересчитаны исходя из предлагаемой структуры категорий расходов на 2014-2015 гг.</w:t>
      </w:r>
    </w:p>
    <w:p w:rsidR="00244E3D" w:rsidRPr="0094269F" w:rsidRDefault="00244E3D" w:rsidP="00244E3D">
      <w:pPr>
        <w:keepNext/>
        <w:keepLines/>
        <w:rPr>
          <w:sz w:val="18"/>
          <w:szCs w:val="18"/>
          <w:vertAlign w:val="superscript"/>
          <w:lang w:val="ru-RU"/>
        </w:rPr>
      </w:pPr>
    </w:p>
    <w:p w:rsidR="00244E3D" w:rsidRPr="0094269F" w:rsidRDefault="00244E3D" w:rsidP="00244E3D">
      <w:pPr>
        <w:keepNext/>
        <w:keepLines/>
        <w:rPr>
          <w:rFonts w:ascii="Arial" w:hAnsi="Arial" w:cs="Arial"/>
          <w:sz w:val="18"/>
          <w:szCs w:val="18"/>
          <w:lang w:val="ru-RU"/>
        </w:rPr>
      </w:pPr>
      <w:r w:rsidRPr="0094269F">
        <w:rPr>
          <w:rFonts w:ascii="Arial" w:hAnsi="Arial" w:cs="Arial"/>
          <w:sz w:val="18"/>
          <w:szCs w:val="18"/>
          <w:lang w:val="ru-RU"/>
        </w:rPr>
        <w:t xml:space="preserve">(2)  Бюджет после перераспределения средств отражает скорректированный бюджет программ после перераспределения средств в 2012-2013 гг. в соответствии с финансовым положением 5.5.  Дополнительные данные о бюджете на 2012-2013 гг.  после перераспределения средств см. в таблице в Приложении I (Бюджет после перераспределения средств между программами) в настоящем документе и в документе WO/PBC/20/2 (Отчет о реализации программы за 2012 г.).  </w:t>
      </w:r>
      <w:r w:rsidRPr="0094269F">
        <w:rPr>
          <w:rFonts w:ascii="Arial" w:hAnsi="Arial" w:cs="ArialMT"/>
          <w:sz w:val="18"/>
          <w:szCs w:val="18"/>
          <w:lang w:val="ru-RU"/>
        </w:rPr>
        <w:t xml:space="preserve">Расходы, связанные с персоналом, в бюджете на 2012-2013 гг. после перераспределения средств представляют собой фактические расходы, произведенные вплоть до 31 марта 2013 г., и сметные расходы, исчисленные исходя из ставок нормативных расходов, в оставшиеся девять месяцев 2013 г. </w:t>
      </w:r>
    </w:p>
    <w:p w:rsidR="00244E3D" w:rsidRPr="0094269F" w:rsidRDefault="00244E3D" w:rsidP="00244E3D">
      <w:pPr>
        <w:keepNext/>
        <w:keepLines/>
        <w:rPr>
          <w:rFonts w:ascii="Arial" w:hAnsi="Arial" w:cs="Arial"/>
          <w:sz w:val="18"/>
          <w:szCs w:val="18"/>
          <w:lang w:val="ru-RU"/>
        </w:rPr>
      </w:pPr>
    </w:p>
    <w:p w:rsidR="00244E3D" w:rsidRPr="0094269F" w:rsidRDefault="00244E3D" w:rsidP="00244E3D">
      <w:pPr>
        <w:rPr>
          <w:rFonts w:ascii="Arial" w:hAnsi="Arial" w:cs="Arial"/>
          <w:sz w:val="20"/>
          <w:lang w:val="ru-RU"/>
        </w:rPr>
      </w:pPr>
      <w:r w:rsidRPr="0094269F">
        <w:rPr>
          <w:rFonts w:ascii="Arial" w:hAnsi="Arial" w:cs="Arial"/>
          <w:sz w:val="18"/>
          <w:szCs w:val="18"/>
          <w:lang w:val="ru-RU"/>
        </w:rPr>
        <w:t>(3)  Более подробные данные о должностях для данной программы см. в таблице в Приложении II.</w:t>
      </w:r>
    </w:p>
    <w:p w:rsidR="0022507F" w:rsidRPr="0094269F" w:rsidRDefault="0022507F" w:rsidP="00F678D2">
      <w:pPr>
        <w:rPr>
          <w:rFonts w:ascii="Arial" w:hAnsi="Arial" w:cs="Arial"/>
          <w:sz w:val="20"/>
          <w:lang w:val="ru-RU"/>
        </w:rPr>
      </w:pPr>
    </w:p>
    <w:p w:rsidR="0022507F" w:rsidRPr="0094269F" w:rsidRDefault="0022507F" w:rsidP="00F678D2">
      <w:pPr>
        <w:rPr>
          <w:rFonts w:ascii="Arial" w:hAnsi="Arial" w:cs="Arial"/>
          <w:sz w:val="20"/>
          <w:lang w:val="ru-RU"/>
        </w:rPr>
      </w:pPr>
    </w:p>
    <w:p w:rsidR="0022507F" w:rsidRPr="0094269F" w:rsidRDefault="0022507F" w:rsidP="00F678D2">
      <w:pPr>
        <w:rPr>
          <w:rFonts w:ascii="Arial" w:hAnsi="Arial" w:cs="Arial"/>
          <w:sz w:val="20"/>
          <w:lang w:val="ru-RU"/>
        </w:rPr>
      </w:pPr>
    </w:p>
    <w:p w:rsidR="00A6294B" w:rsidRPr="0094269F" w:rsidRDefault="00A6294B" w:rsidP="001240E7">
      <w:pPr>
        <w:pStyle w:val="StyleHeading3ComplexItalic"/>
        <w:keepNext w:val="0"/>
        <w:tabs>
          <w:tab w:val="clear" w:pos="1985"/>
          <w:tab w:val="left" w:pos="1418"/>
        </w:tabs>
        <w:ind w:left="1418" w:hanging="1418"/>
        <w:rPr>
          <w:sz w:val="20"/>
          <w:lang w:val="ru-RU"/>
        </w:rPr>
        <w:sectPr w:rsidR="00A6294B" w:rsidRPr="0094269F" w:rsidSect="003E6F72">
          <w:headerReference w:type="default" r:id="rId116"/>
          <w:pgSz w:w="11907" w:h="16840" w:code="9"/>
          <w:pgMar w:top="567" w:right="1418" w:bottom="1135" w:left="1418" w:header="510" w:footer="851" w:gutter="0"/>
          <w:cols w:space="720"/>
        </w:sectPr>
      </w:pPr>
      <w:bookmarkStart w:id="94" w:name="b"/>
      <w:bookmarkStart w:id="95" w:name="c"/>
      <w:bookmarkStart w:id="96" w:name="d"/>
      <w:bookmarkStart w:id="97" w:name="e"/>
      <w:bookmarkStart w:id="98" w:name="f"/>
      <w:bookmarkEnd w:id="94"/>
      <w:bookmarkEnd w:id="95"/>
      <w:bookmarkEnd w:id="96"/>
      <w:bookmarkEnd w:id="97"/>
      <w:bookmarkEnd w:id="98"/>
    </w:p>
    <w:p w:rsidR="001D6613" w:rsidRPr="0094269F" w:rsidRDefault="001D6613" w:rsidP="001D6613">
      <w:pPr>
        <w:pStyle w:val="Heading1"/>
        <w:keepNext w:val="0"/>
        <w:pageBreakBefore w:val="0"/>
        <w:tabs>
          <w:tab w:val="clear" w:pos="567"/>
          <w:tab w:val="num" w:pos="1134"/>
        </w:tabs>
        <w:ind w:left="1134" w:hanging="1134"/>
        <w:rPr>
          <w:color w:val="auto"/>
          <w:szCs w:val="20"/>
          <w:lang w:val="ru-RU"/>
        </w:rPr>
      </w:pPr>
      <w:bookmarkStart w:id="99" w:name="_Toc356567785"/>
      <w:bookmarkStart w:id="100" w:name="_Toc359425520"/>
      <w:bookmarkStart w:id="101" w:name="_Toc293334839"/>
      <w:bookmarkStart w:id="102" w:name="_Toc298920421"/>
      <w:r w:rsidRPr="0094269F">
        <w:rPr>
          <w:color w:val="auto"/>
          <w:szCs w:val="20"/>
          <w:lang w:val="ru-RU"/>
        </w:rPr>
        <w:t>IV.</w:t>
      </w:r>
      <w:r w:rsidRPr="0094269F">
        <w:rPr>
          <w:color w:val="auto"/>
          <w:szCs w:val="20"/>
          <w:lang w:val="ru-RU"/>
        </w:rPr>
        <w:tab/>
      </w:r>
      <w:bookmarkEnd w:id="99"/>
      <w:r w:rsidRPr="0094269F">
        <w:rPr>
          <w:color w:val="auto"/>
          <w:szCs w:val="20"/>
          <w:lang w:val="ru-RU"/>
        </w:rPr>
        <w:t>ПРИЛОЖЕНИЯ</w:t>
      </w:r>
      <w:bookmarkEnd w:id="100"/>
      <w:r w:rsidRPr="0094269F">
        <w:rPr>
          <w:color w:val="auto"/>
          <w:szCs w:val="20"/>
          <w:lang w:val="ru-RU"/>
        </w:rPr>
        <w:t xml:space="preserve"> </w:t>
      </w:r>
    </w:p>
    <w:p w:rsidR="001D6613" w:rsidRPr="0094269F" w:rsidRDefault="001D6613" w:rsidP="001D6613">
      <w:pPr>
        <w:pStyle w:val="Heading1"/>
        <w:keepNext w:val="0"/>
        <w:pageBreakBefore w:val="0"/>
        <w:rPr>
          <w:color w:val="auto"/>
          <w:szCs w:val="20"/>
          <w:lang w:val="ru-RU"/>
        </w:rPr>
      </w:pPr>
    </w:p>
    <w:bookmarkEnd w:id="101"/>
    <w:bookmarkEnd w:id="102"/>
    <w:p w:rsidR="001D6613" w:rsidRPr="0094269F" w:rsidRDefault="001D6613" w:rsidP="001D6613">
      <w:pPr>
        <w:pStyle w:val="Heading1"/>
        <w:keepNext w:val="0"/>
        <w:pageBreakBefore w:val="0"/>
        <w:rPr>
          <w:color w:val="auto"/>
          <w:szCs w:val="20"/>
          <w:lang w:val="ru-RU"/>
        </w:rPr>
      </w:pPr>
    </w:p>
    <w:tbl>
      <w:tblPr>
        <w:tblW w:w="9630" w:type="dxa"/>
        <w:tblInd w:w="108" w:type="dxa"/>
        <w:tblLayout w:type="fixed"/>
        <w:tblLook w:val="0000" w:firstRow="0" w:lastRow="0" w:firstColumn="0" w:lastColumn="0" w:noHBand="0" w:noVBand="0"/>
      </w:tblPr>
      <w:tblGrid>
        <w:gridCol w:w="9630"/>
      </w:tblGrid>
      <w:tr w:rsidR="001D6613" w:rsidRPr="0094269F" w:rsidTr="001D6613">
        <w:tc>
          <w:tcPr>
            <w:tcW w:w="9630" w:type="dxa"/>
          </w:tcPr>
          <w:p w:rsidR="007D511F"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I.</w:t>
            </w:r>
            <w:r w:rsidRPr="0094269F">
              <w:rPr>
                <w:rFonts w:ascii="Arial" w:hAnsi="Arial" w:cs="Arial"/>
                <w:sz w:val="20"/>
                <w:lang w:val="ru-RU"/>
              </w:rPr>
              <w:tab/>
              <w:t xml:space="preserve">Бюджет на 2012-2013 гг. после </w:t>
            </w:r>
            <w:r w:rsidR="007D511F" w:rsidRPr="0094269F">
              <w:rPr>
                <w:rFonts w:ascii="Arial" w:hAnsi="Arial" w:cs="Arial"/>
                <w:sz w:val="20"/>
                <w:lang w:val="ru-RU"/>
              </w:rPr>
              <w:t>перераспределения средств</w:t>
            </w:r>
            <w:r w:rsidRPr="0094269F">
              <w:rPr>
                <w:rFonts w:ascii="Arial" w:hAnsi="Arial" w:cs="Arial"/>
                <w:sz w:val="20"/>
                <w:lang w:val="ru-RU"/>
              </w:rPr>
              <w:t xml:space="preserve"> в разбивке</w:t>
            </w:r>
          </w:p>
          <w:p w:rsidR="001D6613" w:rsidRPr="0094269F" w:rsidRDefault="007D511F"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ab/>
            </w:r>
            <w:r w:rsidRPr="0094269F">
              <w:rPr>
                <w:rFonts w:ascii="Arial" w:hAnsi="Arial" w:cs="Arial"/>
                <w:sz w:val="20"/>
                <w:lang w:val="ru-RU"/>
              </w:rPr>
              <w:tab/>
            </w:r>
            <w:r w:rsidR="001D6613" w:rsidRPr="0094269F">
              <w:rPr>
                <w:rFonts w:ascii="Arial" w:hAnsi="Arial" w:cs="Arial"/>
                <w:sz w:val="20"/>
                <w:lang w:val="ru-RU"/>
              </w:rPr>
              <w:t>по программам</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C273B"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II.</w:t>
            </w:r>
            <w:r w:rsidRPr="0094269F">
              <w:rPr>
                <w:rFonts w:ascii="Arial" w:hAnsi="Arial" w:cs="Arial"/>
                <w:sz w:val="20"/>
                <w:lang w:val="ru-RU"/>
              </w:rPr>
              <w:tab/>
              <w:t>Предлагаемая смета на 2014-15 гг. в разбивке по программам</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4269F"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III.</w:t>
            </w:r>
            <w:r w:rsidRPr="0094269F">
              <w:rPr>
                <w:rFonts w:ascii="Arial" w:hAnsi="Arial" w:cs="Arial"/>
                <w:sz w:val="20"/>
                <w:lang w:val="ru-RU"/>
              </w:rPr>
              <w:tab/>
              <w:t>Распределение прогнозируемых доходов и бюджетных расходов</w:t>
            </w:r>
          </w:p>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ab/>
            </w:r>
            <w:r w:rsidRPr="0094269F">
              <w:rPr>
                <w:rFonts w:ascii="Arial" w:hAnsi="Arial" w:cs="Arial"/>
                <w:sz w:val="20"/>
                <w:lang w:val="ru-RU"/>
              </w:rPr>
              <w:tab/>
              <w:t>по Союзам</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4269F" w:rsidTr="001D6613">
        <w:tc>
          <w:tcPr>
            <w:tcW w:w="9630" w:type="dxa"/>
          </w:tcPr>
          <w:p w:rsidR="001D6613" w:rsidRPr="0094269F" w:rsidRDefault="001D6613" w:rsidP="001D6613">
            <w:pPr>
              <w:widowControl w:val="0"/>
              <w:tabs>
                <w:tab w:val="left" w:pos="1134"/>
                <w:tab w:val="left" w:pos="2272"/>
              </w:tabs>
              <w:ind w:left="567"/>
              <w:rPr>
                <w:rFonts w:ascii="Arial" w:hAnsi="Arial" w:cs="Arial"/>
                <w:bCs/>
                <w:sz w:val="20"/>
                <w:lang w:val="ru-RU"/>
              </w:rPr>
            </w:pPr>
            <w:r w:rsidRPr="0094269F">
              <w:rPr>
                <w:rFonts w:ascii="Arial" w:hAnsi="Arial" w:cs="Arial"/>
                <w:sz w:val="20"/>
                <w:lang w:val="ru-RU"/>
              </w:rPr>
              <w:t xml:space="preserve">Приложение  IV </w:t>
            </w:r>
            <w:r w:rsidRPr="0094269F">
              <w:rPr>
                <w:rFonts w:ascii="Arial" w:hAnsi="Arial" w:cs="Arial"/>
                <w:sz w:val="20"/>
                <w:lang w:val="ru-RU"/>
              </w:rPr>
              <w:tab/>
            </w:r>
            <w:r w:rsidRPr="0094269F">
              <w:rPr>
                <w:rFonts w:ascii="Arial" w:hAnsi="Arial" w:cs="Arial"/>
                <w:bCs/>
                <w:sz w:val="20"/>
                <w:lang w:val="ru-RU"/>
              </w:rPr>
              <w:t xml:space="preserve">Динамика спроса на услуги в рамках системы РСТ, Мадридской и Гаагской </w:t>
            </w:r>
          </w:p>
          <w:p w:rsidR="001D6613" w:rsidRPr="0094269F" w:rsidRDefault="001D6613" w:rsidP="001D6613">
            <w:pPr>
              <w:widowControl w:val="0"/>
              <w:tabs>
                <w:tab w:val="left" w:pos="1134"/>
                <w:tab w:val="left" w:pos="2272"/>
              </w:tabs>
              <w:ind w:left="567"/>
              <w:rPr>
                <w:rFonts w:ascii="Arial" w:hAnsi="Arial" w:cs="Arial"/>
                <w:bCs/>
                <w:sz w:val="20"/>
                <w:lang w:val="ru-RU"/>
              </w:rPr>
            </w:pPr>
            <w:r w:rsidRPr="0094269F">
              <w:rPr>
                <w:rFonts w:ascii="Arial" w:hAnsi="Arial" w:cs="Arial"/>
                <w:bCs/>
                <w:sz w:val="20"/>
                <w:lang w:val="ru-RU"/>
              </w:rPr>
              <w:tab/>
            </w:r>
            <w:r w:rsidRPr="0094269F">
              <w:rPr>
                <w:rFonts w:ascii="Arial" w:hAnsi="Arial" w:cs="Arial"/>
                <w:bCs/>
                <w:sz w:val="20"/>
                <w:lang w:val="ru-RU"/>
              </w:rPr>
              <w:tab/>
              <w:t>систем в среднесрочном плане</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C273B"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V</w:t>
            </w:r>
            <w:r w:rsidRPr="0094269F">
              <w:rPr>
                <w:rFonts w:ascii="Arial" w:hAnsi="Arial" w:cs="Arial"/>
                <w:sz w:val="20"/>
                <w:lang w:val="ru-RU"/>
              </w:rPr>
              <w:tab/>
              <w:t>Показатели эффективности функционирования системы РСТ</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4269F" w:rsidTr="001D6613">
        <w:trPr>
          <w:trHeight w:val="404"/>
        </w:trPr>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VI</w:t>
            </w:r>
            <w:r w:rsidRPr="0094269F">
              <w:rPr>
                <w:rFonts w:ascii="Arial" w:hAnsi="Arial" w:cs="Arial"/>
                <w:sz w:val="20"/>
                <w:lang w:val="ru-RU"/>
              </w:rPr>
              <w:tab/>
              <w:t xml:space="preserve">Показатели эффективности функционирования Мадридской </w:t>
            </w:r>
          </w:p>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ab/>
            </w:r>
            <w:r w:rsidRPr="0094269F">
              <w:rPr>
                <w:rFonts w:ascii="Arial" w:hAnsi="Arial" w:cs="Arial"/>
                <w:sz w:val="20"/>
                <w:lang w:val="ru-RU"/>
              </w:rPr>
              <w:tab/>
              <w:t>и Лиссабонской систем</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C273B" w:rsidTr="001D6613">
        <w:trPr>
          <w:trHeight w:val="423"/>
        </w:trPr>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VII</w:t>
            </w:r>
            <w:r w:rsidRPr="0094269F">
              <w:rPr>
                <w:rFonts w:ascii="Arial" w:hAnsi="Arial" w:cs="Arial"/>
                <w:sz w:val="20"/>
                <w:lang w:val="ru-RU"/>
              </w:rPr>
              <w:tab/>
              <w:t>Показатели деятельности в рамках Гаагской системы</w:t>
            </w:r>
          </w:p>
        </w:tc>
      </w:tr>
      <w:tr w:rsidR="001D6613" w:rsidRPr="0094269F"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VIII</w:t>
            </w:r>
            <w:r w:rsidRPr="0094269F">
              <w:rPr>
                <w:rFonts w:ascii="Arial" w:hAnsi="Arial" w:cs="Arial"/>
                <w:sz w:val="20"/>
                <w:lang w:val="ru-RU"/>
              </w:rPr>
              <w:tab/>
              <w:t xml:space="preserve">Средства целевых фондов, которые потенциально могут быть </w:t>
            </w:r>
          </w:p>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ab/>
            </w:r>
            <w:r w:rsidRPr="0094269F">
              <w:rPr>
                <w:rFonts w:ascii="Arial" w:hAnsi="Arial" w:cs="Arial"/>
                <w:sz w:val="20"/>
                <w:lang w:val="ru-RU"/>
              </w:rPr>
              <w:tab/>
              <w:t xml:space="preserve">использованы для целей осуществления программ </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C273B"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IX</w:t>
            </w:r>
            <w:r w:rsidRPr="0094269F">
              <w:rPr>
                <w:rFonts w:ascii="Arial" w:hAnsi="Arial" w:cs="Arial"/>
                <w:sz w:val="20"/>
                <w:lang w:val="ru-RU"/>
              </w:rPr>
              <w:tab/>
              <w:t>Годовые бюджетные таблицы для цел</w:t>
            </w:r>
            <w:r w:rsidR="007D511F" w:rsidRPr="0094269F">
              <w:rPr>
                <w:rFonts w:ascii="Arial" w:hAnsi="Arial" w:cs="Arial"/>
                <w:sz w:val="20"/>
                <w:lang w:val="ru-RU"/>
              </w:rPr>
              <w:t>ей</w:t>
            </w:r>
            <w:r w:rsidRPr="0094269F">
              <w:rPr>
                <w:rFonts w:ascii="Arial" w:hAnsi="Arial" w:cs="Arial"/>
                <w:sz w:val="20"/>
                <w:lang w:val="ru-RU"/>
              </w:rPr>
              <w:t xml:space="preserve"> отчетности МСУГС</w:t>
            </w:r>
          </w:p>
          <w:p w:rsidR="001D6613" w:rsidRPr="0094269F" w:rsidRDefault="001D6613" w:rsidP="001D6613">
            <w:pPr>
              <w:widowControl w:val="0"/>
              <w:tabs>
                <w:tab w:val="left" w:pos="1134"/>
                <w:tab w:val="left" w:pos="2272"/>
              </w:tabs>
              <w:ind w:left="567"/>
              <w:rPr>
                <w:rFonts w:ascii="Arial" w:hAnsi="Arial" w:cs="Arial"/>
                <w:sz w:val="20"/>
                <w:lang w:val="ru-RU"/>
              </w:rPr>
            </w:pPr>
          </w:p>
        </w:tc>
      </w:tr>
      <w:tr w:rsidR="001D6613" w:rsidRPr="0094269F" w:rsidTr="001D6613">
        <w:tc>
          <w:tcPr>
            <w:tcW w:w="9630" w:type="dxa"/>
          </w:tcPr>
          <w:p w:rsidR="001D6613" w:rsidRPr="0094269F" w:rsidRDefault="001D6613" w:rsidP="001D6613">
            <w:pPr>
              <w:tabs>
                <w:tab w:val="left" w:pos="2272"/>
              </w:tabs>
              <w:ind w:left="851" w:hanging="284"/>
              <w:rPr>
                <w:rFonts w:ascii="Arial" w:hAnsi="Arial" w:cs="Arial"/>
                <w:sz w:val="20"/>
                <w:lang w:val="ru-RU"/>
              </w:rPr>
            </w:pPr>
            <w:r w:rsidRPr="0094269F">
              <w:rPr>
                <w:rFonts w:ascii="Arial" w:hAnsi="Arial" w:cs="Arial"/>
                <w:sz w:val="20"/>
                <w:lang w:val="ru-RU"/>
              </w:rPr>
              <w:t>Приложение  X</w:t>
            </w:r>
            <w:r w:rsidRPr="0094269F">
              <w:rPr>
                <w:rFonts w:ascii="Arial" w:hAnsi="Arial" w:cs="Arial"/>
                <w:sz w:val="20"/>
                <w:lang w:val="ru-RU"/>
              </w:rPr>
              <w:tab/>
              <w:t xml:space="preserve">Бюджет на 2014-2015 гг. в разбивке по ожидаемым результатам </w:t>
            </w:r>
          </w:p>
          <w:p w:rsidR="001D6613" w:rsidRPr="0094269F" w:rsidRDefault="001D6613" w:rsidP="001D6613">
            <w:pPr>
              <w:tabs>
                <w:tab w:val="left" w:pos="2272"/>
              </w:tabs>
              <w:ind w:left="851" w:hanging="284"/>
              <w:rPr>
                <w:rFonts w:ascii="Arial" w:hAnsi="Arial" w:cs="Arial"/>
                <w:sz w:val="20"/>
                <w:lang w:val="ru-RU"/>
              </w:rPr>
            </w:pPr>
            <w:r w:rsidRPr="0094269F">
              <w:rPr>
                <w:rFonts w:ascii="Arial" w:hAnsi="Arial" w:cs="Arial"/>
                <w:sz w:val="20"/>
                <w:lang w:val="ru-RU"/>
              </w:rPr>
              <w:tab/>
            </w:r>
            <w:r w:rsidRPr="0094269F">
              <w:rPr>
                <w:rFonts w:ascii="Arial" w:hAnsi="Arial" w:cs="Arial"/>
                <w:sz w:val="20"/>
                <w:lang w:val="ru-RU"/>
              </w:rPr>
              <w:tab/>
              <w:t>и программам</w:t>
            </w:r>
          </w:p>
          <w:p w:rsidR="001D6613" w:rsidRPr="0094269F" w:rsidRDefault="001D6613" w:rsidP="001D6613">
            <w:pPr>
              <w:tabs>
                <w:tab w:val="left" w:pos="2272"/>
              </w:tabs>
              <w:ind w:left="851" w:hanging="284"/>
              <w:rPr>
                <w:rFonts w:ascii="Arial" w:hAnsi="Arial" w:cs="Arial"/>
                <w:sz w:val="20"/>
                <w:lang w:val="ru-RU"/>
              </w:rPr>
            </w:pPr>
          </w:p>
        </w:tc>
      </w:tr>
      <w:tr w:rsidR="001D6613" w:rsidRPr="009C273B" w:rsidTr="001D6613">
        <w:trPr>
          <w:trHeight w:val="463"/>
        </w:trPr>
        <w:tc>
          <w:tcPr>
            <w:tcW w:w="9630" w:type="dxa"/>
          </w:tcPr>
          <w:p w:rsidR="001D6613" w:rsidRPr="0094269F" w:rsidRDefault="001D6613" w:rsidP="001D6613">
            <w:pPr>
              <w:tabs>
                <w:tab w:val="left" w:pos="2272"/>
              </w:tabs>
              <w:ind w:left="851" w:hanging="284"/>
              <w:rPr>
                <w:rFonts w:ascii="Arial" w:hAnsi="Arial" w:cs="Arial"/>
                <w:sz w:val="20"/>
                <w:lang w:val="ru-RU"/>
              </w:rPr>
            </w:pPr>
            <w:r w:rsidRPr="0094269F">
              <w:rPr>
                <w:rFonts w:ascii="Arial" w:hAnsi="Arial" w:cs="Arial"/>
                <w:sz w:val="20"/>
                <w:lang w:val="ru-RU"/>
              </w:rPr>
              <w:t>Приложение  XI</w:t>
            </w:r>
            <w:r w:rsidRPr="0094269F">
              <w:rPr>
                <w:rFonts w:ascii="Arial" w:hAnsi="Arial" w:cs="Arial"/>
                <w:sz w:val="20"/>
                <w:lang w:val="ru-RU"/>
              </w:rPr>
              <w:tab/>
              <w:t xml:space="preserve">Бюджет на 2014-2015 гг. в разбивке по ожидаемым результатам </w:t>
            </w:r>
          </w:p>
        </w:tc>
      </w:tr>
      <w:tr w:rsidR="001D6613" w:rsidRPr="0094269F" w:rsidTr="001D6613">
        <w:tc>
          <w:tcPr>
            <w:tcW w:w="9630" w:type="dxa"/>
          </w:tcPr>
          <w:p w:rsidR="001D6613" w:rsidRPr="0094269F" w:rsidRDefault="001D6613" w:rsidP="001D6613">
            <w:pPr>
              <w:widowControl w:val="0"/>
              <w:tabs>
                <w:tab w:val="left" w:pos="1134"/>
                <w:tab w:val="left" w:pos="2272"/>
              </w:tabs>
              <w:ind w:left="567"/>
              <w:rPr>
                <w:rFonts w:ascii="Arial" w:hAnsi="Arial" w:cs="Arial"/>
                <w:sz w:val="20"/>
                <w:lang w:val="ru-RU"/>
              </w:rPr>
            </w:pPr>
            <w:r w:rsidRPr="0094269F">
              <w:rPr>
                <w:rFonts w:ascii="Arial" w:hAnsi="Arial" w:cs="Arial"/>
                <w:sz w:val="20"/>
                <w:lang w:val="ru-RU"/>
              </w:rPr>
              <w:t>Приложение  XII</w:t>
            </w:r>
            <w:r w:rsidRPr="0094269F">
              <w:rPr>
                <w:rFonts w:ascii="Arial" w:hAnsi="Arial" w:cs="Arial"/>
                <w:sz w:val="20"/>
                <w:lang w:val="ru-RU"/>
              </w:rPr>
              <w:tab/>
              <w:t>Органиграмма ВОИС</w:t>
            </w:r>
          </w:p>
          <w:p w:rsidR="001D6613" w:rsidRPr="0094269F" w:rsidRDefault="001D6613" w:rsidP="001D6613">
            <w:pPr>
              <w:tabs>
                <w:tab w:val="left" w:pos="2272"/>
              </w:tabs>
              <w:ind w:left="851" w:hanging="284"/>
              <w:rPr>
                <w:rFonts w:ascii="Arial" w:hAnsi="Arial" w:cs="Arial"/>
                <w:sz w:val="20"/>
                <w:lang w:val="ru-RU"/>
              </w:rPr>
            </w:pPr>
          </w:p>
        </w:tc>
      </w:tr>
    </w:tbl>
    <w:p w:rsidR="00A6294B" w:rsidRPr="0094269F" w:rsidRDefault="00A6294B" w:rsidP="00A6294B">
      <w:pPr>
        <w:pStyle w:val="Heading1"/>
        <w:keepNext w:val="0"/>
        <w:pageBreakBefore w:val="0"/>
        <w:rPr>
          <w:color w:val="auto"/>
          <w:szCs w:val="20"/>
          <w:lang w:val="ru-RU"/>
        </w:rPr>
      </w:pPr>
    </w:p>
    <w:p w:rsidR="00A6294B" w:rsidRPr="0094269F" w:rsidRDefault="00A6294B" w:rsidP="00A6294B">
      <w:pPr>
        <w:pStyle w:val="Heading1"/>
        <w:keepNext w:val="0"/>
        <w:pageBreakBefore w:val="0"/>
        <w:rPr>
          <w:sz w:val="20"/>
          <w:lang w:val="ru-RU"/>
        </w:rPr>
      </w:pPr>
    </w:p>
    <w:p w:rsidR="00A6294B" w:rsidRPr="0094269F" w:rsidRDefault="00A6294B" w:rsidP="00B86A0F">
      <w:pPr>
        <w:rPr>
          <w:rFonts w:ascii="Arial" w:hAnsi="Arial" w:cs="Arial"/>
          <w:sz w:val="20"/>
          <w:lang w:val="ru-RU"/>
        </w:rPr>
        <w:sectPr w:rsidR="00A6294B" w:rsidRPr="0094269F" w:rsidSect="00A6294B">
          <w:headerReference w:type="even" r:id="rId117"/>
          <w:headerReference w:type="default" r:id="rId118"/>
          <w:footerReference w:type="even" r:id="rId119"/>
          <w:footerReference w:type="default" r:id="rId120"/>
          <w:headerReference w:type="first" r:id="rId121"/>
          <w:footerReference w:type="first" r:id="rId122"/>
          <w:pgSz w:w="11907" w:h="16840" w:code="9"/>
          <w:pgMar w:top="567" w:right="1418" w:bottom="1418" w:left="1418" w:header="510" w:footer="851" w:gutter="0"/>
          <w:cols w:space="720"/>
        </w:sectPr>
      </w:pPr>
    </w:p>
    <w:p w:rsidR="001D6613" w:rsidRPr="0094269F" w:rsidRDefault="001D6613" w:rsidP="001D6613">
      <w:pPr>
        <w:pStyle w:val="StyleHeading3ComplexItalic"/>
        <w:keepNext w:val="0"/>
        <w:tabs>
          <w:tab w:val="clear" w:pos="1985"/>
          <w:tab w:val="left" w:pos="1418"/>
        </w:tabs>
        <w:ind w:left="1418" w:hanging="1418"/>
        <w:rPr>
          <w:caps w:val="0"/>
          <w:lang w:val="ru-RU"/>
        </w:rPr>
      </w:pPr>
      <w:bookmarkStart w:id="103" w:name="_Toc293334840"/>
      <w:bookmarkStart w:id="104" w:name="_Toc298920422"/>
      <w:bookmarkStart w:id="105" w:name="_Toc356567786"/>
      <w:bookmarkStart w:id="106" w:name="_Toc359425521"/>
      <w:r w:rsidRPr="0094269F">
        <w:rPr>
          <w:caps w:val="0"/>
          <w:lang w:val="ru-RU"/>
        </w:rPr>
        <w:t>ПРИЛОЖЕНИЕ I</w:t>
      </w:r>
      <w:r w:rsidRPr="0094269F">
        <w:rPr>
          <w:caps w:val="0"/>
          <w:lang w:val="ru-RU"/>
        </w:rPr>
        <w:tab/>
        <w:t xml:space="preserve">БЮДЖЕТ НА 2012-2013 ГГ. </w:t>
      </w:r>
      <w:bookmarkEnd w:id="103"/>
      <w:bookmarkEnd w:id="104"/>
      <w:bookmarkEnd w:id="105"/>
      <w:r w:rsidRPr="0094269F">
        <w:rPr>
          <w:caps w:val="0"/>
          <w:lang w:val="ru-RU"/>
        </w:rPr>
        <w:t xml:space="preserve">ПОСЛЕ </w:t>
      </w:r>
      <w:r w:rsidR="00A06BF6" w:rsidRPr="0094269F">
        <w:rPr>
          <w:caps w:val="0"/>
          <w:lang w:val="ru-RU"/>
        </w:rPr>
        <w:t xml:space="preserve">ПЕРЕРАСПРЕДЕЛЕНИЯ </w:t>
      </w:r>
      <w:r w:rsidR="00EA1D75" w:rsidRPr="0094269F">
        <w:rPr>
          <w:caps w:val="0"/>
          <w:lang w:val="ru-RU"/>
        </w:rPr>
        <w:br/>
      </w:r>
      <w:r w:rsidR="00A06BF6" w:rsidRPr="0094269F">
        <w:rPr>
          <w:caps w:val="0"/>
          <w:lang w:val="ru-RU"/>
        </w:rPr>
        <w:tab/>
      </w:r>
      <w:r w:rsidR="00A06BF6" w:rsidRPr="0094269F">
        <w:rPr>
          <w:caps w:val="0"/>
          <w:lang w:val="ru-RU"/>
        </w:rPr>
        <w:tab/>
        <w:t>СРЕДСТВ</w:t>
      </w:r>
      <w:r w:rsidRPr="0094269F">
        <w:rPr>
          <w:caps w:val="0"/>
          <w:lang w:val="ru-RU"/>
        </w:rPr>
        <w:t xml:space="preserve"> В РАЗБИВКЕ</w:t>
      </w:r>
      <w:r w:rsidR="00A06BF6" w:rsidRPr="0094269F">
        <w:rPr>
          <w:caps w:val="0"/>
          <w:lang w:val="ru-RU"/>
        </w:rPr>
        <w:t xml:space="preserve"> </w:t>
      </w:r>
      <w:r w:rsidRPr="0094269F">
        <w:rPr>
          <w:caps w:val="0"/>
          <w:lang w:val="ru-RU"/>
        </w:rPr>
        <w:t>ПО ПРОГРАММАМ</w:t>
      </w:r>
      <w:bookmarkEnd w:id="106"/>
    </w:p>
    <w:p w:rsidR="001D6613" w:rsidRPr="0094269F" w:rsidRDefault="001D6613" w:rsidP="001D6613">
      <w:pPr>
        <w:rPr>
          <w:lang w:val="ru-RU"/>
        </w:rPr>
      </w:pPr>
    </w:p>
    <w:p w:rsidR="001D6613" w:rsidRPr="0094269F" w:rsidRDefault="001D6613" w:rsidP="001D6613">
      <w:pPr>
        <w:rPr>
          <w:lang w:val="ru-RU"/>
        </w:rPr>
      </w:pPr>
    </w:p>
    <w:p w:rsidR="001D6613" w:rsidRPr="0094269F" w:rsidRDefault="001D6613" w:rsidP="001D6613">
      <w:pPr>
        <w:jc w:val="center"/>
        <w:rPr>
          <w:rFonts w:ascii="Arial" w:hAnsi="Arial" w:cs="Arial"/>
          <w:sz w:val="18"/>
          <w:szCs w:val="18"/>
          <w:lang w:val="ru-RU"/>
        </w:rPr>
      </w:pPr>
      <w:r w:rsidRPr="0094269F">
        <w:rPr>
          <w:rFonts w:ascii="Arial" w:hAnsi="Arial" w:cs="Arial"/>
          <w:sz w:val="18"/>
          <w:szCs w:val="18"/>
          <w:lang w:val="ru-RU"/>
        </w:rPr>
        <w:t xml:space="preserve">Таблица 8.  Бюджет на 2012-2013 гг. после </w:t>
      </w:r>
      <w:r w:rsidR="00A06BF6" w:rsidRPr="0094269F">
        <w:rPr>
          <w:rFonts w:ascii="Arial" w:hAnsi="Arial" w:cs="Arial"/>
          <w:sz w:val="18"/>
          <w:szCs w:val="18"/>
          <w:lang w:val="ru-RU"/>
        </w:rPr>
        <w:t>перераспределения средств</w:t>
      </w:r>
      <w:r w:rsidRPr="0094269F">
        <w:rPr>
          <w:rFonts w:ascii="Arial" w:hAnsi="Arial" w:cs="Arial"/>
          <w:sz w:val="18"/>
          <w:szCs w:val="18"/>
          <w:lang w:val="ru-RU"/>
        </w:rPr>
        <w:t xml:space="preserve"> в разбивке по программам</w:t>
      </w:r>
    </w:p>
    <w:p w:rsidR="001D6613" w:rsidRPr="0094269F" w:rsidRDefault="001D6613" w:rsidP="001D6613">
      <w:pPr>
        <w:jc w:val="center"/>
        <w:rPr>
          <w:rFonts w:ascii="Arial" w:hAnsi="Arial" w:cs="Arial"/>
          <w:i/>
          <w:iCs/>
          <w:sz w:val="20"/>
          <w:lang w:val="ru-RU"/>
        </w:rPr>
      </w:pPr>
      <w:r w:rsidRPr="0094269F">
        <w:rPr>
          <w:rFonts w:ascii="Arial" w:hAnsi="Arial" w:cs="Arial"/>
          <w:i/>
          <w:iCs/>
          <w:sz w:val="18"/>
          <w:szCs w:val="18"/>
          <w:lang w:val="ru-RU"/>
        </w:rPr>
        <w:t>(в тыс. шв. франков)</w:t>
      </w:r>
    </w:p>
    <w:p w:rsidR="00A6294B" w:rsidRPr="0094269F" w:rsidRDefault="00A6294B" w:rsidP="00B86A0F">
      <w:pPr>
        <w:rPr>
          <w:rFonts w:ascii="Arial" w:hAnsi="Arial" w:cs="Arial"/>
          <w:sz w:val="20"/>
          <w:lang w:val="ru-RU"/>
        </w:rPr>
      </w:pPr>
    </w:p>
    <w:p w:rsidR="00A6294B" w:rsidRPr="0094269F" w:rsidRDefault="00651D6B" w:rsidP="008E55C3">
      <w:pPr>
        <w:jc w:val="center"/>
        <w:rPr>
          <w:rFonts w:ascii="Arial" w:hAnsi="Arial" w:cs="Arial"/>
          <w:sz w:val="20"/>
          <w:lang w:val="ru-RU"/>
        </w:rPr>
      </w:pPr>
      <w:r w:rsidRPr="0094269F">
        <w:rPr>
          <w:noProof/>
        </w:rPr>
        <w:drawing>
          <wp:inline distT="0" distB="0" distL="0" distR="0" wp14:anchorId="0194ECCD" wp14:editId="494D25B3">
            <wp:extent cx="5753100" cy="572452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3100" cy="5724525"/>
                    </a:xfrm>
                    <a:prstGeom prst="rect">
                      <a:avLst/>
                    </a:prstGeom>
                    <a:noFill/>
                    <a:ln>
                      <a:noFill/>
                    </a:ln>
                  </pic:spPr>
                </pic:pic>
              </a:graphicData>
            </a:graphic>
          </wp:inline>
        </w:drawing>
      </w:r>
    </w:p>
    <w:p w:rsidR="004E08F6" w:rsidRPr="0094269F" w:rsidRDefault="004E08F6" w:rsidP="004E08F6">
      <w:pPr>
        <w:rPr>
          <w:sz w:val="16"/>
          <w:szCs w:val="16"/>
          <w:vertAlign w:val="superscript"/>
          <w:lang w:val="ru-RU"/>
        </w:rPr>
      </w:pPr>
    </w:p>
    <w:p w:rsidR="004D43BE" w:rsidRPr="0094269F" w:rsidRDefault="00CC4173" w:rsidP="004E08F6">
      <w:pPr>
        <w:rPr>
          <w:sz w:val="16"/>
          <w:szCs w:val="16"/>
          <w:vertAlign w:val="superscript"/>
          <w:lang w:val="ru-RU"/>
        </w:rPr>
      </w:pPr>
      <w:r w:rsidRPr="0094269F">
        <w:rPr>
          <w:rFonts w:ascii="Arial" w:hAnsi="Arial" w:cs="Arial"/>
          <w:i/>
          <w:sz w:val="16"/>
          <w:szCs w:val="16"/>
          <w:lang w:val="ru-RU"/>
        </w:rPr>
        <w:t>*</w:t>
      </w:r>
      <w:r w:rsidR="00154A1C" w:rsidRPr="0094269F">
        <w:rPr>
          <w:rFonts w:ascii="Arial" w:hAnsi="Arial" w:cs="Arial"/>
          <w:sz w:val="16"/>
          <w:szCs w:val="16"/>
          <w:lang w:val="ru-RU"/>
        </w:rPr>
        <w:t xml:space="preserve"> Бюджет после переносов отражает скорректированный бюджет программ после переносов в 2012-2013 гг. в соответствии с Финансовым положением 5.5, а также корректировки по формуле гибкости в соответствии с Финансовым положением 5.6.  Ввиду более высокого объема регистрационной деятельности, чем это было предусмотрено в бюджете на 2012-2013 гг., на основании корректирово</w:t>
      </w:r>
      <w:r w:rsidR="00A06BF6" w:rsidRPr="0094269F">
        <w:rPr>
          <w:rFonts w:ascii="Arial" w:hAnsi="Arial" w:cs="Arial"/>
          <w:sz w:val="16"/>
          <w:szCs w:val="16"/>
          <w:lang w:val="ru-RU"/>
        </w:rPr>
        <w:t xml:space="preserve">к по формуле гибкости в рамках </w:t>
      </w:r>
      <w:r w:rsidR="003D1527" w:rsidRPr="0094269F">
        <w:rPr>
          <w:rFonts w:ascii="Arial" w:hAnsi="Arial" w:cs="Arial"/>
          <w:sz w:val="16"/>
          <w:szCs w:val="16"/>
          <w:lang w:val="ru-RU"/>
        </w:rPr>
        <w:t>п</w:t>
      </w:r>
      <w:r w:rsidR="00154A1C" w:rsidRPr="0094269F">
        <w:rPr>
          <w:rFonts w:ascii="Arial" w:hAnsi="Arial" w:cs="Arial"/>
          <w:sz w:val="16"/>
          <w:szCs w:val="16"/>
          <w:lang w:val="ru-RU"/>
        </w:rPr>
        <w:t>рограммы 5 (система РСТ) были созданы пять должностей, что привело к выделению дополнительных средств на персонал в размере 982 тыс. шв. франков.  Более подробную информацию о формулах гибкости см. в Дополнении D к настоящему документу.</w:t>
      </w:r>
    </w:p>
    <w:p w:rsidR="00A6294B" w:rsidRPr="0094269F" w:rsidRDefault="00A6294B" w:rsidP="008E55C3">
      <w:pPr>
        <w:jc w:val="center"/>
        <w:rPr>
          <w:lang w:val="ru-RU"/>
        </w:rPr>
      </w:pPr>
    </w:p>
    <w:p w:rsidR="00A6294B" w:rsidRPr="0094269F" w:rsidRDefault="00A6294B" w:rsidP="008E55C3">
      <w:pPr>
        <w:jc w:val="center"/>
        <w:rPr>
          <w:lang w:val="ru-RU"/>
        </w:rPr>
      </w:pPr>
    </w:p>
    <w:p w:rsidR="00A6294B" w:rsidRPr="0094269F" w:rsidRDefault="00A6294B" w:rsidP="008E55C3">
      <w:pPr>
        <w:jc w:val="center"/>
        <w:rPr>
          <w:lang w:val="ru-RU"/>
        </w:rPr>
        <w:sectPr w:rsidR="00A6294B" w:rsidRPr="0094269F" w:rsidSect="00A6294B">
          <w:footerReference w:type="even" r:id="rId124"/>
          <w:pgSz w:w="11907" w:h="16840" w:code="9"/>
          <w:pgMar w:top="851" w:right="1418" w:bottom="1191" w:left="1418" w:header="510" w:footer="851" w:gutter="0"/>
          <w:cols w:space="720"/>
        </w:sectPr>
      </w:pPr>
    </w:p>
    <w:p w:rsidR="00154A1C" w:rsidRPr="0094269F" w:rsidRDefault="00154A1C" w:rsidP="00154A1C">
      <w:pPr>
        <w:pStyle w:val="StyleHeading3ComplexItalic"/>
        <w:keepNext w:val="0"/>
        <w:tabs>
          <w:tab w:val="clear" w:pos="1985"/>
          <w:tab w:val="left" w:pos="1418"/>
        </w:tabs>
        <w:ind w:left="1418" w:hanging="1418"/>
        <w:rPr>
          <w:caps w:val="0"/>
          <w:lang w:val="ru-RU"/>
        </w:rPr>
      </w:pPr>
      <w:bookmarkStart w:id="107" w:name="_Toc359425522"/>
      <w:r w:rsidRPr="0094269F">
        <w:rPr>
          <w:caps w:val="0"/>
          <w:lang w:val="ru-RU"/>
        </w:rPr>
        <w:t>ПРИЛОЖЕНИЕ II</w:t>
      </w:r>
      <w:r w:rsidRPr="0094269F">
        <w:rPr>
          <w:caps w:val="0"/>
          <w:lang w:val="ru-RU"/>
        </w:rPr>
        <w:tab/>
        <w:t>ПРЕДЛАГАЕМАЯ СМЕТА НА 2014-2015 ГГ. В РАЗБИВКЕ ПО ПРОГРАММАМ</w:t>
      </w:r>
      <w:bookmarkEnd w:id="107"/>
    </w:p>
    <w:p w:rsidR="00154A1C" w:rsidRPr="0094269F" w:rsidRDefault="00154A1C" w:rsidP="00154A1C">
      <w:pPr>
        <w:rPr>
          <w:lang w:val="ru-RU"/>
        </w:rPr>
      </w:pPr>
    </w:p>
    <w:p w:rsidR="00154A1C" w:rsidRPr="0094269F" w:rsidRDefault="00154A1C" w:rsidP="00154A1C">
      <w:pPr>
        <w:jc w:val="center"/>
        <w:rPr>
          <w:rFonts w:ascii="Arial" w:hAnsi="Arial" w:cs="Arial"/>
          <w:sz w:val="18"/>
          <w:szCs w:val="18"/>
          <w:lang w:val="ru-RU"/>
        </w:rPr>
      </w:pPr>
      <w:r w:rsidRPr="0094269F">
        <w:rPr>
          <w:rFonts w:ascii="Arial" w:hAnsi="Arial" w:cs="Arial"/>
          <w:sz w:val="18"/>
          <w:szCs w:val="18"/>
          <w:lang w:val="ru-RU"/>
        </w:rPr>
        <w:t>Таблица 9.  Бюджет на 2014-2015 гг. в разбивке по программам</w:t>
      </w:r>
    </w:p>
    <w:p w:rsidR="00154A1C" w:rsidRPr="0094269F" w:rsidRDefault="00154A1C" w:rsidP="00F40A7B">
      <w:pPr>
        <w:spacing w:after="120"/>
        <w:jc w:val="center"/>
        <w:rPr>
          <w:rFonts w:ascii="Arial" w:hAnsi="Arial" w:cs="Arial"/>
          <w:i/>
          <w:iCs/>
          <w:sz w:val="18"/>
          <w:szCs w:val="18"/>
          <w:lang w:val="ru-RU"/>
        </w:rPr>
      </w:pPr>
      <w:r w:rsidRPr="0094269F">
        <w:rPr>
          <w:rFonts w:ascii="Arial" w:hAnsi="Arial" w:cs="Arial"/>
          <w:i/>
          <w:iCs/>
          <w:sz w:val="18"/>
          <w:szCs w:val="18"/>
          <w:lang w:val="ru-RU"/>
        </w:rPr>
        <w:t>(</w:t>
      </w:r>
      <w:r w:rsidRPr="0094269F">
        <w:rPr>
          <w:rFonts w:ascii="Arial" w:hAnsi="Arial" w:cs="Arial"/>
          <w:i/>
          <w:color w:val="000000"/>
          <w:sz w:val="18"/>
          <w:szCs w:val="18"/>
          <w:lang w:val="ru-RU"/>
        </w:rPr>
        <w:t>в тыс. шв. франков</w:t>
      </w:r>
      <w:r w:rsidRPr="0094269F">
        <w:rPr>
          <w:rFonts w:ascii="Arial" w:hAnsi="Arial" w:cs="Arial"/>
          <w:i/>
          <w:iCs/>
          <w:sz w:val="18"/>
          <w:szCs w:val="18"/>
          <w:lang w:val="ru-RU"/>
        </w:rPr>
        <w:t>)</w:t>
      </w:r>
    </w:p>
    <w:p w:rsidR="00C76D59" w:rsidRPr="0094269F" w:rsidRDefault="007B3D92" w:rsidP="00867813">
      <w:pPr>
        <w:jc w:val="center"/>
        <w:rPr>
          <w:lang w:val="ru-RU"/>
        </w:rPr>
      </w:pPr>
      <w:r w:rsidRPr="0094269F">
        <w:rPr>
          <w:noProof/>
        </w:rPr>
        <w:drawing>
          <wp:inline distT="0" distB="0" distL="0" distR="0" wp14:anchorId="2FAC2AD5" wp14:editId="7AF3F468">
            <wp:extent cx="8892540" cy="4106502"/>
            <wp:effectExtent l="0" t="0" r="3810" b="889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892540" cy="4106502"/>
                    </a:xfrm>
                    <a:prstGeom prst="rect">
                      <a:avLst/>
                    </a:prstGeom>
                    <a:noFill/>
                    <a:ln>
                      <a:noFill/>
                    </a:ln>
                  </pic:spPr>
                </pic:pic>
              </a:graphicData>
            </a:graphic>
          </wp:inline>
        </w:drawing>
      </w:r>
    </w:p>
    <w:p w:rsidR="004E08F6" w:rsidRPr="0094269F" w:rsidRDefault="004E08F6" w:rsidP="004E08F6">
      <w:pPr>
        <w:rPr>
          <w:rFonts w:ascii="Arial" w:hAnsi="Arial" w:cs="Arial"/>
          <w:sz w:val="12"/>
          <w:szCs w:val="12"/>
          <w:lang w:val="ru-RU"/>
        </w:rPr>
      </w:pPr>
    </w:p>
    <w:p w:rsidR="00052B11" w:rsidRPr="0094269F" w:rsidRDefault="00787BD0" w:rsidP="00154A1C">
      <w:pPr>
        <w:rPr>
          <w:rFonts w:ascii="Arial" w:hAnsi="Arial" w:cs="Arial"/>
          <w:sz w:val="18"/>
          <w:szCs w:val="18"/>
          <w:lang w:val="ru-RU"/>
        </w:rPr>
      </w:pPr>
      <w:r w:rsidRPr="0094269F">
        <w:rPr>
          <w:rFonts w:ascii="Arial" w:hAnsi="Arial" w:cs="Arial"/>
          <w:i/>
          <w:iCs/>
          <w:sz w:val="16"/>
          <w:szCs w:val="16"/>
          <w:lang w:val="ru-RU"/>
        </w:rPr>
        <w:t xml:space="preserve">* </w:t>
      </w:r>
      <w:r w:rsidR="00154A1C" w:rsidRPr="0094269F">
        <w:rPr>
          <w:rFonts w:ascii="Arial" w:hAnsi="Arial" w:cs="Arial"/>
          <w:sz w:val="16"/>
          <w:szCs w:val="16"/>
          <w:lang w:val="ru-RU"/>
        </w:rPr>
        <w:t xml:space="preserve">Бюджет на 2012-2013 гг. после переносов включает корректировки по формуле гибкости, одобренные Генеральным директором в соответствии с Финансовым положением 5.6, на основании которых в рамках </w:t>
      </w:r>
      <w:r w:rsidR="003D1527" w:rsidRPr="0094269F">
        <w:rPr>
          <w:rFonts w:ascii="Arial" w:hAnsi="Arial" w:cs="Arial"/>
          <w:sz w:val="16"/>
          <w:szCs w:val="16"/>
          <w:lang w:val="ru-RU"/>
        </w:rPr>
        <w:t>п</w:t>
      </w:r>
      <w:r w:rsidR="00154A1C" w:rsidRPr="0094269F">
        <w:rPr>
          <w:rFonts w:ascii="Arial" w:hAnsi="Arial" w:cs="Arial"/>
          <w:sz w:val="16"/>
          <w:szCs w:val="16"/>
          <w:lang w:val="ru-RU"/>
        </w:rPr>
        <w:t>рограммы 5 (система РСТ) были созданы пять должностей ввиду того, что объем регистрационной деятельности превысил уровень, запланированный в бюджете на 2012-2013 гг., что привело к выделению дополнительных средств на персонал в размере 982 тыс. шв. франков.  Более подробную информацию о формулах гибкости см. в Дополнении D к настоящему документу</w:t>
      </w:r>
      <w:r w:rsidR="004E08F6" w:rsidRPr="0094269F">
        <w:rPr>
          <w:rFonts w:ascii="Arial" w:hAnsi="Arial" w:cs="Arial"/>
          <w:i/>
          <w:iCs/>
          <w:sz w:val="16"/>
          <w:szCs w:val="16"/>
          <w:lang w:val="ru-RU"/>
        </w:rPr>
        <w:t xml:space="preserve">. </w:t>
      </w:r>
    </w:p>
    <w:p w:rsidR="00154A1C" w:rsidRPr="0094269F" w:rsidRDefault="003D1527" w:rsidP="005674BA">
      <w:pPr>
        <w:spacing w:after="120"/>
        <w:jc w:val="center"/>
        <w:rPr>
          <w:rFonts w:ascii="Arial" w:hAnsi="Arial" w:cs="Arial"/>
          <w:sz w:val="18"/>
          <w:szCs w:val="18"/>
          <w:lang w:val="ru-RU"/>
        </w:rPr>
      </w:pPr>
      <w:r w:rsidRPr="0094269F">
        <w:rPr>
          <w:rFonts w:ascii="Arial" w:hAnsi="Arial" w:cs="Arial"/>
          <w:sz w:val="18"/>
          <w:szCs w:val="18"/>
          <w:lang w:val="ru-RU"/>
        </w:rPr>
        <w:br w:type="page"/>
      </w:r>
      <w:r w:rsidR="00154A1C" w:rsidRPr="0094269F">
        <w:rPr>
          <w:rFonts w:ascii="Arial" w:hAnsi="Arial" w:cs="Arial"/>
          <w:sz w:val="18"/>
          <w:szCs w:val="18"/>
          <w:lang w:val="ru-RU"/>
        </w:rPr>
        <w:t>Таблица 10.  Должности в 2014-2015 гг. в разбивке по программам</w:t>
      </w:r>
    </w:p>
    <w:p w:rsidR="00F619D2" w:rsidRPr="0094269F" w:rsidRDefault="007B3D92" w:rsidP="00F619D2">
      <w:pPr>
        <w:jc w:val="center"/>
        <w:rPr>
          <w:lang w:val="ru-RU"/>
        </w:rPr>
      </w:pPr>
      <w:r w:rsidRPr="0094269F">
        <w:rPr>
          <w:noProof/>
        </w:rPr>
        <w:drawing>
          <wp:inline distT="0" distB="0" distL="0" distR="0" wp14:anchorId="7BF44179" wp14:editId="6480BD5C">
            <wp:extent cx="7902170" cy="5044559"/>
            <wp:effectExtent l="0" t="0" r="3810" b="381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905364" cy="5046598"/>
                    </a:xfrm>
                    <a:prstGeom prst="rect">
                      <a:avLst/>
                    </a:prstGeom>
                    <a:noFill/>
                    <a:ln>
                      <a:noFill/>
                    </a:ln>
                  </pic:spPr>
                </pic:pic>
              </a:graphicData>
            </a:graphic>
          </wp:inline>
        </w:drawing>
      </w:r>
    </w:p>
    <w:p w:rsidR="00154A1C" w:rsidRPr="0094269F" w:rsidRDefault="00154A1C" w:rsidP="005674BA">
      <w:pPr>
        <w:spacing w:before="120"/>
        <w:rPr>
          <w:rFonts w:ascii="Arial" w:hAnsi="Arial" w:cs="Arial"/>
          <w:sz w:val="16"/>
          <w:szCs w:val="16"/>
          <w:lang w:val="ru-RU"/>
        </w:rPr>
      </w:pPr>
      <w:r w:rsidRPr="0094269F">
        <w:rPr>
          <w:rFonts w:ascii="Arial" w:hAnsi="Arial" w:cs="Arial"/>
          <w:sz w:val="16"/>
          <w:szCs w:val="16"/>
          <w:lang w:val="ru-RU"/>
        </w:rPr>
        <w:t>* Бюджет на 2012-2013 гг. после переносов включает корректировки по формуле гибкости, одобренные Генеральн</w:t>
      </w:r>
      <w:r w:rsidR="00A06BF6" w:rsidRPr="0094269F">
        <w:rPr>
          <w:rFonts w:ascii="Arial" w:hAnsi="Arial" w:cs="Arial"/>
          <w:sz w:val="16"/>
          <w:szCs w:val="16"/>
          <w:lang w:val="ru-RU"/>
        </w:rPr>
        <w:t>ым директором в соответствии с Ф</w:t>
      </w:r>
      <w:r w:rsidRPr="0094269F">
        <w:rPr>
          <w:rFonts w:ascii="Arial" w:hAnsi="Arial" w:cs="Arial"/>
          <w:sz w:val="16"/>
          <w:szCs w:val="16"/>
          <w:lang w:val="ru-RU"/>
        </w:rPr>
        <w:t>инансовым положением 5.6, на основании которых в рамка</w:t>
      </w:r>
      <w:r w:rsidR="00A06BF6" w:rsidRPr="0094269F">
        <w:rPr>
          <w:rFonts w:ascii="Arial" w:hAnsi="Arial" w:cs="Arial"/>
          <w:sz w:val="16"/>
          <w:szCs w:val="16"/>
          <w:lang w:val="ru-RU"/>
        </w:rPr>
        <w:t xml:space="preserve">х </w:t>
      </w:r>
      <w:r w:rsidR="003D1527" w:rsidRPr="0094269F">
        <w:rPr>
          <w:rFonts w:ascii="Arial" w:hAnsi="Arial" w:cs="Arial"/>
          <w:sz w:val="16"/>
          <w:szCs w:val="16"/>
          <w:lang w:val="ru-RU"/>
        </w:rPr>
        <w:t>п</w:t>
      </w:r>
      <w:r w:rsidRPr="0094269F">
        <w:rPr>
          <w:rFonts w:ascii="Arial" w:hAnsi="Arial" w:cs="Arial"/>
          <w:sz w:val="16"/>
          <w:szCs w:val="16"/>
          <w:lang w:val="ru-RU"/>
        </w:rPr>
        <w:t>рограммы 5 (система РСТ) были созданы пять должностей ввиду того, что объем регистрационной деятельности превысил уровень, запланированный в бюджете на 2012-2013 гг., что привело к выделению дополнительных средств на персонал в размере 982 тыс. шв. франков.  Более подробную информацию о формулах гибкости см. в Дополнении D к настоящему документу.</w:t>
      </w:r>
    </w:p>
    <w:p w:rsidR="009429C4" w:rsidRPr="0094269F" w:rsidRDefault="00154A1C" w:rsidP="00154A1C">
      <w:pPr>
        <w:rPr>
          <w:rFonts w:ascii="Arial" w:hAnsi="Arial" w:cs="Arial"/>
          <w:i/>
          <w:iCs/>
          <w:sz w:val="16"/>
          <w:szCs w:val="16"/>
          <w:lang w:val="ru-RU"/>
        </w:rPr>
      </w:pPr>
      <w:r w:rsidRPr="0094269F">
        <w:rPr>
          <w:rFonts w:ascii="Arial" w:hAnsi="Arial" w:cs="Arial"/>
          <w:sz w:val="16"/>
          <w:szCs w:val="16"/>
          <w:lang w:val="ru-RU"/>
        </w:rPr>
        <w:t xml:space="preserve">** Разница между предлагаемым количеством </w:t>
      </w:r>
      <w:r w:rsidR="00A06BF6" w:rsidRPr="0094269F">
        <w:rPr>
          <w:rFonts w:ascii="Arial" w:hAnsi="Arial" w:cs="Arial"/>
          <w:sz w:val="16"/>
          <w:szCs w:val="16"/>
          <w:lang w:val="ru-RU"/>
        </w:rPr>
        <w:t>должностей</w:t>
      </w:r>
      <w:r w:rsidRPr="0094269F">
        <w:rPr>
          <w:rFonts w:ascii="Arial" w:hAnsi="Arial" w:cs="Arial"/>
          <w:sz w:val="16"/>
          <w:szCs w:val="16"/>
          <w:lang w:val="ru-RU"/>
        </w:rPr>
        <w:t xml:space="preserve"> на 2014-2015 гг. по сравнению с бюджетом на 2012-2013 гг. после переносов состоит в переводе 96 временных должностей в штатные, которые предлагается использовать в соответствии с пунктом 40.</w:t>
      </w:r>
      <w:r w:rsidR="00787BD0" w:rsidRPr="0094269F">
        <w:rPr>
          <w:rFonts w:ascii="Arial" w:hAnsi="Arial" w:cs="Arial"/>
          <w:i/>
          <w:iCs/>
          <w:sz w:val="16"/>
          <w:szCs w:val="16"/>
          <w:lang w:val="ru-RU"/>
        </w:rPr>
        <w:t xml:space="preserve"> </w:t>
      </w:r>
    </w:p>
    <w:p w:rsidR="00A6294B" w:rsidRPr="0094269F" w:rsidRDefault="00A6294B" w:rsidP="005204DB">
      <w:pPr>
        <w:rPr>
          <w:rFonts w:ascii="Arial" w:hAnsi="Arial" w:cs="Arial"/>
          <w:sz w:val="16"/>
          <w:szCs w:val="16"/>
          <w:lang w:val="ru-RU"/>
        </w:rPr>
        <w:sectPr w:rsidR="00A6294B" w:rsidRPr="0094269F" w:rsidSect="00052B11">
          <w:footerReference w:type="even" r:id="rId127"/>
          <w:footerReference w:type="default" r:id="rId128"/>
          <w:pgSz w:w="16840" w:h="11907" w:orient="landscape" w:code="9"/>
          <w:pgMar w:top="624" w:right="1418" w:bottom="794" w:left="1418" w:header="510" w:footer="680" w:gutter="0"/>
          <w:cols w:space="720"/>
        </w:sectPr>
      </w:pPr>
    </w:p>
    <w:p w:rsidR="00154A1C" w:rsidRPr="0094269F" w:rsidRDefault="00154A1C" w:rsidP="00154A1C">
      <w:pPr>
        <w:pStyle w:val="StyleHeading3ComplexItalic"/>
        <w:keepNext w:val="0"/>
        <w:tabs>
          <w:tab w:val="clear" w:pos="1985"/>
          <w:tab w:val="left" w:pos="1418"/>
        </w:tabs>
        <w:ind w:left="2160" w:hanging="2160"/>
        <w:rPr>
          <w:caps w:val="0"/>
          <w:lang w:val="ru-RU"/>
        </w:rPr>
      </w:pPr>
      <w:bookmarkStart w:id="108" w:name="_Toc293565380"/>
      <w:bookmarkStart w:id="109" w:name="_Toc293584905"/>
      <w:bookmarkStart w:id="110" w:name="_Toc295829723"/>
      <w:bookmarkStart w:id="111" w:name="_Toc359425523"/>
      <w:r w:rsidRPr="0094269F">
        <w:rPr>
          <w:caps w:val="0"/>
          <w:lang w:val="ru-RU"/>
        </w:rPr>
        <w:t>ПРИЛОЖЕНИЕ III</w:t>
      </w:r>
      <w:r w:rsidRPr="0094269F">
        <w:rPr>
          <w:caps w:val="0"/>
          <w:lang w:val="ru-RU"/>
        </w:rPr>
        <w:tab/>
      </w:r>
      <w:bookmarkEnd w:id="108"/>
      <w:bookmarkEnd w:id="109"/>
      <w:r w:rsidRPr="0094269F">
        <w:rPr>
          <w:caps w:val="0"/>
          <w:lang w:val="ru-RU"/>
        </w:rPr>
        <w:t>РАСПРЕДЕЛЕНИЕ ПРОГНОЗИРУЕМЫХ ДОХОДОВ И БЮДЖЕТНЫХ РАСХОДОВ ПО СОЮЗАМ</w:t>
      </w:r>
      <w:bookmarkEnd w:id="110"/>
      <w:bookmarkEnd w:id="111"/>
    </w:p>
    <w:p w:rsidR="00154A1C" w:rsidRPr="0094269F" w:rsidRDefault="00154A1C" w:rsidP="00154A1C">
      <w:pPr>
        <w:rPr>
          <w:rFonts w:ascii="Arial" w:hAnsi="Arial" w:cs="Arial"/>
          <w:sz w:val="20"/>
          <w:lang w:val="ru-RU"/>
        </w:rPr>
      </w:pPr>
    </w:p>
    <w:p w:rsidR="00154A1C" w:rsidRPr="0094269F" w:rsidRDefault="00154A1C" w:rsidP="00154A1C">
      <w:pPr>
        <w:rPr>
          <w:rFonts w:ascii="Arial" w:hAnsi="Arial" w:cs="Arial"/>
          <w:bCs/>
          <w:sz w:val="20"/>
          <w:lang w:val="ru-RU"/>
        </w:rPr>
      </w:pPr>
    </w:p>
    <w:p w:rsidR="00154A1C" w:rsidRPr="0094269F" w:rsidRDefault="00154A1C" w:rsidP="00154A1C">
      <w:pPr>
        <w:rPr>
          <w:rFonts w:ascii="Arial" w:hAnsi="Arial" w:cs="Arial"/>
          <w:bCs/>
          <w:sz w:val="20"/>
          <w:lang w:val="ru-RU"/>
        </w:rPr>
      </w:pPr>
      <w:r w:rsidRPr="0094269F">
        <w:rPr>
          <w:rFonts w:ascii="Arial" w:hAnsi="Arial" w:cs="Arial"/>
          <w:bCs/>
          <w:sz w:val="20"/>
          <w:lang w:val="ru-RU"/>
        </w:rPr>
        <w:t>ВВЕДЕНИЕ</w:t>
      </w:r>
    </w:p>
    <w:p w:rsidR="00154A1C" w:rsidRPr="0094269F" w:rsidRDefault="00154A1C" w:rsidP="00154A1C">
      <w:pPr>
        <w:rPr>
          <w:rFonts w:ascii="Arial" w:hAnsi="Arial" w:cs="Arial"/>
          <w:sz w:val="20"/>
          <w:lang w:val="ru-RU"/>
        </w:rPr>
      </w:pPr>
    </w:p>
    <w:p w:rsidR="00154A1C" w:rsidRPr="0094269F" w:rsidRDefault="00154A1C" w:rsidP="00154A1C">
      <w:pPr>
        <w:numPr>
          <w:ilvl w:val="0"/>
          <w:numId w:val="52"/>
        </w:numPr>
        <w:rPr>
          <w:rFonts w:ascii="Arial" w:hAnsi="Arial" w:cs="Arial"/>
          <w:sz w:val="20"/>
          <w:lang w:val="ru-RU"/>
        </w:rPr>
      </w:pPr>
      <w:r w:rsidRPr="0094269F">
        <w:rPr>
          <w:rFonts w:ascii="Arial" w:hAnsi="Arial" w:cs="Arial"/>
          <w:sz w:val="20"/>
          <w:lang w:val="ru-RU"/>
        </w:rPr>
        <w:t xml:space="preserve">В соответствии с Финансовыми положениями и правилами ВОИС (Правило 102.2) предлагаемые Программа и бюджет должны содержать двухлетний бюджет для Организации, а также отдельно для каждого Союза.  </w:t>
      </w:r>
    </w:p>
    <w:p w:rsidR="00154A1C" w:rsidRPr="0094269F" w:rsidRDefault="00154A1C" w:rsidP="00154A1C">
      <w:pPr>
        <w:rPr>
          <w:rFonts w:ascii="Arial" w:hAnsi="Arial" w:cs="Arial"/>
          <w:sz w:val="20"/>
          <w:lang w:val="ru-RU"/>
        </w:rPr>
      </w:pPr>
    </w:p>
    <w:p w:rsidR="00154A1C" w:rsidRPr="0094269F" w:rsidRDefault="00154A1C" w:rsidP="00154A1C">
      <w:pPr>
        <w:rPr>
          <w:rFonts w:ascii="Arial" w:hAnsi="Arial" w:cs="Arial"/>
          <w:bCs/>
          <w:sz w:val="20"/>
          <w:lang w:val="ru-RU"/>
        </w:rPr>
      </w:pPr>
      <w:r w:rsidRPr="0094269F">
        <w:rPr>
          <w:rFonts w:ascii="Arial" w:hAnsi="Arial" w:cs="Arial"/>
          <w:bCs/>
          <w:sz w:val="20"/>
          <w:lang w:val="ru-RU"/>
        </w:rPr>
        <w:t>РАСПРЕДЕЛЕНИЕ БЮДЖЕТНЫХ РАСХОДОВ ПО СОЮЗАМ</w:t>
      </w:r>
    </w:p>
    <w:p w:rsidR="00154A1C" w:rsidRPr="0094269F" w:rsidRDefault="00154A1C" w:rsidP="00154A1C">
      <w:pPr>
        <w:rPr>
          <w:rFonts w:ascii="Arial" w:hAnsi="Arial" w:cs="Arial"/>
          <w:b/>
          <w:i/>
          <w:sz w:val="20"/>
          <w:lang w:val="ru-RU"/>
        </w:rPr>
      </w:pPr>
    </w:p>
    <w:p w:rsidR="00154A1C" w:rsidRPr="0094269F" w:rsidRDefault="00154A1C" w:rsidP="00154A1C">
      <w:pPr>
        <w:numPr>
          <w:ilvl w:val="0"/>
          <w:numId w:val="52"/>
        </w:numPr>
        <w:rPr>
          <w:rFonts w:ascii="Arial" w:hAnsi="Arial" w:cs="Arial"/>
          <w:b/>
          <w:i/>
          <w:sz w:val="20"/>
          <w:lang w:val="ru-RU"/>
        </w:rPr>
      </w:pPr>
      <w:r w:rsidRPr="0094269F">
        <w:rPr>
          <w:rFonts w:ascii="Arial" w:hAnsi="Arial" w:cs="Arial"/>
          <w:sz w:val="20"/>
          <w:lang w:val="ru-RU"/>
        </w:rPr>
        <w:t>Следует напомнить, что утвержденная методология распределения расходов по Союзам основана на определении прямых и непрямых расходов Союзов.  Программы распределяются по категориям прямой деятельности Союза и непрямой деятельности Союза, как это изложено ниже</w:t>
      </w:r>
      <w:r w:rsidRPr="0094269F">
        <w:rPr>
          <w:rFonts w:ascii="Arial" w:hAnsi="Arial"/>
          <w:sz w:val="20"/>
          <w:lang w:val="ru-RU"/>
        </w:rPr>
        <w:t xml:space="preserve">.  </w:t>
      </w:r>
    </w:p>
    <w:p w:rsidR="00154A1C" w:rsidRPr="0094269F" w:rsidRDefault="00154A1C" w:rsidP="00154A1C">
      <w:pPr>
        <w:ind w:left="1"/>
        <w:rPr>
          <w:rFonts w:ascii="Arial" w:hAnsi="Arial" w:cs="Arial"/>
          <w:b/>
          <w:i/>
          <w:sz w:val="20"/>
          <w:lang w:val="ru-RU"/>
        </w:rPr>
      </w:pPr>
    </w:p>
    <w:p w:rsidR="00154A1C" w:rsidRPr="0094269F" w:rsidRDefault="00154A1C" w:rsidP="00154A1C">
      <w:pPr>
        <w:numPr>
          <w:ilvl w:val="0"/>
          <w:numId w:val="52"/>
        </w:numPr>
        <w:rPr>
          <w:rFonts w:ascii="Arial" w:hAnsi="Arial" w:cs="Arial"/>
          <w:sz w:val="20"/>
          <w:lang w:val="ru-RU"/>
        </w:rPr>
      </w:pPr>
      <w:r w:rsidRPr="0094269F">
        <w:rPr>
          <w:rFonts w:ascii="Arial" w:hAnsi="Arial" w:cs="Arial"/>
          <w:i/>
          <w:sz w:val="20"/>
          <w:lang w:val="ru-RU"/>
        </w:rPr>
        <w:t>ПРЯМЫЕ РАСХОДЫ СОЮЗА</w:t>
      </w:r>
      <w:r w:rsidRPr="0094269F">
        <w:rPr>
          <w:rFonts w:ascii="Arial" w:hAnsi="Arial" w:cs="Arial"/>
          <w:sz w:val="20"/>
          <w:lang w:val="ru-RU"/>
        </w:rPr>
        <w:t xml:space="preserve"> – это расходы на осуществление конкретных видов деятельности в рамках Союза плюс соответствующая доля смежных административных и других бюджетных расходов.  </w:t>
      </w:r>
    </w:p>
    <w:p w:rsidR="00154A1C" w:rsidRPr="0094269F" w:rsidRDefault="00154A1C" w:rsidP="00154A1C">
      <w:pPr>
        <w:rPr>
          <w:rFonts w:ascii="Arial" w:hAnsi="Arial" w:cs="Arial"/>
          <w:sz w:val="20"/>
          <w:lang w:val="ru-RU"/>
        </w:rPr>
      </w:pPr>
    </w:p>
    <w:p w:rsidR="00154A1C" w:rsidRPr="0094269F" w:rsidRDefault="00154A1C" w:rsidP="00154A1C">
      <w:pPr>
        <w:ind w:left="1080" w:hanging="540"/>
        <w:rPr>
          <w:rFonts w:ascii="Arial" w:hAnsi="Arial" w:cs="Arial"/>
          <w:b/>
          <w:i/>
          <w:sz w:val="20"/>
          <w:lang w:val="ru-RU"/>
        </w:rPr>
      </w:pPr>
      <w:r w:rsidRPr="0094269F">
        <w:rPr>
          <w:rFonts w:ascii="Arial" w:hAnsi="Arial" w:cs="Arial"/>
          <w:i/>
          <w:sz w:val="20"/>
          <w:lang w:val="ru-RU"/>
        </w:rPr>
        <w:t>3.1</w:t>
      </w:r>
      <w:r w:rsidRPr="0094269F">
        <w:rPr>
          <w:rFonts w:ascii="Arial" w:hAnsi="Arial" w:cs="Arial"/>
          <w:i/>
          <w:sz w:val="20"/>
          <w:lang w:val="ru-RU"/>
        </w:rPr>
        <w:tab/>
        <w:t>Конкретные виды деятельности, осуществляемые в рамках Союза</w:t>
      </w:r>
      <w:r w:rsidRPr="0094269F">
        <w:rPr>
          <w:rFonts w:ascii="Arial" w:hAnsi="Arial" w:cs="Arial"/>
          <w:sz w:val="20"/>
          <w:lang w:val="ru-RU"/>
        </w:rPr>
        <w:t>:  К ним относятся следующие виды деятельности и бюджетные расходы.  Когда на тот или иной Союз приходится лишь часть расходов программы, основой для распределения расходов служат соответствующие доли Союза в данных расходах, определяемые руководителями соответствующих программ.  Когда программа осуществляется только одним Союзом, на его счет относятся все расходы этой программы.</w:t>
      </w:r>
    </w:p>
    <w:p w:rsidR="00154A1C" w:rsidRPr="0094269F" w:rsidRDefault="00154A1C" w:rsidP="00154A1C">
      <w:pPr>
        <w:rPr>
          <w:rFonts w:ascii="Arial" w:hAnsi="Arial" w:cs="Arial"/>
          <w:sz w:val="20"/>
          <w:lang w:val="ru-RU"/>
        </w:rPr>
      </w:pPr>
    </w:p>
    <w:p w:rsidR="00154A1C" w:rsidRPr="0094269F" w:rsidRDefault="00154A1C" w:rsidP="00154A1C">
      <w:pPr>
        <w:spacing w:after="60"/>
        <w:ind w:left="1843" w:hanging="766"/>
        <w:rPr>
          <w:rFonts w:ascii="Arial" w:hAnsi="Arial" w:cs="Arial"/>
          <w:sz w:val="20"/>
          <w:lang w:val="ru-RU"/>
        </w:rPr>
      </w:pPr>
      <w:r w:rsidRPr="0094269F">
        <w:rPr>
          <w:rFonts w:ascii="Arial" w:hAnsi="Arial" w:cs="Arial"/>
          <w:i/>
          <w:sz w:val="20"/>
          <w:lang w:val="ru-RU"/>
        </w:rPr>
        <w:t>3.1.1</w:t>
      </w:r>
      <w:r w:rsidRPr="0094269F">
        <w:rPr>
          <w:rFonts w:ascii="Arial" w:hAnsi="Arial" w:cs="Arial"/>
          <w:i/>
          <w:sz w:val="20"/>
          <w:lang w:val="ru-RU"/>
        </w:rPr>
        <w:tab/>
        <w:t>Союзы, финансируемые за счет взносов</w:t>
      </w:r>
      <w:r w:rsidRPr="0094269F">
        <w:rPr>
          <w:rFonts w:ascii="Arial" w:hAnsi="Arial" w:cs="Arial"/>
          <w:sz w:val="20"/>
          <w:lang w:val="ru-RU"/>
        </w:rPr>
        <w:t>:  Программы 1 («Патентное право») (частично), 2 («Товарные знаки, промышленные образцы и географические указания») (частично), 3 («Авторское право и смежные права») (частично), 4 («Традиционные знания, традиционные выражения культуры и генетические ресурсы»), 7 («Центр ВОИС по арбитражу и посредничеству») (частично), 12 («Международные классификации и стандарты») (частично) и 14 («Услуги по обеспечению доступа к информации и знаниям») (частично).</w:t>
      </w:r>
    </w:p>
    <w:p w:rsidR="00D44F5F" w:rsidRPr="0094269F" w:rsidRDefault="00D44F5F" w:rsidP="00D44F5F">
      <w:pPr>
        <w:spacing w:after="60"/>
        <w:ind w:left="1843" w:hanging="766"/>
        <w:rPr>
          <w:rFonts w:ascii="Arial" w:hAnsi="Arial" w:cs="Arial"/>
          <w:sz w:val="20"/>
          <w:lang w:val="ru-RU"/>
        </w:rPr>
      </w:pPr>
      <w:r w:rsidRPr="0094269F">
        <w:rPr>
          <w:rFonts w:ascii="Arial" w:hAnsi="Arial" w:cs="Arial"/>
          <w:i/>
          <w:sz w:val="20"/>
          <w:lang w:val="ru-RU"/>
        </w:rPr>
        <w:t>3.1.2</w:t>
      </w:r>
      <w:r w:rsidRPr="0094269F">
        <w:rPr>
          <w:rFonts w:ascii="Arial" w:hAnsi="Arial" w:cs="Arial"/>
          <w:i/>
          <w:sz w:val="20"/>
          <w:lang w:val="ru-RU"/>
        </w:rPr>
        <w:tab/>
        <w:t>Союз РСТ</w:t>
      </w:r>
      <w:r w:rsidRPr="0094269F">
        <w:rPr>
          <w:rFonts w:ascii="Arial" w:hAnsi="Arial" w:cs="Arial"/>
          <w:sz w:val="20"/>
          <w:lang w:val="ru-RU"/>
        </w:rPr>
        <w:t>:  Программы 1 («Патентное право») (частично), 5 («Система PCT»), 7 («Центр ВОИС по арбитражу и посредничеству») (частично), 12 («Международные классификации и стандарты») (частично), 13 («Глобальные базы данных») (частично) и 14 («Услуги по обеспечению доступа к информации и знаниям») (частично).</w:t>
      </w:r>
    </w:p>
    <w:p w:rsidR="00D44F5F" w:rsidRPr="0094269F" w:rsidRDefault="00D44F5F" w:rsidP="00D44F5F">
      <w:pPr>
        <w:spacing w:after="60"/>
        <w:ind w:left="1843" w:hanging="766"/>
        <w:rPr>
          <w:rFonts w:ascii="Arial" w:hAnsi="Arial" w:cs="Arial"/>
          <w:sz w:val="20"/>
          <w:lang w:val="ru-RU"/>
        </w:rPr>
      </w:pPr>
      <w:r w:rsidRPr="0094269F">
        <w:rPr>
          <w:rFonts w:ascii="Arial" w:hAnsi="Arial" w:cs="Arial"/>
          <w:i/>
          <w:sz w:val="20"/>
          <w:lang w:val="ru-RU"/>
        </w:rPr>
        <w:t>3.1.3</w:t>
      </w:r>
      <w:r w:rsidRPr="0094269F">
        <w:rPr>
          <w:rFonts w:ascii="Arial" w:hAnsi="Arial" w:cs="Arial"/>
          <w:i/>
          <w:sz w:val="20"/>
          <w:lang w:val="ru-RU"/>
        </w:rPr>
        <w:tab/>
        <w:t>Мадридский союз</w:t>
      </w:r>
      <w:r w:rsidRPr="0094269F">
        <w:rPr>
          <w:rFonts w:ascii="Arial" w:hAnsi="Arial" w:cs="Arial"/>
          <w:sz w:val="20"/>
          <w:lang w:val="ru-RU"/>
        </w:rPr>
        <w:t>:  Программы 2 («Товарные знаки, промышленные образцы и географические указания») (частично), 6 («Мадридская и Лиссабонская системы») (частично), 7 («Центр ВОИС по арбитражу и посредничеству») (частично), 12 («Международные классификации и стандарты») (частично), 13 («Глобальные базы данных») (частично), 14 («Услуги по обеспечению доступа к информации и знаниям») (частично) и 25 («Информационные и коммуникационные технологии»).</w:t>
      </w:r>
    </w:p>
    <w:p w:rsidR="00D44F5F" w:rsidRPr="0094269F" w:rsidRDefault="00D44F5F" w:rsidP="00D44F5F">
      <w:pPr>
        <w:spacing w:after="60"/>
        <w:ind w:left="1843" w:hanging="766"/>
        <w:rPr>
          <w:rFonts w:ascii="Arial" w:hAnsi="Arial" w:cs="Arial"/>
          <w:sz w:val="20"/>
          <w:lang w:val="ru-RU"/>
        </w:rPr>
      </w:pPr>
      <w:r w:rsidRPr="0094269F">
        <w:rPr>
          <w:rFonts w:ascii="Arial" w:hAnsi="Arial" w:cs="Arial"/>
          <w:i/>
          <w:sz w:val="20"/>
          <w:lang w:val="ru-RU"/>
        </w:rPr>
        <w:t>3.1.4</w:t>
      </w:r>
      <w:r w:rsidRPr="0094269F">
        <w:rPr>
          <w:rFonts w:ascii="Arial" w:hAnsi="Arial" w:cs="Arial"/>
          <w:i/>
          <w:sz w:val="20"/>
          <w:lang w:val="ru-RU"/>
        </w:rPr>
        <w:tab/>
        <w:t>Гаагский союз</w:t>
      </w:r>
      <w:r w:rsidRPr="0094269F">
        <w:rPr>
          <w:rFonts w:ascii="Arial" w:hAnsi="Arial" w:cs="Arial"/>
          <w:sz w:val="20"/>
          <w:lang w:val="ru-RU"/>
        </w:rPr>
        <w:t>:  Программы 2 («Товарные знаки, промышленные образцы и географические указания») (частично), 6 («Мадридская и Лиссабонская системы») (частично), 7 («Центр ВОИС по арбитражу и посредничеству») (частично), 12 («Международные классификации и стандарты») (частично) и 14 («Услуги по обеспечению доступа к информации знаниям») (частично) и 31 («Гаагская система»).</w:t>
      </w:r>
    </w:p>
    <w:p w:rsidR="00D44F5F" w:rsidRPr="0094269F" w:rsidRDefault="00D44F5F" w:rsidP="00D44F5F">
      <w:pPr>
        <w:spacing w:after="60"/>
        <w:ind w:left="1843" w:hanging="766"/>
        <w:rPr>
          <w:rFonts w:ascii="Arial" w:hAnsi="Arial" w:cs="Arial"/>
          <w:sz w:val="20"/>
          <w:lang w:val="ru-RU"/>
        </w:rPr>
      </w:pPr>
      <w:r w:rsidRPr="0094269F">
        <w:rPr>
          <w:rFonts w:ascii="Arial" w:hAnsi="Arial" w:cs="Arial"/>
          <w:i/>
          <w:sz w:val="20"/>
          <w:lang w:val="ru-RU"/>
        </w:rPr>
        <w:t>3.1.5</w:t>
      </w:r>
      <w:r w:rsidRPr="0094269F">
        <w:rPr>
          <w:rFonts w:ascii="Arial" w:hAnsi="Arial" w:cs="Arial"/>
          <w:i/>
          <w:sz w:val="20"/>
          <w:lang w:val="ru-RU"/>
        </w:rPr>
        <w:tab/>
        <w:t>Лиссабонский союз</w:t>
      </w:r>
      <w:r w:rsidRPr="0094269F">
        <w:rPr>
          <w:rFonts w:ascii="Arial" w:hAnsi="Arial" w:cs="Arial"/>
          <w:sz w:val="20"/>
          <w:lang w:val="ru-RU"/>
        </w:rPr>
        <w:t>:  Программы 2 («Товарные знаки, промышленные образцы и географические указания») (частично), 6 («Мадридская и Лиссабонская системы») (частично), 7 («Центр ВОИС по арбитражу и посредничеству») (частично) и 14 («Услуги по обеспечению доступа к информации и знаниям») (частично).</w:t>
      </w:r>
    </w:p>
    <w:p w:rsidR="00D44F5F" w:rsidRPr="0094269F" w:rsidRDefault="00D44F5F" w:rsidP="00D44F5F">
      <w:pPr>
        <w:rPr>
          <w:rFonts w:ascii="Arial" w:hAnsi="Arial" w:cs="Arial"/>
          <w:sz w:val="20"/>
          <w:lang w:val="ru-RU"/>
        </w:rPr>
      </w:pPr>
    </w:p>
    <w:p w:rsidR="00D44F5F" w:rsidRPr="0094269F" w:rsidRDefault="00D44F5F" w:rsidP="00D44F5F">
      <w:pPr>
        <w:ind w:left="1080" w:hanging="513"/>
        <w:rPr>
          <w:rFonts w:ascii="Arial" w:hAnsi="Arial" w:cs="Arial"/>
          <w:b/>
          <w:i/>
          <w:sz w:val="20"/>
          <w:lang w:val="ru-RU"/>
        </w:rPr>
      </w:pPr>
      <w:r w:rsidRPr="0094269F">
        <w:rPr>
          <w:rFonts w:ascii="Arial" w:hAnsi="Arial" w:cs="Arial"/>
          <w:i/>
          <w:sz w:val="20"/>
          <w:lang w:val="ru-RU"/>
        </w:rPr>
        <w:t>3.2</w:t>
      </w:r>
      <w:r w:rsidRPr="0094269F">
        <w:rPr>
          <w:rFonts w:ascii="Arial" w:hAnsi="Arial" w:cs="Arial"/>
          <w:i/>
          <w:sz w:val="20"/>
          <w:lang w:val="ru-RU"/>
        </w:rPr>
        <w:tab/>
        <w:t>Прямые административные расходы Союза</w:t>
      </w:r>
      <w:r w:rsidRPr="0094269F">
        <w:rPr>
          <w:rFonts w:ascii="Arial" w:hAnsi="Arial" w:cs="Arial"/>
          <w:sz w:val="20"/>
          <w:lang w:val="ru-RU"/>
        </w:rPr>
        <w:t>:  К этой категории относятся расходы всех программ в рамках Стратегической цели IX (Программы 21-29) и «нераспределенные расходы».  Распределение бюджетных расходов осуществляется в два этапа.  На первом этапе определяются совокупные прямые административные расходы всех Союзов исходя из соотношения совокупной численности персонала программ, напрямую связанных с деятельностью Союзов, и совокупной численности персонала всех программ за исключением программ в рамках Стратегической цели IX.  На втором этапе эти прямые административные расходы Союзов распределяются между соответствующими Союзами исходя из относительной доли численности персонала каждого Союза в совокупной численности персонала программ, напрямую связанных с деятельностью Союза.  Этот двухэтапный процесс применяется к той части административных расходов, которые сложно отнести к деятельности конкретного Союза.</w:t>
      </w:r>
    </w:p>
    <w:p w:rsidR="00D44F5F" w:rsidRPr="0094269F" w:rsidRDefault="00D44F5F" w:rsidP="00D44F5F">
      <w:pPr>
        <w:ind w:left="567"/>
        <w:rPr>
          <w:rFonts w:ascii="Arial" w:hAnsi="Arial" w:cs="Arial"/>
          <w:b/>
          <w:i/>
          <w:sz w:val="20"/>
          <w:lang w:val="ru-RU"/>
        </w:rPr>
      </w:pPr>
    </w:p>
    <w:p w:rsidR="00D44F5F" w:rsidRPr="0094269F" w:rsidRDefault="00D44F5F" w:rsidP="00D44F5F">
      <w:pPr>
        <w:numPr>
          <w:ilvl w:val="0"/>
          <w:numId w:val="52"/>
        </w:numPr>
        <w:rPr>
          <w:rFonts w:ascii="Arial" w:hAnsi="Arial" w:cs="Arial"/>
          <w:b/>
          <w:sz w:val="20"/>
          <w:lang w:val="ru-RU"/>
        </w:rPr>
      </w:pPr>
      <w:r w:rsidRPr="0094269F">
        <w:rPr>
          <w:rFonts w:ascii="Arial" w:hAnsi="Arial" w:cs="Arial"/>
          <w:i/>
          <w:sz w:val="20"/>
          <w:lang w:val="ru-RU"/>
        </w:rPr>
        <w:t>НЕПРЯМЫЕ РАСХОДЫ СОЮЗА –</w:t>
      </w:r>
      <w:r w:rsidRPr="0094269F">
        <w:rPr>
          <w:rFonts w:ascii="Arial" w:hAnsi="Arial" w:cs="Arial"/>
          <w:sz w:val="20"/>
          <w:lang w:val="ru-RU"/>
        </w:rPr>
        <w:t xml:space="preserve"> это доля каждого Союза в бюджетных расходах программ, не связанных напрямую с деятельностью соответствующего Союза, плюс доля смежных административных и других бюджетных расходов.</w:t>
      </w:r>
    </w:p>
    <w:p w:rsidR="00D44F5F" w:rsidRPr="0094269F" w:rsidRDefault="00D44F5F" w:rsidP="00D44F5F">
      <w:pPr>
        <w:rPr>
          <w:rFonts w:ascii="Arial" w:hAnsi="Arial" w:cs="Arial"/>
          <w:b/>
          <w:sz w:val="20"/>
          <w:lang w:val="ru-RU"/>
        </w:rPr>
      </w:pPr>
    </w:p>
    <w:p w:rsidR="00D44F5F" w:rsidRPr="0094269F" w:rsidRDefault="00D44F5F" w:rsidP="00D44F5F">
      <w:pPr>
        <w:ind w:left="1080" w:hanging="513"/>
        <w:rPr>
          <w:rFonts w:ascii="Arial" w:hAnsi="Arial"/>
          <w:sz w:val="20"/>
          <w:lang w:val="ru-RU"/>
        </w:rPr>
      </w:pPr>
      <w:r w:rsidRPr="0094269F">
        <w:rPr>
          <w:rFonts w:ascii="Arial" w:hAnsi="Arial" w:cs="Arial"/>
          <w:i/>
          <w:sz w:val="20"/>
          <w:lang w:val="ru-RU"/>
        </w:rPr>
        <w:t>4.1</w:t>
      </w:r>
      <w:r w:rsidRPr="0094269F">
        <w:rPr>
          <w:rFonts w:ascii="Arial" w:hAnsi="Arial" w:cs="Arial"/>
          <w:i/>
          <w:sz w:val="20"/>
          <w:lang w:val="ru-RU"/>
        </w:rPr>
        <w:tab/>
        <w:t>Непрямые расходы Союза</w:t>
      </w:r>
      <w:r w:rsidRPr="0094269F">
        <w:rPr>
          <w:rFonts w:ascii="Arial" w:hAnsi="Arial" w:cs="Arial"/>
          <w:sz w:val="20"/>
          <w:lang w:val="ru-RU"/>
        </w:rPr>
        <w:t>:  К этой категории относятся деятельность и бюджетные расходы по следующим Программам:  Программы 1 («Патентное право») (частично), 3 («Авторское право и смежные права») (частично),  8 («Координация деятельности в рамках Повестки дня в области развития»), 9 («Африка, арабские страны, Азия и Тихоокеанский регион, Латинская Америка и страны Карибского бассейна, наименее развитые страны»), 10 («Сотрудничество с некоторыми странами Европы и Азии и некоторыми средиземноморскими государствами»), 11 («Учебный центр ВОИС»), 15 («Деловые решения для ведомств ИС»), 16 («Экономика и статистика»), 17 («Обеспечение уважения ИС»), 18 («ИС и глобальные задачи»), 19 («Коммуникация»)</w:t>
      </w:r>
      <w:r w:rsidR="007052DA" w:rsidRPr="0094269F">
        <w:rPr>
          <w:rFonts w:ascii="Arial" w:hAnsi="Arial" w:cs="Arial"/>
          <w:sz w:val="20"/>
          <w:lang w:val="ru-RU"/>
        </w:rPr>
        <w:t>,</w:t>
      </w:r>
      <w:r w:rsidRPr="0094269F">
        <w:rPr>
          <w:rFonts w:ascii="Arial" w:hAnsi="Arial" w:cs="Arial"/>
          <w:sz w:val="20"/>
          <w:lang w:val="ru-RU"/>
        </w:rPr>
        <w:t> 20 («Внешние связи, партнерство и внешние бюро»)</w:t>
      </w:r>
      <w:r w:rsidR="007052DA" w:rsidRPr="0094269F">
        <w:rPr>
          <w:rFonts w:ascii="Arial" w:hAnsi="Arial" w:cs="Arial"/>
          <w:sz w:val="20"/>
          <w:lang w:val="ru-RU"/>
        </w:rPr>
        <w:t xml:space="preserve"> и 30 («Малые и средние предприятия (МСП) и инновации»)</w:t>
      </w:r>
      <w:r w:rsidRPr="0094269F">
        <w:rPr>
          <w:rFonts w:ascii="Arial" w:hAnsi="Arial" w:cs="Arial"/>
          <w:sz w:val="20"/>
          <w:lang w:val="ru-RU"/>
        </w:rPr>
        <w:t xml:space="preserve">.  Расходы каждой из этих программ распределяются между Союзами исходя из их соответствующей </w:t>
      </w:r>
      <w:r w:rsidRPr="0094269F">
        <w:rPr>
          <w:rFonts w:ascii="Arial" w:hAnsi="Arial" w:cs="Arial"/>
          <w:i/>
          <w:sz w:val="20"/>
          <w:lang w:val="ru-RU"/>
        </w:rPr>
        <w:t>способности покрывать такие расходы в двухлетнем периоде</w:t>
      </w:r>
      <w:r w:rsidRPr="0094269F">
        <w:rPr>
          <w:rFonts w:ascii="Arial" w:hAnsi="Arial" w:cs="Arial"/>
          <w:sz w:val="20"/>
          <w:lang w:val="ru-RU"/>
        </w:rPr>
        <w:t>.  Этот показатель исчисляется как разница между соответствующим прогнозируемым доходом Союза в двухлетнем периоде и другими отнесенными на счет Союза расходами и нормой минимальных обязательных резервов («целевой минимальный показатель уровня резервов»).  Целевой минимальный показатель уровня резервов исчисляется исходя из нормы обязательных резервов для предшествующего двухлетнего периода.  Применяемая методология обеспечивает пропорциональное распределение непрямых расходов по Союзам на основе средств (активного сальдо), заработанных в текущем двухлетнем периоде.  Только в том случае, если дополнительный доход за двухлетний период будет недостаточным, будут использованы избыточные резервы для покрытия оставшейся части непрямых расходов с учетом их относительной доли применительно к каждому Союзу</w:t>
      </w:r>
      <w:r w:rsidRPr="0094269F">
        <w:rPr>
          <w:rFonts w:ascii="Arial" w:hAnsi="Arial"/>
          <w:sz w:val="20"/>
          <w:lang w:val="ru-RU"/>
        </w:rPr>
        <w:t>.</w:t>
      </w:r>
    </w:p>
    <w:p w:rsidR="007052DA" w:rsidRPr="0094269F" w:rsidRDefault="007052DA" w:rsidP="00D44F5F">
      <w:pPr>
        <w:ind w:left="1080" w:hanging="513"/>
        <w:rPr>
          <w:rFonts w:ascii="Arial" w:hAnsi="Arial" w:cs="Arial"/>
          <w:b/>
          <w:i/>
          <w:sz w:val="20"/>
          <w:lang w:val="ru-RU"/>
        </w:rPr>
      </w:pPr>
    </w:p>
    <w:p w:rsidR="00D44F5F" w:rsidRPr="0094269F" w:rsidRDefault="007052DA" w:rsidP="0048426B">
      <w:pPr>
        <w:tabs>
          <w:tab w:val="num" w:pos="1134"/>
        </w:tabs>
        <w:ind w:left="1134" w:hanging="567"/>
        <w:rPr>
          <w:rFonts w:ascii="Arial" w:hAnsi="Arial" w:cs="Arial"/>
          <w:b/>
          <w:i/>
          <w:sz w:val="20"/>
          <w:lang w:val="ru-RU"/>
        </w:rPr>
      </w:pPr>
      <w:r w:rsidRPr="0048426B">
        <w:rPr>
          <w:rFonts w:ascii="Arial" w:hAnsi="Arial" w:cs="Arial"/>
          <w:i/>
          <w:sz w:val="20"/>
          <w:lang w:val="ru-RU"/>
        </w:rPr>
        <w:t>4.2</w:t>
      </w:r>
      <w:r w:rsidRPr="0094269F">
        <w:rPr>
          <w:rFonts w:ascii="Arial" w:hAnsi="Arial" w:cs="Arial"/>
          <w:i/>
          <w:sz w:val="20"/>
          <w:lang w:val="ru-RU"/>
        </w:rPr>
        <w:tab/>
      </w:r>
      <w:r w:rsidR="00D44F5F" w:rsidRPr="0094269F">
        <w:rPr>
          <w:rFonts w:ascii="Arial" w:hAnsi="Arial" w:cs="Arial"/>
          <w:i/>
          <w:sz w:val="20"/>
          <w:lang w:val="ru-RU"/>
        </w:rPr>
        <w:t>Непрямые административные расходы</w:t>
      </w:r>
      <w:r w:rsidR="00D44F5F" w:rsidRPr="0094269F">
        <w:rPr>
          <w:rFonts w:ascii="Arial" w:hAnsi="Arial" w:cs="Arial"/>
          <w:sz w:val="20"/>
          <w:lang w:val="ru-RU"/>
        </w:rPr>
        <w:t xml:space="preserve">:  К ним относятся бюджетные расходы по Программам 21-29, которые не были включены в категорию прямых расходов Союза, а также сумма, отраженная в предлагаемом бюджете в статье «Нераспределенные расходы».  Распределение этих бюджетных расходов осуществляется исходя из </w:t>
      </w:r>
      <w:r w:rsidR="00D44F5F" w:rsidRPr="0094269F">
        <w:rPr>
          <w:rFonts w:ascii="Arial" w:hAnsi="Arial" w:cs="Arial"/>
          <w:i/>
          <w:sz w:val="20"/>
          <w:lang w:val="ru-RU"/>
        </w:rPr>
        <w:t>способности покрытия</w:t>
      </w:r>
      <w:r w:rsidR="00D44F5F" w:rsidRPr="0094269F">
        <w:rPr>
          <w:rFonts w:ascii="Arial" w:hAnsi="Arial" w:cs="Arial"/>
          <w:sz w:val="20"/>
          <w:lang w:val="ru-RU"/>
        </w:rPr>
        <w:t xml:space="preserve"> </w:t>
      </w:r>
      <w:r w:rsidR="00D44F5F" w:rsidRPr="0094269F">
        <w:rPr>
          <w:rFonts w:ascii="Arial" w:hAnsi="Arial" w:cs="Arial"/>
          <w:i/>
          <w:sz w:val="20"/>
          <w:lang w:val="ru-RU"/>
        </w:rPr>
        <w:t>(т.е. в соответствии с теми же принципами, которые касаются непрямых расходов Союза)</w:t>
      </w:r>
      <w:r w:rsidR="00D44F5F" w:rsidRPr="0094269F">
        <w:rPr>
          <w:rFonts w:ascii="Arial" w:hAnsi="Arial" w:cs="Arial"/>
          <w:sz w:val="20"/>
          <w:lang w:val="ru-RU"/>
        </w:rPr>
        <w:t>.</w:t>
      </w:r>
    </w:p>
    <w:p w:rsidR="00D44F5F" w:rsidRPr="0094269F" w:rsidRDefault="00D44F5F" w:rsidP="00D44F5F">
      <w:pPr>
        <w:rPr>
          <w:rFonts w:ascii="Arial" w:hAnsi="Arial" w:cs="Arial"/>
          <w:sz w:val="20"/>
          <w:lang w:val="ru-RU"/>
        </w:rPr>
      </w:pPr>
    </w:p>
    <w:p w:rsidR="00D44F5F" w:rsidRPr="0094269F" w:rsidRDefault="00D44F5F" w:rsidP="00D44F5F">
      <w:pPr>
        <w:rPr>
          <w:rFonts w:ascii="Arial" w:hAnsi="Arial" w:cs="Arial"/>
          <w:sz w:val="20"/>
          <w:lang w:val="ru-RU"/>
        </w:rPr>
      </w:pPr>
      <w:r w:rsidRPr="0094269F">
        <w:rPr>
          <w:rFonts w:ascii="Arial" w:hAnsi="Arial" w:cs="Arial"/>
          <w:sz w:val="20"/>
          <w:lang w:val="ru-RU"/>
        </w:rPr>
        <w:t>РАСПРЕДЕЛЕНИЕ КОРРЕКТИРОВОК МСУГС ПО СОЮЗАМ</w:t>
      </w:r>
    </w:p>
    <w:p w:rsidR="00D44F5F" w:rsidRPr="0094269F" w:rsidRDefault="00D44F5F" w:rsidP="00D44F5F">
      <w:pPr>
        <w:rPr>
          <w:rFonts w:ascii="Arial" w:hAnsi="Arial" w:cs="Arial"/>
          <w:sz w:val="20"/>
          <w:lang w:val="ru-RU"/>
        </w:rPr>
      </w:pPr>
    </w:p>
    <w:p w:rsidR="00D44F5F" w:rsidRPr="0094269F" w:rsidRDefault="00D44F5F" w:rsidP="00D44F5F">
      <w:pPr>
        <w:numPr>
          <w:ilvl w:val="0"/>
          <w:numId w:val="52"/>
        </w:numPr>
        <w:rPr>
          <w:rFonts w:ascii="Arial" w:hAnsi="Arial" w:cs="Arial"/>
          <w:sz w:val="20"/>
          <w:lang w:val="ru-RU"/>
        </w:rPr>
      </w:pPr>
      <w:r w:rsidRPr="0094269F">
        <w:rPr>
          <w:rFonts w:ascii="Arial" w:hAnsi="Arial" w:cs="Arial"/>
          <w:sz w:val="20"/>
          <w:lang w:val="ru-RU"/>
        </w:rPr>
        <w:t>Корректировки МСУГС в доходной части относятся к конкретным Союзам, так как они напрямую касаются пошлин, получаемых в рамках системы РСТ, Мадридской и Гаагской систем.  Корректировки МСУГС в части бюджетных расходов распределяются пропорционально между Союзами с учетом распределения бюджетных расходов.</w:t>
      </w:r>
    </w:p>
    <w:p w:rsidR="00D44F5F" w:rsidRPr="0094269F" w:rsidRDefault="00D44F5F" w:rsidP="00D44F5F">
      <w:pPr>
        <w:rPr>
          <w:rFonts w:ascii="Arial" w:hAnsi="Arial" w:cs="Arial"/>
          <w:sz w:val="20"/>
          <w:lang w:val="ru-RU"/>
        </w:rPr>
      </w:pPr>
    </w:p>
    <w:p w:rsidR="00D44F5F" w:rsidRPr="0094269F" w:rsidRDefault="00D44F5F" w:rsidP="00D44F5F">
      <w:pPr>
        <w:numPr>
          <w:ilvl w:val="0"/>
          <w:numId w:val="52"/>
        </w:numPr>
        <w:rPr>
          <w:rFonts w:ascii="Arial" w:hAnsi="Arial" w:cs="Arial"/>
          <w:sz w:val="20"/>
          <w:lang w:val="ru-RU"/>
        </w:rPr>
      </w:pPr>
      <w:r w:rsidRPr="0094269F">
        <w:rPr>
          <w:rFonts w:ascii="Arial" w:hAnsi="Arial" w:cs="Arial"/>
          <w:sz w:val="20"/>
          <w:lang w:val="ru-RU"/>
        </w:rPr>
        <w:t>Ниже представлены таблицы, составленные с применением вышеизложенной методологии:</w:t>
      </w:r>
    </w:p>
    <w:p w:rsidR="00D44F5F" w:rsidRPr="0094269F" w:rsidRDefault="00D44F5F" w:rsidP="00D44F5F">
      <w:pPr>
        <w:rPr>
          <w:rFonts w:ascii="Arial" w:hAnsi="Arial" w:cs="Arial"/>
          <w:sz w:val="20"/>
          <w:lang w:val="ru-RU"/>
        </w:rPr>
      </w:pPr>
    </w:p>
    <w:p w:rsidR="00D44F5F" w:rsidRPr="0094269F" w:rsidRDefault="00D44F5F" w:rsidP="00D44F5F">
      <w:pPr>
        <w:numPr>
          <w:ilvl w:val="0"/>
          <w:numId w:val="8"/>
        </w:numPr>
        <w:tabs>
          <w:tab w:val="clear" w:pos="720"/>
          <w:tab w:val="num" w:pos="1134"/>
        </w:tabs>
        <w:ind w:left="1134" w:hanging="567"/>
        <w:rPr>
          <w:rFonts w:ascii="Arial" w:hAnsi="Arial" w:cs="Arial"/>
          <w:sz w:val="20"/>
          <w:lang w:val="ru-RU"/>
        </w:rPr>
      </w:pPr>
      <w:r w:rsidRPr="0094269F">
        <w:rPr>
          <w:rFonts w:ascii="Arial" w:hAnsi="Arial" w:cs="Arial"/>
          <w:sz w:val="20"/>
          <w:lang w:val="ru-RU"/>
        </w:rPr>
        <w:t>Таблица 11.  Сводные финансовые показатели на 2014-2015 гг. в разбивке по Союзам</w:t>
      </w:r>
    </w:p>
    <w:p w:rsidR="00D44F5F" w:rsidRPr="0094269F" w:rsidRDefault="00D44F5F" w:rsidP="00D44F5F">
      <w:pPr>
        <w:numPr>
          <w:ilvl w:val="0"/>
          <w:numId w:val="8"/>
        </w:numPr>
        <w:tabs>
          <w:tab w:val="clear" w:pos="720"/>
          <w:tab w:val="num" w:pos="1134"/>
        </w:tabs>
        <w:ind w:left="1134" w:hanging="567"/>
        <w:rPr>
          <w:rFonts w:ascii="Arial" w:hAnsi="Arial" w:cs="Arial"/>
          <w:sz w:val="20"/>
          <w:lang w:val="ru-RU"/>
        </w:rPr>
      </w:pPr>
      <w:r w:rsidRPr="0094269F">
        <w:rPr>
          <w:rFonts w:ascii="Arial" w:hAnsi="Arial" w:cs="Arial"/>
          <w:sz w:val="20"/>
          <w:lang w:val="ru-RU"/>
        </w:rPr>
        <w:t>Таблица 12.  Смета доходов на 2014-2015 гг. в разбивке по Союзам</w:t>
      </w:r>
    </w:p>
    <w:p w:rsidR="00D44F5F" w:rsidRPr="0094269F" w:rsidRDefault="00D44F5F" w:rsidP="00D44F5F">
      <w:pPr>
        <w:numPr>
          <w:ilvl w:val="0"/>
          <w:numId w:val="8"/>
        </w:numPr>
        <w:tabs>
          <w:tab w:val="clear" w:pos="720"/>
          <w:tab w:val="num" w:pos="1134"/>
        </w:tabs>
        <w:ind w:left="1134" w:hanging="567"/>
        <w:rPr>
          <w:rFonts w:ascii="Arial" w:hAnsi="Arial" w:cs="Arial"/>
          <w:sz w:val="20"/>
          <w:lang w:val="ru-RU"/>
        </w:rPr>
      </w:pPr>
      <w:r w:rsidRPr="0094269F">
        <w:rPr>
          <w:rFonts w:ascii="Arial" w:hAnsi="Arial" w:cs="Arial"/>
          <w:sz w:val="20"/>
          <w:lang w:val="ru-RU"/>
        </w:rPr>
        <w:t>Таблица 13.  Бюджет на 2014-2015 гг. в разбивке по Программам и Союзам</w:t>
      </w:r>
    </w:p>
    <w:p w:rsidR="00D44F5F" w:rsidRPr="0094269F" w:rsidRDefault="00D44F5F" w:rsidP="00D44F5F">
      <w:pPr>
        <w:numPr>
          <w:ilvl w:val="0"/>
          <w:numId w:val="8"/>
        </w:numPr>
        <w:tabs>
          <w:tab w:val="clear" w:pos="720"/>
          <w:tab w:val="num" w:pos="1134"/>
        </w:tabs>
        <w:ind w:left="1134" w:hanging="567"/>
        <w:rPr>
          <w:rFonts w:ascii="Arial" w:hAnsi="Arial" w:cs="Arial"/>
          <w:sz w:val="20"/>
          <w:lang w:val="ru-RU"/>
        </w:rPr>
      </w:pPr>
      <w:r w:rsidRPr="0094269F">
        <w:rPr>
          <w:rFonts w:ascii="Arial" w:hAnsi="Arial" w:cs="Arial"/>
          <w:sz w:val="20"/>
          <w:lang w:val="ru-RU"/>
        </w:rPr>
        <w:t>Таблица 14.  Общий сценарий на 2014-2015 гг. в разбивке по Союзам</w:t>
      </w:r>
    </w:p>
    <w:p w:rsidR="00D44F5F" w:rsidRPr="0094269F" w:rsidRDefault="00D44F5F" w:rsidP="00D44F5F">
      <w:pPr>
        <w:ind w:left="567"/>
        <w:jc w:val="both"/>
        <w:rPr>
          <w:rFonts w:ascii="Arial" w:hAnsi="Arial" w:cs="Arial"/>
          <w:sz w:val="20"/>
          <w:lang w:val="ru-RU"/>
        </w:rPr>
      </w:pPr>
    </w:p>
    <w:p w:rsidR="00A6294B" w:rsidRPr="0094269F" w:rsidRDefault="00A6294B" w:rsidP="00D44F5F">
      <w:pPr>
        <w:ind w:left="567"/>
        <w:jc w:val="both"/>
        <w:rPr>
          <w:rFonts w:ascii="Arial" w:hAnsi="Arial" w:cs="Arial"/>
          <w:sz w:val="18"/>
          <w:szCs w:val="18"/>
          <w:lang w:val="ru-RU"/>
        </w:rPr>
      </w:pPr>
    </w:p>
    <w:p w:rsidR="00D44F5F" w:rsidRPr="0094269F" w:rsidRDefault="00D44F5F" w:rsidP="00D44F5F">
      <w:pPr>
        <w:jc w:val="center"/>
        <w:rPr>
          <w:rFonts w:ascii="Arial" w:hAnsi="Arial" w:cs="Arial"/>
          <w:sz w:val="18"/>
          <w:szCs w:val="18"/>
          <w:lang w:val="ru-RU"/>
        </w:rPr>
      </w:pPr>
      <w:r w:rsidRPr="0094269F">
        <w:rPr>
          <w:rFonts w:ascii="Arial" w:hAnsi="Arial" w:cs="Arial"/>
          <w:sz w:val="18"/>
          <w:szCs w:val="18"/>
          <w:lang w:val="ru-RU"/>
        </w:rPr>
        <w:t>Таблица 11.  Сводные финансовые показатели на 2014-2015 гг. в разбивке по Союзам</w:t>
      </w:r>
    </w:p>
    <w:p w:rsidR="00D44F5F" w:rsidRPr="0094269F" w:rsidRDefault="00D44F5F" w:rsidP="00D44F5F">
      <w:pPr>
        <w:jc w:val="center"/>
        <w:rPr>
          <w:rFonts w:ascii="Arial" w:hAnsi="Arial" w:cs="Arial"/>
          <w:i/>
          <w:iCs/>
          <w:sz w:val="18"/>
          <w:szCs w:val="18"/>
          <w:lang w:val="ru-RU"/>
        </w:rPr>
      </w:pPr>
      <w:r w:rsidRPr="0094269F">
        <w:rPr>
          <w:rFonts w:ascii="Arial" w:hAnsi="Arial" w:cs="Arial"/>
          <w:i/>
          <w:iCs/>
          <w:sz w:val="18"/>
          <w:szCs w:val="18"/>
          <w:lang w:val="ru-RU"/>
        </w:rPr>
        <w:t>(</w:t>
      </w:r>
      <w:r w:rsidRPr="0094269F">
        <w:rPr>
          <w:rFonts w:ascii="Arial" w:hAnsi="Arial" w:cs="Arial"/>
          <w:i/>
          <w:color w:val="000000"/>
          <w:sz w:val="18"/>
          <w:szCs w:val="18"/>
          <w:lang w:val="ru-RU"/>
        </w:rPr>
        <w:t>в тыс. шв. франков</w:t>
      </w:r>
      <w:r w:rsidRPr="0094269F">
        <w:rPr>
          <w:rFonts w:ascii="Arial" w:hAnsi="Arial" w:cs="Arial"/>
          <w:i/>
          <w:iCs/>
          <w:sz w:val="18"/>
          <w:szCs w:val="18"/>
          <w:lang w:val="ru-RU"/>
        </w:rPr>
        <w:t>)</w:t>
      </w:r>
    </w:p>
    <w:p w:rsidR="00A6294B" w:rsidRPr="0094269F" w:rsidRDefault="00A6294B" w:rsidP="00295763">
      <w:pPr>
        <w:keepNext/>
        <w:keepLines/>
        <w:jc w:val="center"/>
        <w:rPr>
          <w:rFonts w:ascii="Arial" w:hAnsi="Arial" w:cs="Arial"/>
          <w:sz w:val="20"/>
          <w:lang w:val="ru-RU"/>
        </w:rPr>
      </w:pPr>
    </w:p>
    <w:p w:rsidR="00A6294B" w:rsidRPr="0094269F" w:rsidRDefault="007B3D92" w:rsidP="00295763">
      <w:pPr>
        <w:keepNext/>
        <w:keepLines/>
        <w:jc w:val="center"/>
        <w:rPr>
          <w:rFonts w:ascii="Arial" w:hAnsi="Arial" w:cs="Arial"/>
          <w:sz w:val="20"/>
          <w:lang w:val="ru-RU"/>
        </w:rPr>
      </w:pPr>
      <w:r w:rsidRPr="0094269F">
        <w:rPr>
          <w:noProof/>
        </w:rPr>
        <w:drawing>
          <wp:inline distT="0" distB="0" distL="0" distR="0" wp14:anchorId="255337E1" wp14:editId="04936F36">
            <wp:extent cx="5760085" cy="1764816"/>
            <wp:effectExtent l="0" t="0" r="0" b="698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085" cy="1764816"/>
                    </a:xfrm>
                    <a:prstGeom prst="rect">
                      <a:avLst/>
                    </a:prstGeom>
                    <a:noFill/>
                    <a:ln>
                      <a:noFill/>
                    </a:ln>
                  </pic:spPr>
                </pic:pic>
              </a:graphicData>
            </a:graphic>
          </wp:inline>
        </w:drawing>
      </w:r>
    </w:p>
    <w:p w:rsidR="00D44F5F" w:rsidRPr="0094269F" w:rsidRDefault="00D44F5F" w:rsidP="00D44F5F">
      <w:pPr>
        <w:rPr>
          <w:rFonts w:ascii="Arial" w:hAnsi="Arial" w:cs="Arial"/>
          <w:i/>
          <w:sz w:val="12"/>
          <w:szCs w:val="12"/>
          <w:lang w:val="ru-RU"/>
        </w:rPr>
      </w:pPr>
      <w:r w:rsidRPr="0094269F">
        <w:rPr>
          <w:rFonts w:ascii="Arial" w:hAnsi="Arial" w:cs="Arial"/>
          <w:i/>
          <w:sz w:val="12"/>
          <w:szCs w:val="12"/>
          <w:lang w:val="ru-RU"/>
        </w:rPr>
        <w:t>* Целевые уровни РФОС рассчитаны как процентная доля от бюджетных расходов за двухлетний период для каждого Союза</w:t>
      </w:r>
    </w:p>
    <w:p w:rsidR="00A6294B" w:rsidRPr="0094269F" w:rsidRDefault="00A6294B" w:rsidP="00295763">
      <w:pPr>
        <w:keepNext/>
        <w:keepLines/>
        <w:jc w:val="center"/>
        <w:rPr>
          <w:rFonts w:ascii="Arial" w:hAnsi="Arial" w:cs="Arial"/>
          <w:sz w:val="20"/>
          <w:lang w:val="ru-RU"/>
        </w:rPr>
      </w:pPr>
    </w:p>
    <w:p w:rsidR="00D44F5F" w:rsidRPr="0094269F" w:rsidRDefault="00D44F5F" w:rsidP="00295763">
      <w:pPr>
        <w:keepNext/>
        <w:keepLines/>
        <w:jc w:val="center"/>
        <w:rPr>
          <w:rFonts w:ascii="Arial" w:hAnsi="Arial" w:cs="Arial"/>
          <w:sz w:val="20"/>
          <w:lang w:val="ru-RU"/>
        </w:rPr>
      </w:pPr>
    </w:p>
    <w:p w:rsidR="00D44F5F" w:rsidRPr="0094269F" w:rsidRDefault="00D44F5F" w:rsidP="00D44F5F">
      <w:pPr>
        <w:jc w:val="center"/>
        <w:rPr>
          <w:rFonts w:ascii="Arial" w:hAnsi="Arial" w:cs="Arial"/>
          <w:sz w:val="18"/>
          <w:szCs w:val="18"/>
          <w:lang w:val="ru-RU"/>
        </w:rPr>
      </w:pPr>
      <w:r w:rsidRPr="0094269F">
        <w:rPr>
          <w:rFonts w:ascii="Arial" w:hAnsi="Arial" w:cs="Arial"/>
          <w:sz w:val="18"/>
          <w:szCs w:val="18"/>
          <w:lang w:val="ru-RU"/>
        </w:rPr>
        <w:t xml:space="preserve">Таблица 12.  </w:t>
      </w:r>
      <w:r w:rsidR="00A06BF6" w:rsidRPr="0094269F">
        <w:rPr>
          <w:rFonts w:ascii="Arial" w:hAnsi="Arial" w:cs="Arial"/>
          <w:sz w:val="18"/>
          <w:szCs w:val="18"/>
          <w:lang w:val="ru-RU"/>
        </w:rPr>
        <w:t>Смета доходов</w:t>
      </w:r>
      <w:r w:rsidRPr="0094269F">
        <w:rPr>
          <w:rFonts w:ascii="Arial" w:hAnsi="Arial" w:cs="Arial"/>
          <w:sz w:val="18"/>
          <w:szCs w:val="18"/>
          <w:lang w:val="ru-RU"/>
        </w:rPr>
        <w:t xml:space="preserve"> на 2014-2015 гг. в разбивке по Союзам</w:t>
      </w:r>
    </w:p>
    <w:p w:rsidR="00D44F5F" w:rsidRPr="0094269F" w:rsidRDefault="00D44F5F" w:rsidP="00D44F5F">
      <w:pPr>
        <w:jc w:val="center"/>
        <w:rPr>
          <w:rFonts w:ascii="Arial" w:hAnsi="Arial" w:cs="Arial"/>
          <w:i/>
          <w:iCs/>
          <w:sz w:val="18"/>
          <w:szCs w:val="18"/>
          <w:lang w:val="ru-RU"/>
        </w:rPr>
      </w:pPr>
      <w:r w:rsidRPr="0094269F">
        <w:rPr>
          <w:rFonts w:ascii="Arial" w:hAnsi="Arial" w:cs="Arial"/>
          <w:i/>
          <w:iCs/>
          <w:sz w:val="18"/>
          <w:szCs w:val="18"/>
          <w:lang w:val="ru-RU"/>
        </w:rPr>
        <w:t>(</w:t>
      </w:r>
      <w:r w:rsidRPr="0094269F">
        <w:rPr>
          <w:rFonts w:ascii="Arial" w:hAnsi="Arial" w:cs="Arial"/>
          <w:i/>
          <w:color w:val="000000"/>
          <w:sz w:val="18"/>
          <w:szCs w:val="18"/>
          <w:lang w:val="ru-RU"/>
        </w:rPr>
        <w:t>в тыс. шв. франков</w:t>
      </w:r>
      <w:r w:rsidRPr="0094269F">
        <w:rPr>
          <w:rFonts w:ascii="Arial" w:hAnsi="Arial" w:cs="Arial"/>
          <w:i/>
          <w:iCs/>
          <w:sz w:val="18"/>
          <w:szCs w:val="18"/>
          <w:lang w:val="ru-RU"/>
        </w:rPr>
        <w:t>)</w:t>
      </w:r>
    </w:p>
    <w:p w:rsidR="00A6294B" w:rsidRPr="0094269F" w:rsidRDefault="00A6294B" w:rsidP="00295763">
      <w:pPr>
        <w:keepNext/>
        <w:keepLines/>
        <w:jc w:val="center"/>
        <w:rPr>
          <w:rFonts w:ascii="Arial" w:hAnsi="Arial" w:cs="Arial"/>
          <w:sz w:val="20"/>
          <w:lang w:val="ru-RU"/>
        </w:rPr>
      </w:pPr>
    </w:p>
    <w:p w:rsidR="00A6294B" w:rsidRPr="0094269F" w:rsidRDefault="00651D6B" w:rsidP="00454000">
      <w:pPr>
        <w:jc w:val="center"/>
        <w:rPr>
          <w:rFonts w:ascii="Arial" w:hAnsi="Arial" w:cs="Arial"/>
          <w:sz w:val="20"/>
          <w:lang w:val="ru-RU"/>
        </w:rPr>
      </w:pPr>
      <w:r w:rsidRPr="0094269F">
        <w:rPr>
          <w:noProof/>
        </w:rPr>
        <w:drawing>
          <wp:inline distT="0" distB="0" distL="0" distR="0" wp14:anchorId="271E0E23" wp14:editId="47110BF0">
            <wp:extent cx="6200775" cy="170497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200775" cy="1704975"/>
                    </a:xfrm>
                    <a:prstGeom prst="rect">
                      <a:avLst/>
                    </a:prstGeom>
                    <a:noFill/>
                    <a:ln>
                      <a:noFill/>
                    </a:ln>
                  </pic:spPr>
                </pic:pic>
              </a:graphicData>
            </a:graphic>
          </wp:inline>
        </w:drawing>
      </w:r>
    </w:p>
    <w:p w:rsidR="00D44F5F" w:rsidRPr="0094269F" w:rsidRDefault="00D44F5F" w:rsidP="00454000">
      <w:pPr>
        <w:jc w:val="center"/>
        <w:rPr>
          <w:rFonts w:ascii="Arial" w:hAnsi="Arial" w:cs="Arial"/>
          <w:sz w:val="20"/>
          <w:lang w:val="ru-RU"/>
        </w:rPr>
      </w:pPr>
    </w:p>
    <w:p w:rsidR="00A6294B" w:rsidRPr="0094269F" w:rsidRDefault="00A6294B" w:rsidP="005204DB">
      <w:pPr>
        <w:rPr>
          <w:rFonts w:ascii="Arial" w:hAnsi="Arial" w:cs="Arial"/>
          <w:sz w:val="20"/>
          <w:lang w:val="ru-RU"/>
        </w:rPr>
        <w:sectPr w:rsidR="00A6294B" w:rsidRPr="0094269F" w:rsidSect="00295763">
          <w:footerReference w:type="even" r:id="rId131"/>
          <w:footerReference w:type="default" r:id="rId132"/>
          <w:pgSz w:w="11907" w:h="16840" w:code="9"/>
          <w:pgMar w:top="567" w:right="1418" w:bottom="1418" w:left="1418" w:header="510" w:footer="851" w:gutter="0"/>
          <w:cols w:space="720"/>
        </w:sectPr>
      </w:pPr>
    </w:p>
    <w:p w:rsidR="00A6294B" w:rsidRPr="0094269F" w:rsidRDefault="00A6294B" w:rsidP="00786835">
      <w:pPr>
        <w:jc w:val="center"/>
        <w:rPr>
          <w:rFonts w:ascii="Arial" w:hAnsi="Arial" w:cs="Arial"/>
          <w:sz w:val="18"/>
          <w:szCs w:val="18"/>
          <w:lang w:val="ru-RU"/>
        </w:rPr>
      </w:pPr>
    </w:p>
    <w:p w:rsidR="0093556A" w:rsidRPr="0094269F" w:rsidRDefault="0093556A" w:rsidP="0093556A">
      <w:pPr>
        <w:jc w:val="center"/>
        <w:rPr>
          <w:rFonts w:ascii="Arial" w:hAnsi="Arial" w:cs="Arial"/>
          <w:sz w:val="18"/>
          <w:szCs w:val="18"/>
          <w:lang w:val="ru-RU"/>
        </w:rPr>
      </w:pPr>
      <w:r w:rsidRPr="0094269F">
        <w:rPr>
          <w:rFonts w:ascii="Arial" w:hAnsi="Arial" w:cs="Arial"/>
          <w:sz w:val="18"/>
          <w:szCs w:val="18"/>
          <w:lang w:val="ru-RU"/>
        </w:rPr>
        <w:t>Таблица 13.  Бюджет на 2014-2015 гг. в разбивке по Программам и Союзам</w:t>
      </w:r>
    </w:p>
    <w:p w:rsidR="0093556A" w:rsidRPr="0094269F" w:rsidRDefault="0093556A" w:rsidP="0093556A">
      <w:pPr>
        <w:jc w:val="center"/>
        <w:rPr>
          <w:rFonts w:ascii="Arial" w:hAnsi="Arial" w:cs="Arial"/>
          <w:i/>
          <w:iCs/>
          <w:sz w:val="18"/>
          <w:szCs w:val="18"/>
          <w:lang w:val="ru-RU"/>
        </w:rPr>
      </w:pPr>
      <w:r w:rsidRPr="0094269F">
        <w:rPr>
          <w:rFonts w:ascii="Arial" w:hAnsi="Arial" w:cs="Arial"/>
          <w:i/>
          <w:iCs/>
          <w:sz w:val="18"/>
          <w:szCs w:val="18"/>
          <w:lang w:val="ru-RU"/>
        </w:rPr>
        <w:t>(</w:t>
      </w:r>
      <w:r w:rsidRPr="0094269F">
        <w:rPr>
          <w:rFonts w:ascii="Arial" w:hAnsi="Arial" w:cs="Arial"/>
          <w:i/>
          <w:color w:val="000000"/>
          <w:sz w:val="18"/>
          <w:szCs w:val="18"/>
          <w:lang w:val="ru-RU"/>
        </w:rPr>
        <w:t>в тыс. шв. франков</w:t>
      </w:r>
      <w:r w:rsidRPr="0094269F">
        <w:rPr>
          <w:rFonts w:ascii="Arial" w:hAnsi="Arial" w:cs="Arial"/>
          <w:i/>
          <w:iCs/>
          <w:sz w:val="18"/>
          <w:szCs w:val="18"/>
          <w:lang w:val="ru-RU"/>
        </w:rPr>
        <w:t>)</w:t>
      </w:r>
    </w:p>
    <w:p w:rsidR="00A6294B" w:rsidRPr="0094269F" w:rsidRDefault="00A6294B" w:rsidP="00786835">
      <w:pPr>
        <w:jc w:val="center"/>
        <w:rPr>
          <w:rFonts w:ascii="Arial" w:hAnsi="Arial" w:cs="Arial"/>
          <w:i/>
          <w:iCs/>
          <w:sz w:val="20"/>
          <w:lang w:val="ru-RU"/>
        </w:rPr>
      </w:pPr>
      <w:r w:rsidRPr="0094269F">
        <w:rPr>
          <w:rFonts w:ascii="Arial" w:hAnsi="Arial" w:cs="Arial"/>
          <w:i/>
          <w:iCs/>
          <w:sz w:val="20"/>
          <w:lang w:val="ru-RU"/>
        </w:rPr>
        <w:br/>
      </w:r>
      <w:r w:rsidR="007B3D92" w:rsidRPr="0094269F">
        <w:rPr>
          <w:noProof/>
        </w:rPr>
        <w:drawing>
          <wp:inline distT="0" distB="0" distL="0" distR="0" wp14:anchorId="7403CB01" wp14:editId="508FD6E1">
            <wp:extent cx="8964930" cy="4441088"/>
            <wp:effectExtent l="0" t="0" r="762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964930" cy="4441088"/>
                    </a:xfrm>
                    <a:prstGeom prst="rect">
                      <a:avLst/>
                    </a:prstGeom>
                    <a:noFill/>
                    <a:ln>
                      <a:noFill/>
                    </a:ln>
                  </pic:spPr>
                </pic:pic>
              </a:graphicData>
            </a:graphic>
          </wp:inline>
        </w:drawing>
      </w:r>
    </w:p>
    <w:p w:rsidR="00A6294B" w:rsidRPr="0094269F" w:rsidRDefault="00A6294B" w:rsidP="005204DB">
      <w:pPr>
        <w:rPr>
          <w:rFonts w:ascii="Arial" w:hAnsi="Arial" w:cs="Arial"/>
          <w:sz w:val="20"/>
          <w:lang w:val="ru-RU"/>
        </w:rPr>
      </w:pPr>
    </w:p>
    <w:p w:rsidR="0093556A" w:rsidRPr="0094269F" w:rsidRDefault="007170A6" w:rsidP="0093556A">
      <w:pPr>
        <w:jc w:val="center"/>
        <w:rPr>
          <w:rFonts w:ascii="Arial" w:hAnsi="Arial" w:cs="Arial"/>
          <w:sz w:val="18"/>
          <w:szCs w:val="18"/>
          <w:lang w:val="ru-RU"/>
        </w:rPr>
      </w:pPr>
      <w:r w:rsidRPr="0094269F">
        <w:rPr>
          <w:rFonts w:ascii="Arial" w:hAnsi="Arial" w:cs="Arial"/>
          <w:sz w:val="18"/>
          <w:szCs w:val="18"/>
          <w:lang w:val="ru-RU"/>
        </w:rPr>
        <w:br w:type="page"/>
      </w:r>
      <w:r w:rsidR="0093556A" w:rsidRPr="0094269F">
        <w:rPr>
          <w:rFonts w:ascii="Arial" w:hAnsi="Arial" w:cs="Arial"/>
          <w:sz w:val="18"/>
          <w:szCs w:val="18"/>
          <w:lang w:val="ru-RU"/>
        </w:rPr>
        <w:t>Таблица 14.  Общий сценарий на 2014-2015 гг. в разбивке по Союзам</w:t>
      </w:r>
    </w:p>
    <w:p w:rsidR="0093556A" w:rsidRPr="0094269F" w:rsidRDefault="0093556A" w:rsidP="0093556A">
      <w:pPr>
        <w:jc w:val="center"/>
        <w:rPr>
          <w:rFonts w:ascii="Arial" w:hAnsi="Arial" w:cs="Arial"/>
          <w:i/>
          <w:iCs/>
          <w:sz w:val="18"/>
          <w:szCs w:val="18"/>
          <w:lang w:val="ru-RU"/>
        </w:rPr>
      </w:pPr>
      <w:r w:rsidRPr="0094269F">
        <w:rPr>
          <w:rFonts w:ascii="Arial" w:hAnsi="Arial" w:cs="Arial"/>
          <w:i/>
          <w:iCs/>
          <w:sz w:val="18"/>
          <w:szCs w:val="18"/>
          <w:lang w:val="ru-RU"/>
        </w:rPr>
        <w:t>(</w:t>
      </w:r>
      <w:r w:rsidRPr="0094269F">
        <w:rPr>
          <w:rFonts w:ascii="Arial" w:hAnsi="Arial" w:cs="Arial"/>
          <w:i/>
          <w:color w:val="000000"/>
          <w:sz w:val="18"/>
          <w:szCs w:val="18"/>
          <w:lang w:val="ru-RU"/>
        </w:rPr>
        <w:t>в тыс. шв. франков</w:t>
      </w:r>
      <w:r w:rsidRPr="0094269F">
        <w:rPr>
          <w:rFonts w:ascii="Arial" w:hAnsi="Arial" w:cs="Arial"/>
          <w:i/>
          <w:iCs/>
          <w:sz w:val="18"/>
          <w:szCs w:val="18"/>
          <w:lang w:val="ru-RU"/>
        </w:rPr>
        <w:t>)</w:t>
      </w:r>
    </w:p>
    <w:p w:rsidR="00A6294B" w:rsidRPr="0094269F" w:rsidRDefault="00A6294B" w:rsidP="0093556A">
      <w:pPr>
        <w:jc w:val="center"/>
        <w:rPr>
          <w:rFonts w:ascii="Arial" w:hAnsi="Arial" w:cs="Arial"/>
          <w:sz w:val="18"/>
          <w:szCs w:val="18"/>
          <w:lang w:val="ru-RU"/>
        </w:rPr>
      </w:pPr>
    </w:p>
    <w:p w:rsidR="00A6294B" w:rsidRPr="0094269F" w:rsidRDefault="006A37C2" w:rsidP="00B25CFC">
      <w:pPr>
        <w:jc w:val="center"/>
        <w:rPr>
          <w:rFonts w:ascii="Arial" w:hAnsi="Arial" w:cs="Arial"/>
          <w:sz w:val="20"/>
          <w:lang w:val="ru-RU"/>
        </w:rPr>
      </w:pPr>
      <w:r w:rsidRPr="0094269F">
        <w:rPr>
          <w:noProof/>
        </w:rPr>
        <w:drawing>
          <wp:inline distT="0" distB="0" distL="0" distR="0" wp14:anchorId="393356C5" wp14:editId="0194A607">
            <wp:extent cx="8791575" cy="3524250"/>
            <wp:effectExtent l="0" t="0" r="9525"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791575" cy="3524250"/>
                    </a:xfrm>
                    <a:prstGeom prst="rect">
                      <a:avLst/>
                    </a:prstGeom>
                    <a:noFill/>
                    <a:ln>
                      <a:noFill/>
                    </a:ln>
                  </pic:spPr>
                </pic:pic>
              </a:graphicData>
            </a:graphic>
          </wp:inline>
        </w:drawing>
      </w:r>
    </w:p>
    <w:p w:rsidR="0093556A" w:rsidRPr="0094269F" w:rsidRDefault="0093556A" w:rsidP="0093556A">
      <w:pPr>
        <w:rPr>
          <w:rFonts w:ascii="Arial" w:hAnsi="Arial" w:cs="Arial"/>
          <w:i/>
          <w:sz w:val="16"/>
          <w:szCs w:val="16"/>
          <w:lang w:val="ru-RU"/>
        </w:rPr>
      </w:pPr>
      <w:r w:rsidRPr="0094269F">
        <w:rPr>
          <w:rFonts w:ascii="Arial" w:hAnsi="Arial" w:cs="Arial"/>
          <w:i/>
          <w:sz w:val="16"/>
          <w:szCs w:val="16"/>
          <w:lang w:val="ru-RU"/>
        </w:rPr>
        <w:t>* Целевые уровни РФОС рассчитаны как процентная доля от бюджетных расходов за двухлетний период для каждого Союза</w:t>
      </w:r>
    </w:p>
    <w:p w:rsidR="00A6294B" w:rsidRPr="0094269F" w:rsidRDefault="00A6294B" w:rsidP="005204DB">
      <w:pPr>
        <w:rPr>
          <w:rFonts w:ascii="Arial" w:hAnsi="Arial" w:cs="Arial"/>
          <w:sz w:val="20"/>
          <w:lang w:val="ru-RU"/>
        </w:rPr>
      </w:pPr>
    </w:p>
    <w:p w:rsidR="00A6294B" w:rsidRPr="0094269F" w:rsidRDefault="00A6294B" w:rsidP="005204DB">
      <w:pPr>
        <w:rPr>
          <w:rFonts w:ascii="Arial" w:hAnsi="Arial" w:cs="Arial"/>
          <w:sz w:val="20"/>
          <w:lang w:val="ru-RU"/>
        </w:rPr>
      </w:pPr>
    </w:p>
    <w:p w:rsidR="00A6294B" w:rsidRPr="0094269F" w:rsidRDefault="00A6294B" w:rsidP="00C925DE">
      <w:pPr>
        <w:jc w:val="right"/>
        <w:rPr>
          <w:rFonts w:ascii="Arial" w:hAnsi="Arial" w:cs="Arial"/>
          <w:sz w:val="20"/>
          <w:lang w:val="ru-RU"/>
        </w:rPr>
      </w:pPr>
    </w:p>
    <w:p w:rsidR="00A6294B" w:rsidRPr="0094269F" w:rsidRDefault="00A6294B" w:rsidP="005204DB">
      <w:pPr>
        <w:rPr>
          <w:rFonts w:ascii="Arial" w:hAnsi="Arial" w:cs="Arial"/>
          <w:sz w:val="20"/>
          <w:lang w:val="ru-RU"/>
        </w:rPr>
      </w:pPr>
    </w:p>
    <w:p w:rsidR="00A6294B" w:rsidRPr="0094269F" w:rsidRDefault="00A6294B" w:rsidP="005204DB">
      <w:pPr>
        <w:rPr>
          <w:rFonts w:ascii="Arial" w:hAnsi="Arial" w:cs="Arial"/>
          <w:sz w:val="20"/>
          <w:lang w:val="ru-RU"/>
        </w:rPr>
        <w:sectPr w:rsidR="00A6294B" w:rsidRPr="0094269F" w:rsidSect="00786835">
          <w:footerReference w:type="even" r:id="rId135"/>
          <w:footerReference w:type="default" r:id="rId136"/>
          <w:pgSz w:w="16840" w:h="11907" w:orient="landscape" w:code="9"/>
          <w:pgMar w:top="1134" w:right="1361" w:bottom="1134" w:left="1361" w:header="510" w:footer="851" w:gutter="0"/>
          <w:cols w:space="720"/>
        </w:sectPr>
      </w:pPr>
    </w:p>
    <w:p w:rsidR="0093556A" w:rsidRPr="0094269F" w:rsidRDefault="0093556A" w:rsidP="0093556A">
      <w:pPr>
        <w:tabs>
          <w:tab w:val="left" w:pos="1134"/>
        </w:tabs>
        <w:ind w:left="2268" w:hanging="2268"/>
        <w:outlineLvl w:val="2"/>
        <w:rPr>
          <w:rFonts w:ascii="Arial" w:hAnsi="Arial" w:cs="Arial"/>
          <w:b/>
          <w:iCs/>
          <w:caps/>
          <w:sz w:val="22"/>
          <w:szCs w:val="22"/>
          <w:lang w:val="ru-RU"/>
        </w:rPr>
      </w:pPr>
      <w:bookmarkStart w:id="112" w:name="_Toc293334843"/>
      <w:bookmarkStart w:id="113" w:name="_Toc295829724"/>
      <w:bookmarkStart w:id="114" w:name="_Toc359425524"/>
      <w:r w:rsidRPr="0094269F">
        <w:rPr>
          <w:rFonts w:ascii="Arial" w:hAnsi="Arial" w:cs="Arial"/>
          <w:b/>
          <w:iCs/>
          <w:sz w:val="22"/>
          <w:szCs w:val="22"/>
          <w:lang w:val="ru-RU"/>
        </w:rPr>
        <w:t>ПРИЛОЖЕНИЕ IV</w:t>
      </w:r>
      <w:r w:rsidRPr="0094269F">
        <w:rPr>
          <w:rFonts w:ascii="Arial" w:hAnsi="Arial" w:cs="Arial"/>
          <w:b/>
          <w:iCs/>
          <w:sz w:val="22"/>
          <w:szCs w:val="22"/>
          <w:lang w:val="ru-RU"/>
        </w:rPr>
        <w:tab/>
        <w:t>ДИНАМИКА СПРОСА НА УСЛУГИ В РАМКАХ СИСТЕМЫ PCT, МАДРИДСКОЙ И ГААГСКОЙ СИСТЕМ В СРЕДНЕСРОЧНОМ ПЛАНЕ</w:t>
      </w:r>
      <w:bookmarkEnd w:id="112"/>
      <w:bookmarkEnd w:id="113"/>
      <w:bookmarkEnd w:id="114"/>
    </w:p>
    <w:p w:rsidR="0093556A" w:rsidRPr="0094269F" w:rsidRDefault="0093556A" w:rsidP="0093556A">
      <w:pPr>
        <w:rPr>
          <w:rFonts w:ascii="Arial" w:hAnsi="Arial" w:cs="Arial"/>
          <w:sz w:val="20"/>
          <w:lang w:val="ru-RU"/>
        </w:rPr>
      </w:pPr>
    </w:p>
    <w:p w:rsidR="0093556A" w:rsidRPr="0094269F" w:rsidRDefault="0093556A" w:rsidP="0093556A">
      <w:pPr>
        <w:widowControl w:val="0"/>
        <w:rPr>
          <w:rFonts w:ascii="Arial" w:hAnsi="Arial" w:cs="Arial"/>
          <w:sz w:val="20"/>
          <w:lang w:val="ru-RU"/>
        </w:rPr>
      </w:pPr>
    </w:p>
    <w:p w:rsidR="0093556A" w:rsidRPr="0094269F" w:rsidRDefault="0093556A" w:rsidP="0093556A">
      <w:pPr>
        <w:rPr>
          <w:rFonts w:ascii="Arial" w:hAnsi="Arial" w:cs="Arial"/>
          <w:b/>
          <w:sz w:val="20"/>
          <w:lang w:val="ru-RU"/>
        </w:rPr>
      </w:pPr>
      <w:r w:rsidRPr="0094269F">
        <w:rPr>
          <w:rFonts w:ascii="Arial" w:hAnsi="Arial" w:cs="Arial"/>
          <w:b/>
          <w:sz w:val="20"/>
          <w:lang w:val="ru-RU"/>
        </w:rPr>
        <w:t>PCT</w:t>
      </w:r>
    </w:p>
    <w:p w:rsidR="0093556A" w:rsidRPr="0094269F" w:rsidRDefault="0093556A" w:rsidP="0093556A">
      <w:pPr>
        <w:rPr>
          <w:rFonts w:ascii="Arial" w:hAnsi="Arial" w:cs="Arial"/>
          <w:b/>
          <w:sz w:val="20"/>
          <w:lang w:val="ru-RU"/>
        </w:rPr>
      </w:pPr>
    </w:p>
    <w:p w:rsidR="0093556A" w:rsidRPr="0094269F" w:rsidRDefault="0093556A" w:rsidP="00BE4983">
      <w:pPr>
        <w:jc w:val="both"/>
        <w:rPr>
          <w:rFonts w:ascii="Arial" w:hAnsi="Arial" w:cs="Arial"/>
          <w:sz w:val="20"/>
          <w:lang w:val="ru-RU"/>
        </w:rPr>
      </w:pPr>
      <w:r w:rsidRPr="0094269F">
        <w:rPr>
          <w:rFonts w:ascii="Arial" w:hAnsi="Arial" w:cs="Arial"/>
          <w:sz w:val="20"/>
          <w:lang w:val="ru-RU"/>
        </w:rPr>
        <w:fldChar w:fldCharType="begin"/>
      </w:r>
      <w:r w:rsidRPr="0094269F">
        <w:rPr>
          <w:rFonts w:ascii="Arial" w:hAnsi="Arial" w:cs="Arial"/>
          <w:sz w:val="20"/>
          <w:lang w:val="ru-RU"/>
        </w:rPr>
        <w:instrText xml:space="preserve"> AUTONUM  </w:instrText>
      </w:r>
      <w:r w:rsidRPr="0094269F">
        <w:rPr>
          <w:rFonts w:ascii="Arial" w:hAnsi="Arial" w:cs="Arial"/>
          <w:sz w:val="20"/>
          <w:lang w:val="ru-RU"/>
        </w:rPr>
        <w:fldChar w:fldCharType="end"/>
      </w:r>
      <w:r w:rsidRPr="0094269F">
        <w:rPr>
          <w:rFonts w:ascii="Arial" w:hAnsi="Arial" w:cs="Arial"/>
          <w:sz w:val="20"/>
          <w:lang w:val="ru-RU"/>
        </w:rPr>
        <w:tab/>
      </w:r>
      <w:r w:rsidRPr="0094269F">
        <w:rPr>
          <w:rFonts w:ascii="Arial" w:hAnsi="Arial"/>
          <w:sz w:val="20"/>
          <w:lang w:val="ru-RU"/>
        </w:rPr>
        <w:t>На объем доходов в рамках системы PCT влияют различные факторы, в том числе спрос на услуги РСТ и поведение заявителей</w:t>
      </w:r>
      <w:r w:rsidRPr="0094269F">
        <w:rPr>
          <w:rFonts w:ascii="Arial" w:hAnsi="Arial" w:cs="Arial"/>
          <w:sz w:val="20"/>
          <w:lang w:val="ru-RU"/>
        </w:rPr>
        <w:t xml:space="preserve">.  </w:t>
      </w:r>
      <w:r w:rsidRPr="0094269F">
        <w:rPr>
          <w:rFonts w:ascii="Arial" w:hAnsi="Arial"/>
          <w:sz w:val="20"/>
          <w:lang w:val="ru-RU"/>
        </w:rPr>
        <w:t>В свою очередь</w:t>
      </w:r>
      <w:r w:rsidR="00A06BF6" w:rsidRPr="0094269F">
        <w:rPr>
          <w:rFonts w:ascii="Arial" w:hAnsi="Arial"/>
          <w:sz w:val="20"/>
          <w:lang w:val="ru-RU"/>
        </w:rPr>
        <w:t>,</w:t>
      </w:r>
      <w:r w:rsidRPr="0094269F">
        <w:rPr>
          <w:rFonts w:ascii="Arial" w:hAnsi="Arial"/>
          <w:sz w:val="20"/>
          <w:lang w:val="ru-RU"/>
        </w:rPr>
        <w:t xml:space="preserve"> на спрос на услуги PCT влияет целый ряд внешних и внутренних факторов</w:t>
      </w:r>
      <w:r w:rsidRPr="0094269F">
        <w:rPr>
          <w:rFonts w:ascii="Arial" w:hAnsi="Arial" w:cs="Arial"/>
          <w:sz w:val="20"/>
          <w:lang w:val="ru-RU"/>
        </w:rPr>
        <w:t xml:space="preserve">.  </w:t>
      </w:r>
      <w:r w:rsidRPr="0094269F">
        <w:rPr>
          <w:rFonts w:ascii="Arial" w:hAnsi="Arial"/>
          <w:sz w:val="20"/>
          <w:lang w:val="ru-RU"/>
        </w:rPr>
        <w:t>Внешние факторы включают следующее:  состояние экономики в мире, а также в странах с наибольшим спросом и самыми высокими темпами его роста;  объемы инвестиций в научные исследования и опытно-конструкторские разработки (НИОКР);  степень доверия к технике;  и колебания обменных курсов</w:t>
      </w:r>
      <w:r w:rsidRPr="0094269F">
        <w:rPr>
          <w:rFonts w:ascii="Arial" w:hAnsi="Arial" w:cs="Arial"/>
          <w:sz w:val="20"/>
          <w:lang w:val="ru-RU"/>
        </w:rPr>
        <w:t xml:space="preserve">.  </w:t>
      </w:r>
      <w:r w:rsidRPr="0094269F">
        <w:rPr>
          <w:rFonts w:ascii="Arial" w:hAnsi="Arial"/>
          <w:sz w:val="20"/>
          <w:lang w:val="ru-RU"/>
        </w:rPr>
        <w:t>Внутренние факторы включают следующее:  уровень пошлин в рамках системы РСТ в сравнении с другими возможными механизмами подачи заявок;  привлекательность и ценность услуг РСТ в сравнении с другими возможными механизмами подачи заявок;  общая уверенность в эффективности функционирования патентной системы;  и патентные стратегии отдельных корпораций</w:t>
      </w:r>
      <w:r w:rsidRPr="0094269F">
        <w:rPr>
          <w:rFonts w:ascii="Arial" w:hAnsi="Arial" w:cs="Arial"/>
          <w:sz w:val="20"/>
          <w:lang w:val="ru-RU"/>
        </w:rPr>
        <w:t>.</w:t>
      </w:r>
    </w:p>
    <w:p w:rsidR="0093556A" w:rsidRPr="0094269F" w:rsidRDefault="0093556A" w:rsidP="00BE4983">
      <w:pPr>
        <w:tabs>
          <w:tab w:val="num" w:pos="0"/>
        </w:tabs>
        <w:rPr>
          <w:rFonts w:ascii="Arial" w:hAnsi="Arial" w:cs="Arial"/>
          <w:sz w:val="20"/>
          <w:lang w:val="ru-RU"/>
        </w:rPr>
      </w:pPr>
    </w:p>
    <w:p w:rsidR="0093556A" w:rsidRPr="0094269F" w:rsidRDefault="0093556A" w:rsidP="00BE4983">
      <w:pPr>
        <w:jc w:val="both"/>
        <w:rPr>
          <w:rFonts w:ascii="Arial" w:hAnsi="Arial" w:cs="Arial"/>
          <w:sz w:val="20"/>
          <w:lang w:val="ru-RU"/>
        </w:rPr>
      </w:pPr>
      <w:r w:rsidRPr="0094269F">
        <w:rPr>
          <w:rFonts w:ascii="Arial" w:hAnsi="Arial" w:cs="Arial"/>
          <w:sz w:val="20"/>
          <w:lang w:val="ru-RU"/>
        </w:rPr>
        <w:fldChar w:fldCharType="begin"/>
      </w:r>
      <w:r w:rsidRPr="0094269F">
        <w:rPr>
          <w:rFonts w:ascii="Arial" w:hAnsi="Arial" w:cs="Arial"/>
          <w:sz w:val="20"/>
          <w:lang w:val="ru-RU"/>
        </w:rPr>
        <w:instrText xml:space="preserve"> AUTONUM  </w:instrText>
      </w:r>
      <w:r w:rsidRPr="0094269F">
        <w:rPr>
          <w:rFonts w:ascii="Arial" w:hAnsi="Arial" w:cs="Arial"/>
          <w:sz w:val="20"/>
          <w:lang w:val="ru-RU"/>
        </w:rPr>
        <w:fldChar w:fldCharType="end"/>
      </w:r>
      <w:r w:rsidRPr="0094269F">
        <w:rPr>
          <w:rFonts w:ascii="Arial" w:hAnsi="Arial" w:cs="Arial"/>
          <w:sz w:val="20"/>
          <w:lang w:val="ru-RU"/>
        </w:rPr>
        <w:tab/>
      </w:r>
      <w:r w:rsidRPr="0094269F">
        <w:rPr>
          <w:rFonts w:ascii="Arial" w:hAnsi="Arial"/>
          <w:sz w:val="20"/>
          <w:lang w:val="ru-RU"/>
        </w:rPr>
        <w:t>Влияние поведения заявителей на доходы в рамках системы РСТ можно охарактеризовать следующим образом</w:t>
      </w:r>
      <w:r w:rsidRPr="0094269F">
        <w:rPr>
          <w:rFonts w:ascii="Arial" w:hAnsi="Arial" w:cs="Arial"/>
          <w:sz w:val="20"/>
          <w:lang w:val="ru-RU"/>
        </w:rPr>
        <w:t>:</w:t>
      </w:r>
    </w:p>
    <w:p w:rsidR="0093556A" w:rsidRPr="0094269F" w:rsidRDefault="0093556A" w:rsidP="00BE4983">
      <w:pPr>
        <w:widowControl w:val="0"/>
        <w:tabs>
          <w:tab w:val="num" w:pos="567"/>
        </w:tabs>
        <w:rPr>
          <w:rFonts w:ascii="Arial" w:hAnsi="Arial" w:cs="Arial"/>
          <w:sz w:val="20"/>
          <w:lang w:val="ru-RU"/>
        </w:rPr>
      </w:pPr>
    </w:p>
    <w:p w:rsidR="0093556A" w:rsidRPr="0094269F" w:rsidRDefault="0093556A" w:rsidP="00BE4983">
      <w:pPr>
        <w:widowControl w:val="0"/>
        <w:tabs>
          <w:tab w:val="left" w:pos="567"/>
        </w:tabs>
        <w:ind w:left="567"/>
        <w:rPr>
          <w:rFonts w:ascii="Arial" w:hAnsi="Arial" w:cs="Arial"/>
          <w:sz w:val="20"/>
          <w:lang w:val="ru-RU"/>
        </w:rPr>
      </w:pPr>
      <w:r w:rsidRPr="0094269F">
        <w:rPr>
          <w:rFonts w:ascii="Arial" w:hAnsi="Arial" w:cs="Arial"/>
          <w:sz w:val="20"/>
          <w:lang w:val="ru-RU"/>
        </w:rPr>
        <w:t>(i)</w:t>
      </w:r>
      <w:r w:rsidRPr="0094269F">
        <w:rPr>
          <w:rFonts w:ascii="Arial" w:hAnsi="Arial" w:cs="Arial"/>
          <w:sz w:val="20"/>
          <w:lang w:val="ru-RU"/>
        </w:rPr>
        <w:tab/>
      </w:r>
      <w:r w:rsidRPr="0094269F">
        <w:rPr>
          <w:rFonts w:ascii="Arial" w:hAnsi="Arial"/>
          <w:sz w:val="20"/>
          <w:u w:val="single"/>
          <w:lang w:val="ru-RU"/>
        </w:rPr>
        <w:t>пошлина за дополнительные страницы</w:t>
      </w:r>
      <w:r w:rsidRPr="0094269F">
        <w:rPr>
          <w:rFonts w:ascii="Arial" w:hAnsi="Arial"/>
          <w:sz w:val="20"/>
          <w:lang w:val="ru-RU"/>
        </w:rPr>
        <w:t>:  Международное бюро получает 15 шв. франков за каждую страницу сверх 30 страниц в заявке</w:t>
      </w:r>
      <w:r w:rsidRPr="0094269F">
        <w:rPr>
          <w:rFonts w:ascii="Arial" w:hAnsi="Arial" w:cs="Arial"/>
          <w:sz w:val="20"/>
          <w:lang w:val="ru-RU"/>
        </w:rPr>
        <w:t>.</w:t>
      </w:r>
    </w:p>
    <w:p w:rsidR="0093556A" w:rsidRPr="0094269F" w:rsidRDefault="0093556A" w:rsidP="00BE4983">
      <w:pPr>
        <w:rPr>
          <w:rFonts w:ascii="Arial" w:hAnsi="Arial" w:cs="Arial"/>
          <w:sz w:val="20"/>
          <w:lang w:val="ru-RU"/>
        </w:rPr>
      </w:pPr>
    </w:p>
    <w:p w:rsidR="0093556A" w:rsidRPr="0094269F" w:rsidRDefault="0093556A" w:rsidP="00BE4983">
      <w:pPr>
        <w:widowControl w:val="0"/>
        <w:tabs>
          <w:tab w:val="left" w:pos="567"/>
        </w:tabs>
        <w:ind w:left="567"/>
        <w:rPr>
          <w:rFonts w:ascii="Arial" w:hAnsi="Arial" w:cs="Arial"/>
          <w:sz w:val="20"/>
          <w:lang w:val="ru-RU"/>
        </w:rPr>
      </w:pPr>
      <w:r w:rsidRPr="0094269F">
        <w:rPr>
          <w:rFonts w:ascii="Arial" w:hAnsi="Arial" w:cs="Arial"/>
          <w:sz w:val="20"/>
          <w:lang w:val="ru-RU"/>
        </w:rPr>
        <w:t>(ii)</w:t>
      </w:r>
      <w:r w:rsidRPr="0094269F">
        <w:rPr>
          <w:rFonts w:ascii="Arial" w:hAnsi="Arial" w:cs="Arial"/>
          <w:sz w:val="20"/>
          <w:lang w:val="ru-RU"/>
        </w:rPr>
        <w:tab/>
      </w:r>
      <w:r w:rsidRPr="0094269F">
        <w:rPr>
          <w:rFonts w:ascii="Arial" w:hAnsi="Arial"/>
          <w:sz w:val="20"/>
          <w:u w:val="single"/>
          <w:lang w:val="ru-RU"/>
        </w:rPr>
        <w:t>международная предварительная экспертиза</w:t>
      </w:r>
      <w:r w:rsidRPr="0094269F">
        <w:rPr>
          <w:rFonts w:ascii="Arial" w:hAnsi="Arial"/>
          <w:sz w:val="20"/>
          <w:lang w:val="ru-RU"/>
        </w:rPr>
        <w:t>:  заявители, использующие международную предварительную экспертизу в соответствии с Главой II PCT, обязаны уплачивать дополнительную пошлину («пошлина за обработку»)</w:t>
      </w:r>
      <w:r w:rsidRPr="0094269F">
        <w:rPr>
          <w:rFonts w:ascii="Arial" w:hAnsi="Arial" w:cs="Arial"/>
          <w:sz w:val="20"/>
          <w:lang w:val="ru-RU"/>
        </w:rPr>
        <w:t>.</w:t>
      </w:r>
    </w:p>
    <w:p w:rsidR="0093556A" w:rsidRPr="0094269F" w:rsidRDefault="0093556A" w:rsidP="00BE4983">
      <w:pPr>
        <w:tabs>
          <w:tab w:val="left" w:pos="1134"/>
        </w:tabs>
        <w:rPr>
          <w:rFonts w:ascii="Arial" w:hAnsi="Arial" w:cs="Arial"/>
          <w:sz w:val="20"/>
          <w:lang w:val="ru-RU"/>
        </w:rPr>
      </w:pPr>
    </w:p>
    <w:p w:rsidR="0093556A" w:rsidRPr="0094269F" w:rsidRDefault="0093556A" w:rsidP="00BE4983">
      <w:pPr>
        <w:widowControl w:val="0"/>
        <w:tabs>
          <w:tab w:val="left" w:pos="567"/>
        </w:tabs>
        <w:ind w:left="567"/>
        <w:rPr>
          <w:rFonts w:ascii="Arial" w:hAnsi="Arial" w:cs="Arial"/>
          <w:sz w:val="20"/>
          <w:lang w:val="ru-RU"/>
        </w:rPr>
      </w:pPr>
      <w:r w:rsidRPr="0094269F">
        <w:rPr>
          <w:rFonts w:ascii="Arial" w:hAnsi="Arial" w:cs="Arial"/>
          <w:sz w:val="20"/>
          <w:lang w:val="ru-RU"/>
        </w:rPr>
        <w:t>(iii)</w:t>
      </w:r>
      <w:r w:rsidRPr="0094269F">
        <w:rPr>
          <w:rFonts w:ascii="Arial" w:hAnsi="Arial" w:cs="Arial"/>
          <w:sz w:val="20"/>
          <w:lang w:val="ru-RU"/>
        </w:rPr>
        <w:tab/>
      </w:r>
      <w:r w:rsidRPr="0094269F">
        <w:rPr>
          <w:rFonts w:ascii="Arial" w:hAnsi="Arial"/>
          <w:sz w:val="20"/>
          <w:u w:val="single"/>
          <w:lang w:val="ru-RU"/>
        </w:rPr>
        <w:t>электронная подача</w:t>
      </w:r>
      <w:r w:rsidRPr="0094269F">
        <w:rPr>
          <w:rFonts w:ascii="Arial" w:hAnsi="Arial"/>
          <w:sz w:val="20"/>
          <w:lang w:val="ru-RU"/>
        </w:rPr>
        <w:t>:  заявителям, использующим электронные средства подачи заявок (вместо подачи в бумажной форме), предоставляются скидки</w:t>
      </w:r>
      <w:r w:rsidRPr="0094269F">
        <w:rPr>
          <w:rFonts w:ascii="Arial" w:hAnsi="Arial" w:cs="Arial"/>
          <w:sz w:val="20"/>
          <w:lang w:val="ru-RU"/>
        </w:rPr>
        <w:t>.</w:t>
      </w:r>
    </w:p>
    <w:p w:rsidR="0093556A" w:rsidRPr="0094269F" w:rsidRDefault="0093556A" w:rsidP="00BE4983">
      <w:pPr>
        <w:rPr>
          <w:rFonts w:ascii="Arial" w:hAnsi="Arial" w:cs="Arial"/>
          <w:sz w:val="20"/>
          <w:lang w:val="ru-RU"/>
        </w:rPr>
      </w:pPr>
    </w:p>
    <w:p w:rsidR="0093556A" w:rsidRPr="0094269F" w:rsidRDefault="0093556A" w:rsidP="00BE4983">
      <w:pPr>
        <w:tabs>
          <w:tab w:val="left" w:pos="0"/>
        </w:tabs>
        <w:ind w:left="567" w:hanging="567"/>
        <w:rPr>
          <w:rFonts w:ascii="Arial" w:hAnsi="Arial" w:cs="Arial"/>
          <w:sz w:val="20"/>
          <w:lang w:val="ru-RU"/>
        </w:rPr>
      </w:pPr>
      <w:r w:rsidRPr="0094269F">
        <w:rPr>
          <w:rFonts w:ascii="Arial" w:hAnsi="Arial" w:cs="Arial"/>
          <w:sz w:val="20"/>
          <w:lang w:val="ru-RU"/>
        </w:rPr>
        <w:tab/>
        <w:t>(iv)</w:t>
      </w:r>
      <w:r w:rsidRPr="0094269F">
        <w:rPr>
          <w:rFonts w:ascii="Arial" w:hAnsi="Arial" w:cs="Arial"/>
          <w:sz w:val="20"/>
          <w:lang w:val="ru-RU"/>
        </w:rPr>
        <w:tab/>
      </w:r>
      <w:r w:rsidRPr="0094269F">
        <w:rPr>
          <w:rFonts w:ascii="Arial" w:hAnsi="Arial"/>
          <w:sz w:val="20"/>
          <w:u w:val="single"/>
          <w:lang w:val="ru-RU"/>
        </w:rPr>
        <w:t>Международное бюро как Получающее ведомство</w:t>
      </w:r>
      <w:r w:rsidRPr="0094269F">
        <w:rPr>
          <w:rFonts w:ascii="Arial" w:hAnsi="Arial"/>
          <w:sz w:val="20"/>
          <w:lang w:val="ru-RU"/>
        </w:rPr>
        <w:t xml:space="preserve">:  заявители, которые подают свою заявку в Международное бюро, выступающее в качестве </w:t>
      </w:r>
      <w:r w:rsidRPr="0094269F">
        <w:rPr>
          <w:rFonts w:ascii="Arial" w:hAnsi="Arial"/>
          <w:caps/>
          <w:sz w:val="20"/>
          <w:lang w:val="ru-RU"/>
        </w:rPr>
        <w:t>п</w:t>
      </w:r>
      <w:r w:rsidRPr="0094269F">
        <w:rPr>
          <w:rFonts w:ascii="Arial" w:hAnsi="Arial"/>
          <w:sz w:val="20"/>
          <w:lang w:val="ru-RU"/>
        </w:rPr>
        <w:t>олучающего ведомства (МБ/ПВ), обязаны уплачивать специальную пошлину («пошлина за передачу»)</w:t>
      </w:r>
      <w:r w:rsidRPr="0094269F">
        <w:rPr>
          <w:rFonts w:ascii="Arial" w:hAnsi="Arial" w:cs="Arial"/>
          <w:sz w:val="20"/>
          <w:lang w:val="ru-RU"/>
        </w:rPr>
        <w:t>.</w:t>
      </w:r>
    </w:p>
    <w:p w:rsidR="0093556A" w:rsidRPr="0094269F" w:rsidRDefault="0093556A" w:rsidP="00BE4983">
      <w:pPr>
        <w:rPr>
          <w:rFonts w:ascii="Arial" w:hAnsi="Arial" w:cs="Arial"/>
          <w:sz w:val="20"/>
          <w:lang w:val="ru-RU"/>
        </w:rPr>
      </w:pPr>
    </w:p>
    <w:p w:rsidR="0093556A" w:rsidRPr="0094269F" w:rsidRDefault="0093556A" w:rsidP="00BE4983">
      <w:pPr>
        <w:rPr>
          <w:rFonts w:ascii="Arial" w:hAnsi="Arial" w:cs="Arial"/>
          <w:sz w:val="20"/>
          <w:lang w:val="ru-RU"/>
        </w:rPr>
      </w:pPr>
      <w:r w:rsidRPr="0094269F">
        <w:rPr>
          <w:rFonts w:ascii="Arial" w:hAnsi="Arial" w:cs="Arial"/>
          <w:sz w:val="20"/>
          <w:lang w:val="ru-RU"/>
        </w:rPr>
        <w:fldChar w:fldCharType="begin"/>
      </w:r>
      <w:r w:rsidRPr="0094269F">
        <w:rPr>
          <w:rFonts w:ascii="Arial" w:hAnsi="Arial" w:cs="Arial"/>
          <w:sz w:val="20"/>
          <w:lang w:val="ru-RU"/>
        </w:rPr>
        <w:instrText xml:space="preserve"> AUTONUM  </w:instrText>
      </w:r>
      <w:r w:rsidRPr="0094269F">
        <w:rPr>
          <w:rFonts w:ascii="Arial" w:hAnsi="Arial" w:cs="Arial"/>
          <w:sz w:val="20"/>
          <w:lang w:val="ru-RU"/>
        </w:rPr>
        <w:fldChar w:fldCharType="end"/>
      </w:r>
      <w:r w:rsidRPr="0094269F">
        <w:rPr>
          <w:rFonts w:ascii="Arial" w:hAnsi="Arial" w:cs="Arial"/>
          <w:sz w:val="20"/>
          <w:lang w:val="ru-RU"/>
        </w:rPr>
        <w:tab/>
      </w:r>
      <w:r w:rsidRPr="0094269F">
        <w:rPr>
          <w:rFonts w:ascii="Arial" w:hAnsi="Arial"/>
          <w:sz w:val="20"/>
          <w:lang w:val="ru-RU"/>
        </w:rPr>
        <w:t>Ниже приводятся данные о текущих прогнозах относительно:  уровня спроса;  ожидаемого числа требований в соответствии с Главой  II;  ожидаемого числа электронных заявок;  и ожидаемых масштабов использования услуг МБ/ПВ</w:t>
      </w:r>
      <w:r w:rsidRPr="0094269F">
        <w:rPr>
          <w:rStyle w:val="FootnoteReference"/>
          <w:rFonts w:ascii="Arial" w:hAnsi="Arial"/>
          <w:sz w:val="20"/>
          <w:lang w:val="ru-RU"/>
        </w:rPr>
        <w:footnoteReference w:id="7"/>
      </w:r>
      <w:r w:rsidRPr="0094269F">
        <w:rPr>
          <w:rFonts w:ascii="Arial" w:hAnsi="Arial" w:cs="Arial"/>
          <w:sz w:val="20"/>
          <w:lang w:val="ru-RU"/>
        </w:rPr>
        <w:t>.</w:t>
      </w:r>
    </w:p>
    <w:p w:rsidR="0093556A" w:rsidRPr="0094269F" w:rsidRDefault="0093556A" w:rsidP="00BE4983">
      <w:pPr>
        <w:widowControl w:val="0"/>
        <w:rPr>
          <w:rFonts w:ascii="Arial" w:hAnsi="Arial" w:cs="Arial"/>
          <w:sz w:val="20"/>
          <w:lang w:val="ru-RU"/>
        </w:rPr>
      </w:pPr>
    </w:p>
    <w:p w:rsidR="0093556A" w:rsidRPr="0094269F" w:rsidRDefault="0093556A" w:rsidP="0093556A">
      <w:pPr>
        <w:widowControl w:val="0"/>
        <w:rPr>
          <w:rFonts w:ascii="Arial" w:hAnsi="Arial" w:cs="Arial"/>
          <w:sz w:val="20"/>
          <w:lang w:val="ru-RU"/>
        </w:rPr>
      </w:pPr>
    </w:p>
    <w:p w:rsidR="0093556A" w:rsidRPr="0094269F" w:rsidRDefault="0093556A" w:rsidP="0093556A">
      <w:pPr>
        <w:widowControl w:val="0"/>
        <w:rPr>
          <w:rFonts w:ascii="Arial" w:hAnsi="Arial" w:cs="Arial"/>
          <w:i/>
          <w:sz w:val="20"/>
          <w:lang w:val="ru-RU"/>
        </w:rPr>
      </w:pPr>
      <w:r w:rsidRPr="0094269F">
        <w:rPr>
          <w:rFonts w:ascii="Arial" w:hAnsi="Arial"/>
          <w:i/>
          <w:sz w:val="20"/>
          <w:lang w:val="ru-RU"/>
        </w:rPr>
        <w:t>Прогнозируемое число заявок в рамках системы PCT (спрос</w:t>
      </w:r>
      <w:r w:rsidRPr="0094269F">
        <w:rPr>
          <w:rFonts w:ascii="Arial" w:hAnsi="Arial" w:cs="Arial"/>
          <w:i/>
          <w:sz w:val="20"/>
          <w:lang w:val="ru-RU"/>
        </w:rPr>
        <w:t>)</w:t>
      </w:r>
    </w:p>
    <w:p w:rsidR="0093556A" w:rsidRPr="0094269F" w:rsidRDefault="0093556A" w:rsidP="0093556A">
      <w:pPr>
        <w:widowControl w:val="0"/>
        <w:rPr>
          <w:rFonts w:ascii="Arial" w:hAnsi="Arial" w:cs="Arial"/>
          <w:sz w:val="20"/>
          <w:lang w:val="ru-RU"/>
        </w:rPr>
      </w:pPr>
    </w:p>
    <w:p w:rsidR="0093556A" w:rsidRPr="0094269F" w:rsidRDefault="0093556A" w:rsidP="0093556A">
      <w:pPr>
        <w:rPr>
          <w:rFonts w:ascii="Arial" w:hAnsi="Arial" w:cs="Arial"/>
          <w:sz w:val="20"/>
          <w:lang w:val="ru-RU"/>
        </w:rPr>
      </w:pPr>
      <w:r w:rsidRPr="0094269F">
        <w:rPr>
          <w:rFonts w:ascii="Arial" w:hAnsi="Arial" w:cs="Arial"/>
          <w:sz w:val="20"/>
          <w:lang w:val="ru-RU"/>
        </w:rPr>
        <w:fldChar w:fldCharType="begin"/>
      </w:r>
      <w:r w:rsidRPr="0094269F">
        <w:rPr>
          <w:rFonts w:ascii="Arial" w:hAnsi="Arial" w:cs="Arial"/>
          <w:sz w:val="20"/>
          <w:lang w:val="ru-RU"/>
        </w:rPr>
        <w:instrText xml:space="preserve"> AUTONUM  </w:instrText>
      </w:r>
      <w:r w:rsidRPr="0094269F">
        <w:rPr>
          <w:rFonts w:ascii="Arial" w:hAnsi="Arial" w:cs="Arial"/>
          <w:sz w:val="20"/>
          <w:lang w:val="ru-RU"/>
        </w:rPr>
        <w:fldChar w:fldCharType="end"/>
      </w:r>
      <w:r w:rsidRPr="0094269F">
        <w:rPr>
          <w:rFonts w:ascii="Arial" w:hAnsi="Arial" w:cs="Arial"/>
          <w:sz w:val="20"/>
          <w:lang w:val="ru-RU"/>
        </w:rPr>
        <w:tab/>
        <w:t xml:space="preserve">После того, как в 2009 г. число заявок, поданных в рамках системы РСТ, снизилось почти на 5%, в 2010 г. число заявок увеличилось на 5,7%, в 2011 г. – на 11% и в 2012 г. – на 6,3%.  На Диаграмме 1 показано прогнозируемое число заявок в рамках системы РСТ на 2011-2015 гг. (на основе данных по состоянию на конец января 2013 г.). </w:t>
      </w:r>
    </w:p>
    <w:p w:rsidR="00BA0E11" w:rsidRPr="0094269F" w:rsidRDefault="00BA0E11" w:rsidP="00BA0E11">
      <w:pPr>
        <w:keepNext/>
        <w:widowControl w:val="0"/>
        <w:jc w:val="center"/>
        <w:rPr>
          <w:rFonts w:ascii="Arial" w:hAnsi="Arial" w:cs="Arial"/>
          <w:sz w:val="18"/>
          <w:szCs w:val="18"/>
          <w:lang w:val="ru-RU"/>
        </w:rPr>
      </w:pPr>
      <w:r w:rsidRPr="0094269F">
        <w:rPr>
          <w:rFonts w:ascii="Arial" w:hAnsi="Arial" w:cs="Arial"/>
          <w:sz w:val="18"/>
          <w:szCs w:val="18"/>
          <w:lang w:val="ru-RU"/>
        </w:rPr>
        <w:t>Диаграмма 1.  Заявки по процедуре РСТ в 2010 -2015 гг.</w:t>
      </w:r>
    </w:p>
    <w:p w:rsidR="00BA0E11" w:rsidRPr="0094269F" w:rsidRDefault="00BA0E11" w:rsidP="00BA0E11">
      <w:pPr>
        <w:keepNext/>
        <w:widowControl w:val="0"/>
        <w:jc w:val="center"/>
        <w:rPr>
          <w:rFonts w:ascii="Arial" w:hAnsi="Arial" w:cs="Arial"/>
          <w:sz w:val="20"/>
          <w:lang w:val="ru-RU"/>
        </w:rPr>
      </w:pPr>
    </w:p>
    <w:p w:rsidR="00BA0E11" w:rsidRPr="0094269F" w:rsidRDefault="00BA0E11" w:rsidP="00BA0E11">
      <w:pPr>
        <w:keepNext/>
        <w:widowControl w:val="0"/>
        <w:jc w:val="center"/>
        <w:rPr>
          <w:rFonts w:ascii="Arial" w:hAnsi="Arial" w:cs="Arial"/>
          <w:b/>
          <w:sz w:val="18"/>
          <w:szCs w:val="18"/>
          <w:lang w:val="ru-RU"/>
        </w:rPr>
      </w:pPr>
      <w:r w:rsidRPr="0094269F">
        <w:rPr>
          <w:rFonts w:ascii="Arial" w:hAnsi="Arial" w:cs="Arial"/>
          <w:b/>
          <w:sz w:val="18"/>
          <w:szCs w:val="18"/>
          <w:lang w:val="ru-RU"/>
        </w:rPr>
        <w:t>Прогнозируемое число заявок по РСТ</w:t>
      </w:r>
    </w:p>
    <w:p w:rsidR="000814B8" w:rsidRPr="0094269F" w:rsidRDefault="00651D6B" w:rsidP="00801D73">
      <w:pPr>
        <w:keepNext/>
        <w:keepLines/>
        <w:jc w:val="center"/>
        <w:rPr>
          <w:rFonts w:ascii="Arial" w:hAnsi="Arial" w:cs="Arial"/>
          <w:sz w:val="20"/>
          <w:lang w:val="ru-RU"/>
        </w:rPr>
      </w:pPr>
      <w:r w:rsidRPr="0094269F">
        <w:rPr>
          <w:noProof/>
        </w:rPr>
        <w:drawing>
          <wp:inline distT="0" distB="0" distL="0" distR="0" wp14:anchorId="3EB20195" wp14:editId="4DF37CF5">
            <wp:extent cx="4638675" cy="23241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7" cstate="print">
                      <a:extLst>
                        <a:ext uri="{28A0092B-C50C-407E-A947-70E740481C1C}">
                          <a14:useLocalDpi xmlns:a14="http://schemas.microsoft.com/office/drawing/2010/main" val="0"/>
                        </a:ext>
                      </a:extLst>
                    </a:blip>
                    <a:srcRect t="9267"/>
                    <a:stretch>
                      <a:fillRect/>
                    </a:stretch>
                  </pic:blipFill>
                  <pic:spPr bwMode="auto">
                    <a:xfrm>
                      <a:off x="0" y="0"/>
                      <a:ext cx="4638675" cy="2324100"/>
                    </a:xfrm>
                    <a:prstGeom prst="rect">
                      <a:avLst/>
                    </a:prstGeom>
                    <a:noFill/>
                    <a:ln>
                      <a:noFill/>
                    </a:ln>
                  </pic:spPr>
                </pic:pic>
              </a:graphicData>
            </a:graphic>
          </wp:inline>
        </w:drawing>
      </w:r>
    </w:p>
    <w:p w:rsidR="00801D73" w:rsidRPr="0094269F" w:rsidRDefault="00801D73" w:rsidP="00801D73">
      <w:pPr>
        <w:keepNext/>
        <w:keepLines/>
        <w:jc w:val="center"/>
        <w:rPr>
          <w:rFonts w:ascii="Arial" w:hAnsi="Arial" w:cs="Arial"/>
          <w:sz w:val="20"/>
          <w:lang w:val="ru-RU"/>
        </w:rPr>
      </w:pPr>
    </w:p>
    <w:p w:rsidR="000814B8" w:rsidRPr="0094269F" w:rsidRDefault="00651D6B" w:rsidP="00801D73">
      <w:pPr>
        <w:keepNext/>
        <w:keepLines/>
        <w:jc w:val="center"/>
        <w:rPr>
          <w:rFonts w:ascii="Arial" w:hAnsi="Arial" w:cs="Arial"/>
          <w:sz w:val="20"/>
          <w:lang w:val="ru-RU"/>
        </w:rPr>
      </w:pPr>
      <w:r w:rsidRPr="0094269F">
        <w:rPr>
          <w:rFonts w:ascii="Arial" w:hAnsi="Arial" w:cs="Arial"/>
          <w:noProof/>
          <w:sz w:val="20"/>
        </w:rPr>
        <w:drawing>
          <wp:inline distT="0" distB="0" distL="0" distR="0" wp14:anchorId="110DA16B" wp14:editId="52F63440">
            <wp:extent cx="5067300" cy="61912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67300" cy="619125"/>
                    </a:xfrm>
                    <a:prstGeom prst="rect">
                      <a:avLst/>
                    </a:prstGeom>
                    <a:noFill/>
                    <a:ln>
                      <a:noFill/>
                    </a:ln>
                  </pic:spPr>
                </pic:pic>
              </a:graphicData>
            </a:graphic>
          </wp:inline>
        </w:drawing>
      </w:r>
    </w:p>
    <w:p w:rsidR="00801D73" w:rsidRPr="0094269F" w:rsidRDefault="00801D73" w:rsidP="00801D73">
      <w:pPr>
        <w:keepNext/>
        <w:keepLines/>
        <w:rPr>
          <w:rFonts w:ascii="Arial" w:hAnsi="Arial" w:cs="Arial"/>
          <w:sz w:val="20"/>
          <w:lang w:val="ru-RU"/>
        </w:rPr>
      </w:pPr>
    </w:p>
    <w:p w:rsidR="00BE4983" w:rsidRPr="0094269F" w:rsidRDefault="00BE4983" w:rsidP="00BE4983">
      <w:pPr>
        <w:tabs>
          <w:tab w:val="left" w:pos="540"/>
        </w:tabs>
        <w:jc w:val="both"/>
        <w:rPr>
          <w:rFonts w:ascii="Arial" w:hAnsi="Arial" w:cs="Arial"/>
          <w:sz w:val="20"/>
          <w:lang w:val="ru-RU"/>
        </w:rPr>
      </w:pPr>
      <w:r w:rsidRPr="0094269F">
        <w:rPr>
          <w:rFonts w:ascii="Arial" w:hAnsi="Arial" w:cs="Arial"/>
          <w:sz w:val="20"/>
          <w:lang w:val="ru-RU"/>
        </w:rPr>
        <w:t>5.</w:t>
      </w:r>
      <w:r w:rsidRPr="0094269F">
        <w:rPr>
          <w:rFonts w:ascii="Arial" w:hAnsi="Arial" w:cs="Arial"/>
          <w:sz w:val="20"/>
          <w:lang w:val="ru-RU"/>
        </w:rPr>
        <w:tab/>
        <w:t xml:space="preserve">На Диаграмме 2, ниже, показано прогнозируемое число заявок в разбивке по странам происхождения. </w:t>
      </w:r>
    </w:p>
    <w:p w:rsidR="00BE4983" w:rsidRPr="0094269F" w:rsidRDefault="00BE4983" w:rsidP="00BE4983">
      <w:pPr>
        <w:widowControl w:val="0"/>
        <w:rPr>
          <w:rFonts w:ascii="Arial" w:hAnsi="Arial" w:cs="Arial"/>
          <w:sz w:val="20"/>
          <w:lang w:val="ru-RU"/>
        </w:rPr>
      </w:pPr>
    </w:p>
    <w:p w:rsidR="00BE4983" w:rsidRPr="0094269F" w:rsidRDefault="00BE4983" w:rsidP="00BE4983">
      <w:pPr>
        <w:keepNext/>
        <w:widowControl w:val="0"/>
        <w:jc w:val="center"/>
        <w:rPr>
          <w:rFonts w:ascii="Arial" w:hAnsi="Arial" w:cs="Arial"/>
          <w:sz w:val="18"/>
          <w:szCs w:val="18"/>
          <w:lang w:val="ru-RU"/>
        </w:rPr>
      </w:pPr>
      <w:r w:rsidRPr="0094269F">
        <w:rPr>
          <w:rFonts w:ascii="Arial" w:hAnsi="Arial" w:cs="Arial"/>
          <w:sz w:val="18"/>
          <w:szCs w:val="18"/>
          <w:lang w:val="ru-RU"/>
        </w:rPr>
        <w:t>Диаграмма 2.  Число заявок по PCT из отдельных стран в период 2010-2015 гг.</w:t>
      </w:r>
    </w:p>
    <w:p w:rsidR="00801D73" w:rsidRPr="0094269F" w:rsidRDefault="00801D73" w:rsidP="00801D73">
      <w:pPr>
        <w:keepNext/>
        <w:keepLines/>
        <w:rPr>
          <w:rFonts w:ascii="Arial" w:hAnsi="Arial" w:cs="Arial"/>
          <w:sz w:val="20"/>
          <w:lang w:val="ru-RU"/>
        </w:rPr>
      </w:pPr>
    </w:p>
    <w:p w:rsidR="00801D73" w:rsidRPr="0094269F" w:rsidRDefault="00651D6B" w:rsidP="00801D73">
      <w:pPr>
        <w:keepNext/>
        <w:keepLines/>
        <w:jc w:val="center"/>
        <w:rPr>
          <w:rFonts w:ascii="Arial" w:hAnsi="Arial" w:cs="Arial"/>
          <w:sz w:val="20"/>
          <w:lang w:val="ru-RU"/>
        </w:rPr>
      </w:pPr>
      <w:r w:rsidRPr="0094269F">
        <w:rPr>
          <w:noProof/>
        </w:rPr>
        <w:drawing>
          <wp:inline distT="0" distB="0" distL="0" distR="0" wp14:anchorId="4A3F65CC" wp14:editId="7D31282F">
            <wp:extent cx="3286125" cy="38004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286125" cy="3800475"/>
                    </a:xfrm>
                    <a:prstGeom prst="rect">
                      <a:avLst/>
                    </a:prstGeom>
                    <a:noFill/>
                    <a:ln>
                      <a:noFill/>
                    </a:ln>
                  </pic:spPr>
                </pic:pic>
              </a:graphicData>
            </a:graphic>
          </wp:inline>
        </w:drawing>
      </w:r>
    </w:p>
    <w:p w:rsidR="00801D73" w:rsidRPr="0094269F" w:rsidRDefault="00801D73" w:rsidP="00801D73">
      <w:pPr>
        <w:keepNext/>
        <w:keepLines/>
        <w:rPr>
          <w:rFonts w:ascii="Arial" w:hAnsi="Arial" w:cs="Arial"/>
          <w:sz w:val="20"/>
          <w:lang w:val="ru-RU"/>
        </w:rPr>
      </w:pPr>
    </w:p>
    <w:p w:rsidR="00BE4983" w:rsidRPr="0094269F" w:rsidRDefault="00BE4983" w:rsidP="00BE4983">
      <w:pPr>
        <w:keepNext/>
        <w:keepLines/>
        <w:tabs>
          <w:tab w:val="left" w:pos="540"/>
        </w:tabs>
        <w:jc w:val="both"/>
        <w:rPr>
          <w:rFonts w:ascii="Arial" w:hAnsi="Arial" w:cs="Arial"/>
          <w:sz w:val="20"/>
          <w:lang w:val="ru-RU"/>
        </w:rPr>
      </w:pPr>
      <w:r w:rsidRPr="0094269F">
        <w:rPr>
          <w:rFonts w:ascii="Arial" w:hAnsi="Arial" w:cs="Arial"/>
          <w:sz w:val="20"/>
          <w:lang w:val="ru-RU"/>
        </w:rPr>
        <w:t>6.</w:t>
      </w:r>
      <w:r w:rsidRPr="0094269F">
        <w:rPr>
          <w:rFonts w:ascii="Arial" w:hAnsi="Arial" w:cs="Arial"/>
          <w:sz w:val="20"/>
          <w:lang w:val="ru-RU"/>
        </w:rPr>
        <w:tab/>
        <w:t xml:space="preserve">Число международных заявок, </w:t>
      </w:r>
      <w:r w:rsidR="00A06BF6" w:rsidRPr="0094269F">
        <w:rPr>
          <w:rFonts w:ascii="Arial" w:hAnsi="Arial" w:cs="Arial"/>
          <w:sz w:val="20"/>
          <w:lang w:val="ru-RU"/>
        </w:rPr>
        <w:t>видимо</w:t>
      </w:r>
      <w:r w:rsidRPr="0094269F">
        <w:rPr>
          <w:rFonts w:ascii="Arial" w:hAnsi="Arial" w:cs="Arial"/>
          <w:sz w:val="20"/>
          <w:lang w:val="ru-RU"/>
        </w:rPr>
        <w:t xml:space="preserve">, будет находиться в пределах определенных вероятностей.  </w:t>
      </w:r>
      <w:r w:rsidR="00A06BF6" w:rsidRPr="0094269F">
        <w:rPr>
          <w:rFonts w:ascii="Arial" w:hAnsi="Arial" w:cs="Arial"/>
          <w:sz w:val="20"/>
          <w:lang w:val="ru-RU"/>
        </w:rPr>
        <w:t>Далее</w:t>
      </w:r>
      <w:r w:rsidRPr="0094269F">
        <w:rPr>
          <w:rFonts w:ascii="Arial" w:hAnsi="Arial" w:cs="Arial"/>
          <w:sz w:val="20"/>
          <w:lang w:val="ru-RU"/>
        </w:rPr>
        <w:t xml:space="preserve"> следуют график и таблица, демонстрирующие вероятностное распределение заявок.</w:t>
      </w:r>
    </w:p>
    <w:p w:rsidR="00BE4983" w:rsidRPr="0094269F" w:rsidRDefault="00BE4983" w:rsidP="00BE4983">
      <w:pPr>
        <w:widowControl w:val="0"/>
        <w:jc w:val="both"/>
        <w:rPr>
          <w:rFonts w:ascii="Arial" w:hAnsi="Arial" w:cs="Arial"/>
          <w:sz w:val="20"/>
          <w:lang w:val="ru-RU"/>
        </w:rPr>
      </w:pPr>
    </w:p>
    <w:p w:rsidR="00BE4983" w:rsidRPr="0094269F" w:rsidRDefault="00BE4983" w:rsidP="00BE4983">
      <w:pPr>
        <w:keepNext/>
        <w:keepLines/>
        <w:jc w:val="center"/>
        <w:rPr>
          <w:rFonts w:ascii="Arial" w:hAnsi="Arial" w:cs="Arial"/>
          <w:sz w:val="18"/>
          <w:szCs w:val="18"/>
          <w:lang w:val="ru-RU"/>
        </w:rPr>
      </w:pPr>
      <w:r w:rsidRPr="0094269F">
        <w:rPr>
          <w:rFonts w:ascii="Arial" w:hAnsi="Arial" w:cs="Arial"/>
          <w:sz w:val="18"/>
          <w:szCs w:val="18"/>
          <w:lang w:val="ru-RU"/>
        </w:rPr>
        <w:t>Прогноз вероятностного распределения заявок</w:t>
      </w:r>
    </w:p>
    <w:p w:rsidR="00801D73" w:rsidRPr="0094269F" w:rsidRDefault="00801D73" w:rsidP="00801D73">
      <w:pPr>
        <w:keepNext/>
        <w:keepLines/>
        <w:rPr>
          <w:rFonts w:ascii="Arial" w:hAnsi="Arial" w:cs="Arial"/>
          <w:sz w:val="20"/>
          <w:lang w:val="ru-RU"/>
        </w:rPr>
      </w:pPr>
    </w:p>
    <w:p w:rsidR="00801D73" w:rsidRPr="0094269F" w:rsidRDefault="00651D6B" w:rsidP="00801D73">
      <w:pPr>
        <w:keepNext/>
        <w:keepLines/>
        <w:jc w:val="center"/>
        <w:rPr>
          <w:lang w:val="ru-RU"/>
        </w:rPr>
      </w:pPr>
      <w:r w:rsidRPr="0094269F">
        <w:rPr>
          <w:noProof/>
        </w:rPr>
        <w:drawing>
          <wp:inline distT="0" distB="0" distL="0" distR="0" wp14:anchorId="61DF948C" wp14:editId="5952BA44">
            <wp:extent cx="5505450" cy="27527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0" cstate="print">
                      <a:extLst>
                        <a:ext uri="{28A0092B-C50C-407E-A947-70E740481C1C}">
                          <a14:useLocalDpi xmlns:a14="http://schemas.microsoft.com/office/drawing/2010/main" val="0"/>
                        </a:ext>
                      </a:extLst>
                    </a:blip>
                    <a:srcRect t="9099"/>
                    <a:stretch>
                      <a:fillRect/>
                    </a:stretch>
                  </pic:blipFill>
                  <pic:spPr bwMode="auto">
                    <a:xfrm>
                      <a:off x="0" y="0"/>
                      <a:ext cx="5505450" cy="2752725"/>
                    </a:xfrm>
                    <a:prstGeom prst="rect">
                      <a:avLst/>
                    </a:prstGeom>
                    <a:noFill/>
                    <a:ln>
                      <a:noFill/>
                    </a:ln>
                  </pic:spPr>
                </pic:pic>
              </a:graphicData>
            </a:graphic>
          </wp:inline>
        </w:drawing>
      </w:r>
    </w:p>
    <w:p w:rsidR="00E14931" w:rsidRPr="0094269F" w:rsidRDefault="00E14931" w:rsidP="00801D73">
      <w:pPr>
        <w:keepNext/>
        <w:keepLines/>
        <w:jc w:val="center"/>
        <w:rPr>
          <w:rFonts w:ascii="Arial" w:hAnsi="Arial" w:cs="Arial"/>
          <w:sz w:val="20"/>
          <w:lang w:val="ru-RU"/>
        </w:rPr>
      </w:pPr>
    </w:p>
    <w:p w:rsidR="0012013E" w:rsidRPr="0094269F" w:rsidRDefault="0012013E" w:rsidP="0012013E">
      <w:pPr>
        <w:jc w:val="center"/>
        <w:rPr>
          <w:rFonts w:ascii="Arial" w:hAnsi="Arial" w:cs="Arial"/>
          <w:sz w:val="18"/>
          <w:szCs w:val="18"/>
          <w:lang w:val="ru-RU"/>
        </w:rPr>
      </w:pPr>
      <w:r w:rsidRPr="0094269F">
        <w:rPr>
          <w:rFonts w:ascii="Arial" w:hAnsi="Arial" w:cs="Arial"/>
          <w:sz w:val="18"/>
          <w:szCs w:val="18"/>
          <w:lang w:val="ru-RU"/>
        </w:rPr>
        <w:t>Сценарии подачи заявок в РСТ</w:t>
      </w:r>
    </w:p>
    <w:p w:rsidR="00801D73" w:rsidRPr="0094269F" w:rsidRDefault="00801D73" w:rsidP="00801D73">
      <w:pPr>
        <w:keepNext/>
        <w:keepLines/>
        <w:rPr>
          <w:rFonts w:ascii="Arial" w:hAnsi="Arial" w:cs="Arial"/>
          <w:sz w:val="20"/>
          <w:lang w:val="ru-RU"/>
        </w:rPr>
      </w:pPr>
    </w:p>
    <w:p w:rsidR="00801D73" w:rsidRPr="0094269F" w:rsidRDefault="00651D6B" w:rsidP="00801D73">
      <w:pPr>
        <w:keepNext/>
        <w:keepLines/>
        <w:jc w:val="center"/>
        <w:rPr>
          <w:rFonts w:ascii="Arial" w:hAnsi="Arial" w:cs="Arial"/>
          <w:sz w:val="20"/>
          <w:lang w:val="ru-RU"/>
        </w:rPr>
      </w:pPr>
      <w:r w:rsidRPr="0094269F">
        <w:rPr>
          <w:noProof/>
        </w:rPr>
        <w:drawing>
          <wp:inline distT="0" distB="0" distL="0" distR="0" wp14:anchorId="55C0A2C3" wp14:editId="5A30E76F">
            <wp:extent cx="3162300" cy="30765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62300" cy="3076575"/>
                    </a:xfrm>
                    <a:prstGeom prst="rect">
                      <a:avLst/>
                    </a:prstGeom>
                    <a:noFill/>
                    <a:ln>
                      <a:noFill/>
                    </a:ln>
                  </pic:spPr>
                </pic:pic>
              </a:graphicData>
            </a:graphic>
          </wp:inline>
        </w:drawing>
      </w:r>
    </w:p>
    <w:p w:rsidR="00801D73" w:rsidRPr="0094269F" w:rsidRDefault="00801D73" w:rsidP="00801D73">
      <w:pPr>
        <w:keepNext/>
        <w:keepLines/>
        <w:rPr>
          <w:rFonts w:ascii="Arial" w:hAnsi="Arial" w:cs="Arial"/>
          <w:sz w:val="20"/>
          <w:lang w:val="ru-RU"/>
        </w:rPr>
      </w:pPr>
    </w:p>
    <w:p w:rsidR="00E14931" w:rsidRPr="0094269F" w:rsidRDefault="00E14931" w:rsidP="00801D73">
      <w:pPr>
        <w:keepNext/>
        <w:keepLines/>
        <w:rPr>
          <w:rFonts w:ascii="Arial" w:hAnsi="Arial" w:cs="Arial"/>
          <w:sz w:val="20"/>
          <w:lang w:val="ru-RU"/>
        </w:rPr>
      </w:pPr>
    </w:p>
    <w:p w:rsidR="0012013E" w:rsidRPr="0094269F" w:rsidRDefault="0012013E"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На Диаграмме 3 показаны динамика и прогноз спроса на проведение</w:t>
      </w:r>
      <w:r w:rsidRPr="0094269F">
        <w:rPr>
          <w:rFonts w:ascii="Arial" w:hAnsi="Arial"/>
          <w:sz w:val="20"/>
          <w:lang w:val="ru-RU"/>
        </w:rPr>
        <w:t xml:space="preserve"> международной предварительной экспертизы в соответствии с Главой II PCT в период до </w:t>
      </w:r>
      <w:r w:rsidRPr="0094269F">
        <w:rPr>
          <w:rFonts w:ascii="Arial" w:hAnsi="Arial" w:cs="Arial"/>
          <w:sz w:val="20"/>
          <w:lang w:val="ru-RU"/>
        </w:rPr>
        <w:t>2015 г.  Как явствует из Диаграммы, ожидается, что спрос на  проведение процедуры в соответствии с Главой II будет оставаться относительно стабильным на уровне около 13 тыс. требований в период 2013-2015 гг.  Следует напомнить, что долгосрочный спад в использовании процедуры в соответствии с Главой II был вызван изменениями в инструкции к РСТ, которые вступили в силу в 2002 г. и в 2004 г.  Учитывая, что заявители в рамках РСТ меньше заинтересованы в проведении предварительной экспертизы, окончательные результаты, скорее всего, приблизятся к нижней границе.</w:t>
      </w:r>
    </w:p>
    <w:p w:rsidR="0012013E" w:rsidRPr="0094269F" w:rsidRDefault="0012013E" w:rsidP="0012013E">
      <w:pPr>
        <w:widowControl w:val="0"/>
        <w:jc w:val="both"/>
        <w:rPr>
          <w:rFonts w:ascii="Arial" w:hAnsi="Arial" w:cs="Arial"/>
          <w:sz w:val="20"/>
          <w:lang w:val="ru-RU"/>
        </w:rPr>
      </w:pPr>
    </w:p>
    <w:p w:rsidR="0012013E" w:rsidRPr="0094269F" w:rsidRDefault="0012013E" w:rsidP="0012013E">
      <w:pPr>
        <w:widowControl w:val="0"/>
        <w:jc w:val="both"/>
        <w:rPr>
          <w:rFonts w:ascii="Arial" w:hAnsi="Arial" w:cs="Arial"/>
          <w:sz w:val="20"/>
          <w:lang w:val="ru-RU"/>
        </w:rPr>
      </w:pPr>
    </w:p>
    <w:p w:rsidR="0012013E" w:rsidRPr="0094269F" w:rsidRDefault="0012013E" w:rsidP="0012013E">
      <w:pPr>
        <w:keepNext/>
        <w:widowControl w:val="0"/>
        <w:jc w:val="center"/>
        <w:rPr>
          <w:rFonts w:ascii="Arial" w:hAnsi="Arial" w:cs="Arial"/>
          <w:sz w:val="18"/>
          <w:szCs w:val="18"/>
          <w:lang w:val="ru-RU"/>
        </w:rPr>
      </w:pPr>
      <w:r w:rsidRPr="0094269F">
        <w:rPr>
          <w:rFonts w:ascii="Arial" w:hAnsi="Arial" w:cs="Arial"/>
          <w:sz w:val="18"/>
          <w:szCs w:val="18"/>
          <w:lang w:val="ru-RU"/>
        </w:rPr>
        <w:t>Диаграмма 3.  Требования в соответствии с Главой II в период 2007-2015 гг.</w:t>
      </w:r>
    </w:p>
    <w:p w:rsidR="0012013E" w:rsidRPr="0094269F" w:rsidRDefault="0012013E" w:rsidP="0012013E">
      <w:pPr>
        <w:keepNext/>
        <w:widowControl w:val="0"/>
        <w:jc w:val="center"/>
        <w:rPr>
          <w:rFonts w:ascii="Arial" w:hAnsi="Arial" w:cs="Arial"/>
          <w:b/>
          <w:sz w:val="18"/>
          <w:szCs w:val="18"/>
          <w:lang w:val="ru-RU"/>
        </w:rPr>
      </w:pPr>
    </w:p>
    <w:p w:rsidR="0012013E" w:rsidRPr="0094269F" w:rsidRDefault="0012013E" w:rsidP="0012013E">
      <w:pPr>
        <w:keepNext/>
        <w:widowControl w:val="0"/>
        <w:jc w:val="center"/>
        <w:rPr>
          <w:rFonts w:ascii="Arial" w:hAnsi="Arial" w:cs="Arial"/>
          <w:b/>
          <w:sz w:val="18"/>
          <w:szCs w:val="18"/>
          <w:lang w:val="ru-RU"/>
        </w:rPr>
      </w:pPr>
      <w:r w:rsidRPr="0094269F">
        <w:rPr>
          <w:rFonts w:ascii="Arial" w:hAnsi="Arial" w:cs="Arial"/>
          <w:b/>
          <w:sz w:val="18"/>
          <w:szCs w:val="18"/>
          <w:lang w:val="ru-RU"/>
        </w:rPr>
        <w:t>Прогноз подачи требований в рамках РСТ</w:t>
      </w:r>
    </w:p>
    <w:p w:rsidR="00801D73" w:rsidRPr="0094269F" w:rsidRDefault="00801D73" w:rsidP="00801D73">
      <w:pPr>
        <w:keepNext/>
        <w:keepLines/>
        <w:rPr>
          <w:rFonts w:ascii="Arial" w:hAnsi="Arial" w:cs="Arial"/>
          <w:sz w:val="20"/>
          <w:lang w:val="ru-RU"/>
        </w:rPr>
      </w:pPr>
    </w:p>
    <w:p w:rsidR="00801D73" w:rsidRPr="0094269F" w:rsidRDefault="00651D6B" w:rsidP="00801D73">
      <w:pPr>
        <w:keepNext/>
        <w:keepLines/>
        <w:jc w:val="center"/>
        <w:rPr>
          <w:rFonts w:ascii="Arial" w:hAnsi="Arial" w:cs="Arial"/>
          <w:sz w:val="20"/>
          <w:lang w:val="ru-RU"/>
        </w:rPr>
      </w:pPr>
      <w:r w:rsidRPr="0094269F">
        <w:rPr>
          <w:rFonts w:ascii="Arial" w:hAnsi="Arial" w:cs="Arial"/>
          <w:noProof/>
          <w:sz w:val="20"/>
        </w:rPr>
        <w:drawing>
          <wp:inline distT="0" distB="0" distL="0" distR="0" wp14:anchorId="212B69F0" wp14:editId="198BE326">
            <wp:extent cx="4991100" cy="24574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2" cstate="print">
                      <a:extLst>
                        <a:ext uri="{28A0092B-C50C-407E-A947-70E740481C1C}">
                          <a14:useLocalDpi xmlns:a14="http://schemas.microsoft.com/office/drawing/2010/main" val="0"/>
                        </a:ext>
                      </a:extLst>
                    </a:blip>
                    <a:srcRect t="12451"/>
                    <a:stretch>
                      <a:fillRect/>
                    </a:stretch>
                  </pic:blipFill>
                  <pic:spPr bwMode="auto">
                    <a:xfrm>
                      <a:off x="0" y="0"/>
                      <a:ext cx="4991100" cy="2457450"/>
                    </a:xfrm>
                    <a:prstGeom prst="rect">
                      <a:avLst/>
                    </a:prstGeom>
                    <a:noFill/>
                    <a:ln>
                      <a:noFill/>
                    </a:ln>
                  </pic:spPr>
                </pic:pic>
              </a:graphicData>
            </a:graphic>
          </wp:inline>
        </w:drawing>
      </w:r>
    </w:p>
    <w:p w:rsidR="00801D73" w:rsidRPr="0094269F" w:rsidRDefault="00651D6B" w:rsidP="00801D73">
      <w:pPr>
        <w:keepNext/>
        <w:keepLines/>
        <w:jc w:val="center"/>
        <w:rPr>
          <w:rFonts w:ascii="Arial" w:hAnsi="Arial" w:cs="Arial"/>
          <w:sz w:val="20"/>
          <w:lang w:val="ru-RU"/>
        </w:rPr>
      </w:pPr>
      <w:r w:rsidRPr="0094269F">
        <w:rPr>
          <w:noProof/>
        </w:rPr>
        <w:drawing>
          <wp:inline distT="0" distB="0" distL="0" distR="0" wp14:anchorId="2695DCCF" wp14:editId="5E44A6EC">
            <wp:extent cx="5067300" cy="6191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67300" cy="619125"/>
                    </a:xfrm>
                    <a:prstGeom prst="rect">
                      <a:avLst/>
                    </a:prstGeom>
                    <a:noFill/>
                    <a:ln>
                      <a:noFill/>
                    </a:ln>
                  </pic:spPr>
                </pic:pic>
              </a:graphicData>
            </a:graphic>
          </wp:inline>
        </w:drawing>
      </w:r>
    </w:p>
    <w:p w:rsidR="000814B8" w:rsidRPr="0094269F" w:rsidRDefault="000814B8" w:rsidP="00801D73">
      <w:pPr>
        <w:keepNext/>
        <w:keepLines/>
        <w:rPr>
          <w:rFonts w:ascii="Arial" w:hAnsi="Arial" w:cs="Arial"/>
          <w:sz w:val="20"/>
          <w:lang w:val="ru-RU"/>
        </w:rPr>
      </w:pPr>
    </w:p>
    <w:p w:rsidR="00801D73" w:rsidRPr="0094269F" w:rsidRDefault="00801D73" w:rsidP="00801D73">
      <w:pPr>
        <w:keepNext/>
        <w:keepLines/>
        <w:rPr>
          <w:rFonts w:ascii="Arial" w:hAnsi="Arial" w:cs="Arial"/>
          <w:sz w:val="20"/>
          <w:lang w:val="ru-RU"/>
        </w:rPr>
      </w:pPr>
    </w:p>
    <w:p w:rsidR="00DD16AC" w:rsidRPr="0094269F" w:rsidRDefault="00DD16AC" w:rsidP="00DD16AC">
      <w:pPr>
        <w:widowControl w:val="0"/>
        <w:rPr>
          <w:rFonts w:ascii="Arial" w:hAnsi="Arial" w:cs="Arial"/>
          <w:i/>
          <w:sz w:val="20"/>
          <w:lang w:val="ru-RU"/>
        </w:rPr>
      </w:pPr>
      <w:r w:rsidRPr="0094269F">
        <w:rPr>
          <w:rFonts w:ascii="Arial" w:hAnsi="Arial" w:cs="Arial"/>
          <w:i/>
          <w:sz w:val="20"/>
          <w:lang w:val="ru-RU"/>
        </w:rPr>
        <w:t xml:space="preserve">Использование электронных методов подачи заявок </w:t>
      </w:r>
    </w:p>
    <w:p w:rsidR="00DD16AC" w:rsidRPr="0094269F" w:rsidRDefault="00DD16AC" w:rsidP="00DD16AC">
      <w:pPr>
        <w:widowControl w:val="0"/>
        <w:rPr>
          <w:rFonts w:ascii="Arial" w:hAnsi="Arial" w:cs="Arial"/>
          <w:sz w:val="20"/>
          <w:lang w:val="ru-RU"/>
        </w:rPr>
      </w:pPr>
    </w:p>
    <w:p w:rsidR="00DD16AC" w:rsidRPr="0094269F" w:rsidRDefault="00DD16AC" w:rsidP="0091733C">
      <w:pPr>
        <w:numPr>
          <w:ilvl w:val="0"/>
          <w:numId w:val="63"/>
        </w:numPr>
        <w:tabs>
          <w:tab w:val="left" w:pos="540"/>
        </w:tabs>
        <w:jc w:val="both"/>
        <w:rPr>
          <w:rFonts w:ascii="Arial" w:hAnsi="Arial" w:cs="Arial"/>
          <w:sz w:val="20"/>
          <w:lang w:val="ru-RU"/>
        </w:rPr>
      </w:pPr>
      <w:r w:rsidRPr="0094269F">
        <w:rPr>
          <w:rFonts w:ascii="Arial" w:hAnsi="Arial"/>
          <w:sz w:val="20"/>
          <w:lang w:val="ru-RU"/>
        </w:rPr>
        <w:t xml:space="preserve">На Диаграмме 4 ниже </w:t>
      </w:r>
      <w:r w:rsidR="00A06BF6" w:rsidRPr="0094269F">
        <w:rPr>
          <w:rFonts w:ascii="Arial" w:hAnsi="Arial"/>
          <w:sz w:val="20"/>
          <w:lang w:val="ru-RU"/>
        </w:rPr>
        <w:t>показана</w:t>
      </w:r>
      <w:r w:rsidRPr="0094269F">
        <w:rPr>
          <w:rFonts w:ascii="Arial" w:hAnsi="Arial"/>
          <w:sz w:val="20"/>
          <w:lang w:val="ru-RU"/>
        </w:rPr>
        <w:t xml:space="preserve"> ожидаемая динамика использования электронных методов подачи заявок (EASY, PDF или XML) в виде процентной доли от общего числа заявок.  Как </w:t>
      </w:r>
      <w:r w:rsidR="00A06BF6" w:rsidRPr="0094269F">
        <w:rPr>
          <w:rFonts w:ascii="Arial" w:hAnsi="Arial"/>
          <w:sz w:val="20"/>
          <w:lang w:val="ru-RU"/>
        </w:rPr>
        <w:t>явствует</w:t>
      </w:r>
      <w:r w:rsidRPr="0094269F">
        <w:rPr>
          <w:rFonts w:ascii="Arial" w:hAnsi="Arial"/>
          <w:sz w:val="20"/>
          <w:lang w:val="ru-RU"/>
        </w:rPr>
        <w:t xml:space="preserve"> из Диаграммы, масштабы применения электронных методов подачи продолжают неуклонно расти</w:t>
      </w:r>
      <w:r w:rsidRPr="0094269F">
        <w:rPr>
          <w:rFonts w:ascii="Arial" w:hAnsi="Arial" w:cs="Arial"/>
          <w:sz w:val="20"/>
          <w:lang w:val="ru-RU"/>
        </w:rPr>
        <w:t xml:space="preserve">.  В 2012 г. </w:t>
      </w:r>
      <w:r w:rsidRPr="0094269F">
        <w:rPr>
          <w:rFonts w:ascii="Arial" w:hAnsi="Arial"/>
          <w:sz w:val="20"/>
          <w:lang w:val="ru-RU"/>
        </w:rPr>
        <w:t>доля заявок, поданных с использованием электронных методов, составила почти 90% от общего числа поданных заявок.</w:t>
      </w:r>
      <w:r w:rsidRPr="0094269F">
        <w:rPr>
          <w:rFonts w:ascii="Arial" w:hAnsi="Arial" w:cs="Arial"/>
          <w:sz w:val="20"/>
          <w:lang w:val="ru-RU"/>
        </w:rPr>
        <w:t xml:space="preserve"> </w:t>
      </w:r>
    </w:p>
    <w:p w:rsidR="00DD16AC" w:rsidRPr="0094269F" w:rsidRDefault="00DD16AC" w:rsidP="00DD16AC">
      <w:pPr>
        <w:widowControl w:val="0"/>
        <w:rPr>
          <w:rFonts w:ascii="Arial" w:hAnsi="Arial" w:cs="Arial"/>
          <w:sz w:val="20"/>
          <w:lang w:val="ru-RU"/>
        </w:rPr>
      </w:pPr>
    </w:p>
    <w:p w:rsidR="00DD16AC" w:rsidRPr="0094269F" w:rsidRDefault="00DD16AC" w:rsidP="00DD16AC">
      <w:pPr>
        <w:keepNext/>
        <w:widowControl w:val="0"/>
        <w:jc w:val="center"/>
        <w:rPr>
          <w:rFonts w:ascii="Arial" w:hAnsi="Arial" w:cs="Arial"/>
          <w:sz w:val="18"/>
          <w:szCs w:val="18"/>
          <w:lang w:val="ru-RU"/>
        </w:rPr>
      </w:pPr>
      <w:r w:rsidRPr="0094269F">
        <w:rPr>
          <w:rFonts w:ascii="Arial" w:hAnsi="Arial" w:cs="Arial"/>
          <w:sz w:val="18"/>
          <w:szCs w:val="18"/>
          <w:lang w:val="ru-RU"/>
        </w:rPr>
        <w:t xml:space="preserve">Диаграмма 4.  Использование электронных методов подачи заявок (EASY, PDF </w:t>
      </w:r>
      <w:r w:rsidR="0094269F">
        <w:rPr>
          <w:rFonts w:ascii="Arial" w:hAnsi="Arial" w:cs="Arial"/>
          <w:sz w:val="18"/>
          <w:szCs w:val="18"/>
          <w:lang w:val="ru-RU"/>
        </w:rPr>
        <w:t>или</w:t>
      </w:r>
      <w:r w:rsidRPr="0094269F">
        <w:rPr>
          <w:rFonts w:ascii="Arial" w:hAnsi="Arial" w:cs="Arial"/>
          <w:sz w:val="18"/>
          <w:szCs w:val="18"/>
          <w:lang w:val="ru-RU"/>
        </w:rPr>
        <w:t xml:space="preserve"> XML)</w:t>
      </w:r>
      <w:r w:rsidRPr="0094269F">
        <w:rPr>
          <w:rFonts w:ascii="Arial" w:hAnsi="Arial" w:cs="Arial"/>
          <w:sz w:val="18"/>
          <w:szCs w:val="18"/>
          <w:lang w:val="ru-RU"/>
        </w:rPr>
        <w:br/>
        <w:t>в виде процентной доли от общего числа заявок в период 2010-2015 гг.</w:t>
      </w:r>
    </w:p>
    <w:p w:rsidR="00A6294B" w:rsidRPr="0094269F" w:rsidRDefault="00A6294B" w:rsidP="005204DB">
      <w:pPr>
        <w:rPr>
          <w:rFonts w:ascii="Arial" w:hAnsi="Arial" w:cs="Arial"/>
          <w:sz w:val="20"/>
          <w:lang w:val="ru-RU"/>
        </w:rPr>
      </w:pPr>
    </w:p>
    <w:p w:rsidR="00801D73" w:rsidRPr="0094269F" w:rsidRDefault="00651D6B" w:rsidP="00801D73">
      <w:pPr>
        <w:jc w:val="center"/>
        <w:rPr>
          <w:rFonts w:ascii="Arial" w:hAnsi="Arial" w:cs="Arial"/>
          <w:sz w:val="20"/>
          <w:lang w:val="ru-RU"/>
        </w:rPr>
      </w:pPr>
      <w:r w:rsidRPr="0094269F">
        <w:rPr>
          <w:noProof/>
        </w:rPr>
        <w:drawing>
          <wp:inline distT="0" distB="0" distL="0" distR="0" wp14:anchorId="0AC48EA5" wp14:editId="31A0FA6D">
            <wp:extent cx="4895850" cy="27051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95850" cy="2705100"/>
                    </a:xfrm>
                    <a:prstGeom prst="rect">
                      <a:avLst/>
                    </a:prstGeom>
                    <a:noFill/>
                    <a:ln>
                      <a:noFill/>
                    </a:ln>
                  </pic:spPr>
                </pic:pic>
              </a:graphicData>
            </a:graphic>
          </wp:inline>
        </w:drawing>
      </w:r>
    </w:p>
    <w:p w:rsidR="00801D73" w:rsidRPr="0094269F" w:rsidRDefault="00651D6B" w:rsidP="00801D73">
      <w:pPr>
        <w:jc w:val="center"/>
        <w:rPr>
          <w:rFonts w:ascii="Arial" w:hAnsi="Arial" w:cs="Arial"/>
          <w:sz w:val="20"/>
          <w:lang w:val="ru-RU"/>
        </w:rPr>
      </w:pPr>
      <w:r w:rsidRPr="0094269F">
        <w:rPr>
          <w:noProof/>
        </w:rPr>
        <w:drawing>
          <wp:inline distT="0" distB="0" distL="0" distR="0" wp14:anchorId="07B40111" wp14:editId="1F999802">
            <wp:extent cx="5267325" cy="6381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67325" cy="638175"/>
                    </a:xfrm>
                    <a:prstGeom prst="rect">
                      <a:avLst/>
                    </a:prstGeom>
                    <a:noFill/>
                    <a:ln>
                      <a:noFill/>
                    </a:ln>
                  </pic:spPr>
                </pic:pic>
              </a:graphicData>
            </a:graphic>
          </wp:inline>
        </w:drawing>
      </w:r>
    </w:p>
    <w:p w:rsidR="00801D73" w:rsidRPr="0094269F" w:rsidRDefault="00801D73" w:rsidP="005204DB">
      <w:pPr>
        <w:rPr>
          <w:rFonts w:ascii="Arial" w:hAnsi="Arial" w:cs="Arial"/>
          <w:sz w:val="20"/>
          <w:lang w:val="ru-RU"/>
        </w:rPr>
      </w:pPr>
    </w:p>
    <w:p w:rsidR="00DD16AC" w:rsidRPr="0094269F" w:rsidRDefault="00DD16AC" w:rsidP="0091733C">
      <w:pPr>
        <w:keepNext/>
        <w:keepLines/>
        <w:numPr>
          <w:ilvl w:val="0"/>
          <w:numId w:val="63"/>
        </w:numPr>
        <w:tabs>
          <w:tab w:val="left" w:pos="540"/>
        </w:tabs>
        <w:jc w:val="both"/>
        <w:rPr>
          <w:rFonts w:ascii="Arial" w:hAnsi="Arial" w:cs="Arial"/>
          <w:sz w:val="20"/>
          <w:lang w:val="ru-RU"/>
        </w:rPr>
      </w:pPr>
      <w:r w:rsidRPr="0094269F">
        <w:rPr>
          <w:rFonts w:ascii="Arial" w:hAnsi="Arial"/>
          <w:sz w:val="20"/>
          <w:lang w:val="ru-RU"/>
        </w:rPr>
        <w:t>На Диаграмме 5, ниже, указано ожидаемое число международных заявок по РСТ, поданных в Международное бюро как Получающее ведомство (МБ/ПВ).  Как следует из диаграммы, число таких заявок в следующие несколько лет будет постепенно увеличиваться</w:t>
      </w:r>
      <w:r w:rsidRPr="0094269F">
        <w:rPr>
          <w:rFonts w:ascii="Arial" w:hAnsi="Arial" w:cs="Arial"/>
          <w:sz w:val="20"/>
          <w:lang w:val="ru-RU"/>
        </w:rPr>
        <w:t>.</w:t>
      </w:r>
    </w:p>
    <w:p w:rsidR="00DD16AC" w:rsidRPr="0094269F" w:rsidRDefault="00DD16AC" w:rsidP="00DD16AC">
      <w:pPr>
        <w:widowControl w:val="0"/>
        <w:rPr>
          <w:rFonts w:ascii="Arial" w:hAnsi="Arial" w:cs="Arial"/>
          <w:sz w:val="20"/>
          <w:lang w:val="ru-RU"/>
        </w:rPr>
      </w:pPr>
    </w:p>
    <w:p w:rsidR="00DD16AC" w:rsidRPr="0094269F" w:rsidRDefault="00DD16AC" w:rsidP="00DD16AC">
      <w:pPr>
        <w:widowControl w:val="0"/>
        <w:rPr>
          <w:rFonts w:ascii="Arial" w:hAnsi="Arial" w:cs="Arial"/>
          <w:sz w:val="20"/>
          <w:lang w:val="ru-RU"/>
        </w:rPr>
      </w:pPr>
    </w:p>
    <w:p w:rsidR="00DD16AC" w:rsidRPr="0094269F" w:rsidRDefault="00DD16AC" w:rsidP="00DD16AC">
      <w:pPr>
        <w:keepNext/>
        <w:widowControl w:val="0"/>
        <w:jc w:val="center"/>
        <w:rPr>
          <w:rFonts w:ascii="Arial" w:hAnsi="Arial" w:cs="Arial"/>
          <w:sz w:val="18"/>
          <w:szCs w:val="18"/>
          <w:lang w:val="ru-RU"/>
        </w:rPr>
      </w:pPr>
      <w:r w:rsidRPr="0094269F">
        <w:rPr>
          <w:rFonts w:ascii="Arial" w:hAnsi="Arial" w:cs="Arial"/>
          <w:sz w:val="18"/>
          <w:szCs w:val="18"/>
          <w:lang w:val="ru-RU"/>
        </w:rPr>
        <w:t>Диаграмма 5.  Подача международных заявок по РСТ в МБ/ПВ в период 2000-2015 гг.</w:t>
      </w:r>
    </w:p>
    <w:p w:rsidR="00801D73" w:rsidRPr="0094269F" w:rsidRDefault="00801D73" w:rsidP="00801D73">
      <w:pPr>
        <w:keepNext/>
        <w:keepLines/>
        <w:rPr>
          <w:rFonts w:ascii="Arial" w:hAnsi="Arial" w:cs="Arial"/>
          <w:i/>
          <w:sz w:val="20"/>
          <w:lang w:val="ru-RU"/>
        </w:rPr>
      </w:pPr>
    </w:p>
    <w:p w:rsidR="00801D73" w:rsidRPr="0094269F" w:rsidRDefault="00651D6B" w:rsidP="00801D73">
      <w:pPr>
        <w:jc w:val="center"/>
        <w:rPr>
          <w:rFonts w:ascii="Arial" w:hAnsi="Arial" w:cs="Arial"/>
          <w:sz w:val="20"/>
          <w:lang w:val="ru-RU"/>
        </w:rPr>
      </w:pPr>
      <w:r w:rsidRPr="0094269F">
        <w:rPr>
          <w:noProof/>
        </w:rPr>
        <w:drawing>
          <wp:inline distT="0" distB="0" distL="0" distR="0" wp14:anchorId="62694C5B" wp14:editId="7CA331C5">
            <wp:extent cx="5314950" cy="390525"/>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314950" cy="390525"/>
                    </a:xfrm>
                    <a:prstGeom prst="rect">
                      <a:avLst/>
                    </a:prstGeom>
                    <a:noFill/>
                    <a:ln>
                      <a:noFill/>
                    </a:ln>
                  </pic:spPr>
                </pic:pic>
              </a:graphicData>
            </a:graphic>
          </wp:inline>
        </w:drawing>
      </w:r>
    </w:p>
    <w:p w:rsidR="00801D73" w:rsidRPr="0094269F" w:rsidRDefault="00801D73" w:rsidP="005204DB">
      <w:pPr>
        <w:rPr>
          <w:rFonts w:ascii="Arial" w:hAnsi="Arial" w:cs="Arial"/>
          <w:sz w:val="20"/>
          <w:lang w:val="ru-RU"/>
        </w:rPr>
      </w:pPr>
    </w:p>
    <w:p w:rsidR="00801D73" w:rsidRPr="0094269F" w:rsidRDefault="00801D73" w:rsidP="005204DB">
      <w:pPr>
        <w:rPr>
          <w:rFonts w:ascii="Arial" w:hAnsi="Arial" w:cs="Arial"/>
          <w:sz w:val="20"/>
          <w:lang w:val="ru-RU"/>
        </w:rPr>
      </w:pPr>
    </w:p>
    <w:p w:rsidR="00DD16AC" w:rsidRPr="0094269F" w:rsidRDefault="00DD16AC" w:rsidP="00DD16AC">
      <w:pPr>
        <w:keepNext/>
        <w:keepLines/>
        <w:rPr>
          <w:rFonts w:ascii="Arial" w:hAnsi="Arial" w:cs="Arial"/>
          <w:i/>
          <w:sz w:val="20"/>
          <w:lang w:val="ru-RU"/>
        </w:rPr>
      </w:pPr>
      <w:r w:rsidRPr="0094269F">
        <w:rPr>
          <w:rFonts w:ascii="Arial" w:hAnsi="Arial" w:cs="Arial"/>
          <w:i/>
          <w:sz w:val="20"/>
          <w:lang w:val="ru-RU"/>
        </w:rPr>
        <w:t>Ожидаемый объем доходов в рамках системы РСТ</w:t>
      </w:r>
    </w:p>
    <w:p w:rsidR="00DD16AC" w:rsidRPr="0094269F" w:rsidRDefault="00DD16AC" w:rsidP="00DD16AC">
      <w:pPr>
        <w:keepNext/>
        <w:keepLines/>
        <w:jc w:val="both"/>
        <w:rPr>
          <w:rFonts w:ascii="Arial" w:hAnsi="Arial" w:cs="Arial"/>
          <w:sz w:val="20"/>
          <w:lang w:val="ru-RU"/>
        </w:rPr>
      </w:pPr>
    </w:p>
    <w:p w:rsidR="00DD16AC" w:rsidRPr="0094269F" w:rsidRDefault="00DD16AC"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На Диаграммах 6 и 7 приводятся данные о фактических доходах в рамках системы РСТ в период 2010-2012 гг., а также о сметных доходах в рамках этой системы в период 2013-2015 гг. в разбивке по видам доходов.  В основу диаграмм положены данные об ожидаемом числе заявок (Диаграмма 1), ожидаемом уровне пошлин за дополнительные страницы, ожидаемом уровне требований в соответствии с Главой II (Диаграмма 3), ожидаемом числе заявок в электронной форме (Диаграмма 4) и ожидаемом числе заявок, поданных в МБ/ПВ (Диаграмма 5).  Действующая шкала пошлин в рамках РСТ приводится в Диаграмме 9.</w:t>
      </w:r>
    </w:p>
    <w:p w:rsidR="00DD16AC" w:rsidRPr="0094269F" w:rsidRDefault="00DD16AC" w:rsidP="00DD16AC">
      <w:pPr>
        <w:widowControl w:val="0"/>
        <w:jc w:val="both"/>
        <w:rPr>
          <w:rFonts w:ascii="Arial" w:hAnsi="Arial" w:cs="Arial"/>
          <w:sz w:val="20"/>
          <w:lang w:val="ru-RU"/>
        </w:rPr>
      </w:pPr>
    </w:p>
    <w:p w:rsidR="00DD16AC" w:rsidRPr="0094269F" w:rsidRDefault="00DD16AC" w:rsidP="0091733C">
      <w:pPr>
        <w:numPr>
          <w:ilvl w:val="0"/>
          <w:numId w:val="63"/>
        </w:numPr>
        <w:jc w:val="both"/>
        <w:rPr>
          <w:rFonts w:ascii="Arial" w:hAnsi="Arial" w:cs="Arial"/>
          <w:sz w:val="20"/>
          <w:lang w:val="ru-RU"/>
        </w:rPr>
      </w:pPr>
      <w:r w:rsidRPr="0094269F">
        <w:rPr>
          <w:rFonts w:ascii="Arial" w:hAnsi="Arial" w:cs="Arial"/>
          <w:sz w:val="20"/>
          <w:lang w:val="ru-RU"/>
        </w:rPr>
        <w:t xml:space="preserve">На Диаграмме 6 приводится прогноз в отношении </w:t>
      </w:r>
      <w:r w:rsidR="00A06BF6" w:rsidRPr="0094269F">
        <w:rPr>
          <w:rFonts w:ascii="Arial" w:hAnsi="Arial" w:cs="Arial"/>
          <w:sz w:val="20"/>
          <w:lang w:val="ru-RU"/>
        </w:rPr>
        <w:t>гипотетического</w:t>
      </w:r>
      <w:r w:rsidRPr="0094269F">
        <w:rPr>
          <w:rFonts w:ascii="Arial" w:hAnsi="Arial" w:cs="Arial"/>
          <w:sz w:val="20"/>
          <w:lang w:val="ru-RU"/>
        </w:rPr>
        <w:t xml:space="preserve"> объема доходов в рамках системы РСТ, который основывается на том предположении, что (1) все пошлины уплачиваются в один и тот же год подачи заявки и (2) все пошлины конвертируются в швейцарские франки в соответствии с официальным обменным курсом ВОИС.  В прогнозе относительно </w:t>
      </w:r>
      <w:r w:rsidR="00A06BF6" w:rsidRPr="0094269F">
        <w:rPr>
          <w:rFonts w:ascii="Arial" w:hAnsi="Arial" w:cs="Arial"/>
          <w:sz w:val="20"/>
          <w:lang w:val="ru-RU"/>
        </w:rPr>
        <w:t>гипотетического</w:t>
      </w:r>
      <w:r w:rsidRPr="0094269F">
        <w:rPr>
          <w:rFonts w:ascii="Arial" w:hAnsi="Arial" w:cs="Arial"/>
          <w:sz w:val="20"/>
          <w:lang w:val="ru-RU"/>
        </w:rPr>
        <w:t xml:space="preserve"> объема доходов в рамках системы РСТ отмечается возможный доход, получаемый за счет подачи заявок, без учета того, когда уплачиваются денежные суммы и каким образом они конвертируются в швейцарские франки. Поскольку большинство заявителей, в конце концов, уплачивают свои пошлины, прогноз относительно </w:t>
      </w:r>
      <w:r w:rsidR="00A06BF6" w:rsidRPr="0094269F">
        <w:rPr>
          <w:rFonts w:ascii="Arial" w:hAnsi="Arial" w:cs="Arial"/>
          <w:sz w:val="20"/>
          <w:lang w:val="ru-RU"/>
        </w:rPr>
        <w:t>гипотетического</w:t>
      </w:r>
      <w:r w:rsidRPr="0094269F">
        <w:rPr>
          <w:rFonts w:ascii="Arial" w:hAnsi="Arial" w:cs="Arial"/>
          <w:sz w:val="20"/>
          <w:lang w:val="ru-RU"/>
        </w:rPr>
        <w:t xml:space="preserve"> объема доходов отражает ожидание долгосрочного дохода. В смете учитываются основные элементы структуры пошлин в рамках системы РСТ: изъятия, </w:t>
      </w:r>
      <w:r w:rsidR="00A06BF6" w:rsidRPr="0094269F">
        <w:rPr>
          <w:rFonts w:ascii="Arial" w:hAnsi="Arial" w:cs="Arial"/>
          <w:sz w:val="20"/>
          <w:lang w:val="ru-RU"/>
        </w:rPr>
        <w:t>снижение</w:t>
      </w:r>
      <w:r w:rsidRPr="0094269F">
        <w:rPr>
          <w:rFonts w:ascii="Arial" w:hAnsi="Arial" w:cs="Arial"/>
          <w:sz w:val="20"/>
          <w:lang w:val="ru-RU"/>
        </w:rPr>
        <w:t xml:space="preserve"> размера пошлин при электронной подаче и </w:t>
      </w:r>
      <w:r w:rsidR="00A06BF6" w:rsidRPr="0094269F">
        <w:rPr>
          <w:rFonts w:ascii="Arial" w:hAnsi="Arial" w:cs="Arial"/>
          <w:sz w:val="20"/>
          <w:lang w:val="ru-RU"/>
        </w:rPr>
        <w:t>снижение</w:t>
      </w:r>
      <w:r w:rsidRPr="0094269F">
        <w:rPr>
          <w:rFonts w:ascii="Arial" w:hAnsi="Arial" w:cs="Arial"/>
          <w:sz w:val="20"/>
          <w:lang w:val="ru-RU"/>
        </w:rPr>
        <w:t xml:space="preserve"> размера пошлин для заявителей из стран с низкими доходами. </w:t>
      </w:r>
    </w:p>
    <w:p w:rsidR="00DD16AC" w:rsidRPr="0094269F" w:rsidRDefault="00DD16AC" w:rsidP="00DD16AC">
      <w:pPr>
        <w:rPr>
          <w:rFonts w:ascii="Arial" w:hAnsi="Arial" w:cs="Arial"/>
          <w:sz w:val="20"/>
          <w:lang w:val="ru-RU"/>
        </w:rPr>
      </w:pPr>
    </w:p>
    <w:p w:rsidR="00DD16AC" w:rsidRPr="0094269F" w:rsidRDefault="00DD16AC" w:rsidP="00DD16AC">
      <w:pPr>
        <w:keepNext/>
        <w:keepLines/>
        <w:jc w:val="center"/>
        <w:rPr>
          <w:rFonts w:ascii="Arial" w:hAnsi="Arial" w:cs="Arial"/>
          <w:sz w:val="18"/>
          <w:szCs w:val="18"/>
          <w:lang w:val="ru-RU"/>
        </w:rPr>
      </w:pPr>
      <w:r w:rsidRPr="0094269F">
        <w:rPr>
          <w:rFonts w:ascii="Arial" w:hAnsi="Arial" w:cs="Arial"/>
          <w:sz w:val="18"/>
          <w:szCs w:val="18"/>
          <w:lang w:val="ru-RU"/>
        </w:rPr>
        <w:t>Диаграмма 6. Прогноз в отношении гипотетических доходов в рамках системы РСТ до 2015 г.</w:t>
      </w:r>
    </w:p>
    <w:p w:rsidR="00801D73" w:rsidRPr="0094269F" w:rsidRDefault="00651D6B" w:rsidP="00801D73">
      <w:pPr>
        <w:jc w:val="center"/>
        <w:rPr>
          <w:rFonts w:ascii="Arial" w:hAnsi="Arial" w:cs="Arial"/>
          <w:sz w:val="20"/>
          <w:lang w:val="ru-RU"/>
        </w:rPr>
      </w:pPr>
      <w:r w:rsidRPr="0094269F">
        <w:rPr>
          <w:noProof/>
        </w:rPr>
        <w:drawing>
          <wp:anchor distT="0" distB="0" distL="114300" distR="114300" simplePos="0" relativeHeight="251651072" behindDoc="0" locked="0" layoutInCell="1" allowOverlap="1" wp14:anchorId="1BB9564B" wp14:editId="30303B29">
            <wp:simplePos x="0" y="0"/>
            <wp:positionH relativeFrom="column">
              <wp:posOffset>2152650</wp:posOffset>
            </wp:positionH>
            <wp:positionV relativeFrom="paragraph">
              <wp:posOffset>458470</wp:posOffset>
            </wp:positionV>
            <wp:extent cx="76200" cy="76200"/>
            <wp:effectExtent l="0" t="0" r="0" b="0"/>
            <wp:wrapNone/>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269F">
        <w:rPr>
          <w:rFonts w:ascii="Arial" w:hAnsi="Arial" w:cs="Arial"/>
          <w:noProof/>
          <w:sz w:val="20"/>
        </w:rPr>
        <w:drawing>
          <wp:inline distT="0" distB="0" distL="0" distR="0" wp14:anchorId="455A6B69" wp14:editId="38D77AFB">
            <wp:extent cx="4914900" cy="27336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914900" cy="2733675"/>
                    </a:xfrm>
                    <a:prstGeom prst="rect">
                      <a:avLst/>
                    </a:prstGeom>
                    <a:noFill/>
                    <a:ln>
                      <a:noFill/>
                    </a:ln>
                  </pic:spPr>
                </pic:pic>
              </a:graphicData>
            </a:graphic>
          </wp:inline>
        </w:drawing>
      </w:r>
    </w:p>
    <w:p w:rsidR="00801D73" w:rsidRPr="0094269F" w:rsidRDefault="00651D6B" w:rsidP="00801D73">
      <w:pPr>
        <w:jc w:val="center"/>
        <w:rPr>
          <w:rFonts w:ascii="Arial" w:hAnsi="Arial" w:cs="Arial"/>
          <w:sz w:val="20"/>
          <w:lang w:val="ru-RU"/>
        </w:rPr>
      </w:pPr>
      <w:r w:rsidRPr="0094269F">
        <w:rPr>
          <w:rFonts w:ascii="Arial" w:hAnsi="Arial" w:cs="Arial"/>
          <w:noProof/>
          <w:sz w:val="20"/>
        </w:rPr>
        <w:drawing>
          <wp:inline distT="0" distB="0" distL="0" distR="0" wp14:anchorId="3D95AEE0" wp14:editId="326289FD">
            <wp:extent cx="4133850" cy="12954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133850" cy="1295400"/>
                    </a:xfrm>
                    <a:prstGeom prst="rect">
                      <a:avLst/>
                    </a:prstGeom>
                    <a:noFill/>
                    <a:ln>
                      <a:noFill/>
                    </a:ln>
                  </pic:spPr>
                </pic:pic>
              </a:graphicData>
            </a:graphic>
          </wp:inline>
        </w:drawing>
      </w:r>
    </w:p>
    <w:p w:rsidR="00113E23" w:rsidRPr="0094269F" w:rsidRDefault="00113E23" w:rsidP="00113E23">
      <w:pPr>
        <w:rPr>
          <w:rFonts w:ascii="Arial" w:hAnsi="Arial" w:cs="Arial"/>
          <w:i/>
          <w:sz w:val="20"/>
          <w:lang w:val="ru-RU"/>
        </w:rPr>
      </w:pPr>
      <w:r w:rsidRPr="0094269F">
        <w:rPr>
          <w:rFonts w:ascii="Arial" w:hAnsi="Arial" w:cs="Arial"/>
          <w:i/>
          <w:sz w:val="20"/>
          <w:lang w:val="ru-RU"/>
        </w:rPr>
        <w:t>Влияние задержки с оплатой пошлин на доходы в рамках системы PCT</w:t>
      </w:r>
    </w:p>
    <w:p w:rsidR="00113E23" w:rsidRPr="0094269F" w:rsidRDefault="00113E23" w:rsidP="00113E23">
      <w:pPr>
        <w:jc w:val="both"/>
        <w:rPr>
          <w:rFonts w:ascii="Arial" w:hAnsi="Arial" w:cs="Arial"/>
          <w:sz w:val="20"/>
          <w:lang w:val="ru-RU"/>
        </w:rPr>
      </w:pPr>
    </w:p>
    <w:p w:rsidR="00113E23" w:rsidRPr="0094269F" w:rsidRDefault="00113E23" w:rsidP="0091733C">
      <w:pPr>
        <w:numPr>
          <w:ilvl w:val="0"/>
          <w:numId w:val="63"/>
        </w:numPr>
        <w:jc w:val="both"/>
        <w:rPr>
          <w:rFonts w:ascii="Arial" w:hAnsi="Arial" w:cs="Arial"/>
          <w:sz w:val="20"/>
          <w:lang w:val="ru-RU"/>
        </w:rPr>
      </w:pPr>
      <w:r w:rsidRPr="0094269F">
        <w:rPr>
          <w:rFonts w:ascii="Arial" w:hAnsi="Arial" w:cs="Arial"/>
          <w:sz w:val="20"/>
          <w:lang w:val="ru-RU"/>
        </w:rPr>
        <w:t>Прогноз в отношении гипотетических доходов предполагает, что пошлины уплачиваются в течение того же года, в котором подана заявка. Однако ВОИС получает платежи с задержкой от одного до шести месяцев. Некоторые заявители – особенно те, которые подают заявку в начале года – уплачивают пошлины в течение года подачи заявки (обычно около 85% заявителей), тогда как другие производят оплату в следующем году (обычно около 15% заявителей). Таким образом, фактические доходы в рамках системы РСТ в любом конкретном году состоят из части платежей за заявки, поданные в предшествующ</w:t>
      </w:r>
      <w:r w:rsidR="00A06BF6" w:rsidRPr="0094269F">
        <w:rPr>
          <w:rFonts w:ascii="Arial" w:hAnsi="Arial" w:cs="Arial"/>
          <w:sz w:val="20"/>
          <w:lang w:val="ru-RU"/>
        </w:rPr>
        <w:t>ий год</w:t>
      </w:r>
      <w:r w:rsidRPr="0094269F">
        <w:rPr>
          <w:rFonts w:ascii="Arial" w:hAnsi="Arial" w:cs="Arial"/>
          <w:sz w:val="20"/>
          <w:lang w:val="ru-RU"/>
        </w:rPr>
        <w:t xml:space="preserve">, плюс часть платежей за заявки, поданные в </w:t>
      </w:r>
      <w:r w:rsidR="00A06BF6" w:rsidRPr="0094269F">
        <w:rPr>
          <w:rFonts w:ascii="Arial" w:hAnsi="Arial" w:cs="Arial"/>
          <w:sz w:val="20"/>
          <w:lang w:val="ru-RU"/>
        </w:rPr>
        <w:t>текущем</w:t>
      </w:r>
      <w:r w:rsidRPr="0094269F">
        <w:rPr>
          <w:rFonts w:ascii="Arial" w:hAnsi="Arial" w:cs="Arial"/>
          <w:sz w:val="20"/>
          <w:lang w:val="ru-RU"/>
        </w:rPr>
        <w:t xml:space="preserve"> году. В результате денежные суммы, полученные в любом году, не </w:t>
      </w:r>
      <w:r w:rsidR="00A06BF6" w:rsidRPr="0094269F">
        <w:rPr>
          <w:rFonts w:ascii="Arial" w:hAnsi="Arial" w:cs="Arial"/>
          <w:sz w:val="20"/>
          <w:lang w:val="ru-RU"/>
        </w:rPr>
        <w:t>совпадают с</w:t>
      </w:r>
      <w:r w:rsidRPr="0094269F">
        <w:rPr>
          <w:rFonts w:ascii="Arial" w:hAnsi="Arial" w:cs="Arial"/>
          <w:sz w:val="20"/>
          <w:lang w:val="ru-RU"/>
        </w:rPr>
        <w:t xml:space="preserve"> тем</w:t>
      </w:r>
      <w:r w:rsidR="00A06BF6" w:rsidRPr="0094269F">
        <w:rPr>
          <w:rFonts w:ascii="Arial" w:hAnsi="Arial" w:cs="Arial"/>
          <w:sz w:val="20"/>
          <w:lang w:val="ru-RU"/>
        </w:rPr>
        <w:t>и</w:t>
      </w:r>
      <w:r w:rsidRPr="0094269F">
        <w:rPr>
          <w:rFonts w:ascii="Arial" w:hAnsi="Arial" w:cs="Arial"/>
          <w:sz w:val="20"/>
          <w:lang w:val="ru-RU"/>
        </w:rPr>
        <w:t>, которые образова</w:t>
      </w:r>
      <w:r w:rsidR="00A06BF6" w:rsidRPr="0094269F">
        <w:rPr>
          <w:rFonts w:ascii="Arial" w:hAnsi="Arial" w:cs="Arial"/>
          <w:sz w:val="20"/>
          <w:lang w:val="ru-RU"/>
        </w:rPr>
        <w:t>лись</w:t>
      </w:r>
      <w:r w:rsidRPr="0094269F">
        <w:rPr>
          <w:rFonts w:ascii="Arial" w:hAnsi="Arial" w:cs="Arial"/>
          <w:sz w:val="20"/>
          <w:lang w:val="ru-RU"/>
        </w:rPr>
        <w:t xml:space="preserve"> за счет подачи заявок в том же самом году.  Годовая разница между гипотетическими и реальными доходами не изменяет общие доходы на долгосрочную перспективу. Любой дефицит поступлений, обусловленный задержкой с оплатой пошлин, вероятно, будет компенсирован в следующем году. Если большая часть платежа откладывается до следующего года, фактические доходы в этом году уменьшатся, однако будут выше в следующем году. С другой стороны, если меньшая часть платежа </w:t>
      </w:r>
      <w:r w:rsidR="00A06BF6" w:rsidRPr="0094269F">
        <w:rPr>
          <w:rFonts w:ascii="Arial" w:hAnsi="Arial" w:cs="Arial"/>
          <w:sz w:val="20"/>
          <w:lang w:val="ru-RU"/>
        </w:rPr>
        <w:t>переносит</w:t>
      </w:r>
      <w:r w:rsidRPr="0094269F">
        <w:rPr>
          <w:rFonts w:ascii="Arial" w:hAnsi="Arial" w:cs="Arial"/>
          <w:sz w:val="20"/>
          <w:lang w:val="ru-RU"/>
        </w:rPr>
        <w:t>ся на следующий год, фактические доходы в этом году возрастут, но уменьшатся в следующем году.</w:t>
      </w:r>
      <w:r w:rsidRPr="0094269F">
        <w:rPr>
          <w:rFonts w:ascii="Arial" w:hAnsi="Arial" w:cs="Arial"/>
          <w:b/>
          <w:sz w:val="20"/>
          <w:lang w:val="ru-RU"/>
        </w:rPr>
        <w:t xml:space="preserve">  </w:t>
      </w:r>
      <w:r w:rsidRPr="0094269F">
        <w:rPr>
          <w:rFonts w:ascii="Arial" w:hAnsi="Arial" w:cs="Arial"/>
          <w:sz w:val="20"/>
          <w:lang w:val="ru-RU"/>
        </w:rPr>
        <w:t xml:space="preserve">Скорректированные прогнозы в отношении доходов в рамках системы PCT до 2015 г. с учетом влияния задержки с оплатой пошлин представлены ниже на Диаграмме 7. </w:t>
      </w:r>
    </w:p>
    <w:p w:rsidR="00113E23" w:rsidRPr="0094269F" w:rsidRDefault="00113E23" w:rsidP="00113E23">
      <w:pPr>
        <w:jc w:val="both"/>
        <w:rPr>
          <w:rFonts w:ascii="Arial" w:hAnsi="Arial" w:cs="Arial"/>
          <w:sz w:val="20"/>
          <w:lang w:val="ru-RU"/>
        </w:rPr>
      </w:pPr>
    </w:p>
    <w:p w:rsidR="00113E23" w:rsidRPr="0094269F" w:rsidRDefault="00113E23" w:rsidP="00113E23">
      <w:pPr>
        <w:rPr>
          <w:rFonts w:ascii="Arial" w:hAnsi="Arial" w:cs="Arial"/>
          <w:sz w:val="20"/>
          <w:lang w:val="ru-RU"/>
        </w:rPr>
      </w:pPr>
    </w:p>
    <w:p w:rsidR="00113E23" w:rsidRPr="0094269F" w:rsidRDefault="00113E23" w:rsidP="00113E23">
      <w:pPr>
        <w:keepNext/>
        <w:widowControl w:val="0"/>
        <w:jc w:val="center"/>
        <w:rPr>
          <w:rFonts w:ascii="Arial" w:hAnsi="Arial" w:cs="Arial"/>
          <w:sz w:val="18"/>
          <w:szCs w:val="18"/>
          <w:lang w:val="ru-RU"/>
        </w:rPr>
      </w:pPr>
      <w:r w:rsidRPr="0094269F">
        <w:rPr>
          <w:rFonts w:ascii="Arial" w:hAnsi="Arial" w:cs="Arial"/>
          <w:sz w:val="18"/>
          <w:szCs w:val="18"/>
          <w:lang w:val="ru-RU"/>
        </w:rPr>
        <w:t>Диаграмма 7. Скорректированный прогноз относительно доходов в рамках системы РСТ до 2015 г.</w:t>
      </w:r>
    </w:p>
    <w:p w:rsidR="00113E23" w:rsidRPr="0094269F" w:rsidRDefault="00113E23" w:rsidP="00113E23">
      <w:pPr>
        <w:rPr>
          <w:rFonts w:ascii="Arial" w:hAnsi="Arial" w:cs="Arial"/>
          <w:sz w:val="20"/>
          <w:lang w:val="ru-RU"/>
        </w:rPr>
      </w:pPr>
    </w:p>
    <w:p w:rsidR="00801D73" w:rsidRPr="0094269F" w:rsidRDefault="00651D6B" w:rsidP="00801D73">
      <w:pPr>
        <w:jc w:val="center"/>
        <w:rPr>
          <w:rFonts w:ascii="Arial" w:hAnsi="Arial" w:cs="Arial"/>
          <w:sz w:val="20"/>
          <w:lang w:val="ru-RU"/>
        </w:rPr>
      </w:pPr>
      <w:r w:rsidRPr="0094269F">
        <w:rPr>
          <w:rFonts w:ascii="Arial" w:hAnsi="Arial" w:cs="Arial"/>
          <w:noProof/>
          <w:sz w:val="20"/>
        </w:rPr>
        <w:drawing>
          <wp:inline distT="0" distB="0" distL="0" distR="0" wp14:anchorId="095474BF" wp14:editId="080F81F5">
            <wp:extent cx="4095750" cy="22574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095750" cy="2257425"/>
                    </a:xfrm>
                    <a:prstGeom prst="rect">
                      <a:avLst/>
                    </a:prstGeom>
                    <a:noFill/>
                    <a:ln>
                      <a:noFill/>
                    </a:ln>
                  </pic:spPr>
                </pic:pic>
              </a:graphicData>
            </a:graphic>
          </wp:inline>
        </w:drawing>
      </w:r>
    </w:p>
    <w:p w:rsidR="00801D73" w:rsidRPr="0094269F" w:rsidRDefault="00651D6B" w:rsidP="00801D73">
      <w:pPr>
        <w:jc w:val="center"/>
        <w:rPr>
          <w:lang w:val="ru-RU"/>
        </w:rPr>
      </w:pPr>
      <w:r w:rsidRPr="0094269F">
        <w:rPr>
          <w:noProof/>
        </w:rPr>
        <w:drawing>
          <wp:inline distT="0" distB="0" distL="0" distR="0" wp14:anchorId="55F93AD1" wp14:editId="55524136">
            <wp:extent cx="4095750" cy="119062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095750" cy="1190625"/>
                    </a:xfrm>
                    <a:prstGeom prst="rect">
                      <a:avLst/>
                    </a:prstGeom>
                    <a:noFill/>
                    <a:ln>
                      <a:noFill/>
                    </a:ln>
                  </pic:spPr>
                </pic:pic>
              </a:graphicData>
            </a:graphic>
          </wp:inline>
        </w:drawing>
      </w:r>
    </w:p>
    <w:p w:rsidR="00801D73" w:rsidRPr="0094269F" w:rsidRDefault="00801D73" w:rsidP="00801D73">
      <w:pPr>
        <w:jc w:val="center"/>
        <w:rPr>
          <w:lang w:val="ru-RU"/>
        </w:rPr>
      </w:pPr>
    </w:p>
    <w:p w:rsidR="00113E23" w:rsidRPr="0094269F" w:rsidRDefault="00113E23" w:rsidP="00113E23">
      <w:pPr>
        <w:rPr>
          <w:rFonts w:ascii="Arial" w:hAnsi="Arial" w:cs="Arial"/>
          <w:i/>
          <w:sz w:val="20"/>
          <w:lang w:val="ru-RU"/>
        </w:rPr>
      </w:pPr>
      <w:r w:rsidRPr="0094269F">
        <w:rPr>
          <w:rFonts w:ascii="Arial" w:hAnsi="Arial" w:cs="Arial"/>
          <w:i/>
          <w:sz w:val="20"/>
          <w:lang w:val="ru-RU"/>
        </w:rPr>
        <w:t>Корректировка в связи с обменными курсами валют</w:t>
      </w:r>
    </w:p>
    <w:p w:rsidR="00113E23" w:rsidRPr="0094269F" w:rsidRDefault="00113E23" w:rsidP="00113E23">
      <w:pPr>
        <w:rPr>
          <w:rFonts w:ascii="Arial" w:hAnsi="Arial" w:cs="Arial"/>
          <w:sz w:val="20"/>
          <w:lang w:val="ru-RU"/>
        </w:rPr>
      </w:pPr>
    </w:p>
    <w:p w:rsidR="00113E23" w:rsidRPr="0094269F" w:rsidRDefault="00113E23" w:rsidP="0091733C">
      <w:pPr>
        <w:numPr>
          <w:ilvl w:val="0"/>
          <w:numId w:val="63"/>
        </w:numPr>
        <w:jc w:val="both"/>
        <w:rPr>
          <w:rFonts w:ascii="Arial" w:hAnsi="Arial" w:cs="Arial"/>
          <w:sz w:val="20"/>
          <w:lang w:val="ru-RU"/>
        </w:rPr>
      </w:pPr>
      <w:r w:rsidRPr="0094269F">
        <w:rPr>
          <w:rFonts w:ascii="Arial" w:hAnsi="Arial" w:cs="Arial"/>
          <w:sz w:val="20"/>
          <w:lang w:val="ru-RU"/>
        </w:rPr>
        <w:t>Пошлины РСТ оплачиваются в различных валютах.  Для пошлин, оплачиваемых в «свободно конвертируемых» валютах, эта сумма равна «эквивалентной сумме», устанавливаемой Международным бюро;  в случае оплаты в «несвободно конвертируемой» валюте получающие ведомства конвертируют ее в эквивалентную сумму в швейцарских франках, евро или долларах США (Правило 15 РСТ).  ВОИС устанавливает эквивалентные суммы в соответствии с правилами, прописанными в директивных указаниях Ассамблеи РСТ:  (1) обменные курсы по состоянию на первый понедельник октября используются в качестве новых обменных курсов ВОИС для установления эквивалентных сумм на следующий год;  (2) если обменные курсы изменяются на 5% в течение срока, превышающего четыре пятницы подряд, Генеральный директор ВОИС должен начать консультации с ведомствами по вопросу установления новых эквивалентных сумм, которые вступают в силу через два месяца после их опубликования.</w:t>
      </w:r>
    </w:p>
    <w:p w:rsidR="00113E23" w:rsidRPr="0094269F" w:rsidRDefault="00113E23" w:rsidP="0091733C">
      <w:pPr>
        <w:numPr>
          <w:ilvl w:val="0"/>
          <w:numId w:val="63"/>
        </w:numPr>
        <w:tabs>
          <w:tab w:val="left" w:pos="540"/>
        </w:tabs>
        <w:jc w:val="both"/>
        <w:rPr>
          <w:rFonts w:ascii="Arial" w:hAnsi="Arial" w:cs="Arial"/>
          <w:sz w:val="20"/>
          <w:lang w:val="ru-RU"/>
        </w:rPr>
      </w:pPr>
      <w:r w:rsidRPr="0094269F">
        <w:rPr>
          <w:rFonts w:ascii="Arial" w:hAnsi="Arial" w:cs="Arial"/>
          <w:sz w:val="20"/>
          <w:lang w:val="ru-RU"/>
        </w:rPr>
        <w:t xml:space="preserve">Заявители оплачивают пошлину за подачу международной заявки в соответствии с эквивалентной суммой, действующей на дату подачи заявки.  Однако по причине задержки с введением в действие эквивалентной суммы рыночные обменные курсы, как правило, отличаются от курсов ВОИС на момент осуществления платежа, что приводит к возникновению прибыли или потерь в доходах РСТ.  На следующем графике показана разница между обменными курсами ВОИС, используемыми для установления «эквивалентной суммы», и операционными обменными курсами ООН для трех валют:  доллары США, евро и японские йены. </w:t>
      </w:r>
    </w:p>
    <w:p w:rsidR="00113E23" w:rsidRPr="0094269F" w:rsidRDefault="00113E23" w:rsidP="00113E23">
      <w:pPr>
        <w:rPr>
          <w:rFonts w:ascii="Arial" w:hAnsi="Arial" w:cs="Arial"/>
          <w:sz w:val="20"/>
          <w:lang w:val="ru-RU"/>
        </w:rPr>
      </w:pPr>
    </w:p>
    <w:p w:rsidR="00113E23" w:rsidRPr="0094269F" w:rsidRDefault="00113E23" w:rsidP="00113E23">
      <w:pPr>
        <w:rPr>
          <w:rFonts w:ascii="Arial" w:hAnsi="Arial" w:cs="Arial"/>
          <w:sz w:val="20"/>
          <w:lang w:val="ru-RU"/>
        </w:rPr>
      </w:pPr>
    </w:p>
    <w:p w:rsidR="00113E23" w:rsidRPr="0094269F" w:rsidRDefault="00113E23" w:rsidP="00113E23">
      <w:pPr>
        <w:keepNext/>
        <w:widowControl w:val="0"/>
        <w:jc w:val="center"/>
        <w:rPr>
          <w:rFonts w:ascii="Arial" w:hAnsi="Arial" w:cs="Arial"/>
          <w:sz w:val="16"/>
          <w:szCs w:val="16"/>
          <w:lang w:val="ru-RU"/>
        </w:rPr>
      </w:pPr>
      <w:r w:rsidRPr="0094269F">
        <w:rPr>
          <w:rFonts w:ascii="Arial" w:hAnsi="Arial" w:cs="Arial"/>
          <w:sz w:val="16"/>
          <w:szCs w:val="16"/>
          <w:lang w:val="ru-RU"/>
        </w:rPr>
        <w:t>Обменные курсы ВОИС в сравнении с обменными курсами ООН применительно к шв. франку</w:t>
      </w:r>
    </w:p>
    <w:p w:rsidR="00113E23" w:rsidRPr="0094269F" w:rsidRDefault="00651D6B" w:rsidP="00113E23">
      <w:pPr>
        <w:rPr>
          <w:rFonts w:ascii="Arial" w:hAnsi="Arial" w:cs="Arial"/>
          <w:sz w:val="20"/>
          <w:lang w:val="ru-RU"/>
        </w:rPr>
      </w:pPr>
      <w:r w:rsidRPr="0094269F">
        <w:rPr>
          <w:rFonts w:ascii="Arial" w:hAnsi="Arial" w:cs="Arial"/>
          <w:noProof/>
          <w:sz w:val="20"/>
        </w:rPr>
        <mc:AlternateContent>
          <mc:Choice Requires="wps">
            <w:drawing>
              <wp:anchor distT="0" distB="0" distL="114300" distR="114300" simplePos="0" relativeHeight="251657216" behindDoc="0" locked="0" layoutInCell="1" allowOverlap="1" wp14:anchorId="4F9C93ED" wp14:editId="44E3C6BC">
                <wp:simplePos x="0" y="0"/>
                <wp:positionH relativeFrom="column">
                  <wp:posOffset>4115435</wp:posOffset>
                </wp:positionH>
                <wp:positionV relativeFrom="paragraph">
                  <wp:posOffset>1332865</wp:posOffset>
                </wp:positionV>
                <wp:extent cx="364490" cy="78740"/>
                <wp:effectExtent l="0" t="0" r="0" b="0"/>
                <wp:wrapNone/>
                <wp:docPr id="20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4490"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JPY(</w:t>
                            </w:r>
                            <w:r>
                              <w:rPr>
                                <w:color w:val="000000"/>
                                <w:sz w:val="12"/>
                                <w:szCs w:val="12"/>
                                <w:lang w:val="ru-RU"/>
                              </w:rPr>
                              <w:t>ООН)</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24.05pt;margin-top:104.95pt;width:28.7pt;height: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JPY(</w:t>
                      </w:r>
                      <w:r>
                        <w:rPr>
                          <w:color w:val="000000"/>
                          <w:sz w:val="12"/>
                          <w:szCs w:val="12"/>
                          <w:lang w:val="ru-RU"/>
                        </w:rPr>
                        <w:t>ООН)</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6192" behindDoc="0" locked="0" layoutInCell="1" allowOverlap="1" wp14:anchorId="714BF9C1" wp14:editId="0AB94AB1">
                <wp:simplePos x="0" y="0"/>
                <wp:positionH relativeFrom="column">
                  <wp:posOffset>3576320</wp:posOffset>
                </wp:positionH>
                <wp:positionV relativeFrom="paragraph">
                  <wp:posOffset>1332865</wp:posOffset>
                </wp:positionV>
                <wp:extent cx="410845" cy="78740"/>
                <wp:effectExtent l="0" t="0" r="0" b="0"/>
                <wp:wrapNone/>
                <wp:docPr id="20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0845"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JPY(</w:t>
                            </w:r>
                            <w:r>
                              <w:rPr>
                                <w:color w:val="000000"/>
                                <w:sz w:val="12"/>
                                <w:szCs w:val="12"/>
                                <w:lang w:val="ru-RU"/>
                              </w:rPr>
                              <w:t>ВОИС)</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81.6pt;margin-top:104.95pt;width:32.35pt;height:6.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JPY(</w:t>
                      </w:r>
                      <w:r>
                        <w:rPr>
                          <w:color w:val="000000"/>
                          <w:sz w:val="12"/>
                          <w:szCs w:val="12"/>
                          <w:lang w:val="ru-RU"/>
                        </w:rPr>
                        <w:t>ВОИС)</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5168" behindDoc="0" locked="0" layoutInCell="1" allowOverlap="1" wp14:anchorId="0173193C" wp14:editId="379BB75D">
                <wp:simplePos x="0" y="0"/>
                <wp:positionH relativeFrom="column">
                  <wp:posOffset>3091815</wp:posOffset>
                </wp:positionH>
                <wp:positionV relativeFrom="paragraph">
                  <wp:posOffset>1332865</wp:posOffset>
                </wp:positionV>
                <wp:extent cx="385445" cy="78740"/>
                <wp:effectExtent l="0" t="0" r="0" b="0"/>
                <wp:wrapNone/>
                <wp:docPr id="19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5445"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EUR(</w:t>
                            </w:r>
                            <w:r>
                              <w:rPr>
                                <w:color w:val="000000"/>
                                <w:sz w:val="12"/>
                                <w:szCs w:val="12"/>
                                <w:lang w:val="ru-RU"/>
                              </w:rPr>
                              <w:t>ООН)</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43.45pt;margin-top:104.95pt;width:30.35pt;height:6.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EUR(</w:t>
                      </w:r>
                      <w:r>
                        <w:rPr>
                          <w:color w:val="000000"/>
                          <w:sz w:val="12"/>
                          <w:szCs w:val="12"/>
                          <w:lang w:val="ru-RU"/>
                        </w:rPr>
                        <w:t>ООН)</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4144" behindDoc="0" locked="0" layoutInCell="1" allowOverlap="1" wp14:anchorId="6BD636D6" wp14:editId="1402A30F">
                <wp:simplePos x="0" y="0"/>
                <wp:positionH relativeFrom="column">
                  <wp:posOffset>2586355</wp:posOffset>
                </wp:positionH>
                <wp:positionV relativeFrom="paragraph">
                  <wp:posOffset>1332865</wp:posOffset>
                </wp:positionV>
                <wp:extent cx="431800" cy="78740"/>
                <wp:effectExtent l="0" t="0" r="0" b="0"/>
                <wp:wrapNone/>
                <wp:docPr id="19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1800"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EUR(</w:t>
                            </w:r>
                            <w:r>
                              <w:rPr>
                                <w:color w:val="000000"/>
                                <w:sz w:val="12"/>
                                <w:szCs w:val="12"/>
                                <w:lang w:val="ru-RU"/>
                              </w:rPr>
                              <w:t>ВОИС)</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03.65pt;margin-top:104.95pt;width:34pt;height:6.2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EUR(</w:t>
                      </w:r>
                      <w:r>
                        <w:rPr>
                          <w:color w:val="000000"/>
                          <w:sz w:val="12"/>
                          <w:szCs w:val="12"/>
                          <w:lang w:val="ru-RU"/>
                        </w:rPr>
                        <w:t>ВОИС)</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3120" behindDoc="0" locked="0" layoutInCell="1" allowOverlap="1" wp14:anchorId="44363EE8" wp14:editId="7018168E">
                <wp:simplePos x="0" y="0"/>
                <wp:positionH relativeFrom="column">
                  <wp:posOffset>2101850</wp:posOffset>
                </wp:positionH>
                <wp:positionV relativeFrom="paragraph">
                  <wp:posOffset>1332865</wp:posOffset>
                </wp:positionV>
                <wp:extent cx="385445" cy="78740"/>
                <wp:effectExtent l="0" t="0" r="0" b="0"/>
                <wp:wrapNone/>
                <wp:docPr id="19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5445"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USD(</w:t>
                            </w:r>
                            <w:r>
                              <w:rPr>
                                <w:color w:val="000000"/>
                                <w:sz w:val="12"/>
                                <w:szCs w:val="12"/>
                                <w:lang w:val="ru-RU"/>
                              </w:rPr>
                              <w:t>ООН)</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65.5pt;margin-top:104.95pt;width:30.35pt;height:6.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USD(</w:t>
                      </w:r>
                      <w:r>
                        <w:rPr>
                          <w:color w:val="000000"/>
                          <w:sz w:val="12"/>
                          <w:szCs w:val="12"/>
                          <w:lang w:val="ru-RU"/>
                        </w:rPr>
                        <w:t>ООН)</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2096" behindDoc="0" locked="0" layoutInCell="1" allowOverlap="1" wp14:anchorId="67264257" wp14:editId="41CBEE14">
                <wp:simplePos x="0" y="0"/>
                <wp:positionH relativeFrom="column">
                  <wp:posOffset>1601470</wp:posOffset>
                </wp:positionH>
                <wp:positionV relativeFrom="paragraph">
                  <wp:posOffset>1332865</wp:posOffset>
                </wp:positionV>
                <wp:extent cx="431800" cy="78740"/>
                <wp:effectExtent l="0" t="0" r="0" b="0"/>
                <wp:wrapNone/>
                <wp:docPr id="19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1800"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Pr="004247D3" w:rsidRDefault="00F85864" w:rsidP="00113E23">
                            <w:pPr>
                              <w:pStyle w:val="NormalWeb"/>
                              <w:spacing w:before="0" w:beforeAutospacing="0" w:after="40" w:afterAutospacing="0"/>
                              <w:rPr>
                                <w:sz w:val="12"/>
                                <w:szCs w:val="12"/>
                                <w:lang w:val="ru-RU"/>
                              </w:rPr>
                            </w:pPr>
                            <w:r>
                              <w:rPr>
                                <w:color w:val="000000"/>
                                <w:sz w:val="12"/>
                                <w:szCs w:val="12"/>
                              </w:rPr>
                              <w:t>USD(</w:t>
                            </w:r>
                            <w:r>
                              <w:rPr>
                                <w:color w:val="000000"/>
                                <w:sz w:val="12"/>
                                <w:szCs w:val="12"/>
                                <w:lang w:val="ru-RU"/>
                              </w:rPr>
                              <w:t>ВОИС)</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26.1pt;margin-top:104.95pt;width:34pt;height:6.2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" stroked="f">
                <v:path arrowok="t"/>
                <v:textbox inset="0,0,0,0">
                  <w:txbxContent>
                    <w:p w:rsidR="00F85864" w:rsidRPr="004247D3" w:rsidRDefault="00F85864" w:rsidP="00113E23">
                      <w:pPr>
                        <w:pStyle w:val="af3"/>
                        <w:spacing w:before="0" w:beforeAutospacing="0" w:after="40" w:afterAutospacing="0"/>
                        <w:rPr>
                          <w:sz w:val="12"/>
                          <w:szCs w:val="12"/>
                          <w:lang w:val="ru-RU"/>
                        </w:rPr>
                      </w:pPr>
                      <w:r>
                        <w:rPr>
                          <w:color w:val="000000"/>
                          <w:sz w:val="12"/>
                          <w:szCs w:val="12"/>
                        </w:rPr>
                        <w:t>USD(</w:t>
                      </w:r>
                      <w:r>
                        <w:rPr>
                          <w:color w:val="000000"/>
                          <w:sz w:val="12"/>
                          <w:szCs w:val="12"/>
                          <w:lang w:val="ru-RU"/>
                        </w:rPr>
                        <w:t>ВОИС)</w:t>
                      </w:r>
                    </w:p>
                  </w:txbxContent>
                </v:textbox>
              </v:shape>
            </w:pict>
          </mc:Fallback>
        </mc:AlternateContent>
      </w:r>
      <w:r w:rsidRPr="0094269F">
        <w:rPr>
          <w:rFonts w:ascii="Arial" w:hAnsi="Arial" w:cs="Arial"/>
          <w:noProof/>
          <w:sz w:val="20"/>
        </w:rPr>
        <w:drawing>
          <wp:inline distT="0" distB="0" distL="0" distR="0" wp14:anchorId="47795360" wp14:editId="1480691D">
            <wp:extent cx="5848350" cy="14763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2">
                      <a:extLst>
                        <a:ext uri="{28A0092B-C50C-407E-A947-70E740481C1C}">
                          <a14:useLocalDpi xmlns:a14="http://schemas.microsoft.com/office/drawing/2010/main" val="0"/>
                        </a:ext>
                      </a:extLst>
                    </a:blip>
                    <a:srcRect l="-21" t="9993" b="116"/>
                    <a:stretch>
                      <a:fillRect/>
                    </a:stretch>
                  </pic:blipFill>
                  <pic:spPr bwMode="auto">
                    <a:xfrm>
                      <a:off x="0" y="0"/>
                      <a:ext cx="5848350" cy="1476375"/>
                    </a:xfrm>
                    <a:prstGeom prst="rect">
                      <a:avLst/>
                    </a:prstGeom>
                    <a:noFill/>
                    <a:ln>
                      <a:noFill/>
                    </a:ln>
                  </pic:spPr>
                </pic:pic>
              </a:graphicData>
            </a:graphic>
          </wp:inline>
        </w:drawing>
      </w:r>
    </w:p>
    <w:p w:rsidR="00113E23" w:rsidRPr="0094269F" w:rsidRDefault="00113E23" w:rsidP="00113E23">
      <w:pPr>
        <w:tabs>
          <w:tab w:val="left" w:pos="3149"/>
        </w:tabs>
        <w:rPr>
          <w:rFonts w:ascii="Arial" w:hAnsi="Arial" w:cs="Arial"/>
          <w:sz w:val="20"/>
          <w:lang w:val="ru-RU"/>
        </w:rPr>
      </w:pPr>
      <w:r w:rsidRPr="0094269F">
        <w:rPr>
          <w:rFonts w:ascii="Arial" w:hAnsi="Arial" w:cs="Arial"/>
          <w:sz w:val="20"/>
          <w:lang w:val="ru-RU"/>
        </w:rPr>
        <w:tab/>
      </w:r>
    </w:p>
    <w:p w:rsidR="00113E23" w:rsidRPr="0094269F" w:rsidRDefault="00113E23" w:rsidP="0091733C">
      <w:pPr>
        <w:numPr>
          <w:ilvl w:val="0"/>
          <w:numId w:val="63"/>
        </w:numPr>
        <w:tabs>
          <w:tab w:val="left" w:pos="540"/>
        </w:tabs>
        <w:jc w:val="both"/>
        <w:rPr>
          <w:rFonts w:ascii="Arial" w:hAnsi="Arial" w:cs="Arial"/>
          <w:sz w:val="20"/>
          <w:lang w:val="ru-RU"/>
        </w:rPr>
      </w:pPr>
      <w:r w:rsidRPr="0094269F">
        <w:rPr>
          <w:rFonts w:ascii="Arial" w:hAnsi="Arial" w:cs="Arial"/>
          <w:sz w:val="20"/>
          <w:lang w:val="ru-RU"/>
        </w:rPr>
        <w:t>Разница между эквивалентной суммой, действующей на дату подачи заявки, и суммой, конвертируемой в швейцарские франки на день оплаты по обменным курсам ООН, составляет прибыль или потери в доходах РСТ.  На следующем графике показан месячный объем прибыли/потерь в доходах РСТ.</w:t>
      </w:r>
    </w:p>
    <w:p w:rsidR="00113E23" w:rsidRPr="0094269F" w:rsidRDefault="00113E23" w:rsidP="00113E23">
      <w:pPr>
        <w:rPr>
          <w:rFonts w:ascii="Arial" w:hAnsi="Arial" w:cs="Arial"/>
          <w:sz w:val="20"/>
          <w:lang w:val="ru-RU"/>
        </w:rPr>
      </w:pPr>
    </w:p>
    <w:p w:rsidR="00113E23" w:rsidRPr="0094269F" w:rsidRDefault="00113E23" w:rsidP="00113E23">
      <w:pPr>
        <w:rPr>
          <w:rFonts w:ascii="Arial" w:hAnsi="Arial" w:cs="Arial"/>
          <w:sz w:val="20"/>
          <w:lang w:val="ru-RU"/>
        </w:rPr>
      </w:pPr>
    </w:p>
    <w:p w:rsidR="00113E23" w:rsidRPr="0094269F" w:rsidRDefault="00113E23" w:rsidP="00113E23">
      <w:pPr>
        <w:keepNext/>
        <w:widowControl w:val="0"/>
        <w:jc w:val="center"/>
        <w:rPr>
          <w:rFonts w:ascii="Arial" w:hAnsi="Arial" w:cs="Arial"/>
          <w:sz w:val="16"/>
          <w:szCs w:val="16"/>
          <w:lang w:val="ru-RU"/>
        </w:rPr>
      </w:pPr>
      <w:r w:rsidRPr="0094269F">
        <w:rPr>
          <w:rFonts w:ascii="Arial" w:hAnsi="Arial" w:cs="Arial"/>
          <w:sz w:val="16"/>
          <w:szCs w:val="16"/>
          <w:lang w:val="ru-RU"/>
        </w:rPr>
        <w:t>График прибыли/потерь в доходах РСТ за счет обменных курсов</w:t>
      </w:r>
    </w:p>
    <w:p w:rsidR="00113E23" w:rsidRPr="0094269F" w:rsidRDefault="00651D6B" w:rsidP="00113E23">
      <w:pPr>
        <w:jc w:val="center"/>
        <w:rPr>
          <w:rFonts w:ascii="Arial" w:hAnsi="Arial" w:cs="Arial"/>
          <w:sz w:val="20"/>
          <w:lang w:val="ru-RU"/>
        </w:rPr>
      </w:pPr>
      <w:r w:rsidRPr="0094269F">
        <w:rPr>
          <w:rFonts w:ascii="Arial" w:hAnsi="Arial" w:cs="Arial"/>
          <w:noProof/>
          <w:sz w:val="20"/>
        </w:rPr>
        <mc:AlternateContent>
          <mc:Choice Requires="wps">
            <w:drawing>
              <wp:anchor distT="0" distB="0" distL="114300" distR="114300" simplePos="0" relativeHeight="251660288" behindDoc="0" locked="0" layoutInCell="1" allowOverlap="1" wp14:anchorId="1D4D2BD8" wp14:editId="3497BAB0">
                <wp:simplePos x="0" y="0"/>
                <wp:positionH relativeFrom="column">
                  <wp:posOffset>2197100</wp:posOffset>
                </wp:positionH>
                <wp:positionV relativeFrom="paragraph">
                  <wp:posOffset>1575435</wp:posOffset>
                </wp:positionV>
                <wp:extent cx="682625" cy="123190"/>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2625" cy="12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Default="00F85864" w:rsidP="00113E23">
                            <w:pPr>
                              <w:pStyle w:val="NormalWeb"/>
                              <w:spacing w:before="40" w:beforeAutospacing="0" w:after="40" w:afterAutospacing="0"/>
                            </w:pPr>
                            <w:r>
                              <w:rPr>
                                <w:noProof/>
                                <w:color w:val="000000"/>
                                <w:sz w:val="16"/>
                                <w:szCs w:val="16"/>
                              </w:rPr>
                              <w:drawing>
                                <wp:inline distT="0" distB="0" distL="0" distR="0" wp14:anchorId="619276D3" wp14:editId="4AE571B1">
                                  <wp:extent cx="104775" cy="5715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04775" cy="57150"/>
                                          </a:xfrm>
                                          <a:prstGeom prst="rect">
                                            <a:avLst/>
                                          </a:prstGeom>
                                          <a:noFill/>
                                          <a:ln>
                                            <a:noFill/>
                                          </a:ln>
                                        </pic:spPr>
                                      </pic:pic>
                                    </a:graphicData>
                                  </a:graphic>
                                </wp:inline>
                              </w:drawing>
                            </w:r>
                            <w:r>
                              <w:rPr>
                                <w:color w:val="000000"/>
                                <w:sz w:val="16"/>
                                <w:szCs w:val="16"/>
                                <w:lang w:val="ru-RU"/>
                              </w:rPr>
                              <w:t xml:space="preserve"> </w:t>
                            </w:r>
                            <w:r w:rsidRPr="00394EFA">
                              <w:rPr>
                                <w:color w:val="000000"/>
                                <w:sz w:val="11"/>
                                <w:szCs w:val="11"/>
                                <w:lang w:val="ru-RU"/>
                              </w:rPr>
                              <w:t>Итого потери</w:t>
                            </w:r>
                          </w:p>
                        </w:txbxContent>
                      </wps:txbx>
                      <wps:bodyPr rot="0" vert="horz" wrap="square" lIns="9144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73pt;margin-top:124.05pt;width:53.75pt;height: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" stroked="f">
                <v:path arrowok="t"/>
                <v:textbox inset=",0,0,0">
                  <w:txbxContent>
                    <w:p w:rsidR="00F85864" w:rsidRDefault="00F85864" w:rsidP="00113E23">
                      <w:pPr>
                        <w:pStyle w:val="af3"/>
                        <w:spacing w:before="40" w:beforeAutospacing="0" w:after="40" w:afterAutospacing="0"/>
                      </w:pPr>
                      <w:r>
                        <w:rPr>
                          <w:noProof/>
                          <w:color w:val="000000"/>
                          <w:sz w:val="16"/>
                          <w:szCs w:val="16"/>
                          <w:lang w:val="ru-RU" w:eastAsia="ru-RU"/>
                        </w:rPr>
                        <w:drawing>
                          <wp:inline distT="0" distB="0" distL="0" distR="0" wp14:anchorId="53E307F4" wp14:editId="47B4FE9F">
                            <wp:extent cx="104775" cy="5715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4775" cy="57150"/>
                                    </a:xfrm>
                                    <a:prstGeom prst="rect">
                                      <a:avLst/>
                                    </a:prstGeom>
                                    <a:noFill/>
                                    <a:ln>
                                      <a:noFill/>
                                    </a:ln>
                                  </pic:spPr>
                                </pic:pic>
                              </a:graphicData>
                            </a:graphic>
                          </wp:inline>
                        </w:drawing>
                      </w:r>
                      <w:r>
                        <w:rPr>
                          <w:color w:val="000000"/>
                          <w:sz w:val="16"/>
                          <w:szCs w:val="16"/>
                          <w:lang w:val="ru-RU"/>
                        </w:rPr>
                        <w:t xml:space="preserve"> </w:t>
                      </w:r>
                      <w:r w:rsidRPr="00394EFA">
                        <w:rPr>
                          <w:color w:val="000000"/>
                          <w:sz w:val="11"/>
                          <w:szCs w:val="11"/>
                          <w:lang w:val="ru-RU"/>
                        </w:rPr>
                        <w:t>Итого потери</w:t>
                      </w:r>
                    </w:p>
                  </w:txbxContent>
                </v:textbox>
              </v:shape>
            </w:pict>
          </mc:Fallback>
        </mc:AlternateContent>
      </w:r>
      <w:r w:rsidRPr="0094269F">
        <w:rPr>
          <w:rFonts w:ascii="Arial" w:hAnsi="Arial" w:cs="Arial"/>
          <w:noProof/>
          <w:sz w:val="20"/>
        </w:rPr>
        <mc:AlternateContent>
          <mc:Choice Requires="wps">
            <w:drawing>
              <wp:anchor distT="0" distB="0" distL="114300" distR="114300" simplePos="0" relativeHeight="251659264" behindDoc="0" locked="0" layoutInCell="1" allowOverlap="1" wp14:anchorId="3BE1B4C6" wp14:editId="5CE0EAAB">
                <wp:simplePos x="0" y="0"/>
                <wp:positionH relativeFrom="column">
                  <wp:posOffset>-150495</wp:posOffset>
                </wp:positionH>
                <wp:positionV relativeFrom="paragraph">
                  <wp:posOffset>217170</wp:posOffset>
                </wp:positionV>
                <wp:extent cx="334645" cy="932815"/>
                <wp:effectExtent l="0" t="0" r="0" b="0"/>
                <wp:wrapNone/>
                <wp:docPr id="5" name="Rectangle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93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Default="00F85864" w:rsidP="00113E23">
                            <w:pPr>
                              <w:pStyle w:val="NormalWeb"/>
                              <w:spacing w:before="40" w:beforeAutospacing="0" w:after="40" w:afterAutospacing="0"/>
                            </w:pPr>
                            <w:r>
                              <w:rPr>
                                <w:color w:val="000000"/>
                                <w:sz w:val="16"/>
                                <w:szCs w:val="16"/>
                                <w:lang w:val="ru-RU"/>
                              </w:rPr>
                              <w:t>млн. шв. франков</w:t>
                            </w:r>
                          </w:p>
                          <w:p w:rsidR="00F85864" w:rsidRDefault="00F85864" w:rsidP="00113E23"/>
                        </w:txbxContent>
                      </wps:txbx>
                      <wps:bodyPr rot="0" vert="vert270"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5" o:spid="_x0000_s1033" style="position:absolute;left:0;text-align:left;margin-left:-11.85pt;margin-top:17.1pt;width:26.35pt;height:73.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" stroked="f">
                <v:textbox style="layout-flow:vertical;mso-layout-flow-alt:bottom-to-top">
                  <w:txbxContent>
                    <w:p w:rsidR="00F85864" w:rsidRDefault="00F85864" w:rsidP="00113E23">
                      <w:pPr>
                        <w:pStyle w:val="af3"/>
                        <w:spacing w:before="40" w:beforeAutospacing="0" w:after="40" w:afterAutospacing="0"/>
                      </w:pPr>
                      <w:r>
                        <w:rPr>
                          <w:color w:val="000000"/>
                          <w:sz w:val="16"/>
                          <w:szCs w:val="16"/>
                          <w:lang w:val="ru-RU"/>
                        </w:rPr>
                        <w:t>млн. шв. франков</w:t>
                      </w:r>
                    </w:p>
                    <w:p w:rsidR="00F85864" w:rsidRDefault="00F85864" w:rsidP="00113E23"/>
                  </w:txbxContent>
                </v:textbox>
              </v:rect>
            </w:pict>
          </mc:Fallback>
        </mc:AlternateContent>
      </w:r>
      <w:r w:rsidRPr="0094269F">
        <w:rPr>
          <w:rFonts w:ascii="Arial" w:hAnsi="Arial" w:cs="Arial"/>
          <w:noProof/>
          <w:sz w:val="20"/>
        </w:rPr>
        <mc:AlternateContent>
          <mc:Choice Requires="wps">
            <w:drawing>
              <wp:anchor distT="0" distB="0" distL="114300" distR="114300" simplePos="0" relativeHeight="251658240" behindDoc="0" locked="0" layoutInCell="1" allowOverlap="1" wp14:anchorId="3B977AB0" wp14:editId="3D4A803D">
                <wp:simplePos x="0" y="0"/>
                <wp:positionH relativeFrom="column">
                  <wp:posOffset>-832485</wp:posOffset>
                </wp:positionH>
                <wp:positionV relativeFrom="paragraph">
                  <wp:posOffset>695325</wp:posOffset>
                </wp:positionV>
                <wp:extent cx="939165" cy="184785"/>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9165" cy="18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864" w:rsidRDefault="00F85864" w:rsidP="00113E23">
                            <w:pPr>
                              <w:pStyle w:val="NormalWeb"/>
                              <w:spacing w:before="40" w:beforeAutospacing="0" w:after="40" w:afterAutospacing="0"/>
                            </w:pPr>
                          </w:p>
                        </w:txbxContent>
                      </wps:txbx>
                      <wps:bodyPr rot="0" vert="horz" wrap="square" lIns="9144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65.55pt;margin-top:54.75pt;width:73.9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" stroked="f">
                <v:path arrowok="t"/>
                <v:textbox inset=",0,0,0">
                  <w:txbxContent>
                    <w:p w:rsidR="00F85864" w:rsidRDefault="00F85864" w:rsidP="00113E23">
                      <w:pPr>
                        <w:pStyle w:val="af3"/>
                        <w:spacing w:before="40" w:beforeAutospacing="0" w:after="40" w:afterAutospacing="0"/>
                      </w:pPr>
                    </w:p>
                  </w:txbxContent>
                </v:textbox>
              </v:shape>
            </w:pict>
          </mc:Fallback>
        </mc:AlternateContent>
      </w:r>
      <w:r w:rsidRPr="0094269F">
        <w:rPr>
          <w:rFonts w:ascii="Arial" w:hAnsi="Arial" w:cs="Arial"/>
          <w:noProof/>
          <w:sz w:val="20"/>
        </w:rPr>
        <w:drawing>
          <wp:inline distT="0" distB="0" distL="0" distR="0" wp14:anchorId="6E2676E1" wp14:editId="54AB83F5">
            <wp:extent cx="5676900" cy="17907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4">
                      <a:extLst>
                        <a:ext uri="{28A0092B-C50C-407E-A947-70E740481C1C}">
                          <a14:useLocalDpi xmlns:a14="http://schemas.microsoft.com/office/drawing/2010/main" val="0"/>
                        </a:ext>
                      </a:extLst>
                    </a:blip>
                    <a:srcRect l="3481" t="10225"/>
                    <a:stretch>
                      <a:fillRect/>
                    </a:stretch>
                  </pic:blipFill>
                  <pic:spPr bwMode="auto">
                    <a:xfrm>
                      <a:off x="0" y="0"/>
                      <a:ext cx="5676900" cy="1790700"/>
                    </a:xfrm>
                    <a:prstGeom prst="rect">
                      <a:avLst/>
                    </a:prstGeom>
                    <a:noFill/>
                    <a:ln>
                      <a:noFill/>
                    </a:ln>
                  </pic:spPr>
                </pic:pic>
              </a:graphicData>
            </a:graphic>
          </wp:inline>
        </w:drawing>
      </w:r>
    </w:p>
    <w:p w:rsidR="00801D73" w:rsidRPr="0094269F" w:rsidRDefault="00801D73" w:rsidP="00801D73">
      <w:pPr>
        <w:rPr>
          <w:rFonts w:ascii="Arial" w:hAnsi="Arial" w:cs="Arial"/>
          <w:sz w:val="20"/>
          <w:lang w:val="ru-RU"/>
        </w:rPr>
      </w:pPr>
    </w:p>
    <w:p w:rsidR="00113E23" w:rsidRPr="0094269F" w:rsidRDefault="00113E23" w:rsidP="0091733C">
      <w:pPr>
        <w:numPr>
          <w:ilvl w:val="0"/>
          <w:numId w:val="63"/>
        </w:numPr>
        <w:tabs>
          <w:tab w:val="left" w:pos="540"/>
        </w:tabs>
        <w:jc w:val="both"/>
        <w:rPr>
          <w:rFonts w:ascii="Arial" w:hAnsi="Arial" w:cs="Arial"/>
          <w:sz w:val="20"/>
          <w:lang w:val="ru-RU"/>
        </w:rPr>
      </w:pPr>
      <w:r w:rsidRPr="0094269F">
        <w:rPr>
          <w:rFonts w:ascii="Arial" w:hAnsi="Arial" w:cs="Arial"/>
          <w:sz w:val="20"/>
          <w:lang w:val="ru-RU"/>
        </w:rPr>
        <w:t>В связи с постоянным ростом швейцарского франка ко всем основным валютам, начиная с конца 2010 г., потери в доходах РСТ в 2011 г. оказались больше, чем ожидалось.  В 2011 г. потери составили 13 млн шв. франков, то есть почти 6%</w:t>
      </w:r>
      <w:r w:rsidR="006E7E63" w:rsidRPr="0094269F">
        <w:rPr>
          <w:rFonts w:ascii="Arial" w:hAnsi="Arial" w:cs="Arial"/>
          <w:sz w:val="20"/>
          <w:lang w:val="ru-RU"/>
        </w:rPr>
        <w:t xml:space="preserve"> от</w:t>
      </w:r>
      <w:r w:rsidRPr="0094269F">
        <w:rPr>
          <w:rFonts w:ascii="Arial" w:hAnsi="Arial" w:cs="Arial"/>
          <w:sz w:val="20"/>
          <w:lang w:val="ru-RU"/>
        </w:rPr>
        <w:t xml:space="preserve"> прогнозируемых доходов.  Однако в конце 2011 г. тенденция изменилась, что в 2012 г. привело к получению прибыли за счет обменного курса в размере 8,1 млн шв. франков.</w:t>
      </w:r>
    </w:p>
    <w:p w:rsidR="00113E23" w:rsidRPr="0094269F" w:rsidRDefault="00113E23" w:rsidP="00113E23">
      <w:pPr>
        <w:rPr>
          <w:rFonts w:ascii="Arial" w:hAnsi="Arial" w:cs="Arial"/>
          <w:sz w:val="20"/>
          <w:lang w:val="ru-RU"/>
        </w:rPr>
      </w:pPr>
    </w:p>
    <w:p w:rsidR="00113E23" w:rsidRPr="0094269F" w:rsidRDefault="006E7E63" w:rsidP="0091733C">
      <w:pPr>
        <w:numPr>
          <w:ilvl w:val="0"/>
          <w:numId w:val="63"/>
        </w:numPr>
        <w:tabs>
          <w:tab w:val="left" w:pos="540"/>
        </w:tabs>
        <w:jc w:val="both"/>
        <w:rPr>
          <w:rFonts w:ascii="Arial" w:hAnsi="Arial" w:cs="Arial"/>
          <w:sz w:val="20"/>
          <w:lang w:val="ru-RU"/>
        </w:rPr>
      </w:pPr>
      <w:r w:rsidRPr="0094269F">
        <w:rPr>
          <w:rFonts w:ascii="Arial" w:hAnsi="Arial" w:cs="Arial"/>
          <w:sz w:val="20"/>
          <w:lang w:val="ru-RU"/>
        </w:rPr>
        <w:t>Действующая</w:t>
      </w:r>
      <w:r w:rsidR="00113E23" w:rsidRPr="0094269F">
        <w:rPr>
          <w:rFonts w:ascii="Arial" w:hAnsi="Arial" w:cs="Arial"/>
          <w:sz w:val="20"/>
          <w:lang w:val="ru-RU"/>
        </w:rPr>
        <w:t xml:space="preserve"> шкала пошлин в рамках РСТ представлена в таблице 16 ниже.</w:t>
      </w:r>
    </w:p>
    <w:p w:rsidR="00801D73" w:rsidRPr="0094269F" w:rsidRDefault="00801D73" w:rsidP="00801D73">
      <w:pPr>
        <w:rPr>
          <w:rFonts w:ascii="Arial" w:hAnsi="Arial" w:cs="Arial"/>
          <w:sz w:val="20"/>
          <w:lang w:val="ru-RU"/>
        </w:rPr>
      </w:pPr>
    </w:p>
    <w:tbl>
      <w:tblPr>
        <w:tblW w:w="0" w:type="auto"/>
        <w:tblLook w:val="01E0" w:firstRow="1" w:lastRow="1" w:firstColumn="1" w:lastColumn="1" w:noHBand="0" w:noVBand="0"/>
      </w:tblPr>
      <w:tblGrid>
        <w:gridCol w:w="4657"/>
        <w:gridCol w:w="4630"/>
      </w:tblGrid>
      <w:tr w:rsidR="003D19D5" w:rsidRPr="0094269F" w:rsidTr="003D19D5">
        <w:tc>
          <w:tcPr>
            <w:tcW w:w="4643" w:type="dxa"/>
            <w:shd w:val="clear" w:color="auto" w:fill="auto"/>
          </w:tcPr>
          <w:p w:rsidR="003D19D5" w:rsidRPr="0094269F" w:rsidRDefault="003D19D5" w:rsidP="003D19D5">
            <w:pPr>
              <w:jc w:val="center"/>
              <w:rPr>
                <w:rFonts w:ascii="Arial" w:hAnsi="Arial" w:cs="Arial"/>
                <w:sz w:val="18"/>
                <w:szCs w:val="18"/>
                <w:lang w:val="ru-RU"/>
              </w:rPr>
            </w:pPr>
            <w:r w:rsidRPr="0094269F">
              <w:rPr>
                <w:rFonts w:ascii="Arial" w:hAnsi="Arial" w:cs="Arial"/>
                <w:sz w:val="18"/>
                <w:szCs w:val="18"/>
                <w:lang w:val="ru-RU"/>
              </w:rPr>
              <w:t>Таблица 15.  Шкала пошлин РСТ</w:t>
            </w:r>
          </w:p>
          <w:p w:rsidR="003D19D5" w:rsidRPr="0094269F" w:rsidRDefault="003D19D5" w:rsidP="003D19D5">
            <w:pPr>
              <w:jc w:val="center"/>
              <w:rPr>
                <w:rFonts w:ascii="Arial" w:hAnsi="Arial" w:cs="Arial"/>
                <w:sz w:val="18"/>
                <w:szCs w:val="18"/>
                <w:lang w:val="ru-RU"/>
              </w:rPr>
            </w:pPr>
            <w:r w:rsidRPr="0094269F">
              <w:rPr>
                <w:rFonts w:ascii="Arial" w:hAnsi="Arial" w:cs="Arial"/>
                <w:sz w:val="18"/>
                <w:szCs w:val="18"/>
                <w:lang w:val="ru-RU"/>
              </w:rPr>
              <w:t>(по состоянию на 1 января 2004 г.)</w:t>
            </w:r>
          </w:p>
          <w:p w:rsidR="003D19D5" w:rsidRPr="0094269F" w:rsidRDefault="003D19D5" w:rsidP="003D19D5">
            <w:pPr>
              <w:jc w:val="center"/>
              <w:rPr>
                <w:rFonts w:ascii="Arial" w:hAnsi="Arial" w:cs="Arial"/>
                <w:i/>
                <w:iCs/>
                <w:sz w:val="18"/>
                <w:szCs w:val="18"/>
                <w:lang w:val="ru-RU"/>
              </w:rPr>
            </w:pPr>
            <w:r w:rsidRPr="0094269F">
              <w:rPr>
                <w:rFonts w:ascii="Arial" w:hAnsi="Arial" w:cs="Arial"/>
                <w:i/>
                <w:iCs/>
                <w:sz w:val="18"/>
                <w:szCs w:val="18"/>
                <w:lang w:val="ru-RU"/>
              </w:rPr>
              <w:t>(в шв. франках)</w:t>
            </w:r>
          </w:p>
          <w:p w:rsidR="003D19D5" w:rsidRPr="0094269F" w:rsidRDefault="003D19D5" w:rsidP="003D19D5">
            <w:pPr>
              <w:widowControl w:val="0"/>
              <w:jc w:val="center"/>
              <w:rPr>
                <w:rFonts w:ascii="Arial" w:hAnsi="Arial" w:cs="Arial"/>
                <w:sz w:val="20"/>
                <w:lang w:val="ru-RU"/>
              </w:rPr>
            </w:pPr>
          </w:p>
        </w:tc>
        <w:tc>
          <w:tcPr>
            <w:tcW w:w="4644" w:type="dxa"/>
            <w:shd w:val="clear" w:color="auto" w:fill="auto"/>
          </w:tcPr>
          <w:p w:rsidR="003D19D5" w:rsidRPr="0094269F" w:rsidRDefault="003D19D5" w:rsidP="003D19D5">
            <w:pPr>
              <w:jc w:val="center"/>
              <w:rPr>
                <w:rFonts w:ascii="Arial" w:hAnsi="Arial" w:cs="Arial"/>
                <w:sz w:val="18"/>
                <w:szCs w:val="18"/>
                <w:lang w:val="ru-RU"/>
              </w:rPr>
            </w:pPr>
            <w:r w:rsidRPr="0094269F">
              <w:rPr>
                <w:rFonts w:ascii="Arial" w:hAnsi="Arial" w:cs="Arial"/>
                <w:sz w:val="18"/>
                <w:szCs w:val="18"/>
                <w:lang w:val="ru-RU"/>
              </w:rPr>
              <w:t>Таблица 16.  Пересмотренная шкала пошлин РСТ</w:t>
            </w:r>
          </w:p>
          <w:p w:rsidR="003D19D5" w:rsidRPr="0094269F" w:rsidRDefault="003D19D5" w:rsidP="003D19D5">
            <w:pPr>
              <w:jc w:val="center"/>
              <w:rPr>
                <w:rFonts w:ascii="Arial" w:hAnsi="Arial" w:cs="Arial"/>
                <w:sz w:val="18"/>
                <w:szCs w:val="18"/>
                <w:lang w:val="ru-RU"/>
              </w:rPr>
            </w:pPr>
            <w:r w:rsidRPr="0094269F">
              <w:rPr>
                <w:rFonts w:ascii="Arial" w:hAnsi="Arial" w:cs="Arial"/>
                <w:sz w:val="18"/>
                <w:szCs w:val="18"/>
                <w:lang w:val="ru-RU"/>
              </w:rPr>
              <w:t>(по состоянию на 1 июля 2008 г.)</w:t>
            </w:r>
          </w:p>
          <w:p w:rsidR="003D19D5" w:rsidRPr="0094269F" w:rsidRDefault="003D19D5" w:rsidP="003D19D5">
            <w:pPr>
              <w:widowControl w:val="0"/>
              <w:jc w:val="center"/>
              <w:rPr>
                <w:rFonts w:ascii="Arial" w:hAnsi="Arial" w:cs="Arial"/>
                <w:sz w:val="20"/>
                <w:lang w:val="ru-RU"/>
              </w:rPr>
            </w:pPr>
            <w:r w:rsidRPr="0094269F">
              <w:rPr>
                <w:rFonts w:ascii="Arial" w:hAnsi="Arial" w:cs="Arial"/>
                <w:i/>
                <w:iCs/>
                <w:sz w:val="18"/>
                <w:szCs w:val="18"/>
                <w:lang w:val="ru-RU"/>
              </w:rPr>
              <w:t>(в шв. франках)</w:t>
            </w:r>
          </w:p>
        </w:tc>
      </w:tr>
      <w:tr w:rsidR="00801D73" w:rsidRPr="0094269F" w:rsidTr="00AD0DAF">
        <w:tc>
          <w:tcPr>
            <w:tcW w:w="4643" w:type="dxa"/>
            <w:shd w:val="clear" w:color="auto" w:fill="auto"/>
          </w:tcPr>
          <w:p w:rsidR="00801D73" w:rsidRPr="0094269F" w:rsidRDefault="00651D6B" w:rsidP="00AD0DAF">
            <w:pPr>
              <w:widowControl w:val="0"/>
              <w:jc w:val="center"/>
              <w:rPr>
                <w:rFonts w:ascii="Arial" w:hAnsi="Arial" w:cs="Arial"/>
                <w:sz w:val="20"/>
                <w:lang w:val="ru-RU"/>
              </w:rPr>
            </w:pPr>
            <w:r w:rsidRPr="0094269F">
              <w:rPr>
                <w:rFonts w:ascii="Arial" w:hAnsi="Arial" w:cs="Arial"/>
                <w:noProof/>
                <w:sz w:val="20"/>
              </w:rPr>
              <w:drawing>
                <wp:inline distT="0" distB="0" distL="0" distR="0" wp14:anchorId="52F22F56" wp14:editId="300ECE36">
                  <wp:extent cx="3105150" cy="10001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105150" cy="1000125"/>
                          </a:xfrm>
                          <a:prstGeom prst="rect">
                            <a:avLst/>
                          </a:prstGeom>
                          <a:noFill/>
                          <a:ln>
                            <a:noFill/>
                          </a:ln>
                        </pic:spPr>
                      </pic:pic>
                    </a:graphicData>
                  </a:graphic>
                </wp:inline>
              </w:drawing>
            </w:r>
          </w:p>
        </w:tc>
        <w:tc>
          <w:tcPr>
            <w:tcW w:w="4644" w:type="dxa"/>
            <w:shd w:val="clear" w:color="auto" w:fill="auto"/>
          </w:tcPr>
          <w:p w:rsidR="00801D73" w:rsidRPr="0094269F" w:rsidRDefault="00651D6B" w:rsidP="00AD0DAF">
            <w:pPr>
              <w:widowControl w:val="0"/>
              <w:jc w:val="center"/>
              <w:rPr>
                <w:rFonts w:ascii="Arial" w:hAnsi="Arial" w:cs="Arial"/>
                <w:sz w:val="20"/>
                <w:lang w:val="ru-RU"/>
              </w:rPr>
            </w:pPr>
            <w:r w:rsidRPr="0094269F">
              <w:rPr>
                <w:rFonts w:ascii="Arial" w:hAnsi="Arial" w:cs="Arial"/>
                <w:noProof/>
                <w:sz w:val="20"/>
              </w:rPr>
              <w:drawing>
                <wp:inline distT="0" distB="0" distL="0" distR="0" wp14:anchorId="4309AA89" wp14:editId="64E01718">
                  <wp:extent cx="3086100" cy="1000125"/>
                  <wp:effectExtent l="0" t="0" r="0"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86100" cy="1000125"/>
                          </a:xfrm>
                          <a:prstGeom prst="rect">
                            <a:avLst/>
                          </a:prstGeom>
                          <a:noFill/>
                          <a:ln>
                            <a:noFill/>
                          </a:ln>
                        </pic:spPr>
                      </pic:pic>
                    </a:graphicData>
                  </a:graphic>
                </wp:inline>
              </w:drawing>
            </w:r>
          </w:p>
        </w:tc>
      </w:tr>
    </w:tbl>
    <w:p w:rsidR="00801D73" w:rsidRPr="0094269F" w:rsidRDefault="00801D73" w:rsidP="00801D73">
      <w:pPr>
        <w:rPr>
          <w:rFonts w:ascii="Arial" w:hAnsi="Arial" w:cs="Arial"/>
          <w:sz w:val="20"/>
          <w:lang w:val="ru-RU"/>
        </w:rPr>
      </w:pPr>
    </w:p>
    <w:p w:rsidR="00927CB2" w:rsidRPr="0094269F" w:rsidRDefault="00927CB2" w:rsidP="00927CB2">
      <w:pPr>
        <w:rPr>
          <w:rFonts w:ascii="Arial" w:hAnsi="Arial" w:cs="Arial"/>
          <w:b/>
          <w:sz w:val="22"/>
          <w:szCs w:val="22"/>
          <w:lang w:val="ru-RU"/>
        </w:rPr>
      </w:pPr>
      <w:r w:rsidRPr="0094269F">
        <w:rPr>
          <w:rFonts w:ascii="Arial" w:hAnsi="Arial" w:cs="Arial"/>
          <w:b/>
          <w:sz w:val="20"/>
          <w:lang w:val="ru-RU"/>
        </w:rPr>
        <w:t>Мадрид</w:t>
      </w:r>
    </w:p>
    <w:p w:rsidR="00927CB2" w:rsidRPr="0094269F" w:rsidRDefault="00927CB2" w:rsidP="00927CB2">
      <w:pPr>
        <w:keepNext/>
        <w:widowControl w:val="0"/>
        <w:rPr>
          <w:rFonts w:ascii="Arial" w:hAnsi="Arial" w:cs="Arial"/>
          <w:b/>
          <w:sz w:val="22"/>
          <w:szCs w:val="22"/>
          <w:lang w:val="ru-RU"/>
        </w:rPr>
      </w:pPr>
    </w:p>
    <w:p w:rsidR="00927CB2" w:rsidRPr="0094269F" w:rsidRDefault="00927CB2" w:rsidP="00927CB2">
      <w:pPr>
        <w:keepNext/>
        <w:widowControl w:val="0"/>
        <w:rPr>
          <w:rFonts w:ascii="Arial" w:hAnsi="Arial" w:cs="Arial"/>
          <w:sz w:val="20"/>
          <w:lang w:val="ru-RU"/>
        </w:rPr>
      </w:pPr>
      <w:r w:rsidRPr="0094269F">
        <w:rPr>
          <w:rFonts w:ascii="Arial" w:hAnsi="Arial" w:cs="Arial"/>
          <w:i/>
          <w:sz w:val="20"/>
          <w:lang w:val="ru-RU"/>
        </w:rPr>
        <w:t>Мадрид – Прогнозируемый спрос на услуги международной регистрации</w:t>
      </w:r>
      <w:r w:rsidRPr="0094269F">
        <w:rPr>
          <w:rFonts w:ascii="Arial" w:hAnsi="Arial" w:cs="Arial"/>
          <w:i/>
          <w:sz w:val="20"/>
          <w:lang w:val="ru-RU"/>
        </w:rPr>
        <w:br/>
      </w:r>
    </w:p>
    <w:p w:rsidR="00927CB2" w:rsidRPr="0094269F" w:rsidRDefault="00927CB2"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 xml:space="preserve">На Диаграмме 8 показана динамика фактического числа регистраций в рамках Мадридской системы в период 2010-2012 гг., а также прогноз на 2012-2015 гг.  Ожидается, что </w:t>
      </w:r>
      <w:r w:rsidR="006E7E63" w:rsidRPr="0094269F">
        <w:rPr>
          <w:rFonts w:ascii="Arial" w:hAnsi="Arial" w:cs="Arial"/>
          <w:sz w:val="20"/>
          <w:lang w:val="ru-RU"/>
        </w:rPr>
        <w:t xml:space="preserve">в 2013 г. </w:t>
      </w:r>
      <w:r w:rsidRPr="0094269F">
        <w:rPr>
          <w:rFonts w:ascii="Arial" w:hAnsi="Arial" w:cs="Arial"/>
          <w:sz w:val="20"/>
          <w:lang w:val="ru-RU"/>
        </w:rPr>
        <w:t>число регистраций возрастет почти на 7%</w:t>
      </w:r>
      <w:r w:rsidR="006E7E63" w:rsidRPr="0094269F">
        <w:rPr>
          <w:rFonts w:ascii="Arial" w:hAnsi="Arial" w:cs="Arial"/>
          <w:sz w:val="20"/>
          <w:lang w:val="ru-RU"/>
        </w:rPr>
        <w:t>.</w:t>
      </w:r>
      <w:r w:rsidRPr="0094269F">
        <w:rPr>
          <w:rFonts w:ascii="Arial" w:hAnsi="Arial" w:cs="Arial"/>
          <w:sz w:val="20"/>
          <w:lang w:val="ru-RU"/>
        </w:rPr>
        <w:t xml:space="preserve">  Присоединение Мексики, Новой Зеландии, Колумбии и Филиппин к Мадридской системе окажет умеренное влияние в 2013 г., но оно может оказать большее влияние в последующие годы.  Прогноз количества регистраций в рамках Мадридской системы основан на нескольких моделях, в том числе на а</w:t>
      </w:r>
      <w:r w:rsidR="006E7E63" w:rsidRPr="0094269F">
        <w:rPr>
          <w:rFonts w:ascii="Arial" w:hAnsi="Arial" w:cs="Arial"/>
          <w:sz w:val="20"/>
          <w:lang w:val="ru-RU"/>
        </w:rPr>
        <w:t>в</w:t>
      </w:r>
      <w:r w:rsidRPr="0094269F">
        <w:rPr>
          <w:rFonts w:ascii="Arial" w:hAnsi="Arial" w:cs="Arial"/>
          <w:sz w:val="20"/>
          <w:lang w:val="ru-RU"/>
        </w:rPr>
        <w:t>торегресси</w:t>
      </w:r>
      <w:r w:rsidR="006E7E63" w:rsidRPr="0094269F">
        <w:rPr>
          <w:rFonts w:ascii="Arial" w:hAnsi="Arial" w:cs="Arial"/>
          <w:sz w:val="20"/>
          <w:lang w:val="ru-RU"/>
        </w:rPr>
        <w:t>он</w:t>
      </w:r>
      <w:r w:rsidRPr="0094269F">
        <w:rPr>
          <w:rFonts w:ascii="Arial" w:hAnsi="Arial" w:cs="Arial"/>
          <w:sz w:val="20"/>
          <w:lang w:val="ru-RU"/>
        </w:rPr>
        <w:t>ных моделях, эконометрических моделях и передаточных моделях.  А</w:t>
      </w:r>
      <w:r w:rsidR="006E7E63" w:rsidRPr="0094269F">
        <w:rPr>
          <w:rFonts w:ascii="Arial" w:hAnsi="Arial" w:cs="Arial"/>
          <w:sz w:val="20"/>
          <w:lang w:val="ru-RU"/>
        </w:rPr>
        <w:t>в</w:t>
      </w:r>
      <w:r w:rsidRPr="0094269F">
        <w:rPr>
          <w:rFonts w:ascii="Arial" w:hAnsi="Arial" w:cs="Arial"/>
          <w:sz w:val="20"/>
          <w:lang w:val="ru-RU"/>
        </w:rPr>
        <w:t>торегресси</w:t>
      </w:r>
      <w:r w:rsidR="006E7E63" w:rsidRPr="0094269F">
        <w:rPr>
          <w:rFonts w:ascii="Arial" w:hAnsi="Arial" w:cs="Arial"/>
          <w:sz w:val="20"/>
          <w:lang w:val="ru-RU"/>
        </w:rPr>
        <w:t>он</w:t>
      </w:r>
      <w:r w:rsidRPr="0094269F">
        <w:rPr>
          <w:rFonts w:ascii="Arial" w:hAnsi="Arial" w:cs="Arial"/>
          <w:sz w:val="20"/>
          <w:lang w:val="ru-RU"/>
        </w:rPr>
        <w:t xml:space="preserve">ные модели применяются и к регистрациям, и к заявкам.  Результаты анализа заявок затем преобразуются в прогноз регистраций с учетом усредненного времени на обработку.  Эконометрические модели основываются на фактических данных о ВВП и на прогнозах ВВП, публикуемых Международным валютным фондом (МВФ).  Результаты, полученные с помощью различных моделей сводятся воедино, с тем чтобы </w:t>
      </w:r>
      <w:r w:rsidR="006E7E63" w:rsidRPr="0094269F">
        <w:rPr>
          <w:rFonts w:ascii="Arial" w:hAnsi="Arial" w:cs="Arial"/>
          <w:sz w:val="20"/>
          <w:lang w:val="ru-RU"/>
        </w:rPr>
        <w:t>снизить влияние погрешности</w:t>
      </w:r>
      <w:r w:rsidRPr="0094269F">
        <w:rPr>
          <w:rFonts w:ascii="Arial" w:hAnsi="Arial" w:cs="Arial"/>
          <w:sz w:val="20"/>
          <w:lang w:val="ru-RU"/>
        </w:rPr>
        <w:t>, возникающ</w:t>
      </w:r>
      <w:r w:rsidR="006E7E63" w:rsidRPr="0094269F">
        <w:rPr>
          <w:rFonts w:ascii="Arial" w:hAnsi="Arial" w:cs="Arial"/>
          <w:sz w:val="20"/>
          <w:lang w:val="ru-RU"/>
        </w:rPr>
        <w:t>ей</w:t>
      </w:r>
      <w:r w:rsidRPr="0094269F">
        <w:rPr>
          <w:rFonts w:ascii="Arial" w:hAnsi="Arial" w:cs="Arial"/>
          <w:sz w:val="20"/>
          <w:lang w:val="ru-RU"/>
        </w:rPr>
        <w:t xml:space="preserve"> в результате выбора </w:t>
      </w:r>
      <w:r w:rsidR="006E7E63" w:rsidRPr="0094269F">
        <w:rPr>
          <w:rFonts w:ascii="Arial" w:hAnsi="Arial" w:cs="Arial"/>
          <w:sz w:val="20"/>
          <w:lang w:val="ru-RU"/>
        </w:rPr>
        <w:t>конкретной</w:t>
      </w:r>
      <w:r w:rsidRPr="0094269F">
        <w:rPr>
          <w:rFonts w:ascii="Arial" w:hAnsi="Arial" w:cs="Arial"/>
          <w:sz w:val="20"/>
          <w:lang w:val="ru-RU"/>
        </w:rPr>
        <w:t xml:space="preserve"> модели.</w:t>
      </w:r>
    </w:p>
    <w:p w:rsidR="007B66C2" w:rsidRPr="0094269F" w:rsidRDefault="007B66C2" w:rsidP="006E7E63">
      <w:pPr>
        <w:keepNext/>
        <w:widowControl w:val="0"/>
        <w:jc w:val="center"/>
        <w:rPr>
          <w:rFonts w:ascii="Arial" w:hAnsi="Arial" w:cs="Arial"/>
          <w:sz w:val="18"/>
          <w:szCs w:val="18"/>
          <w:lang w:val="ru-RU"/>
        </w:rPr>
      </w:pPr>
    </w:p>
    <w:p w:rsidR="00927CB2" w:rsidRPr="0094269F" w:rsidRDefault="00927CB2" w:rsidP="006E7E63">
      <w:pPr>
        <w:keepNext/>
        <w:widowControl w:val="0"/>
        <w:jc w:val="center"/>
        <w:rPr>
          <w:rFonts w:ascii="Arial" w:hAnsi="Arial" w:cs="Arial"/>
          <w:sz w:val="18"/>
          <w:szCs w:val="18"/>
          <w:lang w:val="ru-RU"/>
        </w:rPr>
      </w:pPr>
      <w:r w:rsidRPr="0094269F">
        <w:rPr>
          <w:rFonts w:ascii="Arial" w:hAnsi="Arial" w:cs="Arial"/>
          <w:sz w:val="18"/>
          <w:szCs w:val="18"/>
          <w:lang w:val="ru-RU"/>
        </w:rPr>
        <w:t>Диаграмма 8.  Спрос на международную регистрацию в рамках Мадридской системы</w:t>
      </w:r>
    </w:p>
    <w:p w:rsidR="00801D73" w:rsidRPr="0094269F" w:rsidRDefault="00651D6B" w:rsidP="00801D73">
      <w:pPr>
        <w:jc w:val="center"/>
        <w:rPr>
          <w:rFonts w:ascii="Arial" w:hAnsi="Arial" w:cs="Arial"/>
          <w:sz w:val="20"/>
          <w:lang w:val="ru-RU"/>
        </w:rPr>
      </w:pPr>
      <w:r w:rsidRPr="0094269F">
        <w:rPr>
          <w:rFonts w:ascii="Arial" w:hAnsi="Arial" w:cs="Arial"/>
          <w:noProof/>
          <w:sz w:val="20"/>
        </w:rPr>
        <w:drawing>
          <wp:inline distT="0" distB="0" distL="0" distR="0" wp14:anchorId="03E2DEF2" wp14:editId="318F9A9E">
            <wp:extent cx="4467225" cy="252412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467225" cy="2524125"/>
                    </a:xfrm>
                    <a:prstGeom prst="rect">
                      <a:avLst/>
                    </a:prstGeom>
                    <a:noFill/>
                    <a:ln>
                      <a:noFill/>
                    </a:ln>
                  </pic:spPr>
                </pic:pic>
              </a:graphicData>
            </a:graphic>
          </wp:inline>
        </w:drawing>
      </w:r>
    </w:p>
    <w:p w:rsidR="00801D73" w:rsidRPr="0094269F" w:rsidRDefault="00651D6B" w:rsidP="00927CB2">
      <w:pPr>
        <w:jc w:val="center"/>
        <w:rPr>
          <w:rFonts w:ascii="Arial" w:hAnsi="Arial" w:cs="Arial"/>
          <w:sz w:val="20"/>
          <w:lang w:val="ru-RU"/>
        </w:rPr>
      </w:pPr>
      <w:r w:rsidRPr="0094269F">
        <w:rPr>
          <w:rFonts w:ascii="Arial" w:hAnsi="Arial" w:cs="Arial"/>
          <w:noProof/>
          <w:sz w:val="20"/>
        </w:rPr>
        <w:drawing>
          <wp:inline distT="0" distB="0" distL="0" distR="0" wp14:anchorId="6D2B7BC8" wp14:editId="3838A670">
            <wp:extent cx="4429125" cy="54292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429125" cy="542925"/>
                    </a:xfrm>
                    <a:prstGeom prst="rect">
                      <a:avLst/>
                    </a:prstGeom>
                    <a:noFill/>
                    <a:ln>
                      <a:noFill/>
                    </a:ln>
                  </pic:spPr>
                </pic:pic>
              </a:graphicData>
            </a:graphic>
          </wp:inline>
        </w:drawing>
      </w:r>
    </w:p>
    <w:p w:rsidR="00927CB2" w:rsidRPr="0094269F" w:rsidRDefault="00927CB2" w:rsidP="00927CB2">
      <w:pPr>
        <w:jc w:val="center"/>
        <w:rPr>
          <w:rFonts w:ascii="Arial" w:hAnsi="Arial" w:cs="Arial"/>
          <w:sz w:val="20"/>
          <w:lang w:val="ru-RU"/>
        </w:rPr>
      </w:pPr>
    </w:p>
    <w:p w:rsidR="00927CB2" w:rsidRPr="0094269F" w:rsidRDefault="00927CB2"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Учитывая присоединение нескольких новых государств-членов, для оценки воздействия присоединения на объем регистраций мы использовали передаточную модель.  В рамках модели используются данные по «перекрестным заявкам» на основании Парижской конвенции существующи</w:t>
      </w:r>
      <w:r w:rsidR="006E7E63" w:rsidRPr="0094269F">
        <w:rPr>
          <w:rFonts w:ascii="Arial" w:hAnsi="Arial" w:cs="Arial"/>
          <w:sz w:val="20"/>
          <w:lang w:val="ru-RU"/>
        </w:rPr>
        <w:t>х членов</w:t>
      </w:r>
      <w:r w:rsidRPr="0094269F">
        <w:rPr>
          <w:rFonts w:ascii="Arial" w:hAnsi="Arial" w:cs="Arial"/>
          <w:sz w:val="20"/>
          <w:lang w:val="ru-RU"/>
        </w:rPr>
        <w:t xml:space="preserve"> Мадридской системы и новы</w:t>
      </w:r>
      <w:r w:rsidR="006E7E63" w:rsidRPr="0094269F">
        <w:rPr>
          <w:rFonts w:ascii="Arial" w:hAnsi="Arial" w:cs="Arial"/>
          <w:sz w:val="20"/>
          <w:lang w:val="ru-RU"/>
        </w:rPr>
        <w:t>х государств-членов</w:t>
      </w:r>
      <w:r w:rsidRPr="0094269F">
        <w:rPr>
          <w:rFonts w:ascii="Arial" w:hAnsi="Arial" w:cs="Arial"/>
          <w:sz w:val="20"/>
          <w:lang w:val="ru-RU"/>
        </w:rPr>
        <w:t xml:space="preserve">.  В частности, для подсчета дополнительных заявок, поступающих в результате присоединения от существующих членов, приблизительно рассчитываются «показатели перехода».  Кроме того, в целях прогнозирования «заявочного» потенциала новых членов используются усредненные «показатели перехода» существующих членов Мадридской системы.  Следует отметить, что фактические «показатели перехода» индивидуальны для каждой страны.  Использование усредненных показателей перехода применительно к новым членам, возможно, наилучший способ достичь наиболее достоверного результата, но это вносит дополнительную </w:t>
      </w:r>
      <w:r w:rsidR="006E7E63" w:rsidRPr="0094269F">
        <w:rPr>
          <w:rFonts w:ascii="Arial" w:hAnsi="Arial" w:cs="Arial"/>
          <w:sz w:val="20"/>
          <w:lang w:val="ru-RU"/>
        </w:rPr>
        <w:t>погрешность</w:t>
      </w:r>
      <w:r w:rsidRPr="0094269F">
        <w:rPr>
          <w:rFonts w:ascii="Arial" w:hAnsi="Arial" w:cs="Arial"/>
          <w:sz w:val="20"/>
          <w:lang w:val="ru-RU"/>
        </w:rPr>
        <w:t xml:space="preserve"> в прогнозные значения.</w:t>
      </w:r>
    </w:p>
    <w:p w:rsidR="00927CB2" w:rsidRPr="0094269F" w:rsidRDefault="00927CB2" w:rsidP="00927CB2">
      <w:pPr>
        <w:rPr>
          <w:rFonts w:ascii="Arial" w:hAnsi="Arial" w:cs="Arial"/>
          <w:sz w:val="20"/>
          <w:lang w:val="ru-RU"/>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070"/>
      </w:tblGrid>
      <w:tr w:rsidR="00927CB2" w:rsidRPr="009C273B" w:rsidTr="00927CB2">
        <w:tc>
          <w:tcPr>
            <w:tcW w:w="4410" w:type="dxa"/>
            <w:gridSpan w:val="2"/>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Новые государства-члены Мадридской системы</w:t>
            </w:r>
          </w:p>
        </w:tc>
      </w:tr>
      <w:tr w:rsidR="00927CB2" w:rsidRPr="0094269F" w:rsidTr="00927CB2">
        <w:tc>
          <w:tcPr>
            <w:tcW w:w="2340" w:type="dxa"/>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Колумбия</w:t>
            </w:r>
          </w:p>
        </w:tc>
        <w:tc>
          <w:tcPr>
            <w:tcW w:w="2070" w:type="dxa"/>
            <w:shd w:val="clear" w:color="auto" w:fill="auto"/>
          </w:tcPr>
          <w:p w:rsidR="00927CB2" w:rsidRPr="0094269F" w:rsidRDefault="00927CB2" w:rsidP="00927CB2">
            <w:pPr>
              <w:jc w:val="right"/>
              <w:rPr>
                <w:rFonts w:ascii="Arial" w:hAnsi="Arial" w:cs="Arial"/>
                <w:sz w:val="18"/>
                <w:szCs w:val="18"/>
                <w:lang w:val="ru-RU"/>
              </w:rPr>
            </w:pPr>
            <w:r w:rsidRPr="0094269F">
              <w:rPr>
                <w:rFonts w:ascii="Arial" w:hAnsi="Arial" w:cs="Arial"/>
                <w:sz w:val="18"/>
                <w:szCs w:val="18"/>
                <w:lang w:val="ru-RU"/>
              </w:rPr>
              <w:t>август 2012</w:t>
            </w:r>
          </w:p>
        </w:tc>
      </w:tr>
      <w:tr w:rsidR="00927CB2" w:rsidRPr="0094269F" w:rsidTr="00927CB2">
        <w:tc>
          <w:tcPr>
            <w:tcW w:w="2340" w:type="dxa"/>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Мексика</w:t>
            </w:r>
          </w:p>
        </w:tc>
        <w:tc>
          <w:tcPr>
            <w:tcW w:w="2070" w:type="dxa"/>
            <w:shd w:val="clear" w:color="auto" w:fill="auto"/>
          </w:tcPr>
          <w:p w:rsidR="00927CB2" w:rsidRPr="0094269F" w:rsidRDefault="00927CB2" w:rsidP="00927CB2">
            <w:pPr>
              <w:jc w:val="right"/>
              <w:rPr>
                <w:rFonts w:ascii="Arial" w:hAnsi="Arial" w:cs="Arial"/>
                <w:sz w:val="18"/>
                <w:szCs w:val="18"/>
                <w:lang w:val="ru-RU"/>
              </w:rPr>
            </w:pPr>
            <w:r w:rsidRPr="0094269F">
              <w:rPr>
                <w:rFonts w:ascii="Arial" w:hAnsi="Arial" w:cs="Arial"/>
                <w:sz w:val="18"/>
                <w:szCs w:val="18"/>
                <w:lang w:val="ru-RU"/>
              </w:rPr>
              <w:t>февраль 2013</w:t>
            </w:r>
          </w:p>
        </w:tc>
      </w:tr>
      <w:tr w:rsidR="00927CB2" w:rsidRPr="0094269F" w:rsidTr="00927CB2">
        <w:tc>
          <w:tcPr>
            <w:tcW w:w="2340" w:type="dxa"/>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Новая Зеландия</w:t>
            </w:r>
          </w:p>
        </w:tc>
        <w:tc>
          <w:tcPr>
            <w:tcW w:w="2070" w:type="dxa"/>
            <w:shd w:val="clear" w:color="auto" w:fill="auto"/>
          </w:tcPr>
          <w:p w:rsidR="00927CB2" w:rsidRPr="0094269F" w:rsidRDefault="00927CB2" w:rsidP="00927CB2">
            <w:pPr>
              <w:jc w:val="right"/>
              <w:rPr>
                <w:rFonts w:ascii="Arial" w:hAnsi="Arial" w:cs="Arial"/>
                <w:sz w:val="18"/>
                <w:szCs w:val="18"/>
                <w:lang w:val="ru-RU"/>
              </w:rPr>
            </w:pPr>
            <w:r w:rsidRPr="0094269F">
              <w:rPr>
                <w:rFonts w:ascii="Arial" w:hAnsi="Arial" w:cs="Arial"/>
                <w:sz w:val="18"/>
                <w:szCs w:val="18"/>
                <w:lang w:val="ru-RU"/>
              </w:rPr>
              <w:t>декабрь 2012</w:t>
            </w:r>
          </w:p>
        </w:tc>
      </w:tr>
      <w:tr w:rsidR="00927CB2" w:rsidRPr="0094269F" w:rsidTr="00927CB2">
        <w:tc>
          <w:tcPr>
            <w:tcW w:w="2340" w:type="dxa"/>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Филиппины</w:t>
            </w:r>
          </w:p>
        </w:tc>
        <w:tc>
          <w:tcPr>
            <w:tcW w:w="2070" w:type="dxa"/>
            <w:shd w:val="clear" w:color="auto" w:fill="auto"/>
          </w:tcPr>
          <w:p w:rsidR="00927CB2" w:rsidRPr="0094269F" w:rsidRDefault="00927CB2" w:rsidP="00927CB2">
            <w:pPr>
              <w:jc w:val="right"/>
              <w:rPr>
                <w:rFonts w:ascii="Arial" w:hAnsi="Arial" w:cs="Arial"/>
                <w:sz w:val="18"/>
                <w:szCs w:val="18"/>
                <w:lang w:val="ru-RU"/>
              </w:rPr>
            </w:pPr>
            <w:r w:rsidRPr="0094269F">
              <w:rPr>
                <w:rFonts w:ascii="Arial" w:hAnsi="Arial" w:cs="Arial"/>
                <w:sz w:val="18"/>
                <w:szCs w:val="18"/>
                <w:lang w:val="ru-RU"/>
              </w:rPr>
              <w:t>июль 2012</w:t>
            </w:r>
          </w:p>
        </w:tc>
      </w:tr>
    </w:tbl>
    <w:p w:rsidR="00927CB2" w:rsidRPr="0094269F" w:rsidRDefault="00927CB2" w:rsidP="00927CB2">
      <w:pPr>
        <w:rPr>
          <w:rFonts w:ascii="Arial" w:hAnsi="Arial" w:cs="Arial"/>
          <w:sz w:val="20"/>
          <w:lang w:val="ru-RU"/>
        </w:rPr>
      </w:pPr>
    </w:p>
    <w:p w:rsidR="00927CB2" w:rsidRPr="0094269F" w:rsidRDefault="00927CB2" w:rsidP="00927CB2">
      <w:pPr>
        <w:rPr>
          <w:rFonts w:ascii="Arial" w:hAnsi="Arial" w:cs="Arial"/>
          <w:sz w:val="20"/>
          <w:lang w:val="ru-RU"/>
        </w:rPr>
      </w:pPr>
    </w:p>
    <w:tbl>
      <w:tblPr>
        <w:tblW w:w="9348" w:type="dxa"/>
        <w:tblLayout w:type="fixed"/>
        <w:tblLook w:val="01E0" w:firstRow="1" w:lastRow="1" w:firstColumn="1" w:lastColumn="1" w:noHBand="0" w:noVBand="0"/>
      </w:tblPr>
      <w:tblGrid>
        <w:gridCol w:w="711"/>
        <w:gridCol w:w="497"/>
        <w:gridCol w:w="550"/>
        <w:gridCol w:w="550"/>
        <w:gridCol w:w="550"/>
        <w:gridCol w:w="550"/>
        <w:gridCol w:w="550"/>
        <w:gridCol w:w="550"/>
        <w:gridCol w:w="550"/>
        <w:gridCol w:w="550"/>
        <w:gridCol w:w="550"/>
        <w:gridCol w:w="550"/>
        <w:gridCol w:w="550"/>
        <w:gridCol w:w="990"/>
        <w:gridCol w:w="550"/>
        <w:gridCol w:w="550"/>
      </w:tblGrid>
      <w:tr w:rsidR="00927CB2" w:rsidRPr="009C273B" w:rsidTr="00927CB2">
        <w:trPr>
          <w:trHeight w:val="274"/>
        </w:trPr>
        <w:tc>
          <w:tcPr>
            <w:tcW w:w="6158" w:type="dxa"/>
            <w:gridSpan w:val="11"/>
            <w:shd w:val="clear" w:color="auto" w:fill="auto"/>
          </w:tcPr>
          <w:p w:rsidR="00927CB2" w:rsidRPr="0094269F" w:rsidRDefault="00927CB2" w:rsidP="00927CB2">
            <w:pPr>
              <w:rPr>
                <w:rFonts w:ascii="Arial" w:hAnsi="Arial" w:cs="Arial"/>
                <w:sz w:val="18"/>
                <w:szCs w:val="18"/>
                <w:lang w:val="ru-RU"/>
              </w:rPr>
            </w:pPr>
            <w:r w:rsidRPr="0094269F">
              <w:rPr>
                <w:rFonts w:ascii="Arial" w:hAnsi="Arial" w:cs="Arial"/>
                <w:sz w:val="18"/>
                <w:szCs w:val="18"/>
                <w:lang w:val="ru-RU"/>
              </w:rPr>
              <w:t>Регистрации в связи с присоединением новых членов</w:t>
            </w:r>
          </w:p>
        </w:tc>
        <w:tc>
          <w:tcPr>
            <w:tcW w:w="550" w:type="dxa"/>
            <w:shd w:val="clear" w:color="auto" w:fill="auto"/>
          </w:tcPr>
          <w:p w:rsidR="00927CB2" w:rsidRPr="0094269F" w:rsidRDefault="00927CB2" w:rsidP="00927CB2">
            <w:pPr>
              <w:rPr>
                <w:rFonts w:ascii="Arial" w:hAnsi="Arial" w:cs="Arial"/>
                <w:sz w:val="18"/>
                <w:szCs w:val="18"/>
                <w:lang w:val="ru-RU"/>
              </w:rPr>
            </w:pPr>
          </w:p>
        </w:tc>
        <w:tc>
          <w:tcPr>
            <w:tcW w:w="550" w:type="dxa"/>
            <w:shd w:val="clear" w:color="auto" w:fill="auto"/>
          </w:tcPr>
          <w:p w:rsidR="00927CB2" w:rsidRPr="0094269F" w:rsidRDefault="00927CB2" w:rsidP="00927CB2">
            <w:pPr>
              <w:rPr>
                <w:rFonts w:ascii="Arial" w:hAnsi="Arial" w:cs="Arial"/>
                <w:sz w:val="18"/>
                <w:szCs w:val="18"/>
                <w:lang w:val="ru-RU"/>
              </w:rPr>
            </w:pPr>
          </w:p>
        </w:tc>
        <w:tc>
          <w:tcPr>
            <w:tcW w:w="990" w:type="dxa"/>
            <w:shd w:val="clear" w:color="auto" w:fill="auto"/>
          </w:tcPr>
          <w:p w:rsidR="00927CB2" w:rsidRPr="0094269F" w:rsidRDefault="00927CB2" w:rsidP="00927CB2">
            <w:pPr>
              <w:rPr>
                <w:rFonts w:ascii="Arial" w:hAnsi="Arial" w:cs="Arial"/>
                <w:sz w:val="18"/>
                <w:szCs w:val="18"/>
                <w:lang w:val="ru-RU"/>
              </w:rPr>
            </w:pPr>
          </w:p>
        </w:tc>
        <w:tc>
          <w:tcPr>
            <w:tcW w:w="550" w:type="dxa"/>
            <w:shd w:val="clear" w:color="auto" w:fill="auto"/>
          </w:tcPr>
          <w:p w:rsidR="00927CB2" w:rsidRPr="0094269F" w:rsidRDefault="00927CB2" w:rsidP="00927CB2">
            <w:pPr>
              <w:rPr>
                <w:rFonts w:ascii="Arial" w:hAnsi="Arial" w:cs="Arial"/>
                <w:sz w:val="18"/>
                <w:szCs w:val="18"/>
                <w:lang w:val="ru-RU"/>
              </w:rPr>
            </w:pPr>
          </w:p>
        </w:tc>
        <w:tc>
          <w:tcPr>
            <w:tcW w:w="550" w:type="dxa"/>
            <w:shd w:val="clear" w:color="auto" w:fill="auto"/>
          </w:tcPr>
          <w:p w:rsidR="00927CB2" w:rsidRPr="0094269F" w:rsidRDefault="00927CB2" w:rsidP="00927CB2">
            <w:pPr>
              <w:rPr>
                <w:rFonts w:ascii="Arial" w:hAnsi="Arial" w:cs="Arial"/>
                <w:sz w:val="18"/>
                <w:szCs w:val="18"/>
                <w:lang w:val="ru-RU"/>
              </w:rPr>
            </w:pPr>
          </w:p>
        </w:tc>
      </w:tr>
      <w:tr w:rsidR="00927CB2" w:rsidRPr="0094269F" w:rsidTr="00927CB2">
        <w:trPr>
          <w:trHeight w:val="187"/>
        </w:trPr>
        <w:tc>
          <w:tcPr>
            <w:tcW w:w="711" w:type="dxa"/>
            <w:tcBorders>
              <w:bottom w:val="double" w:sz="4" w:space="0" w:color="auto"/>
            </w:tcBorders>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Год</w:t>
            </w:r>
          </w:p>
        </w:tc>
        <w:tc>
          <w:tcPr>
            <w:tcW w:w="497"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AT</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AU</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CH</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CN</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DE</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FR</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GB</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IT</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JP</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OT</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TR</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US</w:t>
            </w:r>
          </w:p>
        </w:tc>
        <w:tc>
          <w:tcPr>
            <w:tcW w:w="99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CO</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MX</w:t>
            </w:r>
          </w:p>
        </w:tc>
        <w:tc>
          <w:tcPr>
            <w:tcW w:w="550" w:type="dxa"/>
            <w:tcBorders>
              <w:bottom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NZ</w:t>
            </w:r>
          </w:p>
        </w:tc>
      </w:tr>
      <w:tr w:rsidR="00927CB2" w:rsidRPr="0094269F" w:rsidTr="00927CB2">
        <w:tc>
          <w:tcPr>
            <w:tcW w:w="711" w:type="dxa"/>
            <w:tcBorders>
              <w:top w:val="double" w:sz="4" w:space="0" w:color="auto"/>
            </w:tcBorders>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2013</w:t>
            </w:r>
          </w:p>
        </w:tc>
        <w:tc>
          <w:tcPr>
            <w:tcW w:w="497"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70</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39</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11</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40</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32</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14</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14</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w:t>
            </w:r>
          </w:p>
        </w:tc>
        <w:tc>
          <w:tcPr>
            <w:tcW w:w="550" w:type="dxa"/>
            <w:tcBorders>
              <w:top w:val="double" w:sz="4" w:space="0" w:color="auto"/>
            </w:tcBorders>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64</w:t>
            </w:r>
          </w:p>
        </w:tc>
        <w:tc>
          <w:tcPr>
            <w:tcW w:w="550" w:type="dxa"/>
            <w:tcBorders>
              <w:top w:val="double" w:sz="4" w:space="0" w:color="auto"/>
            </w:tcBorders>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w:t>
            </w:r>
          </w:p>
        </w:tc>
        <w:tc>
          <w:tcPr>
            <w:tcW w:w="550" w:type="dxa"/>
            <w:tcBorders>
              <w:top w:val="double" w:sz="4" w:space="0" w:color="auto"/>
            </w:tcBorders>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152</w:t>
            </w:r>
          </w:p>
        </w:tc>
        <w:tc>
          <w:tcPr>
            <w:tcW w:w="990" w:type="dxa"/>
            <w:tcBorders>
              <w:top w:val="double" w:sz="4" w:space="0" w:color="auto"/>
            </w:tcBorders>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w:t>
            </w:r>
          </w:p>
        </w:tc>
        <w:tc>
          <w:tcPr>
            <w:tcW w:w="550" w:type="dxa"/>
            <w:tcBorders>
              <w:top w:val="double" w:sz="4" w:space="0" w:color="auto"/>
            </w:tcBorders>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38</w:t>
            </w:r>
          </w:p>
        </w:tc>
        <w:tc>
          <w:tcPr>
            <w:tcW w:w="550" w:type="dxa"/>
            <w:tcBorders>
              <w:top w:val="double" w:sz="4" w:space="0" w:color="auto"/>
            </w:tcBorders>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35</w:t>
            </w:r>
          </w:p>
        </w:tc>
      </w:tr>
      <w:tr w:rsidR="00927CB2" w:rsidRPr="0094269F" w:rsidTr="00927CB2">
        <w:tc>
          <w:tcPr>
            <w:tcW w:w="711" w:type="dxa"/>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2014</w:t>
            </w:r>
          </w:p>
        </w:tc>
        <w:tc>
          <w:tcPr>
            <w:tcW w:w="497"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142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80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80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65</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28</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27</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132</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309</w:t>
            </w:r>
          </w:p>
        </w:tc>
        <w:tc>
          <w:tcPr>
            <w:tcW w:w="99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26</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77</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71</w:t>
            </w:r>
          </w:p>
        </w:tc>
      </w:tr>
      <w:tr w:rsidR="00927CB2" w:rsidRPr="0094269F" w:rsidTr="00927CB2">
        <w:tc>
          <w:tcPr>
            <w:tcW w:w="711" w:type="dxa"/>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2015</w:t>
            </w:r>
          </w:p>
        </w:tc>
        <w:tc>
          <w:tcPr>
            <w:tcW w:w="497"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183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103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31</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103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83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36</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35</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171</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394</w:t>
            </w:r>
          </w:p>
        </w:tc>
        <w:tc>
          <w:tcPr>
            <w:tcW w:w="99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34</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100</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93</w:t>
            </w:r>
          </w:p>
        </w:tc>
      </w:tr>
      <w:tr w:rsidR="00927CB2" w:rsidRPr="0094269F" w:rsidTr="00927CB2">
        <w:tc>
          <w:tcPr>
            <w:tcW w:w="711" w:type="dxa"/>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2016</w:t>
            </w:r>
          </w:p>
        </w:tc>
        <w:tc>
          <w:tcPr>
            <w:tcW w:w="497"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17</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224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128</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39</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126</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102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43</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39</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213</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484</w:t>
            </w:r>
          </w:p>
        </w:tc>
        <w:tc>
          <w:tcPr>
            <w:tcW w:w="99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43</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125</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116</w:t>
            </w:r>
          </w:p>
        </w:tc>
      </w:tr>
      <w:tr w:rsidR="00927CB2" w:rsidRPr="0094269F" w:rsidTr="00927CB2">
        <w:tc>
          <w:tcPr>
            <w:tcW w:w="711" w:type="dxa"/>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2017</w:t>
            </w:r>
          </w:p>
        </w:tc>
        <w:tc>
          <w:tcPr>
            <w:tcW w:w="497"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266</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154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47</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151</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122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51</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47</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257</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576</w:t>
            </w:r>
          </w:p>
        </w:tc>
        <w:tc>
          <w:tcPr>
            <w:tcW w:w="99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150</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139</w:t>
            </w:r>
          </w:p>
        </w:tc>
      </w:tr>
      <w:tr w:rsidR="00927CB2" w:rsidRPr="0094269F" w:rsidTr="00927CB2">
        <w:tc>
          <w:tcPr>
            <w:tcW w:w="711" w:type="dxa"/>
            <w:shd w:val="clear" w:color="auto" w:fill="auto"/>
          </w:tcPr>
          <w:p w:rsidR="00927CB2" w:rsidRPr="0094269F" w:rsidRDefault="00927CB2" w:rsidP="00927CB2">
            <w:pPr>
              <w:rPr>
                <w:rFonts w:ascii="Arial" w:hAnsi="Arial" w:cs="Arial"/>
                <w:sz w:val="16"/>
                <w:szCs w:val="16"/>
                <w:lang w:val="ru-RU"/>
              </w:rPr>
            </w:pPr>
            <w:r w:rsidRPr="0094269F">
              <w:rPr>
                <w:rFonts w:ascii="Arial" w:hAnsi="Arial" w:cs="Arial"/>
                <w:sz w:val="16"/>
                <w:szCs w:val="16"/>
                <w:lang w:val="ru-RU"/>
              </w:rPr>
              <w:t>2018</w:t>
            </w:r>
          </w:p>
        </w:tc>
        <w:tc>
          <w:tcPr>
            <w:tcW w:w="497"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24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312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182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57</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176</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142</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60</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54</w:t>
            </w:r>
          </w:p>
        </w:tc>
        <w:tc>
          <w:tcPr>
            <w:tcW w:w="550" w:type="dxa"/>
            <w:shd w:val="clear" w:color="auto" w:fill="auto"/>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304</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672</w:t>
            </w:r>
          </w:p>
        </w:tc>
        <w:tc>
          <w:tcPr>
            <w:tcW w:w="99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178</w:t>
            </w:r>
          </w:p>
        </w:tc>
        <w:tc>
          <w:tcPr>
            <w:tcW w:w="550" w:type="dxa"/>
            <w:shd w:val="clear" w:color="auto" w:fill="auto"/>
            <w:tcMar>
              <w:top w:w="28" w:type="dxa"/>
              <w:bottom w:w="28" w:type="dxa"/>
            </w:tcMar>
          </w:tcPr>
          <w:p w:rsidR="00927CB2" w:rsidRPr="0094269F" w:rsidRDefault="00927CB2" w:rsidP="00927CB2">
            <w:pPr>
              <w:jc w:val="right"/>
              <w:rPr>
                <w:rFonts w:ascii="Arial" w:hAnsi="Arial" w:cs="Arial"/>
                <w:sz w:val="16"/>
                <w:szCs w:val="16"/>
                <w:lang w:val="ru-RU"/>
              </w:rPr>
            </w:pPr>
            <w:r w:rsidRPr="0094269F">
              <w:rPr>
                <w:rFonts w:ascii="Arial" w:hAnsi="Arial" w:cs="Arial"/>
                <w:sz w:val="16"/>
                <w:szCs w:val="16"/>
                <w:lang w:val="ru-RU"/>
              </w:rPr>
              <w:t>164</w:t>
            </w:r>
          </w:p>
        </w:tc>
      </w:tr>
    </w:tbl>
    <w:p w:rsidR="00927CB2" w:rsidRPr="0094269F" w:rsidRDefault="00927CB2" w:rsidP="00927CB2">
      <w:pPr>
        <w:keepNext/>
        <w:keepLines/>
        <w:tabs>
          <w:tab w:val="left" w:pos="540"/>
        </w:tabs>
        <w:jc w:val="both"/>
        <w:rPr>
          <w:rFonts w:ascii="Arial" w:hAnsi="Arial" w:cs="Arial"/>
          <w:sz w:val="20"/>
          <w:lang w:val="ru-RU"/>
        </w:rPr>
      </w:pPr>
    </w:p>
    <w:p w:rsidR="00927CB2" w:rsidRPr="0094269F" w:rsidRDefault="00927CB2"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Приведенные выше значения были добавлены к результатам, по</w:t>
      </w:r>
      <w:r w:rsidR="00D03D6A" w:rsidRPr="0094269F">
        <w:rPr>
          <w:rFonts w:ascii="Arial" w:hAnsi="Arial" w:cs="Arial"/>
          <w:sz w:val="20"/>
          <w:lang w:val="ru-RU"/>
        </w:rPr>
        <w:t>лученным с помощью авторегрессион</w:t>
      </w:r>
      <w:r w:rsidRPr="0094269F">
        <w:rPr>
          <w:rFonts w:ascii="Arial" w:hAnsi="Arial" w:cs="Arial"/>
          <w:sz w:val="20"/>
          <w:lang w:val="ru-RU"/>
        </w:rPr>
        <w:t>ных моделей.  Число регистраций, видимо, будет находиться в пределах определенных вероятностей.  Далее следуют график и таблица, демонстрирующие вероятностное распределение регистраций.</w:t>
      </w:r>
    </w:p>
    <w:p w:rsidR="00B54BE0" w:rsidRPr="0094269F" w:rsidRDefault="00B54BE0" w:rsidP="00B54BE0">
      <w:pPr>
        <w:keepNext/>
        <w:keepLines/>
        <w:tabs>
          <w:tab w:val="left" w:pos="540"/>
        </w:tabs>
        <w:jc w:val="both"/>
        <w:rPr>
          <w:rFonts w:ascii="Arial" w:hAnsi="Arial" w:cs="Arial"/>
          <w:sz w:val="20"/>
          <w:lang w:val="ru-RU"/>
        </w:rPr>
      </w:pPr>
    </w:p>
    <w:p w:rsidR="00801D73" w:rsidRPr="0094269F" w:rsidRDefault="00651D6B" w:rsidP="00927CB2">
      <w:pPr>
        <w:keepNext/>
        <w:keepLines/>
        <w:jc w:val="center"/>
        <w:rPr>
          <w:rFonts w:ascii="Arial" w:hAnsi="Arial" w:cs="Arial"/>
          <w:sz w:val="20"/>
          <w:lang w:val="ru-RU"/>
        </w:rPr>
      </w:pPr>
      <w:r w:rsidRPr="0094269F">
        <w:rPr>
          <w:rFonts w:ascii="Arial" w:hAnsi="Arial" w:cs="Arial"/>
          <w:noProof/>
          <w:sz w:val="20"/>
        </w:rPr>
        <w:drawing>
          <wp:inline distT="0" distB="0" distL="0" distR="0" wp14:anchorId="7055D70C" wp14:editId="2827E8B0">
            <wp:extent cx="4429125" cy="24955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429125" cy="2495550"/>
                    </a:xfrm>
                    <a:prstGeom prst="rect">
                      <a:avLst/>
                    </a:prstGeom>
                    <a:noFill/>
                    <a:ln>
                      <a:noFill/>
                    </a:ln>
                  </pic:spPr>
                </pic:pic>
              </a:graphicData>
            </a:graphic>
          </wp:inline>
        </w:drawing>
      </w:r>
    </w:p>
    <w:p w:rsidR="00927CB2" w:rsidRPr="0094269F" w:rsidRDefault="00927CB2" w:rsidP="00927CB2">
      <w:pPr>
        <w:jc w:val="center"/>
        <w:rPr>
          <w:rFonts w:ascii="Arial" w:hAnsi="Arial" w:cs="Arial"/>
          <w:sz w:val="18"/>
          <w:szCs w:val="18"/>
          <w:lang w:val="ru-RU"/>
        </w:rPr>
      </w:pPr>
      <w:r w:rsidRPr="0094269F">
        <w:rPr>
          <w:rFonts w:ascii="Arial" w:hAnsi="Arial" w:cs="Arial"/>
          <w:sz w:val="18"/>
          <w:szCs w:val="18"/>
          <w:lang w:val="ru-RU"/>
        </w:rPr>
        <w:t xml:space="preserve">Сценарии регистраций в рамках Мадридской системы </w:t>
      </w:r>
    </w:p>
    <w:p w:rsidR="00801D73" w:rsidRPr="0094269F" w:rsidRDefault="00801D73" w:rsidP="00801D73">
      <w:pPr>
        <w:keepNext/>
        <w:keepLines/>
        <w:rPr>
          <w:rFonts w:ascii="Arial" w:hAnsi="Arial" w:cs="Arial"/>
          <w:sz w:val="20"/>
          <w:lang w:val="ru-RU"/>
        </w:rPr>
      </w:pPr>
    </w:p>
    <w:p w:rsidR="00801D73" w:rsidRPr="0094269F" w:rsidRDefault="00651D6B" w:rsidP="00927CB2">
      <w:pPr>
        <w:jc w:val="center"/>
        <w:rPr>
          <w:lang w:val="ru-RU"/>
        </w:rPr>
      </w:pPr>
      <w:r w:rsidRPr="0094269F">
        <w:rPr>
          <w:noProof/>
        </w:rPr>
        <w:drawing>
          <wp:inline distT="0" distB="0" distL="0" distR="0" wp14:anchorId="1E166F0C" wp14:editId="5DAEE14B">
            <wp:extent cx="3114675" cy="24669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14675" cy="2466975"/>
                    </a:xfrm>
                    <a:prstGeom prst="rect">
                      <a:avLst/>
                    </a:prstGeom>
                    <a:noFill/>
                    <a:ln>
                      <a:noFill/>
                    </a:ln>
                  </pic:spPr>
                </pic:pic>
              </a:graphicData>
            </a:graphic>
          </wp:inline>
        </w:drawing>
      </w:r>
    </w:p>
    <w:p w:rsidR="00B54BE0" w:rsidRPr="0094269F" w:rsidRDefault="00B54BE0" w:rsidP="00927CB2">
      <w:pPr>
        <w:widowControl w:val="0"/>
        <w:rPr>
          <w:rFonts w:ascii="Arial" w:hAnsi="Arial" w:cs="Arial"/>
          <w:i/>
          <w:sz w:val="20"/>
          <w:lang w:val="ru-RU"/>
        </w:rPr>
      </w:pPr>
    </w:p>
    <w:p w:rsidR="00927CB2" w:rsidRPr="0094269F" w:rsidRDefault="00927CB2" w:rsidP="00B54BE0">
      <w:pPr>
        <w:widowControl w:val="0"/>
        <w:rPr>
          <w:rFonts w:ascii="Arial" w:hAnsi="Arial" w:cs="Arial"/>
          <w:i/>
          <w:sz w:val="20"/>
          <w:lang w:val="ru-RU"/>
        </w:rPr>
      </w:pPr>
      <w:r w:rsidRPr="0094269F">
        <w:rPr>
          <w:rFonts w:ascii="Arial" w:hAnsi="Arial" w:cs="Arial"/>
          <w:i/>
          <w:sz w:val="20"/>
          <w:lang w:val="ru-RU"/>
        </w:rPr>
        <w:t xml:space="preserve">Мадрид – прогнозируемый спрос на услуги по продлению регистраций </w:t>
      </w:r>
    </w:p>
    <w:p w:rsidR="00B54BE0" w:rsidRPr="0094269F" w:rsidRDefault="00B54BE0" w:rsidP="00B54BE0">
      <w:pPr>
        <w:widowControl w:val="0"/>
        <w:rPr>
          <w:rFonts w:ascii="Arial" w:hAnsi="Arial" w:cs="Arial"/>
          <w:i/>
          <w:sz w:val="20"/>
          <w:lang w:val="ru-RU"/>
        </w:rPr>
      </w:pPr>
    </w:p>
    <w:p w:rsidR="00B54BE0" w:rsidRPr="0094269F" w:rsidRDefault="00B54BE0"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 xml:space="preserve">На Диаграмме 9 показана динамика фактического изменения числа продлений в период 2010-2012 гг., а также прогноз на 2013-2015 гг.  Прогнозирование числа продлений также осуществляется с помощью регрессионных моделей и передаточной модели.  Помимо авторегрессионных моделей, использовавшихся для расчета времени продления, мы </w:t>
      </w:r>
      <w:r w:rsidRPr="0094269F">
        <w:rPr>
          <w:rFonts w:ascii="Arial" w:hAnsi="Arial" w:cs="Arial"/>
          <w:spacing w:val="-4"/>
          <w:sz w:val="20"/>
          <w:lang w:val="ru-RU"/>
        </w:rPr>
        <w:t>использовали регрессионную модель как в отношении продлений, так и в отношении регистраций</w:t>
      </w:r>
      <w:r w:rsidRPr="0094269F">
        <w:rPr>
          <w:rFonts w:ascii="Arial" w:hAnsi="Arial" w:cs="Arial"/>
          <w:sz w:val="20"/>
          <w:lang w:val="ru-RU"/>
        </w:rPr>
        <w:t xml:space="preserve">. </w:t>
      </w:r>
    </w:p>
    <w:p w:rsidR="00927CB2" w:rsidRPr="0094269F" w:rsidRDefault="00B54BE0" w:rsidP="00B54BE0">
      <w:pPr>
        <w:widowControl w:val="0"/>
        <w:jc w:val="both"/>
        <w:rPr>
          <w:rFonts w:ascii="Arial" w:hAnsi="Arial" w:cs="Arial"/>
          <w:sz w:val="20"/>
          <w:lang w:val="ru-RU"/>
        </w:rPr>
      </w:pPr>
      <w:r w:rsidRPr="0094269F">
        <w:rPr>
          <w:rFonts w:ascii="Arial" w:hAnsi="Arial" w:cs="Arial"/>
          <w:sz w:val="20"/>
          <w:lang w:val="ru-RU"/>
        </w:rPr>
        <w:t xml:space="preserve">В рамках данной регрессионной модели предполагается, что число первоначальных продлений находится в зависимости от числа регистраций в течение десятилетнего лага, и число последующих продлений находится в зависимости от </w:t>
      </w:r>
      <w:r w:rsidR="00927CB2" w:rsidRPr="0094269F">
        <w:rPr>
          <w:rFonts w:ascii="Arial" w:hAnsi="Arial" w:cs="Arial"/>
          <w:sz w:val="20"/>
          <w:lang w:val="ru-RU"/>
        </w:rPr>
        <w:t xml:space="preserve">предшествующих продлений в течение десятилетнего лага.  В передаточной модели рассматривается потенциальный объем регистраций, которые будут продлеваться, и используется процентный показатель, рассчитываемый на основе данных </w:t>
      </w:r>
      <w:r w:rsidR="006E7E63" w:rsidRPr="0094269F">
        <w:rPr>
          <w:rFonts w:ascii="Arial" w:hAnsi="Arial" w:cs="Arial"/>
          <w:sz w:val="20"/>
          <w:lang w:val="ru-RU"/>
        </w:rPr>
        <w:t xml:space="preserve">за </w:t>
      </w:r>
      <w:r w:rsidR="00927CB2" w:rsidRPr="0094269F">
        <w:rPr>
          <w:rFonts w:ascii="Arial" w:hAnsi="Arial" w:cs="Arial"/>
          <w:sz w:val="20"/>
          <w:lang w:val="ru-RU"/>
        </w:rPr>
        <w:t>предыдущи</w:t>
      </w:r>
      <w:r w:rsidR="006E7E63" w:rsidRPr="0094269F">
        <w:rPr>
          <w:rFonts w:ascii="Arial" w:hAnsi="Arial" w:cs="Arial"/>
          <w:sz w:val="20"/>
          <w:lang w:val="ru-RU"/>
        </w:rPr>
        <w:t>е</w:t>
      </w:r>
      <w:r w:rsidR="00927CB2" w:rsidRPr="0094269F">
        <w:rPr>
          <w:rFonts w:ascii="Arial" w:hAnsi="Arial" w:cs="Arial"/>
          <w:sz w:val="20"/>
          <w:lang w:val="ru-RU"/>
        </w:rPr>
        <w:t xml:space="preserve"> </w:t>
      </w:r>
      <w:r w:rsidR="006E7E63" w:rsidRPr="0094269F">
        <w:rPr>
          <w:rFonts w:ascii="Arial" w:hAnsi="Arial" w:cs="Arial"/>
          <w:sz w:val="20"/>
          <w:lang w:val="ru-RU"/>
        </w:rPr>
        <w:t>годы</w:t>
      </w:r>
      <w:r w:rsidR="00927CB2" w:rsidRPr="0094269F">
        <w:rPr>
          <w:rFonts w:ascii="Arial" w:hAnsi="Arial" w:cs="Arial"/>
          <w:sz w:val="20"/>
          <w:lang w:val="ru-RU"/>
        </w:rPr>
        <w:t>.  Затем результаты, полученные с помощью различных моделей, сводятся воедино.</w:t>
      </w:r>
    </w:p>
    <w:p w:rsidR="00927CB2" w:rsidRPr="0094269F" w:rsidRDefault="00927CB2" w:rsidP="00927CB2">
      <w:pPr>
        <w:rPr>
          <w:lang w:val="ru-RU"/>
        </w:rPr>
      </w:pPr>
    </w:p>
    <w:p w:rsidR="00927CB2" w:rsidRPr="0094269F" w:rsidRDefault="00927CB2" w:rsidP="00927CB2">
      <w:pPr>
        <w:keepNext/>
        <w:keepLines/>
        <w:jc w:val="center"/>
        <w:rPr>
          <w:rFonts w:ascii="Arial" w:hAnsi="Arial" w:cs="Arial"/>
          <w:sz w:val="18"/>
          <w:szCs w:val="18"/>
          <w:lang w:val="ru-RU"/>
        </w:rPr>
      </w:pPr>
      <w:r w:rsidRPr="0094269F">
        <w:rPr>
          <w:rFonts w:ascii="Arial" w:hAnsi="Arial" w:cs="Arial"/>
          <w:sz w:val="18"/>
          <w:szCs w:val="18"/>
          <w:lang w:val="ru-RU"/>
        </w:rPr>
        <w:t>Диаграмма 9.  Прогноз продлений в рамках Мадридской системы</w:t>
      </w:r>
    </w:p>
    <w:p w:rsidR="00927CB2" w:rsidRPr="0094269F" w:rsidRDefault="00651D6B" w:rsidP="00801D73">
      <w:pPr>
        <w:keepNext/>
        <w:keepLines/>
        <w:jc w:val="center"/>
        <w:rPr>
          <w:rFonts w:ascii="Arial" w:hAnsi="Arial" w:cs="Arial"/>
          <w:sz w:val="20"/>
          <w:lang w:val="ru-RU"/>
        </w:rPr>
      </w:pPr>
      <w:r w:rsidRPr="0094269F">
        <w:rPr>
          <w:rFonts w:ascii="Arial" w:hAnsi="Arial" w:cs="Arial"/>
          <w:noProof/>
          <w:sz w:val="20"/>
        </w:rPr>
        <w:drawing>
          <wp:inline distT="0" distB="0" distL="0" distR="0" wp14:anchorId="1905F475" wp14:editId="147FE9CC">
            <wp:extent cx="4467225" cy="229552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1" cstate="print">
                      <a:extLst>
                        <a:ext uri="{28A0092B-C50C-407E-A947-70E740481C1C}">
                          <a14:useLocalDpi xmlns:a14="http://schemas.microsoft.com/office/drawing/2010/main" val="0"/>
                        </a:ext>
                      </a:extLst>
                    </a:blip>
                    <a:srcRect t="8960"/>
                    <a:stretch>
                      <a:fillRect/>
                    </a:stretch>
                  </pic:blipFill>
                  <pic:spPr bwMode="auto">
                    <a:xfrm>
                      <a:off x="0" y="0"/>
                      <a:ext cx="4467225" cy="2295525"/>
                    </a:xfrm>
                    <a:prstGeom prst="rect">
                      <a:avLst/>
                    </a:prstGeom>
                    <a:noFill/>
                    <a:ln>
                      <a:noFill/>
                    </a:ln>
                  </pic:spPr>
                </pic:pic>
              </a:graphicData>
            </a:graphic>
          </wp:inline>
        </w:drawing>
      </w:r>
    </w:p>
    <w:p w:rsidR="00801D73" w:rsidRPr="0094269F" w:rsidRDefault="00651D6B" w:rsidP="005255CE">
      <w:pPr>
        <w:keepNext/>
        <w:keepLines/>
        <w:jc w:val="center"/>
        <w:rPr>
          <w:rFonts w:ascii="Arial" w:hAnsi="Arial" w:cs="Arial"/>
          <w:sz w:val="20"/>
          <w:lang w:val="ru-RU"/>
        </w:rPr>
      </w:pPr>
      <w:r w:rsidRPr="0094269F">
        <w:rPr>
          <w:rFonts w:ascii="Arial" w:hAnsi="Arial" w:cs="Arial"/>
          <w:noProof/>
          <w:sz w:val="20"/>
        </w:rPr>
        <w:drawing>
          <wp:inline distT="0" distB="0" distL="0" distR="0" wp14:anchorId="0A3900EB" wp14:editId="47E4E7A0">
            <wp:extent cx="5038725" cy="6191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38725" cy="619125"/>
                    </a:xfrm>
                    <a:prstGeom prst="rect">
                      <a:avLst/>
                    </a:prstGeom>
                    <a:noFill/>
                    <a:ln>
                      <a:noFill/>
                    </a:ln>
                  </pic:spPr>
                </pic:pic>
              </a:graphicData>
            </a:graphic>
          </wp:inline>
        </w:drawing>
      </w:r>
    </w:p>
    <w:p w:rsidR="005255CE" w:rsidRPr="0094269F" w:rsidRDefault="00651D6B" w:rsidP="00801D73">
      <w:pPr>
        <w:keepNext/>
        <w:keepLines/>
        <w:jc w:val="center"/>
        <w:rPr>
          <w:rFonts w:ascii="Arial" w:hAnsi="Arial" w:cs="Arial"/>
          <w:sz w:val="20"/>
          <w:lang w:val="ru-RU"/>
        </w:rPr>
      </w:pPr>
      <w:r w:rsidRPr="0094269F">
        <w:rPr>
          <w:rFonts w:ascii="Arial" w:hAnsi="Arial" w:cs="Arial"/>
          <w:noProof/>
          <w:sz w:val="20"/>
        </w:rPr>
        <w:drawing>
          <wp:inline distT="0" distB="0" distL="0" distR="0" wp14:anchorId="3396BE11" wp14:editId="39065CF4">
            <wp:extent cx="4438650" cy="250507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438650" cy="2505075"/>
                    </a:xfrm>
                    <a:prstGeom prst="rect">
                      <a:avLst/>
                    </a:prstGeom>
                    <a:noFill/>
                    <a:ln>
                      <a:noFill/>
                    </a:ln>
                  </pic:spPr>
                </pic:pic>
              </a:graphicData>
            </a:graphic>
          </wp:inline>
        </w:drawing>
      </w:r>
    </w:p>
    <w:p w:rsidR="005255CE" w:rsidRPr="0094269F" w:rsidRDefault="005255CE" w:rsidP="005255CE">
      <w:pPr>
        <w:spacing w:after="60"/>
        <w:jc w:val="center"/>
        <w:rPr>
          <w:rFonts w:ascii="Arial" w:hAnsi="Arial" w:cs="Arial"/>
          <w:sz w:val="18"/>
          <w:szCs w:val="18"/>
          <w:lang w:val="ru-RU"/>
        </w:rPr>
      </w:pPr>
      <w:r w:rsidRPr="0094269F">
        <w:rPr>
          <w:rFonts w:ascii="Arial" w:hAnsi="Arial" w:cs="Arial"/>
          <w:sz w:val="18"/>
          <w:szCs w:val="18"/>
          <w:lang w:val="ru-RU"/>
        </w:rPr>
        <w:t>Сценарии продлений в рамках Мадридской системы</w:t>
      </w:r>
    </w:p>
    <w:p w:rsidR="00801D73" w:rsidRPr="0094269F" w:rsidRDefault="00651D6B" w:rsidP="00801D73">
      <w:pPr>
        <w:keepNext/>
        <w:keepLines/>
        <w:jc w:val="center"/>
        <w:rPr>
          <w:rFonts w:ascii="Arial" w:hAnsi="Arial" w:cs="Arial"/>
          <w:sz w:val="20"/>
          <w:lang w:val="ru-RU"/>
        </w:rPr>
      </w:pPr>
      <w:r w:rsidRPr="0094269F">
        <w:rPr>
          <w:rFonts w:ascii="Arial" w:hAnsi="Arial" w:cs="Arial"/>
          <w:noProof/>
          <w:sz w:val="20"/>
        </w:rPr>
        <w:drawing>
          <wp:inline distT="0" distB="0" distL="0" distR="0" wp14:anchorId="4428E11F" wp14:editId="6F512BFD">
            <wp:extent cx="2971800" cy="23717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971800" cy="2371725"/>
                    </a:xfrm>
                    <a:prstGeom prst="rect">
                      <a:avLst/>
                    </a:prstGeom>
                    <a:noFill/>
                    <a:ln>
                      <a:noFill/>
                    </a:ln>
                  </pic:spPr>
                </pic:pic>
              </a:graphicData>
            </a:graphic>
          </wp:inline>
        </w:drawing>
      </w:r>
    </w:p>
    <w:p w:rsidR="00801D73" w:rsidRPr="0094269F" w:rsidRDefault="00801D73" w:rsidP="00801D73">
      <w:pPr>
        <w:keepNext/>
        <w:keepLines/>
        <w:jc w:val="center"/>
        <w:rPr>
          <w:rFonts w:ascii="Arial" w:hAnsi="Arial" w:cs="Arial"/>
          <w:sz w:val="20"/>
          <w:lang w:val="ru-RU"/>
        </w:rPr>
      </w:pPr>
    </w:p>
    <w:p w:rsidR="005255CE" w:rsidRPr="0094269F" w:rsidRDefault="005255CE" w:rsidP="00801D73">
      <w:pPr>
        <w:widowControl w:val="0"/>
        <w:rPr>
          <w:rFonts w:ascii="Arial" w:hAnsi="Arial" w:cs="Arial"/>
          <w:i/>
          <w:sz w:val="20"/>
          <w:lang w:val="ru-RU"/>
        </w:rPr>
      </w:pPr>
    </w:p>
    <w:p w:rsidR="005255CE" w:rsidRPr="0094269F" w:rsidRDefault="005255CE" w:rsidP="005255CE">
      <w:pPr>
        <w:widowControl w:val="0"/>
        <w:rPr>
          <w:rFonts w:ascii="Arial" w:hAnsi="Arial" w:cs="Arial"/>
          <w:sz w:val="20"/>
          <w:lang w:val="ru-RU"/>
        </w:rPr>
      </w:pPr>
      <w:r w:rsidRPr="0094269F">
        <w:rPr>
          <w:rFonts w:ascii="Arial" w:hAnsi="Arial" w:cs="Arial"/>
          <w:i/>
          <w:sz w:val="20"/>
          <w:lang w:val="ru-RU"/>
        </w:rPr>
        <w:t>Ожидаемый уровень доходов в виде пошлин в рамках Мадридской системы</w:t>
      </w:r>
      <w:r w:rsidRPr="0094269F">
        <w:rPr>
          <w:rFonts w:ascii="Arial" w:hAnsi="Arial" w:cs="Arial"/>
          <w:i/>
          <w:sz w:val="20"/>
          <w:lang w:val="ru-RU"/>
        </w:rPr>
        <w:br/>
      </w:r>
    </w:p>
    <w:p w:rsidR="005255CE" w:rsidRPr="0094269F" w:rsidRDefault="005255CE"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В рамках Мадридской системы доходы в виде пошлин формируются за счет оплаты трех категорий услуг, предлагаемых ВОИС в рамках Мадридской системы, а именно:  (а) внесение записи о международных регистрациях; (b) внесение записи о продлении срока действия регистраций;  (c) внесение записи о последующих указаниях и (d) другие услуги, включая внесение различных изменений и предоставление выписок.</w:t>
      </w:r>
    </w:p>
    <w:p w:rsidR="005255CE" w:rsidRPr="0094269F" w:rsidRDefault="005255CE" w:rsidP="005255CE">
      <w:pPr>
        <w:tabs>
          <w:tab w:val="left" w:pos="540"/>
        </w:tabs>
        <w:jc w:val="both"/>
        <w:rPr>
          <w:rFonts w:ascii="Arial" w:hAnsi="Arial" w:cs="Arial"/>
          <w:sz w:val="20"/>
          <w:lang w:val="ru-RU"/>
        </w:rPr>
      </w:pPr>
    </w:p>
    <w:p w:rsidR="005255CE" w:rsidRPr="0094269F" w:rsidRDefault="006E7E63" w:rsidP="0091733C">
      <w:pPr>
        <w:keepNext/>
        <w:keepLines/>
        <w:numPr>
          <w:ilvl w:val="0"/>
          <w:numId w:val="63"/>
        </w:numPr>
        <w:tabs>
          <w:tab w:val="left" w:pos="540"/>
        </w:tabs>
        <w:jc w:val="both"/>
        <w:rPr>
          <w:rFonts w:ascii="Arial" w:hAnsi="Arial" w:cs="Arial"/>
          <w:sz w:val="18"/>
          <w:szCs w:val="18"/>
          <w:lang w:val="ru-RU"/>
        </w:rPr>
      </w:pPr>
      <w:r w:rsidRPr="0094269F">
        <w:rPr>
          <w:rFonts w:ascii="Arial" w:hAnsi="Arial" w:cs="Arial"/>
          <w:sz w:val="20"/>
          <w:lang w:val="ru-RU"/>
        </w:rPr>
        <w:t>На Д</w:t>
      </w:r>
      <w:r w:rsidR="005255CE" w:rsidRPr="0094269F">
        <w:rPr>
          <w:rFonts w:ascii="Arial" w:hAnsi="Arial" w:cs="Arial"/>
          <w:sz w:val="20"/>
          <w:lang w:val="ru-RU"/>
        </w:rPr>
        <w:t xml:space="preserve">иаграмме 10 ниже показаны фактические доходы в виде пошлин в рамках Мадридской системы в период 2010-2012 гг., а также соответствующие сметные доходы в виде пошлин в рамках Мадридской системы в период 2013-2015 гг., применительно к каждой из трех вышеупомянутых категорий услуг.  Сметные доходы основаны на числе международных регистраций и продлений, записи о которых, как ожидается, будут внесены в 2013-2015 гг. </w:t>
      </w:r>
    </w:p>
    <w:p w:rsidR="005255CE" w:rsidRPr="0094269F" w:rsidRDefault="005255CE" w:rsidP="005255CE">
      <w:pPr>
        <w:tabs>
          <w:tab w:val="left" w:pos="540"/>
        </w:tabs>
        <w:jc w:val="both"/>
        <w:rPr>
          <w:rFonts w:ascii="Arial" w:hAnsi="Arial" w:cs="Arial"/>
          <w:sz w:val="18"/>
          <w:szCs w:val="18"/>
          <w:lang w:val="ru-RU"/>
        </w:rPr>
      </w:pPr>
    </w:p>
    <w:p w:rsidR="005255CE" w:rsidRPr="0094269F" w:rsidRDefault="005255CE" w:rsidP="005255CE">
      <w:pPr>
        <w:tabs>
          <w:tab w:val="left" w:pos="540"/>
        </w:tabs>
        <w:jc w:val="center"/>
        <w:rPr>
          <w:rFonts w:ascii="Arial" w:hAnsi="Arial" w:cs="Arial"/>
          <w:sz w:val="18"/>
          <w:szCs w:val="18"/>
          <w:lang w:val="ru-RU"/>
        </w:rPr>
      </w:pPr>
      <w:r w:rsidRPr="0094269F">
        <w:rPr>
          <w:rFonts w:ascii="Arial" w:hAnsi="Arial" w:cs="Arial"/>
          <w:sz w:val="18"/>
          <w:szCs w:val="18"/>
          <w:lang w:val="ru-RU"/>
        </w:rPr>
        <w:t xml:space="preserve">Диаграмма 10.  Ожидаемый уровень доходов в виде пошлин в рамках Мадридской системы </w:t>
      </w:r>
    </w:p>
    <w:p w:rsidR="005255CE" w:rsidRPr="0094269F" w:rsidRDefault="005255CE" w:rsidP="005255CE">
      <w:pPr>
        <w:tabs>
          <w:tab w:val="left" w:pos="540"/>
        </w:tabs>
        <w:jc w:val="center"/>
        <w:rPr>
          <w:rFonts w:ascii="Arial" w:hAnsi="Arial" w:cs="Arial"/>
          <w:sz w:val="18"/>
          <w:szCs w:val="18"/>
          <w:lang w:val="ru-RU"/>
        </w:rPr>
      </w:pPr>
      <w:r w:rsidRPr="0094269F">
        <w:rPr>
          <w:rFonts w:ascii="Arial" w:hAnsi="Arial" w:cs="Arial"/>
          <w:sz w:val="18"/>
          <w:szCs w:val="18"/>
          <w:lang w:val="ru-RU"/>
        </w:rPr>
        <w:t>в разбивке по источникам</w:t>
      </w:r>
    </w:p>
    <w:p w:rsidR="005255CE" w:rsidRPr="0094269F" w:rsidRDefault="005255CE" w:rsidP="005255CE">
      <w:pPr>
        <w:rPr>
          <w:rFonts w:ascii="Arial" w:hAnsi="Arial" w:cs="Arial"/>
          <w:sz w:val="20"/>
          <w:lang w:val="ru-RU"/>
        </w:rPr>
      </w:pPr>
    </w:p>
    <w:p w:rsidR="005255CE" w:rsidRPr="0094269F" w:rsidRDefault="00651D6B" w:rsidP="005374E1">
      <w:pPr>
        <w:jc w:val="center"/>
        <w:rPr>
          <w:rFonts w:ascii="Arial" w:hAnsi="Arial" w:cs="Arial"/>
          <w:sz w:val="20"/>
          <w:lang w:val="ru-RU"/>
        </w:rPr>
      </w:pPr>
      <w:r w:rsidRPr="0094269F">
        <w:rPr>
          <w:rFonts w:ascii="Arial" w:hAnsi="Arial" w:cs="Arial"/>
          <w:noProof/>
          <w:sz w:val="20"/>
        </w:rPr>
        <w:drawing>
          <wp:inline distT="0" distB="0" distL="0" distR="0" wp14:anchorId="18117EED" wp14:editId="723F00DE">
            <wp:extent cx="4886325" cy="27432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86325" cy="2743200"/>
                    </a:xfrm>
                    <a:prstGeom prst="rect">
                      <a:avLst/>
                    </a:prstGeom>
                    <a:noFill/>
                    <a:ln>
                      <a:noFill/>
                    </a:ln>
                  </pic:spPr>
                </pic:pic>
              </a:graphicData>
            </a:graphic>
          </wp:inline>
        </w:drawing>
      </w:r>
    </w:p>
    <w:p w:rsidR="005374E1" w:rsidRPr="0094269F" w:rsidRDefault="00651D6B" w:rsidP="005374E1">
      <w:pPr>
        <w:spacing w:after="60"/>
        <w:jc w:val="center"/>
        <w:rPr>
          <w:rFonts w:ascii="Arial" w:hAnsi="Arial" w:cs="Arial"/>
          <w:sz w:val="18"/>
          <w:szCs w:val="18"/>
          <w:lang w:val="ru-RU"/>
        </w:rPr>
      </w:pPr>
      <w:r w:rsidRPr="0094269F">
        <w:rPr>
          <w:noProof/>
        </w:rPr>
        <w:drawing>
          <wp:inline distT="0" distB="0" distL="0" distR="0" wp14:anchorId="76113C62" wp14:editId="0E465F7C">
            <wp:extent cx="4572000" cy="1000125"/>
            <wp:effectExtent l="0" t="0" r="0"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572000" cy="1000125"/>
                    </a:xfrm>
                    <a:prstGeom prst="rect">
                      <a:avLst/>
                    </a:prstGeom>
                    <a:noFill/>
                    <a:ln>
                      <a:noFill/>
                    </a:ln>
                  </pic:spPr>
                </pic:pic>
              </a:graphicData>
            </a:graphic>
          </wp:inline>
        </w:drawing>
      </w:r>
    </w:p>
    <w:p w:rsidR="005D446E" w:rsidRPr="0094269F" w:rsidRDefault="00651D6B" w:rsidP="005374E1">
      <w:pPr>
        <w:jc w:val="center"/>
        <w:rPr>
          <w:rFonts w:ascii="Arial" w:hAnsi="Arial" w:cs="Arial"/>
          <w:sz w:val="20"/>
          <w:lang w:val="ru-RU"/>
        </w:rPr>
      </w:pPr>
      <w:r w:rsidRPr="0094269F">
        <w:rPr>
          <w:rFonts w:ascii="Arial" w:hAnsi="Arial" w:cs="Arial"/>
          <w:noProof/>
          <w:sz w:val="20"/>
        </w:rPr>
        <w:drawing>
          <wp:inline distT="0" distB="0" distL="0" distR="0" wp14:anchorId="3CC9D078" wp14:editId="254F5CD1">
            <wp:extent cx="5143500" cy="28860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143500" cy="2886075"/>
                    </a:xfrm>
                    <a:prstGeom prst="rect">
                      <a:avLst/>
                    </a:prstGeom>
                    <a:noFill/>
                    <a:ln>
                      <a:noFill/>
                    </a:ln>
                  </pic:spPr>
                </pic:pic>
              </a:graphicData>
            </a:graphic>
          </wp:inline>
        </w:drawing>
      </w:r>
    </w:p>
    <w:p w:rsidR="005255CE" w:rsidRPr="0094269F" w:rsidRDefault="005255CE" w:rsidP="005255CE">
      <w:pPr>
        <w:keepNext/>
        <w:keepLines/>
        <w:spacing w:after="60"/>
        <w:jc w:val="center"/>
        <w:rPr>
          <w:rFonts w:ascii="Arial" w:hAnsi="Arial" w:cs="Arial"/>
          <w:sz w:val="20"/>
          <w:lang w:val="ru-RU"/>
        </w:rPr>
      </w:pPr>
      <w:r w:rsidRPr="0094269F">
        <w:rPr>
          <w:rFonts w:ascii="Arial" w:hAnsi="Arial" w:cs="Arial"/>
          <w:sz w:val="18"/>
          <w:szCs w:val="18"/>
          <w:lang w:val="ru-RU"/>
        </w:rPr>
        <w:t>Сценарии доходов в рамках Мадридской системы</w:t>
      </w:r>
    </w:p>
    <w:p w:rsidR="005D446E" w:rsidRPr="0094269F" w:rsidRDefault="00651D6B" w:rsidP="005374E1">
      <w:pPr>
        <w:keepNext/>
        <w:keepLines/>
        <w:jc w:val="center"/>
        <w:rPr>
          <w:rFonts w:ascii="Arial" w:hAnsi="Arial" w:cs="Arial"/>
          <w:sz w:val="20"/>
          <w:lang w:val="ru-RU"/>
        </w:rPr>
      </w:pPr>
      <w:r w:rsidRPr="0094269F">
        <w:rPr>
          <w:rFonts w:ascii="Arial" w:hAnsi="Arial" w:cs="Arial"/>
          <w:noProof/>
          <w:sz w:val="20"/>
        </w:rPr>
        <w:drawing>
          <wp:inline distT="0" distB="0" distL="0" distR="0" wp14:anchorId="70A893DE" wp14:editId="0E3D929A">
            <wp:extent cx="2724150" cy="20955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24150" cy="2095500"/>
                    </a:xfrm>
                    <a:prstGeom prst="rect">
                      <a:avLst/>
                    </a:prstGeom>
                    <a:noFill/>
                    <a:ln>
                      <a:noFill/>
                    </a:ln>
                  </pic:spPr>
                </pic:pic>
              </a:graphicData>
            </a:graphic>
          </wp:inline>
        </w:drawing>
      </w:r>
    </w:p>
    <w:p w:rsidR="005D446E" w:rsidRPr="0094269F" w:rsidRDefault="005D446E" w:rsidP="005D446E">
      <w:pPr>
        <w:keepNext/>
        <w:keepLines/>
        <w:jc w:val="center"/>
        <w:rPr>
          <w:rFonts w:ascii="Arial" w:hAnsi="Arial" w:cs="Arial"/>
          <w:sz w:val="20"/>
          <w:lang w:val="ru-RU"/>
        </w:rPr>
      </w:pPr>
    </w:p>
    <w:p w:rsidR="001B488E" w:rsidRPr="0094269F" w:rsidRDefault="001B488E"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В таблице ниже приведена информация о фактическом и ожидаемом числе регистраций и продлений в период 2010-2015 гг., а также о фактическом и ожидаемом изменении среднего размера пошлины в течение этого периода.  Средний размер пошлины исчисляется путем деления совокупных доходов в виде пошлин в рамках Мадридской системы на общее число регистраций и продлений в каждом соответствующем году.</w:t>
      </w:r>
    </w:p>
    <w:p w:rsidR="001B488E" w:rsidRPr="0094269F" w:rsidRDefault="001B488E" w:rsidP="001B488E">
      <w:pPr>
        <w:widowControl w:val="0"/>
        <w:jc w:val="both"/>
        <w:rPr>
          <w:rFonts w:ascii="Arial" w:hAnsi="Arial" w:cs="Arial"/>
          <w:sz w:val="20"/>
          <w:lang w:val="ru-RU"/>
        </w:rPr>
      </w:pPr>
    </w:p>
    <w:p w:rsidR="001B488E" w:rsidRPr="0094269F" w:rsidRDefault="001B488E" w:rsidP="001B488E">
      <w:pPr>
        <w:keepNext/>
        <w:keepLines/>
        <w:jc w:val="center"/>
        <w:rPr>
          <w:rFonts w:ascii="Arial" w:hAnsi="Arial" w:cs="Arial"/>
          <w:sz w:val="18"/>
          <w:szCs w:val="18"/>
          <w:lang w:val="ru-RU"/>
        </w:rPr>
      </w:pPr>
      <w:r w:rsidRPr="0094269F">
        <w:rPr>
          <w:rFonts w:ascii="Arial" w:hAnsi="Arial" w:cs="Arial"/>
          <w:sz w:val="18"/>
          <w:szCs w:val="18"/>
          <w:lang w:val="ru-RU"/>
        </w:rPr>
        <w:t xml:space="preserve">Таблица 17.  Совокупный доход в виде пошлин и средний размер пошлины </w:t>
      </w:r>
    </w:p>
    <w:p w:rsidR="001B488E" w:rsidRPr="0094269F" w:rsidRDefault="001B488E" w:rsidP="001B488E">
      <w:pPr>
        <w:keepNext/>
        <w:keepLines/>
        <w:jc w:val="center"/>
        <w:rPr>
          <w:rFonts w:ascii="Arial" w:hAnsi="Arial" w:cs="Arial"/>
          <w:sz w:val="18"/>
          <w:szCs w:val="18"/>
          <w:lang w:val="ru-RU"/>
        </w:rPr>
      </w:pPr>
      <w:r w:rsidRPr="0094269F">
        <w:rPr>
          <w:rFonts w:ascii="Arial" w:hAnsi="Arial" w:cs="Arial"/>
          <w:sz w:val="18"/>
          <w:szCs w:val="18"/>
          <w:lang w:val="ru-RU"/>
        </w:rPr>
        <w:t>в рамках Мадридской системы</w:t>
      </w:r>
    </w:p>
    <w:p w:rsidR="005D446E" w:rsidRPr="0094269F" w:rsidRDefault="005D446E" w:rsidP="005D446E">
      <w:pPr>
        <w:keepNext/>
        <w:keepLines/>
        <w:jc w:val="center"/>
        <w:rPr>
          <w:rFonts w:ascii="Arial" w:hAnsi="Arial" w:cs="Arial"/>
          <w:sz w:val="20"/>
          <w:lang w:val="ru-RU"/>
        </w:rPr>
      </w:pP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6B2DE773" wp14:editId="5B1507E2">
            <wp:extent cx="4638675" cy="10096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38675" cy="1009650"/>
                    </a:xfrm>
                    <a:prstGeom prst="rect">
                      <a:avLst/>
                    </a:prstGeom>
                    <a:noFill/>
                    <a:ln>
                      <a:noFill/>
                    </a:ln>
                  </pic:spPr>
                </pic:pic>
              </a:graphicData>
            </a:graphic>
          </wp:inline>
        </w:drawing>
      </w:r>
    </w:p>
    <w:p w:rsidR="00D23AC9" w:rsidRPr="0094269F" w:rsidRDefault="00D23AC9" w:rsidP="005D446E">
      <w:pPr>
        <w:keepNext/>
        <w:keepLines/>
        <w:jc w:val="center"/>
        <w:rPr>
          <w:rFonts w:ascii="Arial" w:hAnsi="Arial" w:cs="Arial"/>
          <w:sz w:val="20"/>
          <w:lang w:val="ru-RU"/>
        </w:rPr>
      </w:pPr>
    </w:p>
    <w:p w:rsidR="00D23AC9" w:rsidRPr="0094269F" w:rsidRDefault="006E7E63" w:rsidP="0091733C">
      <w:pPr>
        <w:keepNext/>
        <w:keepLines/>
        <w:numPr>
          <w:ilvl w:val="0"/>
          <w:numId w:val="63"/>
        </w:numPr>
        <w:tabs>
          <w:tab w:val="left" w:pos="540"/>
        </w:tabs>
        <w:jc w:val="both"/>
        <w:rPr>
          <w:rFonts w:ascii="Arial" w:hAnsi="Arial" w:cs="Arial"/>
          <w:sz w:val="20"/>
          <w:lang w:val="ru-RU"/>
        </w:rPr>
      </w:pPr>
      <w:r w:rsidRPr="0094269F">
        <w:rPr>
          <w:rFonts w:ascii="Arial" w:eastAsia="SimSun" w:hAnsi="Arial" w:cs="Arial"/>
          <w:iCs/>
          <w:sz w:val="20"/>
          <w:lang w:val="ru-RU" w:eastAsia="zh-CN"/>
        </w:rPr>
        <w:t>П</w:t>
      </w:r>
      <w:r w:rsidR="00D23AC9" w:rsidRPr="0094269F">
        <w:rPr>
          <w:rFonts w:ascii="Arial" w:eastAsia="SimSun" w:hAnsi="Arial" w:cs="Arial"/>
          <w:iCs/>
          <w:sz w:val="20"/>
          <w:lang w:val="ru-RU" w:eastAsia="zh-CN"/>
        </w:rPr>
        <w:t xml:space="preserve">рогноз деятельности в рамках Мадридской системы в проекте Программы и бюджета на 2014-2015 гг. </w:t>
      </w:r>
      <w:r w:rsidRPr="0094269F">
        <w:rPr>
          <w:rFonts w:ascii="Arial" w:eastAsia="SimSun" w:hAnsi="Arial" w:cs="Arial"/>
          <w:iCs/>
          <w:sz w:val="20"/>
          <w:lang w:val="ru-RU" w:eastAsia="zh-CN"/>
        </w:rPr>
        <w:t xml:space="preserve">впервые </w:t>
      </w:r>
      <w:r w:rsidR="00D23AC9" w:rsidRPr="0094269F">
        <w:rPr>
          <w:rFonts w:ascii="Arial" w:eastAsia="SimSun" w:hAnsi="Arial" w:cs="Arial"/>
          <w:iCs/>
          <w:sz w:val="20"/>
          <w:lang w:val="ru-RU" w:eastAsia="zh-CN"/>
        </w:rPr>
        <w:t>основывается на передовой модели прогнозирования, разработанной Главным экономистом, а не на простой модели прогнозирования, основанной на линейной экстраполяции предшествующей и текущей деятельности в рамках Мадридской системы</w:t>
      </w:r>
      <w:r w:rsidR="00D23AC9" w:rsidRPr="0094269F">
        <w:rPr>
          <w:rFonts w:ascii="Arial" w:eastAsia="SimSun" w:hAnsi="Arial" w:cs="Arial"/>
          <w:sz w:val="20"/>
          <w:lang w:val="ru-RU" w:eastAsia="zh-CN"/>
        </w:rPr>
        <w:t>.  Новая модель схожа с моделью, используемой для прогнозирования деятельности в рамках РСТ, и учитывает не только предшествующую деятельность в рамках Мадридской системы, но и заявки на регистрацию товарных знаков и регистрационную деятельность в других ведомствах, и, среди прочего, экономический прогноз МВФ.  С учетом сохраняющейся неопределенности экономической ситуации в мире и необходимости приобретения опыта использования новой модели прогнозирования Сектор брендов и промышленных образцов счел целесообразным сделать прогноз немного более консервативным по сравнению с результатами, полученными с помощью новой модели.  В таблице ниже представлены эти цифры, составляющие основу прогноза дохода в виде пошлин за регистрацию в рамках Мадридской системы и числа регистраций и продлений на 2014-2015 гг.</w:t>
      </w:r>
    </w:p>
    <w:p w:rsidR="00D23AC9" w:rsidRPr="0094269F" w:rsidRDefault="00D23AC9" w:rsidP="00D23AC9">
      <w:pPr>
        <w:rPr>
          <w:rFonts w:ascii="Arial" w:hAnsi="Arial" w:cs="Arial"/>
          <w:sz w:val="20"/>
          <w:lang w:val="ru-RU"/>
        </w:rPr>
      </w:pPr>
    </w:p>
    <w:p w:rsidR="00D23AC9" w:rsidRPr="0094269F" w:rsidRDefault="00D23AC9" w:rsidP="00D23AC9">
      <w:pPr>
        <w:keepNext/>
        <w:keepLines/>
        <w:jc w:val="center"/>
        <w:rPr>
          <w:rFonts w:ascii="Arial" w:hAnsi="Arial" w:cs="Arial"/>
          <w:sz w:val="18"/>
          <w:szCs w:val="18"/>
          <w:lang w:val="ru-RU"/>
        </w:rPr>
      </w:pPr>
      <w:r w:rsidRPr="0094269F">
        <w:rPr>
          <w:rFonts w:ascii="Arial" w:hAnsi="Arial" w:cs="Arial"/>
          <w:sz w:val="18"/>
          <w:szCs w:val="18"/>
          <w:lang w:val="ru-RU"/>
        </w:rPr>
        <w:t xml:space="preserve">Таблица 18.  Совокупный доход в виде пошлин и средний размер пошлин </w:t>
      </w:r>
    </w:p>
    <w:p w:rsidR="00D23AC9" w:rsidRPr="0094269F" w:rsidRDefault="00D23AC9" w:rsidP="00D23AC9">
      <w:pPr>
        <w:keepNext/>
        <w:keepLines/>
        <w:jc w:val="center"/>
        <w:rPr>
          <w:rFonts w:ascii="Arial" w:hAnsi="Arial" w:cs="Arial"/>
          <w:sz w:val="18"/>
          <w:szCs w:val="18"/>
          <w:lang w:val="ru-RU"/>
        </w:rPr>
      </w:pPr>
      <w:r w:rsidRPr="0094269F">
        <w:rPr>
          <w:rFonts w:ascii="Arial" w:eastAsia="SimSun" w:hAnsi="Arial" w:cs="Arial"/>
          <w:sz w:val="20"/>
          <w:lang w:val="ru-RU" w:eastAsia="zh-CN"/>
        </w:rPr>
        <w:t>в рамках Мадридской системы (основа для ПБ на 2014-2015)</w:t>
      </w:r>
    </w:p>
    <w:p w:rsidR="005D446E" w:rsidRPr="0094269F" w:rsidRDefault="005D446E" w:rsidP="005D446E">
      <w:pPr>
        <w:keepNext/>
        <w:keepLines/>
        <w:jc w:val="center"/>
        <w:rPr>
          <w:rFonts w:ascii="Arial" w:hAnsi="Arial" w:cs="Arial"/>
          <w:sz w:val="20"/>
          <w:lang w:val="ru-RU"/>
        </w:rPr>
      </w:pPr>
    </w:p>
    <w:p w:rsidR="005D446E" w:rsidRPr="0094269F" w:rsidRDefault="005D446E" w:rsidP="005D446E">
      <w:pPr>
        <w:keepNext/>
        <w:keepLines/>
        <w:jc w:val="center"/>
        <w:rPr>
          <w:lang w:val="ru-RU"/>
        </w:rPr>
      </w:pP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50DC5286" wp14:editId="2F56CE53">
            <wp:extent cx="5057775" cy="105727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057775" cy="1057275"/>
                    </a:xfrm>
                    <a:prstGeom prst="rect">
                      <a:avLst/>
                    </a:prstGeom>
                    <a:noFill/>
                    <a:ln>
                      <a:noFill/>
                    </a:ln>
                  </pic:spPr>
                </pic:pic>
              </a:graphicData>
            </a:graphic>
          </wp:inline>
        </w:drawing>
      </w:r>
    </w:p>
    <w:p w:rsidR="005D446E" w:rsidRPr="0094269F" w:rsidRDefault="005D446E" w:rsidP="005D446E">
      <w:pPr>
        <w:keepNext/>
        <w:keepLines/>
        <w:jc w:val="center"/>
        <w:rPr>
          <w:rFonts w:ascii="Arial" w:hAnsi="Arial" w:cs="Arial"/>
          <w:sz w:val="20"/>
          <w:lang w:val="ru-RU"/>
        </w:rPr>
      </w:pPr>
    </w:p>
    <w:p w:rsidR="00D23AC9" w:rsidRPr="0094269F" w:rsidRDefault="00D23AC9" w:rsidP="005D446E">
      <w:pPr>
        <w:widowControl w:val="0"/>
        <w:rPr>
          <w:rFonts w:ascii="Arial" w:hAnsi="Arial" w:cs="Arial"/>
          <w:b/>
          <w:sz w:val="20"/>
          <w:lang w:val="ru-RU"/>
        </w:rPr>
      </w:pPr>
    </w:p>
    <w:p w:rsidR="00590F1B" w:rsidRPr="0094269F" w:rsidRDefault="00590F1B" w:rsidP="00590F1B">
      <w:pPr>
        <w:widowControl w:val="0"/>
        <w:rPr>
          <w:rFonts w:ascii="Arial" w:hAnsi="Arial" w:cs="Arial"/>
          <w:b/>
          <w:sz w:val="20"/>
          <w:lang w:val="ru-RU"/>
        </w:rPr>
      </w:pPr>
      <w:r w:rsidRPr="0094269F">
        <w:rPr>
          <w:rFonts w:ascii="Arial" w:hAnsi="Arial" w:cs="Arial"/>
          <w:b/>
          <w:sz w:val="20"/>
          <w:lang w:val="ru-RU"/>
        </w:rPr>
        <w:t>Гаага</w:t>
      </w:r>
    </w:p>
    <w:p w:rsidR="00590F1B" w:rsidRPr="0094269F" w:rsidRDefault="00590F1B" w:rsidP="00590F1B">
      <w:pPr>
        <w:widowControl w:val="0"/>
        <w:rPr>
          <w:rFonts w:ascii="Arial" w:hAnsi="Arial" w:cs="Arial"/>
          <w:sz w:val="20"/>
          <w:lang w:val="ru-RU"/>
        </w:rPr>
      </w:pPr>
    </w:p>
    <w:p w:rsidR="00590F1B" w:rsidRPr="0094269F" w:rsidRDefault="00590F1B" w:rsidP="00590F1B">
      <w:pPr>
        <w:widowControl w:val="0"/>
        <w:rPr>
          <w:rFonts w:ascii="Arial" w:hAnsi="Arial" w:cs="Arial"/>
          <w:i/>
          <w:sz w:val="20"/>
          <w:lang w:val="ru-RU"/>
        </w:rPr>
      </w:pPr>
      <w:r w:rsidRPr="0094269F">
        <w:rPr>
          <w:rFonts w:ascii="Arial" w:hAnsi="Arial" w:cs="Arial"/>
          <w:i/>
          <w:sz w:val="20"/>
          <w:lang w:val="ru-RU"/>
        </w:rPr>
        <w:t>Гаага – прогнозируемый спрос на услуги по международной регистрации</w:t>
      </w:r>
    </w:p>
    <w:p w:rsidR="00590F1B" w:rsidRPr="0094269F" w:rsidRDefault="00590F1B" w:rsidP="00590F1B">
      <w:pPr>
        <w:widowControl w:val="0"/>
        <w:rPr>
          <w:rFonts w:ascii="Arial" w:hAnsi="Arial" w:cs="Arial"/>
          <w:sz w:val="20"/>
          <w:lang w:val="ru-RU"/>
        </w:rPr>
      </w:pPr>
    </w:p>
    <w:p w:rsidR="00590F1B" w:rsidRPr="0094269F" w:rsidRDefault="006E7E63"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На Д</w:t>
      </w:r>
      <w:r w:rsidR="00590F1B" w:rsidRPr="0094269F">
        <w:rPr>
          <w:rFonts w:ascii="Arial" w:hAnsi="Arial" w:cs="Arial"/>
          <w:sz w:val="20"/>
          <w:lang w:val="ru-RU"/>
        </w:rPr>
        <w:t>иаграмме 11 показано фактическое число регистраций в рамках Гаагской системы, записи о которых Международное бюро внесло в период 2010-2012 гг., а также прогноз на 2013-2015 гг. Ожидается, что в 2013 г. число регистраций возрастет на 5,9%.  Ожидаемое присоединение Китая, Японии, Республики Корея, Российской Федерации и Соединенных Штатов Америки к Гаагской системе окажет значительное воздействие, начиная с 2014 г. и далее, и, возможно, приведет к резкому увеличению числа заявок и росту доходов.  Прогноз числа регистраций в рамках Гаагской системы основан на различных моделях, включая авторегресси</w:t>
      </w:r>
      <w:r w:rsidRPr="0094269F">
        <w:rPr>
          <w:rFonts w:ascii="Arial" w:hAnsi="Arial" w:cs="Arial"/>
          <w:sz w:val="20"/>
          <w:lang w:val="ru-RU"/>
        </w:rPr>
        <w:t>он</w:t>
      </w:r>
      <w:r w:rsidR="00590F1B" w:rsidRPr="0094269F">
        <w:rPr>
          <w:rFonts w:ascii="Arial" w:hAnsi="Arial" w:cs="Arial"/>
          <w:sz w:val="20"/>
          <w:lang w:val="ru-RU"/>
        </w:rPr>
        <w:t>ные модели, эконометрические модели и пер</w:t>
      </w:r>
      <w:r w:rsidRPr="0094269F">
        <w:rPr>
          <w:rFonts w:ascii="Arial" w:hAnsi="Arial" w:cs="Arial"/>
          <w:sz w:val="20"/>
          <w:lang w:val="ru-RU"/>
        </w:rPr>
        <w:t>едаточные модели.  Авторегрессион</w:t>
      </w:r>
      <w:r w:rsidR="00590F1B" w:rsidRPr="0094269F">
        <w:rPr>
          <w:rFonts w:ascii="Arial" w:hAnsi="Arial" w:cs="Arial"/>
          <w:sz w:val="20"/>
          <w:lang w:val="ru-RU"/>
        </w:rPr>
        <w:t xml:space="preserve">ные модели применяются к регистрациям.  Эконометрические модели основываются на фактических данных о ВВП и прогнозах ВВП, </w:t>
      </w:r>
      <w:r w:rsidRPr="0094269F">
        <w:rPr>
          <w:rFonts w:ascii="Arial" w:hAnsi="Arial" w:cs="Arial"/>
          <w:sz w:val="20"/>
          <w:lang w:val="ru-RU"/>
        </w:rPr>
        <w:t>публикуемых</w:t>
      </w:r>
      <w:r w:rsidR="00590F1B" w:rsidRPr="0094269F">
        <w:rPr>
          <w:rFonts w:ascii="Arial" w:hAnsi="Arial" w:cs="Arial"/>
          <w:sz w:val="20"/>
          <w:lang w:val="ru-RU"/>
        </w:rPr>
        <w:t xml:space="preserve"> Международным валютным фондом.  Затем результаты, полученные с использованием различных моделей, сводятся воедино, с тем чтобы снизить влияние </w:t>
      </w:r>
      <w:r w:rsidRPr="0094269F">
        <w:rPr>
          <w:rFonts w:ascii="Arial" w:hAnsi="Arial" w:cs="Arial"/>
          <w:sz w:val="20"/>
          <w:lang w:val="ru-RU"/>
        </w:rPr>
        <w:t>погрешности</w:t>
      </w:r>
      <w:r w:rsidR="00590F1B" w:rsidRPr="0094269F">
        <w:rPr>
          <w:rFonts w:ascii="Arial" w:hAnsi="Arial" w:cs="Arial"/>
          <w:sz w:val="20"/>
          <w:lang w:val="ru-RU"/>
        </w:rPr>
        <w:t xml:space="preserve">, возникающей в </w:t>
      </w:r>
      <w:r w:rsidRPr="0094269F">
        <w:rPr>
          <w:rFonts w:ascii="Arial" w:hAnsi="Arial" w:cs="Arial"/>
          <w:sz w:val="20"/>
          <w:lang w:val="ru-RU"/>
        </w:rPr>
        <w:t>результате</w:t>
      </w:r>
      <w:r w:rsidR="00590F1B" w:rsidRPr="0094269F">
        <w:rPr>
          <w:rFonts w:ascii="Arial" w:hAnsi="Arial" w:cs="Arial"/>
          <w:sz w:val="20"/>
          <w:lang w:val="ru-RU"/>
        </w:rPr>
        <w:t xml:space="preserve"> выбора </w:t>
      </w:r>
      <w:r w:rsidRPr="0094269F">
        <w:rPr>
          <w:rFonts w:ascii="Arial" w:hAnsi="Arial" w:cs="Arial"/>
          <w:sz w:val="20"/>
          <w:lang w:val="ru-RU"/>
        </w:rPr>
        <w:t>конкретной</w:t>
      </w:r>
      <w:r w:rsidR="00590F1B" w:rsidRPr="0094269F">
        <w:rPr>
          <w:rFonts w:ascii="Arial" w:hAnsi="Arial" w:cs="Arial"/>
          <w:sz w:val="20"/>
          <w:lang w:val="ru-RU"/>
        </w:rPr>
        <w:t xml:space="preserve"> модели.</w:t>
      </w:r>
    </w:p>
    <w:p w:rsidR="00590F1B" w:rsidRPr="0094269F" w:rsidRDefault="00590F1B" w:rsidP="00590F1B">
      <w:pPr>
        <w:tabs>
          <w:tab w:val="left" w:pos="540"/>
        </w:tabs>
        <w:jc w:val="both"/>
        <w:rPr>
          <w:rFonts w:ascii="Arial" w:hAnsi="Arial" w:cs="Arial"/>
          <w:sz w:val="20"/>
          <w:lang w:val="ru-RU"/>
        </w:rPr>
      </w:pPr>
    </w:p>
    <w:p w:rsidR="00590F1B" w:rsidRPr="0094269F" w:rsidRDefault="00590F1B" w:rsidP="00590F1B">
      <w:pPr>
        <w:keepNext/>
        <w:keepLines/>
        <w:jc w:val="center"/>
        <w:rPr>
          <w:rFonts w:ascii="Arial" w:hAnsi="Arial" w:cs="Arial"/>
          <w:sz w:val="18"/>
          <w:szCs w:val="18"/>
          <w:lang w:val="ru-RU"/>
        </w:rPr>
      </w:pPr>
      <w:r w:rsidRPr="0094269F">
        <w:rPr>
          <w:rFonts w:ascii="Arial" w:hAnsi="Arial" w:cs="Arial"/>
          <w:sz w:val="18"/>
          <w:szCs w:val="18"/>
          <w:lang w:val="ru-RU"/>
        </w:rPr>
        <w:t xml:space="preserve">Диаграмма 11.  Регистрации и продления </w:t>
      </w:r>
      <w:r w:rsidRPr="0094269F">
        <w:rPr>
          <w:rFonts w:ascii="Arial" w:hAnsi="Arial" w:cs="Arial"/>
          <w:sz w:val="20"/>
          <w:lang w:val="ru-RU"/>
        </w:rPr>
        <w:t>в рамках Гаагской системы</w:t>
      </w:r>
    </w:p>
    <w:p w:rsidR="00590F1B" w:rsidRPr="0094269F" w:rsidRDefault="00590F1B" w:rsidP="00590F1B">
      <w:pPr>
        <w:rPr>
          <w:rFonts w:ascii="Arial" w:hAnsi="Arial" w:cs="Arial"/>
          <w:sz w:val="20"/>
          <w:lang w:val="ru-RU"/>
        </w:rPr>
      </w:pP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3036125B" wp14:editId="256AFC7C">
            <wp:extent cx="4419600" cy="24955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419600" cy="2495550"/>
                    </a:xfrm>
                    <a:prstGeom prst="rect">
                      <a:avLst/>
                    </a:prstGeom>
                    <a:noFill/>
                    <a:ln>
                      <a:noFill/>
                    </a:ln>
                  </pic:spPr>
                </pic:pic>
              </a:graphicData>
            </a:graphic>
          </wp:inline>
        </w:drawing>
      </w: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1464E935" wp14:editId="7E5346A7">
            <wp:extent cx="4810125" cy="5905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10125" cy="590550"/>
                    </a:xfrm>
                    <a:prstGeom prst="rect">
                      <a:avLst/>
                    </a:prstGeom>
                    <a:noFill/>
                    <a:ln>
                      <a:noFill/>
                    </a:ln>
                  </pic:spPr>
                </pic:pic>
              </a:graphicData>
            </a:graphic>
          </wp:inline>
        </w:drawing>
      </w:r>
    </w:p>
    <w:p w:rsidR="00590F1B" w:rsidRPr="0094269F" w:rsidRDefault="00590F1B" w:rsidP="005D446E">
      <w:pPr>
        <w:keepNext/>
        <w:keepLines/>
        <w:jc w:val="center"/>
        <w:rPr>
          <w:rFonts w:ascii="Arial" w:hAnsi="Arial" w:cs="Arial"/>
          <w:sz w:val="20"/>
          <w:lang w:val="ru-RU"/>
        </w:rPr>
      </w:pPr>
    </w:p>
    <w:p w:rsidR="00590F1B" w:rsidRPr="0094269F" w:rsidRDefault="00590F1B"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Учитывая присоединение нескольких новых государств-членов, начиная с 2014 г. и далее, для оценки воздействия присоединения на количество регистраций мы использовали передаточную модель.  В рамках модели используются данные по «перекрестным заявкам» на основании Парижской конвенции существующ</w:t>
      </w:r>
      <w:r w:rsidR="006E7E63" w:rsidRPr="0094269F">
        <w:rPr>
          <w:rFonts w:ascii="Arial" w:hAnsi="Arial" w:cs="Arial"/>
          <w:sz w:val="20"/>
          <w:lang w:val="ru-RU"/>
        </w:rPr>
        <w:t>их членов Гаагской системы и новых государств-членов</w:t>
      </w:r>
      <w:r w:rsidRPr="0094269F">
        <w:rPr>
          <w:rFonts w:ascii="Arial" w:hAnsi="Arial" w:cs="Arial"/>
          <w:sz w:val="20"/>
          <w:lang w:val="ru-RU"/>
        </w:rPr>
        <w:t>.  В частности, для подсчета дополнительных заявок, поступающих от существующих членов в результате присоединения, приблизительно рассчитываются «показатели перехода».  Кроме того, в целях прогнозирования «заявочного» потенциала новых членов используются усредненные «показатели перехода» существующих членов Гаагской системы.  Следует отметить, что фактические «показатели перехода» индивидуальны для каждой страны.  Использование усредненных показателей перехода применительно к новым членам, возможно, наилучший способ достичь достоверного результата, но это вносит дополнительную погрешность в прогнозные значения.  Текущая оценка основана на следующих предположениях относительно времени присоединения</w:t>
      </w:r>
      <w:r w:rsidR="006E7E63" w:rsidRPr="0094269F">
        <w:rPr>
          <w:rFonts w:ascii="Arial" w:hAnsi="Arial" w:cs="Arial"/>
          <w:sz w:val="20"/>
          <w:lang w:val="ru-RU"/>
        </w:rPr>
        <w:t>.</w:t>
      </w:r>
    </w:p>
    <w:p w:rsidR="00590F1B" w:rsidRPr="0094269F" w:rsidRDefault="00590F1B" w:rsidP="00590F1B">
      <w:pPr>
        <w:rPr>
          <w:rFonts w:ascii="Arial" w:hAnsi="Arial" w:cs="Arial"/>
          <w:sz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607"/>
        <w:gridCol w:w="660"/>
        <w:gridCol w:w="20"/>
        <w:gridCol w:w="640"/>
        <w:gridCol w:w="550"/>
        <w:gridCol w:w="660"/>
        <w:gridCol w:w="660"/>
        <w:gridCol w:w="280"/>
        <w:gridCol w:w="490"/>
        <w:gridCol w:w="1162"/>
        <w:gridCol w:w="418"/>
        <w:gridCol w:w="294"/>
        <w:gridCol w:w="712"/>
        <w:gridCol w:w="711"/>
        <w:gridCol w:w="712"/>
      </w:tblGrid>
      <w:tr w:rsidR="00590F1B" w:rsidRPr="009C273B" w:rsidTr="00590F1B">
        <w:trPr>
          <w:gridBefore w:val="4"/>
          <w:gridAfter w:val="4"/>
          <w:wBefore w:w="1998" w:type="dxa"/>
          <w:wAfter w:w="2429" w:type="dxa"/>
        </w:trPr>
        <w:tc>
          <w:tcPr>
            <w:tcW w:w="4860" w:type="dxa"/>
            <w:gridSpan w:val="8"/>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Новые государства-члены Гаагской системы</w:t>
            </w:r>
          </w:p>
        </w:tc>
      </w:tr>
      <w:tr w:rsidR="00590F1B" w:rsidRPr="0094269F" w:rsidTr="00590F1B">
        <w:trPr>
          <w:gridBefore w:val="4"/>
          <w:gridAfter w:val="4"/>
          <w:wBefore w:w="1998" w:type="dxa"/>
          <w:wAfter w:w="2429" w:type="dxa"/>
        </w:trPr>
        <w:tc>
          <w:tcPr>
            <w:tcW w:w="2790" w:type="dxa"/>
            <w:gridSpan w:val="5"/>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Китай</w:t>
            </w:r>
          </w:p>
        </w:tc>
        <w:tc>
          <w:tcPr>
            <w:tcW w:w="2070" w:type="dxa"/>
            <w:gridSpan w:val="3"/>
            <w:shd w:val="clear" w:color="auto" w:fill="auto"/>
          </w:tcPr>
          <w:p w:rsidR="00590F1B" w:rsidRPr="0094269F" w:rsidRDefault="00590F1B" w:rsidP="00590F1B">
            <w:pPr>
              <w:jc w:val="right"/>
              <w:rPr>
                <w:rFonts w:ascii="Arial" w:hAnsi="Arial" w:cs="Arial"/>
                <w:sz w:val="18"/>
                <w:szCs w:val="18"/>
                <w:lang w:val="ru-RU"/>
              </w:rPr>
            </w:pPr>
            <w:r w:rsidRPr="0094269F">
              <w:rPr>
                <w:rFonts w:ascii="Arial" w:hAnsi="Arial" w:cs="Arial"/>
                <w:sz w:val="18"/>
                <w:szCs w:val="18"/>
                <w:lang w:val="ru-RU"/>
              </w:rPr>
              <w:t>январь 2014</w:t>
            </w:r>
          </w:p>
        </w:tc>
      </w:tr>
      <w:tr w:rsidR="00590F1B" w:rsidRPr="0094269F" w:rsidTr="00590F1B">
        <w:trPr>
          <w:gridBefore w:val="4"/>
          <w:gridAfter w:val="4"/>
          <w:wBefore w:w="1998" w:type="dxa"/>
          <w:wAfter w:w="2429" w:type="dxa"/>
        </w:trPr>
        <w:tc>
          <w:tcPr>
            <w:tcW w:w="2790" w:type="dxa"/>
            <w:gridSpan w:val="5"/>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Япония</w:t>
            </w:r>
          </w:p>
        </w:tc>
        <w:tc>
          <w:tcPr>
            <w:tcW w:w="2070" w:type="dxa"/>
            <w:gridSpan w:val="3"/>
            <w:shd w:val="clear" w:color="auto" w:fill="auto"/>
          </w:tcPr>
          <w:p w:rsidR="00590F1B" w:rsidRPr="0094269F" w:rsidRDefault="00590F1B" w:rsidP="00590F1B">
            <w:pPr>
              <w:jc w:val="right"/>
              <w:rPr>
                <w:rFonts w:ascii="Arial" w:hAnsi="Arial" w:cs="Arial"/>
                <w:sz w:val="18"/>
                <w:szCs w:val="18"/>
                <w:lang w:val="ru-RU"/>
              </w:rPr>
            </w:pPr>
            <w:r w:rsidRPr="0094269F">
              <w:rPr>
                <w:rFonts w:ascii="Arial" w:hAnsi="Arial" w:cs="Arial"/>
                <w:sz w:val="18"/>
                <w:szCs w:val="18"/>
                <w:lang w:val="ru-RU"/>
              </w:rPr>
              <w:t>январь 2015</w:t>
            </w:r>
          </w:p>
        </w:tc>
      </w:tr>
      <w:tr w:rsidR="00590F1B" w:rsidRPr="0094269F" w:rsidTr="00590F1B">
        <w:trPr>
          <w:gridBefore w:val="4"/>
          <w:gridAfter w:val="4"/>
          <w:wBefore w:w="1998" w:type="dxa"/>
          <w:wAfter w:w="2429" w:type="dxa"/>
        </w:trPr>
        <w:tc>
          <w:tcPr>
            <w:tcW w:w="2790" w:type="dxa"/>
            <w:gridSpan w:val="5"/>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Республика Корея</w:t>
            </w:r>
          </w:p>
        </w:tc>
        <w:tc>
          <w:tcPr>
            <w:tcW w:w="2070" w:type="dxa"/>
            <w:gridSpan w:val="3"/>
            <w:shd w:val="clear" w:color="auto" w:fill="auto"/>
          </w:tcPr>
          <w:p w:rsidR="00590F1B" w:rsidRPr="0094269F" w:rsidRDefault="00590F1B" w:rsidP="00590F1B">
            <w:pPr>
              <w:jc w:val="right"/>
              <w:rPr>
                <w:rFonts w:ascii="Arial" w:hAnsi="Arial" w:cs="Arial"/>
                <w:sz w:val="18"/>
                <w:szCs w:val="18"/>
                <w:lang w:val="ru-RU"/>
              </w:rPr>
            </w:pPr>
            <w:r w:rsidRPr="0094269F">
              <w:rPr>
                <w:rFonts w:ascii="Arial" w:hAnsi="Arial" w:cs="Arial"/>
                <w:sz w:val="18"/>
                <w:szCs w:val="18"/>
                <w:lang w:val="ru-RU"/>
              </w:rPr>
              <w:t>январь 2015</w:t>
            </w:r>
          </w:p>
        </w:tc>
      </w:tr>
      <w:tr w:rsidR="00590F1B" w:rsidRPr="0094269F" w:rsidTr="00590F1B">
        <w:trPr>
          <w:gridBefore w:val="4"/>
          <w:gridAfter w:val="4"/>
          <w:wBefore w:w="1998" w:type="dxa"/>
          <w:wAfter w:w="2429" w:type="dxa"/>
        </w:trPr>
        <w:tc>
          <w:tcPr>
            <w:tcW w:w="2790" w:type="dxa"/>
            <w:gridSpan w:val="5"/>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Российская Федерация</w:t>
            </w:r>
          </w:p>
        </w:tc>
        <w:tc>
          <w:tcPr>
            <w:tcW w:w="2070" w:type="dxa"/>
            <w:gridSpan w:val="3"/>
            <w:shd w:val="clear" w:color="auto" w:fill="auto"/>
          </w:tcPr>
          <w:p w:rsidR="00590F1B" w:rsidRPr="0094269F" w:rsidRDefault="00590F1B" w:rsidP="00590F1B">
            <w:pPr>
              <w:jc w:val="right"/>
              <w:rPr>
                <w:rFonts w:ascii="Arial" w:hAnsi="Arial" w:cs="Arial"/>
                <w:sz w:val="18"/>
                <w:szCs w:val="18"/>
                <w:lang w:val="ru-RU"/>
              </w:rPr>
            </w:pPr>
            <w:r w:rsidRPr="0094269F">
              <w:rPr>
                <w:rFonts w:ascii="Arial" w:hAnsi="Arial" w:cs="Arial"/>
                <w:sz w:val="18"/>
                <w:szCs w:val="18"/>
                <w:lang w:val="ru-RU"/>
              </w:rPr>
              <w:t>январь 2014</w:t>
            </w:r>
          </w:p>
        </w:tc>
      </w:tr>
      <w:tr w:rsidR="00590F1B" w:rsidRPr="0094269F" w:rsidTr="00590F1B">
        <w:trPr>
          <w:gridBefore w:val="4"/>
          <w:gridAfter w:val="4"/>
          <w:wBefore w:w="1998" w:type="dxa"/>
          <w:wAfter w:w="2429" w:type="dxa"/>
        </w:trPr>
        <w:tc>
          <w:tcPr>
            <w:tcW w:w="2790" w:type="dxa"/>
            <w:gridSpan w:val="5"/>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Соединенные Штаты Америки</w:t>
            </w:r>
          </w:p>
        </w:tc>
        <w:tc>
          <w:tcPr>
            <w:tcW w:w="2070" w:type="dxa"/>
            <w:gridSpan w:val="3"/>
            <w:shd w:val="clear" w:color="auto" w:fill="auto"/>
          </w:tcPr>
          <w:p w:rsidR="00590F1B" w:rsidRPr="0094269F" w:rsidRDefault="00590F1B" w:rsidP="00590F1B">
            <w:pPr>
              <w:jc w:val="right"/>
              <w:rPr>
                <w:rFonts w:ascii="Arial" w:hAnsi="Arial" w:cs="Arial"/>
                <w:sz w:val="18"/>
                <w:szCs w:val="18"/>
                <w:lang w:val="ru-RU"/>
              </w:rPr>
            </w:pPr>
            <w:r w:rsidRPr="0094269F">
              <w:rPr>
                <w:rFonts w:ascii="Arial" w:hAnsi="Arial" w:cs="Arial"/>
                <w:sz w:val="18"/>
                <w:szCs w:val="18"/>
                <w:lang w:val="ru-RU"/>
              </w:rPr>
              <w:t>январь 2014</w:t>
            </w:r>
          </w:p>
        </w:tc>
      </w:tr>
      <w:tr w:rsidR="00590F1B" w:rsidRPr="009C273B"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74"/>
        </w:trPr>
        <w:tc>
          <w:tcPr>
            <w:tcW w:w="6440" w:type="dxa"/>
            <w:gridSpan w:val="11"/>
            <w:shd w:val="clear" w:color="auto" w:fill="auto"/>
          </w:tcPr>
          <w:p w:rsidR="00590F1B" w:rsidRPr="0094269F" w:rsidRDefault="00590F1B" w:rsidP="00590F1B">
            <w:pPr>
              <w:rPr>
                <w:rFonts w:ascii="Arial" w:hAnsi="Arial" w:cs="Arial"/>
                <w:sz w:val="18"/>
                <w:szCs w:val="18"/>
                <w:lang w:val="ru-RU"/>
              </w:rPr>
            </w:pPr>
            <w:r w:rsidRPr="0094269F">
              <w:rPr>
                <w:rFonts w:ascii="Arial" w:hAnsi="Arial" w:cs="Arial"/>
                <w:sz w:val="18"/>
                <w:szCs w:val="18"/>
                <w:lang w:val="ru-RU"/>
              </w:rPr>
              <w:t>Число регистраций в связи с присоединением новых членов</w:t>
            </w:r>
          </w:p>
        </w:tc>
        <w:tc>
          <w:tcPr>
            <w:tcW w:w="712" w:type="dxa"/>
            <w:gridSpan w:val="2"/>
            <w:shd w:val="clear" w:color="auto" w:fill="auto"/>
          </w:tcPr>
          <w:p w:rsidR="00590F1B" w:rsidRPr="0094269F" w:rsidRDefault="00590F1B" w:rsidP="00590F1B">
            <w:pPr>
              <w:rPr>
                <w:rFonts w:ascii="Arial" w:hAnsi="Arial" w:cs="Arial"/>
                <w:sz w:val="18"/>
                <w:szCs w:val="18"/>
                <w:lang w:val="ru-RU"/>
              </w:rPr>
            </w:pPr>
          </w:p>
        </w:tc>
        <w:tc>
          <w:tcPr>
            <w:tcW w:w="712" w:type="dxa"/>
            <w:shd w:val="clear" w:color="auto" w:fill="auto"/>
          </w:tcPr>
          <w:p w:rsidR="00590F1B" w:rsidRPr="0094269F" w:rsidRDefault="00590F1B" w:rsidP="00590F1B">
            <w:pPr>
              <w:rPr>
                <w:rFonts w:ascii="Arial" w:hAnsi="Arial" w:cs="Arial"/>
                <w:sz w:val="18"/>
                <w:szCs w:val="18"/>
                <w:lang w:val="ru-RU"/>
              </w:rPr>
            </w:pPr>
          </w:p>
        </w:tc>
        <w:tc>
          <w:tcPr>
            <w:tcW w:w="711" w:type="dxa"/>
            <w:shd w:val="clear" w:color="auto" w:fill="auto"/>
          </w:tcPr>
          <w:p w:rsidR="00590F1B" w:rsidRPr="0094269F" w:rsidRDefault="00590F1B" w:rsidP="00590F1B">
            <w:pPr>
              <w:rPr>
                <w:rFonts w:ascii="Arial" w:hAnsi="Arial" w:cs="Arial"/>
                <w:sz w:val="18"/>
                <w:szCs w:val="18"/>
                <w:lang w:val="ru-RU"/>
              </w:rPr>
            </w:pPr>
          </w:p>
        </w:tc>
        <w:tc>
          <w:tcPr>
            <w:tcW w:w="712" w:type="dxa"/>
            <w:shd w:val="clear" w:color="auto" w:fill="auto"/>
          </w:tcPr>
          <w:p w:rsidR="00590F1B" w:rsidRPr="0094269F" w:rsidRDefault="00590F1B" w:rsidP="00590F1B">
            <w:pPr>
              <w:rPr>
                <w:rFonts w:ascii="Arial" w:hAnsi="Arial" w:cs="Arial"/>
                <w:sz w:val="18"/>
                <w:szCs w:val="18"/>
                <w:lang w:val="ru-RU"/>
              </w:rPr>
            </w:pP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87"/>
        </w:trPr>
        <w:tc>
          <w:tcPr>
            <w:tcW w:w="711" w:type="dxa"/>
            <w:tcBorders>
              <w:bottom w:val="double" w:sz="4" w:space="0" w:color="auto"/>
            </w:tcBorders>
            <w:shd w:val="clear" w:color="auto" w:fill="auto"/>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Год</w:t>
            </w:r>
          </w:p>
        </w:tc>
        <w:tc>
          <w:tcPr>
            <w:tcW w:w="607"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CH</w:t>
            </w:r>
          </w:p>
        </w:tc>
        <w:tc>
          <w:tcPr>
            <w:tcW w:w="660"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DE</w:t>
            </w:r>
          </w:p>
        </w:tc>
        <w:tc>
          <w:tcPr>
            <w:tcW w:w="660" w:type="dxa"/>
            <w:gridSpan w:val="2"/>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FR</w:t>
            </w:r>
          </w:p>
        </w:tc>
        <w:tc>
          <w:tcPr>
            <w:tcW w:w="550"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IT</w:t>
            </w:r>
          </w:p>
        </w:tc>
        <w:tc>
          <w:tcPr>
            <w:tcW w:w="660"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NL</w:t>
            </w:r>
          </w:p>
        </w:tc>
        <w:tc>
          <w:tcPr>
            <w:tcW w:w="660"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TR</w:t>
            </w:r>
          </w:p>
        </w:tc>
        <w:tc>
          <w:tcPr>
            <w:tcW w:w="770" w:type="dxa"/>
            <w:gridSpan w:val="2"/>
            <w:tcBorders>
              <w:bottom w:val="double" w:sz="4" w:space="0" w:color="auto"/>
            </w:tcBorders>
            <w:shd w:val="clear" w:color="auto" w:fill="auto"/>
          </w:tcPr>
          <w:p w:rsidR="00590F1B" w:rsidRPr="0094269F" w:rsidRDefault="0094269F" w:rsidP="00590F1B">
            <w:pPr>
              <w:jc w:val="right"/>
              <w:rPr>
                <w:rFonts w:ascii="Arial" w:hAnsi="Arial" w:cs="Arial"/>
                <w:sz w:val="16"/>
                <w:szCs w:val="16"/>
                <w:lang w:val="ru-RU"/>
              </w:rPr>
            </w:pPr>
            <w:r>
              <w:rPr>
                <w:rFonts w:ascii="Arial" w:hAnsi="Arial" w:cs="Arial"/>
                <w:sz w:val="16"/>
                <w:szCs w:val="16"/>
                <w:lang w:val="ru-RU"/>
              </w:rPr>
              <w:t>Проч.</w:t>
            </w:r>
          </w:p>
        </w:tc>
        <w:tc>
          <w:tcPr>
            <w:tcW w:w="1162"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CN</w:t>
            </w:r>
          </w:p>
        </w:tc>
        <w:tc>
          <w:tcPr>
            <w:tcW w:w="712" w:type="dxa"/>
            <w:gridSpan w:val="2"/>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JP</w:t>
            </w:r>
          </w:p>
        </w:tc>
        <w:tc>
          <w:tcPr>
            <w:tcW w:w="712"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KR</w:t>
            </w:r>
          </w:p>
        </w:tc>
        <w:tc>
          <w:tcPr>
            <w:tcW w:w="711"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RU</w:t>
            </w:r>
          </w:p>
        </w:tc>
        <w:tc>
          <w:tcPr>
            <w:tcW w:w="712" w:type="dxa"/>
            <w:tcBorders>
              <w:bottom w:val="double" w:sz="4" w:space="0" w:color="auto"/>
            </w:tcBorders>
            <w:shd w:val="clear" w:color="auto" w:fill="auto"/>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US</w:t>
            </w: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11" w:type="dxa"/>
            <w:tcBorders>
              <w:top w:val="double" w:sz="4" w:space="0" w:color="auto"/>
            </w:tcBorders>
            <w:shd w:val="clear" w:color="auto" w:fill="auto"/>
            <w:tcMar>
              <w:top w:w="28" w:type="dxa"/>
              <w:bottom w:w="28" w:type="dxa"/>
            </w:tcMar>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2014</w:t>
            </w:r>
          </w:p>
        </w:tc>
        <w:tc>
          <w:tcPr>
            <w:tcW w:w="607"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66</w:t>
            </w:r>
          </w:p>
        </w:tc>
        <w:tc>
          <w:tcPr>
            <w:tcW w:w="660"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197</w:t>
            </w:r>
          </w:p>
        </w:tc>
        <w:tc>
          <w:tcPr>
            <w:tcW w:w="660" w:type="dxa"/>
            <w:gridSpan w:val="2"/>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61</w:t>
            </w:r>
          </w:p>
        </w:tc>
        <w:tc>
          <w:tcPr>
            <w:tcW w:w="550"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44</w:t>
            </w:r>
          </w:p>
        </w:tc>
        <w:tc>
          <w:tcPr>
            <w:tcW w:w="660"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29</w:t>
            </w:r>
          </w:p>
        </w:tc>
        <w:tc>
          <w:tcPr>
            <w:tcW w:w="660"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18</w:t>
            </w:r>
          </w:p>
        </w:tc>
        <w:tc>
          <w:tcPr>
            <w:tcW w:w="770" w:type="dxa"/>
            <w:gridSpan w:val="2"/>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297</w:t>
            </w:r>
          </w:p>
        </w:tc>
        <w:tc>
          <w:tcPr>
            <w:tcW w:w="1162"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19</w:t>
            </w:r>
          </w:p>
        </w:tc>
        <w:tc>
          <w:tcPr>
            <w:tcW w:w="712" w:type="dxa"/>
            <w:gridSpan w:val="2"/>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0</w:t>
            </w:r>
          </w:p>
        </w:tc>
        <w:tc>
          <w:tcPr>
            <w:tcW w:w="712"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0</w:t>
            </w:r>
          </w:p>
        </w:tc>
        <w:tc>
          <w:tcPr>
            <w:tcW w:w="711"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w:t>
            </w:r>
          </w:p>
        </w:tc>
        <w:tc>
          <w:tcPr>
            <w:tcW w:w="712" w:type="dxa"/>
            <w:tcBorders>
              <w:top w:val="double" w:sz="4" w:space="0" w:color="auto"/>
            </w:tcBorders>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67</w:t>
            </w: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11" w:type="dxa"/>
            <w:shd w:val="clear" w:color="auto" w:fill="auto"/>
            <w:tcMar>
              <w:top w:w="28" w:type="dxa"/>
              <w:bottom w:w="28" w:type="dxa"/>
            </w:tcMar>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2015</w:t>
            </w:r>
          </w:p>
        </w:tc>
        <w:tc>
          <w:tcPr>
            <w:tcW w:w="607"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115</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282</w:t>
            </w:r>
          </w:p>
        </w:tc>
        <w:tc>
          <w:tcPr>
            <w:tcW w:w="66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90</w:t>
            </w:r>
          </w:p>
        </w:tc>
        <w:tc>
          <w:tcPr>
            <w:tcW w:w="55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63</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46</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25</w:t>
            </w:r>
          </w:p>
        </w:tc>
        <w:tc>
          <w:tcPr>
            <w:tcW w:w="77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429</w:t>
            </w:r>
          </w:p>
        </w:tc>
        <w:tc>
          <w:tcPr>
            <w:tcW w:w="116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43</w:t>
            </w:r>
          </w:p>
        </w:tc>
        <w:tc>
          <w:tcPr>
            <w:tcW w:w="712"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195</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66</w:t>
            </w:r>
          </w:p>
        </w:tc>
        <w:tc>
          <w:tcPr>
            <w:tcW w:w="711"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164</w:t>
            </w: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11" w:type="dxa"/>
            <w:shd w:val="clear" w:color="auto" w:fill="auto"/>
            <w:tcMar>
              <w:top w:w="28" w:type="dxa"/>
              <w:bottom w:w="28" w:type="dxa"/>
            </w:tcMar>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2016</w:t>
            </w:r>
          </w:p>
        </w:tc>
        <w:tc>
          <w:tcPr>
            <w:tcW w:w="607"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141</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349</w:t>
            </w:r>
          </w:p>
        </w:tc>
        <w:tc>
          <w:tcPr>
            <w:tcW w:w="66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111</w:t>
            </w:r>
          </w:p>
        </w:tc>
        <w:tc>
          <w:tcPr>
            <w:tcW w:w="55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77</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56</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31</w:t>
            </w:r>
          </w:p>
        </w:tc>
        <w:tc>
          <w:tcPr>
            <w:tcW w:w="77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531</w:t>
            </w:r>
          </w:p>
        </w:tc>
        <w:tc>
          <w:tcPr>
            <w:tcW w:w="116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70</w:t>
            </w:r>
          </w:p>
        </w:tc>
        <w:tc>
          <w:tcPr>
            <w:tcW w:w="712"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408</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140</w:t>
            </w:r>
          </w:p>
        </w:tc>
        <w:tc>
          <w:tcPr>
            <w:tcW w:w="711"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7</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264</w:t>
            </w: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11" w:type="dxa"/>
            <w:shd w:val="clear" w:color="auto" w:fill="auto"/>
            <w:tcMar>
              <w:top w:w="28" w:type="dxa"/>
              <w:bottom w:w="28" w:type="dxa"/>
            </w:tcMar>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2017</w:t>
            </w:r>
          </w:p>
        </w:tc>
        <w:tc>
          <w:tcPr>
            <w:tcW w:w="607"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168</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417</w:t>
            </w:r>
          </w:p>
        </w:tc>
        <w:tc>
          <w:tcPr>
            <w:tcW w:w="66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132</w:t>
            </w:r>
          </w:p>
        </w:tc>
        <w:tc>
          <w:tcPr>
            <w:tcW w:w="55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93</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66</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37</w:t>
            </w:r>
          </w:p>
        </w:tc>
        <w:tc>
          <w:tcPr>
            <w:tcW w:w="77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635</w:t>
            </w:r>
          </w:p>
        </w:tc>
        <w:tc>
          <w:tcPr>
            <w:tcW w:w="116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98</w:t>
            </w:r>
          </w:p>
        </w:tc>
        <w:tc>
          <w:tcPr>
            <w:tcW w:w="712"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629</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220</w:t>
            </w:r>
          </w:p>
        </w:tc>
        <w:tc>
          <w:tcPr>
            <w:tcW w:w="711"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9</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363</w:t>
            </w:r>
          </w:p>
        </w:tc>
      </w:tr>
      <w:tr w:rsidR="00590F1B" w:rsidRPr="0094269F" w:rsidTr="00590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711" w:type="dxa"/>
            <w:shd w:val="clear" w:color="auto" w:fill="auto"/>
            <w:tcMar>
              <w:top w:w="28" w:type="dxa"/>
              <w:bottom w:w="28" w:type="dxa"/>
            </w:tcMar>
          </w:tcPr>
          <w:p w:rsidR="00590F1B" w:rsidRPr="0094269F" w:rsidRDefault="00590F1B" w:rsidP="00590F1B">
            <w:pPr>
              <w:rPr>
                <w:rFonts w:ascii="Arial" w:hAnsi="Arial" w:cs="Arial"/>
                <w:sz w:val="16"/>
                <w:szCs w:val="16"/>
                <w:lang w:val="ru-RU"/>
              </w:rPr>
            </w:pPr>
            <w:r w:rsidRPr="0094269F">
              <w:rPr>
                <w:rFonts w:ascii="Arial" w:hAnsi="Arial" w:cs="Arial"/>
                <w:sz w:val="16"/>
                <w:szCs w:val="16"/>
                <w:lang w:val="ru-RU"/>
              </w:rPr>
              <w:t>2018</w:t>
            </w:r>
          </w:p>
        </w:tc>
        <w:tc>
          <w:tcPr>
            <w:tcW w:w="607"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198</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491</w:t>
            </w:r>
          </w:p>
        </w:tc>
        <w:tc>
          <w:tcPr>
            <w:tcW w:w="66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155</w:t>
            </w:r>
          </w:p>
        </w:tc>
        <w:tc>
          <w:tcPr>
            <w:tcW w:w="55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109</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78</w:t>
            </w:r>
          </w:p>
        </w:tc>
        <w:tc>
          <w:tcPr>
            <w:tcW w:w="660"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44</w:t>
            </w:r>
          </w:p>
        </w:tc>
        <w:tc>
          <w:tcPr>
            <w:tcW w:w="770"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744</w:t>
            </w:r>
          </w:p>
        </w:tc>
        <w:tc>
          <w:tcPr>
            <w:tcW w:w="116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118</w:t>
            </w:r>
          </w:p>
        </w:tc>
        <w:tc>
          <w:tcPr>
            <w:tcW w:w="712" w:type="dxa"/>
            <w:gridSpan w:val="2"/>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868</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307</w:t>
            </w:r>
          </w:p>
        </w:tc>
        <w:tc>
          <w:tcPr>
            <w:tcW w:w="711"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11</w:t>
            </w:r>
          </w:p>
        </w:tc>
        <w:tc>
          <w:tcPr>
            <w:tcW w:w="712" w:type="dxa"/>
            <w:shd w:val="clear" w:color="auto" w:fill="auto"/>
            <w:tcMar>
              <w:top w:w="28" w:type="dxa"/>
              <w:bottom w:w="28" w:type="dxa"/>
            </w:tcMar>
          </w:tcPr>
          <w:p w:rsidR="00590F1B" w:rsidRPr="0094269F" w:rsidRDefault="00590F1B" w:rsidP="00590F1B">
            <w:pPr>
              <w:jc w:val="right"/>
              <w:rPr>
                <w:rFonts w:ascii="Arial" w:hAnsi="Arial" w:cs="Arial"/>
                <w:sz w:val="16"/>
                <w:szCs w:val="16"/>
                <w:lang w:val="ru-RU"/>
              </w:rPr>
            </w:pPr>
            <w:r w:rsidRPr="0094269F">
              <w:rPr>
                <w:rFonts w:ascii="Arial" w:hAnsi="Arial" w:cs="Arial"/>
                <w:sz w:val="16"/>
                <w:szCs w:val="16"/>
                <w:lang w:val="ru-RU"/>
              </w:rPr>
              <w:t>431</w:t>
            </w:r>
          </w:p>
        </w:tc>
      </w:tr>
    </w:tbl>
    <w:p w:rsidR="00590F1B" w:rsidRPr="0094269F" w:rsidRDefault="00590F1B" w:rsidP="00590F1B">
      <w:pPr>
        <w:keepNext/>
        <w:keepLines/>
        <w:jc w:val="center"/>
        <w:rPr>
          <w:rFonts w:ascii="Arial" w:hAnsi="Arial" w:cs="Arial"/>
          <w:sz w:val="20"/>
          <w:lang w:val="ru-RU"/>
        </w:rPr>
      </w:pPr>
    </w:p>
    <w:p w:rsidR="00590F1B" w:rsidRPr="0094269F" w:rsidRDefault="00590F1B"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Вышеприведенные цифры были добавлены к результатам, по</w:t>
      </w:r>
      <w:r w:rsidR="00D03D6A" w:rsidRPr="0094269F">
        <w:rPr>
          <w:rFonts w:ascii="Arial" w:hAnsi="Arial" w:cs="Arial"/>
          <w:sz w:val="20"/>
          <w:lang w:val="ru-RU"/>
        </w:rPr>
        <w:t>лученным с помощью авторегрессион</w:t>
      </w:r>
      <w:r w:rsidRPr="0094269F">
        <w:rPr>
          <w:rFonts w:ascii="Arial" w:hAnsi="Arial" w:cs="Arial"/>
          <w:sz w:val="20"/>
          <w:lang w:val="ru-RU"/>
        </w:rPr>
        <w:t>ных моделей.  Число регистраций, видимо, будет находиться в пределах определенных вероятностей.  Нижеследующие график и таблица демонстрируют вероятностное распределение сценариев.</w:t>
      </w:r>
    </w:p>
    <w:p w:rsidR="00590F1B" w:rsidRPr="0094269F" w:rsidRDefault="00590F1B" w:rsidP="00590F1B">
      <w:pPr>
        <w:keepNext/>
        <w:keepLines/>
        <w:jc w:val="center"/>
        <w:rPr>
          <w:rFonts w:ascii="Arial" w:hAnsi="Arial" w:cs="Arial"/>
          <w:sz w:val="20"/>
          <w:lang w:val="ru-RU"/>
        </w:rPr>
      </w:pP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5BCA81E8" wp14:editId="02E68A43">
            <wp:extent cx="4905375" cy="278130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905375" cy="2781300"/>
                    </a:xfrm>
                    <a:prstGeom prst="rect">
                      <a:avLst/>
                    </a:prstGeom>
                    <a:noFill/>
                    <a:ln>
                      <a:noFill/>
                    </a:ln>
                  </pic:spPr>
                </pic:pic>
              </a:graphicData>
            </a:graphic>
          </wp:inline>
        </w:drawing>
      </w:r>
    </w:p>
    <w:p w:rsidR="00590F1B" w:rsidRPr="0094269F" w:rsidRDefault="00590F1B" w:rsidP="00590F1B">
      <w:pPr>
        <w:keepNext/>
        <w:keepLines/>
        <w:spacing w:after="120"/>
        <w:jc w:val="center"/>
        <w:rPr>
          <w:rFonts w:ascii="Arial" w:hAnsi="Arial" w:cs="Arial"/>
          <w:sz w:val="18"/>
          <w:szCs w:val="18"/>
          <w:lang w:val="ru-RU"/>
        </w:rPr>
      </w:pPr>
      <w:r w:rsidRPr="0094269F">
        <w:rPr>
          <w:rFonts w:ascii="Arial" w:hAnsi="Arial" w:cs="Arial"/>
          <w:sz w:val="18"/>
          <w:szCs w:val="18"/>
          <w:lang w:val="ru-RU"/>
        </w:rPr>
        <w:t>Сценарии регистраций в рамках Гаагской системы</w:t>
      </w:r>
    </w:p>
    <w:p w:rsidR="005D446E" w:rsidRPr="0094269F" w:rsidRDefault="00651D6B" w:rsidP="005D446E">
      <w:pPr>
        <w:keepNext/>
        <w:keepLines/>
        <w:jc w:val="center"/>
        <w:rPr>
          <w:lang w:val="ru-RU"/>
        </w:rPr>
      </w:pPr>
      <w:r w:rsidRPr="0094269F">
        <w:rPr>
          <w:noProof/>
        </w:rPr>
        <w:drawing>
          <wp:inline distT="0" distB="0" distL="0" distR="0" wp14:anchorId="6152CBCF" wp14:editId="4061A921">
            <wp:extent cx="3057525" cy="20097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57525" cy="2009775"/>
                    </a:xfrm>
                    <a:prstGeom prst="rect">
                      <a:avLst/>
                    </a:prstGeom>
                    <a:noFill/>
                    <a:ln>
                      <a:noFill/>
                    </a:ln>
                  </pic:spPr>
                </pic:pic>
              </a:graphicData>
            </a:graphic>
          </wp:inline>
        </w:drawing>
      </w:r>
    </w:p>
    <w:p w:rsidR="00590F1B" w:rsidRPr="0094269F" w:rsidRDefault="00590F1B" w:rsidP="005D446E">
      <w:pPr>
        <w:keepNext/>
        <w:keepLines/>
        <w:jc w:val="center"/>
        <w:rPr>
          <w:lang w:val="ru-RU"/>
        </w:rPr>
      </w:pPr>
    </w:p>
    <w:p w:rsidR="00590F1B" w:rsidRPr="0094269F" w:rsidRDefault="00590F1B" w:rsidP="005D446E">
      <w:pPr>
        <w:keepNext/>
        <w:keepLines/>
        <w:jc w:val="center"/>
        <w:rPr>
          <w:lang w:val="ru-RU"/>
        </w:rPr>
      </w:pPr>
    </w:p>
    <w:p w:rsidR="00590F1B" w:rsidRPr="0094269F" w:rsidRDefault="00590F1B" w:rsidP="00590F1B">
      <w:pPr>
        <w:widowControl w:val="0"/>
        <w:rPr>
          <w:rFonts w:ascii="Arial" w:hAnsi="Arial" w:cs="Arial"/>
          <w:i/>
          <w:sz w:val="20"/>
          <w:lang w:val="ru-RU"/>
        </w:rPr>
      </w:pPr>
      <w:r w:rsidRPr="0094269F">
        <w:rPr>
          <w:rFonts w:ascii="Arial" w:hAnsi="Arial" w:cs="Arial"/>
          <w:i/>
          <w:sz w:val="20"/>
          <w:lang w:val="ru-RU"/>
        </w:rPr>
        <w:t>Гаага – прогнозируемый спрос на услуги по продлению регистраций</w:t>
      </w:r>
    </w:p>
    <w:p w:rsidR="00590F1B" w:rsidRPr="0094269F" w:rsidRDefault="00590F1B" w:rsidP="00590F1B">
      <w:pPr>
        <w:widowControl w:val="0"/>
        <w:rPr>
          <w:rFonts w:ascii="Arial" w:hAnsi="Arial" w:cs="Arial"/>
          <w:sz w:val="20"/>
          <w:lang w:val="ru-RU"/>
        </w:rPr>
      </w:pPr>
    </w:p>
    <w:p w:rsidR="00590F1B" w:rsidRPr="0094269F" w:rsidRDefault="00590F1B"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Для прогнозирования числа продлеваемых регистраций используются</w:t>
      </w:r>
      <w:r w:rsidR="00D03D6A" w:rsidRPr="0094269F">
        <w:rPr>
          <w:rFonts w:ascii="Arial" w:hAnsi="Arial" w:cs="Arial"/>
          <w:sz w:val="20"/>
          <w:lang w:val="ru-RU"/>
        </w:rPr>
        <w:t xml:space="preserve"> различные регрессион</w:t>
      </w:r>
      <w:r w:rsidRPr="0094269F">
        <w:rPr>
          <w:rFonts w:ascii="Arial" w:hAnsi="Arial" w:cs="Arial"/>
          <w:sz w:val="20"/>
          <w:lang w:val="ru-RU"/>
        </w:rPr>
        <w:t>ные модели.  Помимо авторегресси</w:t>
      </w:r>
      <w:r w:rsidR="00D03D6A" w:rsidRPr="0094269F">
        <w:rPr>
          <w:rFonts w:ascii="Arial" w:hAnsi="Arial" w:cs="Arial"/>
          <w:sz w:val="20"/>
          <w:lang w:val="ru-RU"/>
        </w:rPr>
        <w:t>он</w:t>
      </w:r>
      <w:r w:rsidRPr="0094269F">
        <w:rPr>
          <w:rFonts w:ascii="Arial" w:hAnsi="Arial" w:cs="Arial"/>
          <w:sz w:val="20"/>
          <w:lang w:val="ru-RU"/>
        </w:rPr>
        <w:t xml:space="preserve">ных моделей учитывается взаимосвязь между продлениями и регистрациями с использованием пятилетних лагов, а также предшествующие продления с использованием пятилетних лагов, так как регистрации и продления, которые производились пять лет назад, следует учитывать в общем числе продлений в текущем году. </w:t>
      </w:r>
    </w:p>
    <w:p w:rsidR="00590F1B" w:rsidRPr="0094269F" w:rsidRDefault="00590F1B" w:rsidP="00590F1B">
      <w:pPr>
        <w:tabs>
          <w:tab w:val="left" w:pos="540"/>
        </w:tabs>
        <w:jc w:val="both"/>
        <w:rPr>
          <w:rFonts w:ascii="Arial" w:hAnsi="Arial" w:cs="Arial"/>
          <w:sz w:val="20"/>
          <w:lang w:val="ru-RU"/>
        </w:rPr>
      </w:pPr>
    </w:p>
    <w:p w:rsidR="00590F1B" w:rsidRPr="0094269F" w:rsidRDefault="00590F1B" w:rsidP="00590F1B">
      <w:pPr>
        <w:keepNext/>
        <w:keepLines/>
        <w:tabs>
          <w:tab w:val="left" w:pos="540"/>
        </w:tabs>
        <w:spacing w:after="60"/>
        <w:jc w:val="center"/>
        <w:rPr>
          <w:rFonts w:ascii="Arial" w:hAnsi="Arial" w:cs="Arial"/>
          <w:sz w:val="20"/>
          <w:lang w:val="ru-RU"/>
        </w:rPr>
      </w:pPr>
      <w:r w:rsidRPr="0094269F">
        <w:rPr>
          <w:rFonts w:ascii="Arial" w:hAnsi="Arial" w:cs="Arial"/>
          <w:sz w:val="18"/>
          <w:szCs w:val="18"/>
          <w:lang w:val="ru-RU"/>
        </w:rPr>
        <w:t xml:space="preserve">Диаграмма 12.  Прогноз продлений в рамках Гаагской системы </w:t>
      </w:r>
    </w:p>
    <w:p w:rsidR="005D446E" w:rsidRPr="0094269F" w:rsidRDefault="005D446E" w:rsidP="005D446E">
      <w:pPr>
        <w:keepNext/>
        <w:keepLines/>
        <w:jc w:val="center"/>
        <w:rPr>
          <w:rFonts w:ascii="Arial" w:hAnsi="Arial" w:cs="Arial"/>
          <w:sz w:val="20"/>
          <w:lang w:val="ru-RU"/>
        </w:rPr>
      </w:pPr>
    </w:p>
    <w:p w:rsidR="00590F1B"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7DA23B2A" wp14:editId="53C4B4D7">
            <wp:extent cx="4829175" cy="27241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829175" cy="2724150"/>
                    </a:xfrm>
                    <a:prstGeom prst="rect">
                      <a:avLst/>
                    </a:prstGeom>
                    <a:noFill/>
                    <a:ln>
                      <a:noFill/>
                    </a:ln>
                  </pic:spPr>
                </pic:pic>
              </a:graphicData>
            </a:graphic>
          </wp:inline>
        </w:drawing>
      </w: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3C5A7C3D" wp14:editId="765D0BB8">
            <wp:extent cx="5210175" cy="6381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10175" cy="638175"/>
                    </a:xfrm>
                    <a:prstGeom prst="rect">
                      <a:avLst/>
                    </a:prstGeom>
                    <a:noFill/>
                    <a:ln>
                      <a:noFill/>
                    </a:ln>
                  </pic:spPr>
                </pic:pic>
              </a:graphicData>
            </a:graphic>
          </wp:inline>
        </w:drawing>
      </w:r>
    </w:p>
    <w:p w:rsidR="00590F1B" w:rsidRPr="0094269F" w:rsidRDefault="00590F1B" w:rsidP="005374E1">
      <w:pPr>
        <w:keepNext/>
        <w:keepLines/>
        <w:spacing w:after="120"/>
        <w:jc w:val="center"/>
        <w:rPr>
          <w:rFonts w:ascii="Arial" w:hAnsi="Arial" w:cs="Arial"/>
          <w:sz w:val="18"/>
          <w:szCs w:val="18"/>
          <w:lang w:val="ru-RU"/>
        </w:rPr>
      </w:pPr>
    </w:p>
    <w:p w:rsidR="005D446E" w:rsidRPr="0094269F" w:rsidRDefault="00651D6B" w:rsidP="005374E1">
      <w:pPr>
        <w:keepNext/>
        <w:keepLines/>
        <w:jc w:val="center"/>
        <w:rPr>
          <w:rFonts w:ascii="Arial" w:hAnsi="Arial" w:cs="Arial"/>
          <w:sz w:val="20"/>
          <w:lang w:val="ru-RU"/>
        </w:rPr>
      </w:pPr>
      <w:r w:rsidRPr="0094269F">
        <w:rPr>
          <w:rFonts w:ascii="Arial" w:hAnsi="Arial" w:cs="Arial"/>
          <w:noProof/>
          <w:sz w:val="20"/>
        </w:rPr>
        <w:drawing>
          <wp:inline distT="0" distB="0" distL="0" distR="0" wp14:anchorId="6A9790B2" wp14:editId="5396EA6F">
            <wp:extent cx="4838700" cy="27336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838700" cy="2733675"/>
                    </a:xfrm>
                    <a:prstGeom prst="rect">
                      <a:avLst/>
                    </a:prstGeom>
                    <a:noFill/>
                    <a:ln>
                      <a:noFill/>
                    </a:ln>
                  </pic:spPr>
                </pic:pic>
              </a:graphicData>
            </a:graphic>
          </wp:inline>
        </w:drawing>
      </w:r>
    </w:p>
    <w:p w:rsidR="00CA5330" w:rsidRPr="0094269F" w:rsidRDefault="00CA5330" w:rsidP="00CA5330">
      <w:pPr>
        <w:keepNext/>
        <w:keepLines/>
        <w:spacing w:after="120"/>
        <w:jc w:val="center"/>
        <w:rPr>
          <w:rFonts w:ascii="Arial" w:hAnsi="Arial" w:cs="Arial"/>
          <w:sz w:val="18"/>
          <w:szCs w:val="18"/>
          <w:lang w:val="ru-RU"/>
        </w:rPr>
      </w:pPr>
      <w:r w:rsidRPr="0094269F">
        <w:rPr>
          <w:rFonts w:ascii="Arial" w:hAnsi="Arial" w:cs="Arial"/>
          <w:sz w:val="18"/>
          <w:szCs w:val="18"/>
          <w:lang w:val="ru-RU"/>
        </w:rPr>
        <w:t>Сценарии продлений в рамках Гаагской системы</w:t>
      </w:r>
    </w:p>
    <w:p w:rsidR="005D446E" w:rsidRPr="0094269F" w:rsidRDefault="00651D6B" w:rsidP="005D446E">
      <w:pPr>
        <w:keepNext/>
        <w:keepLines/>
        <w:jc w:val="center"/>
        <w:rPr>
          <w:lang w:val="ru-RU"/>
        </w:rPr>
      </w:pPr>
      <w:r w:rsidRPr="0094269F">
        <w:rPr>
          <w:noProof/>
        </w:rPr>
        <w:drawing>
          <wp:inline distT="0" distB="0" distL="0" distR="0" wp14:anchorId="5FAC8222" wp14:editId="78093C13">
            <wp:extent cx="3124200" cy="21621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124200" cy="2162175"/>
                    </a:xfrm>
                    <a:prstGeom prst="rect">
                      <a:avLst/>
                    </a:prstGeom>
                    <a:noFill/>
                    <a:ln>
                      <a:noFill/>
                    </a:ln>
                  </pic:spPr>
                </pic:pic>
              </a:graphicData>
            </a:graphic>
          </wp:inline>
        </w:drawing>
      </w:r>
    </w:p>
    <w:p w:rsidR="00FC737D" w:rsidRPr="0094269F" w:rsidRDefault="00FC737D" w:rsidP="00FC737D">
      <w:pPr>
        <w:keepNext/>
        <w:keepLines/>
        <w:widowControl w:val="0"/>
        <w:rPr>
          <w:rFonts w:ascii="Arial" w:hAnsi="Arial" w:cs="Arial"/>
          <w:sz w:val="20"/>
          <w:lang w:val="ru-RU"/>
        </w:rPr>
      </w:pPr>
      <w:r w:rsidRPr="0094269F">
        <w:rPr>
          <w:rFonts w:ascii="Arial" w:hAnsi="Arial" w:cs="Arial"/>
          <w:i/>
          <w:sz w:val="20"/>
          <w:lang w:val="ru-RU"/>
        </w:rPr>
        <w:t>Ожидаемый уровень доходов в рамках Гаагской системы</w:t>
      </w:r>
      <w:r w:rsidRPr="0094269F">
        <w:rPr>
          <w:rFonts w:ascii="Arial" w:hAnsi="Arial" w:cs="Arial"/>
          <w:i/>
          <w:sz w:val="20"/>
          <w:lang w:val="ru-RU"/>
        </w:rPr>
        <w:br/>
      </w:r>
    </w:p>
    <w:p w:rsidR="00FC737D" w:rsidRPr="0094269F" w:rsidRDefault="00FC737D"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 xml:space="preserve">Доходы, генерируемые в рамках Гаагской системы, рассчитываются на основе действующей шкалы пошлин.  Основными компонентами данной шкалы являются основная пошлина и пошлины за продление регистрации.  На эти две категории приходится около 90% доходов.  Другие пошлины сгруппированы в </w:t>
      </w:r>
      <w:r w:rsidR="007D511F" w:rsidRPr="0094269F">
        <w:rPr>
          <w:rFonts w:ascii="Arial" w:hAnsi="Arial" w:cs="Arial"/>
          <w:sz w:val="20"/>
          <w:lang w:val="ru-RU"/>
        </w:rPr>
        <w:t>пункте</w:t>
      </w:r>
      <w:r w:rsidRPr="0094269F">
        <w:rPr>
          <w:rFonts w:ascii="Arial" w:hAnsi="Arial" w:cs="Arial"/>
          <w:sz w:val="20"/>
          <w:lang w:val="ru-RU"/>
        </w:rPr>
        <w:t xml:space="preserve"> «Другие».</w:t>
      </w:r>
    </w:p>
    <w:p w:rsidR="00FC737D" w:rsidRPr="0094269F" w:rsidRDefault="00FC737D" w:rsidP="00FC737D">
      <w:pPr>
        <w:widowControl w:val="0"/>
        <w:rPr>
          <w:rFonts w:ascii="Arial" w:hAnsi="Arial" w:cs="Arial"/>
          <w:sz w:val="20"/>
          <w:lang w:val="ru-RU"/>
        </w:rPr>
      </w:pPr>
    </w:p>
    <w:p w:rsidR="00FC737D" w:rsidRPr="0094269F" w:rsidRDefault="00FC737D" w:rsidP="00FC737D">
      <w:pPr>
        <w:widowControl w:val="0"/>
        <w:jc w:val="center"/>
        <w:rPr>
          <w:rFonts w:ascii="Arial" w:hAnsi="Arial" w:cs="Arial"/>
          <w:sz w:val="20"/>
          <w:lang w:val="ru-RU"/>
        </w:rPr>
      </w:pPr>
      <w:r w:rsidRPr="0094269F">
        <w:rPr>
          <w:rFonts w:ascii="Arial" w:hAnsi="Arial" w:cs="Arial"/>
          <w:sz w:val="20"/>
          <w:lang w:val="ru-RU"/>
        </w:rPr>
        <w:t xml:space="preserve">Диаграмма 13.  Ожидаемый уровень доходов в виде пошлин </w:t>
      </w:r>
    </w:p>
    <w:p w:rsidR="00FC737D" w:rsidRPr="0094269F" w:rsidRDefault="00FC737D" w:rsidP="00FC737D">
      <w:pPr>
        <w:widowControl w:val="0"/>
        <w:jc w:val="center"/>
        <w:rPr>
          <w:rFonts w:ascii="Arial" w:hAnsi="Arial" w:cs="Arial"/>
          <w:sz w:val="20"/>
          <w:lang w:val="ru-RU"/>
        </w:rPr>
      </w:pPr>
      <w:r w:rsidRPr="0094269F">
        <w:rPr>
          <w:rFonts w:ascii="Arial" w:hAnsi="Arial" w:cs="Arial"/>
          <w:sz w:val="20"/>
          <w:lang w:val="ru-RU"/>
        </w:rPr>
        <w:t>в рамках Гаагской системы в разбивке по источникам</w:t>
      </w:r>
    </w:p>
    <w:p w:rsidR="00FC737D" w:rsidRPr="0094269F" w:rsidRDefault="00FC737D" w:rsidP="00FC737D">
      <w:pPr>
        <w:rPr>
          <w:rFonts w:ascii="Arial" w:hAnsi="Arial" w:cs="Arial"/>
          <w:sz w:val="20"/>
          <w:lang w:val="ru-RU"/>
        </w:rPr>
      </w:pPr>
    </w:p>
    <w:p w:rsidR="005D446E" w:rsidRPr="0094269F" w:rsidRDefault="00651D6B" w:rsidP="005374E1">
      <w:pPr>
        <w:jc w:val="center"/>
        <w:rPr>
          <w:rFonts w:ascii="Arial" w:hAnsi="Arial" w:cs="Arial"/>
          <w:sz w:val="20"/>
          <w:lang w:val="ru-RU"/>
        </w:rPr>
      </w:pPr>
      <w:r w:rsidRPr="0094269F">
        <w:rPr>
          <w:rFonts w:ascii="Arial" w:hAnsi="Arial" w:cs="Arial"/>
          <w:noProof/>
          <w:sz w:val="20"/>
        </w:rPr>
        <w:drawing>
          <wp:inline distT="0" distB="0" distL="0" distR="0" wp14:anchorId="15528A0F" wp14:editId="1A871D2B">
            <wp:extent cx="4591050" cy="25908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591050" cy="2590800"/>
                    </a:xfrm>
                    <a:prstGeom prst="rect">
                      <a:avLst/>
                    </a:prstGeom>
                    <a:noFill/>
                    <a:ln>
                      <a:noFill/>
                    </a:ln>
                  </pic:spPr>
                </pic:pic>
              </a:graphicData>
            </a:graphic>
          </wp:inline>
        </w:drawing>
      </w:r>
      <w:r w:rsidR="00621125" w:rsidRPr="0094269F">
        <w:rPr>
          <w:rFonts w:ascii="Arial" w:hAnsi="Arial" w:cs="Arial"/>
          <w:sz w:val="20"/>
          <w:lang w:val="ru-RU"/>
        </w:rPr>
        <w:t xml:space="preserve"> </w:t>
      </w:r>
      <w:r w:rsidRPr="0094269F">
        <w:rPr>
          <w:rFonts w:ascii="Arial" w:hAnsi="Arial" w:cs="Arial"/>
          <w:noProof/>
          <w:sz w:val="20"/>
        </w:rPr>
        <w:drawing>
          <wp:inline distT="0" distB="0" distL="0" distR="0" wp14:anchorId="4C76CB8B" wp14:editId="046B73EF">
            <wp:extent cx="5010150" cy="9715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10150" cy="971550"/>
                    </a:xfrm>
                    <a:prstGeom prst="rect">
                      <a:avLst/>
                    </a:prstGeom>
                    <a:noFill/>
                    <a:ln>
                      <a:noFill/>
                    </a:ln>
                  </pic:spPr>
                </pic:pic>
              </a:graphicData>
            </a:graphic>
          </wp:inline>
        </w:drawing>
      </w:r>
    </w:p>
    <w:p w:rsidR="00FC737D" w:rsidRPr="0094269F" w:rsidRDefault="00FC737D" w:rsidP="005374E1">
      <w:pPr>
        <w:jc w:val="center"/>
        <w:rPr>
          <w:rFonts w:ascii="Arial" w:hAnsi="Arial" w:cs="Arial"/>
          <w:sz w:val="20"/>
          <w:lang w:val="ru-RU"/>
        </w:rPr>
      </w:pPr>
    </w:p>
    <w:p w:rsidR="00FC737D" w:rsidRPr="0094269F" w:rsidRDefault="00651D6B" w:rsidP="005374E1">
      <w:pPr>
        <w:jc w:val="center"/>
        <w:rPr>
          <w:rFonts w:ascii="Arial" w:hAnsi="Arial" w:cs="Arial"/>
          <w:sz w:val="20"/>
          <w:lang w:val="ru-RU"/>
        </w:rPr>
      </w:pPr>
      <w:r w:rsidRPr="0094269F">
        <w:rPr>
          <w:rFonts w:ascii="Arial" w:hAnsi="Arial" w:cs="Arial"/>
          <w:noProof/>
          <w:sz w:val="20"/>
        </w:rPr>
        <w:drawing>
          <wp:inline distT="0" distB="0" distL="0" distR="0" wp14:anchorId="294B4289" wp14:editId="474449C7">
            <wp:extent cx="5038725" cy="28479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038725" cy="2847975"/>
                    </a:xfrm>
                    <a:prstGeom prst="rect">
                      <a:avLst/>
                    </a:prstGeom>
                    <a:noFill/>
                    <a:ln>
                      <a:noFill/>
                    </a:ln>
                  </pic:spPr>
                </pic:pic>
              </a:graphicData>
            </a:graphic>
          </wp:inline>
        </w:drawing>
      </w:r>
    </w:p>
    <w:p w:rsidR="00FC737D" w:rsidRPr="0094269F" w:rsidRDefault="00FC737D" w:rsidP="00FC737D">
      <w:pPr>
        <w:keepNext/>
        <w:keepLines/>
        <w:spacing w:after="120"/>
        <w:jc w:val="center"/>
        <w:rPr>
          <w:rFonts w:ascii="Arial" w:hAnsi="Arial" w:cs="Arial"/>
          <w:sz w:val="20"/>
          <w:lang w:val="ru-RU"/>
        </w:rPr>
      </w:pPr>
      <w:r w:rsidRPr="0094269F">
        <w:rPr>
          <w:rFonts w:ascii="Arial" w:hAnsi="Arial" w:cs="Arial"/>
          <w:sz w:val="18"/>
          <w:szCs w:val="18"/>
          <w:lang w:val="ru-RU"/>
        </w:rPr>
        <w:t>Сценарии доходов в рамках Гаагской системы</w:t>
      </w:r>
    </w:p>
    <w:p w:rsidR="005D446E" w:rsidRPr="0094269F" w:rsidRDefault="00651D6B" w:rsidP="005374E1">
      <w:pPr>
        <w:keepNext/>
        <w:keepLines/>
        <w:jc w:val="center"/>
        <w:rPr>
          <w:lang w:val="ru-RU"/>
        </w:rPr>
      </w:pPr>
      <w:r w:rsidRPr="0094269F">
        <w:rPr>
          <w:noProof/>
        </w:rPr>
        <w:drawing>
          <wp:inline distT="0" distB="0" distL="0" distR="0" wp14:anchorId="21CF2020" wp14:editId="22103462">
            <wp:extent cx="3095625" cy="2162175"/>
            <wp:effectExtent l="0" t="0" r="9525"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95625" cy="2162175"/>
                    </a:xfrm>
                    <a:prstGeom prst="rect">
                      <a:avLst/>
                    </a:prstGeom>
                    <a:noFill/>
                    <a:ln>
                      <a:noFill/>
                    </a:ln>
                  </pic:spPr>
                </pic:pic>
              </a:graphicData>
            </a:graphic>
          </wp:inline>
        </w:drawing>
      </w:r>
    </w:p>
    <w:p w:rsidR="00FC737D" w:rsidRPr="0094269F" w:rsidRDefault="00FC737D" w:rsidP="005374E1">
      <w:pPr>
        <w:keepNext/>
        <w:keepLines/>
        <w:jc w:val="center"/>
        <w:rPr>
          <w:lang w:val="ru-RU"/>
        </w:rPr>
      </w:pPr>
    </w:p>
    <w:p w:rsidR="00FC737D" w:rsidRPr="0094269F" w:rsidRDefault="00FC737D" w:rsidP="0091733C">
      <w:pPr>
        <w:keepNext/>
        <w:keepLines/>
        <w:numPr>
          <w:ilvl w:val="0"/>
          <w:numId w:val="63"/>
        </w:numPr>
        <w:tabs>
          <w:tab w:val="left" w:pos="540"/>
        </w:tabs>
        <w:jc w:val="both"/>
        <w:rPr>
          <w:rFonts w:ascii="Arial" w:hAnsi="Arial" w:cs="Arial"/>
          <w:sz w:val="20"/>
          <w:lang w:val="ru-RU"/>
        </w:rPr>
      </w:pPr>
      <w:r w:rsidRPr="0094269F">
        <w:rPr>
          <w:rFonts w:ascii="Arial" w:hAnsi="Arial" w:cs="Arial"/>
          <w:sz w:val="20"/>
          <w:lang w:val="ru-RU"/>
        </w:rPr>
        <w:t>Сметные доходы на 2013-2015 гг., приведенные в таблице ниже, рассчитаны на основе ожидаемого числа международных регистраций и продлений, а также исходя из ожидаемого среднего размера пошлины, который должен измениться с 556 шв. франков в 2012 г. до 656 шв. франков в 2015 г.  Следует отметить, что приведенные ниже сметные доходы рассчитаны исходя из предположения, что в предстоящие годы в шкале пошлин, подлежащих уплате Международному бюро в рамках Гаагской системы, никаких изменений не произойдет.</w:t>
      </w:r>
    </w:p>
    <w:p w:rsidR="00FC737D" w:rsidRPr="0094269F" w:rsidRDefault="00FC737D" w:rsidP="00FC737D">
      <w:pPr>
        <w:widowControl w:val="0"/>
        <w:rPr>
          <w:rFonts w:ascii="Arial" w:hAnsi="Arial" w:cs="Arial"/>
          <w:sz w:val="20"/>
          <w:lang w:val="ru-RU"/>
        </w:rPr>
      </w:pPr>
    </w:p>
    <w:p w:rsidR="00FC737D" w:rsidRPr="0094269F" w:rsidRDefault="00FC737D" w:rsidP="00FC737D">
      <w:pPr>
        <w:keepNext/>
        <w:keepLines/>
        <w:jc w:val="center"/>
        <w:rPr>
          <w:rFonts w:ascii="Arial" w:hAnsi="Arial" w:cs="Arial"/>
          <w:sz w:val="20"/>
          <w:lang w:val="ru-RU"/>
        </w:rPr>
      </w:pPr>
      <w:r w:rsidRPr="0094269F">
        <w:rPr>
          <w:rFonts w:ascii="Arial" w:hAnsi="Arial" w:cs="Arial"/>
          <w:sz w:val="20"/>
          <w:lang w:val="ru-RU"/>
        </w:rPr>
        <w:t xml:space="preserve">Таблица 19.  Совокупные доходы в виде пошлин и средний размер пошлины </w:t>
      </w:r>
    </w:p>
    <w:p w:rsidR="00FC737D" w:rsidRPr="0094269F" w:rsidRDefault="00FC737D" w:rsidP="00FC737D">
      <w:pPr>
        <w:keepNext/>
        <w:keepLines/>
        <w:jc w:val="center"/>
        <w:rPr>
          <w:rFonts w:ascii="Arial" w:hAnsi="Arial" w:cs="Arial"/>
          <w:sz w:val="20"/>
          <w:lang w:val="ru-RU"/>
        </w:rPr>
      </w:pPr>
      <w:r w:rsidRPr="0094269F">
        <w:rPr>
          <w:rFonts w:ascii="Arial" w:hAnsi="Arial" w:cs="Arial"/>
          <w:sz w:val="20"/>
          <w:lang w:val="ru-RU"/>
        </w:rPr>
        <w:t>в рамках Гаагской системы</w:t>
      </w:r>
    </w:p>
    <w:p w:rsidR="005D446E" w:rsidRPr="0094269F" w:rsidRDefault="005D446E" w:rsidP="005D446E">
      <w:pPr>
        <w:keepNext/>
        <w:keepLines/>
        <w:jc w:val="center"/>
        <w:rPr>
          <w:rFonts w:ascii="Arial" w:hAnsi="Arial" w:cs="Arial"/>
          <w:sz w:val="20"/>
          <w:lang w:val="ru-RU"/>
        </w:rPr>
      </w:pPr>
    </w:p>
    <w:p w:rsidR="005D446E" w:rsidRPr="0094269F" w:rsidRDefault="005D446E" w:rsidP="005D446E">
      <w:pPr>
        <w:keepNext/>
        <w:keepLines/>
        <w:jc w:val="center"/>
        <w:rPr>
          <w:rFonts w:ascii="Arial" w:hAnsi="Arial" w:cs="Arial"/>
          <w:sz w:val="20"/>
          <w:lang w:val="ru-RU"/>
        </w:rPr>
      </w:pPr>
    </w:p>
    <w:p w:rsidR="005D446E" w:rsidRPr="0094269F" w:rsidRDefault="00651D6B" w:rsidP="005D446E">
      <w:pPr>
        <w:keepNext/>
        <w:keepLines/>
        <w:jc w:val="center"/>
        <w:rPr>
          <w:rFonts w:ascii="Arial" w:hAnsi="Arial" w:cs="Arial"/>
          <w:sz w:val="20"/>
          <w:lang w:val="ru-RU"/>
        </w:rPr>
      </w:pPr>
      <w:r w:rsidRPr="0094269F">
        <w:rPr>
          <w:rFonts w:ascii="Arial" w:hAnsi="Arial" w:cs="Arial"/>
          <w:noProof/>
          <w:sz w:val="20"/>
        </w:rPr>
        <w:drawing>
          <wp:inline distT="0" distB="0" distL="0" distR="0" wp14:anchorId="62B65563" wp14:editId="07F6A33D">
            <wp:extent cx="5238750" cy="10191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38750" cy="1019175"/>
                    </a:xfrm>
                    <a:prstGeom prst="rect">
                      <a:avLst/>
                    </a:prstGeom>
                    <a:noFill/>
                    <a:ln>
                      <a:noFill/>
                    </a:ln>
                  </pic:spPr>
                </pic:pic>
              </a:graphicData>
            </a:graphic>
          </wp:inline>
        </w:drawing>
      </w:r>
    </w:p>
    <w:p w:rsidR="005D446E" w:rsidRPr="0094269F" w:rsidRDefault="005D446E" w:rsidP="005D446E">
      <w:pPr>
        <w:keepNext/>
        <w:keepLines/>
        <w:jc w:val="center"/>
        <w:rPr>
          <w:rFonts w:ascii="Arial" w:hAnsi="Arial" w:cs="Arial"/>
          <w:sz w:val="20"/>
          <w:lang w:val="ru-RU"/>
        </w:rPr>
      </w:pPr>
    </w:p>
    <w:p w:rsidR="00801D73" w:rsidRPr="0094269F" w:rsidRDefault="00801D73" w:rsidP="005204DB">
      <w:pPr>
        <w:rPr>
          <w:rFonts w:ascii="Arial" w:hAnsi="Arial" w:cs="Arial"/>
          <w:sz w:val="20"/>
          <w:lang w:val="ru-RU"/>
        </w:rPr>
      </w:pPr>
    </w:p>
    <w:p w:rsidR="00801D73" w:rsidRPr="0094269F" w:rsidRDefault="00801D73" w:rsidP="005204DB">
      <w:pPr>
        <w:rPr>
          <w:rFonts w:ascii="Arial" w:hAnsi="Arial" w:cs="Arial"/>
          <w:sz w:val="20"/>
          <w:lang w:val="ru-RU"/>
        </w:rPr>
        <w:sectPr w:rsidR="00801D73" w:rsidRPr="0094269F" w:rsidSect="00454000">
          <w:footerReference w:type="even" r:id="rId184"/>
          <w:footerReference w:type="default" r:id="rId185"/>
          <w:pgSz w:w="11907" w:h="16840" w:code="9"/>
          <w:pgMar w:top="567" w:right="1418" w:bottom="1361" w:left="1418" w:header="510" w:footer="851" w:gutter="0"/>
          <w:cols w:space="720"/>
        </w:sectPr>
      </w:pPr>
    </w:p>
    <w:p w:rsidR="00DC2C09" w:rsidRPr="0094269F" w:rsidRDefault="00DC2C09" w:rsidP="00DC2C09">
      <w:pPr>
        <w:pStyle w:val="StyleHeading3ComplexItalic"/>
        <w:keepNext w:val="0"/>
        <w:tabs>
          <w:tab w:val="clear" w:pos="1985"/>
          <w:tab w:val="left" w:pos="1418"/>
        </w:tabs>
        <w:ind w:left="1418" w:hanging="1418"/>
        <w:rPr>
          <w:lang w:val="ru-RU"/>
        </w:rPr>
      </w:pPr>
      <w:bookmarkStart w:id="115" w:name="_Toc293334845"/>
      <w:bookmarkStart w:id="116" w:name="_Toc298920427"/>
      <w:bookmarkStart w:id="117" w:name="_Toc356567790"/>
      <w:bookmarkStart w:id="118" w:name="_Toc359425525"/>
      <w:r w:rsidRPr="0094269F">
        <w:rPr>
          <w:caps w:val="0"/>
          <w:lang w:val="ru-RU"/>
        </w:rPr>
        <w:t>ПРИЛОЖЕНИЕ V</w:t>
      </w:r>
      <w:r w:rsidRPr="0094269F">
        <w:rPr>
          <w:caps w:val="0"/>
          <w:lang w:val="ru-RU"/>
        </w:rPr>
        <w:tab/>
      </w:r>
      <w:bookmarkEnd w:id="115"/>
      <w:bookmarkEnd w:id="116"/>
      <w:bookmarkEnd w:id="117"/>
      <w:r w:rsidRPr="0094269F">
        <w:rPr>
          <w:caps w:val="0"/>
          <w:lang w:val="ru-RU"/>
        </w:rPr>
        <w:t xml:space="preserve">ПОКАЗАТЕЛИ ЭФФЕКТИВНОСТИ ФУНКЦИОНИРОВАНИЯ </w:t>
      </w:r>
      <w:r w:rsidR="00EA1D75" w:rsidRPr="0094269F">
        <w:rPr>
          <w:caps w:val="0"/>
          <w:lang w:val="ru-RU"/>
        </w:rPr>
        <w:br/>
      </w:r>
      <w:r w:rsidRPr="0094269F">
        <w:rPr>
          <w:caps w:val="0"/>
          <w:lang w:val="ru-RU"/>
        </w:rPr>
        <w:tab/>
      </w:r>
      <w:r w:rsidRPr="0094269F">
        <w:rPr>
          <w:caps w:val="0"/>
          <w:lang w:val="ru-RU"/>
        </w:rPr>
        <w:tab/>
        <w:t>СИСТЕМЫ РСТ</w:t>
      </w:r>
      <w:bookmarkEnd w:id="118"/>
    </w:p>
    <w:p w:rsidR="00DC2C09" w:rsidRPr="0094269F" w:rsidRDefault="00DC2C09" w:rsidP="00DC2C09">
      <w:pPr>
        <w:rPr>
          <w:rFonts w:ascii="Arial" w:hAnsi="Arial" w:cs="Arial"/>
          <w:sz w:val="20"/>
          <w:lang w:val="ru-RU"/>
        </w:rPr>
      </w:pPr>
    </w:p>
    <w:p w:rsidR="00DC2C09" w:rsidRPr="0094269F" w:rsidRDefault="00DC2C09" w:rsidP="00DC2C09">
      <w:pPr>
        <w:rPr>
          <w:rFonts w:ascii="Arial" w:hAnsi="Arial" w:cs="Arial"/>
          <w:sz w:val="20"/>
          <w:lang w:val="ru-RU"/>
        </w:rPr>
      </w:pPr>
    </w:p>
    <w:p w:rsidR="00DC2C09" w:rsidRPr="0094269F" w:rsidRDefault="00DC2C09" w:rsidP="00DC2C09">
      <w:pPr>
        <w:jc w:val="center"/>
        <w:rPr>
          <w:rFonts w:ascii="Arial" w:hAnsi="Arial" w:cs="Arial"/>
          <w:sz w:val="20"/>
          <w:lang w:val="ru-RU"/>
        </w:rPr>
      </w:pPr>
      <w:r w:rsidRPr="0094269F">
        <w:rPr>
          <w:rFonts w:ascii="Arial" w:hAnsi="Arial" w:cs="Arial"/>
          <w:sz w:val="20"/>
          <w:lang w:val="ru-RU"/>
        </w:rPr>
        <w:t xml:space="preserve">ПОКАЗАТЕЛИ РЕЗУЛЬТАТИВНОСТИ РАБОТЫ ПРИМЕНИТЕЛЬНО </w:t>
      </w:r>
    </w:p>
    <w:p w:rsidR="00DC2C09" w:rsidRPr="0094269F" w:rsidRDefault="00DC2C09" w:rsidP="00DC2C09">
      <w:pPr>
        <w:jc w:val="center"/>
        <w:rPr>
          <w:rFonts w:ascii="Arial" w:hAnsi="Arial" w:cs="Arial"/>
          <w:sz w:val="20"/>
          <w:lang w:val="ru-RU"/>
        </w:rPr>
      </w:pPr>
      <w:r w:rsidRPr="0094269F">
        <w:rPr>
          <w:rFonts w:ascii="Arial" w:hAnsi="Arial" w:cs="Arial"/>
          <w:sz w:val="20"/>
          <w:lang w:val="ru-RU"/>
        </w:rPr>
        <w:t>К ОЖИДАЕМОМУ РЕЗУЛЬТАТУ</w:t>
      </w:r>
    </w:p>
    <w:p w:rsidR="00DC2C09" w:rsidRPr="0094269F" w:rsidRDefault="00DC2C09" w:rsidP="00DC2C09">
      <w:pPr>
        <w:jc w:val="center"/>
        <w:rPr>
          <w:rFonts w:ascii="Arial" w:hAnsi="Arial" w:cs="Arial"/>
          <w:sz w:val="20"/>
          <w:lang w:val="ru-RU"/>
        </w:rPr>
      </w:pPr>
      <w:r w:rsidRPr="0094269F">
        <w:rPr>
          <w:rFonts w:ascii="Arial" w:hAnsi="Arial" w:cs="Arial"/>
          <w:sz w:val="20"/>
          <w:lang w:val="ru-RU"/>
        </w:rPr>
        <w:t>«ПОВЫШЕНИЕ ПРОИЗВОДИТЕЛЬНОСТИ И КАЧЕСТВА УСЛУГ ОПЕРАЦИЙ РСТ»</w:t>
      </w:r>
    </w:p>
    <w:p w:rsidR="00DC2C09" w:rsidRPr="0094269F" w:rsidRDefault="00DC2C09" w:rsidP="00DC2C09">
      <w:pPr>
        <w:jc w:val="center"/>
        <w:rPr>
          <w:rFonts w:ascii="Arial" w:hAnsi="Arial" w:cs="Arial"/>
          <w:bCs/>
          <w:sz w:val="28"/>
          <w:szCs w:val="28"/>
          <w:lang w:val="ru-RU"/>
        </w:rPr>
      </w:pPr>
    </w:p>
    <w:p w:rsidR="00DC2C09" w:rsidRPr="0094269F" w:rsidRDefault="00DC2C09" w:rsidP="00DC2C09">
      <w:pPr>
        <w:rPr>
          <w:rFonts w:ascii="Arial" w:hAnsi="Arial" w:cs="Arial"/>
          <w:b/>
          <w:sz w:val="20"/>
          <w:lang w:val="ru-RU"/>
        </w:rPr>
      </w:pPr>
    </w:p>
    <w:p w:rsidR="00DC2C09" w:rsidRPr="0094269F" w:rsidRDefault="00DC2C09" w:rsidP="00DC2C09">
      <w:pPr>
        <w:rPr>
          <w:rFonts w:ascii="Arial" w:hAnsi="Arial" w:cs="Arial"/>
          <w:b/>
          <w:sz w:val="20"/>
          <w:lang w:val="ru-RU"/>
        </w:rPr>
      </w:pPr>
      <w:r w:rsidRPr="0094269F">
        <w:rPr>
          <w:rFonts w:ascii="Arial" w:hAnsi="Arial" w:cs="Arial"/>
          <w:b/>
          <w:sz w:val="20"/>
          <w:lang w:val="ru-RU"/>
        </w:rPr>
        <w:t>Общая информация</w:t>
      </w:r>
    </w:p>
    <w:p w:rsidR="00DC2C09" w:rsidRPr="0094269F" w:rsidRDefault="00DC2C09" w:rsidP="00DC2C09">
      <w:pPr>
        <w:rPr>
          <w:rFonts w:ascii="Arial" w:hAnsi="Arial" w:cs="Arial"/>
          <w:b/>
          <w:sz w:val="20"/>
          <w:lang w:val="ru-RU"/>
        </w:rPr>
      </w:pPr>
    </w:p>
    <w:p w:rsidR="00DC2C09" w:rsidRPr="0094269F" w:rsidRDefault="00DC2C09" w:rsidP="00DC2C09">
      <w:pPr>
        <w:numPr>
          <w:ilvl w:val="0"/>
          <w:numId w:val="38"/>
        </w:numPr>
        <w:rPr>
          <w:rFonts w:ascii="Arial" w:hAnsi="Arial"/>
          <w:sz w:val="20"/>
          <w:lang w:val="ru-RU"/>
        </w:rPr>
      </w:pPr>
      <w:r w:rsidRPr="0094269F">
        <w:rPr>
          <w:rFonts w:ascii="Arial" w:hAnsi="Arial"/>
          <w:sz w:val="20"/>
          <w:lang w:val="ru-RU"/>
        </w:rPr>
        <w:t xml:space="preserve">В качестве основы для показателей результативности применительно к ожидаемому результату «Повышение производительности и качества услуг операций РСТ» полезно рассмотреть динамику:  </w:t>
      </w:r>
    </w:p>
    <w:p w:rsidR="00DC2C09" w:rsidRPr="0094269F" w:rsidRDefault="00DC2C09" w:rsidP="00DC2C09">
      <w:pPr>
        <w:rPr>
          <w:rFonts w:ascii="Arial" w:hAnsi="Arial"/>
          <w:sz w:val="20"/>
          <w:lang w:val="ru-RU"/>
        </w:rPr>
      </w:pPr>
    </w:p>
    <w:p w:rsidR="00DC2C09" w:rsidRPr="0094269F" w:rsidRDefault="00DC2C09" w:rsidP="00DC2C09">
      <w:pPr>
        <w:numPr>
          <w:ilvl w:val="0"/>
          <w:numId w:val="36"/>
        </w:numPr>
        <w:tabs>
          <w:tab w:val="clear" w:pos="720"/>
          <w:tab w:val="num" w:pos="1100"/>
        </w:tabs>
        <w:ind w:left="1210" w:hanging="660"/>
        <w:rPr>
          <w:rFonts w:ascii="Arial" w:hAnsi="Arial"/>
          <w:sz w:val="20"/>
          <w:lang w:val="ru-RU"/>
        </w:rPr>
      </w:pPr>
      <w:r w:rsidRPr="0094269F">
        <w:rPr>
          <w:rFonts w:ascii="Arial" w:hAnsi="Arial"/>
          <w:sz w:val="20"/>
          <w:lang w:val="ru-RU"/>
        </w:rPr>
        <w:t>рабочей нагрузки РСТ;</w:t>
      </w:r>
    </w:p>
    <w:p w:rsidR="00DC2C09" w:rsidRPr="0094269F" w:rsidRDefault="00DC2C09" w:rsidP="00DC2C09">
      <w:pPr>
        <w:numPr>
          <w:ilvl w:val="0"/>
          <w:numId w:val="36"/>
        </w:numPr>
        <w:tabs>
          <w:tab w:val="clear" w:pos="720"/>
          <w:tab w:val="num" w:pos="1100"/>
        </w:tabs>
        <w:ind w:left="1210" w:hanging="660"/>
        <w:rPr>
          <w:rFonts w:ascii="Arial" w:hAnsi="Arial"/>
          <w:sz w:val="20"/>
          <w:lang w:val="ru-RU"/>
        </w:rPr>
      </w:pPr>
      <w:r w:rsidRPr="0094269F">
        <w:rPr>
          <w:rFonts w:ascii="Arial" w:hAnsi="Arial"/>
          <w:sz w:val="20"/>
          <w:lang w:val="ru-RU"/>
        </w:rPr>
        <w:t>распределения этой рабочей нагрузки по языкам;  и</w:t>
      </w:r>
    </w:p>
    <w:p w:rsidR="00DC2C09" w:rsidRPr="0094269F" w:rsidRDefault="00DC2C09" w:rsidP="00DC2C09">
      <w:pPr>
        <w:numPr>
          <w:ilvl w:val="0"/>
          <w:numId w:val="36"/>
        </w:numPr>
        <w:tabs>
          <w:tab w:val="clear" w:pos="720"/>
          <w:tab w:val="num" w:pos="1100"/>
        </w:tabs>
        <w:ind w:left="1210" w:hanging="660"/>
        <w:rPr>
          <w:rFonts w:ascii="Arial" w:hAnsi="Arial"/>
          <w:sz w:val="20"/>
          <w:lang w:val="ru-RU"/>
        </w:rPr>
      </w:pPr>
      <w:r w:rsidRPr="0094269F">
        <w:rPr>
          <w:rFonts w:ascii="Arial" w:hAnsi="Arial"/>
          <w:sz w:val="20"/>
          <w:lang w:val="ru-RU"/>
        </w:rPr>
        <w:t>изменения числа сотрудников, среди которых эта рабочая нагрузка распределена.</w:t>
      </w:r>
    </w:p>
    <w:p w:rsidR="00DC2C09" w:rsidRPr="0094269F" w:rsidRDefault="00DC2C09" w:rsidP="00DC2C09">
      <w:pPr>
        <w:tabs>
          <w:tab w:val="num" w:pos="1100"/>
        </w:tabs>
        <w:ind w:left="1210" w:hanging="660"/>
        <w:rPr>
          <w:rFonts w:ascii="Arial" w:hAnsi="Arial"/>
          <w:sz w:val="20"/>
          <w:lang w:val="ru-RU"/>
        </w:rPr>
      </w:pPr>
    </w:p>
    <w:p w:rsidR="00DC2C09" w:rsidRPr="0094269F" w:rsidRDefault="00DC2C09" w:rsidP="00DC2C09">
      <w:pPr>
        <w:rPr>
          <w:rFonts w:ascii="Arial" w:hAnsi="Arial"/>
          <w:i/>
          <w:sz w:val="20"/>
          <w:lang w:val="ru-RU"/>
        </w:rPr>
      </w:pPr>
      <w:r w:rsidRPr="0094269F">
        <w:rPr>
          <w:rFonts w:ascii="Arial" w:hAnsi="Arial"/>
          <w:i/>
          <w:sz w:val="20"/>
          <w:lang w:val="ru-RU"/>
        </w:rPr>
        <w:t>Показатели рабочей нагрузки</w:t>
      </w:r>
    </w:p>
    <w:p w:rsidR="00DC2C09" w:rsidRPr="0094269F" w:rsidRDefault="00DC2C09" w:rsidP="00DC2C09">
      <w:pPr>
        <w:rPr>
          <w:rFonts w:ascii="Arial" w:hAnsi="Arial"/>
          <w:sz w:val="20"/>
          <w:lang w:val="ru-RU"/>
        </w:rPr>
      </w:pPr>
    </w:p>
    <w:p w:rsidR="00DC2C09" w:rsidRPr="0094269F" w:rsidRDefault="00DC2C09" w:rsidP="00DC2C09">
      <w:pPr>
        <w:numPr>
          <w:ilvl w:val="0"/>
          <w:numId w:val="38"/>
        </w:numPr>
        <w:rPr>
          <w:rFonts w:ascii="Arial" w:hAnsi="Arial" w:cs="Arial"/>
          <w:sz w:val="20"/>
          <w:lang w:val="ru-RU"/>
        </w:rPr>
      </w:pPr>
      <w:r w:rsidRPr="0094269F">
        <w:rPr>
          <w:rFonts w:ascii="Arial" w:hAnsi="Arial"/>
          <w:sz w:val="20"/>
          <w:lang w:val="ru-RU"/>
        </w:rPr>
        <w:t>Рабочая нагрузка отслеживается на основе числа регистрационных экземпляров, полученных за год МБ</w:t>
      </w:r>
      <w:r w:rsidRPr="0094269F">
        <w:rPr>
          <w:rStyle w:val="FootnoteReference"/>
          <w:rFonts w:ascii="Arial" w:hAnsi="Arial"/>
          <w:sz w:val="20"/>
          <w:lang w:val="ru-RU"/>
        </w:rPr>
        <w:footnoteReference w:id="8"/>
      </w:r>
      <w:r w:rsidRPr="0094269F">
        <w:rPr>
          <w:rFonts w:ascii="Arial" w:hAnsi="Arial"/>
          <w:sz w:val="20"/>
          <w:lang w:val="ru-RU"/>
        </w:rPr>
        <w:t>.</w:t>
      </w:r>
    </w:p>
    <w:p w:rsidR="00DC2C09" w:rsidRPr="0094269F" w:rsidRDefault="00DC2C09" w:rsidP="00DC2C09">
      <w:pPr>
        <w:rPr>
          <w:rFonts w:ascii="Arial" w:hAnsi="Arial" w:cs="Arial"/>
          <w:sz w:val="20"/>
          <w:lang w:val="ru-RU"/>
        </w:rPr>
      </w:pPr>
    </w:p>
    <w:p w:rsidR="006E6E29" w:rsidRPr="0094269F" w:rsidRDefault="006E6E29" w:rsidP="00DC2C09">
      <w:pPr>
        <w:jc w:val="center"/>
        <w:rPr>
          <w:rFonts w:ascii="Arial" w:hAnsi="Arial"/>
          <w:b/>
          <w:bCs/>
          <w:sz w:val="18"/>
          <w:szCs w:val="18"/>
          <w:lang w:val="ru-RU"/>
        </w:rPr>
      </w:pPr>
    </w:p>
    <w:p w:rsidR="00DC2C09" w:rsidRPr="0094269F" w:rsidRDefault="00DC2C09" w:rsidP="00DC2C09">
      <w:pPr>
        <w:jc w:val="center"/>
        <w:rPr>
          <w:rFonts w:ascii="Arial" w:hAnsi="Arial"/>
          <w:b/>
          <w:bCs/>
          <w:sz w:val="18"/>
          <w:szCs w:val="18"/>
          <w:lang w:val="ru-RU"/>
        </w:rPr>
      </w:pPr>
      <w:r w:rsidRPr="0094269F">
        <w:rPr>
          <w:rFonts w:ascii="Arial" w:hAnsi="Arial"/>
          <w:b/>
          <w:bCs/>
          <w:sz w:val="18"/>
          <w:szCs w:val="18"/>
          <w:lang w:val="ru-RU"/>
        </w:rPr>
        <w:t>Динамика изменения числа регистрационных экземпляров, направляемых в виде заявок</w:t>
      </w:r>
    </w:p>
    <w:p w:rsidR="009C58E6" w:rsidRPr="0094269F" w:rsidRDefault="00651D6B" w:rsidP="00CC7BDC">
      <w:pPr>
        <w:spacing w:after="120"/>
        <w:jc w:val="center"/>
        <w:rPr>
          <w:rFonts w:ascii="Arial" w:hAnsi="Arial"/>
          <w:b/>
          <w:kern w:val="28"/>
          <w:sz w:val="20"/>
          <w:szCs w:val="18"/>
          <w:lang w:val="ru-RU"/>
        </w:rPr>
      </w:pPr>
      <w:r w:rsidRPr="0094269F">
        <w:rPr>
          <w:rFonts w:ascii="Arial" w:hAnsi="Arial"/>
          <w:b/>
          <w:noProof/>
          <w:kern w:val="28"/>
          <w:sz w:val="20"/>
          <w:szCs w:val="18"/>
        </w:rPr>
        <w:drawing>
          <wp:inline distT="0" distB="0" distL="0" distR="0" wp14:anchorId="1BE120B2" wp14:editId="26B015B9">
            <wp:extent cx="5753100" cy="23431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6" cstate="print">
                      <a:extLst>
                        <a:ext uri="{28A0092B-C50C-407E-A947-70E740481C1C}">
                          <a14:useLocalDpi xmlns:a14="http://schemas.microsoft.com/office/drawing/2010/main" val="0"/>
                        </a:ext>
                      </a:extLst>
                    </a:blip>
                    <a:srcRect t="10545"/>
                    <a:stretch>
                      <a:fillRect/>
                    </a:stretch>
                  </pic:blipFill>
                  <pic:spPr bwMode="auto">
                    <a:xfrm>
                      <a:off x="0" y="0"/>
                      <a:ext cx="5753100" cy="2343150"/>
                    </a:xfrm>
                    <a:prstGeom prst="rect">
                      <a:avLst/>
                    </a:prstGeom>
                    <a:noFill/>
                    <a:ln>
                      <a:noFill/>
                    </a:ln>
                  </pic:spPr>
                </pic:pic>
              </a:graphicData>
            </a:graphic>
          </wp:inline>
        </w:drawing>
      </w:r>
    </w:p>
    <w:p w:rsidR="006E6E29" w:rsidRPr="0094269F" w:rsidRDefault="006E6E29" w:rsidP="006E6E29">
      <w:pPr>
        <w:spacing w:after="120"/>
        <w:jc w:val="center"/>
        <w:rPr>
          <w:rFonts w:ascii="Arial" w:hAnsi="Arial"/>
          <w:b/>
          <w:kern w:val="28"/>
          <w:sz w:val="20"/>
          <w:szCs w:val="18"/>
          <w:lang w:val="ru-RU"/>
        </w:rPr>
      </w:pPr>
    </w:p>
    <w:p w:rsidR="006E6E29" w:rsidRPr="0094269F" w:rsidRDefault="006E6E29" w:rsidP="006E6E29">
      <w:pPr>
        <w:pStyle w:val="BodyText2"/>
        <w:keepNext w:val="0"/>
        <w:numPr>
          <w:ilvl w:val="0"/>
          <w:numId w:val="34"/>
        </w:numPr>
        <w:tabs>
          <w:tab w:val="clear" w:pos="720"/>
          <w:tab w:val="num" w:pos="1100"/>
        </w:tabs>
        <w:ind w:left="1100" w:hanging="550"/>
        <w:rPr>
          <w:rFonts w:cs="Arial"/>
          <w:lang w:val="ru-RU"/>
        </w:rPr>
      </w:pPr>
      <w:r w:rsidRPr="0094269F">
        <w:rPr>
          <w:rFonts w:cs="Arial"/>
          <w:lang w:val="ru-RU"/>
        </w:rPr>
        <w:t xml:space="preserve">В 2012 г. МБ получило приблизительно 196200 регистрационных экземпляров, что на 9% больше, чем в 2011 г.  </w:t>
      </w:r>
    </w:p>
    <w:p w:rsidR="006E6E29" w:rsidRPr="0094269F" w:rsidRDefault="006E6E29" w:rsidP="006E6E29">
      <w:pPr>
        <w:pStyle w:val="BodyText2"/>
        <w:tabs>
          <w:tab w:val="num" w:pos="1100"/>
        </w:tabs>
        <w:ind w:left="1100" w:hanging="550"/>
        <w:rPr>
          <w:rFonts w:cs="Arial"/>
          <w:lang w:val="ru-RU"/>
        </w:rPr>
      </w:pPr>
    </w:p>
    <w:p w:rsidR="006E6E29" w:rsidRPr="0094269F" w:rsidRDefault="006E6E29" w:rsidP="006E6E29">
      <w:pPr>
        <w:pStyle w:val="BodyText2"/>
        <w:keepNext w:val="0"/>
        <w:numPr>
          <w:ilvl w:val="0"/>
          <w:numId w:val="34"/>
        </w:numPr>
        <w:tabs>
          <w:tab w:val="clear" w:pos="720"/>
          <w:tab w:val="num" w:pos="1100"/>
        </w:tabs>
        <w:ind w:left="1100" w:hanging="550"/>
        <w:rPr>
          <w:rFonts w:cs="Arial"/>
          <w:lang w:val="ru-RU"/>
        </w:rPr>
      </w:pPr>
      <w:r w:rsidRPr="0094269F">
        <w:rPr>
          <w:rFonts w:cs="Arial"/>
          <w:lang w:val="ru-RU"/>
        </w:rPr>
        <w:t>Доля заявок, поданных полностью электронными методами, продолжала расти в 2011 г. и в настоящее время составляет 82% от общего числа поданных заявок.</w:t>
      </w:r>
    </w:p>
    <w:p w:rsidR="006E6E29" w:rsidRPr="0094269F" w:rsidRDefault="006E6E29" w:rsidP="006E6E29">
      <w:pPr>
        <w:pStyle w:val="BodyText2"/>
        <w:keepLines/>
        <w:rPr>
          <w:rFonts w:cs="Arial"/>
          <w:i/>
          <w:lang w:val="ru-RU"/>
        </w:rPr>
      </w:pPr>
      <w:r w:rsidRPr="0094269F">
        <w:rPr>
          <w:rFonts w:cs="Arial"/>
          <w:i/>
          <w:lang w:val="ru-RU"/>
        </w:rPr>
        <w:t>Распределение по языкам</w:t>
      </w:r>
    </w:p>
    <w:p w:rsidR="006E6E29" w:rsidRPr="0094269F" w:rsidRDefault="006E6E29" w:rsidP="006E6E29">
      <w:pPr>
        <w:pStyle w:val="BodyText2"/>
        <w:keepLines/>
        <w:ind w:left="360"/>
        <w:rPr>
          <w:rFonts w:cs="Arial"/>
          <w:lang w:val="ru-RU"/>
        </w:rPr>
      </w:pPr>
    </w:p>
    <w:p w:rsidR="006E6E29" w:rsidRPr="0094269F" w:rsidRDefault="006E6E29" w:rsidP="006E6E29">
      <w:pPr>
        <w:pStyle w:val="BodyText2"/>
        <w:keepLines/>
        <w:numPr>
          <w:ilvl w:val="0"/>
          <w:numId w:val="38"/>
        </w:numPr>
        <w:rPr>
          <w:rFonts w:cs="Arial"/>
          <w:lang w:val="ru-RU"/>
        </w:rPr>
      </w:pPr>
      <w:r w:rsidRPr="0094269F">
        <w:rPr>
          <w:rFonts w:cs="Arial"/>
          <w:lang w:val="ru-RU"/>
        </w:rPr>
        <w:t xml:space="preserve">Одним из главных факторов, обуславливающих изменения в МБ, является растущее языковое разнообразие заявок, возникшее, в частности, вследствие увеличения использования системы РСТ в странах Восточной Азии. </w:t>
      </w:r>
    </w:p>
    <w:p w:rsidR="006E6E29" w:rsidRPr="0094269F" w:rsidRDefault="006E6E29" w:rsidP="006E6E29">
      <w:pPr>
        <w:keepNext/>
        <w:keepLines/>
        <w:jc w:val="both"/>
        <w:rPr>
          <w:lang w:val="ru-RU"/>
        </w:rPr>
      </w:pPr>
    </w:p>
    <w:p w:rsidR="006E6E29" w:rsidRPr="0094269F" w:rsidRDefault="006E6E29" w:rsidP="006E6E29">
      <w:pPr>
        <w:keepNext/>
        <w:keepLines/>
        <w:spacing w:after="120"/>
        <w:jc w:val="center"/>
        <w:rPr>
          <w:rFonts w:ascii="Arial" w:hAnsi="Arial" w:cs="Arial"/>
          <w:b/>
          <w:bCs/>
          <w:sz w:val="18"/>
          <w:szCs w:val="18"/>
          <w:lang w:val="ru-RU"/>
        </w:rPr>
      </w:pPr>
      <w:r w:rsidRPr="0094269F">
        <w:rPr>
          <w:rFonts w:ascii="Arial" w:hAnsi="Arial" w:cs="Arial"/>
          <w:b/>
          <w:bCs/>
          <w:sz w:val="18"/>
          <w:szCs w:val="18"/>
          <w:lang w:val="ru-RU"/>
        </w:rPr>
        <w:t>Языки заявок</w:t>
      </w:r>
    </w:p>
    <w:p w:rsidR="006E6E29" w:rsidRPr="0094269F" w:rsidRDefault="00651D6B" w:rsidP="006E6E29">
      <w:pPr>
        <w:rPr>
          <w:rFonts w:ascii="Arial" w:hAnsi="Arial" w:cs="Arial"/>
          <w:sz w:val="20"/>
          <w:lang w:val="ru-RU"/>
        </w:rPr>
      </w:pPr>
      <w:r w:rsidRPr="0094269F">
        <w:rPr>
          <w:rFonts w:ascii="Arial" w:hAnsi="Arial" w:cs="Arial"/>
          <w:noProof/>
          <w:sz w:val="20"/>
        </w:rPr>
        <w:drawing>
          <wp:inline distT="0" distB="0" distL="0" distR="0" wp14:anchorId="4C3E1181" wp14:editId="04325DA8">
            <wp:extent cx="5753100" cy="317182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7" cstate="print">
                      <a:extLst>
                        <a:ext uri="{28A0092B-C50C-407E-A947-70E740481C1C}">
                          <a14:useLocalDpi xmlns:a14="http://schemas.microsoft.com/office/drawing/2010/main" val="0"/>
                        </a:ext>
                      </a:extLst>
                    </a:blip>
                    <a:srcRect t="7510"/>
                    <a:stretch>
                      <a:fillRect/>
                    </a:stretch>
                  </pic:blipFill>
                  <pic:spPr bwMode="auto">
                    <a:xfrm>
                      <a:off x="0" y="0"/>
                      <a:ext cx="5753100" cy="3171825"/>
                    </a:xfrm>
                    <a:prstGeom prst="rect">
                      <a:avLst/>
                    </a:prstGeom>
                    <a:noFill/>
                    <a:ln>
                      <a:noFill/>
                    </a:ln>
                  </pic:spPr>
                </pic:pic>
              </a:graphicData>
            </a:graphic>
          </wp:inline>
        </w:drawing>
      </w:r>
    </w:p>
    <w:p w:rsidR="006E6E29" w:rsidRPr="0094269F" w:rsidRDefault="006E6E29" w:rsidP="006E6E29">
      <w:pPr>
        <w:rPr>
          <w:rFonts w:ascii="Arial" w:hAnsi="Arial" w:cs="Arial"/>
          <w:sz w:val="20"/>
          <w:lang w:val="ru-RU"/>
        </w:rPr>
      </w:pPr>
    </w:p>
    <w:p w:rsidR="006E6E29" w:rsidRPr="0094269F" w:rsidRDefault="006E6E29" w:rsidP="006E6E29">
      <w:pPr>
        <w:pStyle w:val="BodyText2"/>
        <w:keepNext w:val="0"/>
        <w:numPr>
          <w:ilvl w:val="0"/>
          <w:numId w:val="38"/>
        </w:numPr>
        <w:rPr>
          <w:rFonts w:cs="Arial"/>
          <w:lang w:val="ru-RU"/>
        </w:rPr>
      </w:pPr>
      <w:r w:rsidRPr="0094269F">
        <w:rPr>
          <w:rFonts w:cs="Arial"/>
          <w:lang w:val="ru-RU"/>
        </w:rPr>
        <w:t>Как видно, хотя английский язык явно остается основным языком, на котором составляются заявки, его значение уменьшилось по отношению к японскому, китайскому и корейскому языкам.  Совокупная доля заявок РСТ, направляемых на японском, китайском и корейском языках, возросла с 33% в 2011 г. до 35% в 2012 г.  Данные по языкам, за исключением английского, представлены на следующем графике:</w:t>
      </w:r>
    </w:p>
    <w:p w:rsidR="006E6E29" w:rsidRPr="0094269F" w:rsidRDefault="006E6E29" w:rsidP="006E6E29">
      <w:pPr>
        <w:spacing w:after="120"/>
        <w:rPr>
          <w:rFonts w:ascii="Arial" w:hAnsi="Arial" w:cs="Arial"/>
          <w:sz w:val="18"/>
          <w:szCs w:val="18"/>
          <w:lang w:val="ru-RU"/>
        </w:rPr>
      </w:pPr>
    </w:p>
    <w:p w:rsidR="006E6E29" w:rsidRPr="0094269F" w:rsidRDefault="006E6E29" w:rsidP="006E6E29">
      <w:pPr>
        <w:spacing w:after="120"/>
        <w:jc w:val="center"/>
        <w:rPr>
          <w:rFonts w:ascii="Arial" w:hAnsi="Arial" w:cs="Arial"/>
          <w:b/>
          <w:bCs/>
          <w:sz w:val="18"/>
          <w:szCs w:val="18"/>
          <w:lang w:val="ru-RU"/>
        </w:rPr>
      </w:pPr>
      <w:r w:rsidRPr="0094269F">
        <w:rPr>
          <w:rFonts w:ascii="Arial" w:hAnsi="Arial" w:cs="Arial"/>
          <w:b/>
          <w:bCs/>
          <w:sz w:val="18"/>
          <w:szCs w:val="18"/>
          <w:lang w:val="ru-RU"/>
        </w:rPr>
        <w:t>Языки заявок</w:t>
      </w:r>
    </w:p>
    <w:p w:rsidR="009C58E6" w:rsidRPr="0094269F" w:rsidRDefault="00651D6B" w:rsidP="00CC7BDC">
      <w:pPr>
        <w:keepNext/>
        <w:keepLines/>
        <w:jc w:val="center"/>
        <w:rPr>
          <w:lang w:val="ru-RU"/>
        </w:rPr>
      </w:pPr>
      <w:r w:rsidRPr="0094269F">
        <w:rPr>
          <w:noProof/>
        </w:rPr>
        <w:drawing>
          <wp:inline distT="0" distB="0" distL="0" distR="0" wp14:anchorId="1B3F96B4" wp14:editId="7185325B">
            <wp:extent cx="5753100" cy="31813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8" cstate="print">
                      <a:extLst>
                        <a:ext uri="{28A0092B-C50C-407E-A947-70E740481C1C}">
                          <a14:useLocalDpi xmlns:a14="http://schemas.microsoft.com/office/drawing/2010/main" val="0"/>
                        </a:ext>
                      </a:extLst>
                    </a:blip>
                    <a:srcRect t="7195"/>
                    <a:stretch>
                      <a:fillRect/>
                    </a:stretch>
                  </pic:blipFill>
                  <pic:spPr bwMode="auto">
                    <a:xfrm>
                      <a:off x="0" y="0"/>
                      <a:ext cx="5753100" cy="3181350"/>
                    </a:xfrm>
                    <a:prstGeom prst="rect">
                      <a:avLst/>
                    </a:prstGeom>
                    <a:noFill/>
                    <a:ln>
                      <a:noFill/>
                    </a:ln>
                  </pic:spPr>
                </pic:pic>
              </a:graphicData>
            </a:graphic>
          </wp:inline>
        </w:drawing>
      </w:r>
    </w:p>
    <w:p w:rsidR="009C58E6" w:rsidRPr="0094269F" w:rsidRDefault="009C58E6" w:rsidP="00CC7BDC">
      <w:pPr>
        <w:spacing w:after="120"/>
        <w:rPr>
          <w:lang w:val="ru-RU"/>
        </w:rPr>
      </w:pPr>
    </w:p>
    <w:p w:rsidR="006E6E29" w:rsidRPr="0094269F" w:rsidRDefault="006E6E29" w:rsidP="006E6E29">
      <w:pPr>
        <w:pStyle w:val="BodyText2"/>
        <w:keepNext w:val="0"/>
        <w:numPr>
          <w:ilvl w:val="0"/>
          <w:numId w:val="38"/>
        </w:numPr>
        <w:rPr>
          <w:lang w:val="ru-RU"/>
        </w:rPr>
      </w:pPr>
      <w:r w:rsidRPr="0094269F">
        <w:rPr>
          <w:lang w:val="ru-RU"/>
        </w:rPr>
        <w:t>Эти изменения возлагают на МБ значительную нагрузку, так как для корректировки языкового состава сотрудников Оперативного отдела РСТ требуется несколько лет.</w:t>
      </w:r>
    </w:p>
    <w:p w:rsidR="006E6E29" w:rsidRPr="0094269F" w:rsidRDefault="006E6E29" w:rsidP="006E6E29">
      <w:pPr>
        <w:spacing w:after="120"/>
        <w:rPr>
          <w:rFonts w:ascii="Arial" w:hAnsi="Arial"/>
          <w:i/>
          <w:sz w:val="18"/>
          <w:szCs w:val="22"/>
          <w:lang w:val="ru-RU"/>
        </w:rPr>
      </w:pPr>
    </w:p>
    <w:p w:rsidR="006E6E29" w:rsidRPr="0094269F" w:rsidRDefault="006E6E29" w:rsidP="006E6E29">
      <w:pPr>
        <w:spacing w:after="120"/>
        <w:rPr>
          <w:rFonts w:ascii="Arial" w:hAnsi="Arial"/>
          <w:i/>
          <w:sz w:val="20"/>
          <w:lang w:val="ru-RU"/>
        </w:rPr>
      </w:pPr>
      <w:r w:rsidRPr="0094269F">
        <w:rPr>
          <w:rFonts w:ascii="Arial" w:hAnsi="Arial"/>
          <w:i/>
          <w:sz w:val="20"/>
          <w:lang w:val="ru-RU"/>
        </w:rPr>
        <w:t>Персонал</w:t>
      </w:r>
    </w:p>
    <w:p w:rsidR="006E6E29" w:rsidRPr="0094269F" w:rsidRDefault="006E6E29" w:rsidP="006E6E29">
      <w:pPr>
        <w:pStyle w:val="BodyText2"/>
        <w:keepNext w:val="0"/>
        <w:numPr>
          <w:ilvl w:val="0"/>
          <w:numId w:val="38"/>
        </w:numPr>
        <w:rPr>
          <w:rFonts w:cs="Arial"/>
          <w:lang w:val="ru-RU"/>
        </w:rPr>
      </w:pPr>
      <w:r w:rsidRPr="0094269F">
        <w:rPr>
          <w:rFonts w:cs="Arial"/>
          <w:lang w:val="ru-RU"/>
        </w:rPr>
        <w:t>На диаграмме ниже показана динамика численности персонала Оперативного отдела РСТ в пересчете на полный рабочий день, начиная с 2001 г. (ПРД – общее число сотрудников, занятых полный рабочий день, плюс число сотрудников, занятых неполный рабочий день, в пересчете на полный рабочий день).</w:t>
      </w:r>
    </w:p>
    <w:p w:rsidR="006E6E29" w:rsidRPr="0094269F" w:rsidRDefault="006E6E29" w:rsidP="006E6E29">
      <w:pPr>
        <w:rPr>
          <w:rFonts w:ascii="Arial" w:hAnsi="Arial" w:cs="Arial"/>
          <w:sz w:val="20"/>
          <w:lang w:val="ru-RU"/>
        </w:rPr>
      </w:pPr>
    </w:p>
    <w:p w:rsidR="009C58E6" w:rsidRPr="0094269F" w:rsidRDefault="00651D6B" w:rsidP="00CC7BDC">
      <w:pPr>
        <w:jc w:val="center"/>
        <w:rPr>
          <w:lang w:val="ru-RU"/>
        </w:rPr>
      </w:pPr>
      <w:r w:rsidRPr="0094269F">
        <w:rPr>
          <w:noProof/>
        </w:rPr>
        <w:drawing>
          <wp:inline distT="0" distB="0" distL="0" distR="0" wp14:anchorId="1DE9CB64" wp14:editId="2D2C783F">
            <wp:extent cx="5753100" cy="30384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9C58E6" w:rsidRPr="0094269F" w:rsidRDefault="009C58E6" w:rsidP="00CC7BDC">
      <w:pPr>
        <w:rPr>
          <w:rFonts w:ascii="Arial" w:hAnsi="Arial"/>
          <w:sz w:val="20"/>
          <w:lang w:val="ru-RU"/>
        </w:rPr>
      </w:pPr>
    </w:p>
    <w:p w:rsidR="009C58E6" w:rsidRPr="0094269F" w:rsidRDefault="009C58E6" w:rsidP="00CC7BDC">
      <w:pPr>
        <w:rPr>
          <w:rFonts w:ascii="Arial" w:hAnsi="Arial"/>
          <w:sz w:val="20"/>
          <w:lang w:val="ru-RU"/>
        </w:rPr>
      </w:pPr>
    </w:p>
    <w:p w:rsidR="006E6E29" w:rsidRPr="0094269F" w:rsidRDefault="006E6E29" w:rsidP="006E6E29">
      <w:pPr>
        <w:numPr>
          <w:ilvl w:val="0"/>
          <w:numId w:val="35"/>
        </w:numPr>
        <w:tabs>
          <w:tab w:val="clear" w:pos="720"/>
          <w:tab w:val="num" w:pos="1100"/>
        </w:tabs>
        <w:ind w:left="1100" w:hanging="550"/>
        <w:rPr>
          <w:rFonts w:ascii="Arial" w:hAnsi="Arial"/>
          <w:sz w:val="20"/>
          <w:lang w:val="ru-RU"/>
        </w:rPr>
      </w:pPr>
      <w:r w:rsidRPr="0094269F">
        <w:rPr>
          <w:rFonts w:ascii="Arial" w:hAnsi="Arial"/>
          <w:sz w:val="20"/>
          <w:lang w:val="ru-RU"/>
        </w:rPr>
        <w:t>По сравнению с 2011 г. численность персонала в Оперативном отделе РСТ в 2012 г. оставалась стабильной.</w:t>
      </w:r>
    </w:p>
    <w:p w:rsidR="006E6E29" w:rsidRPr="0094269F" w:rsidRDefault="006E6E29" w:rsidP="006E6E29">
      <w:pPr>
        <w:spacing w:after="120"/>
        <w:rPr>
          <w:rFonts w:ascii="Arial" w:hAnsi="Arial"/>
          <w:sz w:val="20"/>
          <w:u w:val="single"/>
          <w:lang w:val="ru-RU"/>
        </w:rPr>
      </w:pPr>
    </w:p>
    <w:p w:rsidR="006E6E29" w:rsidRPr="0094269F" w:rsidRDefault="006E6E29" w:rsidP="006E6E29">
      <w:pPr>
        <w:rPr>
          <w:rFonts w:ascii="Arial" w:hAnsi="Arial" w:cs="Arial"/>
          <w:i/>
          <w:sz w:val="20"/>
          <w:lang w:val="ru-RU"/>
        </w:rPr>
      </w:pPr>
      <w:r w:rsidRPr="0094269F">
        <w:rPr>
          <w:rFonts w:ascii="Arial" w:hAnsi="Arial" w:cs="Arial"/>
          <w:i/>
          <w:sz w:val="20"/>
          <w:lang w:val="ru-RU"/>
        </w:rPr>
        <w:t>Показатель затрат на единицу продукции при обработке заявки</w:t>
      </w:r>
    </w:p>
    <w:p w:rsidR="006E6E29" w:rsidRPr="0094269F" w:rsidRDefault="006E6E29" w:rsidP="006E6E29">
      <w:pPr>
        <w:rPr>
          <w:rFonts w:ascii="Arial" w:hAnsi="Arial" w:cs="Arial"/>
          <w:i/>
          <w:sz w:val="20"/>
          <w:lang w:val="ru-RU"/>
        </w:rPr>
      </w:pPr>
    </w:p>
    <w:p w:rsidR="006E6E29" w:rsidRPr="0094269F" w:rsidRDefault="006E6E29" w:rsidP="006E6E29">
      <w:pPr>
        <w:pStyle w:val="BodyText2"/>
        <w:keepNext w:val="0"/>
        <w:numPr>
          <w:ilvl w:val="0"/>
          <w:numId w:val="38"/>
        </w:numPr>
        <w:rPr>
          <w:rFonts w:cs="Arial"/>
          <w:lang w:val="ru-RU"/>
        </w:rPr>
      </w:pPr>
      <w:r w:rsidRPr="0094269F">
        <w:rPr>
          <w:rFonts w:cs="Arial"/>
          <w:lang w:val="ru-RU"/>
        </w:rPr>
        <w:t>Производительность МБ при обработке заявок РСТ можно измерить с помощью показателя затрат на единицу продукции при обработке, определяемого как средние совокупные расходы на публикацию одной заявки РСТ.  Средние совокупные расходы исчисляются как совокупные бюджетные расходы сектора РСТ плюс определенная доля бюджетных расходов на вспомогательную деятельность и управление</w:t>
      </w:r>
      <w:r w:rsidRPr="0094269F">
        <w:rPr>
          <w:rStyle w:val="FootnoteReference"/>
          <w:rFonts w:cs="Arial"/>
          <w:lang w:val="ru-RU"/>
        </w:rPr>
        <w:footnoteReference w:id="9"/>
      </w:r>
      <w:r w:rsidRPr="0094269F">
        <w:rPr>
          <w:rFonts w:cs="Arial"/>
          <w:lang w:val="ru-RU"/>
        </w:rPr>
        <w:t>.  Таким образом, затраты на единицу продукции включают расходы на все виды деятельности в рамках системы РСТ, включая перевод, коммуникацию, управление и другие.</w:t>
      </w:r>
    </w:p>
    <w:p w:rsidR="006E6E29" w:rsidRPr="0094269F" w:rsidRDefault="006E6E29" w:rsidP="006E6E29">
      <w:pPr>
        <w:pStyle w:val="BodyText2"/>
        <w:rPr>
          <w:rFonts w:cs="Arial"/>
          <w:lang w:val="ru-RU"/>
        </w:rPr>
      </w:pPr>
    </w:p>
    <w:p w:rsidR="006E6E29" w:rsidRPr="0094269F" w:rsidRDefault="006E6E29" w:rsidP="006E6E29">
      <w:pPr>
        <w:pStyle w:val="BodyText2"/>
        <w:keepNext w:val="0"/>
        <w:numPr>
          <w:ilvl w:val="0"/>
          <w:numId w:val="38"/>
        </w:numPr>
        <w:rPr>
          <w:rFonts w:cs="Arial"/>
          <w:lang w:val="ru-RU"/>
        </w:rPr>
      </w:pPr>
      <w:r w:rsidRPr="0094269F">
        <w:rPr>
          <w:rFonts w:cs="Arial"/>
          <w:lang w:val="ru-RU"/>
        </w:rPr>
        <w:t>При подсчете затрат на единицу продукции расходы на производство делятся на две группы: прямые и непрямые расходы.  Прямые расходы – это расходы МБ (на административное управление системы РСТ и смежные программы).  Непрямые расходы включают бюджетные расходы на вспомогательные подразделения (например, здания и информационные технологии, помимо прочего).  Непрямые расходы исчисляются с применением весовых коэффициентов с тем, чтобы учитывать только ту долю расходов, которая приходится на систему РСТ.  Затраты на единицу продукции также включают расходы на хранение опубликованных заявок, поскольку они должны храниться в системе РСТ в течение тридцати лет.</w:t>
      </w:r>
    </w:p>
    <w:p w:rsidR="006E6E29" w:rsidRPr="0094269F" w:rsidRDefault="00200374" w:rsidP="00200374">
      <w:pPr>
        <w:jc w:val="both"/>
        <w:rPr>
          <w:rFonts w:cs="Arial"/>
          <w:lang w:val="ru-RU"/>
        </w:rPr>
      </w:pPr>
      <w:r w:rsidRPr="0094269F">
        <w:rPr>
          <w:rFonts w:cs="Arial"/>
          <w:sz w:val="20"/>
          <w:lang w:val="ru-RU"/>
        </w:rPr>
        <w:br w:type="page"/>
      </w:r>
      <w:r w:rsidR="006E6E29" w:rsidRPr="0094269F">
        <w:rPr>
          <w:rFonts w:cs="Arial"/>
          <w:lang w:val="ru-RU"/>
        </w:rPr>
        <w:t>Формула расчета затрат на единицу продукции выглядит следующим образом:</w:t>
      </w:r>
    </w:p>
    <w:p w:rsidR="006E6E29" w:rsidRPr="0094269F" w:rsidRDefault="006E6E29" w:rsidP="006E6E29">
      <w:pPr>
        <w:rPr>
          <w:rFonts w:ascii="Arial" w:hAnsi="Arial" w:cs="Arial"/>
          <w:sz w:val="20"/>
          <w:lang w:val="ru-RU"/>
        </w:rPr>
      </w:pPr>
    </w:p>
    <w:p w:rsidR="006E6E29" w:rsidRPr="0094269F" w:rsidRDefault="006E6E29" w:rsidP="006E6E29">
      <w:pPr>
        <w:rPr>
          <w:rFonts w:ascii="Cambria Math" w:hAnsi="Cambria Math" w:cs="Arial"/>
          <w:sz w:val="20"/>
          <w:lang w:val="ru-RU"/>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4050"/>
        <w:gridCol w:w="2520"/>
      </w:tblGrid>
      <w:tr w:rsidR="006E6E29" w:rsidRPr="0094269F" w:rsidTr="006E6E29">
        <w:tc>
          <w:tcPr>
            <w:tcW w:w="3528" w:type="dxa"/>
            <w:vMerge w:val="restart"/>
            <w:tcBorders>
              <w:top w:val="nil"/>
              <w:left w:val="nil"/>
              <w:right w:val="nil"/>
            </w:tcBorders>
            <w:shd w:val="clear" w:color="auto" w:fill="auto"/>
            <w:vAlign w:val="center"/>
          </w:tcPr>
          <w:p w:rsidR="006E6E29" w:rsidRPr="0094269F" w:rsidRDefault="006E6E29" w:rsidP="006E6E29">
            <w:pPr>
              <w:rPr>
                <w:rFonts w:ascii="Arial" w:hAnsi="Arial" w:cs="Arial"/>
                <w:sz w:val="20"/>
                <w:lang w:val="ru-RU"/>
              </w:rPr>
            </w:pPr>
            <w:r w:rsidRPr="0094269F">
              <w:rPr>
                <w:rFonts w:ascii="Arial" w:hAnsi="Arial" w:cs="Arial"/>
                <w:sz w:val="20"/>
                <w:lang w:val="ru-RU"/>
              </w:rPr>
              <w:t>Затраты на единицу продукции  =</w:t>
            </w:r>
          </w:p>
        </w:tc>
        <w:tc>
          <w:tcPr>
            <w:tcW w:w="4050" w:type="dxa"/>
            <w:tcBorders>
              <w:top w:val="nil"/>
              <w:left w:val="nil"/>
              <w:right w:val="nil"/>
            </w:tcBorders>
            <w:shd w:val="clear" w:color="auto" w:fill="auto"/>
          </w:tcPr>
          <w:p w:rsidR="006E6E29" w:rsidRPr="0094269F" w:rsidRDefault="006E6E29" w:rsidP="006E6E29">
            <w:pPr>
              <w:jc w:val="center"/>
              <w:rPr>
                <w:rFonts w:ascii="Arial" w:hAnsi="Arial" w:cs="Arial"/>
                <w:sz w:val="20"/>
                <w:lang w:val="ru-RU"/>
              </w:rPr>
            </w:pPr>
            <w:r w:rsidRPr="0094269F">
              <w:rPr>
                <w:rFonts w:ascii="Arial" w:hAnsi="Arial" w:cs="Arial"/>
                <w:sz w:val="20"/>
                <w:lang w:val="ru-RU"/>
              </w:rPr>
              <w:t>Совокупные расходы на производство</w:t>
            </w:r>
          </w:p>
        </w:tc>
        <w:tc>
          <w:tcPr>
            <w:tcW w:w="2520" w:type="dxa"/>
            <w:vMerge w:val="restart"/>
            <w:tcBorders>
              <w:top w:val="nil"/>
              <w:left w:val="nil"/>
              <w:right w:val="nil"/>
            </w:tcBorders>
            <w:shd w:val="clear" w:color="auto" w:fill="auto"/>
            <w:vAlign w:val="center"/>
          </w:tcPr>
          <w:p w:rsidR="006E6E29" w:rsidRPr="0094269F" w:rsidRDefault="006E6E29" w:rsidP="006E6E29">
            <w:pPr>
              <w:rPr>
                <w:rFonts w:ascii="Arial" w:hAnsi="Arial" w:cs="Arial"/>
                <w:sz w:val="20"/>
                <w:lang w:val="ru-RU"/>
              </w:rPr>
            </w:pPr>
            <w:r w:rsidRPr="0094269F">
              <w:rPr>
                <w:rFonts w:ascii="Arial" w:hAnsi="Arial" w:cs="Arial"/>
                <w:sz w:val="20"/>
                <w:lang w:val="ru-RU"/>
              </w:rPr>
              <w:t>+ Расходы на хранение</w:t>
            </w:r>
          </w:p>
        </w:tc>
      </w:tr>
      <w:tr w:rsidR="006E6E29" w:rsidRPr="0094269F" w:rsidTr="006E6E29">
        <w:tc>
          <w:tcPr>
            <w:tcW w:w="3528" w:type="dxa"/>
            <w:vMerge/>
            <w:tcBorders>
              <w:left w:val="nil"/>
              <w:bottom w:val="nil"/>
              <w:right w:val="nil"/>
            </w:tcBorders>
            <w:shd w:val="clear" w:color="auto" w:fill="auto"/>
          </w:tcPr>
          <w:p w:rsidR="006E6E29" w:rsidRPr="0094269F" w:rsidRDefault="006E6E29" w:rsidP="006E6E29">
            <w:pPr>
              <w:rPr>
                <w:rFonts w:ascii="Arial" w:hAnsi="Arial" w:cs="Arial"/>
                <w:sz w:val="20"/>
                <w:lang w:val="ru-RU"/>
              </w:rPr>
            </w:pPr>
          </w:p>
        </w:tc>
        <w:tc>
          <w:tcPr>
            <w:tcW w:w="4050" w:type="dxa"/>
            <w:tcBorders>
              <w:left w:val="nil"/>
              <w:bottom w:val="nil"/>
              <w:right w:val="nil"/>
            </w:tcBorders>
            <w:shd w:val="clear" w:color="auto" w:fill="auto"/>
          </w:tcPr>
          <w:p w:rsidR="006E6E29" w:rsidRPr="0094269F" w:rsidRDefault="006E6E29" w:rsidP="006E6E29">
            <w:pPr>
              <w:jc w:val="center"/>
              <w:rPr>
                <w:rFonts w:ascii="Arial" w:hAnsi="Arial" w:cs="Arial"/>
                <w:sz w:val="20"/>
                <w:lang w:val="ru-RU"/>
              </w:rPr>
            </w:pPr>
            <w:r w:rsidRPr="0094269F">
              <w:rPr>
                <w:rFonts w:ascii="Arial" w:hAnsi="Arial" w:cs="Arial"/>
                <w:sz w:val="20"/>
                <w:lang w:val="ru-RU"/>
              </w:rPr>
              <w:t>Количество публикаций</w:t>
            </w:r>
          </w:p>
        </w:tc>
        <w:tc>
          <w:tcPr>
            <w:tcW w:w="2520" w:type="dxa"/>
            <w:vMerge/>
            <w:tcBorders>
              <w:left w:val="nil"/>
              <w:bottom w:val="nil"/>
              <w:right w:val="nil"/>
            </w:tcBorders>
            <w:shd w:val="clear" w:color="auto" w:fill="auto"/>
          </w:tcPr>
          <w:p w:rsidR="006E6E29" w:rsidRPr="0094269F" w:rsidRDefault="006E6E29" w:rsidP="006E6E29">
            <w:pPr>
              <w:jc w:val="center"/>
              <w:rPr>
                <w:rFonts w:ascii="Arial" w:hAnsi="Arial" w:cs="Arial"/>
                <w:sz w:val="20"/>
                <w:lang w:val="ru-RU"/>
              </w:rPr>
            </w:pPr>
          </w:p>
        </w:tc>
      </w:tr>
    </w:tbl>
    <w:p w:rsidR="006E6E29" w:rsidRPr="0094269F" w:rsidRDefault="006E6E29" w:rsidP="006E6E29">
      <w:pPr>
        <w:jc w:val="center"/>
        <w:rPr>
          <w:lang w:val="ru-RU"/>
        </w:rPr>
      </w:pPr>
    </w:p>
    <w:p w:rsidR="006E6E29" w:rsidRPr="0094269F" w:rsidRDefault="006E6E29" w:rsidP="006E6E29">
      <w:pPr>
        <w:jc w:val="center"/>
        <w:rPr>
          <w:rFonts w:ascii="Arial" w:hAnsi="Arial" w:cs="Arial"/>
          <w:snapToGrid w:val="0"/>
          <w:sz w:val="20"/>
          <w:lang w:val="ru-RU"/>
        </w:rPr>
      </w:pPr>
    </w:p>
    <w:p w:rsidR="006E6E29" w:rsidRPr="0094269F" w:rsidRDefault="006E6E29" w:rsidP="006E6E29">
      <w:pPr>
        <w:pStyle w:val="BodyText2"/>
        <w:keepNext w:val="0"/>
        <w:numPr>
          <w:ilvl w:val="0"/>
          <w:numId w:val="38"/>
        </w:numPr>
        <w:rPr>
          <w:rFonts w:cs="Arial"/>
          <w:lang w:val="ru-RU"/>
        </w:rPr>
      </w:pPr>
      <w:r w:rsidRPr="0094269F">
        <w:rPr>
          <w:rFonts w:cs="Arial"/>
          <w:lang w:val="ru-RU"/>
        </w:rPr>
        <w:t>На графике ниже показана динамика затрат на единицу продукции при обработке заявок с 2004 г. по 2011 г. в разбивке на прямые и непрямые расходы.</w:t>
      </w:r>
    </w:p>
    <w:p w:rsidR="006E6E29" w:rsidRPr="0094269F" w:rsidRDefault="006E6E29" w:rsidP="006E6E29">
      <w:pPr>
        <w:rPr>
          <w:rFonts w:ascii="Arial" w:hAnsi="Arial" w:cs="Arial"/>
          <w:b/>
          <w:sz w:val="20"/>
          <w:lang w:val="ru-RU"/>
        </w:rPr>
      </w:pPr>
    </w:p>
    <w:p w:rsidR="006E6E29" w:rsidRPr="0094269F" w:rsidRDefault="006E6E29" w:rsidP="006E6E29">
      <w:pPr>
        <w:keepNext/>
        <w:keepLines/>
        <w:jc w:val="center"/>
        <w:rPr>
          <w:rFonts w:ascii="Arial" w:hAnsi="Arial" w:cs="Arial"/>
          <w:b/>
          <w:sz w:val="18"/>
          <w:szCs w:val="18"/>
          <w:lang w:val="ru-RU"/>
        </w:rPr>
      </w:pPr>
      <w:r w:rsidRPr="0094269F">
        <w:rPr>
          <w:rFonts w:ascii="Arial" w:hAnsi="Arial" w:cs="Arial"/>
          <w:b/>
          <w:sz w:val="18"/>
          <w:szCs w:val="18"/>
          <w:lang w:val="ru-RU"/>
        </w:rPr>
        <w:t>Затраты на единицу продукции при обработке опубликованной заявки РСТ</w:t>
      </w:r>
    </w:p>
    <w:p w:rsidR="009C58E6" w:rsidRPr="0094269F" w:rsidRDefault="009C58E6" w:rsidP="00CC7BDC">
      <w:pPr>
        <w:keepNext/>
        <w:keepLines/>
        <w:jc w:val="center"/>
        <w:rPr>
          <w:rFonts w:ascii="Arial" w:hAnsi="Arial" w:cs="Arial"/>
          <w:b/>
          <w:sz w:val="20"/>
          <w:lang w:val="ru-RU"/>
        </w:rPr>
      </w:pPr>
    </w:p>
    <w:p w:rsidR="009C58E6" w:rsidRPr="0094269F" w:rsidRDefault="00651D6B" w:rsidP="00CC7BDC">
      <w:pPr>
        <w:keepNext/>
        <w:keepLines/>
        <w:rPr>
          <w:b/>
          <w:lang w:val="ru-RU"/>
        </w:rPr>
      </w:pPr>
      <w:r w:rsidRPr="0094269F">
        <w:rPr>
          <w:rFonts w:ascii="Arial" w:hAnsi="Arial" w:cs="Arial"/>
          <w:b/>
          <w:noProof/>
          <w:sz w:val="22"/>
          <w:szCs w:val="22"/>
        </w:rPr>
        <w:drawing>
          <wp:inline distT="0" distB="0" distL="0" distR="0" wp14:anchorId="1E0DD637" wp14:editId="13DFC0D8">
            <wp:extent cx="5762625" cy="303847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762625" cy="3038475"/>
                    </a:xfrm>
                    <a:prstGeom prst="rect">
                      <a:avLst/>
                    </a:prstGeom>
                    <a:noFill/>
                    <a:ln>
                      <a:noFill/>
                    </a:ln>
                  </pic:spPr>
                </pic:pic>
              </a:graphicData>
            </a:graphic>
          </wp:inline>
        </w:drawing>
      </w:r>
    </w:p>
    <w:p w:rsidR="009C58E6" w:rsidRPr="0094269F" w:rsidRDefault="009C58E6" w:rsidP="00CC7BDC">
      <w:pPr>
        <w:keepNext/>
        <w:keepLines/>
        <w:rPr>
          <w:sz w:val="20"/>
          <w:lang w:val="ru-RU"/>
        </w:rPr>
      </w:pPr>
    </w:p>
    <w:p w:rsidR="00CD0B65" w:rsidRPr="0094269F" w:rsidRDefault="00CD0B65" w:rsidP="00CD0B65">
      <w:pPr>
        <w:numPr>
          <w:ilvl w:val="0"/>
          <w:numId w:val="37"/>
        </w:numPr>
        <w:tabs>
          <w:tab w:val="clear" w:pos="720"/>
          <w:tab w:val="num" w:pos="1100"/>
        </w:tabs>
        <w:ind w:left="1100" w:hanging="550"/>
        <w:jc w:val="both"/>
        <w:rPr>
          <w:rFonts w:ascii="Arial" w:hAnsi="Arial" w:cs="Arial"/>
          <w:sz w:val="20"/>
          <w:lang w:val="ru-RU"/>
        </w:rPr>
      </w:pPr>
      <w:r w:rsidRPr="0094269F">
        <w:rPr>
          <w:rFonts w:ascii="Arial" w:hAnsi="Arial" w:cs="Arial"/>
          <w:sz w:val="20"/>
          <w:lang w:val="ru-RU"/>
        </w:rPr>
        <w:t>По сравнению с 2011 г. в 2012 г. средние расходы на обработку опубликованной заявки РСТ снизились на 9% до 680 швейцарских франков</w:t>
      </w:r>
      <w:r w:rsidRPr="0094269F">
        <w:rPr>
          <w:rStyle w:val="FootnoteReference"/>
          <w:rFonts w:ascii="Arial" w:hAnsi="Arial" w:cs="Arial"/>
          <w:sz w:val="20"/>
          <w:lang w:val="ru-RU"/>
        </w:rPr>
        <w:footnoteReference w:id="10"/>
      </w:r>
      <w:r w:rsidRPr="0094269F">
        <w:rPr>
          <w:rFonts w:ascii="Arial" w:hAnsi="Arial" w:cs="Arial"/>
          <w:sz w:val="20"/>
          <w:lang w:val="ru-RU"/>
        </w:rPr>
        <w:t>.  Такое снижение частично объясняется тем фактом, что в 2012 г. заявок РСТ было опубликовано на 8,9% больше, чем в 2011 г., в то время как общие расходы немного снизились (в частности, непрямые расходы).</w:t>
      </w:r>
    </w:p>
    <w:p w:rsidR="00CD0B65" w:rsidRPr="0094269F" w:rsidRDefault="00CD0B65" w:rsidP="00CD0B65">
      <w:pPr>
        <w:jc w:val="both"/>
        <w:rPr>
          <w:sz w:val="20"/>
          <w:lang w:val="ru-RU"/>
        </w:rPr>
      </w:pPr>
    </w:p>
    <w:p w:rsidR="00CD0B65" w:rsidRPr="0094269F" w:rsidRDefault="00CD0B65" w:rsidP="00CD0B65">
      <w:pPr>
        <w:rPr>
          <w:rFonts w:ascii="Arial" w:hAnsi="Arial"/>
          <w:b/>
          <w:sz w:val="20"/>
          <w:lang w:val="ru-RU"/>
        </w:rPr>
      </w:pPr>
      <w:r w:rsidRPr="0094269F">
        <w:rPr>
          <w:rFonts w:ascii="Arial" w:hAnsi="Arial"/>
          <w:b/>
          <w:sz w:val="20"/>
          <w:lang w:val="ru-RU"/>
        </w:rPr>
        <w:t>Обработка</w:t>
      </w:r>
    </w:p>
    <w:p w:rsidR="00CD0B65" w:rsidRPr="0094269F" w:rsidRDefault="00CD0B65" w:rsidP="00CD0B65">
      <w:pPr>
        <w:rPr>
          <w:rFonts w:ascii="Arial" w:hAnsi="Arial"/>
          <w:i/>
          <w:sz w:val="20"/>
          <w:lang w:val="ru-RU"/>
        </w:rPr>
      </w:pPr>
    </w:p>
    <w:p w:rsidR="00CD0B65" w:rsidRPr="0094269F" w:rsidRDefault="00CD0B65" w:rsidP="00CD0B65">
      <w:pPr>
        <w:rPr>
          <w:rFonts w:ascii="Arial" w:hAnsi="Arial"/>
          <w:i/>
          <w:sz w:val="20"/>
          <w:lang w:val="ru-RU"/>
        </w:rPr>
      </w:pPr>
      <w:r w:rsidRPr="0094269F">
        <w:rPr>
          <w:rFonts w:ascii="Arial" w:hAnsi="Arial"/>
          <w:i/>
          <w:sz w:val="20"/>
          <w:lang w:val="ru-RU"/>
        </w:rPr>
        <w:t>Показатель производительности формальной экспертизы</w:t>
      </w:r>
    </w:p>
    <w:p w:rsidR="00CD0B65" w:rsidRPr="0094269F" w:rsidRDefault="00CD0B65" w:rsidP="00CD0B65">
      <w:pPr>
        <w:rPr>
          <w:rFonts w:ascii="Arial" w:hAnsi="Arial"/>
          <w:sz w:val="20"/>
          <w:lang w:val="ru-RU"/>
        </w:rPr>
      </w:pPr>
    </w:p>
    <w:p w:rsidR="00CD0B65" w:rsidRPr="0094269F" w:rsidRDefault="00CD0B65" w:rsidP="00CD0B65">
      <w:pPr>
        <w:pStyle w:val="BodyText2"/>
        <w:keepNext w:val="0"/>
        <w:numPr>
          <w:ilvl w:val="0"/>
          <w:numId w:val="38"/>
        </w:numPr>
        <w:rPr>
          <w:lang w:val="ru-RU"/>
        </w:rPr>
      </w:pPr>
      <w:r w:rsidRPr="0094269F">
        <w:rPr>
          <w:lang w:val="ru-RU"/>
        </w:rPr>
        <w:t>Показателем производительности труда персонала является объем выпущенной продукции (т.е. число публикаций РСТ), деленн</w:t>
      </w:r>
      <w:r w:rsidR="00504871" w:rsidRPr="0094269F">
        <w:rPr>
          <w:lang w:val="ru-RU"/>
        </w:rPr>
        <w:t>ы</w:t>
      </w:r>
      <w:r w:rsidRPr="0094269F">
        <w:rPr>
          <w:lang w:val="ru-RU"/>
        </w:rPr>
        <w:t>й на число имеющихся сотрудников</w:t>
      </w:r>
      <w:r w:rsidR="00504871" w:rsidRPr="0094269F">
        <w:rPr>
          <w:lang w:val="ru-RU"/>
        </w:rPr>
        <w:t>,</w:t>
      </w:r>
      <w:r w:rsidRPr="0094269F">
        <w:rPr>
          <w:lang w:val="ru-RU"/>
        </w:rPr>
        <w:t xml:space="preserve"> </w:t>
      </w:r>
      <w:r w:rsidR="00504871" w:rsidRPr="0094269F">
        <w:rPr>
          <w:lang w:val="ru-RU"/>
        </w:rPr>
        <w:t>занимающихся проведением</w:t>
      </w:r>
      <w:r w:rsidRPr="0094269F">
        <w:rPr>
          <w:lang w:val="ru-RU"/>
        </w:rPr>
        <w:t xml:space="preserve"> формальной экспертизы.</w:t>
      </w:r>
    </w:p>
    <w:p w:rsidR="00CD0B65" w:rsidRPr="0094269F" w:rsidRDefault="00CD0B65" w:rsidP="00CD0B65">
      <w:pPr>
        <w:rPr>
          <w:rFonts w:ascii="Arial" w:hAnsi="Arial"/>
          <w:sz w:val="20"/>
          <w:lang w:val="ru-RU"/>
        </w:rPr>
      </w:pPr>
    </w:p>
    <w:p w:rsidR="009C58E6" w:rsidRPr="0094269F" w:rsidRDefault="00651D6B" w:rsidP="00CC7BDC">
      <w:pPr>
        <w:jc w:val="center"/>
        <w:rPr>
          <w:lang w:val="ru-RU"/>
        </w:rPr>
      </w:pPr>
      <w:r w:rsidRPr="0094269F">
        <w:rPr>
          <w:noProof/>
        </w:rPr>
        <w:drawing>
          <wp:inline distT="0" distB="0" distL="0" distR="0" wp14:anchorId="09F5CF2D" wp14:editId="3619A75F">
            <wp:extent cx="5657850" cy="24765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657850" cy="2476500"/>
                    </a:xfrm>
                    <a:prstGeom prst="rect">
                      <a:avLst/>
                    </a:prstGeom>
                    <a:noFill/>
                    <a:ln>
                      <a:noFill/>
                    </a:ln>
                  </pic:spPr>
                </pic:pic>
              </a:graphicData>
            </a:graphic>
          </wp:inline>
        </w:drawing>
      </w:r>
    </w:p>
    <w:p w:rsidR="009C58E6" w:rsidRPr="0094269F" w:rsidRDefault="009C58E6" w:rsidP="00CC7BDC">
      <w:pPr>
        <w:rPr>
          <w:rFonts w:ascii="Arial" w:hAnsi="Arial" w:cs="Arial"/>
          <w:sz w:val="18"/>
          <w:szCs w:val="22"/>
          <w:lang w:val="ru-RU"/>
        </w:rPr>
      </w:pPr>
    </w:p>
    <w:p w:rsidR="00CD0B65" w:rsidRPr="0094269F" w:rsidRDefault="00CD0B65" w:rsidP="00CD0B65">
      <w:pPr>
        <w:numPr>
          <w:ilvl w:val="0"/>
          <w:numId w:val="37"/>
        </w:numPr>
        <w:tabs>
          <w:tab w:val="clear" w:pos="720"/>
          <w:tab w:val="num" w:pos="1100"/>
        </w:tabs>
        <w:ind w:left="1100" w:hanging="550"/>
        <w:rPr>
          <w:rFonts w:ascii="Arial" w:hAnsi="Arial" w:cs="Arial"/>
          <w:sz w:val="20"/>
          <w:lang w:val="ru-RU"/>
        </w:rPr>
      </w:pPr>
      <w:r w:rsidRPr="0094269F">
        <w:rPr>
          <w:rFonts w:ascii="Arial" w:hAnsi="Arial" w:cs="Arial"/>
          <w:sz w:val="20"/>
          <w:lang w:val="ru-RU"/>
        </w:rPr>
        <w:t>Показатель формальной экспертизы растет из года в год, в основном за счет автоматизации, позволившей выполнять больший объем работы с привлечением меньшего числа сотрудников.</w:t>
      </w:r>
    </w:p>
    <w:p w:rsidR="00CD0B65" w:rsidRPr="0094269F" w:rsidRDefault="00CD0B65" w:rsidP="00CD0B65">
      <w:pPr>
        <w:rPr>
          <w:rFonts w:ascii="Arial" w:hAnsi="Arial" w:cs="Arial"/>
          <w:b/>
          <w:sz w:val="22"/>
          <w:szCs w:val="22"/>
          <w:lang w:val="ru-RU"/>
        </w:rPr>
      </w:pPr>
    </w:p>
    <w:p w:rsidR="00CD0B65" w:rsidRPr="0094269F" w:rsidRDefault="00CD0B65" w:rsidP="00CD0B65">
      <w:pPr>
        <w:keepNext/>
        <w:keepLines/>
        <w:rPr>
          <w:rFonts w:ascii="Arial" w:hAnsi="Arial" w:cs="Arial"/>
          <w:i/>
          <w:sz w:val="20"/>
          <w:lang w:val="ru-RU"/>
        </w:rPr>
      </w:pPr>
      <w:r w:rsidRPr="0094269F">
        <w:rPr>
          <w:rFonts w:ascii="Arial" w:hAnsi="Arial" w:cs="Arial"/>
          <w:i/>
          <w:sz w:val="20"/>
          <w:lang w:val="ru-RU"/>
        </w:rPr>
        <w:t>Агрегированный показатель качества формальной экспертизы</w:t>
      </w:r>
    </w:p>
    <w:p w:rsidR="00CD0B65" w:rsidRPr="0094269F" w:rsidRDefault="00CD0B65" w:rsidP="00CD0B65">
      <w:pPr>
        <w:keepNext/>
        <w:keepLines/>
        <w:rPr>
          <w:rFonts w:ascii="Arial" w:hAnsi="Arial" w:cs="Arial"/>
          <w:sz w:val="20"/>
          <w:lang w:val="ru-RU"/>
        </w:rPr>
      </w:pPr>
    </w:p>
    <w:p w:rsidR="00CD0B65" w:rsidRPr="0094269F" w:rsidRDefault="00CD0B65" w:rsidP="00CD0B65">
      <w:pPr>
        <w:pStyle w:val="BodyText2"/>
        <w:keepLines/>
        <w:numPr>
          <w:ilvl w:val="0"/>
          <w:numId w:val="38"/>
        </w:numPr>
        <w:rPr>
          <w:rFonts w:cs="Arial"/>
          <w:lang w:val="ru-RU"/>
        </w:rPr>
      </w:pPr>
      <w:r w:rsidRPr="0094269F">
        <w:rPr>
          <w:rFonts w:cs="Arial"/>
          <w:lang w:val="ru-RU"/>
        </w:rPr>
        <w:t>Для простого и полноценного измерения качества выполняемой МБ работы Международным бюро был разработан агрегированный показатель качества, рассчитываемый как средняя величина четырех основных показателей качества.  Три из этих показателей основаны на своевременности ключевых действий:  подтверждения получения заявки РСТ, публикации и повторной публикации.  Четвертый показатель учитывает ошибки, совершенные в ходе обработки заявок РСТ.</w:t>
      </w:r>
    </w:p>
    <w:p w:rsidR="00CD0B65" w:rsidRPr="0094269F" w:rsidRDefault="00CD0B65" w:rsidP="00CD0B65">
      <w:pPr>
        <w:pStyle w:val="BodyText2"/>
        <w:keepLines/>
        <w:rPr>
          <w:rFonts w:cs="Arial"/>
          <w:lang w:val="ru-RU"/>
        </w:rPr>
      </w:pPr>
    </w:p>
    <w:p w:rsidR="00CD0B65" w:rsidRPr="0094269F" w:rsidRDefault="00CD0B65" w:rsidP="00CD0B65">
      <w:pPr>
        <w:pStyle w:val="BodyText2"/>
        <w:keepLines/>
        <w:jc w:val="center"/>
        <w:rPr>
          <w:rFonts w:cs="Arial"/>
          <w:b/>
          <w:bCs/>
          <w:sz w:val="18"/>
          <w:szCs w:val="18"/>
          <w:lang w:val="ru-RU"/>
        </w:rPr>
      </w:pPr>
      <w:r w:rsidRPr="0094269F">
        <w:rPr>
          <w:rFonts w:cs="Arial"/>
          <w:b/>
          <w:bCs/>
          <w:sz w:val="18"/>
          <w:szCs w:val="18"/>
          <w:lang w:val="ru-RU"/>
        </w:rPr>
        <w:t>Показатель качества формальной экспертизы</w:t>
      </w:r>
    </w:p>
    <w:p w:rsidR="009C58E6" w:rsidRPr="0094269F" w:rsidRDefault="009C58E6" w:rsidP="00CC7BDC">
      <w:pPr>
        <w:pStyle w:val="BodyText2"/>
        <w:rPr>
          <w:rFonts w:cs="Arial"/>
          <w:lang w:val="ru-RU"/>
        </w:rPr>
      </w:pPr>
    </w:p>
    <w:p w:rsidR="009C58E6" w:rsidRPr="0094269F" w:rsidRDefault="00651D6B" w:rsidP="00CC7BDC">
      <w:pPr>
        <w:rPr>
          <w:rFonts w:ascii="Arial" w:hAnsi="Arial" w:cs="Arial"/>
          <w:sz w:val="20"/>
          <w:lang w:val="ru-RU"/>
        </w:rPr>
      </w:pPr>
      <w:r w:rsidRPr="0094269F">
        <w:rPr>
          <w:rFonts w:ascii="Arial" w:hAnsi="Arial" w:cs="Arial"/>
          <w:noProof/>
          <w:sz w:val="20"/>
        </w:rPr>
        <w:drawing>
          <wp:inline distT="0" distB="0" distL="0" distR="0" wp14:anchorId="1136BFEE" wp14:editId="7C6DCDD2">
            <wp:extent cx="5410200" cy="22383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2" cstate="print">
                      <a:extLst>
                        <a:ext uri="{28A0092B-C50C-407E-A947-70E740481C1C}">
                          <a14:useLocalDpi xmlns:a14="http://schemas.microsoft.com/office/drawing/2010/main" val="0"/>
                        </a:ext>
                      </a:extLst>
                    </a:blip>
                    <a:srcRect t="8452"/>
                    <a:stretch>
                      <a:fillRect/>
                    </a:stretch>
                  </pic:blipFill>
                  <pic:spPr bwMode="auto">
                    <a:xfrm>
                      <a:off x="0" y="0"/>
                      <a:ext cx="5410200" cy="2238375"/>
                    </a:xfrm>
                    <a:prstGeom prst="rect">
                      <a:avLst/>
                    </a:prstGeom>
                    <a:noFill/>
                    <a:ln>
                      <a:noFill/>
                    </a:ln>
                  </pic:spPr>
                </pic:pic>
              </a:graphicData>
            </a:graphic>
          </wp:inline>
        </w:drawing>
      </w:r>
    </w:p>
    <w:p w:rsidR="009C58E6" w:rsidRPr="0094269F" w:rsidRDefault="009C58E6" w:rsidP="00CC7BDC">
      <w:pPr>
        <w:rPr>
          <w:rFonts w:ascii="Arial" w:hAnsi="Arial" w:cs="Arial"/>
          <w:sz w:val="20"/>
          <w:lang w:val="ru-RU"/>
        </w:rPr>
      </w:pPr>
    </w:p>
    <w:p w:rsidR="00CD0B65" w:rsidRPr="0094269F" w:rsidRDefault="00CD0B65" w:rsidP="00CD0B65">
      <w:pPr>
        <w:numPr>
          <w:ilvl w:val="0"/>
          <w:numId w:val="37"/>
        </w:numPr>
        <w:tabs>
          <w:tab w:val="clear" w:pos="720"/>
          <w:tab w:val="num" w:pos="1100"/>
        </w:tabs>
        <w:ind w:left="1100" w:hanging="550"/>
        <w:jc w:val="both"/>
        <w:rPr>
          <w:rFonts w:ascii="Arial" w:hAnsi="Arial" w:cs="Arial"/>
          <w:sz w:val="20"/>
          <w:lang w:val="ru-RU"/>
        </w:rPr>
      </w:pPr>
      <w:r w:rsidRPr="0094269F">
        <w:rPr>
          <w:rFonts w:ascii="Arial" w:hAnsi="Arial" w:cs="Arial"/>
          <w:sz w:val="20"/>
          <w:lang w:val="ru-RU"/>
        </w:rPr>
        <w:t xml:space="preserve">Качество, измеряемое агрегированным показателем, заметно повысилось в период с 2007 г. по второй квартал 2011 г.  Основной причиной падения, наблюдаемого во второй половине 2011 г., является возросшее время на повторную публикацию заявок РСТ с ОМП. </w:t>
      </w:r>
    </w:p>
    <w:p w:rsidR="00CD0B65" w:rsidRPr="0094269F" w:rsidRDefault="00CD0B65" w:rsidP="00CD0B65">
      <w:pPr>
        <w:jc w:val="both"/>
        <w:rPr>
          <w:rFonts w:ascii="Arial" w:hAnsi="Arial" w:cs="Arial"/>
          <w:sz w:val="20"/>
          <w:lang w:val="ru-RU"/>
        </w:rPr>
      </w:pPr>
    </w:p>
    <w:p w:rsidR="00CD0B65" w:rsidRPr="0094269F" w:rsidRDefault="00CD0B65" w:rsidP="00CD0B65">
      <w:pPr>
        <w:numPr>
          <w:ilvl w:val="0"/>
          <w:numId w:val="37"/>
        </w:numPr>
        <w:tabs>
          <w:tab w:val="clear" w:pos="720"/>
          <w:tab w:val="num" w:pos="1100"/>
        </w:tabs>
        <w:ind w:left="1100" w:hanging="550"/>
        <w:jc w:val="both"/>
        <w:rPr>
          <w:rFonts w:ascii="Arial" w:hAnsi="Arial" w:cs="Arial"/>
          <w:sz w:val="20"/>
          <w:lang w:val="ru-RU"/>
        </w:rPr>
      </w:pPr>
      <w:r w:rsidRPr="0094269F">
        <w:rPr>
          <w:rFonts w:ascii="Arial" w:hAnsi="Arial" w:cs="Arial"/>
          <w:sz w:val="20"/>
          <w:lang w:val="ru-RU"/>
        </w:rPr>
        <w:t xml:space="preserve">В первом квартале 2012 г. качество заметно улучшилось, но в последующие два квартала снова снизилось.  Основной причиной такого снижения стало сокращение </w:t>
      </w:r>
      <w:r w:rsidR="00504871" w:rsidRPr="0094269F">
        <w:rPr>
          <w:rFonts w:ascii="Arial" w:hAnsi="Arial" w:cs="Arial"/>
          <w:sz w:val="20"/>
          <w:lang w:val="ru-RU"/>
        </w:rPr>
        <w:t>доли</w:t>
      </w:r>
      <w:r w:rsidRPr="0094269F">
        <w:rPr>
          <w:rFonts w:ascii="Arial" w:hAnsi="Arial" w:cs="Arial"/>
          <w:sz w:val="20"/>
          <w:lang w:val="ru-RU"/>
        </w:rPr>
        <w:t xml:space="preserve"> уведомлений о получении заявки РСТ, рассылаемых заявителям в пределах пяти недель, котор</w:t>
      </w:r>
      <w:r w:rsidR="00504871" w:rsidRPr="0094269F">
        <w:rPr>
          <w:rFonts w:ascii="Arial" w:hAnsi="Arial" w:cs="Arial"/>
          <w:sz w:val="20"/>
          <w:lang w:val="ru-RU"/>
        </w:rPr>
        <w:t>ая</w:t>
      </w:r>
      <w:r w:rsidRPr="0094269F">
        <w:rPr>
          <w:rFonts w:ascii="Arial" w:hAnsi="Arial" w:cs="Arial"/>
          <w:sz w:val="20"/>
          <w:lang w:val="ru-RU"/>
        </w:rPr>
        <w:t xml:space="preserve"> снизил</w:t>
      </w:r>
      <w:r w:rsidR="00504871" w:rsidRPr="0094269F">
        <w:rPr>
          <w:rFonts w:ascii="Arial" w:hAnsi="Arial" w:cs="Arial"/>
          <w:sz w:val="20"/>
          <w:lang w:val="ru-RU"/>
        </w:rPr>
        <w:t>ась</w:t>
      </w:r>
      <w:r w:rsidRPr="0094269F">
        <w:rPr>
          <w:rFonts w:ascii="Arial" w:hAnsi="Arial" w:cs="Arial"/>
          <w:sz w:val="20"/>
          <w:lang w:val="ru-RU"/>
        </w:rPr>
        <w:t xml:space="preserve"> с 90,8% в первом квартале до 76,3% в третьем квартале.  Однако начиная с четвертого квартала, часть этих уведомлений автоматически рассылалась заявителям вскоре после получения их заявок, в результате чего в конце года этот показатель составил 93,7%. </w:t>
      </w:r>
    </w:p>
    <w:p w:rsidR="00CD0B65" w:rsidRPr="0094269F" w:rsidRDefault="00CD0B65" w:rsidP="00CD0B65">
      <w:pPr>
        <w:jc w:val="both"/>
        <w:rPr>
          <w:rFonts w:ascii="Arial" w:hAnsi="Arial" w:cs="Arial"/>
          <w:sz w:val="20"/>
          <w:lang w:val="ru-RU"/>
        </w:rPr>
      </w:pPr>
    </w:p>
    <w:p w:rsidR="00CD0B65" w:rsidRPr="0094269F" w:rsidRDefault="00CD0B65" w:rsidP="00CD0B65">
      <w:pPr>
        <w:numPr>
          <w:ilvl w:val="0"/>
          <w:numId w:val="37"/>
        </w:numPr>
        <w:tabs>
          <w:tab w:val="clear" w:pos="720"/>
          <w:tab w:val="num" w:pos="1100"/>
        </w:tabs>
        <w:ind w:left="1100" w:hanging="550"/>
        <w:jc w:val="both"/>
        <w:rPr>
          <w:rFonts w:ascii="Arial" w:hAnsi="Arial" w:cs="Arial"/>
          <w:sz w:val="20"/>
          <w:lang w:val="ru-RU"/>
        </w:rPr>
      </w:pPr>
      <w:r w:rsidRPr="0094269F">
        <w:rPr>
          <w:rFonts w:ascii="Arial" w:hAnsi="Arial" w:cs="Arial"/>
          <w:sz w:val="20"/>
          <w:lang w:val="ru-RU"/>
        </w:rPr>
        <w:t xml:space="preserve">Кроме того, во второй половине 2012 г. </w:t>
      </w:r>
      <w:r w:rsidR="00504871" w:rsidRPr="0094269F">
        <w:rPr>
          <w:rFonts w:ascii="Arial" w:hAnsi="Arial" w:cs="Arial"/>
          <w:sz w:val="20"/>
          <w:lang w:val="ru-RU"/>
        </w:rPr>
        <w:t>доля</w:t>
      </w:r>
      <w:r w:rsidRPr="0094269F">
        <w:rPr>
          <w:rFonts w:ascii="Arial" w:hAnsi="Arial" w:cs="Arial"/>
          <w:sz w:val="20"/>
          <w:lang w:val="ru-RU"/>
        </w:rPr>
        <w:t xml:space="preserve"> заявок, публикуемых повторно в течение двух месяцев, резко снизил</w:t>
      </w:r>
      <w:r w:rsidR="00504871" w:rsidRPr="0094269F">
        <w:rPr>
          <w:rFonts w:ascii="Arial" w:hAnsi="Arial" w:cs="Arial"/>
          <w:sz w:val="20"/>
          <w:lang w:val="ru-RU"/>
        </w:rPr>
        <w:t>ась</w:t>
      </w:r>
      <w:r w:rsidRPr="0094269F">
        <w:rPr>
          <w:rFonts w:ascii="Arial" w:hAnsi="Arial" w:cs="Arial"/>
          <w:sz w:val="20"/>
          <w:lang w:val="ru-RU"/>
        </w:rPr>
        <w:t xml:space="preserve">.  Во втором квартале 2012 г., приблизительно 76,6% заявок публиковалось повторно в течение двух месяцев.  Однако в последнем квартале 2012 г. этот показатель резко снизился до всего лишь 57,7%. </w:t>
      </w:r>
    </w:p>
    <w:p w:rsidR="00CD0B65" w:rsidRPr="0094269F" w:rsidRDefault="00CD0B65" w:rsidP="00CD0B65">
      <w:pPr>
        <w:rPr>
          <w:rFonts w:ascii="Arial" w:hAnsi="Arial" w:cs="Arial"/>
          <w:sz w:val="20"/>
          <w:lang w:val="ru-RU"/>
        </w:rPr>
      </w:pPr>
    </w:p>
    <w:p w:rsidR="00CD0B65" w:rsidRPr="0094269F" w:rsidRDefault="00CD0B65" w:rsidP="00CD0B65">
      <w:pPr>
        <w:rPr>
          <w:rFonts w:ascii="Arial" w:hAnsi="Arial" w:cs="Arial"/>
          <w:i/>
          <w:sz w:val="20"/>
          <w:lang w:val="ru-RU"/>
        </w:rPr>
      </w:pPr>
      <w:r w:rsidRPr="0094269F">
        <w:rPr>
          <w:rFonts w:ascii="Arial" w:hAnsi="Arial" w:cs="Arial"/>
          <w:i/>
          <w:sz w:val="20"/>
          <w:lang w:val="ru-RU"/>
        </w:rPr>
        <w:t>Своевременность проведения формальной экспертизы</w:t>
      </w:r>
    </w:p>
    <w:p w:rsidR="00CD0B65" w:rsidRPr="0094269F" w:rsidRDefault="00CD0B65" w:rsidP="00CD0B65">
      <w:pPr>
        <w:rPr>
          <w:rFonts w:ascii="Arial" w:hAnsi="Arial" w:cs="Arial"/>
          <w:b/>
          <w:sz w:val="20"/>
          <w:lang w:val="ru-RU"/>
        </w:rPr>
      </w:pPr>
    </w:p>
    <w:p w:rsidR="00CD0B65" w:rsidRPr="0094269F" w:rsidRDefault="00CD0B65" w:rsidP="00CD0B65">
      <w:pPr>
        <w:pStyle w:val="BodyText2"/>
        <w:keepNext w:val="0"/>
        <w:numPr>
          <w:ilvl w:val="0"/>
          <w:numId w:val="38"/>
        </w:numPr>
        <w:rPr>
          <w:rFonts w:cs="Arial"/>
          <w:b/>
          <w:lang w:val="ru-RU"/>
        </w:rPr>
      </w:pPr>
      <w:r w:rsidRPr="0094269F">
        <w:rPr>
          <w:rFonts w:cs="Arial"/>
          <w:lang w:val="ru-RU"/>
        </w:rPr>
        <w:t>Этот показатель более подробно отражает один из компонентов агрегированного показателя качества, а именно время, необходимое МБ для выдачи Бланка 301.  Этот бланк выдается по завершении формальной экспертизы заявки.  Заявители стремятся получить этот бланк в кратчайшие сроки, т.к. он позволяет им узнать, содерж</w:t>
      </w:r>
      <w:r w:rsidR="00504871" w:rsidRPr="0094269F">
        <w:rPr>
          <w:rFonts w:cs="Arial"/>
          <w:lang w:val="ru-RU"/>
        </w:rPr>
        <w:t>и</w:t>
      </w:r>
      <w:r w:rsidRPr="0094269F">
        <w:rPr>
          <w:rFonts w:cs="Arial"/>
          <w:lang w:val="ru-RU"/>
        </w:rPr>
        <w:t>т ли их заявка какие-либо ошибки в оформлении.</w:t>
      </w:r>
    </w:p>
    <w:p w:rsidR="00CD0B65" w:rsidRPr="0094269F" w:rsidRDefault="00CD0B65" w:rsidP="00CD0B65">
      <w:pPr>
        <w:rPr>
          <w:rFonts w:ascii="Arial" w:hAnsi="Arial" w:cs="Arial"/>
          <w:b/>
          <w:sz w:val="20"/>
          <w:lang w:val="ru-RU"/>
        </w:rPr>
      </w:pPr>
    </w:p>
    <w:p w:rsidR="00CD0B65" w:rsidRPr="0094269F" w:rsidRDefault="00CD0B65" w:rsidP="00CD0B65">
      <w:pPr>
        <w:pStyle w:val="BodyText2"/>
        <w:keepLines/>
        <w:jc w:val="center"/>
        <w:rPr>
          <w:rFonts w:cs="Arial"/>
          <w:b/>
          <w:bCs/>
          <w:sz w:val="18"/>
          <w:szCs w:val="18"/>
          <w:lang w:val="ru-RU"/>
        </w:rPr>
      </w:pPr>
      <w:r w:rsidRPr="0094269F">
        <w:rPr>
          <w:rFonts w:cs="Arial"/>
          <w:b/>
          <w:bCs/>
          <w:sz w:val="18"/>
          <w:szCs w:val="18"/>
          <w:lang w:val="ru-RU"/>
        </w:rPr>
        <w:t>Своевременность формальной экспертизы</w:t>
      </w:r>
    </w:p>
    <w:p w:rsidR="009C58E6" w:rsidRPr="0094269F" w:rsidRDefault="00CD0B65" w:rsidP="00CC7BDC">
      <w:pPr>
        <w:rPr>
          <w:lang w:val="ru-RU"/>
        </w:rPr>
      </w:pPr>
      <w:r w:rsidRPr="0094269F">
        <w:rPr>
          <w:lang w:val="ru-RU"/>
        </w:rPr>
        <w:t xml:space="preserve"> </w:t>
      </w:r>
      <w:r w:rsidR="00651D6B" w:rsidRPr="0094269F">
        <w:rPr>
          <w:noProof/>
        </w:rPr>
        <w:drawing>
          <wp:inline distT="0" distB="0" distL="0" distR="0" wp14:anchorId="1B7DF29E" wp14:editId="49D15E81">
            <wp:extent cx="5876925" cy="2333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cstate="print">
                      <a:extLst>
                        <a:ext uri="{28A0092B-C50C-407E-A947-70E740481C1C}">
                          <a14:useLocalDpi xmlns:a14="http://schemas.microsoft.com/office/drawing/2010/main" val="0"/>
                        </a:ext>
                      </a:extLst>
                    </a:blip>
                    <a:srcRect t="7837"/>
                    <a:stretch>
                      <a:fillRect/>
                    </a:stretch>
                  </pic:blipFill>
                  <pic:spPr bwMode="auto">
                    <a:xfrm>
                      <a:off x="0" y="0"/>
                      <a:ext cx="5876925" cy="2333625"/>
                    </a:xfrm>
                    <a:prstGeom prst="rect">
                      <a:avLst/>
                    </a:prstGeom>
                    <a:noFill/>
                    <a:ln>
                      <a:noFill/>
                    </a:ln>
                  </pic:spPr>
                </pic:pic>
              </a:graphicData>
            </a:graphic>
          </wp:inline>
        </w:drawing>
      </w:r>
    </w:p>
    <w:p w:rsidR="009C58E6" w:rsidRPr="0094269F" w:rsidRDefault="009C58E6" w:rsidP="00CC7BDC">
      <w:pPr>
        <w:rPr>
          <w:rFonts w:ascii="Arial" w:hAnsi="Arial" w:cs="Arial"/>
          <w:sz w:val="22"/>
          <w:szCs w:val="22"/>
          <w:lang w:val="ru-RU"/>
        </w:rPr>
      </w:pPr>
    </w:p>
    <w:p w:rsidR="00CD0B65" w:rsidRPr="0094269F" w:rsidRDefault="00CD0B65" w:rsidP="00CD0B65">
      <w:pPr>
        <w:rPr>
          <w:rFonts w:ascii="Arial" w:hAnsi="Arial" w:cs="Arial"/>
          <w:i/>
          <w:sz w:val="20"/>
          <w:lang w:val="ru-RU"/>
        </w:rPr>
      </w:pPr>
      <w:r w:rsidRPr="0094269F">
        <w:rPr>
          <w:rFonts w:ascii="Arial" w:hAnsi="Arial" w:cs="Arial"/>
          <w:i/>
          <w:sz w:val="20"/>
          <w:lang w:val="ru-RU"/>
        </w:rPr>
        <w:t>Показатель своевременности публикации</w:t>
      </w:r>
    </w:p>
    <w:p w:rsidR="00CD0B65" w:rsidRPr="0094269F" w:rsidRDefault="00CD0B65" w:rsidP="00CD0B65">
      <w:pPr>
        <w:rPr>
          <w:rFonts w:ascii="Arial" w:hAnsi="Arial" w:cs="Arial"/>
          <w:sz w:val="20"/>
          <w:lang w:val="ru-RU"/>
        </w:rPr>
      </w:pPr>
    </w:p>
    <w:p w:rsidR="00CD0B65" w:rsidRPr="0094269F" w:rsidRDefault="00CD0B65" w:rsidP="00CD0B65">
      <w:pPr>
        <w:pStyle w:val="BodyText2"/>
        <w:keepNext w:val="0"/>
        <w:numPr>
          <w:ilvl w:val="0"/>
          <w:numId w:val="38"/>
        </w:numPr>
        <w:rPr>
          <w:rFonts w:cs="Arial"/>
          <w:lang w:val="ru-RU"/>
        </w:rPr>
      </w:pPr>
      <w:r w:rsidRPr="0094269F">
        <w:rPr>
          <w:rFonts w:cs="Arial"/>
          <w:lang w:val="ru-RU"/>
        </w:rPr>
        <w:t xml:space="preserve">Этот показатель более подробно отражает один из компонентов агрегированного показателя качества, а именно время, необходимое МБ для публикации заявки.  Статья </w:t>
      </w:r>
      <w:r w:rsidRPr="0094269F">
        <w:rPr>
          <w:lang w:val="ru-RU"/>
        </w:rPr>
        <w:t xml:space="preserve">21 (2) (a) Договора PCT гласит, что «…международная публикация международной заявки осуществляется незамедлительно по истечении 18 месяцев от даты приоритета этой заявки». </w:t>
      </w:r>
    </w:p>
    <w:p w:rsidR="00CD0B65" w:rsidRPr="0094269F" w:rsidRDefault="00CD0B65" w:rsidP="00CD0B65">
      <w:pPr>
        <w:pStyle w:val="BodyText2"/>
        <w:keepNext w:val="0"/>
        <w:rPr>
          <w:rFonts w:cs="Arial"/>
          <w:lang w:val="ru-RU"/>
        </w:rPr>
      </w:pPr>
    </w:p>
    <w:p w:rsidR="00CD0B65" w:rsidRPr="0094269F" w:rsidRDefault="00CD0B65" w:rsidP="00CD0B65">
      <w:pPr>
        <w:pStyle w:val="BodyText2"/>
        <w:jc w:val="center"/>
        <w:rPr>
          <w:rFonts w:cs="Arial"/>
          <w:b/>
          <w:bCs/>
          <w:sz w:val="18"/>
          <w:szCs w:val="18"/>
          <w:lang w:val="ru-RU"/>
        </w:rPr>
      </w:pPr>
      <w:r w:rsidRPr="0094269F">
        <w:rPr>
          <w:rFonts w:cs="Arial"/>
          <w:b/>
          <w:bCs/>
          <w:sz w:val="18"/>
          <w:szCs w:val="18"/>
          <w:lang w:val="ru-RU"/>
        </w:rPr>
        <w:t>Своевременность публикации</w:t>
      </w:r>
    </w:p>
    <w:p w:rsidR="009C58E6" w:rsidRPr="0094269F" w:rsidRDefault="00651D6B" w:rsidP="00CC7BDC">
      <w:pPr>
        <w:rPr>
          <w:lang w:val="ru-RU"/>
        </w:rPr>
      </w:pPr>
      <w:r w:rsidRPr="0094269F">
        <w:rPr>
          <w:noProof/>
        </w:rPr>
        <w:drawing>
          <wp:inline distT="0" distB="0" distL="0" distR="0" wp14:anchorId="0023632B" wp14:editId="68A0161A">
            <wp:extent cx="5762625" cy="24288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94" cstate="print">
                      <a:extLst>
                        <a:ext uri="{28A0092B-C50C-407E-A947-70E740481C1C}">
                          <a14:useLocalDpi xmlns:a14="http://schemas.microsoft.com/office/drawing/2010/main" val="0"/>
                        </a:ext>
                      </a:extLst>
                    </a:blip>
                    <a:srcRect t="8131"/>
                    <a:stretch>
                      <a:fillRect/>
                    </a:stretch>
                  </pic:blipFill>
                  <pic:spPr bwMode="auto">
                    <a:xfrm>
                      <a:off x="0" y="0"/>
                      <a:ext cx="5762625" cy="2428875"/>
                    </a:xfrm>
                    <a:prstGeom prst="rect">
                      <a:avLst/>
                    </a:prstGeom>
                    <a:noFill/>
                    <a:ln>
                      <a:noFill/>
                    </a:ln>
                  </pic:spPr>
                </pic:pic>
              </a:graphicData>
            </a:graphic>
          </wp:inline>
        </w:drawing>
      </w:r>
    </w:p>
    <w:p w:rsidR="00CD0B65" w:rsidRPr="0094269F" w:rsidRDefault="005B77D8" w:rsidP="00CD0B65">
      <w:pPr>
        <w:rPr>
          <w:rFonts w:ascii="Arial" w:hAnsi="Arial" w:cs="Arial"/>
          <w:i/>
          <w:sz w:val="20"/>
          <w:lang w:val="ru-RU"/>
        </w:rPr>
      </w:pPr>
      <w:r w:rsidRPr="0094269F">
        <w:rPr>
          <w:b/>
          <w:sz w:val="22"/>
          <w:szCs w:val="22"/>
          <w:lang w:val="ru-RU"/>
        </w:rPr>
        <w:br w:type="page"/>
      </w:r>
      <w:r w:rsidR="00CD0B65" w:rsidRPr="0094269F">
        <w:rPr>
          <w:rFonts w:ascii="Arial" w:hAnsi="Arial" w:cs="Arial"/>
          <w:i/>
          <w:sz w:val="20"/>
          <w:lang w:val="ru-RU"/>
        </w:rPr>
        <w:t>Показатель своевременности повторной публикации</w:t>
      </w:r>
    </w:p>
    <w:p w:rsidR="00CD0B65" w:rsidRPr="0094269F" w:rsidRDefault="00CD0B65" w:rsidP="00CD0B65">
      <w:pPr>
        <w:rPr>
          <w:rFonts w:ascii="Arial" w:hAnsi="Arial" w:cs="Arial"/>
          <w:sz w:val="18"/>
          <w:szCs w:val="18"/>
          <w:lang w:val="ru-RU"/>
        </w:rPr>
      </w:pPr>
    </w:p>
    <w:p w:rsidR="00CD0B65" w:rsidRPr="0094269F" w:rsidRDefault="00CD0B65" w:rsidP="00CD0B65">
      <w:pPr>
        <w:pStyle w:val="BodyText2"/>
        <w:keepNext w:val="0"/>
        <w:numPr>
          <w:ilvl w:val="0"/>
          <w:numId w:val="38"/>
        </w:numPr>
        <w:rPr>
          <w:rFonts w:cs="Arial"/>
          <w:lang w:val="ru-RU"/>
        </w:rPr>
      </w:pPr>
      <w:r w:rsidRPr="0094269F">
        <w:rPr>
          <w:rFonts w:cs="Arial"/>
          <w:lang w:val="ru-RU"/>
        </w:rPr>
        <w:t>Этот показатель отражает более подробно один из компонентов агрегированного показателя качества, а именно время, необходимое МБ для повторной публикации заявки с ОМП</w:t>
      </w:r>
      <w:r w:rsidRPr="0094269F">
        <w:rPr>
          <w:lang w:val="ru-RU"/>
        </w:rPr>
        <w:t xml:space="preserve">.  </w:t>
      </w:r>
      <w:r w:rsidR="00504871" w:rsidRPr="0094269F">
        <w:rPr>
          <w:lang w:val="ru-RU"/>
        </w:rPr>
        <w:t>В силу</w:t>
      </w:r>
      <w:r w:rsidRPr="0094269F">
        <w:rPr>
          <w:lang w:val="ru-RU"/>
        </w:rPr>
        <w:t xml:space="preserve"> задержек, возникающих у МПО с направлением ОМП, некоторые международные заявки публикуются без ОМП.  Когда ОМП становится доступным, международная заявка должна быть опубликована повторно вместе с ОМП в кратчайшие сроки, с тем чтобы завершить процесс международной публикации.</w:t>
      </w:r>
    </w:p>
    <w:p w:rsidR="00CD0B65" w:rsidRPr="0094269F" w:rsidRDefault="00CD0B65" w:rsidP="00CD0B65">
      <w:pPr>
        <w:rPr>
          <w:sz w:val="22"/>
          <w:szCs w:val="22"/>
          <w:lang w:val="ru-RU"/>
        </w:rPr>
      </w:pPr>
    </w:p>
    <w:p w:rsidR="00CD0B65" w:rsidRPr="0094269F" w:rsidRDefault="00CD0B65" w:rsidP="00CD0B65">
      <w:pPr>
        <w:pStyle w:val="BodyText2"/>
        <w:jc w:val="center"/>
        <w:rPr>
          <w:rFonts w:cs="Arial"/>
          <w:b/>
          <w:bCs/>
          <w:sz w:val="18"/>
          <w:szCs w:val="18"/>
          <w:lang w:val="ru-RU"/>
        </w:rPr>
      </w:pPr>
      <w:r w:rsidRPr="0094269F">
        <w:rPr>
          <w:rFonts w:cs="Arial"/>
          <w:b/>
          <w:bCs/>
          <w:sz w:val="18"/>
          <w:szCs w:val="18"/>
          <w:lang w:val="ru-RU"/>
        </w:rPr>
        <w:t>Своевременность повторной публикации</w:t>
      </w:r>
    </w:p>
    <w:p w:rsidR="009C58E6" w:rsidRPr="0094269F" w:rsidRDefault="00651D6B" w:rsidP="00CC7BDC">
      <w:pPr>
        <w:rPr>
          <w:rFonts w:ascii="Arial" w:eastAsia="SimSun" w:hAnsi="Arial" w:cs="Arial"/>
          <w:b/>
          <w:sz w:val="22"/>
          <w:szCs w:val="18"/>
          <w:lang w:val="ru-RU" w:eastAsia="zh-CN"/>
        </w:rPr>
      </w:pPr>
      <w:r w:rsidRPr="0094269F">
        <w:rPr>
          <w:noProof/>
        </w:rPr>
        <w:drawing>
          <wp:inline distT="0" distB="0" distL="0" distR="0" wp14:anchorId="607CC71A" wp14:editId="2DEF08A3">
            <wp:extent cx="5762625" cy="2447925"/>
            <wp:effectExtent l="0" t="0" r="9525"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5" cstate="print">
                      <a:extLst>
                        <a:ext uri="{28A0092B-C50C-407E-A947-70E740481C1C}">
                          <a14:useLocalDpi xmlns:a14="http://schemas.microsoft.com/office/drawing/2010/main" val="0"/>
                        </a:ext>
                      </a:extLst>
                    </a:blip>
                    <a:srcRect t="7240"/>
                    <a:stretch>
                      <a:fillRect/>
                    </a:stretch>
                  </pic:blipFill>
                  <pic:spPr bwMode="auto">
                    <a:xfrm>
                      <a:off x="0" y="0"/>
                      <a:ext cx="5762625" cy="2447925"/>
                    </a:xfrm>
                    <a:prstGeom prst="rect">
                      <a:avLst/>
                    </a:prstGeom>
                    <a:noFill/>
                    <a:ln>
                      <a:noFill/>
                    </a:ln>
                  </pic:spPr>
                </pic:pic>
              </a:graphicData>
            </a:graphic>
          </wp:inline>
        </w:drawing>
      </w:r>
    </w:p>
    <w:p w:rsidR="009C58E6" w:rsidRPr="0094269F" w:rsidRDefault="009C58E6" w:rsidP="00CC7BDC">
      <w:pPr>
        <w:rPr>
          <w:rFonts w:ascii="Arial" w:eastAsia="SimSun" w:hAnsi="Arial" w:cs="Arial"/>
          <w:b/>
          <w:sz w:val="22"/>
          <w:szCs w:val="18"/>
          <w:lang w:val="ru-RU" w:eastAsia="zh-CN"/>
        </w:rPr>
      </w:pPr>
    </w:p>
    <w:p w:rsidR="00CD0B65" w:rsidRPr="0094269F" w:rsidRDefault="00CD0B65" w:rsidP="00CC7BDC">
      <w:pPr>
        <w:rPr>
          <w:rFonts w:ascii="Arial" w:eastAsia="SimSun" w:hAnsi="Arial" w:cs="Arial"/>
          <w:b/>
          <w:sz w:val="22"/>
          <w:szCs w:val="18"/>
          <w:lang w:val="ru-RU" w:eastAsia="zh-CN"/>
        </w:rPr>
      </w:pPr>
    </w:p>
    <w:p w:rsidR="00CD0B65" w:rsidRPr="0094269F" w:rsidRDefault="00CD0B65" w:rsidP="00CD0B65">
      <w:pPr>
        <w:rPr>
          <w:rFonts w:ascii="Arial" w:hAnsi="Arial" w:cs="Arial"/>
          <w:b/>
          <w:sz w:val="20"/>
          <w:szCs w:val="16"/>
          <w:lang w:val="ru-RU"/>
        </w:rPr>
      </w:pPr>
      <w:r w:rsidRPr="0094269F">
        <w:rPr>
          <w:rFonts w:ascii="Arial" w:hAnsi="Arial" w:cs="Arial"/>
          <w:b/>
          <w:sz w:val="20"/>
          <w:szCs w:val="16"/>
          <w:lang w:val="ru-RU"/>
        </w:rPr>
        <w:t>Перевод</w:t>
      </w:r>
    </w:p>
    <w:p w:rsidR="00CD0B65" w:rsidRPr="0094269F" w:rsidRDefault="00CD0B65" w:rsidP="00CD0B65">
      <w:pPr>
        <w:rPr>
          <w:rFonts w:ascii="Arial" w:hAnsi="Arial" w:cs="Arial"/>
          <w:b/>
          <w:sz w:val="22"/>
          <w:szCs w:val="18"/>
          <w:lang w:val="ru-RU"/>
        </w:rPr>
      </w:pPr>
    </w:p>
    <w:p w:rsidR="00CD0B65" w:rsidRPr="0094269F" w:rsidRDefault="00CD0B65" w:rsidP="00CD0B65">
      <w:pPr>
        <w:rPr>
          <w:rFonts w:ascii="Arial" w:hAnsi="Arial" w:cs="Arial"/>
          <w:i/>
          <w:sz w:val="20"/>
          <w:lang w:val="ru-RU"/>
        </w:rPr>
      </w:pPr>
      <w:r w:rsidRPr="0094269F">
        <w:rPr>
          <w:rFonts w:ascii="Arial" w:hAnsi="Arial" w:cs="Arial"/>
          <w:i/>
          <w:sz w:val="20"/>
          <w:lang w:val="ru-RU"/>
        </w:rPr>
        <w:t>Качество перевода</w:t>
      </w:r>
    </w:p>
    <w:p w:rsidR="00CD0B65" w:rsidRPr="0094269F" w:rsidRDefault="00CD0B65" w:rsidP="00CD0B65">
      <w:pPr>
        <w:rPr>
          <w:rFonts w:ascii="Arial" w:hAnsi="Arial" w:cs="Arial"/>
          <w:b/>
          <w:sz w:val="22"/>
          <w:szCs w:val="18"/>
          <w:lang w:val="ru-RU"/>
        </w:rPr>
      </w:pPr>
    </w:p>
    <w:p w:rsidR="00CD0B65" w:rsidRPr="0094269F" w:rsidRDefault="00CD0B65" w:rsidP="00CD0B65">
      <w:pPr>
        <w:pStyle w:val="BodyText2"/>
        <w:keepNext w:val="0"/>
        <w:numPr>
          <w:ilvl w:val="0"/>
          <w:numId w:val="38"/>
        </w:numPr>
        <w:rPr>
          <w:lang w:val="ru-RU"/>
        </w:rPr>
      </w:pPr>
      <w:r w:rsidRPr="0094269F">
        <w:rPr>
          <w:lang w:val="ru-RU"/>
        </w:rPr>
        <w:t xml:space="preserve">В целях контроля качества из переводов фрагментов и отчетов, подготовка которых входит в компетенцию МБ, произвольно выбирается статистически значимое число документов.  Проводится оценка перевода на предмет его «приемлемости» или «неприемлемости».  Такой контроль качества проводится МБ применительно ко всем языковым комбинациям и видам документов, и его результаты сводятся в агрегированный показатель.  Отношения с любыми агентствами, менее 80% переводов которых считаются «приемлемыми», прекращаются. </w:t>
      </w:r>
    </w:p>
    <w:p w:rsidR="00CD0B65" w:rsidRPr="0094269F" w:rsidRDefault="00CD0B65" w:rsidP="00CD0B65">
      <w:pPr>
        <w:jc w:val="center"/>
        <w:rPr>
          <w:rFonts w:ascii="Arial" w:hAnsi="Arial"/>
          <w:sz w:val="22"/>
          <w:szCs w:val="22"/>
          <w:lang w:val="ru-RU"/>
        </w:rPr>
      </w:pPr>
    </w:p>
    <w:p w:rsidR="00CD0B65" w:rsidRPr="0094269F" w:rsidRDefault="00CD0B65" w:rsidP="00CD0B65">
      <w:pPr>
        <w:pStyle w:val="BodyText2"/>
        <w:jc w:val="center"/>
        <w:rPr>
          <w:rFonts w:cs="Arial"/>
          <w:b/>
          <w:bCs/>
          <w:sz w:val="18"/>
          <w:szCs w:val="18"/>
          <w:lang w:val="ru-RU"/>
        </w:rPr>
      </w:pPr>
      <w:r w:rsidRPr="0094269F">
        <w:rPr>
          <w:rFonts w:cs="Arial"/>
          <w:b/>
          <w:bCs/>
          <w:sz w:val="18"/>
          <w:szCs w:val="18"/>
          <w:lang w:val="ru-RU"/>
        </w:rPr>
        <w:t>Качество переводов в РСТ</w:t>
      </w:r>
    </w:p>
    <w:p w:rsidR="00CD0B65" w:rsidRPr="0094269F" w:rsidRDefault="00CD0B65" w:rsidP="00CD0B65">
      <w:pPr>
        <w:pStyle w:val="BodyText2"/>
        <w:jc w:val="center"/>
        <w:rPr>
          <w:rFonts w:cs="Arial"/>
          <w:b/>
          <w:bCs/>
          <w:sz w:val="18"/>
          <w:szCs w:val="18"/>
          <w:lang w:val="ru-RU"/>
        </w:rPr>
      </w:pPr>
    </w:p>
    <w:p w:rsidR="009C58E6" w:rsidRPr="0094269F" w:rsidRDefault="00651D6B" w:rsidP="00CC7BDC">
      <w:pPr>
        <w:jc w:val="center"/>
        <w:rPr>
          <w:rFonts w:ascii="Arial" w:hAnsi="Arial"/>
          <w:sz w:val="22"/>
          <w:szCs w:val="22"/>
          <w:lang w:val="ru-RU"/>
        </w:rPr>
      </w:pPr>
      <w:r w:rsidRPr="0094269F">
        <w:rPr>
          <w:noProof/>
        </w:rPr>
        <w:drawing>
          <wp:inline distT="0" distB="0" distL="0" distR="0" wp14:anchorId="462B2709" wp14:editId="00856B9A">
            <wp:extent cx="5753100" cy="27432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6" cstate="print">
                      <a:extLst>
                        <a:ext uri="{28A0092B-C50C-407E-A947-70E740481C1C}">
                          <a14:useLocalDpi xmlns:a14="http://schemas.microsoft.com/office/drawing/2010/main" val="0"/>
                        </a:ext>
                      </a:extLst>
                    </a:blip>
                    <a:srcRect t="10210"/>
                    <a:stretch>
                      <a:fillRect/>
                    </a:stretch>
                  </pic:blipFill>
                  <pic:spPr bwMode="auto">
                    <a:xfrm>
                      <a:off x="0" y="0"/>
                      <a:ext cx="5753100" cy="2743200"/>
                    </a:xfrm>
                    <a:prstGeom prst="rect">
                      <a:avLst/>
                    </a:prstGeom>
                    <a:noFill/>
                    <a:ln>
                      <a:noFill/>
                    </a:ln>
                  </pic:spPr>
                </pic:pic>
              </a:graphicData>
            </a:graphic>
          </wp:inline>
        </w:drawing>
      </w:r>
    </w:p>
    <w:p w:rsidR="00CD0B65" w:rsidRPr="0094269F" w:rsidRDefault="00CD0B65" w:rsidP="00CD0B65">
      <w:pPr>
        <w:keepNext/>
        <w:keepLines/>
        <w:rPr>
          <w:rFonts w:ascii="Arial" w:hAnsi="Arial" w:cs="Arial"/>
          <w:i/>
          <w:sz w:val="20"/>
          <w:lang w:val="ru-RU"/>
        </w:rPr>
      </w:pPr>
      <w:r w:rsidRPr="0094269F">
        <w:rPr>
          <w:rFonts w:ascii="Arial" w:hAnsi="Arial" w:cs="Arial"/>
          <w:i/>
          <w:sz w:val="20"/>
          <w:lang w:val="ru-RU"/>
        </w:rPr>
        <w:t>Показатель своевременности переводов отчетов</w:t>
      </w:r>
    </w:p>
    <w:p w:rsidR="00CD0B65" w:rsidRPr="0094269F" w:rsidRDefault="00CD0B65" w:rsidP="00CD0B65">
      <w:pPr>
        <w:keepNext/>
        <w:keepLines/>
        <w:rPr>
          <w:rFonts w:ascii="Arial" w:hAnsi="Arial" w:cs="Arial"/>
          <w:b/>
          <w:sz w:val="20"/>
          <w:lang w:val="ru-RU"/>
        </w:rPr>
      </w:pPr>
    </w:p>
    <w:p w:rsidR="00CD0B65" w:rsidRPr="0094269F" w:rsidRDefault="00CD0B65" w:rsidP="00CD0B65">
      <w:pPr>
        <w:pStyle w:val="BodyText2"/>
        <w:keepLines/>
        <w:numPr>
          <w:ilvl w:val="0"/>
          <w:numId w:val="38"/>
        </w:numPr>
        <w:rPr>
          <w:lang w:val="ru-RU"/>
        </w:rPr>
      </w:pPr>
      <w:r w:rsidRPr="0094269F">
        <w:rPr>
          <w:lang w:val="ru-RU"/>
        </w:rPr>
        <w:t>Цель данного показателя состоит в том, чтобы представить информацию о своевременности направления МБ переводов заключений о патентоспособности заявителям и ведомствам.  МБ намеревается увеличить процентную долю заключений о патентоспособности, направляемых в срок до тридцати месяцев, начиная с даты приоритета заявки, но это увеличение будет происходить постепенно по причине связанных с ним бюджетных последствий.</w:t>
      </w:r>
    </w:p>
    <w:p w:rsidR="00CD0B65" w:rsidRPr="0094269F" w:rsidRDefault="00CD0B65" w:rsidP="00CD0B65">
      <w:pPr>
        <w:rPr>
          <w:rFonts w:ascii="Arial" w:hAnsi="Arial"/>
          <w:sz w:val="22"/>
          <w:szCs w:val="22"/>
          <w:lang w:val="ru-RU"/>
        </w:rPr>
      </w:pPr>
    </w:p>
    <w:p w:rsidR="009C58E6" w:rsidRPr="0094269F" w:rsidRDefault="00651D6B" w:rsidP="00CC7BDC">
      <w:pPr>
        <w:rPr>
          <w:rFonts w:ascii="Arial" w:hAnsi="Arial" w:cs="Arial"/>
          <w:b/>
          <w:sz w:val="22"/>
          <w:szCs w:val="18"/>
          <w:lang w:val="ru-RU"/>
        </w:rPr>
      </w:pPr>
      <w:r w:rsidRPr="0094269F">
        <w:rPr>
          <w:rFonts w:ascii="Arial" w:hAnsi="Arial" w:cs="Arial"/>
          <w:b/>
          <w:noProof/>
          <w:sz w:val="22"/>
          <w:szCs w:val="18"/>
        </w:rPr>
        <w:drawing>
          <wp:inline distT="0" distB="0" distL="0" distR="0" wp14:anchorId="197D9291" wp14:editId="016C912F">
            <wp:extent cx="5753100" cy="38481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753100" cy="3848100"/>
                    </a:xfrm>
                    <a:prstGeom prst="rect">
                      <a:avLst/>
                    </a:prstGeom>
                    <a:noFill/>
                    <a:ln>
                      <a:noFill/>
                    </a:ln>
                  </pic:spPr>
                </pic:pic>
              </a:graphicData>
            </a:graphic>
          </wp:inline>
        </w:drawing>
      </w:r>
    </w:p>
    <w:p w:rsidR="009D687D" w:rsidRPr="0094269F" w:rsidRDefault="009D687D" w:rsidP="00CC7BDC">
      <w:pPr>
        <w:rPr>
          <w:rFonts w:ascii="Arial" w:hAnsi="Arial" w:cs="Arial"/>
          <w:b/>
          <w:sz w:val="20"/>
          <w:szCs w:val="16"/>
          <w:lang w:val="ru-RU"/>
        </w:rPr>
      </w:pPr>
    </w:p>
    <w:p w:rsidR="009D687D" w:rsidRPr="0094269F" w:rsidRDefault="009D687D" w:rsidP="00CC7BDC">
      <w:pPr>
        <w:rPr>
          <w:rFonts w:ascii="Arial" w:hAnsi="Arial" w:cs="Arial"/>
          <w:b/>
          <w:sz w:val="20"/>
          <w:szCs w:val="16"/>
          <w:lang w:val="ru-RU"/>
        </w:rPr>
      </w:pPr>
    </w:p>
    <w:p w:rsidR="009D687D" w:rsidRPr="0094269F" w:rsidRDefault="009D687D" w:rsidP="009D687D">
      <w:pPr>
        <w:rPr>
          <w:rFonts w:ascii="Arial" w:hAnsi="Arial" w:cs="Arial"/>
          <w:b/>
          <w:sz w:val="20"/>
          <w:szCs w:val="16"/>
          <w:lang w:val="ru-RU"/>
        </w:rPr>
      </w:pPr>
      <w:r w:rsidRPr="0094269F">
        <w:rPr>
          <w:rFonts w:ascii="Arial" w:hAnsi="Arial" w:cs="Arial"/>
          <w:b/>
          <w:sz w:val="20"/>
          <w:szCs w:val="16"/>
          <w:lang w:val="ru-RU"/>
        </w:rPr>
        <w:t>ИС РСТ</w:t>
      </w:r>
    </w:p>
    <w:p w:rsidR="009D687D" w:rsidRPr="0094269F" w:rsidRDefault="009D687D" w:rsidP="009D687D">
      <w:pPr>
        <w:rPr>
          <w:rFonts w:ascii="Arial" w:hAnsi="Arial" w:cs="Arial"/>
          <w:b/>
          <w:sz w:val="20"/>
          <w:lang w:val="ru-RU"/>
        </w:rPr>
      </w:pPr>
    </w:p>
    <w:p w:rsidR="009D687D" w:rsidRPr="0094269F" w:rsidRDefault="009D687D" w:rsidP="009D687D">
      <w:pPr>
        <w:rPr>
          <w:rFonts w:ascii="Arial" w:hAnsi="Arial" w:cs="Arial"/>
          <w:i/>
          <w:sz w:val="20"/>
          <w:lang w:val="ru-RU"/>
        </w:rPr>
      </w:pPr>
      <w:r w:rsidRPr="0094269F">
        <w:rPr>
          <w:rFonts w:ascii="Arial" w:hAnsi="Arial" w:cs="Arial"/>
          <w:i/>
          <w:sz w:val="20"/>
          <w:lang w:val="ru-RU"/>
        </w:rPr>
        <w:t>Качество разработки программного обеспечения</w:t>
      </w:r>
    </w:p>
    <w:p w:rsidR="009D687D" w:rsidRPr="0094269F" w:rsidRDefault="009D687D" w:rsidP="009D687D">
      <w:pPr>
        <w:rPr>
          <w:rFonts w:ascii="Arial" w:hAnsi="Arial" w:cs="Arial"/>
          <w:sz w:val="20"/>
          <w:lang w:val="ru-RU"/>
        </w:rPr>
      </w:pPr>
    </w:p>
    <w:p w:rsidR="009D687D" w:rsidRPr="0094269F" w:rsidRDefault="009D687D" w:rsidP="009D687D">
      <w:pPr>
        <w:pStyle w:val="BodyText2"/>
        <w:keepNext w:val="0"/>
        <w:numPr>
          <w:ilvl w:val="0"/>
          <w:numId w:val="38"/>
        </w:numPr>
        <w:rPr>
          <w:rFonts w:cs="Arial"/>
          <w:lang w:val="ru-RU"/>
        </w:rPr>
      </w:pPr>
      <w:r w:rsidRPr="0094269F">
        <w:rPr>
          <w:rFonts w:cs="Arial"/>
          <w:lang w:val="ru-RU"/>
        </w:rPr>
        <w:t>Начиная с бюджетного периода 2014-2015 гг., качество разработки в РСТ программного обеспечения для МБ будет измеряться с помощью нового показателя эффективности под названием «Качество разработки программного обеспечения».  Будут разработаны процедуры и инструментальные пакеты, позволяющие вести учет объема работы, требуемой для выполнения задачи на различных этапах разработки.  В рамках этого подхода результаты разработки, которые требуют небольшой доработки или не требуют ее, считаются высококачественными, а результаты, требующие большой доработки, считаются низкокачественными.  Таким образом, качество разработки программного обеспечения можно определить как:</w:t>
      </w:r>
    </w:p>
    <w:p w:rsidR="009D687D" w:rsidRPr="0094269F" w:rsidRDefault="009D687D" w:rsidP="009D687D">
      <w:pPr>
        <w:rPr>
          <w:rFonts w:ascii="Arial" w:hAnsi="Arial" w:cs="Arial"/>
          <w:sz w:val="20"/>
          <w:lang w:val="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410"/>
      </w:tblGrid>
      <w:tr w:rsidR="009D687D" w:rsidRPr="009C273B" w:rsidTr="00D74C22">
        <w:tc>
          <w:tcPr>
            <w:tcW w:w="5058" w:type="dxa"/>
            <w:vMerge w:val="restart"/>
            <w:tcBorders>
              <w:top w:val="nil"/>
              <w:left w:val="nil"/>
              <w:right w:val="nil"/>
            </w:tcBorders>
            <w:shd w:val="clear" w:color="auto" w:fill="auto"/>
            <w:vAlign w:val="center"/>
          </w:tcPr>
          <w:p w:rsidR="009D687D" w:rsidRPr="0094269F" w:rsidRDefault="009D687D" w:rsidP="00D74C22">
            <w:pPr>
              <w:rPr>
                <w:rFonts w:ascii="Arial" w:hAnsi="Arial" w:cs="Arial"/>
                <w:sz w:val="20"/>
                <w:lang w:val="ru-RU"/>
              </w:rPr>
            </w:pPr>
            <w:r w:rsidRPr="0094269F">
              <w:rPr>
                <w:rFonts w:ascii="Arial" w:hAnsi="Arial" w:cs="Arial"/>
                <w:sz w:val="20"/>
                <w:lang w:val="ru-RU"/>
              </w:rPr>
              <w:t>Качество разработки программного обеспечения  =</w:t>
            </w:r>
          </w:p>
        </w:tc>
        <w:tc>
          <w:tcPr>
            <w:tcW w:w="4410" w:type="dxa"/>
            <w:tcBorders>
              <w:top w:val="nil"/>
              <w:left w:val="nil"/>
              <w:right w:val="nil"/>
            </w:tcBorders>
            <w:shd w:val="clear" w:color="auto" w:fill="auto"/>
          </w:tcPr>
          <w:p w:rsidR="009D687D" w:rsidRPr="0094269F" w:rsidRDefault="009D687D" w:rsidP="00D74C22">
            <w:pPr>
              <w:jc w:val="center"/>
              <w:rPr>
                <w:rFonts w:ascii="Arial" w:hAnsi="Arial" w:cs="Arial"/>
                <w:sz w:val="20"/>
                <w:lang w:val="ru-RU"/>
              </w:rPr>
            </w:pPr>
            <w:r w:rsidRPr="0094269F">
              <w:rPr>
                <w:rFonts w:ascii="Arial" w:hAnsi="Arial" w:cs="Arial"/>
                <w:sz w:val="20"/>
                <w:lang w:val="ru-RU"/>
              </w:rPr>
              <w:t>Общие затраты на первоначальную работу</w:t>
            </w:r>
          </w:p>
        </w:tc>
      </w:tr>
      <w:tr w:rsidR="009D687D" w:rsidRPr="0094269F" w:rsidTr="00D74C22">
        <w:tc>
          <w:tcPr>
            <w:tcW w:w="5058" w:type="dxa"/>
            <w:vMerge/>
            <w:tcBorders>
              <w:left w:val="nil"/>
              <w:bottom w:val="nil"/>
              <w:right w:val="nil"/>
            </w:tcBorders>
            <w:shd w:val="clear" w:color="auto" w:fill="auto"/>
          </w:tcPr>
          <w:p w:rsidR="009D687D" w:rsidRPr="0094269F" w:rsidRDefault="009D687D" w:rsidP="00D74C22">
            <w:pPr>
              <w:rPr>
                <w:rFonts w:ascii="Arial" w:hAnsi="Arial" w:cs="Arial"/>
                <w:sz w:val="20"/>
                <w:lang w:val="ru-RU"/>
              </w:rPr>
            </w:pPr>
          </w:p>
        </w:tc>
        <w:tc>
          <w:tcPr>
            <w:tcW w:w="4410" w:type="dxa"/>
            <w:tcBorders>
              <w:left w:val="nil"/>
              <w:bottom w:val="nil"/>
              <w:right w:val="nil"/>
            </w:tcBorders>
            <w:shd w:val="clear" w:color="auto" w:fill="auto"/>
          </w:tcPr>
          <w:p w:rsidR="009D687D" w:rsidRPr="0094269F" w:rsidRDefault="009D687D" w:rsidP="00D74C22">
            <w:pPr>
              <w:jc w:val="center"/>
              <w:rPr>
                <w:rFonts w:ascii="Arial" w:hAnsi="Arial" w:cs="Arial"/>
                <w:sz w:val="20"/>
                <w:lang w:val="ru-RU"/>
              </w:rPr>
            </w:pPr>
            <w:r w:rsidRPr="0094269F">
              <w:rPr>
                <w:rFonts w:ascii="Arial" w:hAnsi="Arial" w:cs="Arial"/>
                <w:sz w:val="20"/>
                <w:lang w:val="ru-RU"/>
              </w:rPr>
              <w:t>Общие затраты</w:t>
            </w:r>
          </w:p>
        </w:tc>
      </w:tr>
    </w:tbl>
    <w:p w:rsidR="009D687D" w:rsidRPr="0094269F" w:rsidRDefault="009D687D" w:rsidP="009D687D">
      <w:pPr>
        <w:jc w:val="center"/>
        <w:rPr>
          <w:rFonts w:ascii="Arial" w:hAnsi="Arial" w:cs="Arial"/>
          <w:snapToGrid w:val="0"/>
          <w:sz w:val="20"/>
          <w:lang w:val="ru-RU"/>
        </w:rPr>
      </w:pPr>
    </w:p>
    <w:p w:rsidR="009D687D" w:rsidRPr="0094269F" w:rsidRDefault="009D687D" w:rsidP="009D687D">
      <w:pPr>
        <w:pStyle w:val="BodyText2"/>
        <w:ind w:left="3630" w:hanging="3630"/>
        <w:rPr>
          <w:rFonts w:cs="Arial"/>
          <w:lang w:val="ru-RU"/>
        </w:rPr>
      </w:pPr>
    </w:p>
    <w:p w:rsidR="009D687D" w:rsidRPr="0094269F" w:rsidRDefault="009D687D" w:rsidP="009D687D">
      <w:pPr>
        <w:pStyle w:val="BodyText2"/>
        <w:rPr>
          <w:rFonts w:cs="Arial"/>
          <w:lang w:val="ru-RU"/>
        </w:rPr>
      </w:pPr>
      <w:r w:rsidRPr="0094269F">
        <w:rPr>
          <w:rFonts w:cs="Arial"/>
          <w:lang w:val="ru-RU"/>
        </w:rPr>
        <w:t>Чем ближе данный показатель к 100%, тем ниже объем доработки, требуемой для достижения функциональности, удовлетворяющей поставленным требованиям.</w:t>
      </w:r>
    </w:p>
    <w:p w:rsidR="009D687D" w:rsidRPr="0094269F" w:rsidRDefault="009D687D" w:rsidP="009D687D">
      <w:pPr>
        <w:pStyle w:val="BodyText2"/>
        <w:rPr>
          <w:rFonts w:cs="Arial"/>
          <w:lang w:val="ru-RU"/>
        </w:rPr>
      </w:pPr>
    </w:p>
    <w:p w:rsidR="009D687D" w:rsidRPr="0094269F" w:rsidRDefault="009D687D" w:rsidP="009D687D">
      <w:pPr>
        <w:rPr>
          <w:rFonts w:ascii="Arial" w:hAnsi="Arial" w:cs="Arial"/>
          <w:sz w:val="20"/>
          <w:lang w:val="ru-RU"/>
        </w:rPr>
      </w:pPr>
    </w:p>
    <w:p w:rsidR="009D687D" w:rsidRPr="0094269F" w:rsidRDefault="005B77D8" w:rsidP="009D687D">
      <w:pPr>
        <w:rPr>
          <w:rFonts w:ascii="Arial" w:hAnsi="Arial" w:cs="Arial"/>
          <w:i/>
          <w:sz w:val="20"/>
          <w:lang w:val="ru-RU"/>
        </w:rPr>
      </w:pPr>
      <w:r w:rsidRPr="0094269F">
        <w:rPr>
          <w:rFonts w:ascii="Arial" w:hAnsi="Arial" w:cs="Arial"/>
          <w:i/>
          <w:sz w:val="20"/>
          <w:lang w:val="ru-RU"/>
        </w:rPr>
        <w:br w:type="page"/>
      </w:r>
      <w:r w:rsidR="009D687D" w:rsidRPr="0094269F">
        <w:rPr>
          <w:rFonts w:ascii="Arial" w:hAnsi="Arial" w:cs="Arial"/>
          <w:i/>
          <w:sz w:val="20"/>
          <w:lang w:val="ru-RU"/>
        </w:rPr>
        <w:t>Уровень обслуживания информационных систем</w:t>
      </w:r>
    </w:p>
    <w:p w:rsidR="009D687D" w:rsidRPr="0094269F" w:rsidRDefault="009D687D" w:rsidP="009D687D">
      <w:pPr>
        <w:rPr>
          <w:rFonts w:ascii="Arial" w:hAnsi="Arial" w:cs="Arial"/>
          <w:b/>
          <w:sz w:val="22"/>
          <w:szCs w:val="18"/>
          <w:lang w:val="ru-RU"/>
        </w:rPr>
      </w:pPr>
    </w:p>
    <w:p w:rsidR="009D687D" w:rsidRPr="0094269F" w:rsidRDefault="009D687D" w:rsidP="009D687D">
      <w:pPr>
        <w:pStyle w:val="BodyText2"/>
        <w:keepNext w:val="0"/>
        <w:numPr>
          <w:ilvl w:val="0"/>
          <w:numId w:val="38"/>
        </w:numPr>
        <w:rPr>
          <w:rFonts w:cs="Arial"/>
          <w:sz w:val="18"/>
          <w:szCs w:val="18"/>
          <w:lang w:val="ru-RU"/>
        </w:rPr>
      </w:pPr>
      <w:r w:rsidRPr="0094269F">
        <w:rPr>
          <w:rFonts w:cs="Arial"/>
          <w:lang w:val="ru-RU"/>
        </w:rPr>
        <w:t xml:space="preserve">Начиная с бюджетного периода 2014-2015 гг., уровень обслуживания информационных систем РСТ в МБ будет измеряться с помощью нового показателя эффективности под названием «Уровень обслуживания информационных систем».  Будут разработаны процедуры и инструментальные пакеты, позволяющие вести учет контрольных параметров, требуемых для измерения элементов, входящих в состав данного сводного показателя. </w:t>
      </w:r>
    </w:p>
    <w:p w:rsidR="009D687D" w:rsidRPr="0094269F" w:rsidRDefault="009D687D" w:rsidP="009D687D">
      <w:pPr>
        <w:rPr>
          <w:rFonts w:ascii="Arial" w:hAnsi="Arial" w:cs="Arial"/>
          <w:sz w:val="18"/>
          <w:szCs w:val="18"/>
          <w:lang w:val="ru-RU"/>
        </w:rPr>
      </w:pPr>
    </w:p>
    <w:p w:rsidR="009D687D" w:rsidRPr="0094269F" w:rsidRDefault="009D687D" w:rsidP="009D687D">
      <w:pPr>
        <w:pStyle w:val="BodyText2"/>
        <w:keepNext w:val="0"/>
        <w:numPr>
          <w:ilvl w:val="0"/>
          <w:numId w:val="38"/>
        </w:numPr>
        <w:rPr>
          <w:rFonts w:cs="Arial"/>
          <w:lang w:val="ru-RU"/>
        </w:rPr>
      </w:pPr>
      <w:r w:rsidRPr="0094269F">
        <w:rPr>
          <w:rFonts w:cs="Arial"/>
          <w:lang w:val="ru-RU"/>
        </w:rPr>
        <w:t>Уровень обслуживания информационных систем будет определяться средневзвешенной величиной, состоящей из пяти показателей, а именно: (1) среднего времени, требуемого для урегулирования инцидентов;  (2) среднего времени, требуемого для размещения входящих документов в рабочих списках eDossier</w:t>
      </w:r>
      <w:r w:rsidRPr="0094269F">
        <w:rPr>
          <w:rStyle w:val="FootnoteReference"/>
          <w:rFonts w:cs="Arial"/>
          <w:lang w:val="ru-RU"/>
        </w:rPr>
        <w:footnoteReference w:id="11"/>
      </w:r>
      <w:r w:rsidRPr="0094269F">
        <w:rPr>
          <w:rFonts w:cs="Arial"/>
          <w:lang w:val="ru-RU"/>
        </w:rPr>
        <w:t>;  (3) эффективности пакетной обработки задач;  (4) эксплуатационной пригодности системы eDossier;  и (5) эксплуатационной пригодности системы ePCT.  Доли в процентах будут использоваться в качестве общей шкалы измерений, применяемой к каждому используемому показателю, с тем чтобы объединить отдельные полученные результаты в единый сводный результат.  Чем ближе полученные результаты к 100%, тем лучше уровень обслуживания для данного показателя.</w:t>
      </w:r>
    </w:p>
    <w:p w:rsidR="009D687D" w:rsidRPr="0094269F" w:rsidRDefault="009D687D" w:rsidP="009D687D">
      <w:pPr>
        <w:rPr>
          <w:rFonts w:ascii="Arial" w:hAnsi="Arial" w:cs="Arial"/>
          <w:b/>
          <w:sz w:val="20"/>
          <w:szCs w:val="16"/>
          <w:lang w:val="ru-RU"/>
        </w:rPr>
      </w:pPr>
    </w:p>
    <w:p w:rsidR="009D687D" w:rsidRPr="0094269F" w:rsidRDefault="009D687D" w:rsidP="009D687D">
      <w:pPr>
        <w:rPr>
          <w:rFonts w:ascii="Arial" w:hAnsi="Arial" w:cs="Arial"/>
          <w:b/>
          <w:sz w:val="20"/>
          <w:szCs w:val="16"/>
          <w:lang w:val="ru-RU"/>
        </w:rPr>
      </w:pPr>
      <w:r w:rsidRPr="0094269F">
        <w:rPr>
          <w:rFonts w:ascii="Arial" w:hAnsi="Arial" w:cs="Arial"/>
          <w:b/>
          <w:sz w:val="20"/>
          <w:szCs w:val="16"/>
          <w:lang w:val="ru-RU"/>
        </w:rPr>
        <w:t xml:space="preserve">Международное бюро как получающее ведомство </w:t>
      </w:r>
    </w:p>
    <w:p w:rsidR="009D687D" w:rsidRPr="0094269F" w:rsidRDefault="009D687D" w:rsidP="009D687D">
      <w:pPr>
        <w:rPr>
          <w:rFonts w:ascii="Arial" w:hAnsi="Arial" w:cs="Arial"/>
          <w:b/>
          <w:sz w:val="20"/>
          <w:szCs w:val="16"/>
          <w:lang w:val="ru-RU"/>
        </w:rPr>
      </w:pPr>
    </w:p>
    <w:p w:rsidR="009D687D" w:rsidRPr="0094269F" w:rsidRDefault="009D687D" w:rsidP="009D687D">
      <w:pPr>
        <w:rPr>
          <w:rFonts w:ascii="Arial" w:hAnsi="Arial" w:cs="Arial"/>
          <w:i/>
          <w:sz w:val="20"/>
          <w:lang w:val="ru-RU"/>
        </w:rPr>
      </w:pPr>
      <w:r w:rsidRPr="0094269F">
        <w:rPr>
          <w:rFonts w:ascii="Arial" w:hAnsi="Arial" w:cs="Arial"/>
          <w:i/>
          <w:sz w:val="20"/>
          <w:lang w:val="ru-RU"/>
        </w:rPr>
        <w:t>Заявки</w:t>
      </w:r>
    </w:p>
    <w:p w:rsidR="009D687D" w:rsidRPr="0094269F" w:rsidRDefault="009D687D" w:rsidP="009D687D">
      <w:pPr>
        <w:rPr>
          <w:rFonts w:ascii="Arial" w:hAnsi="Arial" w:cs="Arial"/>
          <w:b/>
          <w:sz w:val="22"/>
          <w:szCs w:val="18"/>
          <w:lang w:val="ru-RU"/>
        </w:rPr>
      </w:pPr>
    </w:p>
    <w:p w:rsidR="009D687D" w:rsidRPr="0094269F" w:rsidRDefault="009D687D" w:rsidP="009D687D">
      <w:pPr>
        <w:pStyle w:val="BodyText2"/>
        <w:keepNext w:val="0"/>
        <w:numPr>
          <w:ilvl w:val="0"/>
          <w:numId w:val="38"/>
        </w:numPr>
        <w:rPr>
          <w:lang w:val="ru-RU"/>
        </w:rPr>
      </w:pPr>
      <w:r w:rsidRPr="0094269F">
        <w:rPr>
          <w:lang w:val="ru-RU"/>
        </w:rPr>
        <w:t>В данной таблице представлены данные по заявкам, поданным по процедуре РСТ в течение прошедших пяти лет до 2012 г., в разбивке по десяти ведущим получающим ведомствам.  В принципе, заявка по процедуре РСТ подается в национальное патентное ведомство страны заявителя или в региональное патентное ведомство, действующее в интересах национальной юрисдикции заявителя.  МБ является компетентным получающим ведомст</w:t>
      </w:r>
      <w:r w:rsidR="00504871" w:rsidRPr="0094269F">
        <w:rPr>
          <w:lang w:val="ru-RU"/>
        </w:rPr>
        <w:t>вом для заявителей из всех Д</w:t>
      </w:r>
      <w:r w:rsidRPr="0094269F">
        <w:rPr>
          <w:lang w:val="ru-RU"/>
        </w:rPr>
        <w:t xml:space="preserve">оговаривающихся государств РСТ.  </w:t>
      </w:r>
      <w:r w:rsidR="00504871" w:rsidRPr="0094269F">
        <w:rPr>
          <w:lang w:val="ru-RU"/>
        </w:rPr>
        <w:t>В данной таблице представлены д</w:t>
      </w:r>
      <w:r w:rsidRPr="0094269F">
        <w:rPr>
          <w:lang w:val="ru-RU"/>
        </w:rPr>
        <w:t>инамика подачи заявок в ПВ/МБ, его рейтинг с точки зрения числа заявок среди других получающих ведомств, а также доля на рынке.</w:t>
      </w:r>
    </w:p>
    <w:p w:rsidR="009C58E6" w:rsidRPr="0094269F" w:rsidRDefault="009C58E6" w:rsidP="00CC7BDC">
      <w:pPr>
        <w:rPr>
          <w:lang w:val="ru-RU"/>
        </w:rPr>
      </w:pPr>
    </w:p>
    <w:p w:rsidR="009C58E6" w:rsidRPr="0094269F" w:rsidRDefault="00651D6B" w:rsidP="00CC7BDC">
      <w:pPr>
        <w:rPr>
          <w:rFonts w:ascii="Arial" w:hAnsi="Arial"/>
          <w:sz w:val="18"/>
          <w:szCs w:val="22"/>
          <w:lang w:val="ru-RU"/>
        </w:rPr>
      </w:pPr>
      <w:r w:rsidRPr="0094269F">
        <w:rPr>
          <w:rFonts w:ascii="Arial" w:hAnsi="Arial"/>
          <w:noProof/>
          <w:sz w:val="18"/>
          <w:szCs w:val="22"/>
        </w:rPr>
        <w:drawing>
          <wp:inline distT="0" distB="0" distL="0" distR="0" wp14:anchorId="3D0A6226" wp14:editId="52641220">
            <wp:extent cx="5753100" cy="267652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9D687D" w:rsidRPr="0094269F" w:rsidRDefault="009D687D" w:rsidP="00CC7BDC">
      <w:pPr>
        <w:rPr>
          <w:rFonts w:ascii="Arial" w:hAnsi="Arial"/>
          <w:sz w:val="18"/>
          <w:szCs w:val="22"/>
          <w:lang w:val="ru-RU"/>
        </w:rPr>
      </w:pPr>
    </w:p>
    <w:p w:rsidR="002E09C1" w:rsidRPr="0094269F" w:rsidRDefault="002E09C1" w:rsidP="002E09C1">
      <w:pPr>
        <w:pStyle w:val="BodyText2"/>
        <w:keepNext w:val="0"/>
        <w:numPr>
          <w:ilvl w:val="0"/>
          <w:numId w:val="38"/>
        </w:numPr>
        <w:rPr>
          <w:rFonts w:cs="Arial"/>
          <w:lang w:val="ru-RU"/>
        </w:rPr>
      </w:pPr>
      <w:r w:rsidRPr="0094269F">
        <w:rPr>
          <w:rFonts w:cs="Arial"/>
          <w:lang w:val="ru-RU"/>
        </w:rPr>
        <w:t xml:space="preserve">Начиная с бюджетного периода 2014-2015 гг. для оценки деятельности ПВ/МБ будут добавлены два новых показателя:  </w:t>
      </w:r>
    </w:p>
    <w:p w:rsidR="002E09C1" w:rsidRPr="0094269F" w:rsidRDefault="002E09C1" w:rsidP="002E09C1">
      <w:pPr>
        <w:pStyle w:val="PlainText"/>
        <w:ind w:left="567"/>
        <w:rPr>
          <w:rFonts w:ascii="Arial" w:hAnsi="Arial" w:cs="Arial"/>
          <w:lang w:val="ru-RU"/>
        </w:rPr>
      </w:pPr>
    </w:p>
    <w:p w:rsidR="002E09C1" w:rsidRPr="0094269F" w:rsidRDefault="002E09C1" w:rsidP="002E09C1">
      <w:pPr>
        <w:pStyle w:val="PlainText"/>
        <w:rPr>
          <w:rFonts w:ascii="Arial" w:hAnsi="Arial" w:cs="Arial"/>
          <w:lang w:val="ru-RU"/>
        </w:rPr>
      </w:pPr>
      <w:r w:rsidRPr="0094269F">
        <w:rPr>
          <w:rFonts w:ascii="Arial" w:hAnsi="Arial" w:cs="Arial"/>
          <w:i/>
          <w:lang w:val="ru-RU"/>
        </w:rPr>
        <w:t xml:space="preserve">Своевременность уведомления о дате международной заявки </w:t>
      </w:r>
    </w:p>
    <w:p w:rsidR="002E09C1" w:rsidRPr="0094269F" w:rsidRDefault="002E09C1" w:rsidP="002E09C1">
      <w:pPr>
        <w:pStyle w:val="PlainText"/>
        <w:rPr>
          <w:rFonts w:ascii="Arial" w:hAnsi="Arial" w:cs="Arial"/>
          <w:lang w:val="ru-RU"/>
        </w:rPr>
      </w:pPr>
    </w:p>
    <w:p w:rsidR="002E09C1" w:rsidRPr="0094269F" w:rsidRDefault="002E09C1" w:rsidP="002E09C1">
      <w:pPr>
        <w:pStyle w:val="BodyText2"/>
        <w:keepNext w:val="0"/>
        <w:numPr>
          <w:ilvl w:val="0"/>
          <w:numId w:val="38"/>
        </w:numPr>
        <w:rPr>
          <w:rFonts w:cs="Arial"/>
          <w:lang w:val="ru-RU"/>
        </w:rPr>
      </w:pPr>
      <w:r w:rsidRPr="0094269F">
        <w:rPr>
          <w:rFonts w:cs="Arial"/>
          <w:lang w:val="ru-RU"/>
        </w:rPr>
        <w:t>Данный показатель отражает время, которое требуется ПВ/МБ для выдачи Бланка 105.  Этот бланк выдается после согласования даты международной подачи заявки.  Заявители стремятся получить данный бланк в кратчайшие сроки, потому что международная заявка в каждом указанном государстве имеет силу правильно оформленной национальной заявки, начиная с даты международной подачи, которая считается фактической датой подачи заявки в каждом указанном государстве.</w:t>
      </w:r>
    </w:p>
    <w:p w:rsidR="002E09C1" w:rsidRPr="0094269F" w:rsidRDefault="002E09C1" w:rsidP="002E09C1">
      <w:pPr>
        <w:pStyle w:val="PlainText"/>
        <w:ind w:left="567"/>
        <w:rPr>
          <w:rFonts w:ascii="Arial" w:hAnsi="Arial" w:cs="Arial"/>
          <w:lang w:val="ru-RU"/>
        </w:rPr>
      </w:pPr>
      <w:r w:rsidRPr="0094269F">
        <w:rPr>
          <w:rFonts w:ascii="Arial" w:hAnsi="Arial" w:cs="Arial"/>
          <w:lang w:val="ru-RU"/>
        </w:rPr>
        <w:t> </w:t>
      </w:r>
    </w:p>
    <w:p w:rsidR="002E09C1" w:rsidRPr="0094269F" w:rsidRDefault="002E09C1" w:rsidP="002E09C1">
      <w:pPr>
        <w:pStyle w:val="PlainText"/>
        <w:rPr>
          <w:rFonts w:ascii="Arial" w:hAnsi="Arial" w:cs="Arial"/>
          <w:i/>
          <w:lang w:val="ru-RU"/>
        </w:rPr>
      </w:pPr>
      <w:r w:rsidRPr="0094269F">
        <w:rPr>
          <w:rFonts w:ascii="Arial" w:hAnsi="Arial" w:cs="Arial"/>
          <w:i/>
          <w:lang w:val="ru-RU"/>
        </w:rPr>
        <w:t>Своевременность пересылки копии для поиска</w:t>
      </w:r>
    </w:p>
    <w:p w:rsidR="002E09C1" w:rsidRPr="0094269F" w:rsidRDefault="002E09C1" w:rsidP="002E09C1">
      <w:pPr>
        <w:pStyle w:val="PlainText"/>
        <w:ind w:left="567"/>
        <w:rPr>
          <w:rFonts w:ascii="Arial" w:hAnsi="Arial" w:cs="Arial"/>
          <w:lang w:val="ru-RU"/>
        </w:rPr>
      </w:pPr>
    </w:p>
    <w:p w:rsidR="002E09C1" w:rsidRPr="0094269F" w:rsidRDefault="002E09C1" w:rsidP="002E09C1">
      <w:pPr>
        <w:pStyle w:val="BodyText2"/>
        <w:keepNext w:val="0"/>
        <w:numPr>
          <w:ilvl w:val="0"/>
          <w:numId w:val="38"/>
        </w:numPr>
        <w:rPr>
          <w:rFonts w:cs="Arial"/>
          <w:lang w:val="ru-RU"/>
        </w:rPr>
      </w:pPr>
      <w:r w:rsidRPr="0094269F">
        <w:rPr>
          <w:rFonts w:cs="Arial"/>
          <w:lang w:val="ru-RU"/>
        </w:rPr>
        <w:t>Данный показатель отражает время, которое требуется ПВ/МБ для пересылки копий для поиска в МПО.  Копия для поиска должна быть отправлена сразу же после уплаты пошлины за поиск, с тем чтобы МПО могло подготовить ОМП в сроки, устанавливаемые нормативной базой РСТ.  Задержки с пересылкой копий для поиска негативным образом сказываются на способности МПО соблюдать эти сроки.</w:t>
      </w:r>
    </w:p>
    <w:p w:rsidR="002E09C1" w:rsidRPr="0094269F" w:rsidRDefault="002E09C1" w:rsidP="002E09C1">
      <w:pPr>
        <w:rPr>
          <w:rFonts w:ascii="Arial" w:hAnsi="Arial" w:cs="Arial"/>
          <w:sz w:val="20"/>
          <w:lang w:val="ru-RU"/>
        </w:rPr>
      </w:pPr>
    </w:p>
    <w:p w:rsidR="00A6294B" w:rsidRPr="0094269F" w:rsidRDefault="00A6294B" w:rsidP="00C86C75">
      <w:pPr>
        <w:rPr>
          <w:rFonts w:ascii="Arial" w:hAnsi="Arial" w:cs="Arial"/>
          <w:sz w:val="20"/>
          <w:lang w:val="ru-RU"/>
        </w:rPr>
      </w:pPr>
    </w:p>
    <w:p w:rsidR="00703FAF" w:rsidRPr="0094269F" w:rsidRDefault="00703FAF" w:rsidP="00C86C75">
      <w:pPr>
        <w:rPr>
          <w:rFonts w:ascii="Arial" w:hAnsi="Arial" w:cs="Arial"/>
          <w:sz w:val="20"/>
          <w:lang w:val="ru-RU"/>
        </w:rPr>
        <w:sectPr w:rsidR="00703FAF" w:rsidRPr="0094269F" w:rsidSect="00CE799C">
          <w:pgSz w:w="11907" w:h="16840" w:code="9"/>
          <w:pgMar w:top="567" w:right="1418" w:bottom="1418" w:left="1418" w:header="510" w:footer="851" w:gutter="0"/>
          <w:cols w:space="720"/>
        </w:sectPr>
      </w:pPr>
    </w:p>
    <w:p w:rsidR="00684F2B" w:rsidRPr="0094269F" w:rsidRDefault="00684F2B" w:rsidP="00684F2B">
      <w:pPr>
        <w:pStyle w:val="StyleHeading3ComplexItalic"/>
        <w:keepNext w:val="0"/>
        <w:tabs>
          <w:tab w:val="clear" w:pos="1985"/>
          <w:tab w:val="left" w:pos="1418"/>
        </w:tabs>
        <w:ind w:left="1418" w:hanging="1418"/>
        <w:rPr>
          <w:lang w:val="ru-RU"/>
        </w:rPr>
      </w:pPr>
      <w:bookmarkStart w:id="119" w:name="_Toc356567791"/>
      <w:bookmarkStart w:id="120" w:name="_Toc359425526"/>
      <w:r w:rsidRPr="0094269F">
        <w:rPr>
          <w:caps w:val="0"/>
          <w:lang w:val="ru-RU"/>
        </w:rPr>
        <w:t>ПРИЛОЖЕНИЕ VI</w:t>
      </w:r>
      <w:r w:rsidRPr="0094269F">
        <w:rPr>
          <w:caps w:val="0"/>
          <w:lang w:val="ru-RU"/>
        </w:rPr>
        <w:tab/>
      </w:r>
      <w:bookmarkEnd w:id="119"/>
      <w:r w:rsidRPr="0094269F">
        <w:rPr>
          <w:caps w:val="0"/>
          <w:lang w:val="ru-RU"/>
        </w:rPr>
        <w:t xml:space="preserve">ПОКАЗАТЕЛИ ЭФФЕКТИВНОСТИ ФУНКЦИОНИРОВАНИЯ </w:t>
      </w:r>
      <w:r w:rsidR="00EA1D75" w:rsidRPr="0094269F">
        <w:rPr>
          <w:caps w:val="0"/>
          <w:lang w:val="ru-RU"/>
        </w:rPr>
        <w:br/>
      </w:r>
      <w:r w:rsidRPr="0094269F">
        <w:rPr>
          <w:caps w:val="0"/>
          <w:lang w:val="ru-RU"/>
        </w:rPr>
        <w:tab/>
      </w:r>
      <w:r w:rsidRPr="0094269F">
        <w:rPr>
          <w:caps w:val="0"/>
          <w:lang w:val="ru-RU"/>
        </w:rPr>
        <w:tab/>
        <w:t>МАДРИДСКОЙ И ЛИССАБОНСКОЙ СИСТЕМ</w:t>
      </w:r>
      <w:bookmarkEnd w:id="120"/>
    </w:p>
    <w:p w:rsidR="00684F2B" w:rsidRPr="0094269F" w:rsidRDefault="00684F2B" w:rsidP="00684F2B">
      <w:pPr>
        <w:rPr>
          <w:rFonts w:ascii="Arial" w:hAnsi="Arial" w:cs="Arial"/>
          <w:sz w:val="20"/>
          <w:lang w:val="ru-RU"/>
        </w:rPr>
      </w:pPr>
    </w:p>
    <w:p w:rsidR="00684F2B" w:rsidRPr="0094269F" w:rsidRDefault="00684F2B" w:rsidP="00684F2B">
      <w:pPr>
        <w:rPr>
          <w:rFonts w:ascii="Arial" w:hAnsi="Arial" w:cs="Arial"/>
          <w:sz w:val="20"/>
          <w:lang w:val="ru-RU"/>
        </w:rPr>
      </w:pPr>
    </w:p>
    <w:p w:rsidR="00684F2B" w:rsidRPr="0094269F" w:rsidRDefault="00684F2B" w:rsidP="00684F2B">
      <w:pPr>
        <w:tabs>
          <w:tab w:val="left" w:pos="0"/>
        </w:tabs>
        <w:jc w:val="center"/>
        <w:rPr>
          <w:rFonts w:ascii="Arial" w:hAnsi="Arial" w:cs="Arial"/>
          <w:bCs/>
          <w:sz w:val="20"/>
          <w:lang w:val="ru-RU"/>
        </w:rPr>
      </w:pPr>
      <w:r w:rsidRPr="0094269F">
        <w:rPr>
          <w:rFonts w:ascii="Arial" w:hAnsi="Arial" w:cs="Arial"/>
          <w:bCs/>
          <w:sz w:val="20"/>
          <w:lang w:val="ru-RU"/>
        </w:rPr>
        <w:t xml:space="preserve">ПОКАЗАТЕЛИ ПРИМЕНИТЕЛЬНО К ОЖИДАЕМОМУ РЕЗУЛЬТАТУ </w:t>
      </w:r>
      <w:r w:rsidRPr="0094269F">
        <w:rPr>
          <w:rFonts w:ascii="Arial" w:hAnsi="Arial" w:cs="Arial"/>
          <w:bCs/>
          <w:sz w:val="20"/>
          <w:lang w:val="ru-RU"/>
        </w:rPr>
        <w:br/>
        <w:t xml:space="preserve">«ПОВЫШЕНИЕ ПРОИЗВОДИТЕЛЬНОСТИ И КАЧЕСТВА УСЛУГ </w:t>
      </w:r>
    </w:p>
    <w:p w:rsidR="00684F2B" w:rsidRPr="0094269F" w:rsidRDefault="00684F2B" w:rsidP="00684F2B">
      <w:pPr>
        <w:tabs>
          <w:tab w:val="left" w:pos="0"/>
        </w:tabs>
        <w:jc w:val="center"/>
        <w:rPr>
          <w:rFonts w:ascii="Arial" w:hAnsi="Arial" w:cs="Arial"/>
          <w:bCs/>
          <w:sz w:val="20"/>
          <w:lang w:val="ru-RU"/>
        </w:rPr>
      </w:pPr>
      <w:r w:rsidRPr="0094269F">
        <w:rPr>
          <w:rFonts w:ascii="Arial" w:hAnsi="Arial" w:cs="Arial"/>
          <w:bCs/>
          <w:sz w:val="20"/>
          <w:lang w:val="ru-RU"/>
        </w:rPr>
        <w:t>В РАМКАХ МАДРИДСКОЙ И ЛИССАБОНСКОЙ СИСТЕМ»</w:t>
      </w:r>
    </w:p>
    <w:p w:rsidR="00684F2B" w:rsidRPr="0094269F" w:rsidRDefault="00684F2B" w:rsidP="00684F2B">
      <w:pPr>
        <w:rPr>
          <w:rFonts w:ascii="Arial" w:hAnsi="Arial" w:cs="Arial"/>
          <w:bCs/>
          <w:lang w:val="ru-RU"/>
        </w:rPr>
      </w:pPr>
    </w:p>
    <w:p w:rsidR="00684F2B" w:rsidRPr="0094269F" w:rsidRDefault="00684F2B" w:rsidP="00684F2B">
      <w:pPr>
        <w:rPr>
          <w:rFonts w:ascii="Arial" w:hAnsi="Arial" w:cs="Arial"/>
          <w:bCs/>
          <w:lang w:val="ru-RU"/>
        </w:rPr>
      </w:pPr>
    </w:p>
    <w:p w:rsidR="00684F2B" w:rsidRPr="0094269F" w:rsidRDefault="00684F2B" w:rsidP="00684F2B">
      <w:pPr>
        <w:jc w:val="both"/>
        <w:rPr>
          <w:rFonts w:ascii="Arial" w:hAnsi="Arial" w:cs="Arial"/>
          <w:b/>
          <w:sz w:val="20"/>
          <w:lang w:val="ru-RU"/>
        </w:rPr>
      </w:pPr>
      <w:r w:rsidRPr="0094269F">
        <w:rPr>
          <w:rFonts w:ascii="Arial" w:hAnsi="Arial" w:cs="Arial"/>
          <w:b/>
          <w:sz w:val="20"/>
          <w:lang w:val="ru-RU"/>
        </w:rPr>
        <w:t>Мадридская система:  Регистрационная деятельность Международного бюро (МБ)</w:t>
      </w:r>
    </w:p>
    <w:p w:rsidR="00684F2B" w:rsidRPr="0094269F" w:rsidRDefault="00684F2B" w:rsidP="00684F2B">
      <w:pPr>
        <w:jc w:val="both"/>
        <w:rPr>
          <w:rFonts w:ascii="Arial" w:hAnsi="Arial" w:cs="Arial"/>
          <w:sz w:val="20"/>
          <w:lang w:val="ru-RU"/>
        </w:rPr>
      </w:pP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 xml:space="preserve">Работа, осуществляемая МБ в рамках Мадридской системы, охватывает три области:  приобретение и сохранение прав;  выполнение решений указанных Договаривающихся сторон;  и внесение изменений в Международный реестр, а также предоставление информации в форме статистических резюме и выписок из реестра.  </w:t>
      </w:r>
    </w:p>
    <w:p w:rsidR="00684F2B" w:rsidRPr="0094269F" w:rsidRDefault="00684F2B" w:rsidP="00684F2B">
      <w:pPr>
        <w:jc w:val="both"/>
        <w:rPr>
          <w:rFonts w:ascii="Arial" w:hAnsi="Arial" w:cs="Arial"/>
          <w:sz w:val="20"/>
          <w:lang w:val="ru-RU"/>
        </w:rPr>
      </w:pP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В области приобретения и сохранения прав МБ проводит экспертизу каждой международной заявки на предмет ее соответствия положениям нормативной базы Мадридской системы, обеспечивая надлежащую классификацию и перевод подходящих указаний товаров и услуг.  Мадридская система обеспечивает также последующее указание Договаривающихся сторон, которые изначально не были указаны в международной заявке.  Для сохранения прав, приобретенных в соответствии с международной регистрацией, такие регистрации могут продлеваться каждые десять лет.</w:t>
      </w:r>
    </w:p>
    <w:p w:rsidR="00684F2B" w:rsidRPr="0094269F" w:rsidRDefault="00684F2B" w:rsidP="00684F2B">
      <w:pPr>
        <w:jc w:val="both"/>
        <w:rPr>
          <w:rFonts w:ascii="Arial" w:hAnsi="Arial" w:cs="Arial"/>
          <w:sz w:val="20"/>
          <w:lang w:val="ru-RU"/>
        </w:rPr>
      </w:pPr>
      <w:r w:rsidRPr="0094269F">
        <w:rPr>
          <w:rFonts w:ascii="Arial" w:hAnsi="Arial" w:cs="Arial"/>
          <w:sz w:val="20"/>
          <w:lang w:val="ru-RU"/>
        </w:rPr>
        <w:t xml:space="preserve"> </w:t>
      </w: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Применительно к решениям, касающимся объема охраны в каждой указанной Договаривающейся стороне, МБ обеспечивает экспертизу, учет, публикацию и оглашение решений, принятых ведомствами, о предоставлении или отказе</w:t>
      </w:r>
      <w:r w:rsidR="00504871" w:rsidRPr="0094269F">
        <w:rPr>
          <w:rFonts w:ascii="Arial" w:hAnsi="Arial" w:cs="Arial"/>
          <w:sz w:val="20"/>
          <w:lang w:val="ru-RU"/>
        </w:rPr>
        <w:t xml:space="preserve"> в предоставлении охраны.</w:t>
      </w:r>
    </w:p>
    <w:p w:rsidR="00684F2B" w:rsidRPr="0094269F" w:rsidRDefault="00684F2B" w:rsidP="00684F2B">
      <w:pPr>
        <w:jc w:val="both"/>
        <w:rPr>
          <w:rFonts w:ascii="Arial" w:hAnsi="Arial" w:cs="Arial"/>
          <w:sz w:val="20"/>
          <w:lang w:val="ru-RU"/>
        </w:rPr>
      </w:pP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 xml:space="preserve">Наконец, одной из особенностей Мадридской системы является централизованное управление международными регистрациями, которое означает, что изменение, внесенное в Международный реестр, также будет иметь силу во всех указанных Договаривающихся сторонах.  Соответственно, МБ обеспечивает экспертизу, учет, публикацию и оглашение запросов, касающихся </w:t>
      </w:r>
      <w:r w:rsidRPr="0094269F">
        <w:rPr>
          <w:rFonts w:ascii="Arial" w:hAnsi="Arial" w:cs="Arial"/>
          <w:i/>
          <w:sz w:val="20"/>
          <w:lang w:val="ru-RU"/>
        </w:rPr>
        <w:t>среди прочего</w:t>
      </w:r>
      <w:r w:rsidRPr="0094269F">
        <w:rPr>
          <w:rFonts w:ascii="Arial" w:hAnsi="Arial" w:cs="Arial"/>
          <w:sz w:val="20"/>
          <w:lang w:val="ru-RU"/>
        </w:rPr>
        <w:t xml:space="preserve"> изменений владельца, изменений адреса обладателя, отмен, отказов, ограничений и лицензий.</w:t>
      </w:r>
    </w:p>
    <w:p w:rsidR="00684F2B" w:rsidRPr="0094269F" w:rsidRDefault="00684F2B" w:rsidP="00684F2B">
      <w:pPr>
        <w:rPr>
          <w:rFonts w:ascii="Arial" w:hAnsi="Arial" w:cs="Arial"/>
          <w:b/>
          <w:lang w:val="ru-RU"/>
        </w:rPr>
      </w:pPr>
    </w:p>
    <w:p w:rsidR="00684F2B" w:rsidRPr="0094269F" w:rsidRDefault="00684F2B" w:rsidP="00684F2B">
      <w:pPr>
        <w:jc w:val="both"/>
        <w:rPr>
          <w:rFonts w:ascii="Arial" w:hAnsi="Arial" w:cs="Arial"/>
          <w:b/>
          <w:sz w:val="20"/>
          <w:lang w:val="ru-RU"/>
        </w:rPr>
      </w:pPr>
      <w:r w:rsidRPr="0094269F">
        <w:rPr>
          <w:rFonts w:ascii="Arial" w:hAnsi="Arial" w:cs="Arial"/>
          <w:b/>
          <w:sz w:val="20"/>
          <w:lang w:val="ru-RU"/>
        </w:rPr>
        <w:t>История вопроса</w:t>
      </w:r>
    </w:p>
    <w:p w:rsidR="00684F2B" w:rsidRPr="0094269F" w:rsidRDefault="00684F2B" w:rsidP="00684F2B">
      <w:pPr>
        <w:jc w:val="both"/>
        <w:rPr>
          <w:rFonts w:ascii="Arial" w:hAnsi="Arial" w:cs="Arial"/>
          <w:b/>
          <w:sz w:val="20"/>
          <w:lang w:val="ru-RU"/>
        </w:rPr>
      </w:pP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 xml:space="preserve">Рассматривая показатели эффективности применительно к ожидаемому результату «Повышение производительности и качества услуг в рамках Мадридской и Лиссабонской систем», полезно изучить динамику:  </w:t>
      </w:r>
    </w:p>
    <w:p w:rsidR="00684F2B" w:rsidRPr="0094269F" w:rsidRDefault="00684F2B" w:rsidP="00684F2B">
      <w:pPr>
        <w:ind w:left="550"/>
        <w:jc w:val="both"/>
        <w:rPr>
          <w:rFonts w:ascii="Arial" w:hAnsi="Arial" w:cs="Arial"/>
          <w:sz w:val="20"/>
          <w:lang w:val="ru-RU"/>
        </w:rPr>
      </w:pPr>
    </w:p>
    <w:p w:rsidR="00684F2B" w:rsidRPr="0094269F" w:rsidRDefault="00684F2B" w:rsidP="00684F2B">
      <w:pPr>
        <w:numPr>
          <w:ilvl w:val="0"/>
          <w:numId w:val="39"/>
        </w:numPr>
        <w:tabs>
          <w:tab w:val="clear" w:pos="720"/>
          <w:tab w:val="num" w:pos="1134"/>
        </w:tabs>
        <w:ind w:left="550" w:firstLine="0"/>
        <w:jc w:val="both"/>
        <w:rPr>
          <w:rFonts w:ascii="Arial" w:hAnsi="Arial" w:cs="Arial"/>
          <w:sz w:val="20"/>
          <w:lang w:val="ru-RU"/>
        </w:rPr>
      </w:pPr>
      <w:r w:rsidRPr="0094269F">
        <w:rPr>
          <w:rFonts w:ascii="Arial" w:hAnsi="Arial" w:cs="Arial"/>
          <w:sz w:val="20"/>
          <w:lang w:val="ru-RU"/>
        </w:rPr>
        <w:t>изменения рабочей нагрузки в рамках Мадридской системы;</w:t>
      </w:r>
    </w:p>
    <w:p w:rsidR="00684F2B" w:rsidRPr="0094269F" w:rsidRDefault="00684F2B" w:rsidP="00684F2B">
      <w:pPr>
        <w:numPr>
          <w:ilvl w:val="0"/>
          <w:numId w:val="39"/>
        </w:numPr>
        <w:tabs>
          <w:tab w:val="clear" w:pos="720"/>
          <w:tab w:val="num" w:pos="1134"/>
        </w:tabs>
        <w:ind w:left="550" w:firstLine="0"/>
        <w:jc w:val="both"/>
        <w:rPr>
          <w:rFonts w:ascii="Arial" w:hAnsi="Arial" w:cs="Arial"/>
          <w:sz w:val="20"/>
          <w:lang w:val="ru-RU"/>
        </w:rPr>
      </w:pPr>
      <w:r w:rsidRPr="0094269F">
        <w:rPr>
          <w:rFonts w:ascii="Arial" w:hAnsi="Arial" w:cs="Arial"/>
          <w:sz w:val="20"/>
          <w:lang w:val="ru-RU"/>
        </w:rPr>
        <w:t>изменения объема ресурсов, выделяемых на то, чтобы справляться с этой рабочей нагрузкой.</w:t>
      </w:r>
    </w:p>
    <w:p w:rsidR="00684F2B" w:rsidRPr="0094269F" w:rsidRDefault="00684F2B" w:rsidP="00684F2B">
      <w:pPr>
        <w:ind w:left="360"/>
        <w:jc w:val="both"/>
        <w:rPr>
          <w:rFonts w:ascii="Arial" w:hAnsi="Arial" w:cs="Arial"/>
          <w:sz w:val="20"/>
          <w:lang w:val="ru-RU"/>
        </w:rPr>
      </w:pPr>
    </w:p>
    <w:p w:rsidR="00684F2B" w:rsidRPr="0094269F" w:rsidRDefault="00684F2B" w:rsidP="00684F2B">
      <w:pPr>
        <w:jc w:val="both"/>
        <w:rPr>
          <w:rFonts w:ascii="Arial" w:hAnsi="Arial" w:cs="Arial"/>
          <w:b/>
          <w:sz w:val="20"/>
          <w:lang w:val="ru-RU"/>
        </w:rPr>
      </w:pPr>
      <w:r w:rsidRPr="0094269F">
        <w:rPr>
          <w:rFonts w:ascii="Arial" w:hAnsi="Arial" w:cs="Arial"/>
          <w:b/>
          <w:sz w:val="20"/>
          <w:lang w:val="ru-RU"/>
        </w:rPr>
        <w:t>Рабочая нагрузка</w:t>
      </w:r>
    </w:p>
    <w:p w:rsidR="00684F2B" w:rsidRPr="0094269F" w:rsidRDefault="00684F2B" w:rsidP="00684F2B">
      <w:pPr>
        <w:jc w:val="both"/>
        <w:rPr>
          <w:rFonts w:ascii="Arial" w:hAnsi="Arial" w:cs="Arial"/>
          <w:b/>
          <w:sz w:val="20"/>
          <w:lang w:val="ru-RU"/>
        </w:rPr>
      </w:pP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 xml:space="preserve">Объемы рабочей нагрузки отслеживаются на основе количества входящих запросов, ежегодно получаемых МБ в трех областях, а именно:  приобретение и сохранение прав, что включает новые заявки, запросы о продлении и </w:t>
      </w:r>
      <w:r w:rsidR="00504871" w:rsidRPr="0094269F">
        <w:rPr>
          <w:rFonts w:ascii="Arial" w:hAnsi="Arial" w:cs="Arial"/>
          <w:sz w:val="20"/>
          <w:lang w:val="ru-RU"/>
        </w:rPr>
        <w:t xml:space="preserve">о </w:t>
      </w:r>
      <w:r w:rsidRPr="0094269F">
        <w:rPr>
          <w:rFonts w:ascii="Arial" w:hAnsi="Arial" w:cs="Arial"/>
          <w:sz w:val="20"/>
          <w:lang w:val="ru-RU"/>
        </w:rPr>
        <w:t>последующем указании;  решения, принятые указанными Договаривающимися сторонами (включая их временный статус);  и запросы о внесении изменений в Международный реестр.</w:t>
      </w:r>
    </w:p>
    <w:p w:rsidR="00684F2B" w:rsidRPr="0094269F" w:rsidRDefault="00684F2B" w:rsidP="00684F2B">
      <w:pPr>
        <w:jc w:val="both"/>
        <w:rPr>
          <w:rFonts w:ascii="Arial" w:hAnsi="Arial" w:cs="Arial"/>
          <w:sz w:val="20"/>
          <w:lang w:val="ru-RU"/>
        </w:rPr>
      </w:pPr>
      <w:r w:rsidRPr="0094269F">
        <w:rPr>
          <w:rFonts w:ascii="Arial" w:hAnsi="Arial" w:cs="Arial"/>
          <w:sz w:val="20"/>
          <w:lang w:val="ru-RU"/>
        </w:rPr>
        <w:t xml:space="preserve"> </w:t>
      </w:r>
    </w:p>
    <w:p w:rsidR="00684F2B" w:rsidRPr="0094269F" w:rsidRDefault="00684F2B" w:rsidP="00684F2B">
      <w:pPr>
        <w:numPr>
          <w:ilvl w:val="0"/>
          <w:numId w:val="41"/>
        </w:numPr>
        <w:jc w:val="both"/>
        <w:rPr>
          <w:rFonts w:ascii="Arial" w:hAnsi="Arial" w:cs="Arial"/>
          <w:sz w:val="20"/>
          <w:lang w:val="ru-RU"/>
        </w:rPr>
      </w:pPr>
      <w:r w:rsidRPr="0094269F">
        <w:rPr>
          <w:rFonts w:ascii="Arial" w:hAnsi="Arial" w:cs="Arial"/>
          <w:sz w:val="20"/>
          <w:lang w:val="ru-RU"/>
        </w:rPr>
        <w:t>В 2012 г. в МБ поступило 532 532 запроса, что на 3,6% больше по сравнению с 2011 г.  В период с 2010 г. по 2011 г. увеличение составило 26,7%.  Такой рост объясняется изменением нормативной базы, требующей от ведомств рассылать решения об окончательном статусе знака в указанной Договаривающейся стороне, в которой предоставляется охрана.</w:t>
      </w:r>
    </w:p>
    <w:p w:rsidR="00684F2B" w:rsidRPr="0094269F" w:rsidRDefault="00684F2B" w:rsidP="00684F2B">
      <w:pPr>
        <w:rPr>
          <w:rFonts w:ascii="Arial" w:hAnsi="Arial" w:cs="Arial"/>
          <w:lang w:val="ru-RU"/>
        </w:rPr>
      </w:pPr>
    </w:p>
    <w:p w:rsidR="00684F2B" w:rsidRPr="0094269F" w:rsidRDefault="00684F2B" w:rsidP="00684F2B">
      <w:pPr>
        <w:keepNext/>
        <w:keepLines/>
        <w:rPr>
          <w:rFonts w:ascii="Arial" w:hAnsi="Arial" w:cs="Arial"/>
          <w:i/>
          <w:sz w:val="20"/>
          <w:lang w:val="ru-RU"/>
        </w:rPr>
      </w:pPr>
      <w:r w:rsidRPr="0094269F">
        <w:rPr>
          <w:rFonts w:ascii="Arial" w:hAnsi="Arial" w:cs="Arial"/>
          <w:i/>
          <w:sz w:val="20"/>
          <w:lang w:val="ru-RU"/>
        </w:rPr>
        <w:t xml:space="preserve">Общее количество запросов, полученных МБ </w:t>
      </w:r>
    </w:p>
    <w:p w:rsidR="00684F2B" w:rsidRPr="0094269F" w:rsidRDefault="00684F2B" w:rsidP="00684F2B">
      <w:pPr>
        <w:rPr>
          <w:rFonts w:ascii="Arial" w:hAnsi="Arial" w:cs="Arial"/>
          <w:sz w:val="20"/>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641839CD" wp14:editId="106E680F">
            <wp:extent cx="5753100" cy="206692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53100" cy="2066925"/>
                    </a:xfrm>
                    <a:prstGeom prst="rect">
                      <a:avLst/>
                    </a:prstGeom>
                    <a:noFill/>
                    <a:ln>
                      <a:noFill/>
                    </a:ln>
                  </pic:spPr>
                </pic:pic>
              </a:graphicData>
            </a:graphic>
          </wp:inline>
        </w:drawing>
      </w:r>
    </w:p>
    <w:p w:rsidR="00387646" w:rsidRPr="0094269F" w:rsidRDefault="00387646" w:rsidP="00C9734E">
      <w:pPr>
        <w:rPr>
          <w:rFonts w:ascii="Arial" w:hAnsi="Arial" w:cs="Arial"/>
          <w:lang w:val="ru-RU"/>
        </w:rPr>
      </w:pPr>
    </w:p>
    <w:p w:rsidR="00D74C22" w:rsidRPr="0094269F" w:rsidRDefault="00D74C22" w:rsidP="00D74C22">
      <w:pPr>
        <w:jc w:val="both"/>
        <w:rPr>
          <w:rFonts w:ascii="Arial" w:hAnsi="Arial" w:cs="Arial"/>
          <w:i/>
          <w:sz w:val="20"/>
          <w:lang w:val="ru-RU"/>
        </w:rPr>
      </w:pPr>
      <w:r w:rsidRPr="0094269F">
        <w:rPr>
          <w:rFonts w:ascii="Arial" w:hAnsi="Arial" w:cs="Arial"/>
          <w:i/>
          <w:sz w:val="20"/>
          <w:lang w:val="ru-RU"/>
        </w:rPr>
        <w:t>Приобретение прав</w:t>
      </w:r>
    </w:p>
    <w:p w:rsidR="00D74C22" w:rsidRPr="0094269F" w:rsidRDefault="00D74C22" w:rsidP="00D74C22">
      <w:pPr>
        <w:jc w:val="both"/>
        <w:rPr>
          <w:rFonts w:ascii="Arial" w:hAnsi="Arial" w:cs="Arial"/>
          <w:i/>
          <w:sz w:val="20"/>
          <w:lang w:val="ru-RU"/>
        </w:rPr>
      </w:pPr>
    </w:p>
    <w:p w:rsidR="00D74C22" w:rsidRPr="0094269F" w:rsidRDefault="00D74C22" w:rsidP="00D74C22">
      <w:pPr>
        <w:rPr>
          <w:rFonts w:ascii="Arial" w:hAnsi="Arial" w:cs="Arial"/>
          <w:sz w:val="20"/>
          <w:lang w:val="ru-RU"/>
        </w:rPr>
      </w:pPr>
    </w:p>
    <w:p w:rsidR="00D74C22" w:rsidRPr="0094269F" w:rsidRDefault="00D74C22" w:rsidP="00D74C22">
      <w:pPr>
        <w:numPr>
          <w:ilvl w:val="0"/>
          <w:numId w:val="41"/>
        </w:numPr>
        <w:jc w:val="both"/>
        <w:rPr>
          <w:rFonts w:ascii="Arial" w:hAnsi="Arial" w:cs="Arial"/>
          <w:sz w:val="20"/>
          <w:lang w:val="ru-RU"/>
        </w:rPr>
      </w:pPr>
      <w:r w:rsidRPr="0094269F">
        <w:rPr>
          <w:rFonts w:ascii="Arial" w:hAnsi="Arial" w:cs="Arial"/>
          <w:sz w:val="20"/>
          <w:lang w:val="ru-RU"/>
        </w:rPr>
        <w:t>Приобретение прав включает запросы о внесении, продлении или сохранении товарного знака в Международном реестре, т.е. регистрацию, последующ</w:t>
      </w:r>
      <w:r w:rsidR="00504871" w:rsidRPr="0094269F">
        <w:rPr>
          <w:rFonts w:ascii="Arial" w:hAnsi="Arial" w:cs="Arial"/>
          <w:sz w:val="20"/>
          <w:lang w:val="ru-RU"/>
        </w:rPr>
        <w:t>е</w:t>
      </w:r>
      <w:r w:rsidRPr="0094269F">
        <w:rPr>
          <w:rFonts w:ascii="Arial" w:hAnsi="Arial" w:cs="Arial"/>
          <w:sz w:val="20"/>
          <w:lang w:val="ru-RU"/>
        </w:rPr>
        <w:t>е указани</w:t>
      </w:r>
      <w:r w:rsidR="00504871" w:rsidRPr="0094269F">
        <w:rPr>
          <w:rFonts w:ascii="Arial" w:hAnsi="Arial" w:cs="Arial"/>
          <w:sz w:val="20"/>
          <w:lang w:val="ru-RU"/>
        </w:rPr>
        <w:t>е</w:t>
      </w:r>
      <w:r w:rsidRPr="0094269F">
        <w:rPr>
          <w:rFonts w:ascii="Arial" w:hAnsi="Arial" w:cs="Arial"/>
          <w:sz w:val="20"/>
          <w:lang w:val="ru-RU"/>
        </w:rPr>
        <w:t xml:space="preserve"> и продления.</w:t>
      </w:r>
    </w:p>
    <w:p w:rsidR="00D74C22" w:rsidRPr="0094269F" w:rsidRDefault="00D74C22" w:rsidP="00D74C22">
      <w:pPr>
        <w:rPr>
          <w:rFonts w:ascii="Arial" w:hAnsi="Arial" w:cs="Arial"/>
          <w:sz w:val="20"/>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769AC137" wp14:editId="29F35CE8">
            <wp:extent cx="5753100" cy="206692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53100" cy="2066925"/>
                    </a:xfrm>
                    <a:prstGeom prst="rect">
                      <a:avLst/>
                    </a:prstGeom>
                    <a:noFill/>
                    <a:ln>
                      <a:noFill/>
                    </a:ln>
                  </pic:spPr>
                </pic:pic>
              </a:graphicData>
            </a:graphic>
          </wp:inline>
        </w:drawing>
      </w:r>
    </w:p>
    <w:p w:rsidR="00D74C22" w:rsidRPr="0094269F" w:rsidRDefault="00D74C22" w:rsidP="00C9734E">
      <w:pPr>
        <w:jc w:val="both"/>
        <w:rPr>
          <w:rFonts w:ascii="Arial" w:hAnsi="Arial" w:cs="Arial"/>
          <w:i/>
          <w:sz w:val="20"/>
          <w:lang w:val="ru-RU"/>
        </w:rPr>
      </w:pPr>
    </w:p>
    <w:p w:rsidR="00D74C22" w:rsidRPr="0094269F" w:rsidRDefault="00D74C22" w:rsidP="00D74C22">
      <w:pPr>
        <w:jc w:val="both"/>
        <w:rPr>
          <w:rFonts w:ascii="Arial" w:hAnsi="Arial" w:cs="Arial"/>
          <w:i/>
          <w:sz w:val="20"/>
          <w:lang w:val="ru-RU"/>
        </w:rPr>
      </w:pPr>
      <w:r w:rsidRPr="0094269F">
        <w:rPr>
          <w:rFonts w:ascii="Arial" w:hAnsi="Arial" w:cs="Arial"/>
          <w:i/>
          <w:sz w:val="20"/>
          <w:lang w:val="ru-RU"/>
        </w:rPr>
        <w:t>Запросы о внесении изменений</w:t>
      </w:r>
    </w:p>
    <w:p w:rsidR="00D74C22" w:rsidRPr="0094269F" w:rsidRDefault="00D74C22" w:rsidP="00D74C22">
      <w:pPr>
        <w:jc w:val="both"/>
        <w:rPr>
          <w:rFonts w:ascii="Arial" w:hAnsi="Arial" w:cs="Arial"/>
          <w:sz w:val="20"/>
          <w:lang w:val="ru-RU"/>
        </w:rPr>
      </w:pPr>
    </w:p>
    <w:p w:rsidR="00D74C22" w:rsidRPr="0094269F" w:rsidRDefault="00D74C22" w:rsidP="00D74C22">
      <w:pPr>
        <w:numPr>
          <w:ilvl w:val="0"/>
          <w:numId w:val="41"/>
        </w:numPr>
        <w:jc w:val="both"/>
        <w:rPr>
          <w:rFonts w:ascii="Arial" w:hAnsi="Arial" w:cs="Arial"/>
          <w:sz w:val="20"/>
          <w:lang w:val="ru-RU"/>
        </w:rPr>
      </w:pPr>
      <w:r w:rsidRPr="0094269F">
        <w:rPr>
          <w:rFonts w:ascii="Arial" w:hAnsi="Arial" w:cs="Arial"/>
          <w:sz w:val="20"/>
          <w:lang w:val="ru-RU"/>
        </w:rPr>
        <w:t xml:space="preserve">Ниже представлена динамика изменения количества запросов о внесении изменений в реестр.  Уплата пошлины требуется для весьма незначительной доли вносимых изменений.  </w:t>
      </w:r>
    </w:p>
    <w:p w:rsidR="00D74C22" w:rsidRPr="0094269F" w:rsidRDefault="00D74C22" w:rsidP="00D74C22">
      <w:pPr>
        <w:rPr>
          <w:rFonts w:ascii="Arial" w:hAnsi="Arial" w:cs="Arial"/>
          <w:sz w:val="20"/>
          <w:lang w:val="ru-RU"/>
        </w:rPr>
      </w:pPr>
    </w:p>
    <w:p w:rsidR="00387646" w:rsidRPr="0094269F" w:rsidRDefault="00387646" w:rsidP="00C9734E">
      <w:pPr>
        <w:rPr>
          <w:rFonts w:ascii="Arial" w:hAnsi="Arial" w:cs="Arial"/>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784008C5" wp14:editId="4B9D5B43">
            <wp:extent cx="5753100" cy="19812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rsidR="00D74C22" w:rsidRPr="0094269F" w:rsidRDefault="00D74C22" w:rsidP="00D74C22">
      <w:pPr>
        <w:keepNext/>
        <w:keepLines/>
        <w:jc w:val="both"/>
        <w:rPr>
          <w:rFonts w:ascii="Arial" w:hAnsi="Arial" w:cs="Arial"/>
          <w:i/>
          <w:sz w:val="20"/>
          <w:lang w:val="ru-RU"/>
        </w:rPr>
      </w:pPr>
      <w:r w:rsidRPr="0094269F">
        <w:rPr>
          <w:rFonts w:ascii="Arial" w:hAnsi="Arial" w:cs="Arial"/>
          <w:i/>
          <w:sz w:val="20"/>
          <w:lang w:val="ru-RU"/>
        </w:rPr>
        <w:t>Количество указаний</w:t>
      </w:r>
    </w:p>
    <w:p w:rsidR="00D74C22" w:rsidRPr="0094269F" w:rsidRDefault="00D74C22" w:rsidP="00D74C22">
      <w:pPr>
        <w:keepNext/>
        <w:keepLines/>
        <w:jc w:val="both"/>
        <w:rPr>
          <w:rFonts w:ascii="Arial" w:hAnsi="Arial" w:cs="Arial"/>
          <w:sz w:val="20"/>
          <w:lang w:val="ru-RU"/>
        </w:rPr>
      </w:pPr>
    </w:p>
    <w:p w:rsidR="00D74C22" w:rsidRPr="0094269F" w:rsidRDefault="00D74C22" w:rsidP="00D74C22">
      <w:pPr>
        <w:keepNext/>
        <w:keepLines/>
        <w:numPr>
          <w:ilvl w:val="0"/>
          <w:numId w:val="41"/>
        </w:numPr>
        <w:jc w:val="both"/>
        <w:rPr>
          <w:rFonts w:ascii="Arial" w:hAnsi="Arial" w:cs="Arial"/>
          <w:sz w:val="20"/>
          <w:lang w:val="ru-RU"/>
        </w:rPr>
      </w:pPr>
      <w:r w:rsidRPr="0094269F">
        <w:rPr>
          <w:rFonts w:ascii="Arial" w:hAnsi="Arial" w:cs="Arial"/>
          <w:sz w:val="20"/>
          <w:lang w:val="ru-RU"/>
        </w:rPr>
        <w:t>Среднее число указаний в регистрациях и последующих указани</w:t>
      </w:r>
      <w:r w:rsidR="00F263C5" w:rsidRPr="0094269F">
        <w:rPr>
          <w:rFonts w:ascii="Arial" w:hAnsi="Arial" w:cs="Arial"/>
          <w:sz w:val="20"/>
          <w:lang w:val="ru-RU"/>
        </w:rPr>
        <w:t>ях</w:t>
      </w:r>
      <w:r w:rsidRPr="0094269F">
        <w:rPr>
          <w:rFonts w:ascii="Arial" w:hAnsi="Arial" w:cs="Arial"/>
          <w:sz w:val="20"/>
          <w:lang w:val="ru-RU"/>
        </w:rPr>
        <w:t xml:space="preserve"> является показателем числа решений, которые должны быть получены в следующие 12-18 месяцев.  Поэтому оно влияет на </w:t>
      </w:r>
      <w:r w:rsidR="00F263C5" w:rsidRPr="0094269F">
        <w:rPr>
          <w:rFonts w:ascii="Arial" w:hAnsi="Arial" w:cs="Arial"/>
          <w:sz w:val="20"/>
          <w:lang w:val="ru-RU"/>
        </w:rPr>
        <w:t xml:space="preserve">будущий </w:t>
      </w:r>
      <w:r w:rsidRPr="0094269F">
        <w:rPr>
          <w:rFonts w:ascii="Arial" w:hAnsi="Arial" w:cs="Arial"/>
          <w:sz w:val="20"/>
          <w:lang w:val="ru-RU"/>
        </w:rPr>
        <w:t>объем работы, связанной с решениями, но не на доходы.</w:t>
      </w: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6EC2F02E" wp14:editId="4785028E">
            <wp:extent cx="5753100" cy="22669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02" cstate="print">
                      <a:extLst>
                        <a:ext uri="{28A0092B-C50C-407E-A947-70E740481C1C}">
                          <a14:useLocalDpi xmlns:a14="http://schemas.microsoft.com/office/drawing/2010/main" val="0"/>
                        </a:ext>
                      </a:extLst>
                    </a:blip>
                    <a:srcRect b="6735"/>
                    <a:stretch>
                      <a:fillRect/>
                    </a:stretch>
                  </pic:blipFill>
                  <pic:spPr bwMode="auto">
                    <a:xfrm>
                      <a:off x="0" y="0"/>
                      <a:ext cx="5753100" cy="2266950"/>
                    </a:xfrm>
                    <a:prstGeom prst="rect">
                      <a:avLst/>
                    </a:prstGeom>
                    <a:noFill/>
                    <a:ln>
                      <a:noFill/>
                    </a:ln>
                  </pic:spPr>
                </pic:pic>
              </a:graphicData>
            </a:graphic>
          </wp:inline>
        </w:drawing>
      </w:r>
    </w:p>
    <w:p w:rsidR="00D91DF8" w:rsidRPr="0094269F" w:rsidRDefault="00D91DF8" w:rsidP="00511C75">
      <w:pPr>
        <w:jc w:val="both"/>
        <w:rPr>
          <w:rFonts w:ascii="Arial" w:hAnsi="Arial" w:cs="Arial"/>
          <w:i/>
          <w:sz w:val="20"/>
          <w:lang w:val="ru-RU"/>
        </w:rPr>
      </w:pPr>
    </w:p>
    <w:p w:rsidR="00511C75" w:rsidRPr="0094269F" w:rsidRDefault="00511C75" w:rsidP="00511C75">
      <w:pPr>
        <w:jc w:val="both"/>
        <w:rPr>
          <w:rFonts w:ascii="Arial" w:hAnsi="Arial" w:cs="Arial"/>
          <w:i/>
          <w:sz w:val="20"/>
          <w:lang w:val="ru-RU"/>
        </w:rPr>
      </w:pPr>
      <w:r w:rsidRPr="0094269F">
        <w:rPr>
          <w:rFonts w:ascii="Arial" w:hAnsi="Arial" w:cs="Arial"/>
          <w:i/>
          <w:sz w:val="20"/>
          <w:lang w:val="ru-RU"/>
        </w:rPr>
        <w:t>Решения</w:t>
      </w:r>
    </w:p>
    <w:p w:rsidR="00511C75" w:rsidRPr="0094269F" w:rsidRDefault="00511C75" w:rsidP="00511C75">
      <w:pPr>
        <w:jc w:val="both"/>
        <w:rPr>
          <w:rFonts w:ascii="Arial" w:hAnsi="Arial" w:cs="Arial"/>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Несмотря на постоянное снижение среднего числа указаний, наблюдается рост количества решений, обрабатываемых МБ.  Это связано с вышеупомянутым изменением в нормативной базе, предусматривающем внесение записи о промежуточном статусе документа и об обязательном направлении заявлений о предоставлении охраны.</w:t>
      </w:r>
    </w:p>
    <w:p w:rsidR="00387646" w:rsidRPr="0094269F" w:rsidRDefault="00387646" w:rsidP="00C9734E">
      <w:pPr>
        <w:rPr>
          <w:rFonts w:ascii="Arial" w:hAnsi="Arial" w:cs="Arial"/>
          <w:lang w:val="ru-RU"/>
        </w:rPr>
      </w:pPr>
    </w:p>
    <w:p w:rsidR="00511C75" w:rsidRPr="0094269F" w:rsidRDefault="00651D6B" w:rsidP="00D91DF8">
      <w:pPr>
        <w:rPr>
          <w:rFonts w:ascii="Arial" w:hAnsi="Arial" w:cs="Arial"/>
          <w:i/>
          <w:sz w:val="20"/>
          <w:lang w:val="ru-RU"/>
        </w:rPr>
      </w:pPr>
      <w:r w:rsidRPr="0094269F">
        <w:rPr>
          <w:rFonts w:ascii="Arial" w:hAnsi="Arial" w:cs="Arial"/>
          <w:noProof/>
        </w:rPr>
        <w:drawing>
          <wp:inline distT="0" distB="0" distL="0" distR="0" wp14:anchorId="54BFE65D" wp14:editId="60F56363">
            <wp:extent cx="5753100" cy="21621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3" cstate="print">
                      <a:extLst>
                        <a:ext uri="{28A0092B-C50C-407E-A947-70E740481C1C}">
                          <a14:useLocalDpi xmlns:a14="http://schemas.microsoft.com/office/drawing/2010/main" val="0"/>
                        </a:ext>
                      </a:extLst>
                    </a:blip>
                    <a:srcRect b="9381"/>
                    <a:stretch>
                      <a:fillRect/>
                    </a:stretch>
                  </pic:blipFill>
                  <pic:spPr bwMode="auto">
                    <a:xfrm>
                      <a:off x="0" y="0"/>
                      <a:ext cx="5753100" cy="2162175"/>
                    </a:xfrm>
                    <a:prstGeom prst="rect">
                      <a:avLst/>
                    </a:prstGeom>
                    <a:noFill/>
                    <a:ln>
                      <a:noFill/>
                    </a:ln>
                  </pic:spPr>
                </pic:pic>
              </a:graphicData>
            </a:graphic>
          </wp:inline>
        </w:drawing>
      </w:r>
      <w:r w:rsidR="00511C75" w:rsidRPr="0094269F">
        <w:rPr>
          <w:rFonts w:ascii="Arial" w:hAnsi="Arial" w:cs="Arial"/>
          <w:i/>
          <w:sz w:val="20"/>
          <w:lang w:val="ru-RU"/>
        </w:rPr>
        <w:t>Способ подачи заявки</w:t>
      </w:r>
    </w:p>
    <w:p w:rsidR="00511C75" w:rsidRPr="0094269F" w:rsidRDefault="00511C75" w:rsidP="00511C75">
      <w:pPr>
        <w:jc w:val="both"/>
        <w:rPr>
          <w:rFonts w:ascii="Arial" w:hAnsi="Arial" w:cs="Arial"/>
          <w:i/>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Способ подачи заявок влияет на материально-технические подразделения (сканирование документов и индексирование), но рост количества электронных сообщений в 2012 г. и их автоматическая обработка позволили принимать большее количество входящих запросов.  Количество бумажных документов снизилось довольно незначительно (-6,9% в 2012 г.).</w:t>
      </w: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40F2B27E" wp14:editId="39B66A55">
            <wp:extent cx="5753100" cy="17430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4" cstate="print">
                      <a:extLst>
                        <a:ext uri="{28A0092B-C50C-407E-A947-70E740481C1C}">
                          <a14:useLocalDpi xmlns:a14="http://schemas.microsoft.com/office/drawing/2010/main" val="0"/>
                        </a:ext>
                      </a:extLst>
                    </a:blip>
                    <a:srcRect b="6920"/>
                    <a:stretch>
                      <a:fillRect/>
                    </a:stretch>
                  </pic:blipFill>
                  <pic:spPr bwMode="auto">
                    <a:xfrm>
                      <a:off x="0" y="0"/>
                      <a:ext cx="5753100" cy="1743075"/>
                    </a:xfrm>
                    <a:prstGeom prst="rect">
                      <a:avLst/>
                    </a:prstGeom>
                    <a:noFill/>
                    <a:ln>
                      <a:noFill/>
                    </a:ln>
                  </pic:spPr>
                </pic:pic>
              </a:graphicData>
            </a:graphic>
          </wp:inline>
        </w:drawing>
      </w:r>
    </w:p>
    <w:p w:rsidR="00511C75" w:rsidRPr="0094269F" w:rsidRDefault="00F263C5" w:rsidP="00511C75">
      <w:pPr>
        <w:jc w:val="both"/>
        <w:rPr>
          <w:rFonts w:ascii="Arial" w:hAnsi="Arial" w:cs="Arial"/>
          <w:i/>
          <w:sz w:val="20"/>
          <w:lang w:val="ru-RU"/>
        </w:rPr>
      </w:pPr>
      <w:r w:rsidRPr="0094269F">
        <w:rPr>
          <w:rFonts w:ascii="Arial" w:hAnsi="Arial" w:cs="Arial"/>
          <w:i/>
          <w:sz w:val="20"/>
          <w:lang w:val="ru-RU"/>
        </w:rPr>
        <w:t>Доля</w:t>
      </w:r>
      <w:r w:rsidR="00511C75" w:rsidRPr="0094269F">
        <w:rPr>
          <w:rFonts w:ascii="Arial" w:hAnsi="Arial" w:cs="Arial"/>
          <w:i/>
          <w:sz w:val="20"/>
          <w:lang w:val="ru-RU"/>
        </w:rPr>
        <w:t xml:space="preserve"> стандартных заявок</w:t>
      </w:r>
    </w:p>
    <w:p w:rsidR="00511C75" w:rsidRPr="0094269F" w:rsidRDefault="00511C75" w:rsidP="00511C75">
      <w:pPr>
        <w:jc w:val="both"/>
        <w:rPr>
          <w:rFonts w:ascii="Arial" w:hAnsi="Arial" w:cs="Arial"/>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Количество нестандартных заявок способствует увеличению рабочей нагрузки, связанной с проведением экспертизы, увеличивая число повторных экспертиз и, таким образом, увеличивая общую продолжительность процедуры.</w:t>
      </w:r>
    </w:p>
    <w:p w:rsidR="00387646" w:rsidRPr="0094269F" w:rsidRDefault="00387646" w:rsidP="00C9734E">
      <w:pPr>
        <w:rPr>
          <w:rFonts w:ascii="Arial" w:hAnsi="Arial" w:cs="Arial"/>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261A2190" wp14:editId="53864D41">
            <wp:extent cx="5753100" cy="2200275"/>
            <wp:effectExtent l="0" t="0" r="0"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753100" cy="2200275"/>
                    </a:xfrm>
                    <a:prstGeom prst="rect">
                      <a:avLst/>
                    </a:prstGeom>
                    <a:noFill/>
                    <a:ln>
                      <a:noFill/>
                    </a:ln>
                  </pic:spPr>
                </pic:pic>
              </a:graphicData>
            </a:graphic>
          </wp:inline>
        </w:drawing>
      </w:r>
    </w:p>
    <w:p w:rsidR="00511C75" w:rsidRPr="0094269F" w:rsidRDefault="00511C75" w:rsidP="00511C75">
      <w:pPr>
        <w:jc w:val="both"/>
        <w:rPr>
          <w:rFonts w:ascii="Arial" w:hAnsi="Arial" w:cs="Arial"/>
          <w:sz w:val="20"/>
          <w:lang w:val="ru-RU"/>
        </w:rPr>
      </w:pPr>
      <w:r w:rsidRPr="0094269F">
        <w:rPr>
          <w:rFonts w:ascii="Arial" w:hAnsi="Arial" w:cs="Arial"/>
          <w:i/>
          <w:sz w:val="20"/>
          <w:lang w:val="ru-RU"/>
        </w:rPr>
        <w:t>Распределение по языкам</w:t>
      </w:r>
    </w:p>
    <w:p w:rsidR="00511C75" w:rsidRPr="0094269F" w:rsidRDefault="00511C75" w:rsidP="00511C75">
      <w:pPr>
        <w:jc w:val="both"/>
        <w:rPr>
          <w:rFonts w:ascii="Arial" w:hAnsi="Arial" w:cs="Arial"/>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Распределение по языкам является показателем количества и пригодности ресурсов, требуемых для классификации и перевода указаний товаров и услуг, среди прочего включаемых в международные заявки.</w:t>
      </w:r>
    </w:p>
    <w:p w:rsidR="00387646" w:rsidRPr="0094269F" w:rsidRDefault="00387646" w:rsidP="00C9734E">
      <w:pPr>
        <w:rPr>
          <w:rFonts w:ascii="Arial" w:hAnsi="Arial" w:cs="Arial"/>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624E9C70" wp14:editId="7CD46F1E">
            <wp:extent cx="5753100" cy="195262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753100" cy="1952625"/>
                    </a:xfrm>
                    <a:prstGeom prst="rect">
                      <a:avLst/>
                    </a:prstGeom>
                    <a:noFill/>
                    <a:ln>
                      <a:noFill/>
                    </a:ln>
                  </pic:spPr>
                </pic:pic>
              </a:graphicData>
            </a:graphic>
          </wp:inline>
        </w:drawing>
      </w:r>
    </w:p>
    <w:p w:rsidR="00511C75" w:rsidRPr="0094269F" w:rsidRDefault="00F263C5" w:rsidP="00511C75">
      <w:pPr>
        <w:jc w:val="both"/>
        <w:rPr>
          <w:rFonts w:ascii="Arial" w:hAnsi="Arial" w:cs="Arial"/>
          <w:i/>
          <w:sz w:val="20"/>
          <w:lang w:val="ru-RU"/>
        </w:rPr>
      </w:pPr>
      <w:r w:rsidRPr="0094269F">
        <w:rPr>
          <w:rFonts w:ascii="Arial" w:hAnsi="Arial" w:cs="Arial"/>
          <w:i/>
          <w:sz w:val="20"/>
          <w:lang w:val="ru-RU"/>
        </w:rPr>
        <w:t>Размер заявки</w:t>
      </w:r>
    </w:p>
    <w:p w:rsidR="00511C75" w:rsidRPr="0094269F" w:rsidRDefault="00511C75" w:rsidP="00511C75">
      <w:pPr>
        <w:jc w:val="both"/>
        <w:rPr>
          <w:rFonts w:ascii="Arial" w:hAnsi="Arial" w:cs="Arial"/>
          <w:sz w:val="20"/>
          <w:lang w:val="ru-RU"/>
        </w:rPr>
      </w:pPr>
    </w:p>
    <w:p w:rsidR="00511C75" w:rsidRPr="0094269F" w:rsidRDefault="00F263C5" w:rsidP="00511C75">
      <w:pPr>
        <w:numPr>
          <w:ilvl w:val="0"/>
          <w:numId w:val="41"/>
        </w:numPr>
        <w:jc w:val="both"/>
        <w:rPr>
          <w:rFonts w:ascii="Arial" w:hAnsi="Arial" w:cs="Arial"/>
          <w:sz w:val="20"/>
          <w:lang w:val="ru-RU"/>
        </w:rPr>
      </w:pPr>
      <w:r w:rsidRPr="0094269F">
        <w:rPr>
          <w:rFonts w:ascii="Arial" w:hAnsi="Arial" w:cs="Arial"/>
          <w:sz w:val="20"/>
          <w:lang w:val="ru-RU"/>
        </w:rPr>
        <w:t>Размер заявки</w:t>
      </w:r>
      <w:r w:rsidR="00511C75" w:rsidRPr="0094269F">
        <w:rPr>
          <w:rFonts w:ascii="Arial" w:hAnsi="Arial" w:cs="Arial"/>
          <w:sz w:val="20"/>
          <w:lang w:val="ru-RU"/>
        </w:rPr>
        <w:t xml:space="preserve"> влияет на сложность и продолжительность классификации и перевода и, соответственно, на </w:t>
      </w:r>
      <w:r w:rsidRPr="0094269F">
        <w:rPr>
          <w:rFonts w:ascii="Arial" w:hAnsi="Arial" w:cs="Arial"/>
          <w:sz w:val="20"/>
          <w:lang w:val="ru-RU"/>
        </w:rPr>
        <w:t>количество</w:t>
      </w:r>
      <w:r w:rsidR="00511C75" w:rsidRPr="0094269F">
        <w:rPr>
          <w:rFonts w:ascii="Arial" w:hAnsi="Arial" w:cs="Arial"/>
          <w:sz w:val="20"/>
          <w:lang w:val="ru-RU"/>
        </w:rPr>
        <w:t xml:space="preserve"> ресурсов, необходимых для проведения экспертизы и перевода.  Поэтому наблюдавшийся в последнее время рост среднего </w:t>
      </w:r>
      <w:r w:rsidRPr="0094269F">
        <w:rPr>
          <w:rFonts w:ascii="Arial" w:hAnsi="Arial" w:cs="Arial"/>
          <w:sz w:val="20"/>
          <w:lang w:val="ru-RU"/>
        </w:rPr>
        <w:t>размера</w:t>
      </w:r>
      <w:r w:rsidR="00511C75" w:rsidRPr="0094269F">
        <w:rPr>
          <w:rFonts w:ascii="Arial" w:hAnsi="Arial" w:cs="Arial"/>
          <w:sz w:val="20"/>
          <w:lang w:val="ru-RU"/>
        </w:rPr>
        <w:t xml:space="preserve"> заяв</w:t>
      </w:r>
      <w:r w:rsidRPr="0094269F">
        <w:rPr>
          <w:rFonts w:ascii="Arial" w:hAnsi="Arial" w:cs="Arial"/>
          <w:sz w:val="20"/>
          <w:lang w:val="ru-RU"/>
        </w:rPr>
        <w:t>ки</w:t>
      </w:r>
      <w:r w:rsidR="00511C75" w:rsidRPr="0094269F">
        <w:rPr>
          <w:rFonts w:ascii="Arial" w:hAnsi="Arial" w:cs="Arial"/>
          <w:sz w:val="20"/>
          <w:lang w:val="ru-RU"/>
        </w:rPr>
        <w:t xml:space="preserve"> может негативно повлиять на своевременную обработку заявок.</w:t>
      </w: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7CB7CA74" wp14:editId="31DECE62">
            <wp:extent cx="5753100" cy="19812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rsidR="00387646" w:rsidRPr="0094269F" w:rsidRDefault="00387646" w:rsidP="00C9734E">
      <w:pPr>
        <w:rPr>
          <w:rFonts w:ascii="Arial" w:hAnsi="Arial" w:cs="Arial"/>
          <w:lang w:val="ru-RU"/>
        </w:rPr>
      </w:pPr>
    </w:p>
    <w:p w:rsidR="00511C75" w:rsidRPr="0094269F" w:rsidRDefault="00511C75" w:rsidP="00511C75">
      <w:pPr>
        <w:keepNext/>
        <w:keepLines/>
        <w:numPr>
          <w:ilvl w:val="0"/>
          <w:numId w:val="41"/>
        </w:numPr>
        <w:jc w:val="both"/>
        <w:rPr>
          <w:rFonts w:ascii="Arial" w:hAnsi="Arial" w:cs="Arial"/>
          <w:sz w:val="20"/>
          <w:lang w:val="ru-RU"/>
        </w:rPr>
      </w:pPr>
      <w:r w:rsidRPr="0094269F">
        <w:rPr>
          <w:rFonts w:ascii="Arial" w:hAnsi="Arial" w:cs="Arial"/>
          <w:sz w:val="20"/>
          <w:lang w:val="ru-RU"/>
        </w:rPr>
        <w:t xml:space="preserve">В результате увеличения среднего </w:t>
      </w:r>
      <w:r w:rsidR="00F263C5" w:rsidRPr="0094269F">
        <w:rPr>
          <w:rFonts w:ascii="Arial" w:hAnsi="Arial" w:cs="Arial"/>
          <w:sz w:val="20"/>
          <w:lang w:val="ru-RU"/>
        </w:rPr>
        <w:t>размера</w:t>
      </w:r>
      <w:r w:rsidRPr="0094269F">
        <w:rPr>
          <w:rFonts w:ascii="Arial" w:hAnsi="Arial" w:cs="Arial"/>
          <w:sz w:val="20"/>
          <w:lang w:val="ru-RU"/>
        </w:rPr>
        <w:t xml:space="preserve"> заявок в 2011 г. и 2012 г. количество слов, требующих классификации и перевода, резко возросло с 5,5 млн слов в 2010 г. до 8 млн в 2012 г.  Такое увеличение оказывает влияние на производительность и на затраты на единицу продукции при обработке международной заявки.</w:t>
      </w:r>
    </w:p>
    <w:p w:rsidR="00511C75" w:rsidRPr="0094269F" w:rsidRDefault="00511C75" w:rsidP="00113C69">
      <w:pPr>
        <w:keepNext/>
        <w:keepLines/>
        <w:jc w:val="both"/>
        <w:rPr>
          <w:rFonts w:ascii="Arial" w:hAnsi="Arial" w:cs="Arial"/>
          <w:sz w:val="20"/>
          <w:lang w:val="ru-RU"/>
        </w:rPr>
      </w:pPr>
    </w:p>
    <w:p w:rsidR="00387646" w:rsidRPr="0094269F" w:rsidRDefault="00651D6B" w:rsidP="00C9734E">
      <w:pPr>
        <w:keepNext/>
        <w:keepLines/>
        <w:rPr>
          <w:rFonts w:ascii="Arial" w:hAnsi="Arial" w:cs="Arial"/>
          <w:lang w:val="ru-RU"/>
        </w:rPr>
      </w:pPr>
      <w:r w:rsidRPr="0094269F">
        <w:rPr>
          <w:rFonts w:ascii="Arial" w:hAnsi="Arial" w:cs="Arial"/>
          <w:noProof/>
        </w:rPr>
        <w:drawing>
          <wp:inline distT="0" distB="0" distL="0" distR="0" wp14:anchorId="4BA06463" wp14:editId="6337FB2F">
            <wp:extent cx="5753100" cy="20955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p w:rsidR="00387646" w:rsidRPr="0094269F" w:rsidRDefault="00387646" w:rsidP="00C9734E">
      <w:pPr>
        <w:rPr>
          <w:rFonts w:ascii="Arial" w:hAnsi="Arial" w:cs="Arial"/>
          <w:lang w:val="ru-RU"/>
        </w:rPr>
      </w:pPr>
    </w:p>
    <w:p w:rsidR="00511C75" w:rsidRPr="0094269F" w:rsidRDefault="00511C75" w:rsidP="00511C75">
      <w:pPr>
        <w:jc w:val="both"/>
        <w:rPr>
          <w:rFonts w:ascii="Arial" w:hAnsi="Arial" w:cs="Arial"/>
          <w:i/>
          <w:sz w:val="20"/>
          <w:lang w:val="ru-RU"/>
        </w:rPr>
      </w:pPr>
      <w:r w:rsidRPr="0094269F">
        <w:rPr>
          <w:rFonts w:ascii="Arial" w:hAnsi="Arial" w:cs="Arial"/>
          <w:i/>
          <w:sz w:val="20"/>
          <w:lang w:val="ru-RU"/>
        </w:rPr>
        <w:t>Среднее количество классов на одну регистрацию</w:t>
      </w:r>
    </w:p>
    <w:p w:rsidR="00387646" w:rsidRPr="0094269F" w:rsidRDefault="00651D6B" w:rsidP="00511C75">
      <w:pPr>
        <w:jc w:val="center"/>
        <w:rPr>
          <w:rFonts w:ascii="Arial" w:hAnsi="Arial" w:cs="Arial"/>
          <w:lang w:val="ru-RU"/>
        </w:rPr>
      </w:pPr>
      <w:r w:rsidRPr="0094269F">
        <w:rPr>
          <w:rFonts w:ascii="Arial" w:hAnsi="Arial" w:cs="Arial"/>
          <w:noProof/>
        </w:rPr>
        <w:drawing>
          <wp:inline distT="0" distB="0" distL="0" distR="0" wp14:anchorId="75AC3661" wp14:editId="6AAF0E30">
            <wp:extent cx="5762625" cy="21812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62625" cy="2181225"/>
                    </a:xfrm>
                    <a:prstGeom prst="rect">
                      <a:avLst/>
                    </a:prstGeom>
                    <a:noFill/>
                    <a:ln>
                      <a:noFill/>
                    </a:ln>
                  </pic:spPr>
                </pic:pic>
              </a:graphicData>
            </a:graphic>
          </wp:inline>
        </w:drawing>
      </w:r>
    </w:p>
    <w:p w:rsidR="00511C75" w:rsidRPr="0094269F" w:rsidRDefault="00511C75" w:rsidP="00511C75">
      <w:pPr>
        <w:jc w:val="both"/>
        <w:rPr>
          <w:rFonts w:ascii="Arial" w:hAnsi="Arial" w:cs="Arial"/>
          <w:sz w:val="20"/>
          <w:lang w:val="ru-RU"/>
        </w:rPr>
      </w:pPr>
      <w:r w:rsidRPr="0094269F">
        <w:rPr>
          <w:rFonts w:ascii="Arial" w:hAnsi="Arial" w:cs="Arial"/>
          <w:sz w:val="20"/>
          <w:lang w:val="ru-RU"/>
        </w:rPr>
        <w:t>Любой дополнительный класс товаров и услуг сверх трех классов генерирует определенный доход для ведомств, но не для МБ.</w:t>
      </w:r>
    </w:p>
    <w:p w:rsidR="00511C75" w:rsidRPr="0094269F" w:rsidRDefault="00511C75" w:rsidP="00511C75">
      <w:pPr>
        <w:jc w:val="both"/>
        <w:rPr>
          <w:rFonts w:ascii="Arial" w:hAnsi="Arial" w:cs="Arial"/>
          <w:sz w:val="20"/>
          <w:lang w:val="ru-RU"/>
        </w:rPr>
      </w:pPr>
    </w:p>
    <w:p w:rsidR="00511C75" w:rsidRPr="0094269F" w:rsidRDefault="00511C75" w:rsidP="00511C75">
      <w:pPr>
        <w:jc w:val="both"/>
        <w:rPr>
          <w:rFonts w:ascii="Arial" w:hAnsi="Arial" w:cs="Arial"/>
          <w:i/>
          <w:sz w:val="20"/>
          <w:lang w:val="ru-RU"/>
        </w:rPr>
      </w:pPr>
      <w:r w:rsidRPr="0094269F">
        <w:rPr>
          <w:rFonts w:ascii="Arial" w:hAnsi="Arial" w:cs="Arial"/>
          <w:i/>
          <w:sz w:val="20"/>
          <w:lang w:val="ru-RU"/>
        </w:rPr>
        <w:t>Анализ рабочей нагрузки</w:t>
      </w:r>
    </w:p>
    <w:p w:rsidR="00511C75" w:rsidRPr="0094269F" w:rsidRDefault="00511C75" w:rsidP="00511C75">
      <w:pPr>
        <w:rPr>
          <w:rFonts w:ascii="Arial" w:hAnsi="Arial" w:cs="Arial"/>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 xml:space="preserve">Как </w:t>
      </w:r>
      <w:r w:rsidR="00F263C5" w:rsidRPr="0094269F">
        <w:rPr>
          <w:rFonts w:ascii="Arial" w:hAnsi="Arial" w:cs="Arial"/>
          <w:sz w:val="20"/>
          <w:lang w:val="ru-RU"/>
        </w:rPr>
        <w:t>видно</w:t>
      </w:r>
      <w:r w:rsidRPr="0094269F">
        <w:rPr>
          <w:rFonts w:ascii="Arial" w:hAnsi="Arial" w:cs="Arial"/>
          <w:sz w:val="20"/>
          <w:lang w:val="ru-RU"/>
        </w:rPr>
        <w:t xml:space="preserve"> из вышеприведенных показателей, на рабочую нагрузку в рамках Мадридской системы оказывают влияние несколько параметров, помимо количества международных заявок и продлений.  На последние приходится 84% доходов, и поэтому они важны при оценке будущих </w:t>
      </w:r>
      <w:r w:rsidR="00F263C5" w:rsidRPr="0094269F">
        <w:rPr>
          <w:rFonts w:ascii="Arial" w:hAnsi="Arial" w:cs="Arial"/>
          <w:sz w:val="20"/>
          <w:lang w:val="ru-RU"/>
        </w:rPr>
        <w:t xml:space="preserve">денежных </w:t>
      </w:r>
      <w:r w:rsidRPr="0094269F">
        <w:rPr>
          <w:rFonts w:ascii="Arial" w:hAnsi="Arial" w:cs="Arial"/>
          <w:sz w:val="20"/>
          <w:lang w:val="ru-RU"/>
        </w:rPr>
        <w:t>поступлений.  Однако на них приходится всего 12,7% входящих запросов, и поэтому они не могут служить достаточной основой для оценки общей рабочей нагрузки.</w:t>
      </w:r>
    </w:p>
    <w:p w:rsidR="00511C75" w:rsidRPr="0094269F" w:rsidRDefault="00511C75" w:rsidP="00511C75">
      <w:pPr>
        <w:jc w:val="both"/>
        <w:rPr>
          <w:rFonts w:ascii="Arial" w:hAnsi="Arial" w:cs="Arial"/>
          <w:sz w:val="20"/>
          <w:lang w:val="ru-RU"/>
        </w:rPr>
      </w:pPr>
    </w:p>
    <w:p w:rsidR="00511C75" w:rsidRPr="0094269F" w:rsidRDefault="00511C75" w:rsidP="00511C75">
      <w:pPr>
        <w:numPr>
          <w:ilvl w:val="0"/>
          <w:numId w:val="41"/>
        </w:numPr>
        <w:jc w:val="both"/>
        <w:rPr>
          <w:rFonts w:ascii="Arial" w:hAnsi="Arial" w:cs="Arial"/>
          <w:b/>
          <w:sz w:val="20"/>
          <w:lang w:val="ru-RU"/>
        </w:rPr>
      </w:pPr>
      <w:r w:rsidRPr="0094269F">
        <w:rPr>
          <w:rFonts w:ascii="Arial" w:hAnsi="Arial" w:cs="Arial"/>
          <w:sz w:val="20"/>
          <w:lang w:val="ru-RU"/>
        </w:rPr>
        <w:t>Поэтому, для выбора надлежащих показателей затрат и при планировании требуемых ресурсов, нам следу</w:t>
      </w:r>
      <w:r w:rsidR="00F263C5" w:rsidRPr="0094269F">
        <w:rPr>
          <w:rFonts w:ascii="Arial" w:hAnsi="Arial" w:cs="Arial"/>
          <w:sz w:val="20"/>
          <w:lang w:val="ru-RU"/>
        </w:rPr>
        <w:t>ет учитывать не только действия</w:t>
      </w:r>
      <w:r w:rsidRPr="0094269F">
        <w:rPr>
          <w:rFonts w:ascii="Arial" w:hAnsi="Arial" w:cs="Arial"/>
          <w:sz w:val="20"/>
          <w:lang w:val="ru-RU"/>
        </w:rPr>
        <w:t xml:space="preserve"> (заявки, последующие указания и продления)</w:t>
      </w:r>
      <w:r w:rsidR="00F263C5" w:rsidRPr="0094269F">
        <w:rPr>
          <w:rFonts w:ascii="Arial" w:hAnsi="Arial" w:cs="Arial"/>
          <w:sz w:val="20"/>
          <w:lang w:val="ru-RU"/>
        </w:rPr>
        <w:t>, генерирующие основные поступления.</w:t>
      </w:r>
    </w:p>
    <w:p w:rsidR="00511C75" w:rsidRPr="0094269F" w:rsidRDefault="00511C75" w:rsidP="00511C75">
      <w:pPr>
        <w:jc w:val="both"/>
        <w:rPr>
          <w:rFonts w:ascii="Arial" w:hAnsi="Arial" w:cs="Arial"/>
          <w:b/>
          <w:sz w:val="20"/>
          <w:lang w:val="ru-RU"/>
        </w:rPr>
      </w:pPr>
    </w:p>
    <w:p w:rsidR="00511C75" w:rsidRPr="0094269F" w:rsidRDefault="00511C75" w:rsidP="00511C75">
      <w:pPr>
        <w:numPr>
          <w:ilvl w:val="0"/>
          <w:numId w:val="41"/>
        </w:numPr>
        <w:jc w:val="both"/>
        <w:rPr>
          <w:rFonts w:ascii="Arial" w:hAnsi="Arial" w:cs="Arial"/>
          <w:b/>
          <w:sz w:val="20"/>
          <w:lang w:val="ru-RU"/>
        </w:rPr>
      </w:pPr>
      <w:r w:rsidRPr="0094269F">
        <w:rPr>
          <w:rFonts w:ascii="Arial" w:hAnsi="Arial" w:cs="Arial"/>
          <w:sz w:val="20"/>
          <w:lang w:val="ru-RU"/>
        </w:rPr>
        <w:t xml:space="preserve">Все вышеупомянутые показатели рабочей нагрузки влияют на объем ресурсов, требуемых для выполнения необходимой работы, но очень немногие из них влияют на объем </w:t>
      </w:r>
      <w:r w:rsidR="00F263C5" w:rsidRPr="0094269F">
        <w:rPr>
          <w:rFonts w:ascii="Arial" w:hAnsi="Arial" w:cs="Arial"/>
          <w:sz w:val="20"/>
          <w:lang w:val="ru-RU"/>
        </w:rPr>
        <w:t xml:space="preserve">денежных </w:t>
      </w:r>
      <w:r w:rsidRPr="0094269F">
        <w:rPr>
          <w:rFonts w:ascii="Arial" w:hAnsi="Arial" w:cs="Arial"/>
          <w:sz w:val="20"/>
          <w:lang w:val="ru-RU"/>
        </w:rPr>
        <w:t xml:space="preserve">поступлений.  Например, увеличение количества слов в одной заявке в 2011 г. привело к увеличению расходов на перевод на 600 000 швейцарских франков, но не привело к какому-либо увеличению доходов.  </w:t>
      </w:r>
    </w:p>
    <w:p w:rsidR="00511C75" w:rsidRPr="0094269F" w:rsidRDefault="00D91DF8" w:rsidP="00511C75">
      <w:pPr>
        <w:jc w:val="both"/>
        <w:rPr>
          <w:rFonts w:ascii="Arial" w:hAnsi="Arial" w:cs="Arial"/>
          <w:b/>
          <w:sz w:val="20"/>
          <w:lang w:val="ru-RU"/>
        </w:rPr>
      </w:pPr>
      <w:r w:rsidRPr="0094269F">
        <w:rPr>
          <w:rFonts w:ascii="Arial" w:hAnsi="Arial" w:cs="Arial"/>
          <w:sz w:val="20"/>
          <w:lang w:val="ru-RU"/>
        </w:rPr>
        <w:br w:type="page"/>
      </w:r>
      <w:r w:rsidR="00511C75" w:rsidRPr="0094269F">
        <w:rPr>
          <w:rFonts w:ascii="Arial" w:hAnsi="Arial" w:cs="Arial"/>
          <w:b/>
          <w:sz w:val="20"/>
          <w:lang w:val="ru-RU"/>
        </w:rPr>
        <w:t>Ресурсы</w:t>
      </w:r>
    </w:p>
    <w:p w:rsidR="00511C75" w:rsidRPr="0094269F" w:rsidRDefault="00511C75" w:rsidP="00511C75">
      <w:pPr>
        <w:jc w:val="both"/>
        <w:rPr>
          <w:rFonts w:ascii="Arial" w:hAnsi="Arial" w:cs="Arial"/>
          <w:b/>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 xml:space="preserve">Несмотря на то, что персонал по-прежнему является основным ресурсом для обработки входящих запросов, выполнение некоторых задач, таких как перевод и </w:t>
      </w:r>
      <w:r w:rsidR="00F263C5" w:rsidRPr="0094269F">
        <w:rPr>
          <w:rFonts w:ascii="Arial" w:hAnsi="Arial" w:cs="Arial"/>
          <w:sz w:val="20"/>
          <w:lang w:val="ru-RU"/>
        </w:rPr>
        <w:t>ввод</w:t>
      </w:r>
      <w:r w:rsidRPr="0094269F">
        <w:rPr>
          <w:rFonts w:ascii="Arial" w:hAnsi="Arial" w:cs="Arial"/>
          <w:sz w:val="20"/>
          <w:lang w:val="ru-RU"/>
        </w:rPr>
        <w:t xml:space="preserve"> данных, было частично возложено на внешних подрядчиков. </w:t>
      </w:r>
    </w:p>
    <w:p w:rsidR="00511C75" w:rsidRPr="0094269F" w:rsidRDefault="00511C75" w:rsidP="00511C75">
      <w:pPr>
        <w:jc w:val="both"/>
        <w:rPr>
          <w:rFonts w:ascii="Arial" w:hAnsi="Arial" w:cs="Arial"/>
          <w:sz w:val="20"/>
          <w:lang w:val="ru-RU"/>
        </w:rPr>
      </w:pPr>
    </w:p>
    <w:p w:rsidR="00511C75" w:rsidRPr="0094269F" w:rsidRDefault="00511C75" w:rsidP="00511C75">
      <w:pPr>
        <w:numPr>
          <w:ilvl w:val="0"/>
          <w:numId w:val="41"/>
        </w:numPr>
        <w:jc w:val="both"/>
        <w:rPr>
          <w:rFonts w:ascii="Arial" w:hAnsi="Arial" w:cs="Arial"/>
          <w:sz w:val="20"/>
          <w:lang w:val="ru-RU"/>
        </w:rPr>
      </w:pPr>
      <w:r w:rsidRPr="0094269F">
        <w:rPr>
          <w:rFonts w:ascii="Arial" w:hAnsi="Arial" w:cs="Arial"/>
          <w:sz w:val="20"/>
          <w:lang w:val="ru-RU"/>
        </w:rPr>
        <w:t>Производственные расходы были разделены на прямые и непрямые расходы.  Прямые расходы соответствуют расходам организационных подразделений Мадридской системы (администрирование Мадридской системы и программ).  Непрямые расходы включают расходы организационных подразделений, оказывающих поддержку Мадридской системе (например, здани</w:t>
      </w:r>
      <w:r w:rsidR="00F263C5" w:rsidRPr="0094269F">
        <w:rPr>
          <w:rFonts w:ascii="Arial" w:hAnsi="Arial" w:cs="Arial"/>
          <w:sz w:val="20"/>
          <w:lang w:val="ru-RU"/>
        </w:rPr>
        <w:t>я,</w:t>
      </w:r>
      <w:r w:rsidRPr="0094269F">
        <w:rPr>
          <w:rFonts w:ascii="Arial" w:hAnsi="Arial" w:cs="Arial"/>
          <w:sz w:val="20"/>
          <w:lang w:val="ru-RU"/>
        </w:rPr>
        <w:t xml:space="preserve"> ИТ).  Эти расходы оценивались на пропорциональной основе, с тем чтобы отразить только расходы, относящиеся к Мадридской системе. </w:t>
      </w:r>
    </w:p>
    <w:p w:rsidR="00511C75" w:rsidRPr="0094269F" w:rsidRDefault="00511C75" w:rsidP="00511C75">
      <w:pPr>
        <w:jc w:val="both"/>
        <w:rPr>
          <w:rFonts w:ascii="Arial" w:hAnsi="Arial" w:cs="Arial"/>
          <w:sz w:val="20"/>
          <w:lang w:val="ru-RU"/>
        </w:rPr>
      </w:pPr>
    </w:p>
    <w:p w:rsidR="00511C75" w:rsidRPr="0094269F" w:rsidRDefault="00511C75" w:rsidP="00511C75">
      <w:pPr>
        <w:keepNext/>
        <w:keepLines/>
        <w:numPr>
          <w:ilvl w:val="0"/>
          <w:numId w:val="41"/>
        </w:numPr>
        <w:jc w:val="both"/>
        <w:rPr>
          <w:rFonts w:ascii="Arial" w:hAnsi="Arial" w:cs="Arial"/>
          <w:sz w:val="20"/>
          <w:lang w:val="ru-RU"/>
        </w:rPr>
      </w:pPr>
      <w:r w:rsidRPr="0094269F">
        <w:rPr>
          <w:rFonts w:ascii="Arial" w:hAnsi="Arial" w:cs="Arial"/>
          <w:sz w:val="20"/>
          <w:lang w:val="ru-RU"/>
        </w:rPr>
        <w:t xml:space="preserve">Снижение общих производственных расходов, несмотря на общее увеличение рабочей нагрузки, объясняется, прежде всего, возросшей автоматизацией процессов экспертизы, классификации и перевода. </w:t>
      </w:r>
    </w:p>
    <w:p w:rsidR="00387646" w:rsidRPr="0094269F" w:rsidRDefault="00651D6B" w:rsidP="00C91953">
      <w:pPr>
        <w:pStyle w:val="BodyText2"/>
        <w:jc w:val="center"/>
        <w:rPr>
          <w:rFonts w:cs="Arial"/>
          <w:lang w:val="ru-RU"/>
        </w:rPr>
      </w:pPr>
      <w:r w:rsidRPr="0094269F">
        <w:rPr>
          <w:rFonts w:cs="Arial"/>
          <w:noProof/>
        </w:rPr>
        <w:drawing>
          <wp:inline distT="0" distB="0" distL="0" distR="0" wp14:anchorId="58C0374E" wp14:editId="61168C71">
            <wp:extent cx="5019675" cy="242887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0" cstate="print">
                      <a:extLst>
                        <a:ext uri="{28A0092B-C50C-407E-A947-70E740481C1C}">
                          <a14:useLocalDpi xmlns:a14="http://schemas.microsoft.com/office/drawing/2010/main" val="0"/>
                        </a:ext>
                      </a:extLst>
                    </a:blip>
                    <a:srcRect b="4234"/>
                    <a:stretch>
                      <a:fillRect/>
                    </a:stretch>
                  </pic:blipFill>
                  <pic:spPr bwMode="auto">
                    <a:xfrm>
                      <a:off x="0" y="0"/>
                      <a:ext cx="5019675" cy="2428875"/>
                    </a:xfrm>
                    <a:prstGeom prst="rect">
                      <a:avLst/>
                    </a:prstGeom>
                    <a:noFill/>
                    <a:ln>
                      <a:noFill/>
                    </a:ln>
                  </pic:spPr>
                </pic:pic>
              </a:graphicData>
            </a:graphic>
          </wp:inline>
        </w:drawing>
      </w:r>
    </w:p>
    <w:p w:rsidR="00113C69" w:rsidRPr="0094269F" w:rsidRDefault="00113C69" w:rsidP="00113C69">
      <w:pPr>
        <w:jc w:val="both"/>
        <w:rPr>
          <w:rFonts w:ascii="Arial" w:hAnsi="Arial" w:cs="Arial"/>
          <w:b/>
          <w:sz w:val="20"/>
          <w:lang w:val="ru-RU"/>
        </w:rPr>
      </w:pPr>
      <w:r w:rsidRPr="0094269F">
        <w:rPr>
          <w:rFonts w:ascii="Arial" w:hAnsi="Arial" w:cs="Arial"/>
          <w:b/>
          <w:sz w:val="20"/>
          <w:lang w:val="ru-RU"/>
        </w:rPr>
        <w:t>Показатель затрат на единицу продукции</w:t>
      </w:r>
    </w:p>
    <w:p w:rsidR="00113C69" w:rsidRPr="0094269F" w:rsidRDefault="00113C69" w:rsidP="00113C69">
      <w:pPr>
        <w:jc w:val="both"/>
        <w:rPr>
          <w:rFonts w:ascii="Arial" w:hAnsi="Arial" w:cs="Arial"/>
          <w:sz w:val="20"/>
          <w:lang w:val="ru-RU"/>
        </w:rPr>
      </w:pPr>
    </w:p>
    <w:p w:rsidR="00113C69" w:rsidRPr="0094269F" w:rsidRDefault="004B27AB" w:rsidP="00113C69">
      <w:pPr>
        <w:numPr>
          <w:ilvl w:val="0"/>
          <w:numId w:val="41"/>
        </w:numPr>
        <w:spacing w:after="120"/>
        <w:jc w:val="both"/>
        <w:rPr>
          <w:rFonts w:ascii="Arial" w:hAnsi="Arial" w:cs="Arial"/>
          <w:sz w:val="20"/>
          <w:lang w:val="ru-RU"/>
        </w:rPr>
      </w:pPr>
      <w:r w:rsidRPr="0094269F">
        <w:rPr>
          <w:rFonts w:ascii="Arial" w:hAnsi="Arial" w:cs="Arial"/>
          <w:sz w:val="20"/>
          <w:lang w:val="ru-RU"/>
        </w:rPr>
        <w:t>Показатель з</w:t>
      </w:r>
      <w:r w:rsidR="00113C69" w:rsidRPr="0094269F">
        <w:rPr>
          <w:rFonts w:ascii="Arial" w:hAnsi="Arial" w:cs="Arial"/>
          <w:sz w:val="20"/>
          <w:lang w:val="ru-RU"/>
        </w:rPr>
        <w:t>атрат на единицу продукции представля</w:t>
      </w:r>
      <w:r w:rsidRPr="0094269F">
        <w:rPr>
          <w:rFonts w:ascii="Arial" w:hAnsi="Arial" w:cs="Arial"/>
          <w:sz w:val="20"/>
          <w:lang w:val="ru-RU"/>
        </w:rPr>
        <w:t>е</w:t>
      </w:r>
      <w:r w:rsidR="00113C69" w:rsidRPr="0094269F">
        <w:rPr>
          <w:rFonts w:ascii="Arial" w:hAnsi="Arial" w:cs="Arial"/>
          <w:sz w:val="20"/>
          <w:lang w:val="ru-RU"/>
        </w:rPr>
        <w:t>т собой средние совокупные расходы на производство одной единицы продукции.  Его можно разделить на два показателя:</w:t>
      </w:r>
    </w:p>
    <w:p w:rsidR="00113C69" w:rsidRPr="0094269F" w:rsidRDefault="00113C69" w:rsidP="00113C69">
      <w:pPr>
        <w:numPr>
          <w:ilvl w:val="0"/>
          <w:numId w:val="40"/>
        </w:numPr>
        <w:tabs>
          <w:tab w:val="clear" w:pos="720"/>
          <w:tab w:val="num" w:pos="1100"/>
        </w:tabs>
        <w:spacing w:after="120"/>
        <w:ind w:left="1100" w:hanging="550"/>
        <w:jc w:val="both"/>
        <w:rPr>
          <w:rFonts w:ascii="Arial" w:hAnsi="Arial" w:cs="Arial"/>
          <w:sz w:val="20"/>
          <w:lang w:val="ru-RU"/>
        </w:rPr>
      </w:pPr>
      <w:r w:rsidRPr="0094269F">
        <w:rPr>
          <w:rFonts w:ascii="Arial" w:hAnsi="Arial" w:cs="Arial"/>
          <w:sz w:val="20"/>
          <w:lang w:val="ru-RU"/>
        </w:rPr>
        <w:t>Показатель затрат на одну заявку (одна заявка охватывает регистрацию, продление или последующее указание);  в него включены расходы на обработку заявок касающихся «приобретения прав».</w:t>
      </w:r>
    </w:p>
    <w:p w:rsidR="00113C69" w:rsidRPr="0094269F" w:rsidRDefault="00113C69" w:rsidP="00113C69">
      <w:pPr>
        <w:numPr>
          <w:ilvl w:val="0"/>
          <w:numId w:val="40"/>
        </w:numPr>
        <w:tabs>
          <w:tab w:val="clear" w:pos="720"/>
          <w:tab w:val="num" w:pos="1100"/>
        </w:tabs>
        <w:spacing w:after="120"/>
        <w:ind w:left="1100" w:hanging="550"/>
        <w:jc w:val="both"/>
        <w:rPr>
          <w:rFonts w:ascii="Arial" w:hAnsi="Arial" w:cs="Arial"/>
          <w:sz w:val="20"/>
          <w:lang w:val="ru-RU"/>
        </w:rPr>
      </w:pPr>
      <w:r w:rsidRPr="0094269F">
        <w:rPr>
          <w:rFonts w:ascii="Arial" w:hAnsi="Arial" w:cs="Arial"/>
          <w:sz w:val="20"/>
          <w:lang w:val="ru-RU"/>
        </w:rPr>
        <w:t>Показатель затрат на внесение одной записи, который включает все записи, вносимые в реестр;  таким образом, он показывает расходы на ведение реестра и отражает рабочую нагрузку в целом.</w:t>
      </w:r>
    </w:p>
    <w:p w:rsidR="00B43AE1" w:rsidRPr="0094269F" w:rsidRDefault="00B43AE1" w:rsidP="00DA3DF2">
      <w:pPr>
        <w:jc w:val="both"/>
        <w:rPr>
          <w:rFonts w:ascii="Arial" w:hAnsi="Arial" w:cs="Arial"/>
          <w:i/>
          <w:sz w:val="20"/>
          <w:lang w:val="ru-RU"/>
        </w:rPr>
      </w:pPr>
    </w:p>
    <w:p w:rsidR="00DA3DF2" w:rsidRPr="0094269F" w:rsidRDefault="00DA3DF2" w:rsidP="00DA3DF2">
      <w:pPr>
        <w:jc w:val="both"/>
        <w:rPr>
          <w:rFonts w:ascii="Arial" w:hAnsi="Arial" w:cs="Arial"/>
          <w:i/>
          <w:sz w:val="20"/>
          <w:lang w:val="ru-RU"/>
        </w:rPr>
      </w:pPr>
      <w:r w:rsidRPr="0094269F">
        <w:rPr>
          <w:rFonts w:ascii="Arial" w:hAnsi="Arial" w:cs="Arial"/>
          <w:i/>
          <w:sz w:val="20"/>
          <w:lang w:val="ru-RU"/>
        </w:rPr>
        <w:t>Показатель затрат на одну заявку</w:t>
      </w:r>
    </w:p>
    <w:p w:rsidR="00DA3DF2" w:rsidRPr="0094269F" w:rsidRDefault="00DA3DF2" w:rsidP="00DA3DF2">
      <w:pPr>
        <w:jc w:val="both"/>
        <w:rPr>
          <w:rFonts w:ascii="Arial" w:hAnsi="Arial" w:cs="Arial"/>
          <w:i/>
          <w:sz w:val="20"/>
          <w:lang w:val="ru-RU"/>
        </w:rPr>
      </w:pPr>
    </w:p>
    <w:p w:rsidR="00DA3DF2" w:rsidRPr="0094269F" w:rsidRDefault="00651D6B" w:rsidP="00DA3DF2">
      <w:pPr>
        <w:jc w:val="center"/>
        <w:rPr>
          <w:rFonts w:ascii="Arial" w:hAnsi="Arial" w:cs="Arial"/>
          <w:lang w:val="ru-RU"/>
        </w:rPr>
      </w:pPr>
      <w:r w:rsidRPr="0094269F">
        <w:rPr>
          <w:rFonts w:ascii="Arial" w:hAnsi="Arial" w:cs="Arial"/>
          <w:noProof/>
        </w:rPr>
        <w:drawing>
          <wp:inline distT="0" distB="0" distL="0" distR="0" wp14:anchorId="3916B47A" wp14:editId="3716759A">
            <wp:extent cx="5086350" cy="2028825"/>
            <wp:effectExtent l="0" t="0" r="0"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086350" cy="2028825"/>
                    </a:xfrm>
                    <a:prstGeom prst="rect">
                      <a:avLst/>
                    </a:prstGeom>
                    <a:noFill/>
                    <a:ln>
                      <a:noFill/>
                    </a:ln>
                  </pic:spPr>
                </pic:pic>
              </a:graphicData>
            </a:graphic>
          </wp:inline>
        </w:drawing>
      </w:r>
    </w:p>
    <w:p w:rsidR="00113C69" w:rsidRPr="0094269F" w:rsidRDefault="00113C69" w:rsidP="00113C69">
      <w:pPr>
        <w:keepNext/>
        <w:keepLines/>
        <w:rPr>
          <w:rFonts w:ascii="Arial" w:hAnsi="Arial" w:cs="Arial"/>
          <w:i/>
          <w:sz w:val="20"/>
          <w:lang w:val="ru-RU"/>
        </w:rPr>
      </w:pPr>
      <w:r w:rsidRPr="0094269F">
        <w:rPr>
          <w:rFonts w:ascii="Arial" w:hAnsi="Arial" w:cs="Arial"/>
          <w:i/>
          <w:sz w:val="20"/>
          <w:lang w:val="ru-RU"/>
        </w:rPr>
        <w:t>Показатель затрат на внесение одной записи</w:t>
      </w:r>
    </w:p>
    <w:p w:rsidR="00387646" w:rsidRPr="0094269F" w:rsidRDefault="00387646" w:rsidP="00387646">
      <w:pPr>
        <w:keepNext/>
        <w:keepLines/>
        <w:rPr>
          <w:rFonts w:ascii="Arial" w:hAnsi="Arial" w:cs="Arial"/>
          <w:i/>
          <w:sz w:val="20"/>
          <w:lang w:val="ru-RU"/>
        </w:rPr>
      </w:pPr>
    </w:p>
    <w:p w:rsidR="00387646" w:rsidRPr="0094269F" w:rsidRDefault="00651D6B" w:rsidP="002626E8">
      <w:pPr>
        <w:keepNext/>
        <w:keepLines/>
        <w:jc w:val="center"/>
        <w:rPr>
          <w:rFonts w:ascii="Arial" w:hAnsi="Arial" w:cs="Arial"/>
          <w:lang w:val="ru-RU"/>
        </w:rPr>
      </w:pPr>
      <w:r w:rsidRPr="0094269F">
        <w:rPr>
          <w:noProof/>
        </w:rPr>
        <w:drawing>
          <wp:inline distT="0" distB="0" distL="0" distR="0" wp14:anchorId="73AA6125" wp14:editId="6A5DBE3A">
            <wp:extent cx="5762625" cy="217170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62625" cy="2171700"/>
                    </a:xfrm>
                    <a:prstGeom prst="rect">
                      <a:avLst/>
                    </a:prstGeom>
                    <a:noFill/>
                    <a:ln>
                      <a:noFill/>
                    </a:ln>
                  </pic:spPr>
                </pic:pic>
              </a:graphicData>
            </a:graphic>
          </wp:inline>
        </w:drawing>
      </w:r>
    </w:p>
    <w:p w:rsidR="00113C69" w:rsidRPr="0094269F" w:rsidRDefault="00113C69" w:rsidP="00113C69">
      <w:pPr>
        <w:numPr>
          <w:ilvl w:val="0"/>
          <w:numId w:val="41"/>
        </w:numPr>
        <w:jc w:val="both"/>
        <w:rPr>
          <w:rFonts w:ascii="Arial" w:hAnsi="Arial" w:cs="Arial"/>
          <w:sz w:val="20"/>
          <w:lang w:val="ru-RU"/>
        </w:rPr>
      </w:pPr>
      <w:r w:rsidRPr="0094269F">
        <w:rPr>
          <w:rFonts w:ascii="Arial" w:hAnsi="Arial" w:cs="Arial"/>
          <w:sz w:val="20"/>
          <w:lang w:val="ru-RU"/>
        </w:rPr>
        <w:t>В период с 2010 г. по 2012 г. затраты на обработку одной заявки и затраты на внесение записи в реестр снизились.  В основном</w:t>
      </w:r>
      <w:r w:rsidR="004B27AB" w:rsidRPr="0094269F">
        <w:rPr>
          <w:rFonts w:ascii="Arial" w:hAnsi="Arial" w:cs="Arial"/>
          <w:sz w:val="20"/>
          <w:lang w:val="ru-RU"/>
        </w:rPr>
        <w:t>,</w:t>
      </w:r>
      <w:r w:rsidRPr="0094269F">
        <w:rPr>
          <w:rFonts w:ascii="Arial" w:hAnsi="Arial" w:cs="Arial"/>
          <w:sz w:val="20"/>
          <w:lang w:val="ru-RU"/>
        </w:rPr>
        <w:t xml:space="preserve"> причиной этого стала автоматизация некоторых процедур.</w:t>
      </w:r>
    </w:p>
    <w:p w:rsidR="00113C69" w:rsidRPr="0094269F" w:rsidRDefault="00113C69" w:rsidP="00113C69">
      <w:pPr>
        <w:jc w:val="both"/>
        <w:rPr>
          <w:rFonts w:ascii="Arial" w:hAnsi="Arial" w:cs="Arial"/>
          <w:b/>
          <w:sz w:val="20"/>
          <w:lang w:val="ru-RU"/>
        </w:rPr>
      </w:pPr>
    </w:p>
    <w:p w:rsidR="00113C69" w:rsidRPr="0094269F" w:rsidRDefault="00113C69" w:rsidP="00113C69">
      <w:pPr>
        <w:jc w:val="both"/>
        <w:rPr>
          <w:rFonts w:ascii="Arial" w:hAnsi="Arial" w:cs="Arial"/>
          <w:b/>
          <w:sz w:val="20"/>
          <w:lang w:val="ru-RU"/>
        </w:rPr>
      </w:pPr>
      <w:r w:rsidRPr="0094269F">
        <w:rPr>
          <w:rFonts w:ascii="Arial" w:hAnsi="Arial" w:cs="Arial"/>
          <w:b/>
          <w:sz w:val="20"/>
          <w:lang w:val="ru-RU"/>
        </w:rPr>
        <w:t>Производительность</w:t>
      </w:r>
    </w:p>
    <w:p w:rsidR="00113C69" w:rsidRPr="0094269F" w:rsidRDefault="00113C69" w:rsidP="00113C69">
      <w:pPr>
        <w:jc w:val="both"/>
        <w:rPr>
          <w:rFonts w:ascii="Arial" w:hAnsi="Arial" w:cs="Arial"/>
          <w:sz w:val="20"/>
          <w:lang w:val="ru-RU"/>
        </w:rPr>
      </w:pPr>
    </w:p>
    <w:p w:rsidR="00113C69" w:rsidRPr="0094269F" w:rsidRDefault="00113C69" w:rsidP="00113C69">
      <w:pPr>
        <w:numPr>
          <w:ilvl w:val="0"/>
          <w:numId w:val="41"/>
        </w:numPr>
        <w:jc w:val="both"/>
        <w:rPr>
          <w:rFonts w:ascii="Arial" w:hAnsi="Arial" w:cs="Arial"/>
          <w:sz w:val="20"/>
          <w:lang w:val="ru-RU"/>
        </w:rPr>
      </w:pPr>
      <w:r w:rsidRPr="0094269F">
        <w:rPr>
          <w:rFonts w:ascii="Arial" w:hAnsi="Arial" w:cs="Arial"/>
          <w:sz w:val="20"/>
          <w:lang w:val="ru-RU"/>
        </w:rPr>
        <w:t>Производительность рассчитывается как количество единиц продукции, т.е. заявок и записей, деленное на количество сотрудников в конце каждого года.</w:t>
      </w:r>
    </w:p>
    <w:p w:rsidR="00113C69" w:rsidRPr="0094269F" w:rsidRDefault="00113C69" w:rsidP="00113C69">
      <w:pPr>
        <w:rPr>
          <w:rFonts w:ascii="Arial" w:hAnsi="Arial" w:cs="Arial"/>
          <w:sz w:val="20"/>
          <w:lang w:val="ru-RU"/>
        </w:rPr>
      </w:pPr>
    </w:p>
    <w:p w:rsidR="00387646" w:rsidRPr="0094269F" w:rsidRDefault="00651D6B" w:rsidP="00C9734E">
      <w:pPr>
        <w:rPr>
          <w:rFonts w:ascii="Arial" w:hAnsi="Arial" w:cs="Arial"/>
          <w:lang w:val="ru-RU"/>
        </w:rPr>
      </w:pPr>
      <w:r w:rsidRPr="0094269F">
        <w:rPr>
          <w:rFonts w:ascii="Arial" w:hAnsi="Arial" w:cs="Arial"/>
          <w:noProof/>
        </w:rPr>
        <w:drawing>
          <wp:inline distT="0" distB="0" distL="0" distR="0" wp14:anchorId="2957A597" wp14:editId="227868A0">
            <wp:extent cx="5753100" cy="2276475"/>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753100" cy="2276475"/>
                    </a:xfrm>
                    <a:prstGeom prst="rect">
                      <a:avLst/>
                    </a:prstGeom>
                    <a:noFill/>
                    <a:ln>
                      <a:noFill/>
                    </a:ln>
                  </pic:spPr>
                </pic:pic>
              </a:graphicData>
            </a:graphic>
          </wp:inline>
        </w:drawing>
      </w:r>
    </w:p>
    <w:p w:rsidR="00387646" w:rsidRPr="0094269F" w:rsidRDefault="00387646" w:rsidP="00C9734E">
      <w:pPr>
        <w:rPr>
          <w:rFonts w:ascii="Arial" w:hAnsi="Arial" w:cs="Arial"/>
          <w:lang w:val="ru-RU"/>
        </w:rPr>
      </w:pPr>
    </w:p>
    <w:p w:rsidR="00113C69" w:rsidRPr="0094269F" w:rsidRDefault="00651D6B" w:rsidP="00113C69">
      <w:pPr>
        <w:jc w:val="center"/>
        <w:rPr>
          <w:rFonts w:ascii="Arial" w:hAnsi="Arial" w:cs="Arial"/>
          <w:lang w:val="ru-RU"/>
        </w:rPr>
      </w:pPr>
      <w:r w:rsidRPr="0094269F">
        <w:rPr>
          <w:rFonts w:ascii="Arial" w:hAnsi="Arial" w:cs="Arial"/>
          <w:noProof/>
        </w:rPr>
        <w:drawing>
          <wp:inline distT="0" distB="0" distL="0" distR="0" wp14:anchorId="005282A4" wp14:editId="786A901D">
            <wp:extent cx="5753100" cy="22860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53100" cy="2286000"/>
                    </a:xfrm>
                    <a:prstGeom prst="rect">
                      <a:avLst/>
                    </a:prstGeom>
                    <a:noFill/>
                    <a:ln>
                      <a:noFill/>
                    </a:ln>
                  </pic:spPr>
                </pic:pic>
              </a:graphicData>
            </a:graphic>
          </wp:inline>
        </w:drawing>
      </w:r>
    </w:p>
    <w:p w:rsidR="00113C69" w:rsidRPr="0094269F" w:rsidRDefault="00113C69" w:rsidP="00113C69">
      <w:pPr>
        <w:jc w:val="both"/>
        <w:rPr>
          <w:rFonts w:ascii="Arial" w:hAnsi="Arial" w:cs="Arial"/>
          <w:b/>
          <w:sz w:val="20"/>
          <w:lang w:val="ru-RU"/>
        </w:rPr>
      </w:pPr>
      <w:r w:rsidRPr="0094269F">
        <w:rPr>
          <w:rFonts w:ascii="Arial" w:hAnsi="Arial" w:cs="Arial"/>
          <w:sz w:val="20"/>
          <w:lang w:val="ru-RU"/>
        </w:rPr>
        <w:t xml:space="preserve">Рост производительности объясняется, главным образом, продолжающейся автоматизацией с помощью ИТ. </w:t>
      </w:r>
    </w:p>
    <w:p w:rsidR="00113C69" w:rsidRPr="0094269F" w:rsidRDefault="00113C69" w:rsidP="00113C69">
      <w:pPr>
        <w:jc w:val="both"/>
        <w:rPr>
          <w:rFonts w:ascii="Arial" w:hAnsi="Arial" w:cs="Arial"/>
          <w:b/>
          <w:sz w:val="20"/>
          <w:lang w:val="ru-RU"/>
        </w:rPr>
      </w:pPr>
    </w:p>
    <w:p w:rsidR="00113C69" w:rsidRPr="0094269F" w:rsidRDefault="00113C69" w:rsidP="00113C69">
      <w:pPr>
        <w:keepNext/>
        <w:keepLines/>
        <w:jc w:val="both"/>
        <w:rPr>
          <w:rFonts w:ascii="Arial" w:hAnsi="Arial" w:cs="Arial"/>
          <w:sz w:val="20"/>
          <w:lang w:val="ru-RU"/>
        </w:rPr>
      </w:pPr>
      <w:r w:rsidRPr="0094269F">
        <w:rPr>
          <w:rFonts w:ascii="Arial" w:hAnsi="Arial" w:cs="Arial"/>
          <w:b/>
          <w:sz w:val="20"/>
          <w:lang w:val="ru-RU"/>
        </w:rPr>
        <w:t>Показатели качества</w:t>
      </w:r>
    </w:p>
    <w:p w:rsidR="00113C69" w:rsidRPr="0094269F" w:rsidRDefault="00113C69" w:rsidP="00113C69">
      <w:pPr>
        <w:keepNext/>
        <w:keepLines/>
        <w:jc w:val="both"/>
        <w:rPr>
          <w:rFonts w:ascii="Arial" w:hAnsi="Arial" w:cs="Arial"/>
          <w:b/>
          <w:sz w:val="20"/>
          <w:lang w:val="ru-RU"/>
        </w:rPr>
      </w:pPr>
    </w:p>
    <w:p w:rsidR="00113C69" w:rsidRPr="0094269F" w:rsidRDefault="00113C69" w:rsidP="00113C69">
      <w:pPr>
        <w:keepNext/>
        <w:keepLines/>
        <w:jc w:val="both"/>
        <w:rPr>
          <w:rFonts w:ascii="Arial" w:hAnsi="Arial" w:cs="Arial"/>
          <w:i/>
          <w:sz w:val="20"/>
          <w:lang w:val="ru-RU"/>
        </w:rPr>
      </w:pPr>
      <w:r w:rsidRPr="0094269F">
        <w:rPr>
          <w:rFonts w:ascii="Arial" w:hAnsi="Arial" w:cs="Arial"/>
          <w:i/>
          <w:sz w:val="20"/>
          <w:lang w:val="ru-RU"/>
        </w:rPr>
        <w:t xml:space="preserve">Среднее время на обработку стандартной заявки </w:t>
      </w:r>
    </w:p>
    <w:p w:rsidR="00113C69" w:rsidRPr="0094269F" w:rsidRDefault="00113C69" w:rsidP="00113C69">
      <w:pPr>
        <w:rPr>
          <w:rFonts w:ascii="Arial" w:hAnsi="Arial" w:cs="Arial"/>
          <w:sz w:val="20"/>
          <w:lang w:val="ru-RU"/>
        </w:rPr>
      </w:pPr>
    </w:p>
    <w:p w:rsidR="00387646" w:rsidRPr="0094269F" w:rsidRDefault="00651D6B" w:rsidP="00C9734E">
      <w:pPr>
        <w:rPr>
          <w:rFonts w:ascii="Arial" w:hAnsi="Arial" w:cs="Arial"/>
          <w:b/>
          <w:lang w:val="ru-RU"/>
        </w:rPr>
      </w:pPr>
      <w:r w:rsidRPr="0094269F">
        <w:rPr>
          <w:rFonts w:ascii="Arial" w:hAnsi="Arial" w:cs="Arial"/>
          <w:b/>
          <w:noProof/>
        </w:rPr>
        <w:drawing>
          <wp:inline distT="0" distB="0" distL="0" distR="0" wp14:anchorId="2B278DC4" wp14:editId="27766934">
            <wp:extent cx="5057775" cy="20383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057775" cy="2038350"/>
                    </a:xfrm>
                    <a:prstGeom prst="rect">
                      <a:avLst/>
                    </a:prstGeom>
                    <a:noFill/>
                    <a:ln>
                      <a:noFill/>
                    </a:ln>
                  </pic:spPr>
                </pic:pic>
              </a:graphicData>
            </a:graphic>
          </wp:inline>
        </w:drawing>
      </w:r>
    </w:p>
    <w:p w:rsidR="008E3A07" w:rsidRPr="0094269F" w:rsidRDefault="008E3A07" w:rsidP="00C9734E">
      <w:pPr>
        <w:jc w:val="both"/>
        <w:rPr>
          <w:rFonts w:ascii="Arial" w:hAnsi="Arial" w:cs="Arial"/>
          <w:i/>
          <w:sz w:val="20"/>
          <w:lang w:val="ru-RU"/>
        </w:rPr>
      </w:pPr>
    </w:p>
    <w:p w:rsidR="008E3A07" w:rsidRPr="0094269F" w:rsidRDefault="008E3A07" w:rsidP="008E3A07">
      <w:pPr>
        <w:jc w:val="both"/>
        <w:rPr>
          <w:rFonts w:ascii="Arial" w:hAnsi="Arial" w:cs="Arial"/>
          <w:i/>
          <w:sz w:val="20"/>
          <w:lang w:val="ru-RU"/>
        </w:rPr>
      </w:pPr>
      <w:r w:rsidRPr="0094269F">
        <w:rPr>
          <w:rFonts w:ascii="Arial" w:hAnsi="Arial" w:cs="Arial"/>
          <w:i/>
          <w:sz w:val="20"/>
          <w:lang w:val="ru-RU"/>
        </w:rPr>
        <w:t>Своевременность обработки стандартной заявки в рамках Мадридской системы</w:t>
      </w:r>
    </w:p>
    <w:p w:rsidR="008E3A07" w:rsidRPr="0094269F" w:rsidRDefault="008E3A07" w:rsidP="008E3A07">
      <w:pPr>
        <w:jc w:val="both"/>
        <w:rPr>
          <w:rFonts w:ascii="Arial" w:hAnsi="Arial" w:cs="Arial"/>
          <w:sz w:val="20"/>
          <w:lang w:val="ru-RU"/>
        </w:rPr>
      </w:pPr>
    </w:p>
    <w:p w:rsidR="008E3A07" w:rsidRPr="0094269F" w:rsidRDefault="008E3A07" w:rsidP="008E3A07">
      <w:pPr>
        <w:numPr>
          <w:ilvl w:val="0"/>
          <w:numId w:val="41"/>
        </w:numPr>
        <w:jc w:val="both"/>
        <w:rPr>
          <w:rFonts w:ascii="Arial" w:hAnsi="Arial" w:cs="Arial"/>
          <w:sz w:val="20"/>
          <w:lang w:val="ru-RU"/>
        </w:rPr>
      </w:pPr>
      <w:r w:rsidRPr="0094269F">
        <w:rPr>
          <w:rFonts w:ascii="Arial" w:hAnsi="Arial" w:cs="Arial"/>
          <w:sz w:val="20"/>
          <w:lang w:val="ru-RU"/>
        </w:rPr>
        <w:t>Данный показатель отражает своевременность обработки стандартных международных заявок на регистрацию.  Он учитывает время, которое требуется МБ для внесения стандартной международной заявки в реестр, а также следующие процедуры:  сканирование, ввод данных, формальную экспертизу, классификацию товаров и услуг («</w:t>
      </w:r>
      <w:r w:rsidR="0094269F" w:rsidRPr="0094269F">
        <w:rPr>
          <w:rFonts w:ascii="Arial" w:hAnsi="Arial" w:cs="Arial"/>
          <w:sz w:val="20"/>
          <w:lang w:val="ru-RU"/>
        </w:rPr>
        <w:t>Ниццкая</w:t>
      </w:r>
      <w:r w:rsidRPr="0094269F">
        <w:rPr>
          <w:rFonts w:ascii="Arial" w:hAnsi="Arial" w:cs="Arial"/>
          <w:sz w:val="20"/>
          <w:lang w:val="ru-RU"/>
        </w:rPr>
        <w:t xml:space="preserve"> классификация»), классификацию графического элемента знака («Венская классификация»), расчет размера пошлин</w:t>
      </w:r>
      <w:r w:rsidR="004B27AB" w:rsidRPr="0094269F">
        <w:rPr>
          <w:rFonts w:ascii="Arial" w:hAnsi="Arial" w:cs="Arial"/>
          <w:sz w:val="20"/>
          <w:lang w:val="ru-RU"/>
        </w:rPr>
        <w:t>ы</w:t>
      </w:r>
      <w:r w:rsidRPr="0094269F">
        <w:rPr>
          <w:rFonts w:ascii="Arial" w:hAnsi="Arial" w:cs="Arial"/>
          <w:sz w:val="20"/>
          <w:lang w:val="ru-RU"/>
        </w:rPr>
        <w:t>, а также контроль и перевод.  Время обработки рассчитывается с момента получения документа до внесения записи о нем в реестр.</w:t>
      </w:r>
    </w:p>
    <w:p w:rsidR="008E3A07" w:rsidRPr="0094269F" w:rsidRDefault="008E3A07" w:rsidP="008E3A07">
      <w:pPr>
        <w:rPr>
          <w:rFonts w:ascii="Arial" w:hAnsi="Arial" w:cs="Arial"/>
          <w:sz w:val="20"/>
          <w:lang w:val="ru-RU"/>
        </w:rPr>
      </w:pPr>
    </w:p>
    <w:p w:rsidR="00F41B19" w:rsidRPr="0094269F" w:rsidRDefault="00651D6B" w:rsidP="008E3A07">
      <w:pPr>
        <w:jc w:val="center"/>
        <w:rPr>
          <w:rFonts w:ascii="Arial" w:hAnsi="Arial" w:cs="Arial"/>
          <w:sz w:val="20"/>
          <w:lang w:val="ru-RU"/>
        </w:rPr>
      </w:pPr>
      <w:r w:rsidRPr="0094269F">
        <w:rPr>
          <w:rFonts w:ascii="Arial" w:hAnsi="Arial" w:cs="Arial"/>
          <w:noProof/>
          <w:sz w:val="20"/>
        </w:rPr>
        <w:drawing>
          <wp:inline distT="0" distB="0" distL="0" distR="0" wp14:anchorId="04AEB0EF" wp14:editId="3CC6676A">
            <wp:extent cx="4162425" cy="24288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162425" cy="2428875"/>
                    </a:xfrm>
                    <a:prstGeom prst="rect">
                      <a:avLst/>
                    </a:prstGeom>
                    <a:noFill/>
                    <a:ln>
                      <a:noFill/>
                    </a:ln>
                  </pic:spPr>
                </pic:pic>
              </a:graphicData>
            </a:graphic>
          </wp:inline>
        </w:drawing>
      </w:r>
    </w:p>
    <w:p w:rsidR="008E3A07" w:rsidRPr="0094269F" w:rsidRDefault="008E3A07" w:rsidP="00C86C75">
      <w:pPr>
        <w:rPr>
          <w:rFonts w:ascii="Arial" w:hAnsi="Arial" w:cs="Arial"/>
          <w:sz w:val="20"/>
          <w:lang w:val="ru-RU"/>
        </w:rPr>
      </w:pPr>
    </w:p>
    <w:p w:rsidR="008E3A07" w:rsidRPr="0094269F" w:rsidRDefault="008E3A07" w:rsidP="00C86C75">
      <w:pPr>
        <w:rPr>
          <w:rFonts w:ascii="Arial" w:hAnsi="Arial" w:cs="Arial"/>
          <w:sz w:val="20"/>
          <w:lang w:val="ru-RU"/>
        </w:rPr>
      </w:pPr>
    </w:p>
    <w:p w:rsidR="008E3A07" w:rsidRPr="0094269F" w:rsidRDefault="008E3A07" w:rsidP="00C86C75">
      <w:pPr>
        <w:rPr>
          <w:rFonts w:ascii="Arial" w:hAnsi="Arial" w:cs="Arial"/>
          <w:sz w:val="20"/>
          <w:lang w:val="ru-RU"/>
        </w:rPr>
        <w:sectPr w:rsidR="008E3A07" w:rsidRPr="0094269F" w:rsidSect="00CE799C">
          <w:pgSz w:w="11907" w:h="16840" w:code="9"/>
          <w:pgMar w:top="567" w:right="1418" w:bottom="1418" w:left="1418" w:header="510" w:footer="851" w:gutter="0"/>
          <w:cols w:space="720"/>
        </w:sectPr>
      </w:pPr>
    </w:p>
    <w:p w:rsidR="00322DA1" w:rsidRPr="0094269F" w:rsidRDefault="00322DA1" w:rsidP="00322DA1">
      <w:pPr>
        <w:pStyle w:val="StyleHeading3ComplexItalic"/>
        <w:keepNext w:val="0"/>
        <w:tabs>
          <w:tab w:val="clear" w:pos="1985"/>
          <w:tab w:val="left" w:pos="1418"/>
        </w:tabs>
        <w:ind w:left="1418" w:hanging="1418"/>
        <w:rPr>
          <w:lang w:val="ru-RU"/>
        </w:rPr>
      </w:pPr>
      <w:bookmarkStart w:id="121" w:name="_Toc359425527"/>
      <w:r w:rsidRPr="0094269F">
        <w:rPr>
          <w:lang w:val="ru-RU"/>
        </w:rPr>
        <w:t>ПРИЛОЖЕНИЕ VII</w:t>
      </w:r>
      <w:r w:rsidRPr="0094269F">
        <w:rPr>
          <w:lang w:val="ru-RU"/>
        </w:rPr>
        <w:tab/>
        <w:t xml:space="preserve">ПОКАЗАТЕЛИ ЭФФЕКТИВНОСТИ ФУНКЦИОНИРОВАНИЯ </w:t>
      </w:r>
      <w:r w:rsidR="005A698C" w:rsidRPr="0094269F">
        <w:rPr>
          <w:lang w:val="ru-RU"/>
        </w:rPr>
        <w:br/>
      </w:r>
      <w:r w:rsidRPr="0094269F">
        <w:rPr>
          <w:sz w:val="20"/>
          <w:lang w:val="ru-RU"/>
        </w:rPr>
        <w:tab/>
      </w:r>
      <w:r w:rsidRPr="0094269F">
        <w:rPr>
          <w:sz w:val="20"/>
          <w:lang w:val="ru-RU"/>
        </w:rPr>
        <w:tab/>
      </w:r>
      <w:r w:rsidRPr="0094269F">
        <w:rPr>
          <w:lang w:val="ru-RU"/>
        </w:rPr>
        <w:t>ГААГСКОЙ СИСТЕМЫ</w:t>
      </w:r>
      <w:bookmarkEnd w:id="121"/>
    </w:p>
    <w:p w:rsidR="00322DA1" w:rsidRPr="0094269F" w:rsidRDefault="00322DA1" w:rsidP="00322DA1">
      <w:pPr>
        <w:rPr>
          <w:rFonts w:ascii="Arial" w:hAnsi="Arial" w:cs="Arial"/>
          <w:sz w:val="20"/>
          <w:lang w:val="ru-RU"/>
        </w:rPr>
      </w:pPr>
    </w:p>
    <w:p w:rsidR="00322DA1" w:rsidRPr="0094269F" w:rsidRDefault="00322DA1" w:rsidP="00322DA1">
      <w:pPr>
        <w:rPr>
          <w:rFonts w:ascii="Arial" w:hAnsi="Arial" w:cs="Arial"/>
          <w:sz w:val="20"/>
          <w:lang w:val="ru-RU"/>
        </w:rPr>
      </w:pPr>
    </w:p>
    <w:p w:rsidR="00322DA1" w:rsidRPr="0094269F" w:rsidRDefault="00322DA1" w:rsidP="00322DA1">
      <w:pPr>
        <w:tabs>
          <w:tab w:val="left" w:pos="0"/>
        </w:tabs>
        <w:jc w:val="center"/>
        <w:rPr>
          <w:rFonts w:ascii="Arial" w:hAnsi="Arial" w:cs="Arial"/>
          <w:bCs/>
          <w:sz w:val="22"/>
          <w:szCs w:val="22"/>
          <w:lang w:val="ru-RU"/>
        </w:rPr>
      </w:pPr>
      <w:r w:rsidRPr="0094269F">
        <w:rPr>
          <w:rFonts w:ascii="Arial" w:hAnsi="Arial" w:cs="Arial"/>
          <w:bCs/>
          <w:sz w:val="22"/>
          <w:szCs w:val="22"/>
          <w:lang w:val="ru-RU"/>
        </w:rPr>
        <w:t xml:space="preserve">ПОКАЗАТЕЛИ ПРИМЕНИТЕЛЬНО К ОЖИДАЕМОМУ РЕЗУЛЬТАТУ </w:t>
      </w:r>
      <w:r w:rsidRPr="0094269F">
        <w:rPr>
          <w:rFonts w:ascii="Arial" w:hAnsi="Arial" w:cs="Arial"/>
          <w:bCs/>
          <w:sz w:val="22"/>
          <w:szCs w:val="22"/>
          <w:lang w:val="ru-RU"/>
        </w:rPr>
        <w:br/>
        <w:t>«</w:t>
      </w:r>
      <w:r w:rsidR="004B27AB" w:rsidRPr="0094269F">
        <w:rPr>
          <w:rFonts w:ascii="Arial" w:hAnsi="Arial" w:cs="Arial"/>
          <w:bCs/>
          <w:sz w:val="22"/>
          <w:szCs w:val="22"/>
          <w:lang w:val="ru-RU"/>
        </w:rPr>
        <w:t>ПОВЫШЕНИЕ</w:t>
      </w:r>
      <w:r w:rsidRPr="0094269F">
        <w:rPr>
          <w:rFonts w:ascii="Arial" w:hAnsi="Arial" w:cs="Arial"/>
          <w:bCs/>
          <w:sz w:val="22"/>
          <w:szCs w:val="22"/>
          <w:lang w:val="ru-RU"/>
        </w:rPr>
        <w:t xml:space="preserve"> ПРОИЗВОДИТЕЛЬНОСТИ И КАЧЕСТВА УСЛУГ </w:t>
      </w:r>
    </w:p>
    <w:p w:rsidR="00322DA1" w:rsidRPr="0094269F" w:rsidRDefault="00322DA1" w:rsidP="00322DA1">
      <w:pPr>
        <w:tabs>
          <w:tab w:val="left" w:pos="0"/>
        </w:tabs>
        <w:jc w:val="center"/>
        <w:rPr>
          <w:rFonts w:ascii="Arial" w:hAnsi="Arial" w:cs="Arial"/>
          <w:bCs/>
          <w:sz w:val="22"/>
          <w:szCs w:val="22"/>
          <w:lang w:val="ru-RU"/>
        </w:rPr>
      </w:pPr>
      <w:r w:rsidRPr="0094269F">
        <w:rPr>
          <w:rFonts w:ascii="Arial" w:hAnsi="Arial" w:cs="Arial"/>
          <w:bCs/>
          <w:sz w:val="22"/>
          <w:szCs w:val="22"/>
          <w:lang w:val="ru-RU"/>
        </w:rPr>
        <w:t>В РАМКАХ ГААГСКОЙ СИСТЕМЫ»</w:t>
      </w:r>
    </w:p>
    <w:p w:rsidR="00322DA1" w:rsidRPr="0094269F" w:rsidRDefault="00322DA1" w:rsidP="00322DA1">
      <w:pPr>
        <w:tabs>
          <w:tab w:val="left" w:pos="0"/>
        </w:tabs>
        <w:jc w:val="center"/>
        <w:rPr>
          <w:rFonts w:ascii="Arial" w:hAnsi="Arial" w:cs="Arial"/>
          <w:bCs/>
          <w:sz w:val="22"/>
          <w:szCs w:val="22"/>
          <w:lang w:val="ru-RU"/>
        </w:rPr>
      </w:pPr>
    </w:p>
    <w:p w:rsidR="00322DA1" w:rsidRPr="0094269F" w:rsidRDefault="00322DA1" w:rsidP="00322DA1">
      <w:pPr>
        <w:rPr>
          <w:rFonts w:ascii="Arial" w:hAnsi="Arial" w:cs="Arial"/>
          <w:b/>
          <w:sz w:val="20"/>
          <w:lang w:val="ru-RU"/>
        </w:rPr>
      </w:pPr>
    </w:p>
    <w:p w:rsidR="00322DA1" w:rsidRPr="0094269F" w:rsidRDefault="00322DA1" w:rsidP="00322DA1">
      <w:pPr>
        <w:rPr>
          <w:rFonts w:ascii="Arial" w:hAnsi="Arial" w:cs="Arial"/>
          <w:b/>
          <w:sz w:val="20"/>
          <w:lang w:val="ru-RU"/>
        </w:rPr>
      </w:pPr>
      <w:r w:rsidRPr="0094269F">
        <w:rPr>
          <w:rFonts w:ascii="Arial" w:hAnsi="Arial" w:cs="Arial"/>
          <w:b/>
          <w:sz w:val="20"/>
          <w:lang w:val="ru-RU"/>
        </w:rPr>
        <w:t>Гаагская система:  Регистрационная деятельность Международного бюро (МБ)</w:t>
      </w:r>
    </w:p>
    <w:p w:rsidR="00322DA1" w:rsidRPr="0094269F" w:rsidRDefault="00322DA1" w:rsidP="00322DA1">
      <w:pPr>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Административная работа, выполняемая МБ в рамках Гаагской системы, охватывает три области:  приобретение и сохранение прав;  выполнение решений, принятых указанными Договаривающимися сторонами;  и внесение изменений в международные регистрации.</w:t>
      </w:r>
    </w:p>
    <w:p w:rsidR="00322DA1" w:rsidRPr="0094269F" w:rsidRDefault="00322DA1" w:rsidP="00322DA1">
      <w:pPr>
        <w:jc w:val="both"/>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 xml:space="preserve">Применительно к приобретению и сохранению прав МБ проводит формальную экспертизу каждой международной заявки на предмет ее соответствия положениям нормативной базы Гаагской системы, прежде всего, </w:t>
      </w:r>
      <w:r w:rsidR="004B27AB" w:rsidRPr="0094269F">
        <w:rPr>
          <w:rFonts w:ascii="Arial" w:hAnsi="Arial" w:cs="Arial"/>
          <w:sz w:val="20"/>
          <w:lang w:val="ru-RU"/>
        </w:rPr>
        <w:t xml:space="preserve">с точки зрения </w:t>
      </w:r>
      <w:r w:rsidRPr="0094269F">
        <w:rPr>
          <w:rFonts w:ascii="Arial" w:hAnsi="Arial" w:cs="Arial"/>
          <w:sz w:val="20"/>
          <w:lang w:val="ru-RU"/>
        </w:rPr>
        <w:t>качества изображений образцов (одна заявка может содержать до ста образцов, и каждый из них может быть представлен в виде неограниченного числа изображений) и надлежащего класса образцов, включенных в заявку.  После этого осуществляется международная регистрация в Международном реестре, которая может быть продлена через пять лет на, как минимум, два дополнительных пятилетних срока.</w:t>
      </w:r>
    </w:p>
    <w:p w:rsidR="00322DA1" w:rsidRPr="0094269F" w:rsidRDefault="00322DA1" w:rsidP="00322DA1">
      <w:pPr>
        <w:jc w:val="both"/>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Применительно к решениям, касающимся объема охраны в каждой указанной Договаривающейся стороне, МБ обеспечивает экспертизу, учет, публикацию и оглашение первоначального решения, принятого ведомством, о предоставлении или отказе в предоставлении охраны.</w:t>
      </w:r>
    </w:p>
    <w:p w:rsidR="00322DA1" w:rsidRPr="0094269F" w:rsidRDefault="00322DA1" w:rsidP="00322DA1">
      <w:pPr>
        <w:jc w:val="both"/>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Наконец одной из особенностей Гаагской системы является централизованное управление международными регистрациями, которое означа</w:t>
      </w:r>
      <w:r w:rsidR="004B27AB" w:rsidRPr="0094269F">
        <w:rPr>
          <w:rFonts w:ascii="Arial" w:hAnsi="Arial" w:cs="Arial"/>
          <w:sz w:val="20"/>
          <w:lang w:val="ru-RU"/>
        </w:rPr>
        <w:t>ет, что изменение, внесенное в М</w:t>
      </w:r>
      <w:r w:rsidRPr="0094269F">
        <w:rPr>
          <w:rFonts w:ascii="Arial" w:hAnsi="Arial" w:cs="Arial"/>
          <w:sz w:val="20"/>
          <w:lang w:val="ru-RU"/>
        </w:rPr>
        <w:t>еждународный реестр, будет также иметь силу во всех указанных Договаривающихся сторонах</w:t>
      </w:r>
      <w:r w:rsidR="004B27AB" w:rsidRPr="0094269F">
        <w:rPr>
          <w:rFonts w:ascii="Arial" w:hAnsi="Arial" w:cs="Arial"/>
          <w:sz w:val="20"/>
          <w:lang w:val="ru-RU"/>
        </w:rPr>
        <w:t>.</w:t>
      </w:r>
      <w:r w:rsidRPr="0094269F">
        <w:rPr>
          <w:rFonts w:ascii="Arial" w:hAnsi="Arial" w:cs="Arial"/>
          <w:sz w:val="20"/>
          <w:lang w:val="ru-RU"/>
        </w:rPr>
        <w:t xml:space="preserve">  Соответственно, МБ обеспечивает экспертизу, учет, публикацию и оглашение запросов, касающихся среди прочего изменений владельца, изменений адреса обладателя, отказов и ограничений.</w:t>
      </w:r>
    </w:p>
    <w:p w:rsidR="00322DA1" w:rsidRPr="0094269F" w:rsidRDefault="00322DA1" w:rsidP="00322DA1">
      <w:pPr>
        <w:rPr>
          <w:rFonts w:ascii="Arial" w:hAnsi="Arial" w:cs="Arial"/>
          <w:sz w:val="20"/>
          <w:lang w:val="ru-RU"/>
        </w:rPr>
      </w:pPr>
    </w:p>
    <w:p w:rsidR="00322DA1" w:rsidRPr="0094269F" w:rsidRDefault="00322DA1" w:rsidP="00322DA1">
      <w:pPr>
        <w:rPr>
          <w:rFonts w:ascii="Arial" w:hAnsi="Arial" w:cs="Arial"/>
          <w:b/>
          <w:sz w:val="20"/>
          <w:lang w:val="ru-RU"/>
        </w:rPr>
      </w:pPr>
      <w:r w:rsidRPr="0094269F">
        <w:rPr>
          <w:rFonts w:ascii="Arial" w:hAnsi="Arial" w:cs="Arial"/>
          <w:b/>
          <w:sz w:val="20"/>
          <w:lang w:val="ru-RU"/>
        </w:rPr>
        <w:t>Справочная информация</w:t>
      </w:r>
    </w:p>
    <w:p w:rsidR="00322DA1" w:rsidRPr="0094269F" w:rsidRDefault="00322DA1" w:rsidP="00322DA1">
      <w:pPr>
        <w:rPr>
          <w:rFonts w:ascii="Arial" w:hAnsi="Arial" w:cs="Arial"/>
          <w:b/>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Рассматривая показатели эффективности применительно к ожидаемым результатам «Повышение производительности и качества услуг в рамках Гаагской системы», полезно изучить динамику:</w:t>
      </w:r>
    </w:p>
    <w:p w:rsidR="00322DA1" w:rsidRPr="0094269F" w:rsidRDefault="00322DA1" w:rsidP="00322DA1">
      <w:pPr>
        <w:jc w:val="both"/>
        <w:rPr>
          <w:rFonts w:ascii="Arial" w:hAnsi="Arial" w:cs="Arial"/>
          <w:sz w:val="20"/>
          <w:lang w:val="ru-RU"/>
        </w:rPr>
      </w:pPr>
      <w:r w:rsidRPr="0094269F">
        <w:rPr>
          <w:rFonts w:ascii="Arial" w:hAnsi="Arial" w:cs="Arial"/>
          <w:sz w:val="20"/>
          <w:lang w:val="ru-RU"/>
        </w:rPr>
        <w:t xml:space="preserve"> </w:t>
      </w:r>
    </w:p>
    <w:p w:rsidR="00322DA1" w:rsidRPr="0094269F" w:rsidRDefault="00322DA1" w:rsidP="00322DA1">
      <w:pPr>
        <w:numPr>
          <w:ilvl w:val="0"/>
          <w:numId w:val="39"/>
        </w:numPr>
        <w:tabs>
          <w:tab w:val="num" w:pos="1100"/>
        </w:tabs>
        <w:ind w:left="1100" w:hanging="550"/>
        <w:jc w:val="both"/>
        <w:rPr>
          <w:rFonts w:ascii="Arial" w:hAnsi="Arial" w:cs="Arial"/>
          <w:sz w:val="20"/>
          <w:lang w:val="ru-RU"/>
        </w:rPr>
      </w:pPr>
      <w:r w:rsidRPr="0094269F">
        <w:rPr>
          <w:rFonts w:ascii="Arial" w:hAnsi="Arial" w:cs="Arial"/>
          <w:sz w:val="20"/>
          <w:lang w:val="ru-RU"/>
        </w:rPr>
        <w:t>изменения рабочей нагрузки административного характера в рамках Гаагской системы;</w:t>
      </w:r>
    </w:p>
    <w:p w:rsidR="00322DA1" w:rsidRPr="0094269F" w:rsidRDefault="00322DA1" w:rsidP="00322DA1">
      <w:pPr>
        <w:numPr>
          <w:ilvl w:val="0"/>
          <w:numId w:val="39"/>
        </w:numPr>
        <w:tabs>
          <w:tab w:val="num" w:pos="540"/>
        </w:tabs>
        <w:ind w:hanging="170"/>
        <w:jc w:val="both"/>
        <w:rPr>
          <w:rFonts w:ascii="Arial" w:hAnsi="Arial" w:cs="Arial"/>
          <w:sz w:val="20"/>
          <w:lang w:val="ru-RU"/>
        </w:rPr>
      </w:pPr>
      <w:r w:rsidRPr="0094269F">
        <w:rPr>
          <w:rFonts w:ascii="Arial" w:hAnsi="Arial" w:cs="Arial"/>
          <w:sz w:val="20"/>
          <w:lang w:val="ru-RU"/>
        </w:rPr>
        <w:t>изменения объема ресурсов, выделяемых на то, чтобы справляться с этой рабочей нагрузкой.</w:t>
      </w:r>
    </w:p>
    <w:p w:rsidR="00322DA1" w:rsidRPr="0094269F" w:rsidRDefault="00322DA1" w:rsidP="00322DA1">
      <w:pPr>
        <w:jc w:val="both"/>
        <w:rPr>
          <w:rFonts w:ascii="Arial" w:hAnsi="Arial" w:cs="Arial"/>
          <w:b/>
          <w:sz w:val="20"/>
          <w:lang w:val="ru-RU"/>
        </w:rPr>
      </w:pPr>
    </w:p>
    <w:p w:rsidR="00322DA1" w:rsidRPr="0094269F" w:rsidRDefault="00322DA1" w:rsidP="00322DA1">
      <w:pPr>
        <w:rPr>
          <w:rFonts w:ascii="Arial" w:hAnsi="Arial" w:cs="Arial"/>
          <w:b/>
          <w:sz w:val="20"/>
          <w:lang w:val="ru-RU"/>
        </w:rPr>
      </w:pPr>
      <w:r w:rsidRPr="0094269F">
        <w:rPr>
          <w:rFonts w:ascii="Arial" w:hAnsi="Arial" w:cs="Arial"/>
          <w:b/>
          <w:sz w:val="20"/>
          <w:lang w:val="ru-RU"/>
        </w:rPr>
        <w:t>Рабочая нагрузка</w:t>
      </w:r>
    </w:p>
    <w:p w:rsidR="00322DA1" w:rsidRPr="0094269F" w:rsidRDefault="00322DA1" w:rsidP="00322DA1">
      <w:pPr>
        <w:jc w:val="both"/>
        <w:rPr>
          <w:rFonts w:ascii="Arial" w:hAnsi="Arial" w:cs="Arial"/>
          <w:b/>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Объемы рабочей нагрузки отслеживаются на основе количества входящих запросов, ежегодно получаемых МБ в трех областях:  приобретение и сохранение прав, что включает новые заявки и запросы о продлении;  решения, принятые указанными Договаривающимися сторонами;  и запросы о внесении изменений в Международные регистрации.</w:t>
      </w:r>
    </w:p>
    <w:p w:rsidR="00322DA1" w:rsidRPr="0094269F" w:rsidRDefault="00322DA1" w:rsidP="00322DA1">
      <w:pPr>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В 2012 г.</w:t>
      </w:r>
      <w:r w:rsidR="007D511F" w:rsidRPr="0094269F">
        <w:rPr>
          <w:rFonts w:ascii="Arial" w:hAnsi="Arial" w:cs="Arial"/>
          <w:sz w:val="20"/>
          <w:lang w:val="ru-RU"/>
        </w:rPr>
        <w:t xml:space="preserve"> </w:t>
      </w:r>
      <w:r w:rsidRPr="0094269F">
        <w:rPr>
          <w:rFonts w:ascii="Arial" w:hAnsi="Arial" w:cs="Arial"/>
          <w:sz w:val="20"/>
          <w:lang w:val="ru-RU"/>
        </w:rPr>
        <w:t xml:space="preserve">в МБ поступило 10 609 запросов, что на 8.6% больше по сравнению с 2011 г. </w:t>
      </w:r>
    </w:p>
    <w:p w:rsidR="00322DA1" w:rsidRPr="0094269F" w:rsidRDefault="00322DA1" w:rsidP="00322DA1">
      <w:pPr>
        <w:rPr>
          <w:rFonts w:ascii="Arial" w:hAnsi="Arial" w:cs="Arial"/>
          <w:i/>
          <w:sz w:val="20"/>
          <w:lang w:val="ru-RU"/>
        </w:rPr>
      </w:pPr>
    </w:p>
    <w:p w:rsidR="00322DA1" w:rsidRPr="0094269F" w:rsidRDefault="00322DA1" w:rsidP="00322DA1">
      <w:pPr>
        <w:rPr>
          <w:rFonts w:ascii="Arial" w:hAnsi="Arial" w:cs="Arial"/>
          <w:i/>
          <w:sz w:val="20"/>
          <w:lang w:val="ru-RU"/>
        </w:rPr>
      </w:pPr>
      <w:r w:rsidRPr="0094269F">
        <w:rPr>
          <w:rFonts w:ascii="Arial" w:hAnsi="Arial" w:cs="Arial"/>
          <w:i/>
          <w:sz w:val="20"/>
          <w:lang w:val="ru-RU"/>
        </w:rPr>
        <w:t>Общее количество запросов, полученных Международным бюро</w:t>
      </w:r>
    </w:p>
    <w:p w:rsidR="00322DA1" w:rsidRPr="0094269F" w:rsidRDefault="00322DA1" w:rsidP="00322DA1">
      <w:pPr>
        <w:rPr>
          <w:rFonts w:ascii="Arial" w:hAnsi="Arial" w:cs="Arial"/>
          <w:sz w:val="20"/>
          <w:lang w:val="ru-RU"/>
        </w:rPr>
      </w:pPr>
    </w:p>
    <w:p w:rsidR="00C742C6" w:rsidRPr="0094269F" w:rsidRDefault="00651D6B" w:rsidP="00CB77DA">
      <w:pPr>
        <w:outlineLvl w:val="0"/>
        <w:rPr>
          <w:rFonts w:ascii="Arial" w:hAnsi="Arial" w:cs="Arial"/>
          <w:i/>
          <w:sz w:val="20"/>
          <w:lang w:val="ru-RU"/>
        </w:rPr>
      </w:pPr>
      <w:bookmarkStart w:id="122" w:name="_Toc359425528"/>
      <w:r w:rsidRPr="0094269F">
        <w:rPr>
          <w:rFonts w:ascii="Arial" w:hAnsi="Arial" w:cs="Arial"/>
          <w:i/>
          <w:noProof/>
          <w:sz w:val="20"/>
        </w:rPr>
        <w:drawing>
          <wp:inline distT="0" distB="0" distL="0" distR="0" wp14:anchorId="227A15E4" wp14:editId="40A69123">
            <wp:extent cx="5753100" cy="20859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753100" cy="2085975"/>
                    </a:xfrm>
                    <a:prstGeom prst="rect">
                      <a:avLst/>
                    </a:prstGeom>
                    <a:noFill/>
                    <a:ln>
                      <a:noFill/>
                    </a:ln>
                  </pic:spPr>
                </pic:pic>
              </a:graphicData>
            </a:graphic>
          </wp:inline>
        </w:drawing>
      </w:r>
      <w:bookmarkEnd w:id="122"/>
    </w:p>
    <w:p w:rsidR="00322DA1" w:rsidRPr="0094269F" w:rsidRDefault="00322DA1" w:rsidP="00322DA1">
      <w:pPr>
        <w:rPr>
          <w:rFonts w:ascii="Arial" w:hAnsi="Arial" w:cs="Arial"/>
          <w:i/>
          <w:sz w:val="20"/>
          <w:lang w:val="ru-RU"/>
        </w:rPr>
      </w:pPr>
      <w:r w:rsidRPr="0094269F">
        <w:rPr>
          <w:rFonts w:ascii="Arial" w:hAnsi="Arial" w:cs="Arial"/>
          <w:i/>
          <w:sz w:val="20"/>
          <w:lang w:val="ru-RU"/>
        </w:rPr>
        <w:t>Приобретение прав</w:t>
      </w:r>
    </w:p>
    <w:p w:rsidR="00322DA1" w:rsidRPr="0094269F" w:rsidRDefault="00322DA1" w:rsidP="00322DA1">
      <w:pPr>
        <w:jc w:val="both"/>
        <w:rPr>
          <w:rFonts w:ascii="Arial" w:hAnsi="Arial" w:cs="Arial"/>
          <w:i/>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Приобретение прав включает запросы о внесении регистрации в Международный реестр</w:t>
      </w:r>
      <w:r w:rsidR="004B27AB" w:rsidRPr="0094269F">
        <w:rPr>
          <w:rFonts w:ascii="Arial" w:hAnsi="Arial" w:cs="Arial"/>
          <w:sz w:val="20"/>
          <w:lang w:val="ru-RU"/>
        </w:rPr>
        <w:t xml:space="preserve"> или ее изменении</w:t>
      </w:r>
      <w:r w:rsidRPr="0094269F">
        <w:rPr>
          <w:rFonts w:ascii="Arial" w:hAnsi="Arial" w:cs="Arial"/>
          <w:sz w:val="20"/>
          <w:lang w:val="ru-RU"/>
        </w:rPr>
        <w:t xml:space="preserve">:  заявки и продления.  </w:t>
      </w:r>
    </w:p>
    <w:p w:rsidR="00322DA1" w:rsidRPr="0094269F" w:rsidRDefault="00322DA1" w:rsidP="00322DA1">
      <w:pPr>
        <w:rPr>
          <w:rFonts w:ascii="Arial" w:hAnsi="Arial" w:cs="Arial"/>
          <w:sz w:val="20"/>
          <w:lang w:val="ru-RU"/>
        </w:rPr>
      </w:pPr>
    </w:p>
    <w:p w:rsidR="00C742C6" w:rsidRPr="0094269F" w:rsidRDefault="00651D6B" w:rsidP="00CB77DA">
      <w:pPr>
        <w:rPr>
          <w:lang w:val="ru-RU"/>
        </w:rPr>
      </w:pPr>
      <w:r w:rsidRPr="0094269F">
        <w:rPr>
          <w:noProof/>
        </w:rPr>
        <w:drawing>
          <wp:inline distT="0" distB="0" distL="0" distR="0" wp14:anchorId="511AC63A" wp14:editId="0B338919">
            <wp:extent cx="5753100" cy="20478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753100" cy="2047875"/>
                    </a:xfrm>
                    <a:prstGeom prst="rect">
                      <a:avLst/>
                    </a:prstGeom>
                    <a:noFill/>
                    <a:ln>
                      <a:noFill/>
                    </a:ln>
                  </pic:spPr>
                </pic:pic>
              </a:graphicData>
            </a:graphic>
          </wp:inline>
        </w:drawing>
      </w:r>
    </w:p>
    <w:p w:rsidR="00322DA1" w:rsidRPr="0094269F" w:rsidRDefault="00322DA1" w:rsidP="00322DA1">
      <w:pPr>
        <w:rPr>
          <w:rFonts w:ascii="Arial" w:hAnsi="Arial" w:cs="Arial"/>
          <w:i/>
          <w:sz w:val="20"/>
          <w:lang w:val="ru-RU"/>
        </w:rPr>
      </w:pPr>
      <w:r w:rsidRPr="0094269F">
        <w:rPr>
          <w:rFonts w:ascii="Arial" w:hAnsi="Arial" w:cs="Arial"/>
          <w:i/>
          <w:sz w:val="20"/>
          <w:lang w:val="ru-RU"/>
        </w:rPr>
        <w:t>Количество образцов</w:t>
      </w:r>
    </w:p>
    <w:p w:rsidR="00322DA1" w:rsidRPr="0094269F" w:rsidRDefault="00322DA1" w:rsidP="00322DA1">
      <w:pPr>
        <w:rPr>
          <w:rFonts w:ascii="Arial" w:hAnsi="Arial" w:cs="Arial"/>
          <w:sz w:val="20"/>
          <w:lang w:val="ru-RU"/>
        </w:rPr>
      </w:pPr>
    </w:p>
    <w:p w:rsidR="00322DA1" w:rsidRPr="0094269F" w:rsidRDefault="00322DA1" w:rsidP="00322DA1">
      <w:pPr>
        <w:numPr>
          <w:ilvl w:val="0"/>
          <w:numId w:val="45"/>
        </w:numPr>
        <w:jc w:val="both"/>
        <w:rPr>
          <w:rFonts w:ascii="Arial" w:hAnsi="Arial" w:cs="Arial"/>
          <w:sz w:val="20"/>
          <w:lang w:val="ru-RU"/>
        </w:rPr>
      </w:pPr>
      <w:r w:rsidRPr="0094269F">
        <w:rPr>
          <w:rFonts w:ascii="Arial" w:hAnsi="Arial" w:cs="Arial"/>
          <w:sz w:val="20"/>
          <w:lang w:val="ru-RU"/>
        </w:rPr>
        <w:t>В среднем на одну регистрацию приходится 4,9 образца.</w:t>
      </w:r>
    </w:p>
    <w:p w:rsidR="00322DA1" w:rsidRPr="0094269F" w:rsidRDefault="00322DA1" w:rsidP="00322DA1">
      <w:pPr>
        <w:rPr>
          <w:rFonts w:ascii="Arial" w:hAnsi="Arial" w:cs="Arial"/>
          <w:sz w:val="20"/>
          <w:lang w:val="ru-RU"/>
        </w:rPr>
      </w:pPr>
    </w:p>
    <w:p w:rsidR="00C742C6" w:rsidRPr="0094269F" w:rsidRDefault="00651D6B" w:rsidP="00CB77DA">
      <w:pPr>
        <w:rPr>
          <w:i/>
          <w:lang w:val="ru-RU"/>
        </w:rPr>
      </w:pPr>
      <w:r w:rsidRPr="0094269F">
        <w:rPr>
          <w:i/>
          <w:noProof/>
        </w:rPr>
        <w:drawing>
          <wp:inline distT="0" distB="0" distL="0" distR="0" wp14:anchorId="531F3862" wp14:editId="6FC2D932">
            <wp:extent cx="5762625" cy="2514600"/>
            <wp:effectExtent l="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762625" cy="2514600"/>
                    </a:xfrm>
                    <a:prstGeom prst="rect">
                      <a:avLst/>
                    </a:prstGeom>
                    <a:noFill/>
                    <a:ln>
                      <a:noFill/>
                    </a:ln>
                  </pic:spPr>
                </pic:pic>
              </a:graphicData>
            </a:graphic>
          </wp:inline>
        </w:drawing>
      </w:r>
    </w:p>
    <w:p w:rsidR="00C742C6" w:rsidRPr="0094269F" w:rsidRDefault="00C742C6" w:rsidP="00CB77DA">
      <w:pPr>
        <w:rPr>
          <w:lang w:val="ru-RU"/>
        </w:rPr>
      </w:pPr>
    </w:p>
    <w:p w:rsidR="00322DA1" w:rsidRPr="0094269F" w:rsidRDefault="00322DA1" w:rsidP="00322DA1">
      <w:pPr>
        <w:keepNext/>
        <w:keepLines/>
        <w:rPr>
          <w:rFonts w:ascii="Arial" w:hAnsi="Arial" w:cs="Arial"/>
          <w:i/>
          <w:sz w:val="20"/>
          <w:lang w:val="ru-RU"/>
        </w:rPr>
      </w:pPr>
      <w:r w:rsidRPr="0094269F">
        <w:rPr>
          <w:rFonts w:ascii="Arial" w:hAnsi="Arial" w:cs="Arial"/>
          <w:i/>
          <w:sz w:val="20"/>
          <w:lang w:val="ru-RU"/>
        </w:rPr>
        <w:t>Запросы о внесении изменений</w:t>
      </w:r>
    </w:p>
    <w:p w:rsidR="00322DA1" w:rsidRPr="0094269F" w:rsidRDefault="00322DA1" w:rsidP="00322DA1">
      <w:pPr>
        <w:keepNext/>
        <w:keepLines/>
        <w:rPr>
          <w:rFonts w:ascii="Arial" w:hAnsi="Arial" w:cs="Arial"/>
          <w:sz w:val="20"/>
          <w:lang w:val="ru-RU"/>
        </w:rPr>
      </w:pPr>
    </w:p>
    <w:p w:rsidR="00322DA1" w:rsidRPr="0094269F" w:rsidRDefault="00322DA1" w:rsidP="00322DA1">
      <w:pPr>
        <w:keepNext/>
        <w:keepLines/>
        <w:numPr>
          <w:ilvl w:val="0"/>
          <w:numId w:val="45"/>
        </w:numPr>
        <w:jc w:val="both"/>
        <w:rPr>
          <w:rFonts w:ascii="Arial" w:hAnsi="Arial" w:cs="Arial"/>
          <w:sz w:val="20"/>
          <w:lang w:val="ru-RU"/>
        </w:rPr>
      </w:pPr>
      <w:r w:rsidRPr="0094269F">
        <w:rPr>
          <w:rFonts w:ascii="Arial" w:hAnsi="Arial" w:cs="Arial"/>
          <w:sz w:val="20"/>
          <w:lang w:val="ru-RU"/>
        </w:rPr>
        <w:t>Ниже представлена динамика изменения числа запросов о внесении изменений в Международный реестр.  Уплата пошлины требуется для весьма незначительного числа вносимых изменений.</w:t>
      </w:r>
    </w:p>
    <w:p w:rsidR="00322DA1" w:rsidRPr="0094269F" w:rsidRDefault="00322DA1" w:rsidP="00322DA1">
      <w:pPr>
        <w:rPr>
          <w:rFonts w:ascii="Arial" w:hAnsi="Arial" w:cs="Arial"/>
          <w:sz w:val="20"/>
          <w:lang w:val="ru-RU"/>
        </w:rPr>
      </w:pP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21134BF3" wp14:editId="7C557B9F">
            <wp:extent cx="5753100" cy="19621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753100" cy="1962150"/>
                    </a:xfrm>
                    <a:prstGeom prst="rect">
                      <a:avLst/>
                    </a:prstGeom>
                    <a:noFill/>
                    <a:ln>
                      <a:noFill/>
                    </a:ln>
                  </pic:spPr>
                </pic:pic>
              </a:graphicData>
            </a:graphic>
          </wp:inline>
        </w:drawing>
      </w:r>
    </w:p>
    <w:p w:rsidR="00322DA1" w:rsidRPr="0094269F" w:rsidRDefault="00322DA1" w:rsidP="00322DA1">
      <w:pPr>
        <w:rPr>
          <w:rFonts w:ascii="Arial" w:hAnsi="Arial" w:cs="Arial"/>
          <w:i/>
          <w:sz w:val="20"/>
          <w:lang w:val="ru-RU"/>
        </w:rPr>
      </w:pPr>
      <w:r w:rsidRPr="0094269F">
        <w:rPr>
          <w:rFonts w:ascii="Arial" w:hAnsi="Arial" w:cs="Arial"/>
          <w:i/>
          <w:sz w:val="20"/>
          <w:lang w:val="ru-RU"/>
        </w:rPr>
        <w:t xml:space="preserve">Количество указаний </w:t>
      </w:r>
    </w:p>
    <w:p w:rsidR="00C742C6" w:rsidRPr="0094269F" w:rsidRDefault="00651D6B" w:rsidP="006117D3">
      <w:pPr>
        <w:jc w:val="center"/>
        <w:rPr>
          <w:rFonts w:ascii="Arial" w:hAnsi="Arial" w:cs="Arial"/>
          <w:sz w:val="20"/>
          <w:lang w:val="ru-RU"/>
        </w:rPr>
      </w:pPr>
      <w:r w:rsidRPr="0094269F">
        <w:rPr>
          <w:rFonts w:ascii="Arial" w:hAnsi="Arial" w:cs="Arial"/>
          <w:noProof/>
          <w:sz w:val="20"/>
        </w:rPr>
        <w:drawing>
          <wp:inline distT="0" distB="0" distL="0" distR="0" wp14:anchorId="76747480" wp14:editId="6CA6485C">
            <wp:extent cx="5753100" cy="2295525"/>
            <wp:effectExtent l="0" t="0" r="0"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1" cstate="print">
                      <a:extLst>
                        <a:ext uri="{28A0092B-C50C-407E-A947-70E740481C1C}">
                          <a14:useLocalDpi xmlns:a14="http://schemas.microsoft.com/office/drawing/2010/main" val="0"/>
                        </a:ext>
                      </a:extLst>
                    </a:blip>
                    <a:srcRect b="5690"/>
                    <a:stretch>
                      <a:fillRect/>
                    </a:stretch>
                  </pic:blipFill>
                  <pic:spPr bwMode="auto">
                    <a:xfrm>
                      <a:off x="0" y="0"/>
                      <a:ext cx="5753100" cy="2295525"/>
                    </a:xfrm>
                    <a:prstGeom prst="rect">
                      <a:avLst/>
                    </a:prstGeom>
                    <a:noFill/>
                    <a:ln>
                      <a:noFill/>
                    </a:ln>
                  </pic:spPr>
                </pic:pic>
              </a:graphicData>
            </a:graphic>
          </wp:inline>
        </w:drawing>
      </w:r>
    </w:p>
    <w:p w:rsidR="00322DA1" w:rsidRPr="0094269F" w:rsidRDefault="00322DA1" w:rsidP="00322DA1">
      <w:pPr>
        <w:rPr>
          <w:rFonts w:ascii="Arial" w:hAnsi="Arial" w:cs="Arial"/>
          <w:i/>
          <w:sz w:val="20"/>
          <w:lang w:val="ru-RU"/>
        </w:rPr>
      </w:pPr>
      <w:r w:rsidRPr="0094269F">
        <w:rPr>
          <w:rFonts w:ascii="Arial" w:hAnsi="Arial" w:cs="Arial"/>
          <w:i/>
          <w:sz w:val="20"/>
          <w:lang w:val="ru-RU"/>
        </w:rPr>
        <w:t>Решения</w:t>
      </w:r>
    </w:p>
    <w:p w:rsidR="00322DA1" w:rsidRPr="0094269F" w:rsidRDefault="00651D6B" w:rsidP="00322DA1">
      <w:pPr>
        <w:pStyle w:val="BodyText2"/>
        <w:jc w:val="center"/>
        <w:rPr>
          <w:rFonts w:cs="Arial"/>
          <w:b/>
          <w:bCs/>
          <w:sz w:val="18"/>
          <w:szCs w:val="18"/>
          <w:lang w:val="ru-RU"/>
        </w:rPr>
      </w:pPr>
      <w:r w:rsidRPr="0094269F">
        <w:rPr>
          <w:rFonts w:cs="Arial"/>
          <w:b/>
          <w:bCs/>
          <w:noProof/>
          <w:sz w:val="18"/>
          <w:szCs w:val="18"/>
        </w:rPr>
        <w:drawing>
          <wp:inline distT="0" distB="0" distL="0" distR="0" wp14:anchorId="4232E6FC" wp14:editId="35D42B3D">
            <wp:extent cx="5114925" cy="2362200"/>
            <wp:effectExtent l="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2" cstate="print">
                      <a:extLst>
                        <a:ext uri="{28A0092B-C50C-407E-A947-70E740481C1C}">
                          <a14:useLocalDpi xmlns:a14="http://schemas.microsoft.com/office/drawing/2010/main" val="0"/>
                        </a:ext>
                      </a:extLst>
                    </a:blip>
                    <a:srcRect r="11349"/>
                    <a:stretch>
                      <a:fillRect/>
                    </a:stretch>
                  </pic:blipFill>
                  <pic:spPr bwMode="auto">
                    <a:xfrm>
                      <a:off x="0" y="0"/>
                      <a:ext cx="5114925" cy="2362200"/>
                    </a:xfrm>
                    <a:prstGeom prst="rect">
                      <a:avLst/>
                    </a:prstGeom>
                    <a:noFill/>
                    <a:ln>
                      <a:noFill/>
                    </a:ln>
                  </pic:spPr>
                </pic:pic>
              </a:graphicData>
            </a:graphic>
          </wp:inline>
        </w:drawing>
      </w:r>
    </w:p>
    <w:p w:rsidR="00603D3B" w:rsidRPr="0094269F" w:rsidRDefault="00603D3B" w:rsidP="00603D3B">
      <w:pPr>
        <w:rPr>
          <w:rFonts w:ascii="Arial" w:hAnsi="Arial" w:cs="Arial"/>
          <w:i/>
          <w:sz w:val="20"/>
          <w:lang w:val="ru-RU"/>
        </w:rPr>
      </w:pPr>
      <w:r w:rsidRPr="0094269F">
        <w:rPr>
          <w:rFonts w:ascii="Arial" w:hAnsi="Arial" w:cs="Arial"/>
          <w:i/>
          <w:sz w:val="20"/>
          <w:lang w:val="ru-RU"/>
        </w:rPr>
        <w:t>Способ подачи</w:t>
      </w: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278B86E6" wp14:editId="2EC2E0D3">
            <wp:extent cx="5753100" cy="184785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753100" cy="1847850"/>
                    </a:xfrm>
                    <a:prstGeom prst="rect">
                      <a:avLst/>
                    </a:prstGeom>
                    <a:noFill/>
                    <a:ln>
                      <a:noFill/>
                    </a:ln>
                  </pic:spPr>
                </pic:pic>
              </a:graphicData>
            </a:graphic>
          </wp:inline>
        </w:drawing>
      </w:r>
    </w:p>
    <w:p w:rsidR="00603D3B" w:rsidRPr="0094269F" w:rsidRDefault="00603D3B" w:rsidP="00603D3B">
      <w:pPr>
        <w:rPr>
          <w:rFonts w:ascii="Arial" w:hAnsi="Arial" w:cs="Arial"/>
          <w:i/>
          <w:sz w:val="20"/>
          <w:lang w:val="ru-RU"/>
        </w:rPr>
      </w:pPr>
      <w:r w:rsidRPr="0094269F">
        <w:rPr>
          <w:rFonts w:ascii="Arial" w:hAnsi="Arial" w:cs="Arial"/>
          <w:i/>
          <w:sz w:val="20"/>
          <w:lang w:val="ru-RU"/>
        </w:rPr>
        <w:t>Количество стандартных заявок</w:t>
      </w:r>
    </w:p>
    <w:p w:rsidR="00603D3B" w:rsidRPr="0094269F" w:rsidRDefault="00603D3B" w:rsidP="00603D3B">
      <w:pPr>
        <w:rPr>
          <w:rFonts w:ascii="Arial" w:hAnsi="Arial" w:cs="Arial"/>
          <w:i/>
          <w:sz w:val="20"/>
          <w:lang w:val="ru-RU"/>
        </w:rPr>
      </w:pPr>
    </w:p>
    <w:p w:rsidR="00603D3B" w:rsidRPr="0094269F" w:rsidRDefault="00603D3B" w:rsidP="00603D3B">
      <w:pPr>
        <w:numPr>
          <w:ilvl w:val="0"/>
          <w:numId w:val="45"/>
        </w:numPr>
        <w:jc w:val="both"/>
        <w:rPr>
          <w:rFonts w:ascii="Arial" w:hAnsi="Arial" w:cs="Arial"/>
          <w:sz w:val="20"/>
          <w:lang w:val="ru-RU"/>
        </w:rPr>
      </w:pPr>
      <w:r w:rsidRPr="0094269F">
        <w:rPr>
          <w:rFonts w:ascii="Arial" w:hAnsi="Arial" w:cs="Arial"/>
          <w:sz w:val="20"/>
          <w:lang w:val="ru-RU"/>
        </w:rPr>
        <w:t>Количество стандартных заявок увеличивает количество проводимых экспертиз и продолжительность процедуры.</w:t>
      </w:r>
    </w:p>
    <w:p w:rsidR="00603D3B" w:rsidRPr="0094269F" w:rsidRDefault="00603D3B" w:rsidP="00603D3B">
      <w:pPr>
        <w:rPr>
          <w:rFonts w:ascii="Arial" w:hAnsi="Arial" w:cs="Arial"/>
          <w:i/>
          <w:sz w:val="20"/>
          <w:lang w:val="ru-RU"/>
        </w:rPr>
      </w:pP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0537CC22" wp14:editId="489EE0C9">
            <wp:extent cx="5753100" cy="21717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rsidR="00603D3B" w:rsidRPr="0094269F" w:rsidRDefault="00603D3B" w:rsidP="00603D3B">
      <w:pPr>
        <w:rPr>
          <w:rFonts w:ascii="Arial" w:hAnsi="Arial" w:cs="Arial"/>
          <w:i/>
          <w:sz w:val="20"/>
          <w:lang w:val="ru-RU"/>
        </w:rPr>
      </w:pPr>
      <w:r w:rsidRPr="0094269F">
        <w:rPr>
          <w:rFonts w:ascii="Arial" w:hAnsi="Arial" w:cs="Arial"/>
          <w:i/>
          <w:sz w:val="20"/>
          <w:lang w:val="ru-RU"/>
        </w:rPr>
        <w:t>Анализ рабочей нагрузки</w:t>
      </w:r>
    </w:p>
    <w:p w:rsidR="00603D3B" w:rsidRPr="0094269F" w:rsidRDefault="00603D3B" w:rsidP="00603D3B">
      <w:pPr>
        <w:rPr>
          <w:rFonts w:ascii="Arial" w:hAnsi="Arial" w:cs="Arial"/>
          <w:sz w:val="20"/>
          <w:lang w:val="ru-RU"/>
        </w:rPr>
      </w:pPr>
    </w:p>
    <w:p w:rsidR="00603D3B" w:rsidRPr="0094269F" w:rsidRDefault="00603D3B" w:rsidP="00603D3B">
      <w:pPr>
        <w:numPr>
          <w:ilvl w:val="0"/>
          <w:numId w:val="45"/>
        </w:numPr>
        <w:jc w:val="both"/>
        <w:rPr>
          <w:rFonts w:ascii="Arial" w:hAnsi="Arial" w:cs="Arial"/>
          <w:sz w:val="20"/>
          <w:lang w:val="ru-RU"/>
        </w:rPr>
      </w:pPr>
      <w:r w:rsidRPr="0094269F">
        <w:rPr>
          <w:rFonts w:ascii="Arial" w:hAnsi="Arial" w:cs="Arial"/>
          <w:sz w:val="20"/>
          <w:lang w:val="ru-RU"/>
        </w:rPr>
        <w:t>Как видно из вышеприведенных показателей, на рабочую нагрузку в рамках Гаагской системы оказывают влияние несколько параметров</w:t>
      </w:r>
      <w:r w:rsidR="00EA1D75" w:rsidRPr="0094269F">
        <w:rPr>
          <w:rFonts w:ascii="Arial" w:hAnsi="Arial" w:cs="Arial"/>
          <w:sz w:val="20"/>
          <w:lang w:val="ru-RU"/>
        </w:rPr>
        <w:t>,</w:t>
      </w:r>
      <w:r w:rsidRPr="0094269F">
        <w:rPr>
          <w:rFonts w:ascii="Arial" w:hAnsi="Arial" w:cs="Arial"/>
          <w:sz w:val="20"/>
          <w:lang w:val="ru-RU"/>
        </w:rPr>
        <w:t xml:space="preserve"> помимо количества заявлений и продлений.  На последние приходится всего лишь 60% от общего числа входящих запросов.  Ожидается, что в предстоящие годы эта цифра резко снизится в связи с присоединением Договаривающихся сторон, чьи ведомства будут систематически принимать решение о предоставлении или отказе в предоставлении охраны.</w:t>
      </w:r>
      <w:r w:rsidR="009B2951" w:rsidRPr="0094269F">
        <w:rPr>
          <w:rFonts w:ascii="Arial" w:hAnsi="Arial" w:cs="Arial"/>
          <w:sz w:val="20"/>
          <w:lang w:val="ru-RU"/>
        </w:rPr>
        <w:t xml:space="preserve"> </w:t>
      </w:r>
      <w:r w:rsidR="00EA1D75" w:rsidRPr="0094269F">
        <w:rPr>
          <w:rFonts w:ascii="Arial" w:hAnsi="Arial" w:cs="Arial"/>
          <w:sz w:val="20"/>
          <w:lang w:val="ru-RU"/>
        </w:rPr>
        <w:t xml:space="preserve"> </w:t>
      </w:r>
      <w:r w:rsidR="009B2951" w:rsidRPr="0094269F">
        <w:rPr>
          <w:rFonts w:ascii="Arial" w:hAnsi="Arial" w:cs="Arial"/>
          <w:sz w:val="20"/>
          <w:lang w:val="ru-RU"/>
        </w:rPr>
        <w:t>Соответственно, при расчете показателей затрат и сметы требуемых ресурсов учитывались все вышеприведенные параметры рабочей нагрузки.</w:t>
      </w:r>
    </w:p>
    <w:p w:rsidR="00C742C6" w:rsidRPr="0094269F" w:rsidRDefault="00C742C6" w:rsidP="00CB77DA">
      <w:pPr>
        <w:jc w:val="both"/>
        <w:rPr>
          <w:rFonts w:ascii="Arial" w:hAnsi="Arial" w:cs="Arial"/>
          <w:sz w:val="20"/>
          <w:lang w:val="ru-RU"/>
        </w:rPr>
      </w:pPr>
    </w:p>
    <w:p w:rsidR="009B2951" w:rsidRPr="0094269F" w:rsidRDefault="009B2951" w:rsidP="009B2951">
      <w:pPr>
        <w:rPr>
          <w:rFonts w:ascii="Arial" w:hAnsi="Arial" w:cs="Arial"/>
          <w:b/>
          <w:sz w:val="20"/>
          <w:lang w:val="ru-RU"/>
        </w:rPr>
      </w:pPr>
      <w:r w:rsidRPr="0094269F">
        <w:rPr>
          <w:rFonts w:ascii="Arial" w:hAnsi="Arial" w:cs="Arial"/>
          <w:b/>
          <w:sz w:val="20"/>
          <w:lang w:val="ru-RU"/>
        </w:rPr>
        <w:t>Ресурсы</w:t>
      </w:r>
    </w:p>
    <w:p w:rsidR="009B2951" w:rsidRPr="0094269F" w:rsidRDefault="009B2951" w:rsidP="009B2951">
      <w:pPr>
        <w:jc w:val="both"/>
        <w:rPr>
          <w:rFonts w:ascii="Arial" w:hAnsi="Arial" w:cs="Arial"/>
          <w:b/>
          <w:sz w:val="20"/>
          <w:lang w:val="ru-RU"/>
        </w:rPr>
      </w:pPr>
    </w:p>
    <w:p w:rsidR="009B2951" w:rsidRPr="0094269F" w:rsidRDefault="009B2951" w:rsidP="009B2951">
      <w:pPr>
        <w:numPr>
          <w:ilvl w:val="0"/>
          <w:numId w:val="45"/>
        </w:numPr>
        <w:jc w:val="both"/>
        <w:rPr>
          <w:rFonts w:ascii="Arial" w:hAnsi="Arial" w:cs="Arial"/>
          <w:sz w:val="20"/>
          <w:lang w:val="ru-RU"/>
        </w:rPr>
      </w:pPr>
      <w:r w:rsidRPr="0094269F">
        <w:rPr>
          <w:rFonts w:ascii="Arial" w:hAnsi="Arial" w:cs="Arial"/>
          <w:sz w:val="20"/>
          <w:lang w:val="ru-RU"/>
        </w:rPr>
        <w:t>Производственные расходы были разделены на прямые и непрямые расходы.  Прямые расходы соответствуют расходам организационных подразделений Гаагской системы (администрирование Гаагской системы и программа).  Непрямые расходы включают расходы организационных подразделений, оказывающих поддержку Гаагской системе (например, здани</w:t>
      </w:r>
      <w:r w:rsidR="00EA1D75" w:rsidRPr="0094269F">
        <w:rPr>
          <w:rFonts w:ascii="Arial" w:hAnsi="Arial" w:cs="Arial"/>
          <w:sz w:val="20"/>
          <w:lang w:val="ru-RU"/>
        </w:rPr>
        <w:t>я,</w:t>
      </w:r>
      <w:r w:rsidRPr="0094269F">
        <w:rPr>
          <w:rFonts w:ascii="Arial" w:hAnsi="Arial" w:cs="Arial"/>
          <w:sz w:val="20"/>
          <w:lang w:val="ru-RU"/>
        </w:rPr>
        <w:t xml:space="preserve"> ИТ).  Смета этих расходов определялась на пропорциональной основе, с тем чтобы отразить расходы, относящиеся только к Гаагской системе. </w:t>
      </w:r>
    </w:p>
    <w:p w:rsidR="009B2951" w:rsidRPr="0094269F" w:rsidRDefault="009B2951" w:rsidP="009B2951">
      <w:pPr>
        <w:rPr>
          <w:rFonts w:ascii="Arial" w:hAnsi="Arial" w:cs="Arial"/>
          <w:sz w:val="20"/>
          <w:lang w:val="ru-RU"/>
        </w:rPr>
      </w:pP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12224DD9" wp14:editId="4911349B">
            <wp:extent cx="5753100" cy="240982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753100" cy="2409825"/>
                    </a:xfrm>
                    <a:prstGeom prst="rect">
                      <a:avLst/>
                    </a:prstGeom>
                    <a:noFill/>
                    <a:ln>
                      <a:noFill/>
                    </a:ln>
                  </pic:spPr>
                </pic:pic>
              </a:graphicData>
            </a:graphic>
          </wp:inline>
        </w:drawing>
      </w:r>
    </w:p>
    <w:p w:rsidR="00C742C6" w:rsidRPr="0094269F" w:rsidRDefault="00C742C6" w:rsidP="00CB77DA">
      <w:pPr>
        <w:rPr>
          <w:rFonts w:ascii="Arial" w:hAnsi="Arial" w:cs="Arial"/>
          <w:sz w:val="20"/>
          <w:lang w:val="ru-RU"/>
        </w:rPr>
      </w:pPr>
    </w:p>
    <w:p w:rsidR="009B2951" w:rsidRPr="0094269F" w:rsidRDefault="009B2951" w:rsidP="009B2951">
      <w:pPr>
        <w:rPr>
          <w:rFonts w:ascii="Arial" w:hAnsi="Arial" w:cs="Arial"/>
          <w:b/>
          <w:sz w:val="20"/>
          <w:lang w:val="ru-RU"/>
        </w:rPr>
      </w:pPr>
      <w:r w:rsidRPr="0094269F">
        <w:rPr>
          <w:rFonts w:ascii="Arial" w:hAnsi="Arial" w:cs="Arial"/>
          <w:b/>
          <w:sz w:val="20"/>
          <w:lang w:val="ru-RU"/>
        </w:rPr>
        <w:t>Показател</w:t>
      </w:r>
      <w:r w:rsidR="00EA1D75" w:rsidRPr="0094269F">
        <w:rPr>
          <w:rFonts w:ascii="Arial" w:hAnsi="Arial" w:cs="Arial"/>
          <w:b/>
          <w:sz w:val="20"/>
          <w:lang w:val="ru-RU"/>
        </w:rPr>
        <w:t>и</w:t>
      </w:r>
      <w:r w:rsidRPr="0094269F">
        <w:rPr>
          <w:rFonts w:ascii="Arial" w:hAnsi="Arial" w:cs="Arial"/>
          <w:b/>
          <w:sz w:val="20"/>
          <w:lang w:val="ru-RU"/>
        </w:rPr>
        <w:t xml:space="preserve"> затрат на единицу продукции</w:t>
      </w:r>
    </w:p>
    <w:p w:rsidR="009B2951" w:rsidRPr="0094269F" w:rsidRDefault="009B2951" w:rsidP="009B2951">
      <w:pPr>
        <w:rPr>
          <w:rFonts w:ascii="Arial" w:hAnsi="Arial" w:cs="Arial"/>
          <w:sz w:val="20"/>
          <w:lang w:val="ru-RU"/>
        </w:rPr>
      </w:pPr>
    </w:p>
    <w:p w:rsidR="009B2951" w:rsidRPr="0094269F" w:rsidRDefault="009B2951" w:rsidP="009B2951">
      <w:pPr>
        <w:numPr>
          <w:ilvl w:val="0"/>
          <w:numId w:val="45"/>
        </w:numPr>
        <w:jc w:val="both"/>
        <w:rPr>
          <w:rFonts w:ascii="Arial" w:hAnsi="Arial" w:cs="Arial"/>
          <w:sz w:val="20"/>
          <w:lang w:val="ru-RU"/>
        </w:rPr>
      </w:pPr>
      <w:r w:rsidRPr="0094269F">
        <w:rPr>
          <w:rFonts w:ascii="Arial" w:hAnsi="Arial" w:cs="Arial"/>
          <w:sz w:val="20"/>
          <w:lang w:val="ru-RU"/>
        </w:rPr>
        <w:t>Затраты на единицу продукции – это средние совокупные расходы на производство одной единицы продукции. Их можно представить в разбивке по:</w:t>
      </w:r>
    </w:p>
    <w:p w:rsidR="009B2951" w:rsidRPr="0094269F" w:rsidRDefault="009B2951" w:rsidP="009B2951">
      <w:pPr>
        <w:numPr>
          <w:ilvl w:val="0"/>
          <w:numId w:val="40"/>
        </w:numPr>
        <w:tabs>
          <w:tab w:val="clear" w:pos="720"/>
          <w:tab w:val="num" w:pos="1100"/>
        </w:tabs>
        <w:spacing w:after="120"/>
        <w:ind w:left="1100" w:hanging="550"/>
        <w:jc w:val="both"/>
        <w:rPr>
          <w:rFonts w:ascii="Arial" w:hAnsi="Arial" w:cs="Arial"/>
          <w:sz w:val="20"/>
          <w:lang w:val="ru-RU"/>
        </w:rPr>
      </w:pPr>
      <w:r w:rsidRPr="0094269F">
        <w:rPr>
          <w:rFonts w:ascii="Arial" w:hAnsi="Arial" w:cs="Arial"/>
          <w:sz w:val="20"/>
          <w:lang w:val="ru-RU"/>
        </w:rPr>
        <w:t>Затратам на одну заявку (под заявкой понимается одна регистрация или продление); они представляют собой затраты на обработку заявок, относящихся к «приобретению прав».  На них приходится приблизительно 94% доходов в виде пошлин в рамках Гаагской системы.</w:t>
      </w:r>
    </w:p>
    <w:p w:rsidR="009B2951" w:rsidRPr="0094269F" w:rsidRDefault="009B2951" w:rsidP="009B2951">
      <w:pPr>
        <w:numPr>
          <w:ilvl w:val="0"/>
          <w:numId w:val="40"/>
        </w:numPr>
        <w:tabs>
          <w:tab w:val="clear" w:pos="720"/>
          <w:tab w:val="num" w:pos="1100"/>
        </w:tabs>
        <w:spacing w:after="120"/>
        <w:ind w:left="1100" w:hanging="550"/>
        <w:jc w:val="both"/>
        <w:rPr>
          <w:rFonts w:ascii="Arial" w:hAnsi="Arial" w:cs="Arial"/>
          <w:sz w:val="20"/>
          <w:lang w:val="ru-RU"/>
        </w:rPr>
      </w:pPr>
      <w:r w:rsidRPr="0094269F">
        <w:rPr>
          <w:rFonts w:ascii="Arial" w:hAnsi="Arial" w:cs="Arial"/>
          <w:sz w:val="20"/>
          <w:lang w:val="ru-RU"/>
        </w:rPr>
        <w:t>Затратам на один образец;  так как в одной заявке может содержаться до ста образцов, они представляют собой затраты на обработку заявок, относящихся к «приобретению прав», применительно к отдельному образцу.</w:t>
      </w:r>
    </w:p>
    <w:p w:rsidR="009B2951" w:rsidRPr="0094269F" w:rsidRDefault="009B2951" w:rsidP="009B2951">
      <w:pPr>
        <w:numPr>
          <w:ilvl w:val="0"/>
          <w:numId w:val="40"/>
        </w:numPr>
        <w:tabs>
          <w:tab w:val="clear" w:pos="720"/>
          <w:tab w:val="num" w:pos="1100"/>
        </w:tabs>
        <w:ind w:left="1100" w:hanging="550"/>
        <w:jc w:val="both"/>
        <w:rPr>
          <w:rFonts w:ascii="Arial" w:hAnsi="Arial" w:cs="Arial"/>
          <w:sz w:val="20"/>
          <w:lang w:val="ru-RU"/>
        </w:rPr>
      </w:pPr>
      <w:r w:rsidRPr="0094269F">
        <w:rPr>
          <w:rFonts w:ascii="Arial" w:hAnsi="Arial" w:cs="Arial"/>
          <w:sz w:val="20"/>
          <w:lang w:val="ru-RU"/>
        </w:rPr>
        <w:t>Затратам на внесение одной записи, к которым относятся затраты на все записи в Международном реестре;  поэтому они показывают расходы на ведение реестра и отражают рабочую нагрузку в целом.</w:t>
      </w:r>
    </w:p>
    <w:p w:rsidR="009B2951" w:rsidRPr="0094269F" w:rsidRDefault="009B2951" w:rsidP="009B2951">
      <w:pPr>
        <w:rPr>
          <w:rFonts w:ascii="Arial" w:hAnsi="Arial" w:cs="Arial"/>
          <w:sz w:val="20"/>
          <w:lang w:val="ru-RU"/>
        </w:rPr>
      </w:pPr>
    </w:p>
    <w:p w:rsidR="009B2951" w:rsidRPr="0094269F" w:rsidRDefault="009B2951" w:rsidP="009B2951">
      <w:pPr>
        <w:rPr>
          <w:rFonts w:ascii="Arial" w:hAnsi="Arial" w:cs="Arial"/>
          <w:i/>
          <w:sz w:val="20"/>
          <w:lang w:val="ru-RU"/>
        </w:rPr>
      </w:pPr>
      <w:r w:rsidRPr="0094269F">
        <w:rPr>
          <w:rFonts w:ascii="Arial" w:hAnsi="Arial" w:cs="Arial"/>
          <w:i/>
          <w:sz w:val="20"/>
          <w:lang w:val="ru-RU"/>
        </w:rPr>
        <w:t>Затраты на одну заявку</w:t>
      </w: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341BEFAF" wp14:editId="2EC6CA17">
            <wp:extent cx="5753100" cy="2143125"/>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6" cstate="print">
                      <a:extLst>
                        <a:ext uri="{28A0092B-C50C-407E-A947-70E740481C1C}">
                          <a14:useLocalDpi xmlns:a14="http://schemas.microsoft.com/office/drawing/2010/main" val="0"/>
                        </a:ext>
                      </a:extLst>
                    </a:blip>
                    <a:srcRect b="6392"/>
                    <a:stretch>
                      <a:fillRect/>
                    </a:stretch>
                  </pic:blipFill>
                  <pic:spPr bwMode="auto">
                    <a:xfrm>
                      <a:off x="0" y="0"/>
                      <a:ext cx="5753100" cy="2143125"/>
                    </a:xfrm>
                    <a:prstGeom prst="rect">
                      <a:avLst/>
                    </a:prstGeom>
                    <a:noFill/>
                    <a:ln>
                      <a:noFill/>
                    </a:ln>
                  </pic:spPr>
                </pic:pic>
              </a:graphicData>
            </a:graphic>
          </wp:inline>
        </w:drawing>
      </w:r>
      <w:r w:rsidR="00C742C6" w:rsidRPr="0094269F">
        <w:rPr>
          <w:rStyle w:val="CommentReference"/>
          <w:rFonts w:ascii="Arial" w:hAnsi="Arial" w:cs="Arial"/>
          <w:sz w:val="20"/>
          <w:szCs w:val="20"/>
          <w:lang w:val="ru-RU"/>
        </w:rPr>
        <w:t xml:space="preserve"> </w:t>
      </w:r>
    </w:p>
    <w:p w:rsidR="009B2951" w:rsidRPr="0094269F" w:rsidRDefault="009B2951" w:rsidP="009B2951">
      <w:pPr>
        <w:keepNext/>
        <w:keepLines/>
        <w:rPr>
          <w:rFonts w:ascii="Arial" w:hAnsi="Arial" w:cs="Arial"/>
          <w:i/>
          <w:sz w:val="20"/>
          <w:lang w:val="ru-RU"/>
        </w:rPr>
      </w:pPr>
      <w:r w:rsidRPr="0094269F">
        <w:rPr>
          <w:rFonts w:ascii="Arial" w:hAnsi="Arial" w:cs="Arial"/>
          <w:i/>
          <w:sz w:val="20"/>
          <w:lang w:val="ru-RU"/>
        </w:rPr>
        <w:t>Затраты на один образец</w:t>
      </w:r>
    </w:p>
    <w:p w:rsidR="00C742C6" w:rsidRPr="0094269F" w:rsidRDefault="00651D6B" w:rsidP="009F5F6F">
      <w:pPr>
        <w:keepNext/>
        <w:keepLines/>
        <w:rPr>
          <w:lang w:val="ru-RU"/>
        </w:rPr>
      </w:pPr>
      <w:r w:rsidRPr="0094269F">
        <w:rPr>
          <w:noProof/>
        </w:rPr>
        <w:drawing>
          <wp:inline distT="0" distB="0" distL="0" distR="0" wp14:anchorId="1B43B311" wp14:editId="0F395D6F">
            <wp:extent cx="5762625" cy="21812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7" cstate="print">
                      <a:extLst>
                        <a:ext uri="{28A0092B-C50C-407E-A947-70E740481C1C}">
                          <a14:useLocalDpi xmlns:a14="http://schemas.microsoft.com/office/drawing/2010/main" val="0"/>
                        </a:ext>
                      </a:extLst>
                    </a:blip>
                    <a:srcRect b="5939"/>
                    <a:stretch>
                      <a:fillRect/>
                    </a:stretch>
                  </pic:blipFill>
                  <pic:spPr bwMode="auto">
                    <a:xfrm>
                      <a:off x="0" y="0"/>
                      <a:ext cx="5762625" cy="2181225"/>
                    </a:xfrm>
                    <a:prstGeom prst="rect">
                      <a:avLst/>
                    </a:prstGeom>
                    <a:noFill/>
                    <a:ln>
                      <a:noFill/>
                    </a:ln>
                  </pic:spPr>
                </pic:pic>
              </a:graphicData>
            </a:graphic>
          </wp:inline>
        </w:drawing>
      </w:r>
    </w:p>
    <w:p w:rsidR="009B2951" w:rsidRPr="0094269F" w:rsidRDefault="009B2951" w:rsidP="009B2951">
      <w:pPr>
        <w:rPr>
          <w:rFonts w:ascii="Arial" w:hAnsi="Arial" w:cs="Arial"/>
          <w:i/>
          <w:sz w:val="20"/>
          <w:lang w:val="ru-RU"/>
        </w:rPr>
      </w:pPr>
      <w:r w:rsidRPr="0094269F">
        <w:rPr>
          <w:rFonts w:ascii="Arial" w:hAnsi="Arial" w:cs="Arial"/>
          <w:i/>
          <w:sz w:val="20"/>
          <w:lang w:val="ru-RU"/>
        </w:rPr>
        <w:t>Затраты на одну запись</w:t>
      </w:r>
    </w:p>
    <w:p w:rsidR="009B2951" w:rsidRPr="0094269F" w:rsidRDefault="009B2951" w:rsidP="009B2951">
      <w:pPr>
        <w:rPr>
          <w:rFonts w:ascii="Arial" w:hAnsi="Arial" w:cs="Arial"/>
          <w:sz w:val="20"/>
          <w:lang w:val="ru-RU"/>
        </w:rPr>
      </w:pP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26C21F07" wp14:editId="002D0FC3">
            <wp:extent cx="5762625" cy="2171700"/>
            <wp:effectExtent l="0" t="0" r="952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762625" cy="2171700"/>
                    </a:xfrm>
                    <a:prstGeom prst="rect">
                      <a:avLst/>
                    </a:prstGeom>
                    <a:noFill/>
                    <a:ln>
                      <a:noFill/>
                    </a:ln>
                  </pic:spPr>
                </pic:pic>
              </a:graphicData>
            </a:graphic>
          </wp:inline>
        </w:drawing>
      </w:r>
      <w:r w:rsidR="00C742C6" w:rsidRPr="0094269F">
        <w:rPr>
          <w:rStyle w:val="CommentReference"/>
          <w:rFonts w:ascii="Arial" w:hAnsi="Arial" w:cs="Arial"/>
          <w:sz w:val="20"/>
          <w:szCs w:val="20"/>
          <w:lang w:val="ru-RU"/>
        </w:rPr>
        <w:t xml:space="preserve"> </w:t>
      </w:r>
    </w:p>
    <w:p w:rsidR="009B2951" w:rsidRPr="0094269F" w:rsidRDefault="009B2951" w:rsidP="009B2951">
      <w:pPr>
        <w:rPr>
          <w:rFonts w:ascii="Arial" w:hAnsi="Arial" w:cs="Arial"/>
          <w:b/>
          <w:sz w:val="20"/>
          <w:lang w:val="ru-RU"/>
        </w:rPr>
      </w:pPr>
      <w:r w:rsidRPr="0094269F">
        <w:rPr>
          <w:rFonts w:ascii="Arial" w:hAnsi="Arial" w:cs="Arial"/>
          <w:b/>
          <w:sz w:val="20"/>
          <w:lang w:val="ru-RU"/>
        </w:rPr>
        <w:t>Производительность</w:t>
      </w:r>
    </w:p>
    <w:p w:rsidR="009B2951" w:rsidRPr="0094269F" w:rsidRDefault="009B2951" w:rsidP="009B2951">
      <w:pPr>
        <w:rPr>
          <w:rFonts w:ascii="Arial" w:hAnsi="Arial" w:cs="Arial"/>
          <w:sz w:val="20"/>
          <w:lang w:val="ru-RU"/>
        </w:rPr>
      </w:pPr>
    </w:p>
    <w:p w:rsidR="009B2951" w:rsidRPr="0094269F" w:rsidRDefault="009B2951" w:rsidP="009B2951">
      <w:pPr>
        <w:numPr>
          <w:ilvl w:val="0"/>
          <w:numId w:val="45"/>
        </w:numPr>
        <w:jc w:val="both"/>
        <w:rPr>
          <w:rFonts w:ascii="Arial" w:hAnsi="Arial" w:cs="Arial"/>
          <w:sz w:val="20"/>
          <w:lang w:val="ru-RU"/>
        </w:rPr>
      </w:pPr>
      <w:r w:rsidRPr="0094269F">
        <w:rPr>
          <w:rFonts w:ascii="Arial" w:hAnsi="Arial" w:cs="Arial"/>
          <w:sz w:val="20"/>
          <w:lang w:val="ru-RU"/>
        </w:rPr>
        <w:t>Производительность рассчитывается путем деления количества единиц продукции, т.е. заявок, образцов и записей, как они определены в показателях затрат на единицу продукции, на количество сотрудников в конце каждого года.</w:t>
      </w:r>
    </w:p>
    <w:p w:rsidR="009B2951" w:rsidRPr="0094269F" w:rsidRDefault="009B2951" w:rsidP="009B2951">
      <w:pPr>
        <w:rPr>
          <w:rFonts w:ascii="Arial" w:hAnsi="Arial" w:cs="Arial"/>
          <w:sz w:val="20"/>
          <w:lang w:val="ru-RU"/>
        </w:rPr>
      </w:pPr>
    </w:p>
    <w:p w:rsidR="00C742C6" w:rsidRPr="0094269F" w:rsidRDefault="00C742C6" w:rsidP="00CB77DA">
      <w:pPr>
        <w:rPr>
          <w:rFonts w:ascii="Arial" w:hAnsi="Arial" w:cs="Arial"/>
          <w:sz w:val="20"/>
          <w:lang w:val="ru-RU"/>
        </w:rPr>
      </w:pPr>
    </w:p>
    <w:p w:rsidR="00C742C6" w:rsidRPr="0094269F" w:rsidRDefault="00651D6B" w:rsidP="00CB77DA">
      <w:pPr>
        <w:rPr>
          <w:rFonts w:ascii="Arial" w:hAnsi="Arial" w:cs="Arial"/>
          <w:sz w:val="20"/>
          <w:lang w:val="ru-RU"/>
        </w:rPr>
      </w:pPr>
      <w:r w:rsidRPr="0094269F">
        <w:rPr>
          <w:rFonts w:ascii="Arial" w:hAnsi="Arial" w:cs="Arial"/>
          <w:noProof/>
          <w:sz w:val="20"/>
        </w:rPr>
        <w:drawing>
          <wp:inline distT="0" distB="0" distL="0" distR="0" wp14:anchorId="5BC25280" wp14:editId="48E3EE37">
            <wp:extent cx="5753100" cy="2276475"/>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53100" cy="2276475"/>
                    </a:xfrm>
                    <a:prstGeom prst="rect">
                      <a:avLst/>
                    </a:prstGeom>
                    <a:noFill/>
                    <a:ln>
                      <a:noFill/>
                    </a:ln>
                  </pic:spPr>
                </pic:pic>
              </a:graphicData>
            </a:graphic>
          </wp:inline>
        </w:drawing>
      </w:r>
    </w:p>
    <w:p w:rsidR="00C742C6" w:rsidRPr="0094269F" w:rsidRDefault="00651D6B" w:rsidP="00CB77DA">
      <w:pPr>
        <w:rPr>
          <w:lang w:val="ru-RU"/>
        </w:rPr>
      </w:pPr>
      <w:r w:rsidRPr="0094269F">
        <w:rPr>
          <w:rFonts w:ascii="Arial" w:hAnsi="Arial" w:cs="Arial"/>
          <w:noProof/>
          <w:sz w:val="20"/>
        </w:rPr>
        <w:drawing>
          <wp:inline distT="0" distB="0" distL="0" distR="0" wp14:anchorId="6B36838D" wp14:editId="2561B4AE">
            <wp:extent cx="5753100" cy="2105025"/>
            <wp:effectExtent l="0" t="0" r="0"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753100" cy="2105025"/>
                    </a:xfrm>
                    <a:prstGeom prst="rect">
                      <a:avLst/>
                    </a:prstGeom>
                    <a:noFill/>
                    <a:ln>
                      <a:noFill/>
                    </a:ln>
                  </pic:spPr>
                </pic:pic>
              </a:graphicData>
            </a:graphic>
          </wp:inline>
        </w:drawing>
      </w:r>
    </w:p>
    <w:p w:rsidR="00C742C6" w:rsidRPr="0094269F" w:rsidRDefault="00C742C6" w:rsidP="00CB77DA">
      <w:pPr>
        <w:rPr>
          <w:lang w:val="ru-RU"/>
        </w:rPr>
      </w:pPr>
      <w:r w:rsidRPr="0094269F">
        <w:rPr>
          <w:lang w:val="ru-RU"/>
        </w:rPr>
        <w:t xml:space="preserve"> </w:t>
      </w:r>
      <w:r w:rsidR="00651D6B" w:rsidRPr="0094269F">
        <w:rPr>
          <w:rFonts w:ascii="Arial" w:hAnsi="Arial" w:cs="Arial"/>
          <w:noProof/>
          <w:sz w:val="20"/>
        </w:rPr>
        <w:drawing>
          <wp:inline distT="0" distB="0" distL="0" distR="0" wp14:anchorId="305D45D0" wp14:editId="054C04CC">
            <wp:extent cx="5753100" cy="21526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1" cstate="print">
                      <a:extLst>
                        <a:ext uri="{28A0092B-C50C-407E-A947-70E740481C1C}">
                          <a14:useLocalDpi xmlns:a14="http://schemas.microsoft.com/office/drawing/2010/main" val="0"/>
                        </a:ext>
                      </a:extLst>
                    </a:blip>
                    <a:srcRect t="6027"/>
                    <a:stretch>
                      <a:fillRect/>
                    </a:stretch>
                  </pic:blipFill>
                  <pic:spPr bwMode="auto">
                    <a:xfrm>
                      <a:off x="0" y="0"/>
                      <a:ext cx="5753100" cy="2152650"/>
                    </a:xfrm>
                    <a:prstGeom prst="rect">
                      <a:avLst/>
                    </a:prstGeom>
                    <a:noFill/>
                    <a:ln>
                      <a:noFill/>
                    </a:ln>
                  </pic:spPr>
                </pic:pic>
              </a:graphicData>
            </a:graphic>
          </wp:inline>
        </w:drawing>
      </w:r>
      <w:r w:rsidRPr="0094269F">
        <w:rPr>
          <w:rStyle w:val="CommentReference"/>
          <w:sz w:val="22"/>
          <w:lang w:val="ru-RU"/>
        </w:rPr>
        <w:t xml:space="preserve"> </w:t>
      </w:r>
    </w:p>
    <w:p w:rsidR="00C742C6" w:rsidRPr="0094269F" w:rsidRDefault="00C742C6" w:rsidP="00CB77DA">
      <w:pPr>
        <w:rPr>
          <w:rFonts w:ascii="Arial" w:hAnsi="Arial" w:cs="Arial"/>
          <w:b/>
          <w:sz w:val="20"/>
          <w:lang w:val="ru-RU"/>
        </w:rPr>
      </w:pPr>
    </w:p>
    <w:p w:rsidR="009B2951" w:rsidRPr="0094269F" w:rsidRDefault="009B2951" w:rsidP="009B2951">
      <w:pPr>
        <w:rPr>
          <w:rFonts w:ascii="Arial" w:hAnsi="Arial" w:cs="Arial"/>
          <w:b/>
          <w:sz w:val="20"/>
          <w:lang w:val="ru-RU"/>
        </w:rPr>
      </w:pPr>
      <w:r w:rsidRPr="0094269F">
        <w:rPr>
          <w:rFonts w:ascii="Arial" w:hAnsi="Arial" w:cs="Arial"/>
          <w:b/>
          <w:sz w:val="20"/>
          <w:lang w:val="ru-RU"/>
        </w:rPr>
        <w:t>Сроки обработки стандартной заявки в рамках Гаагской системы</w:t>
      </w:r>
    </w:p>
    <w:p w:rsidR="009B2951" w:rsidRPr="0094269F" w:rsidRDefault="009B2951" w:rsidP="009B2951">
      <w:pPr>
        <w:rPr>
          <w:rFonts w:ascii="Arial" w:hAnsi="Arial" w:cs="Arial"/>
          <w:sz w:val="20"/>
          <w:lang w:val="ru-RU"/>
        </w:rPr>
      </w:pPr>
    </w:p>
    <w:p w:rsidR="009B2951" w:rsidRPr="0094269F" w:rsidRDefault="009B2951" w:rsidP="009B2951">
      <w:pPr>
        <w:numPr>
          <w:ilvl w:val="0"/>
          <w:numId w:val="45"/>
        </w:numPr>
        <w:jc w:val="both"/>
        <w:rPr>
          <w:rFonts w:ascii="Arial" w:hAnsi="Arial" w:cs="Arial"/>
          <w:sz w:val="20"/>
          <w:lang w:val="ru-RU"/>
        </w:rPr>
      </w:pPr>
      <w:r w:rsidRPr="0094269F">
        <w:rPr>
          <w:rFonts w:ascii="Arial" w:hAnsi="Arial" w:cs="Arial"/>
          <w:sz w:val="20"/>
          <w:lang w:val="ru-RU"/>
        </w:rPr>
        <w:t>Данный показатель отражает сроки обработки международных заявок на регистрацию.  Он учитывает время, требуемое МБ для внесения записи о стандартной международной заявк</w:t>
      </w:r>
      <w:r w:rsidR="00EA1D75" w:rsidRPr="0094269F">
        <w:rPr>
          <w:rFonts w:ascii="Arial" w:hAnsi="Arial" w:cs="Arial"/>
          <w:sz w:val="20"/>
          <w:lang w:val="ru-RU"/>
        </w:rPr>
        <w:t>е</w:t>
      </w:r>
      <w:r w:rsidRPr="0094269F">
        <w:rPr>
          <w:rFonts w:ascii="Arial" w:hAnsi="Arial" w:cs="Arial"/>
          <w:sz w:val="20"/>
          <w:lang w:val="ru-RU"/>
        </w:rPr>
        <w:t xml:space="preserve"> в реестр.  Он охватывает следующие процессы:  сканирование, ввод данных, формальную экспертизу, установление пошлин и перевод.  Время обработки рассчитывается с момента получения документа до внесения записи о нем в Международный реестр.</w:t>
      </w:r>
    </w:p>
    <w:p w:rsidR="00C742C6" w:rsidRPr="0094269F" w:rsidRDefault="00651D6B" w:rsidP="009B2951">
      <w:pPr>
        <w:jc w:val="center"/>
        <w:rPr>
          <w:rFonts w:ascii="Arial" w:hAnsi="Arial" w:cs="Arial"/>
          <w:sz w:val="20"/>
          <w:lang w:val="ru-RU"/>
        </w:rPr>
      </w:pPr>
      <w:r w:rsidRPr="0094269F">
        <w:rPr>
          <w:rFonts w:ascii="Arial" w:hAnsi="Arial" w:cs="Arial"/>
          <w:noProof/>
          <w:sz w:val="20"/>
        </w:rPr>
        <w:drawing>
          <wp:inline distT="0" distB="0" distL="0" distR="0" wp14:anchorId="5060BD7B" wp14:editId="2A51FA71">
            <wp:extent cx="4533900" cy="24193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533900" cy="2419350"/>
                    </a:xfrm>
                    <a:prstGeom prst="rect">
                      <a:avLst/>
                    </a:prstGeom>
                    <a:noFill/>
                    <a:ln>
                      <a:noFill/>
                    </a:ln>
                  </pic:spPr>
                </pic:pic>
              </a:graphicData>
            </a:graphic>
          </wp:inline>
        </w:drawing>
      </w:r>
    </w:p>
    <w:p w:rsidR="00F41B19" w:rsidRPr="0094269F" w:rsidRDefault="00F41B19" w:rsidP="00C86C75">
      <w:pPr>
        <w:rPr>
          <w:rFonts w:ascii="Arial" w:hAnsi="Arial" w:cs="Arial"/>
          <w:sz w:val="20"/>
          <w:lang w:val="ru-RU"/>
        </w:rPr>
      </w:pPr>
    </w:p>
    <w:p w:rsidR="00703FAF" w:rsidRPr="0094269F" w:rsidRDefault="00703FAF" w:rsidP="00C86C75">
      <w:pPr>
        <w:rPr>
          <w:rFonts w:ascii="Arial" w:hAnsi="Arial" w:cs="Arial"/>
          <w:sz w:val="20"/>
          <w:lang w:val="ru-RU"/>
        </w:rPr>
      </w:pPr>
    </w:p>
    <w:p w:rsidR="00933ECE" w:rsidRPr="0094269F" w:rsidRDefault="00933ECE" w:rsidP="00C86C75">
      <w:pPr>
        <w:rPr>
          <w:rFonts w:ascii="Arial" w:hAnsi="Arial" w:cs="Arial"/>
          <w:sz w:val="20"/>
          <w:lang w:val="ru-RU"/>
        </w:rPr>
      </w:pPr>
    </w:p>
    <w:p w:rsidR="002B24A8" w:rsidRPr="0094269F" w:rsidRDefault="002B24A8" w:rsidP="00C86C75">
      <w:pPr>
        <w:rPr>
          <w:rFonts w:ascii="Arial" w:hAnsi="Arial" w:cs="Arial"/>
          <w:sz w:val="20"/>
          <w:lang w:val="ru-RU"/>
        </w:rPr>
        <w:sectPr w:rsidR="002B24A8" w:rsidRPr="0094269F" w:rsidSect="00CE799C">
          <w:pgSz w:w="11907" w:h="16840" w:code="9"/>
          <w:pgMar w:top="567" w:right="1418" w:bottom="1418" w:left="1418" w:header="510" w:footer="851" w:gutter="0"/>
          <w:cols w:space="720"/>
        </w:sectPr>
      </w:pPr>
    </w:p>
    <w:p w:rsidR="009B2951" w:rsidRPr="0094269F" w:rsidRDefault="009B2951" w:rsidP="009B2951">
      <w:pPr>
        <w:tabs>
          <w:tab w:val="left" w:pos="1418"/>
        </w:tabs>
        <w:ind w:left="1418" w:hanging="1418"/>
        <w:outlineLvl w:val="2"/>
        <w:rPr>
          <w:rFonts w:ascii="Arial" w:hAnsi="Arial" w:cs="Arial"/>
          <w:b/>
          <w:iCs/>
          <w:caps/>
          <w:sz w:val="22"/>
          <w:szCs w:val="22"/>
          <w:lang w:val="ru-RU"/>
        </w:rPr>
      </w:pPr>
      <w:bookmarkStart w:id="123" w:name="_Toc293334844"/>
      <w:bookmarkStart w:id="124" w:name="_Toc298920426"/>
      <w:bookmarkStart w:id="125" w:name="_Toc359425529"/>
      <w:r w:rsidRPr="0094269F">
        <w:rPr>
          <w:rFonts w:ascii="Arial" w:hAnsi="Arial" w:cs="Arial"/>
          <w:b/>
          <w:iCs/>
          <w:sz w:val="22"/>
          <w:szCs w:val="22"/>
          <w:lang w:val="ru-RU"/>
        </w:rPr>
        <w:t>ПРИЛОЖЕНИЕ VIII</w:t>
      </w:r>
      <w:r w:rsidRPr="0094269F">
        <w:rPr>
          <w:rFonts w:ascii="Arial" w:hAnsi="Arial" w:cs="Arial"/>
          <w:b/>
          <w:iCs/>
          <w:sz w:val="22"/>
          <w:szCs w:val="22"/>
          <w:lang w:val="ru-RU"/>
        </w:rPr>
        <w:tab/>
        <w:t>СРЕД</w:t>
      </w:r>
      <w:bookmarkEnd w:id="123"/>
      <w:bookmarkEnd w:id="124"/>
      <w:r w:rsidRPr="0094269F">
        <w:rPr>
          <w:rFonts w:ascii="Arial" w:hAnsi="Arial" w:cs="Arial"/>
          <w:b/>
          <w:iCs/>
          <w:sz w:val="22"/>
          <w:szCs w:val="22"/>
          <w:lang w:val="ru-RU"/>
        </w:rPr>
        <w:t xml:space="preserve">СТВА ЦЕЛЕВЫХ ФОНДОВ, КОТОРЫЕ ПОТЕНЦИАЛЬНО </w:t>
      </w:r>
      <w:r w:rsidR="005A698C" w:rsidRPr="0094269F">
        <w:rPr>
          <w:rFonts w:ascii="Arial" w:hAnsi="Arial" w:cs="Arial"/>
          <w:b/>
          <w:iCs/>
          <w:sz w:val="22"/>
          <w:szCs w:val="22"/>
          <w:lang w:val="ru-RU"/>
        </w:rPr>
        <w:br/>
      </w:r>
      <w:r w:rsidRPr="0094269F">
        <w:rPr>
          <w:rFonts w:ascii="Arial" w:hAnsi="Arial" w:cs="Arial"/>
          <w:b/>
          <w:iCs/>
          <w:sz w:val="22"/>
          <w:szCs w:val="22"/>
          <w:lang w:val="ru-RU"/>
        </w:rPr>
        <w:tab/>
      </w:r>
      <w:r w:rsidRPr="0094269F">
        <w:rPr>
          <w:rFonts w:ascii="Arial" w:hAnsi="Arial" w:cs="Arial"/>
          <w:b/>
          <w:iCs/>
          <w:sz w:val="22"/>
          <w:szCs w:val="22"/>
          <w:lang w:val="ru-RU"/>
        </w:rPr>
        <w:tab/>
        <w:t xml:space="preserve">МОГУТ БЫТЬ ИСПОЛЬЗОВАНЫ ДЛЯ ЦЕЛЕЙ </w:t>
      </w:r>
      <w:r w:rsidR="005A698C" w:rsidRPr="0094269F">
        <w:rPr>
          <w:rFonts w:ascii="Arial" w:hAnsi="Arial" w:cs="Arial"/>
          <w:b/>
          <w:iCs/>
          <w:sz w:val="22"/>
          <w:szCs w:val="22"/>
          <w:lang w:val="ru-RU"/>
        </w:rPr>
        <w:br/>
      </w:r>
      <w:r w:rsidRPr="0094269F">
        <w:rPr>
          <w:rFonts w:ascii="Arial" w:hAnsi="Arial" w:cs="Arial"/>
          <w:b/>
          <w:iCs/>
          <w:sz w:val="22"/>
          <w:szCs w:val="22"/>
          <w:lang w:val="ru-RU"/>
        </w:rPr>
        <w:tab/>
      </w:r>
      <w:r w:rsidRPr="0094269F">
        <w:rPr>
          <w:rFonts w:ascii="Arial" w:hAnsi="Arial" w:cs="Arial"/>
          <w:b/>
          <w:iCs/>
          <w:sz w:val="22"/>
          <w:szCs w:val="22"/>
          <w:lang w:val="ru-RU"/>
        </w:rPr>
        <w:tab/>
        <w:t>ОСУЩЕСТВЛЕНИЯ ПРОГРАММ</w:t>
      </w:r>
      <w:bookmarkEnd w:id="125"/>
    </w:p>
    <w:p w:rsidR="009B2951" w:rsidRPr="0094269F" w:rsidRDefault="009B2951" w:rsidP="009B2951">
      <w:pPr>
        <w:rPr>
          <w:rFonts w:ascii="Arial" w:hAnsi="Arial" w:cs="Arial"/>
          <w:sz w:val="20"/>
          <w:lang w:val="ru-RU"/>
        </w:rPr>
      </w:pPr>
    </w:p>
    <w:p w:rsidR="009B2951" w:rsidRPr="0094269F" w:rsidRDefault="009B2951" w:rsidP="009B2951">
      <w:pPr>
        <w:rPr>
          <w:rFonts w:ascii="Arial" w:hAnsi="Arial" w:cs="Arial"/>
          <w:sz w:val="20"/>
          <w:lang w:val="ru-RU"/>
        </w:rPr>
      </w:pPr>
    </w:p>
    <w:p w:rsidR="009B2951" w:rsidRPr="0094269F" w:rsidRDefault="009B2951" w:rsidP="009B2951">
      <w:pPr>
        <w:jc w:val="center"/>
        <w:rPr>
          <w:rFonts w:ascii="Arial" w:hAnsi="Arial" w:cs="Arial"/>
          <w:sz w:val="18"/>
          <w:szCs w:val="18"/>
          <w:lang w:val="ru-RU"/>
        </w:rPr>
      </w:pPr>
      <w:r w:rsidRPr="0094269F">
        <w:rPr>
          <w:rFonts w:ascii="Arial" w:hAnsi="Arial" w:cs="Arial"/>
          <w:sz w:val="18"/>
          <w:szCs w:val="18"/>
          <w:lang w:val="ru-RU"/>
        </w:rPr>
        <w:t>Таблица 20.  Средства целевых фондов, которые потенциально могут быть использованы для целей осуществления программ в 2014-2015 гг. (в разбивке по донорам)</w:t>
      </w:r>
    </w:p>
    <w:p w:rsidR="009B2951" w:rsidRPr="0094269F" w:rsidRDefault="009B2951" w:rsidP="009B2951">
      <w:pPr>
        <w:jc w:val="center"/>
        <w:rPr>
          <w:rFonts w:ascii="Arial" w:hAnsi="Arial" w:cs="Arial"/>
          <w:sz w:val="18"/>
          <w:szCs w:val="18"/>
          <w:vertAlign w:val="superscript"/>
          <w:lang w:val="ru-RU"/>
        </w:rPr>
      </w:pPr>
      <w:r w:rsidRPr="0094269F">
        <w:rPr>
          <w:rFonts w:ascii="Arial" w:hAnsi="Arial" w:cs="Arial"/>
          <w:i/>
          <w:iCs/>
          <w:sz w:val="18"/>
          <w:szCs w:val="18"/>
          <w:lang w:val="ru-RU"/>
        </w:rPr>
        <w:t>(в тыс. шв. франков)</w:t>
      </w:r>
      <w:r w:rsidRPr="0094269F">
        <w:rPr>
          <w:rFonts w:ascii="Arial" w:hAnsi="Arial" w:cs="Arial"/>
          <w:i/>
          <w:iCs/>
          <w:sz w:val="18"/>
          <w:szCs w:val="18"/>
          <w:vertAlign w:val="superscript"/>
          <w:lang w:val="ru-RU"/>
        </w:rPr>
        <w:t>1</w:t>
      </w:r>
    </w:p>
    <w:p w:rsidR="002B24A8" w:rsidRPr="0094269F" w:rsidRDefault="002B24A8" w:rsidP="002B24A8">
      <w:pPr>
        <w:rPr>
          <w:rFonts w:ascii="Arial" w:hAnsi="Arial" w:cs="Arial"/>
          <w:sz w:val="18"/>
          <w:szCs w:val="18"/>
          <w:lang w:val="ru-RU"/>
        </w:rPr>
      </w:pPr>
    </w:p>
    <w:p w:rsidR="002B24A8" w:rsidRPr="0094269F" w:rsidRDefault="00651D6B" w:rsidP="001E749E">
      <w:pPr>
        <w:jc w:val="center"/>
        <w:rPr>
          <w:szCs w:val="16"/>
          <w:lang w:val="ru-RU"/>
        </w:rPr>
      </w:pPr>
      <w:r w:rsidRPr="0094269F">
        <w:rPr>
          <w:rFonts w:ascii="Arial" w:hAnsi="Arial" w:cs="Arial"/>
          <w:noProof/>
          <w:sz w:val="20"/>
        </w:rPr>
        <w:drawing>
          <wp:inline distT="0" distB="0" distL="0" distR="0" wp14:anchorId="260183F7" wp14:editId="23305613">
            <wp:extent cx="4019550" cy="52959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019550" cy="5295900"/>
                    </a:xfrm>
                    <a:prstGeom prst="rect">
                      <a:avLst/>
                    </a:prstGeom>
                    <a:noFill/>
                    <a:ln>
                      <a:noFill/>
                    </a:ln>
                  </pic:spPr>
                </pic:pic>
              </a:graphicData>
            </a:graphic>
          </wp:inline>
        </w:drawing>
      </w:r>
    </w:p>
    <w:p w:rsidR="002B24A8" w:rsidRPr="0094269F" w:rsidRDefault="002B24A8" w:rsidP="002B24A8">
      <w:pPr>
        <w:rPr>
          <w:rFonts w:ascii="Arial" w:hAnsi="Arial" w:cs="Arial"/>
          <w:sz w:val="16"/>
          <w:szCs w:val="16"/>
          <w:lang w:val="ru-RU"/>
        </w:rPr>
      </w:pPr>
      <w:r w:rsidRPr="0094269F">
        <w:rPr>
          <w:rFonts w:ascii="Arial" w:hAnsi="Arial" w:cs="Arial"/>
          <w:sz w:val="16"/>
          <w:szCs w:val="16"/>
          <w:lang w:val="ru-RU"/>
        </w:rPr>
        <w:t>____________________________</w:t>
      </w:r>
    </w:p>
    <w:p w:rsidR="002B24A8" w:rsidRPr="0094269F" w:rsidRDefault="002B24A8" w:rsidP="002B24A8">
      <w:pPr>
        <w:rPr>
          <w:rFonts w:ascii="Arial" w:hAnsi="Arial" w:cs="Arial"/>
          <w:sz w:val="16"/>
          <w:szCs w:val="16"/>
          <w:lang w:val="ru-RU"/>
        </w:rPr>
      </w:pPr>
    </w:p>
    <w:p w:rsidR="002B24A8" w:rsidRPr="0094269F" w:rsidRDefault="002B24A8" w:rsidP="002B24A8">
      <w:pPr>
        <w:rPr>
          <w:rFonts w:ascii="Arial" w:hAnsi="Arial" w:cs="Arial"/>
          <w:sz w:val="16"/>
          <w:szCs w:val="16"/>
          <w:lang w:val="ru-RU"/>
        </w:rPr>
      </w:pPr>
      <w:r w:rsidRPr="0094269F">
        <w:rPr>
          <w:rFonts w:ascii="Arial" w:hAnsi="Arial" w:cs="Arial"/>
          <w:sz w:val="20"/>
          <w:vertAlign w:val="superscript"/>
          <w:lang w:val="ru-RU"/>
        </w:rPr>
        <w:t>1</w:t>
      </w:r>
      <w:r w:rsidRPr="0094269F">
        <w:rPr>
          <w:rFonts w:ascii="Arial" w:hAnsi="Arial" w:cs="Arial"/>
          <w:sz w:val="20"/>
          <w:lang w:val="ru-RU"/>
        </w:rPr>
        <w:t xml:space="preserve"> </w:t>
      </w:r>
      <w:r w:rsidRPr="0094269F">
        <w:rPr>
          <w:rFonts w:ascii="Arial" w:hAnsi="Arial" w:cs="Arial"/>
          <w:sz w:val="14"/>
          <w:szCs w:val="14"/>
          <w:lang w:val="ru-RU"/>
        </w:rPr>
        <w:t xml:space="preserve"> </w:t>
      </w:r>
      <w:r w:rsidR="00E27D64" w:rsidRPr="0094269F">
        <w:rPr>
          <w:rFonts w:ascii="Arial" w:hAnsi="Arial" w:cs="Arial"/>
          <w:sz w:val="16"/>
          <w:szCs w:val="16"/>
          <w:lang w:val="ru-RU"/>
        </w:rPr>
        <w:t>Цифры не включают процентный доход и корректировки обменного курса.  Следует также отметить, что эти фонды, как правило, направляются на деятельность, реализация которой по срокам превышает или перекрывает один двухлетний период, по мере поступления доходов и несения расходов.</w:t>
      </w:r>
    </w:p>
    <w:p w:rsidR="002B24A8" w:rsidRPr="0094269F" w:rsidRDefault="002B24A8" w:rsidP="002B24A8">
      <w:pPr>
        <w:rPr>
          <w:rFonts w:ascii="Arial" w:hAnsi="Arial" w:cs="Arial"/>
          <w:sz w:val="12"/>
          <w:szCs w:val="12"/>
          <w:lang w:val="ru-RU"/>
        </w:rPr>
      </w:pPr>
    </w:p>
    <w:p w:rsidR="002B24A8" w:rsidRPr="0094269F" w:rsidRDefault="002B24A8" w:rsidP="002B24A8">
      <w:pPr>
        <w:rPr>
          <w:rFonts w:ascii="Arial" w:hAnsi="Arial" w:cs="Arial"/>
          <w:sz w:val="16"/>
          <w:szCs w:val="16"/>
          <w:lang w:val="ru-RU"/>
        </w:rPr>
      </w:pPr>
      <w:r w:rsidRPr="0094269F">
        <w:rPr>
          <w:rFonts w:ascii="Arial" w:hAnsi="Arial" w:cs="Arial"/>
          <w:sz w:val="20"/>
          <w:vertAlign w:val="superscript"/>
          <w:lang w:val="ru-RU"/>
        </w:rPr>
        <w:t>2</w:t>
      </w:r>
      <w:r w:rsidRPr="0094269F">
        <w:rPr>
          <w:rFonts w:ascii="Arial" w:hAnsi="Arial" w:cs="Arial"/>
          <w:sz w:val="16"/>
          <w:szCs w:val="16"/>
          <w:lang w:val="ru-RU"/>
        </w:rPr>
        <w:t xml:space="preserve">  </w:t>
      </w:r>
      <w:r w:rsidR="00E27D64" w:rsidRPr="0094269F">
        <w:rPr>
          <w:rFonts w:ascii="Arial" w:hAnsi="Arial" w:cs="Arial"/>
          <w:sz w:val="16"/>
          <w:szCs w:val="16"/>
          <w:lang w:val="ru-RU"/>
        </w:rPr>
        <w:t>Эта колонка является чисто показательной и основана на прежних моделях предоставления фондов.  Она не отражает обязательств государств-членов, за исключением случаев, когда соответствующее соглашение о доверительных фондах содержит такое обязательство</w:t>
      </w:r>
      <w:r w:rsidRPr="0094269F">
        <w:rPr>
          <w:rFonts w:ascii="Arial" w:hAnsi="Arial" w:cs="Arial"/>
          <w:sz w:val="16"/>
          <w:szCs w:val="16"/>
          <w:lang w:val="ru-RU"/>
        </w:rPr>
        <w:t>.</w:t>
      </w:r>
    </w:p>
    <w:p w:rsidR="002B24A8" w:rsidRPr="0094269F" w:rsidRDefault="002B24A8" w:rsidP="002B24A8">
      <w:pPr>
        <w:rPr>
          <w:rFonts w:ascii="Arial" w:hAnsi="Arial" w:cs="Arial"/>
          <w:sz w:val="12"/>
          <w:szCs w:val="12"/>
          <w:lang w:val="ru-RU"/>
        </w:rPr>
      </w:pPr>
    </w:p>
    <w:p w:rsidR="002B24A8" w:rsidRPr="0094269F" w:rsidRDefault="002B24A8" w:rsidP="001E749E">
      <w:pPr>
        <w:rPr>
          <w:rFonts w:ascii="Arial" w:hAnsi="Arial" w:cs="Arial"/>
          <w:sz w:val="16"/>
          <w:szCs w:val="16"/>
          <w:lang w:val="ru-RU"/>
        </w:rPr>
      </w:pPr>
      <w:r w:rsidRPr="0094269F">
        <w:rPr>
          <w:rFonts w:ascii="Arial" w:hAnsi="Arial" w:cs="Arial"/>
          <w:sz w:val="20"/>
          <w:vertAlign w:val="superscript"/>
          <w:lang w:val="ru-RU"/>
        </w:rPr>
        <w:t>3</w:t>
      </w:r>
      <w:r w:rsidRPr="0094269F">
        <w:rPr>
          <w:rFonts w:ascii="Arial" w:hAnsi="Arial" w:cs="Arial"/>
          <w:sz w:val="20"/>
          <w:lang w:val="ru-RU"/>
        </w:rPr>
        <w:t xml:space="preserve"> </w:t>
      </w:r>
      <w:r w:rsidRPr="0094269F">
        <w:rPr>
          <w:rFonts w:ascii="Arial" w:hAnsi="Arial" w:cs="Arial"/>
          <w:sz w:val="16"/>
          <w:szCs w:val="16"/>
          <w:lang w:val="ru-RU"/>
        </w:rPr>
        <w:t xml:space="preserve"> </w:t>
      </w:r>
      <w:r w:rsidR="00E27D64" w:rsidRPr="0094269F">
        <w:rPr>
          <w:rFonts w:ascii="Arial" w:hAnsi="Arial" w:cs="Arial"/>
          <w:sz w:val="16"/>
          <w:szCs w:val="16"/>
          <w:lang w:val="ru-RU"/>
        </w:rPr>
        <w:t>Размеры ежегодных взносов варьируются</w:t>
      </w:r>
      <w:r w:rsidR="00EA1D75" w:rsidRPr="0094269F">
        <w:rPr>
          <w:rFonts w:ascii="Arial" w:hAnsi="Arial" w:cs="Arial"/>
          <w:sz w:val="16"/>
          <w:szCs w:val="16"/>
          <w:lang w:val="ru-RU"/>
        </w:rPr>
        <w:t>,</w:t>
      </w:r>
      <w:r w:rsidR="00E27D64" w:rsidRPr="0094269F">
        <w:rPr>
          <w:rFonts w:ascii="Arial" w:hAnsi="Arial" w:cs="Arial"/>
          <w:sz w:val="16"/>
          <w:szCs w:val="16"/>
          <w:lang w:val="ru-RU"/>
        </w:rPr>
        <w:t xml:space="preserve"> и из года в год наблюдаются их колебания</w:t>
      </w:r>
      <w:r w:rsidR="001E749E" w:rsidRPr="0094269F">
        <w:rPr>
          <w:rFonts w:ascii="Arial" w:hAnsi="Arial" w:cs="Arial"/>
          <w:sz w:val="16"/>
          <w:szCs w:val="16"/>
          <w:lang w:val="ru-RU"/>
        </w:rPr>
        <w:t>.</w:t>
      </w:r>
    </w:p>
    <w:p w:rsidR="002B24A8" w:rsidRPr="0094269F" w:rsidRDefault="002B24A8" w:rsidP="002B24A8">
      <w:pPr>
        <w:rPr>
          <w:rFonts w:ascii="Arial" w:hAnsi="Arial" w:cs="Arial"/>
          <w:sz w:val="12"/>
          <w:szCs w:val="12"/>
          <w:lang w:val="ru-RU"/>
        </w:rPr>
      </w:pPr>
    </w:p>
    <w:p w:rsidR="00685790" w:rsidRPr="0094269F" w:rsidRDefault="001E749E" w:rsidP="00685790">
      <w:pPr>
        <w:rPr>
          <w:rFonts w:ascii="Arial" w:hAnsi="Arial" w:cs="Arial"/>
          <w:sz w:val="14"/>
          <w:szCs w:val="14"/>
          <w:lang w:val="ru-RU"/>
        </w:rPr>
      </w:pPr>
      <w:r w:rsidRPr="0094269F">
        <w:rPr>
          <w:rFonts w:ascii="Arial" w:hAnsi="Arial" w:cs="Arial"/>
          <w:sz w:val="20"/>
          <w:vertAlign w:val="superscript"/>
          <w:lang w:val="ru-RU"/>
        </w:rPr>
        <w:t>4</w:t>
      </w:r>
      <w:r w:rsidR="002B24A8" w:rsidRPr="0094269F">
        <w:rPr>
          <w:rFonts w:ascii="Arial" w:hAnsi="Arial" w:cs="Arial"/>
          <w:sz w:val="16"/>
          <w:szCs w:val="16"/>
          <w:lang w:val="ru-RU"/>
        </w:rPr>
        <w:t xml:space="preserve"> </w:t>
      </w:r>
      <w:r w:rsidRPr="0094269F">
        <w:rPr>
          <w:rFonts w:ascii="Arial" w:hAnsi="Arial" w:cs="Arial"/>
          <w:sz w:val="16"/>
          <w:szCs w:val="16"/>
          <w:lang w:val="ru-RU"/>
        </w:rPr>
        <w:t xml:space="preserve"> </w:t>
      </w:r>
      <w:r w:rsidR="00E27D64" w:rsidRPr="0094269F">
        <w:rPr>
          <w:rFonts w:ascii="Arial" w:hAnsi="Arial" w:cs="Arial"/>
          <w:sz w:val="16"/>
          <w:szCs w:val="16"/>
          <w:lang w:val="ru-RU"/>
        </w:rPr>
        <w:t>Первоначальный взнос в FIT Australia охватывает период 2012-2015 гг. FIT Australia управляется в рамках Программы 21</w:t>
      </w:r>
      <w:r w:rsidR="00EA1D75" w:rsidRPr="0094269F">
        <w:rPr>
          <w:rFonts w:ascii="Arial" w:hAnsi="Arial" w:cs="Arial"/>
          <w:sz w:val="16"/>
          <w:szCs w:val="16"/>
          <w:lang w:val="ru-RU"/>
        </w:rPr>
        <w:t>, а деятельность</w:t>
      </w:r>
      <w:r w:rsidR="00E27D64" w:rsidRPr="0094269F">
        <w:rPr>
          <w:rFonts w:ascii="Arial" w:hAnsi="Arial" w:cs="Arial"/>
          <w:sz w:val="16"/>
          <w:szCs w:val="16"/>
          <w:lang w:val="ru-RU"/>
        </w:rPr>
        <w:t xml:space="preserve"> осуществляется в рамках нескольких специализированных программ</w:t>
      </w:r>
      <w:r w:rsidR="00685790" w:rsidRPr="0094269F">
        <w:rPr>
          <w:rFonts w:ascii="Arial" w:hAnsi="Arial" w:cs="Arial"/>
          <w:sz w:val="16"/>
          <w:szCs w:val="16"/>
          <w:lang w:val="ru-RU"/>
        </w:rPr>
        <w:t xml:space="preserve">. </w:t>
      </w:r>
    </w:p>
    <w:p w:rsidR="002B24A8" w:rsidRPr="0094269F" w:rsidRDefault="002B24A8" w:rsidP="00685790">
      <w:pPr>
        <w:rPr>
          <w:rFonts w:ascii="Arial" w:hAnsi="Arial" w:cs="Arial"/>
          <w:sz w:val="16"/>
          <w:szCs w:val="16"/>
          <w:lang w:val="ru-RU"/>
        </w:rPr>
      </w:pPr>
    </w:p>
    <w:p w:rsidR="00685790" w:rsidRPr="0094269F" w:rsidRDefault="00685790" w:rsidP="00685790">
      <w:pPr>
        <w:rPr>
          <w:rFonts w:ascii="Arial" w:hAnsi="Arial" w:cs="Arial"/>
          <w:sz w:val="16"/>
          <w:szCs w:val="16"/>
          <w:lang w:val="ru-RU"/>
        </w:rPr>
      </w:pPr>
      <w:r w:rsidRPr="0094269F">
        <w:rPr>
          <w:rFonts w:ascii="Arial" w:hAnsi="Arial" w:cs="Arial"/>
          <w:sz w:val="20"/>
          <w:vertAlign w:val="superscript"/>
          <w:lang w:val="ru-RU"/>
        </w:rPr>
        <w:t xml:space="preserve">5 </w:t>
      </w:r>
      <w:r w:rsidRPr="0094269F">
        <w:rPr>
          <w:rFonts w:ascii="Arial" w:hAnsi="Arial" w:cs="Arial"/>
          <w:sz w:val="16"/>
          <w:szCs w:val="16"/>
          <w:vertAlign w:val="superscript"/>
          <w:lang w:val="ru-RU"/>
        </w:rPr>
        <w:t xml:space="preserve"> </w:t>
      </w:r>
      <w:r w:rsidR="00E27D64" w:rsidRPr="0094269F">
        <w:rPr>
          <w:rFonts w:ascii="Arial" w:hAnsi="Arial" w:cs="Arial"/>
          <w:sz w:val="16"/>
          <w:szCs w:val="16"/>
          <w:lang w:val="ru-RU"/>
        </w:rPr>
        <w:t>Возможные взносы на 2014-2015 гг. должны быть подтверждены донорами</w:t>
      </w:r>
      <w:r w:rsidRPr="0094269F">
        <w:rPr>
          <w:rFonts w:ascii="Arial" w:hAnsi="Arial" w:cs="Arial"/>
          <w:sz w:val="16"/>
          <w:szCs w:val="16"/>
          <w:lang w:val="ru-RU"/>
        </w:rPr>
        <w:t xml:space="preserve">. </w:t>
      </w:r>
    </w:p>
    <w:p w:rsidR="002B24A8" w:rsidRPr="0094269F" w:rsidRDefault="002B24A8" w:rsidP="002B24A8">
      <w:pPr>
        <w:rPr>
          <w:rFonts w:ascii="Arial" w:hAnsi="Arial" w:cs="Arial"/>
          <w:sz w:val="16"/>
          <w:szCs w:val="16"/>
          <w:lang w:val="ru-RU"/>
        </w:rPr>
      </w:pPr>
    </w:p>
    <w:p w:rsidR="00685790" w:rsidRPr="0094269F" w:rsidRDefault="00685790" w:rsidP="00685790">
      <w:pPr>
        <w:rPr>
          <w:rFonts w:ascii="Arial" w:hAnsi="Arial" w:cs="Arial"/>
          <w:sz w:val="16"/>
          <w:szCs w:val="16"/>
          <w:lang w:val="ru-RU"/>
        </w:rPr>
      </w:pPr>
      <w:r w:rsidRPr="0094269F">
        <w:rPr>
          <w:rFonts w:ascii="Arial" w:hAnsi="Arial" w:cs="Arial"/>
          <w:sz w:val="20"/>
          <w:vertAlign w:val="superscript"/>
          <w:lang w:val="ru-RU"/>
        </w:rPr>
        <w:t>6</w:t>
      </w:r>
      <w:r w:rsidR="001E749E" w:rsidRPr="0094269F">
        <w:rPr>
          <w:rFonts w:ascii="Arial" w:hAnsi="Arial" w:cs="Arial"/>
          <w:sz w:val="16"/>
          <w:szCs w:val="16"/>
          <w:lang w:val="ru-RU"/>
        </w:rPr>
        <w:t xml:space="preserve">  </w:t>
      </w:r>
      <w:r w:rsidR="00E27D64" w:rsidRPr="0094269F">
        <w:rPr>
          <w:rFonts w:ascii="Arial" w:hAnsi="Arial" w:cs="Arial"/>
          <w:sz w:val="16"/>
          <w:szCs w:val="16"/>
          <w:lang w:val="ru-RU"/>
        </w:rPr>
        <w:t>Ожидается, что FIT EU/Pakistan завершит работу в 2014 г.</w:t>
      </w:r>
      <w:r w:rsidRPr="0094269F">
        <w:rPr>
          <w:rFonts w:ascii="Arial" w:hAnsi="Arial" w:cs="Arial"/>
          <w:sz w:val="16"/>
          <w:szCs w:val="16"/>
          <w:lang w:val="ru-RU"/>
        </w:rPr>
        <w:t xml:space="preserve"> </w:t>
      </w:r>
    </w:p>
    <w:p w:rsidR="001E749E" w:rsidRPr="0094269F" w:rsidRDefault="001E749E" w:rsidP="00685790">
      <w:pPr>
        <w:rPr>
          <w:rFonts w:ascii="Arial" w:hAnsi="Arial" w:cs="Arial"/>
          <w:sz w:val="16"/>
          <w:szCs w:val="16"/>
          <w:lang w:val="ru-RU"/>
        </w:rPr>
      </w:pPr>
    </w:p>
    <w:p w:rsidR="00685790" w:rsidRPr="0094269F" w:rsidRDefault="00685790" w:rsidP="00685790">
      <w:pPr>
        <w:rPr>
          <w:rFonts w:ascii="Arial" w:hAnsi="Arial" w:cs="Arial"/>
          <w:sz w:val="14"/>
          <w:szCs w:val="14"/>
          <w:lang w:val="ru-RU"/>
        </w:rPr>
      </w:pPr>
      <w:r w:rsidRPr="0094269F">
        <w:rPr>
          <w:rFonts w:ascii="Arial" w:hAnsi="Arial" w:cs="Arial"/>
          <w:sz w:val="20"/>
          <w:vertAlign w:val="superscript"/>
          <w:lang w:val="ru-RU"/>
        </w:rPr>
        <w:t>7</w:t>
      </w:r>
      <w:r w:rsidRPr="0094269F">
        <w:rPr>
          <w:rFonts w:ascii="Arial" w:hAnsi="Arial" w:cs="Arial"/>
          <w:sz w:val="16"/>
          <w:szCs w:val="16"/>
          <w:lang w:val="ru-RU"/>
        </w:rPr>
        <w:t xml:space="preserve">  </w:t>
      </w:r>
      <w:r w:rsidR="00E27D64" w:rsidRPr="0094269F">
        <w:rPr>
          <w:rFonts w:ascii="Arial" w:hAnsi="Arial" w:cs="Arial"/>
          <w:sz w:val="16"/>
          <w:szCs w:val="16"/>
          <w:lang w:val="ru-RU"/>
        </w:rPr>
        <w:t>FIT Italy управляется в рамках Программы 9 и охватывает деятельность, относящуюся к PATENTSCOPE (Программа 13).</w:t>
      </w:r>
    </w:p>
    <w:p w:rsidR="00E27D64" w:rsidRPr="0094269F" w:rsidRDefault="00E27D64" w:rsidP="00E27D64">
      <w:pPr>
        <w:keepNext/>
        <w:keepLines/>
        <w:jc w:val="center"/>
        <w:rPr>
          <w:rFonts w:ascii="Arial" w:hAnsi="Arial" w:cs="Arial"/>
          <w:color w:val="000000"/>
          <w:sz w:val="18"/>
          <w:szCs w:val="18"/>
          <w:lang w:val="ru-RU"/>
        </w:rPr>
      </w:pPr>
      <w:r w:rsidRPr="0094269F">
        <w:rPr>
          <w:rFonts w:ascii="Arial" w:hAnsi="Arial" w:cs="Arial"/>
          <w:sz w:val="18"/>
          <w:szCs w:val="18"/>
          <w:lang w:val="ru-RU"/>
        </w:rPr>
        <w:t>Таблица 21.  Средства целевых фондов, которые потенциально могут быть использованы для целей осуществления программ в</w:t>
      </w:r>
      <w:r w:rsidRPr="0094269F">
        <w:rPr>
          <w:rFonts w:ascii="Arial" w:hAnsi="Arial" w:cs="Arial"/>
          <w:color w:val="000000"/>
          <w:sz w:val="18"/>
          <w:szCs w:val="18"/>
          <w:lang w:val="ru-RU"/>
        </w:rPr>
        <w:t xml:space="preserve"> 2014-2015 гг. (в разбивке по программам)</w:t>
      </w:r>
    </w:p>
    <w:p w:rsidR="00E27D64" w:rsidRPr="0094269F" w:rsidRDefault="00E27D64" w:rsidP="00E27D64">
      <w:pPr>
        <w:keepNext/>
        <w:keepLines/>
        <w:jc w:val="center"/>
        <w:rPr>
          <w:rFonts w:ascii="Arial" w:hAnsi="Arial" w:cs="Arial"/>
          <w:i/>
          <w:iCs/>
          <w:color w:val="000000"/>
          <w:sz w:val="18"/>
          <w:szCs w:val="18"/>
          <w:lang w:val="ru-RU"/>
        </w:rPr>
      </w:pPr>
      <w:r w:rsidRPr="0094269F">
        <w:rPr>
          <w:rFonts w:ascii="Arial" w:hAnsi="Arial" w:cs="Arial"/>
          <w:i/>
          <w:iCs/>
          <w:color w:val="000000"/>
          <w:sz w:val="18"/>
          <w:szCs w:val="18"/>
          <w:lang w:val="ru-RU"/>
        </w:rPr>
        <w:t xml:space="preserve">(в </w:t>
      </w:r>
      <w:r w:rsidR="0094269F" w:rsidRPr="0094269F">
        <w:rPr>
          <w:rFonts w:ascii="Arial" w:hAnsi="Arial" w:cs="Arial"/>
          <w:i/>
          <w:iCs/>
          <w:color w:val="000000"/>
          <w:sz w:val="18"/>
          <w:szCs w:val="18"/>
          <w:lang w:val="ru-RU"/>
        </w:rPr>
        <w:t>тыс.</w:t>
      </w:r>
      <w:r w:rsidR="0094269F">
        <w:rPr>
          <w:rFonts w:ascii="Arial" w:hAnsi="Arial" w:cs="Arial"/>
          <w:i/>
          <w:iCs/>
          <w:color w:val="000000"/>
          <w:sz w:val="18"/>
          <w:szCs w:val="18"/>
          <w:lang w:val="ru-RU"/>
        </w:rPr>
        <w:t xml:space="preserve"> </w:t>
      </w:r>
      <w:r w:rsidR="0094269F" w:rsidRPr="0094269F">
        <w:rPr>
          <w:rFonts w:ascii="Arial" w:hAnsi="Arial" w:cs="Arial"/>
          <w:i/>
          <w:iCs/>
          <w:color w:val="000000"/>
          <w:sz w:val="18"/>
          <w:szCs w:val="18"/>
          <w:lang w:val="ru-RU"/>
        </w:rPr>
        <w:t>шв.</w:t>
      </w:r>
      <w:r w:rsidR="0094269F">
        <w:rPr>
          <w:rFonts w:ascii="Arial" w:hAnsi="Arial" w:cs="Arial"/>
          <w:i/>
          <w:iCs/>
          <w:color w:val="000000"/>
          <w:sz w:val="18"/>
          <w:szCs w:val="18"/>
          <w:lang w:val="ru-RU"/>
        </w:rPr>
        <w:t xml:space="preserve"> </w:t>
      </w:r>
      <w:r w:rsidR="0094269F" w:rsidRPr="0094269F">
        <w:rPr>
          <w:rFonts w:ascii="Arial" w:hAnsi="Arial" w:cs="Arial"/>
          <w:i/>
          <w:iCs/>
          <w:color w:val="000000"/>
          <w:sz w:val="18"/>
          <w:szCs w:val="18"/>
          <w:lang w:val="ru-RU"/>
        </w:rPr>
        <w:t>франков</w:t>
      </w:r>
      <w:r w:rsidRPr="0094269F">
        <w:rPr>
          <w:rFonts w:ascii="Arial" w:hAnsi="Arial" w:cs="Arial"/>
          <w:i/>
          <w:iCs/>
          <w:color w:val="000000"/>
          <w:sz w:val="18"/>
          <w:szCs w:val="18"/>
          <w:lang w:val="ru-RU"/>
        </w:rPr>
        <w:t>)</w:t>
      </w:r>
    </w:p>
    <w:p w:rsidR="000814B8" w:rsidRPr="0094269F" w:rsidRDefault="000814B8" w:rsidP="001E749E">
      <w:pPr>
        <w:keepNext/>
        <w:keepLines/>
        <w:rPr>
          <w:rFonts w:ascii="Arial" w:hAnsi="Arial" w:cs="Arial"/>
          <w:sz w:val="20"/>
          <w:lang w:val="ru-RU"/>
        </w:rPr>
      </w:pPr>
    </w:p>
    <w:p w:rsidR="00E27D64" w:rsidRPr="0094269F" w:rsidRDefault="00E27D64" w:rsidP="001E749E">
      <w:pPr>
        <w:keepNext/>
        <w:keepLines/>
        <w:rPr>
          <w:rFonts w:ascii="Arial" w:hAnsi="Arial" w:cs="Arial"/>
          <w:sz w:val="20"/>
          <w:lang w:val="ru-RU"/>
        </w:rPr>
      </w:pPr>
    </w:p>
    <w:p w:rsidR="000814B8" w:rsidRPr="0094269F" w:rsidRDefault="00651D6B" w:rsidP="00E27D64">
      <w:pPr>
        <w:keepNext/>
        <w:keepLines/>
        <w:jc w:val="center"/>
        <w:rPr>
          <w:rFonts w:ascii="Arial" w:hAnsi="Arial" w:cs="Arial"/>
          <w:sz w:val="20"/>
          <w:lang w:val="ru-RU"/>
        </w:rPr>
      </w:pPr>
      <w:r w:rsidRPr="0094269F">
        <w:rPr>
          <w:rFonts w:ascii="Arial" w:hAnsi="Arial" w:cs="Arial"/>
          <w:noProof/>
          <w:sz w:val="20"/>
        </w:rPr>
        <w:drawing>
          <wp:inline distT="0" distB="0" distL="0" distR="0" wp14:anchorId="1062EB5A" wp14:editId="3DEB8402">
            <wp:extent cx="5753100" cy="5172075"/>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53100" cy="5172075"/>
                    </a:xfrm>
                    <a:prstGeom prst="rect">
                      <a:avLst/>
                    </a:prstGeom>
                    <a:noFill/>
                    <a:ln>
                      <a:noFill/>
                    </a:ln>
                  </pic:spPr>
                </pic:pic>
              </a:graphicData>
            </a:graphic>
          </wp:inline>
        </w:drawing>
      </w:r>
    </w:p>
    <w:p w:rsidR="000814B8" w:rsidRPr="0094269F" w:rsidRDefault="000814B8" w:rsidP="001E749E">
      <w:pPr>
        <w:keepNext/>
        <w:keepLines/>
        <w:rPr>
          <w:rFonts w:ascii="Arial" w:hAnsi="Arial" w:cs="Arial"/>
          <w:sz w:val="20"/>
          <w:lang w:val="ru-RU"/>
        </w:rPr>
      </w:pPr>
    </w:p>
    <w:p w:rsidR="00E27D64" w:rsidRPr="0094269F" w:rsidRDefault="00E27D64" w:rsidP="00E27D64">
      <w:pPr>
        <w:rPr>
          <w:rFonts w:ascii="Arial" w:hAnsi="Arial" w:cs="Arial"/>
          <w:color w:val="000000"/>
          <w:sz w:val="20"/>
          <w:lang w:val="ru-RU"/>
        </w:rPr>
      </w:pPr>
      <w:r w:rsidRPr="0094269F">
        <w:rPr>
          <w:rFonts w:ascii="Arial" w:hAnsi="Arial" w:cs="Arial"/>
          <w:color w:val="000000"/>
          <w:sz w:val="20"/>
          <w:lang w:val="ru-RU"/>
        </w:rPr>
        <w:t>См. сноски к Таблице 20.</w:t>
      </w:r>
    </w:p>
    <w:p w:rsidR="00A6294B" w:rsidRPr="0094269F" w:rsidRDefault="00A6294B" w:rsidP="001E749E">
      <w:pPr>
        <w:keepNext/>
        <w:keepLines/>
        <w:jc w:val="right"/>
        <w:rPr>
          <w:rFonts w:ascii="Arial" w:hAnsi="Arial" w:cs="Arial"/>
          <w:sz w:val="20"/>
          <w:lang w:val="ru-RU"/>
        </w:rPr>
      </w:pPr>
    </w:p>
    <w:p w:rsidR="00A6294B" w:rsidRPr="0094269F" w:rsidRDefault="00A6294B" w:rsidP="001E749E">
      <w:pPr>
        <w:keepNext/>
        <w:keepLines/>
        <w:rPr>
          <w:rFonts w:ascii="Arial" w:hAnsi="Arial" w:cs="Arial"/>
          <w:sz w:val="20"/>
          <w:lang w:val="ru-RU"/>
        </w:rPr>
      </w:pPr>
    </w:p>
    <w:p w:rsidR="00A6294B" w:rsidRPr="0094269F" w:rsidRDefault="00A6294B" w:rsidP="005204DB">
      <w:pPr>
        <w:rPr>
          <w:rFonts w:ascii="Arial" w:hAnsi="Arial" w:cs="Arial"/>
          <w:sz w:val="20"/>
          <w:lang w:val="ru-RU"/>
        </w:rPr>
        <w:sectPr w:rsidR="00A6294B" w:rsidRPr="0094269F" w:rsidSect="00685790">
          <w:pgSz w:w="11907" w:h="16840" w:code="9"/>
          <w:pgMar w:top="567" w:right="1418" w:bottom="1134" w:left="1418" w:header="510" w:footer="851" w:gutter="0"/>
          <w:cols w:space="720"/>
        </w:sectPr>
      </w:pPr>
    </w:p>
    <w:p w:rsidR="00E27D64" w:rsidRPr="0094269F" w:rsidRDefault="00E27D64" w:rsidP="00E27D64">
      <w:pPr>
        <w:pStyle w:val="StyleHeading3ComplexItalic"/>
        <w:keepNext w:val="0"/>
        <w:tabs>
          <w:tab w:val="clear" w:pos="1985"/>
          <w:tab w:val="left" w:pos="1418"/>
        </w:tabs>
        <w:ind w:left="1418" w:hanging="1418"/>
        <w:rPr>
          <w:lang w:val="ru-RU"/>
        </w:rPr>
      </w:pPr>
      <w:bookmarkStart w:id="126" w:name="_Toc293334847"/>
      <w:bookmarkStart w:id="127" w:name="_Toc298920429"/>
      <w:bookmarkStart w:id="128" w:name="_Toc359425530"/>
      <w:r w:rsidRPr="0094269F">
        <w:rPr>
          <w:caps w:val="0"/>
          <w:lang w:val="ru-RU"/>
        </w:rPr>
        <w:t>ПРИЛОЖЕНИЕ IX</w:t>
      </w:r>
      <w:r w:rsidRPr="0094269F">
        <w:rPr>
          <w:caps w:val="0"/>
          <w:lang w:val="ru-RU"/>
        </w:rPr>
        <w:tab/>
      </w:r>
      <w:bookmarkEnd w:id="126"/>
      <w:bookmarkEnd w:id="127"/>
      <w:r w:rsidRPr="0094269F">
        <w:rPr>
          <w:caps w:val="0"/>
          <w:lang w:val="ru-RU"/>
        </w:rPr>
        <w:t xml:space="preserve">ГОДОВЫЕ БЮДЖЕТНЫЕ ТАБЛИЦЫ ДЛЯ ЦЕЛЕЙ ОТЧЕТНОСТИ </w:t>
      </w:r>
      <w:r w:rsidR="00EA1D75" w:rsidRPr="0094269F">
        <w:rPr>
          <w:caps w:val="0"/>
          <w:lang w:val="ru-RU"/>
        </w:rPr>
        <w:br/>
      </w:r>
      <w:r w:rsidR="00EA1D75" w:rsidRPr="0094269F">
        <w:rPr>
          <w:caps w:val="0"/>
          <w:lang w:val="ru-RU"/>
        </w:rPr>
        <w:tab/>
      </w:r>
      <w:r w:rsidR="00EA1D75" w:rsidRPr="0094269F">
        <w:rPr>
          <w:caps w:val="0"/>
          <w:lang w:val="ru-RU"/>
        </w:rPr>
        <w:tab/>
      </w:r>
      <w:r w:rsidRPr="0094269F">
        <w:rPr>
          <w:caps w:val="0"/>
          <w:lang w:val="ru-RU"/>
        </w:rPr>
        <w:t>МСУГС</w:t>
      </w:r>
      <w:bookmarkEnd w:id="128"/>
    </w:p>
    <w:p w:rsidR="00E27D64" w:rsidRPr="0094269F" w:rsidRDefault="00E27D64" w:rsidP="00E27D64">
      <w:pPr>
        <w:rPr>
          <w:rFonts w:ascii="Arial" w:hAnsi="Arial" w:cs="Arial"/>
          <w:sz w:val="20"/>
          <w:lang w:val="ru-RU"/>
        </w:rPr>
      </w:pPr>
    </w:p>
    <w:p w:rsidR="00E27D64" w:rsidRPr="0094269F" w:rsidRDefault="00E27D64" w:rsidP="00E27D64">
      <w:pPr>
        <w:rPr>
          <w:rFonts w:ascii="Arial" w:hAnsi="Arial" w:cs="Arial"/>
          <w:sz w:val="20"/>
          <w:lang w:val="ru-RU"/>
        </w:rPr>
      </w:pPr>
    </w:p>
    <w:p w:rsidR="00E27D64" w:rsidRPr="0094269F" w:rsidRDefault="00E27D64" w:rsidP="00E27D64">
      <w:pPr>
        <w:numPr>
          <w:ilvl w:val="0"/>
          <w:numId w:val="53"/>
        </w:numPr>
        <w:jc w:val="both"/>
        <w:rPr>
          <w:rFonts w:ascii="Arial" w:hAnsi="Arial" w:cs="Arial"/>
          <w:sz w:val="20"/>
          <w:lang w:val="ru-RU"/>
        </w:rPr>
      </w:pPr>
      <w:r w:rsidRPr="0094269F">
        <w:rPr>
          <w:rFonts w:ascii="Arial" w:hAnsi="Arial" w:cs="Arial"/>
          <w:sz w:val="20"/>
          <w:lang w:val="ru-RU"/>
        </w:rPr>
        <w:t xml:space="preserve">На сорок третьей сессии Ассамблей, проходившей 24 сентября – 3 октября 2007 г., государства-члены принципиально согласились с переходом ВОИС на МСУГС к 2010 г. (для справки см. документ A/43/5).  Это соглашение явилось частью инициативы на уровне системы Организации Объединенных Наций, поддержанной Генеральной Ассамблеей (A/RES/60/283(IV)I) с целью замены ныне действующих Стандартов учета системы Организации Объединенных Наций (СУСООН) стандартами МСУГС, которые признаны на международном уровне.  </w:t>
      </w:r>
      <w:r w:rsidR="005A698C" w:rsidRPr="0094269F">
        <w:rPr>
          <w:rFonts w:ascii="Arial" w:hAnsi="Arial" w:cs="Arial"/>
          <w:sz w:val="20"/>
          <w:lang w:val="ru-RU"/>
        </w:rPr>
        <w:t>Поэтому</w:t>
      </w:r>
      <w:r w:rsidRPr="0094269F">
        <w:rPr>
          <w:rFonts w:ascii="Arial" w:hAnsi="Arial" w:cs="Arial"/>
          <w:sz w:val="20"/>
          <w:lang w:val="ru-RU"/>
        </w:rPr>
        <w:t xml:space="preserve">, начиная с 2010 г., финансовая отчетность ВОИС готовится в соответствии с МСУГС. </w:t>
      </w:r>
    </w:p>
    <w:p w:rsidR="00E27D64" w:rsidRPr="0094269F" w:rsidRDefault="00E27D64" w:rsidP="00E27D64">
      <w:pPr>
        <w:ind w:left="1"/>
        <w:jc w:val="both"/>
        <w:rPr>
          <w:rFonts w:ascii="Arial" w:hAnsi="Arial" w:cs="Arial"/>
          <w:sz w:val="20"/>
          <w:lang w:val="ru-RU"/>
        </w:rPr>
      </w:pPr>
    </w:p>
    <w:p w:rsidR="00E27D64" w:rsidRPr="0094269F" w:rsidRDefault="00E27D64" w:rsidP="00E27D64">
      <w:pPr>
        <w:numPr>
          <w:ilvl w:val="0"/>
          <w:numId w:val="53"/>
        </w:numPr>
        <w:jc w:val="both"/>
        <w:rPr>
          <w:rFonts w:ascii="Arial" w:hAnsi="Arial" w:cs="Arial"/>
          <w:sz w:val="20"/>
          <w:lang w:val="ru-RU"/>
        </w:rPr>
      </w:pPr>
      <w:r w:rsidRPr="0094269F">
        <w:rPr>
          <w:rFonts w:ascii="Arial" w:hAnsi="Arial" w:cs="Arial"/>
          <w:sz w:val="20"/>
          <w:lang w:val="ru-RU"/>
        </w:rPr>
        <w:t xml:space="preserve">Бюджет ВОИС по-прежнему принимается Ассамблеями на двухлетней основе.  В соответствии с МСУГС Организация должна представлять финансовые отчеты </w:t>
      </w:r>
      <w:r w:rsidR="005A698C" w:rsidRPr="0094269F">
        <w:rPr>
          <w:rFonts w:ascii="Arial" w:hAnsi="Arial" w:cs="Arial"/>
          <w:sz w:val="20"/>
          <w:lang w:val="ru-RU"/>
        </w:rPr>
        <w:t>в годовом исчислении</w:t>
      </w:r>
      <w:r w:rsidRPr="0094269F">
        <w:rPr>
          <w:rFonts w:ascii="Arial" w:hAnsi="Arial" w:cs="Arial"/>
          <w:sz w:val="20"/>
          <w:lang w:val="ru-RU"/>
        </w:rPr>
        <w:t xml:space="preserve">.  С этой целью </w:t>
      </w:r>
      <w:r w:rsidR="005A698C" w:rsidRPr="0094269F">
        <w:rPr>
          <w:rFonts w:ascii="Arial" w:hAnsi="Arial" w:cs="Arial"/>
          <w:sz w:val="20"/>
          <w:lang w:val="ru-RU"/>
        </w:rPr>
        <w:t xml:space="preserve">цифры </w:t>
      </w:r>
      <w:r w:rsidRPr="0094269F">
        <w:rPr>
          <w:rFonts w:ascii="Arial" w:hAnsi="Arial" w:cs="Arial"/>
          <w:sz w:val="20"/>
          <w:lang w:val="ru-RU"/>
        </w:rPr>
        <w:t>доходной и расходной части бюджета представлены</w:t>
      </w:r>
      <w:r w:rsidR="005A698C" w:rsidRPr="0094269F">
        <w:rPr>
          <w:rFonts w:ascii="Arial" w:hAnsi="Arial" w:cs="Arial"/>
          <w:sz w:val="20"/>
          <w:lang w:val="ru-RU"/>
        </w:rPr>
        <w:t xml:space="preserve"> в разбивке</w:t>
      </w:r>
      <w:r w:rsidRPr="0094269F">
        <w:rPr>
          <w:rFonts w:ascii="Arial" w:hAnsi="Arial" w:cs="Arial"/>
          <w:sz w:val="20"/>
          <w:lang w:val="ru-RU"/>
        </w:rPr>
        <w:t xml:space="preserve"> по каждому году. </w:t>
      </w:r>
    </w:p>
    <w:p w:rsidR="00E27D64" w:rsidRPr="0094269F" w:rsidRDefault="00E27D64" w:rsidP="00E27D64">
      <w:pPr>
        <w:jc w:val="both"/>
        <w:rPr>
          <w:rFonts w:ascii="Arial" w:hAnsi="Arial" w:cs="Arial"/>
          <w:sz w:val="20"/>
          <w:lang w:val="ru-RU"/>
        </w:rPr>
      </w:pPr>
    </w:p>
    <w:p w:rsidR="00E27D64" w:rsidRPr="0094269F" w:rsidRDefault="00E27D64" w:rsidP="00E27D64">
      <w:pPr>
        <w:numPr>
          <w:ilvl w:val="0"/>
          <w:numId w:val="53"/>
        </w:numPr>
        <w:jc w:val="both"/>
        <w:rPr>
          <w:rFonts w:ascii="Arial" w:hAnsi="Arial" w:cs="Arial"/>
          <w:sz w:val="20"/>
          <w:lang w:val="ru-RU"/>
        </w:rPr>
      </w:pPr>
      <w:r w:rsidRPr="0094269F">
        <w:rPr>
          <w:rFonts w:ascii="Arial" w:hAnsi="Arial" w:cs="Arial"/>
          <w:sz w:val="20"/>
          <w:lang w:val="ru-RU"/>
        </w:rPr>
        <w:t>Следует напомнить, что в контексте одобрения Программы и бюджета на 2010-2011 гг. государства-члены одобрили методологию ежегодного представления одобренного двухлетнего бюджета ВОИС.  В таблице ниже представлена смета доходов за год в соответствии с данной ме</w:t>
      </w:r>
      <w:r w:rsidR="005A698C" w:rsidRPr="0094269F">
        <w:rPr>
          <w:rFonts w:ascii="Arial" w:hAnsi="Arial" w:cs="Arial"/>
          <w:sz w:val="20"/>
          <w:lang w:val="ru-RU"/>
        </w:rPr>
        <w:t>тодологией применительно к П</w:t>
      </w:r>
      <w:r w:rsidRPr="0094269F">
        <w:rPr>
          <w:rFonts w:ascii="Arial" w:hAnsi="Arial" w:cs="Arial"/>
          <w:sz w:val="20"/>
          <w:lang w:val="ru-RU"/>
        </w:rPr>
        <w:t xml:space="preserve">рограмме и бюджету на 2014-2015 гг. </w:t>
      </w:r>
    </w:p>
    <w:p w:rsidR="00E27D64" w:rsidRPr="0094269F" w:rsidRDefault="00E27D64" w:rsidP="00E27D64">
      <w:pPr>
        <w:rPr>
          <w:rFonts w:ascii="Arial" w:hAnsi="Arial" w:cs="Arial"/>
          <w:sz w:val="20"/>
          <w:lang w:val="ru-RU"/>
        </w:rPr>
      </w:pPr>
    </w:p>
    <w:p w:rsidR="00E27D64" w:rsidRPr="0094269F" w:rsidRDefault="00E27D64" w:rsidP="00E27D64">
      <w:pPr>
        <w:jc w:val="center"/>
        <w:rPr>
          <w:rFonts w:ascii="Arial" w:hAnsi="Arial" w:cs="Arial"/>
          <w:sz w:val="18"/>
          <w:szCs w:val="18"/>
          <w:lang w:val="ru-RU"/>
        </w:rPr>
      </w:pPr>
      <w:r w:rsidRPr="0094269F">
        <w:rPr>
          <w:rFonts w:ascii="Arial" w:hAnsi="Arial" w:cs="Arial"/>
          <w:sz w:val="18"/>
          <w:szCs w:val="18"/>
          <w:lang w:val="ru-RU"/>
        </w:rPr>
        <w:t>Таблица 22.  Ежегодные доходы в 2004-2015 гг.</w:t>
      </w:r>
    </w:p>
    <w:p w:rsidR="00E27D64" w:rsidRPr="0094269F" w:rsidRDefault="00E27D64" w:rsidP="00E27D64">
      <w:pPr>
        <w:jc w:val="center"/>
        <w:rPr>
          <w:rFonts w:ascii="Arial" w:hAnsi="Arial" w:cs="Arial"/>
          <w:i/>
          <w:iCs/>
          <w:sz w:val="18"/>
          <w:szCs w:val="18"/>
          <w:lang w:val="ru-RU"/>
        </w:rPr>
      </w:pPr>
      <w:r w:rsidRPr="0094269F">
        <w:rPr>
          <w:rFonts w:ascii="Arial" w:hAnsi="Arial" w:cs="Arial"/>
          <w:i/>
          <w:iCs/>
          <w:sz w:val="18"/>
          <w:szCs w:val="18"/>
          <w:lang w:val="ru-RU"/>
        </w:rPr>
        <w:t>(в млн. швейцарских франков)</w:t>
      </w:r>
    </w:p>
    <w:p w:rsidR="006262DD" w:rsidRPr="0094269F" w:rsidRDefault="00651D6B" w:rsidP="005204DB">
      <w:pPr>
        <w:rPr>
          <w:rFonts w:ascii="Arial" w:hAnsi="Arial" w:cs="Arial"/>
          <w:sz w:val="20"/>
          <w:lang w:val="ru-RU"/>
        </w:rPr>
      </w:pPr>
      <w:r w:rsidRPr="0094269F">
        <w:rPr>
          <w:rFonts w:ascii="Arial" w:hAnsi="Arial" w:cs="Arial"/>
          <w:noProof/>
          <w:sz w:val="20"/>
        </w:rPr>
        <w:drawing>
          <wp:inline distT="0" distB="0" distL="0" distR="0" wp14:anchorId="0F340FEE" wp14:editId="5B53D0B6">
            <wp:extent cx="5857875" cy="1828800"/>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857875" cy="1828800"/>
                    </a:xfrm>
                    <a:prstGeom prst="rect">
                      <a:avLst/>
                    </a:prstGeom>
                    <a:noFill/>
                    <a:ln>
                      <a:noFill/>
                    </a:ln>
                  </pic:spPr>
                </pic:pic>
              </a:graphicData>
            </a:graphic>
          </wp:inline>
        </w:drawing>
      </w:r>
    </w:p>
    <w:p w:rsidR="006262DD" w:rsidRPr="0094269F" w:rsidRDefault="006262DD" w:rsidP="006262DD">
      <w:pPr>
        <w:pStyle w:val="Endofdocument"/>
        <w:ind w:left="0"/>
        <w:jc w:val="left"/>
        <w:rPr>
          <w:rFonts w:ascii="Arial" w:hAnsi="Arial" w:cs="Arial"/>
          <w:sz w:val="20"/>
          <w:lang w:val="ru-RU"/>
        </w:rPr>
      </w:pPr>
    </w:p>
    <w:p w:rsidR="00E27D64" w:rsidRPr="0094269F" w:rsidRDefault="00E27D64" w:rsidP="00E27D64">
      <w:pPr>
        <w:numPr>
          <w:ilvl w:val="0"/>
          <w:numId w:val="53"/>
        </w:numPr>
        <w:jc w:val="both"/>
        <w:rPr>
          <w:rFonts w:ascii="Arial" w:hAnsi="Arial" w:cs="Arial"/>
          <w:sz w:val="20"/>
          <w:lang w:val="ru-RU"/>
        </w:rPr>
      </w:pPr>
      <w:r w:rsidRPr="0094269F">
        <w:rPr>
          <w:rFonts w:ascii="Arial" w:hAnsi="Arial" w:cs="Arial"/>
          <w:sz w:val="20"/>
          <w:lang w:val="ru-RU"/>
        </w:rPr>
        <w:t>В расходной части бюджета ВОИС на 2014-2015 гг. к цифрам бюджета на двухлетний период применяется коэффициент 50/50, с тем чтобы получить бюджетные данные по каждому году.  Это соответствует разбивке бюджета на 2012-2013 гг. по годам и учитывает тот факт, что бюджетные расходы на персонал рассчитывались на основе единых двухлетних нормативных расходов.  В таблице ниже представлены соответствующие суммы ежегодных расходов.</w:t>
      </w:r>
    </w:p>
    <w:p w:rsidR="00E27D64" w:rsidRPr="0094269F" w:rsidRDefault="00E27D64" w:rsidP="00E27D64">
      <w:pPr>
        <w:jc w:val="both"/>
        <w:rPr>
          <w:rFonts w:ascii="Arial" w:hAnsi="Arial" w:cs="Arial"/>
          <w:sz w:val="20"/>
          <w:lang w:val="ru-RU"/>
        </w:rPr>
      </w:pPr>
    </w:p>
    <w:p w:rsidR="00E27D64" w:rsidRPr="0094269F" w:rsidRDefault="00E27D64" w:rsidP="00E27D64">
      <w:pPr>
        <w:jc w:val="center"/>
        <w:rPr>
          <w:rFonts w:ascii="Arial" w:hAnsi="Arial" w:cs="Arial"/>
          <w:sz w:val="18"/>
          <w:szCs w:val="18"/>
          <w:lang w:val="ru-RU"/>
        </w:rPr>
      </w:pPr>
      <w:r w:rsidRPr="0094269F">
        <w:rPr>
          <w:rFonts w:ascii="Arial" w:hAnsi="Arial" w:cs="Arial"/>
          <w:sz w:val="18"/>
          <w:szCs w:val="18"/>
          <w:lang w:val="ru-RU"/>
        </w:rPr>
        <w:t>Таблица 23.  Годовые расходы в 2004-2015 гг.</w:t>
      </w:r>
    </w:p>
    <w:p w:rsidR="00E27D64" w:rsidRPr="0094269F" w:rsidRDefault="00E27D64" w:rsidP="00E27D64">
      <w:pPr>
        <w:jc w:val="center"/>
        <w:rPr>
          <w:rFonts w:ascii="Arial" w:hAnsi="Arial" w:cs="Arial"/>
          <w:i/>
          <w:iCs/>
          <w:sz w:val="18"/>
          <w:szCs w:val="18"/>
          <w:lang w:val="ru-RU"/>
        </w:rPr>
      </w:pPr>
      <w:r w:rsidRPr="0094269F">
        <w:rPr>
          <w:rFonts w:ascii="Arial" w:hAnsi="Arial" w:cs="Arial"/>
          <w:i/>
          <w:iCs/>
          <w:sz w:val="18"/>
          <w:szCs w:val="18"/>
          <w:lang w:val="ru-RU"/>
        </w:rPr>
        <w:t>(в млн. швейцарских франков)</w:t>
      </w:r>
    </w:p>
    <w:p w:rsidR="006262DD" w:rsidRPr="0094269F" w:rsidRDefault="006A37C2" w:rsidP="006262DD">
      <w:pPr>
        <w:pStyle w:val="Endofdocument"/>
        <w:ind w:left="0"/>
        <w:jc w:val="left"/>
        <w:rPr>
          <w:rFonts w:ascii="Arial" w:hAnsi="Arial" w:cs="Arial"/>
          <w:sz w:val="20"/>
          <w:lang w:val="ru-RU"/>
        </w:rPr>
      </w:pPr>
      <w:r w:rsidRPr="0094269F">
        <w:rPr>
          <w:noProof/>
        </w:rPr>
        <w:drawing>
          <wp:inline distT="0" distB="0" distL="0" distR="0" wp14:anchorId="397AB93F" wp14:editId="34218BA4">
            <wp:extent cx="5868670" cy="2196287"/>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868670" cy="2196287"/>
                    </a:xfrm>
                    <a:prstGeom prst="rect">
                      <a:avLst/>
                    </a:prstGeom>
                    <a:noFill/>
                    <a:ln>
                      <a:noFill/>
                    </a:ln>
                  </pic:spPr>
                </pic:pic>
              </a:graphicData>
            </a:graphic>
          </wp:inline>
        </w:drawing>
      </w:r>
    </w:p>
    <w:p w:rsidR="00010097" w:rsidRPr="0094269F" w:rsidRDefault="00E27D64" w:rsidP="00C339E1">
      <w:pPr>
        <w:rPr>
          <w:lang w:val="ru-RU"/>
        </w:rPr>
      </w:pPr>
      <w:r w:rsidRPr="0094269F">
        <w:rPr>
          <w:rFonts w:ascii="Arial" w:hAnsi="Arial" w:cs="Arial"/>
          <w:i/>
          <w:iCs/>
          <w:sz w:val="14"/>
          <w:szCs w:val="14"/>
          <w:lang w:val="ru-RU"/>
        </w:rPr>
        <w:t>*Услуги по контрактам были пересмотрены на период 2004-2009 гг. с включением ССУ по причине изменений, внесенных в апреле 2010 г.</w:t>
      </w:r>
      <w:r w:rsidR="00AF72AC" w:rsidRPr="0094269F">
        <w:rPr>
          <w:rFonts w:ascii="Arial" w:hAnsi="Arial" w:cs="Arial"/>
          <w:sz w:val="20"/>
          <w:lang w:val="ru-RU"/>
        </w:rPr>
        <w:t xml:space="preserve">   </w:t>
      </w:r>
    </w:p>
    <w:p w:rsidR="00A6294B" w:rsidRPr="0094269F" w:rsidRDefault="00A6294B" w:rsidP="00655B82">
      <w:pPr>
        <w:rPr>
          <w:lang w:val="ru-RU"/>
        </w:rPr>
        <w:sectPr w:rsidR="00A6294B" w:rsidRPr="0094269F" w:rsidSect="00A6294B">
          <w:headerReference w:type="default" r:id="rId237"/>
          <w:footerReference w:type="even" r:id="rId238"/>
          <w:pgSz w:w="11907" w:h="16840" w:code="9"/>
          <w:pgMar w:top="567" w:right="1247" w:bottom="1134" w:left="1418" w:header="510" w:footer="851" w:gutter="0"/>
          <w:cols w:space="720"/>
        </w:sectPr>
      </w:pPr>
    </w:p>
    <w:p w:rsidR="00E27D64" w:rsidRPr="0048426B" w:rsidRDefault="00E27D64" w:rsidP="00E27D64">
      <w:pPr>
        <w:pStyle w:val="StyleHeading3ComplexItalic"/>
        <w:keepNext w:val="0"/>
        <w:tabs>
          <w:tab w:val="clear" w:pos="1985"/>
          <w:tab w:val="left" w:pos="1418"/>
        </w:tabs>
        <w:ind w:left="1418" w:hanging="1418"/>
        <w:rPr>
          <w:caps w:val="0"/>
          <w:lang w:val="ru-RU"/>
        </w:rPr>
      </w:pPr>
      <w:bookmarkStart w:id="129" w:name="_Toc293334848"/>
      <w:bookmarkStart w:id="130" w:name="_Toc298920430"/>
      <w:bookmarkStart w:id="131" w:name="_Toc359425531"/>
      <w:r w:rsidRPr="0094269F">
        <w:rPr>
          <w:caps w:val="0"/>
          <w:lang w:val="ru-RU"/>
        </w:rPr>
        <w:t>ПРИЛОЖЕНИЕ X</w:t>
      </w:r>
      <w:r w:rsidRPr="0094269F">
        <w:rPr>
          <w:caps w:val="0"/>
          <w:lang w:val="ru-RU"/>
        </w:rPr>
        <w:tab/>
      </w:r>
      <w:bookmarkEnd w:id="129"/>
      <w:bookmarkEnd w:id="130"/>
      <w:r w:rsidRPr="0094269F">
        <w:rPr>
          <w:caps w:val="0"/>
          <w:lang w:val="ru-RU"/>
        </w:rPr>
        <w:t>БЮДЖЕТ НА 2014-2015 ГГ. В РАЗБИВКЕ ПО ОЖИДАЕМЫМ РЕЗУЛЬТАТАМ И ПРОГРАММАМ</w:t>
      </w:r>
      <w:bookmarkEnd w:id="131"/>
    </w:p>
    <w:p w:rsidR="006A37C2" w:rsidRPr="0048426B" w:rsidRDefault="006A37C2" w:rsidP="00E27D64">
      <w:pPr>
        <w:pStyle w:val="StyleHeading3ComplexItalic"/>
        <w:keepNext w:val="0"/>
        <w:tabs>
          <w:tab w:val="clear" w:pos="1985"/>
          <w:tab w:val="left" w:pos="1418"/>
        </w:tabs>
        <w:ind w:left="1418" w:hanging="1418"/>
        <w:rPr>
          <w:caps w:val="0"/>
          <w:lang w:val="ru-RU"/>
        </w:rPr>
      </w:pPr>
    </w:p>
    <w:p w:rsidR="00494EA1" w:rsidRPr="0094269F" w:rsidRDefault="006A37C2" w:rsidP="00A6294B">
      <w:pPr>
        <w:jc w:val="center"/>
        <w:rPr>
          <w:lang w:val="ru-RU"/>
        </w:rPr>
      </w:pPr>
      <w:r w:rsidRPr="0094269F">
        <w:rPr>
          <w:noProof/>
        </w:rPr>
        <w:drawing>
          <wp:inline distT="0" distB="0" distL="0" distR="0" wp14:anchorId="48375706" wp14:editId="0E126177">
            <wp:extent cx="9335499" cy="4695099"/>
            <wp:effectExtent l="19050" t="19050" r="18415" b="10795"/>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9337780" cy="4696246"/>
                    </a:xfrm>
                    <a:prstGeom prst="rect">
                      <a:avLst/>
                    </a:prstGeom>
                    <a:noFill/>
                    <a:ln>
                      <a:solidFill>
                        <a:schemeClr val="tx1">
                          <a:alpha val="97000"/>
                        </a:schemeClr>
                      </a:solidFill>
                    </a:ln>
                  </pic:spPr>
                </pic:pic>
              </a:graphicData>
            </a:graphic>
          </wp:inline>
        </w:drawing>
      </w:r>
    </w:p>
    <w:p w:rsidR="00224765" w:rsidRPr="0094269F" w:rsidRDefault="006A37C2" w:rsidP="005A698C">
      <w:pPr>
        <w:jc w:val="center"/>
        <w:rPr>
          <w:rFonts w:ascii="Arial" w:hAnsi="Arial" w:cs="Arial"/>
          <w:sz w:val="20"/>
          <w:lang w:val="ru-RU"/>
        </w:rPr>
      </w:pPr>
      <w:r w:rsidRPr="0094269F">
        <w:rPr>
          <w:noProof/>
        </w:rPr>
        <w:drawing>
          <wp:inline distT="0" distB="0" distL="0" distR="0" wp14:anchorId="7231D55D" wp14:editId="7CD34765">
            <wp:extent cx="9253220" cy="4607121"/>
            <wp:effectExtent l="19050" t="19050" r="24130" b="2222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9253220" cy="4607121"/>
                    </a:xfrm>
                    <a:prstGeom prst="rect">
                      <a:avLst/>
                    </a:prstGeom>
                    <a:noFill/>
                    <a:ln>
                      <a:solidFill>
                        <a:schemeClr val="tx1"/>
                      </a:solidFill>
                    </a:ln>
                  </pic:spPr>
                </pic:pic>
              </a:graphicData>
            </a:graphic>
          </wp:inline>
        </w:drawing>
      </w:r>
    </w:p>
    <w:p w:rsidR="0076601F" w:rsidRPr="0094269F" w:rsidRDefault="0076601F" w:rsidP="00A6294B">
      <w:pPr>
        <w:jc w:val="center"/>
        <w:rPr>
          <w:rFonts w:ascii="Arial" w:hAnsi="Arial" w:cs="Arial"/>
          <w:sz w:val="20"/>
          <w:lang w:val="ru-RU"/>
        </w:rPr>
      </w:pPr>
    </w:p>
    <w:p w:rsidR="0076601F" w:rsidRPr="0094269F" w:rsidRDefault="0076601F" w:rsidP="00A6294B">
      <w:pPr>
        <w:jc w:val="center"/>
        <w:rPr>
          <w:rFonts w:ascii="Arial" w:hAnsi="Arial" w:cs="Arial"/>
          <w:sz w:val="20"/>
          <w:lang w:val="ru-RU"/>
        </w:rPr>
        <w:sectPr w:rsidR="0076601F" w:rsidRPr="0094269F" w:rsidSect="00EA78CE">
          <w:headerReference w:type="default" r:id="rId241"/>
          <w:footerReference w:type="even" r:id="rId242"/>
          <w:footerReference w:type="default" r:id="rId243"/>
          <w:pgSz w:w="16840" w:h="11907" w:orient="landscape" w:code="9"/>
          <w:pgMar w:top="567" w:right="1134" w:bottom="794" w:left="1134" w:header="510" w:footer="794" w:gutter="0"/>
          <w:cols w:space="720"/>
        </w:sectPr>
      </w:pPr>
    </w:p>
    <w:p w:rsidR="00E27D64" w:rsidRDefault="00E27D64" w:rsidP="00E27D64">
      <w:pPr>
        <w:pStyle w:val="StyleHeading3ComplexItalic"/>
        <w:keepNext w:val="0"/>
        <w:tabs>
          <w:tab w:val="clear" w:pos="1985"/>
          <w:tab w:val="left" w:pos="1418"/>
        </w:tabs>
        <w:ind w:left="1418" w:hanging="1418"/>
        <w:rPr>
          <w:caps w:val="0"/>
        </w:rPr>
      </w:pPr>
      <w:bookmarkStart w:id="132" w:name="_Toc359425532"/>
      <w:r w:rsidRPr="0094269F">
        <w:rPr>
          <w:caps w:val="0"/>
          <w:lang w:val="ru-RU"/>
        </w:rPr>
        <w:t>ПРИЛОЖЕНИЕ XI</w:t>
      </w:r>
      <w:r w:rsidRPr="0094269F">
        <w:rPr>
          <w:caps w:val="0"/>
          <w:lang w:val="ru-RU"/>
        </w:rPr>
        <w:tab/>
        <w:t xml:space="preserve">БЮДЖЕТ НА 2014-2015 ГГ. В РАЗБИВКЕ ПО ОЖИДАЕМЫМ </w:t>
      </w:r>
      <w:r w:rsidR="00D90BCD" w:rsidRPr="0094269F">
        <w:rPr>
          <w:caps w:val="0"/>
          <w:lang w:val="ru-RU"/>
        </w:rPr>
        <w:br/>
      </w:r>
      <w:r w:rsidRPr="0094269F">
        <w:rPr>
          <w:caps w:val="0"/>
          <w:lang w:val="ru-RU"/>
        </w:rPr>
        <w:tab/>
      </w:r>
      <w:r w:rsidRPr="0094269F">
        <w:rPr>
          <w:caps w:val="0"/>
          <w:lang w:val="ru-RU"/>
        </w:rPr>
        <w:tab/>
        <w:t>РЕЗУЛЬТАТАМ</w:t>
      </w:r>
      <w:bookmarkEnd w:id="132"/>
    </w:p>
    <w:p w:rsidR="006A3F5B" w:rsidRPr="006A3F5B" w:rsidRDefault="006A3F5B" w:rsidP="00E27D64">
      <w:pPr>
        <w:pStyle w:val="StyleHeading3ComplexItalic"/>
        <w:keepNext w:val="0"/>
        <w:tabs>
          <w:tab w:val="clear" w:pos="1985"/>
          <w:tab w:val="left" w:pos="1418"/>
        </w:tabs>
        <w:ind w:left="1418" w:hanging="1418"/>
        <w:rPr>
          <w:caps w:val="0"/>
        </w:rPr>
      </w:pPr>
    </w:p>
    <w:p w:rsidR="009D39E7" w:rsidRPr="0094269F" w:rsidRDefault="006A3F5B" w:rsidP="00A6294B">
      <w:pPr>
        <w:jc w:val="center"/>
        <w:rPr>
          <w:rFonts w:ascii="Arial" w:hAnsi="Arial" w:cs="Arial"/>
          <w:sz w:val="20"/>
          <w:lang w:val="ru-RU"/>
        </w:rPr>
      </w:pPr>
      <w:r w:rsidRPr="006A3F5B">
        <w:rPr>
          <w:noProof/>
        </w:rPr>
        <w:drawing>
          <wp:inline distT="0" distB="0" distL="0" distR="0" wp14:anchorId="2972568F" wp14:editId="226F7BD3">
            <wp:extent cx="5760085" cy="818256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60085" cy="8182566"/>
                    </a:xfrm>
                    <a:prstGeom prst="rect">
                      <a:avLst/>
                    </a:prstGeom>
                    <a:noFill/>
                    <a:ln>
                      <a:noFill/>
                    </a:ln>
                  </pic:spPr>
                </pic:pic>
              </a:graphicData>
            </a:graphic>
          </wp:inline>
        </w:drawing>
      </w:r>
    </w:p>
    <w:p w:rsidR="00E22D96" w:rsidRPr="0094269F" w:rsidRDefault="00E22D96" w:rsidP="00A6294B">
      <w:pPr>
        <w:jc w:val="center"/>
        <w:rPr>
          <w:rFonts w:ascii="Arial" w:hAnsi="Arial" w:cs="Arial"/>
          <w:sz w:val="20"/>
          <w:lang w:val="ru-RU"/>
        </w:rPr>
      </w:pPr>
    </w:p>
    <w:p w:rsidR="00E27D64" w:rsidRPr="0094269F" w:rsidRDefault="006A3F5B" w:rsidP="00A6294B">
      <w:pPr>
        <w:jc w:val="center"/>
        <w:rPr>
          <w:rFonts w:ascii="Arial" w:hAnsi="Arial" w:cs="Arial"/>
          <w:sz w:val="20"/>
          <w:lang w:val="ru-RU"/>
        </w:rPr>
      </w:pPr>
      <w:r w:rsidRPr="006A3F5B">
        <w:rPr>
          <w:noProof/>
        </w:rPr>
        <w:drawing>
          <wp:inline distT="0" distB="0" distL="0" distR="0" wp14:anchorId="40306DF4" wp14:editId="1CF6F6D2">
            <wp:extent cx="5760085" cy="8337853"/>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60085" cy="8337853"/>
                    </a:xfrm>
                    <a:prstGeom prst="rect">
                      <a:avLst/>
                    </a:prstGeom>
                    <a:noFill/>
                    <a:ln>
                      <a:noFill/>
                    </a:ln>
                  </pic:spPr>
                </pic:pic>
              </a:graphicData>
            </a:graphic>
          </wp:inline>
        </w:drawing>
      </w:r>
    </w:p>
    <w:p w:rsidR="00E27D64" w:rsidRPr="0094269F" w:rsidRDefault="00E27D64" w:rsidP="00A6294B">
      <w:pPr>
        <w:jc w:val="center"/>
        <w:rPr>
          <w:rFonts w:ascii="Arial" w:hAnsi="Arial" w:cs="Arial"/>
          <w:sz w:val="20"/>
          <w:lang w:val="ru-RU"/>
        </w:rPr>
      </w:pPr>
    </w:p>
    <w:p w:rsidR="00E22D96" w:rsidRPr="0094269F" w:rsidRDefault="00E22D96" w:rsidP="00A6294B">
      <w:pPr>
        <w:jc w:val="center"/>
        <w:rPr>
          <w:rFonts w:ascii="Arial" w:hAnsi="Arial" w:cs="Arial"/>
          <w:sz w:val="20"/>
          <w:lang w:val="ru-RU"/>
        </w:rPr>
      </w:pPr>
    </w:p>
    <w:p w:rsidR="00E22D96" w:rsidRPr="0094269F" w:rsidRDefault="00E22D96" w:rsidP="00A6294B">
      <w:pPr>
        <w:jc w:val="center"/>
        <w:rPr>
          <w:rFonts w:ascii="Arial" w:hAnsi="Arial" w:cs="Arial"/>
          <w:sz w:val="20"/>
          <w:lang w:val="ru-RU"/>
        </w:rPr>
        <w:sectPr w:rsidR="00E22D96" w:rsidRPr="0094269F" w:rsidSect="008D378C">
          <w:pgSz w:w="11907" w:h="16840" w:code="9"/>
          <w:pgMar w:top="624" w:right="1418" w:bottom="1304" w:left="1418" w:header="510" w:footer="794" w:gutter="0"/>
          <w:cols w:space="720"/>
        </w:sectPr>
      </w:pPr>
    </w:p>
    <w:p w:rsidR="00AE226C" w:rsidRPr="0094269F" w:rsidRDefault="00AE226C" w:rsidP="00AE226C">
      <w:pPr>
        <w:pStyle w:val="StyleHeading3ComplexItalic"/>
        <w:keepNext w:val="0"/>
        <w:tabs>
          <w:tab w:val="clear" w:pos="1985"/>
          <w:tab w:val="left" w:pos="1418"/>
        </w:tabs>
        <w:ind w:left="1418" w:hanging="1418"/>
        <w:jc w:val="center"/>
        <w:rPr>
          <w:caps w:val="0"/>
          <w:lang w:val="ru-RU"/>
        </w:rPr>
      </w:pPr>
      <w:bookmarkStart w:id="133" w:name="_Toc359425533"/>
      <w:r w:rsidRPr="0094269F">
        <w:rPr>
          <w:caps w:val="0"/>
          <w:lang w:val="ru-RU"/>
        </w:rPr>
        <w:t>ПРИЛОЖЕНИЕ XII</w:t>
      </w:r>
      <w:r w:rsidRPr="0094269F">
        <w:rPr>
          <w:caps w:val="0"/>
          <w:lang w:val="ru-RU"/>
        </w:rPr>
        <w:tab/>
      </w:r>
      <w:r w:rsidRPr="0094269F">
        <w:rPr>
          <w:caps w:val="0"/>
          <w:lang w:val="ru-RU"/>
        </w:rPr>
        <w:tab/>
        <w:t>ОРГАНИГРАММА ВОИС</w:t>
      </w:r>
      <w:bookmarkEnd w:id="133"/>
    </w:p>
    <w:p w:rsidR="00A6294B" w:rsidRPr="0094269F" w:rsidRDefault="00325453" w:rsidP="00790B1E">
      <w:pPr>
        <w:jc w:val="center"/>
        <w:rPr>
          <w:rFonts w:ascii="Arial" w:hAnsi="Arial" w:cs="Arial"/>
          <w:sz w:val="20"/>
          <w:lang w:val="ru-RU"/>
        </w:rPr>
      </w:pPr>
      <w:r w:rsidRPr="0094269F">
        <w:rPr>
          <w:noProof/>
          <w:lang w:val="ru-RU"/>
        </w:rPr>
        <w:object w:dxaOrig="16391" w:dyaOrig="11636">
          <v:shape id="_x0000_i1026" type="#_x0000_t75" style="width:675.4pt;height:479.8pt" o:ole="">
            <v:imagedata r:id="rId246" o:title=""/>
          </v:shape>
          <o:OLEObject Type="Embed" ProgID="Visio.Drawing.11" ShapeID="_x0000_i1026" DrawAspect="Content" ObjectID="_1441442207" r:id="rId247"/>
        </w:object>
      </w:r>
    </w:p>
    <w:p w:rsidR="00A07D43" w:rsidRPr="0094269F" w:rsidRDefault="00A07D43" w:rsidP="005204DB">
      <w:pPr>
        <w:rPr>
          <w:rFonts w:ascii="Arial" w:hAnsi="Arial" w:cs="Arial"/>
          <w:sz w:val="20"/>
          <w:lang w:val="ru-RU"/>
        </w:rPr>
        <w:sectPr w:rsidR="00A07D43" w:rsidRPr="0094269F" w:rsidSect="00EA78CE">
          <w:headerReference w:type="even" r:id="rId248"/>
          <w:pgSz w:w="16840" w:h="11907" w:orient="landscape" w:code="9"/>
          <w:pgMar w:top="567" w:right="1134" w:bottom="794" w:left="1134" w:header="510" w:footer="794" w:gutter="0"/>
          <w:cols w:space="720"/>
        </w:sectPr>
      </w:pPr>
    </w:p>
    <w:p w:rsidR="00797B06" w:rsidRPr="0094269F" w:rsidRDefault="00797B06" w:rsidP="00797B06">
      <w:pPr>
        <w:pStyle w:val="Heading1"/>
        <w:keepNext w:val="0"/>
        <w:rPr>
          <w:color w:val="auto"/>
          <w:szCs w:val="20"/>
          <w:lang w:val="ru-RU"/>
        </w:rPr>
      </w:pPr>
      <w:bookmarkStart w:id="134" w:name="_Toc293334850"/>
      <w:bookmarkStart w:id="135" w:name="_Toc298920432"/>
      <w:bookmarkStart w:id="136" w:name="_Toc310950812"/>
      <w:bookmarkStart w:id="137" w:name="_Toc356567798"/>
      <w:bookmarkStart w:id="138" w:name="_Toc359425534"/>
      <w:r w:rsidRPr="0094269F">
        <w:rPr>
          <w:color w:val="auto"/>
          <w:szCs w:val="20"/>
          <w:lang w:val="ru-RU"/>
        </w:rPr>
        <w:t>V.</w:t>
      </w:r>
      <w:r w:rsidRPr="0094269F">
        <w:rPr>
          <w:color w:val="auto"/>
          <w:szCs w:val="20"/>
          <w:lang w:val="ru-RU"/>
        </w:rPr>
        <w:tab/>
      </w:r>
      <w:bookmarkEnd w:id="134"/>
      <w:bookmarkEnd w:id="135"/>
      <w:bookmarkEnd w:id="136"/>
      <w:bookmarkEnd w:id="137"/>
      <w:r w:rsidRPr="0094269F">
        <w:rPr>
          <w:color w:val="auto"/>
          <w:szCs w:val="20"/>
          <w:lang w:val="ru-RU"/>
        </w:rPr>
        <w:t>ДОПОЛНЕНИЯ</w:t>
      </w:r>
      <w:bookmarkEnd w:id="138"/>
      <w:r w:rsidRPr="0094269F">
        <w:rPr>
          <w:color w:val="auto"/>
          <w:szCs w:val="20"/>
          <w:lang w:val="ru-RU"/>
        </w:rPr>
        <w:t xml:space="preserve"> </w:t>
      </w:r>
    </w:p>
    <w:p w:rsidR="00797B06" w:rsidRPr="0094269F" w:rsidRDefault="00797B06" w:rsidP="00797B06">
      <w:pPr>
        <w:rPr>
          <w:rFonts w:ascii="Arial" w:hAnsi="Arial" w:cs="Arial"/>
          <w:sz w:val="20"/>
          <w:lang w:val="ru-RU"/>
        </w:rPr>
      </w:pPr>
    </w:p>
    <w:p w:rsidR="00797B06" w:rsidRPr="0094269F" w:rsidRDefault="00797B06" w:rsidP="00797B06">
      <w:pPr>
        <w:rPr>
          <w:rFonts w:ascii="Arial" w:hAnsi="Arial" w:cs="Arial"/>
          <w:sz w:val="20"/>
          <w:lang w:val="ru-RU"/>
        </w:rPr>
      </w:pPr>
    </w:p>
    <w:tbl>
      <w:tblPr>
        <w:tblW w:w="9290" w:type="dxa"/>
        <w:tblLayout w:type="fixed"/>
        <w:tblLook w:val="0000" w:firstRow="0" w:lastRow="0" w:firstColumn="0" w:lastColumn="0" w:noHBand="0" w:noVBand="0"/>
      </w:tblPr>
      <w:tblGrid>
        <w:gridCol w:w="8298"/>
        <w:gridCol w:w="992"/>
      </w:tblGrid>
      <w:tr w:rsidR="00797B06" w:rsidRPr="0094269F" w:rsidTr="00504871">
        <w:trPr>
          <w:trHeight w:val="113"/>
        </w:trPr>
        <w:tc>
          <w:tcPr>
            <w:tcW w:w="8298" w:type="dxa"/>
          </w:tcPr>
          <w:p w:rsidR="00797B06" w:rsidRPr="0094269F" w:rsidRDefault="00797B06" w:rsidP="00504871">
            <w:pPr>
              <w:widowControl w:val="0"/>
              <w:tabs>
                <w:tab w:val="left" w:pos="1134"/>
              </w:tabs>
              <w:ind w:left="567" w:hanging="567"/>
              <w:rPr>
                <w:rFonts w:ascii="Arial" w:hAnsi="Arial" w:cs="Arial"/>
                <w:sz w:val="20"/>
                <w:lang w:val="ru-RU"/>
              </w:rPr>
            </w:pPr>
            <w:r w:rsidRPr="0094269F">
              <w:rPr>
                <w:rFonts w:ascii="Arial" w:hAnsi="Arial" w:cs="Arial"/>
                <w:sz w:val="20"/>
                <w:lang w:val="ru-RU"/>
              </w:rPr>
              <w:t>Дополнение A</w:t>
            </w:r>
            <w:r w:rsidRPr="0094269F">
              <w:rPr>
                <w:rFonts w:ascii="Arial" w:hAnsi="Arial" w:cs="Arial"/>
                <w:sz w:val="20"/>
                <w:lang w:val="ru-RU"/>
              </w:rPr>
              <w:tab/>
              <w:t xml:space="preserve">    Взносы государств-членов</w:t>
            </w:r>
          </w:p>
          <w:p w:rsidR="00797B06" w:rsidRPr="0094269F" w:rsidRDefault="00797B06" w:rsidP="00504871">
            <w:pPr>
              <w:widowControl w:val="0"/>
              <w:tabs>
                <w:tab w:val="left" w:pos="1134"/>
              </w:tabs>
              <w:ind w:left="567" w:hanging="567"/>
              <w:rPr>
                <w:rFonts w:ascii="Arial" w:hAnsi="Arial" w:cs="Arial"/>
                <w:sz w:val="20"/>
                <w:lang w:val="ru-RU"/>
              </w:rPr>
            </w:pPr>
          </w:p>
        </w:tc>
        <w:tc>
          <w:tcPr>
            <w:tcW w:w="992" w:type="dxa"/>
          </w:tcPr>
          <w:p w:rsidR="00797B06" w:rsidRPr="0094269F" w:rsidRDefault="00797B06" w:rsidP="00504871">
            <w:pPr>
              <w:widowControl w:val="0"/>
              <w:jc w:val="right"/>
              <w:rPr>
                <w:rFonts w:ascii="Arial" w:hAnsi="Arial" w:cs="Arial"/>
                <w:sz w:val="20"/>
                <w:lang w:val="ru-RU"/>
              </w:rPr>
            </w:pPr>
          </w:p>
        </w:tc>
      </w:tr>
      <w:tr w:rsidR="00797B06" w:rsidRPr="0094269F" w:rsidTr="00504871">
        <w:trPr>
          <w:trHeight w:val="113"/>
        </w:trPr>
        <w:tc>
          <w:tcPr>
            <w:tcW w:w="8298" w:type="dxa"/>
          </w:tcPr>
          <w:p w:rsidR="00797B06" w:rsidRPr="0094269F" w:rsidRDefault="00797B06" w:rsidP="00504871">
            <w:pPr>
              <w:widowControl w:val="0"/>
              <w:tabs>
                <w:tab w:val="left" w:pos="1134"/>
              </w:tabs>
              <w:ind w:left="567" w:hanging="567"/>
              <w:rPr>
                <w:rFonts w:ascii="Arial" w:hAnsi="Arial" w:cs="Arial"/>
                <w:sz w:val="20"/>
                <w:lang w:val="ru-RU"/>
              </w:rPr>
            </w:pPr>
            <w:r w:rsidRPr="0094269F">
              <w:rPr>
                <w:rFonts w:ascii="Arial" w:hAnsi="Arial" w:cs="Arial"/>
                <w:sz w:val="20"/>
                <w:lang w:val="ru-RU"/>
              </w:rPr>
              <w:t>Дополнение B</w:t>
            </w:r>
            <w:r w:rsidRPr="0094269F">
              <w:rPr>
                <w:rFonts w:ascii="Arial" w:hAnsi="Arial" w:cs="Arial"/>
                <w:sz w:val="20"/>
                <w:lang w:val="ru-RU"/>
              </w:rPr>
              <w:tab/>
              <w:t xml:space="preserve">    Определение бюджетных заголовков</w:t>
            </w:r>
          </w:p>
          <w:p w:rsidR="00797B06" w:rsidRPr="0094269F" w:rsidRDefault="00797B06" w:rsidP="00504871">
            <w:pPr>
              <w:widowControl w:val="0"/>
              <w:tabs>
                <w:tab w:val="left" w:pos="1134"/>
              </w:tabs>
              <w:ind w:left="567" w:hanging="567"/>
              <w:rPr>
                <w:rFonts w:ascii="Arial" w:hAnsi="Arial" w:cs="Arial"/>
                <w:sz w:val="20"/>
                <w:lang w:val="ru-RU"/>
              </w:rPr>
            </w:pPr>
          </w:p>
        </w:tc>
        <w:tc>
          <w:tcPr>
            <w:tcW w:w="992" w:type="dxa"/>
          </w:tcPr>
          <w:p w:rsidR="00797B06" w:rsidRPr="0094269F" w:rsidRDefault="00797B06" w:rsidP="00504871">
            <w:pPr>
              <w:widowControl w:val="0"/>
              <w:jc w:val="right"/>
              <w:rPr>
                <w:rFonts w:ascii="Arial" w:hAnsi="Arial" w:cs="Arial"/>
                <w:sz w:val="20"/>
                <w:lang w:val="ru-RU"/>
              </w:rPr>
            </w:pPr>
          </w:p>
        </w:tc>
      </w:tr>
      <w:tr w:rsidR="00797B06" w:rsidRPr="009C273B" w:rsidTr="00504871">
        <w:trPr>
          <w:trHeight w:val="113"/>
        </w:trPr>
        <w:tc>
          <w:tcPr>
            <w:tcW w:w="8298" w:type="dxa"/>
          </w:tcPr>
          <w:p w:rsidR="00797B06" w:rsidRPr="0094269F" w:rsidRDefault="00797B06" w:rsidP="00504871">
            <w:pPr>
              <w:widowControl w:val="0"/>
              <w:tabs>
                <w:tab w:val="left" w:pos="1134"/>
              </w:tabs>
              <w:ind w:left="567" w:hanging="567"/>
              <w:rPr>
                <w:rFonts w:ascii="Arial" w:hAnsi="Arial" w:cs="Arial"/>
                <w:sz w:val="20"/>
                <w:lang w:val="ru-RU"/>
              </w:rPr>
            </w:pPr>
            <w:r w:rsidRPr="0094269F">
              <w:rPr>
                <w:rFonts w:ascii="Arial" w:hAnsi="Arial" w:cs="Arial"/>
                <w:sz w:val="20"/>
                <w:lang w:val="ru-RU"/>
              </w:rPr>
              <w:t>Дополнение C</w:t>
            </w:r>
            <w:r w:rsidRPr="0094269F">
              <w:rPr>
                <w:rFonts w:ascii="Arial" w:hAnsi="Arial" w:cs="Arial"/>
                <w:sz w:val="20"/>
                <w:lang w:val="ru-RU"/>
              </w:rPr>
              <w:tab/>
              <w:t xml:space="preserve">    Стандартные расходы, связанные с персоналом</w:t>
            </w:r>
          </w:p>
          <w:p w:rsidR="00797B06" w:rsidRPr="0094269F" w:rsidRDefault="00797B06" w:rsidP="00504871">
            <w:pPr>
              <w:widowControl w:val="0"/>
              <w:tabs>
                <w:tab w:val="left" w:pos="1134"/>
              </w:tabs>
              <w:ind w:left="567" w:hanging="567"/>
              <w:rPr>
                <w:rFonts w:ascii="Arial" w:hAnsi="Arial" w:cs="Arial"/>
                <w:sz w:val="20"/>
                <w:lang w:val="ru-RU"/>
              </w:rPr>
            </w:pPr>
          </w:p>
        </w:tc>
        <w:tc>
          <w:tcPr>
            <w:tcW w:w="992" w:type="dxa"/>
          </w:tcPr>
          <w:p w:rsidR="00797B06" w:rsidRPr="0094269F" w:rsidRDefault="00797B06" w:rsidP="00504871">
            <w:pPr>
              <w:widowControl w:val="0"/>
              <w:jc w:val="right"/>
              <w:rPr>
                <w:rFonts w:ascii="Arial" w:hAnsi="Arial" w:cs="Arial"/>
                <w:sz w:val="20"/>
                <w:lang w:val="ru-RU"/>
              </w:rPr>
            </w:pPr>
          </w:p>
        </w:tc>
      </w:tr>
      <w:tr w:rsidR="00797B06" w:rsidRPr="0094269F" w:rsidTr="00504871">
        <w:trPr>
          <w:trHeight w:val="113"/>
        </w:trPr>
        <w:tc>
          <w:tcPr>
            <w:tcW w:w="8298" w:type="dxa"/>
          </w:tcPr>
          <w:p w:rsidR="00797B06" w:rsidRPr="0094269F" w:rsidRDefault="00797B06" w:rsidP="00504871">
            <w:pPr>
              <w:widowControl w:val="0"/>
              <w:tabs>
                <w:tab w:val="left" w:pos="1134"/>
              </w:tabs>
              <w:ind w:left="567" w:hanging="567"/>
              <w:rPr>
                <w:rFonts w:ascii="Arial" w:hAnsi="Arial" w:cs="Arial"/>
                <w:sz w:val="20"/>
                <w:lang w:val="ru-RU"/>
              </w:rPr>
            </w:pPr>
            <w:r w:rsidRPr="0094269F">
              <w:rPr>
                <w:rFonts w:ascii="Arial" w:hAnsi="Arial" w:cs="Arial"/>
                <w:sz w:val="20"/>
                <w:lang w:val="ru-RU"/>
              </w:rPr>
              <w:t>Дополнение D</w:t>
            </w:r>
            <w:r w:rsidRPr="0094269F">
              <w:rPr>
                <w:rFonts w:ascii="Arial" w:hAnsi="Arial" w:cs="Arial"/>
                <w:sz w:val="20"/>
                <w:lang w:val="ru-RU"/>
              </w:rPr>
              <w:tab/>
              <w:t xml:space="preserve">    Формулы гибкости</w:t>
            </w:r>
          </w:p>
          <w:p w:rsidR="00797B06" w:rsidRPr="0094269F" w:rsidRDefault="00797B06" w:rsidP="00504871">
            <w:pPr>
              <w:widowControl w:val="0"/>
              <w:tabs>
                <w:tab w:val="left" w:pos="1134"/>
              </w:tabs>
              <w:ind w:left="567" w:hanging="567"/>
              <w:rPr>
                <w:rFonts w:ascii="Arial" w:hAnsi="Arial" w:cs="Arial"/>
                <w:sz w:val="20"/>
                <w:lang w:val="ru-RU"/>
              </w:rPr>
            </w:pPr>
          </w:p>
        </w:tc>
        <w:tc>
          <w:tcPr>
            <w:tcW w:w="992" w:type="dxa"/>
          </w:tcPr>
          <w:p w:rsidR="00797B06" w:rsidRPr="0094269F" w:rsidRDefault="00797B06" w:rsidP="00504871">
            <w:pPr>
              <w:widowControl w:val="0"/>
              <w:jc w:val="right"/>
              <w:rPr>
                <w:rFonts w:ascii="Arial" w:hAnsi="Arial" w:cs="Arial"/>
                <w:sz w:val="20"/>
                <w:lang w:val="ru-RU"/>
              </w:rPr>
            </w:pPr>
          </w:p>
        </w:tc>
      </w:tr>
      <w:tr w:rsidR="00797B06" w:rsidRPr="009C273B" w:rsidTr="00504871">
        <w:trPr>
          <w:trHeight w:val="113"/>
        </w:trPr>
        <w:tc>
          <w:tcPr>
            <w:tcW w:w="8298" w:type="dxa"/>
          </w:tcPr>
          <w:p w:rsidR="00797B06" w:rsidRPr="0094269F" w:rsidRDefault="00797B06" w:rsidP="00504871">
            <w:pPr>
              <w:widowControl w:val="0"/>
              <w:tabs>
                <w:tab w:val="left" w:pos="1134"/>
              </w:tabs>
              <w:ind w:left="567" w:hanging="567"/>
              <w:rPr>
                <w:rFonts w:ascii="Arial" w:hAnsi="Arial" w:cs="Arial"/>
                <w:sz w:val="20"/>
                <w:lang w:val="ru-RU"/>
              </w:rPr>
            </w:pPr>
            <w:r w:rsidRPr="0094269F">
              <w:rPr>
                <w:rFonts w:ascii="Arial" w:hAnsi="Arial" w:cs="Arial"/>
                <w:sz w:val="20"/>
                <w:lang w:val="ru-RU"/>
              </w:rPr>
              <w:t>Дополнение E</w:t>
            </w:r>
            <w:r w:rsidRPr="0094269F">
              <w:rPr>
                <w:rFonts w:ascii="Arial" w:hAnsi="Arial" w:cs="Arial"/>
                <w:sz w:val="20"/>
                <w:lang w:val="ru-RU"/>
              </w:rPr>
              <w:tab/>
              <w:t xml:space="preserve">    Акронимы и сокращения, используемые в настоящем документе</w:t>
            </w:r>
          </w:p>
          <w:p w:rsidR="00797B06" w:rsidRPr="0094269F" w:rsidRDefault="00797B06" w:rsidP="00504871">
            <w:pPr>
              <w:widowControl w:val="0"/>
              <w:tabs>
                <w:tab w:val="left" w:pos="1134"/>
              </w:tabs>
              <w:ind w:left="567" w:hanging="567"/>
              <w:rPr>
                <w:rFonts w:ascii="Arial" w:hAnsi="Arial" w:cs="Arial"/>
                <w:sz w:val="20"/>
                <w:lang w:val="ru-RU"/>
              </w:rPr>
            </w:pPr>
          </w:p>
        </w:tc>
        <w:tc>
          <w:tcPr>
            <w:tcW w:w="992" w:type="dxa"/>
          </w:tcPr>
          <w:p w:rsidR="00797B06" w:rsidRPr="0094269F" w:rsidRDefault="00797B06" w:rsidP="00504871">
            <w:pPr>
              <w:widowControl w:val="0"/>
              <w:jc w:val="right"/>
              <w:rPr>
                <w:rFonts w:ascii="Arial" w:hAnsi="Arial" w:cs="Arial"/>
                <w:sz w:val="20"/>
                <w:lang w:val="ru-RU"/>
              </w:rPr>
            </w:pPr>
          </w:p>
        </w:tc>
      </w:tr>
    </w:tbl>
    <w:p w:rsidR="00797B06" w:rsidRPr="0094269F" w:rsidRDefault="00B73FAF" w:rsidP="00797B06">
      <w:pPr>
        <w:pStyle w:val="StyleHeading3ComplexItalic"/>
        <w:keepNext w:val="0"/>
        <w:tabs>
          <w:tab w:val="clear" w:pos="1985"/>
          <w:tab w:val="left" w:pos="0"/>
        </w:tabs>
        <w:rPr>
          <w:b w:val="0"/>
          <w:lang w:val="ru-RU"/>
        </w:rPr>
      </w:pPr>
      <w:r w:rsidRPr="0094269F">
        <w:rPr>
          <w:sz w:val="20"/>
          <w:lang w:val="ru-RU"/>
        </w:rPr>
        <w:br w:type="page"/>
      </w:r>
      <w:bookmarkStart w:id="139" w:name="_Toc293334851"/>
      <w:bookmarkStart w:id="140" w:name="_Toc298920433"/>
      <w:bookmarkStart w:id="141" w:name="_Toc310950813"/>
      <w:bookmarkStart w:id="142" w:name="_Toc356567799"/>
      <w:bookmarkStart w:id="143" w:name="_Toc359425535"/>
      <w:r w:rsidR="00797B06" w:rsidRPr="0094269F">
        <w:rPr>
          <w:caps w:val="0"/>
          <w:lang w:val="ru-RU"/>
        </w:rPr>
        <w:t xml:space="preserve">ДОПОЛНЕНИЕ A    </w:t>
      </w:r>
      <w:r w:rsidR="00797B06" w:rsidRPr="0094269F">
        <w:rPr>
          <w:b w:val="0"/>
          <w:caps w:val="0"/>
          <w:lang w:val="ru-RU"/>
        </w:rPr>
        <w:br/>
      </w:r>
      <w:bookmarkEnd w:id="139"/>
      <w:bookmarkEnd w:id="140"/>
      <w:bookmarkEnd w:id="141"/>
      <w:bookmarkEnd w:id="142"/>
      <w:r w:rsidR="00797B06" w:rsidRPr="0094269F">
        <w:rPr>
          <w:bCs/>
          <w:caps w:val="0"/>
          <w:lang w:val="ru-RU"/>
        </w:rPr>
        <w:t>ВЗНОСЫ ГОСУДАРСТВ-ЧЛЕНОВ</w:t>
      </w:r>
      <w:bookmarkEnd w:id="143"/>
    </w:p>
    <w:p w:rsidR="00797B06" w:rsidRPr="0094269F" w:rsidRDefault="00797B06" w:rsidP="00797B06">
      <w:pPr>
        <w:rPr>
          <w:rFonts w:ascii="Arial" w:hAnsi="Arial" w:cs="Arial"/>
          <w:sz w:val="20"/>
          <w:lang w:val="ru-RU"/>
        </w:rPr>
      </w:pPr>
      <w:r w:rsidRPr="0094269F">
        <w:rPr>
          <w:rFonts w:ascii="Arial" w:hAnsi="Arial" w:cs="Arial"/>
          <w:sz w:val="20"/>
          <w:lang w:val="ru-RU"/>
        </w:rPr>
        <w:t>(в шв. франках)</w:t>
      </w:r>
    </w:p>
    <w:p w:rsidR="00797B06" w:rsidRPr="0094269F" w:rsidRDefault="00797B06" w:rsidP="00797B06">
      <w:pPr>
        <w:pStyle w:val="NormalArial"/>
        <w:rPr>
          <w:lang w:val="ru-RU"/>
        </w:rPr>
      </w:pPr>
    </w:p>
    <w:p w:rsidR="00797B06" w:rsidRPr="0094269F" w:rsidRDefault="00797B06" w:rsidP="00797B06">
      <w:pPr>
        <w:pStyle w:val="NormalArial"/>
        <w:rPr>
          <w:lang w:val="ru-RU"/>
        </w:rPr>
      </w:pPr>
    </w:p>
    <w:tbl>
      <w:tblPr>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797B06" w:rsidRPr="0094269F" w:rsidTr="00504871">
        <w:trPr>
          <w:trHeight w:val="1234"/>
          <w:tblHeader/>
        </w:trPr>
        <w:tc>
          <w:tcPr>
            <w:tcW w:w="2750" w:type="dxa"/>
            <w:shd w:val="pct15" w:color="auto" w:fill="FFFFFF"/>
          </w:tcPr>
          <w:p w:rsidR="00797B06" w:rsidRPr="0094269F" w:rsidRDefault="00797B06" w:rsidP="00504871">
            <w:pPr>
              <w:spacing w:before="60"/>
              <w:jc w:val="center"/>
              <w:rPr>
                <w:rFonts w:ascii="Arial" w:hAnsi="Arial" w:cs="Arial"/>
                <w:b/>
                <w:snapToGrid w:val="0"/>
                <w:sz w:val="12"/>
                <w:szCs w:val="12"/>
                <w:lang w:val="ru-RU"/>
              </w:rPr>
            </w:pPr>
          </w:p>
          <w:p w:rsidR="00797B06" w:rsidRPr="0094269F" w:rsidRDefault="00797B06" w:rsidP="00504871">
            <w:pPr>
              <w:spacing w:before="60"/>
              <w:jc w:val="center"/>
              <w:rPr>
                <w:rFonts w:ascii="Arial" w:hAnsi="Arial" w:cs="Arial"/>
                <w:b/>
                <w:snapToGrid w:val="0"/>
                <w:sz w:val="18"/>
                <w:szCs w:val="18"/>
                <w:lang w:val="ru-RU"/>
              </w:rPr>
            </w:pPr>
            <w:r w:rsidRPr="0094269F">
              <w:rPr>
                <w:rFonts w:ascii="Arial" w:hAnsi="Arial"/>
                <w:b/>
                <w:snapToGrid w:val="0"/>
                <w:sz w:val="19"/>
                <w:lang w:val="ru-RU"/>
              </w:rPr>
              <w:t xml:space="preserve">Государства-члены одного или нескольких Союзов, финансируемых за счет взносов </w:t>
            </w:r>
          </w:p>
        </w:tc>
        <w:tc>
          <w:tcPr>
            <w:tcW w:w="1430" w:type="dxa"/>
            <w:shd w:val="pct15" w:color="auto" w:fill="FFFFFF"/>
            <w:vAlign w:val="center"/>
          </w:tcPr>
          <w:p w:rsidR="00797B06" w:rsidRPr="0094269F" w:rsidRDefault="00797B06" w:rsidP="00504871">
            <w:pPr>
              <w:jc w:val="center"/>
              <w:rPr>
                <w:rFonts w:ascii="Arial" w:hAnsi="Arial"/>
                <w:b/>
                <w:snapToGrid w:val="0"/>
                <w:sz w:val="19"/>
                <w:lang w:val="ru-RU"/>
              </w:rPr>
            </w:pPr>
            <w:r w:rsidRPr="0094269F">
              <w:rPr>
                <w:rFonts w:ascii="Arial" w:hAnsi="Arial"/>
                <w:b/>
                <w:snapToGrid w:val="0"/>
                <w:sz w:val="19"/>
                <w:lang w:val="ru-RU"/>
              </w:rPr>
              <w:t xml:space="preserve">Класс </w:t>
            </w:r>
          </w:p>
          <w:p w:rsidR="00797B06" w:rsidRPr="0094269F" w:rsidRDefault="00797B06" w:rsidP="00504871">
            <w:pPr>
              <w:jc w:val="center"/>
              <w:rPr>
                <w:rFonts w:ascii="Arial" w:hAnsi="Arial" w:cs="Arial"/>
                <w:b/>
                <w:snapToGrid w:val="0"/>
                <w:sz w:val="18"/>
                <w:szCs w:val="18"/>
                <w:lang w:val="ru-RU"/>
              </w:rPr>
            </w:pPr>
            <w:r w:rsidRPr="0094269F">
              <w:rPr>
                <w:rFonts w:ascii="Arial" w:hAnsi="Arial"/>
                <w:b/>
                <w:snapToGrid w:val="0"/>
                <w:sz w:val="19"/>
                <w:lang w:val="ru-RU"/>
              </w:rPr>
              <w:t>взносов</w:t>
            </w:r>
          </w:p>
        </w:tc>
        <w:tc>
          <w:tcPr>
            <w:tcW w:w="1210" w:type="dxa"/>
            <w:shd w:val="pct15" w:color="auto" w:fill="FFFFFF"/>
            <w:vAlign w:val="center"/>
          </w:tcPr>
          <w:p w:rsidR="00797B06" w:rsidRPr="0094269F" w:rsidRDefault="00797B06" w:rsidP="00504871">
            <w:pPr>
              <w:jc w:val="center"/>
              <w:rPr>
                <w:rFonts w:ascii="Arial" w:hAnsi="Arial"/>
                <w:b/>
                <w:snapToGrid w:val="0"/>
                <w:sz w:val="19"/>
                <w:lang w:val="ru-RU"/>
              </w:rPr>
            </w:pPr>
            <w:r w:rsidRPr="0094269F">
              <w:rPr>
                <w:rFonts w:ascii="Arial" w:hAnsi="Arial"/>
                <w:b/>
                <w:snapToGrid w:val="0"/>
                <w:sz w:val="19"/>
                <w:lang w:val="ru-RU"/>
              </w:rPr>
              <w:t>Единицы взносов</w:t>
            </w:r>
          </w:p>
          <w:p w:rsidR="00797B06" w:rsidRPr="0094269F" w:rsidRDefault="00797B06" w:rsidP="00504871">
            <w:pPr>
              <w:jc w:val="center"/>
              <w:rPr>
                <w:rFonts w:ascii="Arial" w:hAnsi="Arial"/>
                <w:b/>
                <w:snapToGrid w:val="0"/>
                <w:sz w:val="19"/>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cs="Arial"/>
                <w:b/>
                <w:snapToGrid w:val="0"/>
                <w:sz w:val="18"/>
                <w:szCs w:val="18"/>
                <w:lang w:val="ru-RU"/>
              </w:rPr>
              <w:t>2014-2015 гг.</w:t>
            </w:r>
          </w:p>
        </w:tc>
        <w:tc>
          <w:tcPr>
            <w:tcW w:w="1320" w:type="dxa"/>
            <w:shd w:val="pct15" w:color="auto" w:fill="FFFFFF"/>
            <w:vAlign w:val="center"/>
          </w:tcPr>
          <w:p w:rsidR="00797B06" w:rsidRPr="0094269F" w:rsidRDefault="00797B06" w:rsidP="00504871">
            <w:pPr>
              <w:jc w:val="center"/>
              <w:rPr>
                <w:rFonts w:ascii="Arial" w:hAnsi="Arial" w:cs="Arial"/>
                <w:b/>
                <w:snapToGrid w:val="0"/>
                <w:sz w:val="18"/>
                <w:szCs w:val="18"/>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b/>
                <w:snapToGrid w:val="0"/>
                <w:sz w:val="19"/>
                <w:lang w:val="ru-RU"/>
              </w:rPr>
              <w:t>Взнос</w:t>
            </w:r>
            <w:r w:rsidRPr="0094269F">
              <w:rPr>
                <w:rFonts w:ascii="Arial" w:hAnsi="Arial"/>
                <w:b/>
                <w:snapToGrid w:val="0"/>
                <w:sz w:val="19"/>
                <w:vertAlign w:val="superscript"/>
                <w:lang w:val="ru-RU"/>
              </w:rPr>
              <w:t>1</w:t>
            </w:r>
          </w:p>
          <w:p w:rsidR="00797B06" w:rsidRPr="0094269F" w:rsidRDefault="00797B06" w:rsidP="00504871">
            <w:pPr>
              <w:jc w:val="center"/>
              <w:rPr>
                <w:rFonts w:ascii="Arial" w:hAnsi="Arial" w:cs="Arial"/>
                <w:b/>
                <w:snapToGrid w:val="0"/>
                <w:sz w:val="18"/>
                <w:szCs w:val="18"/>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cs="Arial"/>
                <w:b/>
                <w:snapToGrid w:val="0"/>
                <w:sz w:val="18"/>
                <w:szCs w:val="18"/>
                <w:lang w:val="ru-RU"/>
              </w:rPr>
              <w:t>2014 г.</w:t>
            </w:r>
          </w:p>
        </w:tc>
        <w:tc>
          <w:tcPr>
            <w:tcW w:w="1430" w:type="dxa"/>
            <w:shd w:val="pct15" w:color="auto" w:fill="FFFFFF"/>
            <w:vAlign w:val="center"/>
          </w:tcPr>
          <w:p w:rsidR="00797B06" w:rsidRPr="0094269F" w:rsidRDefault="00797B06" w:rsidP="00504871">
            <w:pPr>
              <w:jc w:val="center"/>
              <w:rPr>
                <w:rFonts w:ascii="Arial" w:hAnsi="Arial" w:cs="Arial"/>
                <w:b/>
                <w:snapToGrid w:val="0"/>
                <w:sz w:val="18"/>
                <w:szCs w:val="18"/>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b/>
                <w:snapToGrid w:val="0"/>
                <w:sz w:val="19"/>
                <w:lang w:val="ru-RU"/>
              </w:rPr>
              <w:t>Взнос</w:t>
            </w:r>
            <w:r w:rsidRPr="0094269F">
              <w:rPr>
                <w:rFonts w:ascii="Arial" w:hAnsi="Arial"/>
                <w:b/>
                <w:snapToGrid w:val="0"/>
                <w:sz w:val="19"/>
                <w:vertAlign w:val="superscript"/>
                <w:lang w:val="ru-RU"/>
              </w:rPr>
              <w:t>1</w:t>
            </w:r>
          </w:p>
          <w:p w:rsidR="00797B06" w:rsidRPr="0094269F" w:rsidRDefault="00797B06" w:rsidP="00504871">
            <w:pPr>
              <w:jc w:val="center"/>
              <w:rPr>
                <w:rFonts w:ascii="Arial" w:hAnsi="Arial" w:cs="Arial"/>
                <w:b/>
                <w:snapToGrid w:val="0"/>
                <w:sz w:val="18"/>
                <w:szCs w:val="18"/>
                <w:lang w:val="ru-RU"/>
              </w:rPr>
            </w:pPr>
          </w:p>
          <w:p w:rsidR="00797B06" w:rsidRPr="0094269F" w:rsidRDefault="00797B06" w:rsidP="007052DA">
            <w:pPr>
              <w:jc w:val="center"/>
              <w:rPr>
                <w:rFonts w:ascii="Arial" w:hAnsi="Arial" w:cs="Arial"/>
                <w:b/>
                <w:snapToGrid w:val="0"/>
                <w:sz w:val="18"/>
                <w:szCs w:val="18"/>
                <w:lang w:val="ru-RU"/>
              </w:rPr>
            </w:pPr>
            <w:r w:rsidRPr="0094269F">
              <w:rPr>
                <w:rFonts w:ascii="Arial" w:hAnsi="Arial" w:cs="Arial"/>
                <w:b/>
                <w:snapToGrid w:val="0"/>
                <w:sz w:val="18"/>
                <w:szCs w:val="18"/>
                <w:lang w:val="ru-RU"/>
              </w:rPr>
              <w:t>201</w:t>
            </w:r>
            <w:r w:rsidR="007052DA" w:rsidRPr="0094269F">
              <w:rPr>
                <w:rFonts w:ascii="Arial" w:hAnsi="Arial" w:cs="Arial"/>
                <w:b/>
                <w:snapToGrid w:val="0"/>
                <w:sz w:val="18"/>
                <w:szCs w:val="18"/>
                <w:lang w:val="ru-RU"/>
              </w:rPr>
              <w:t>5</w:t>
            </w:r>
            <w:r w:rsidRPr="0094269F">
              <w:rPr>
                <w:rFonts w:ascii="Arial" w:hAnsi="Arial" w:cs="Arial"/>
                <w:b/>
                <w:snapToGrid w:val="0"/>
                <w:sz w:val="18"/>
                <w:szCs w:val="18"/>
                <w:lang w:val="ru-RU"/>
              </w:rPr>
              <w:t xml:space="preserve"> г.</w:t>
            </w:r>
          </w:p>
        </w:tc>
        <w:tc>
          <w:tcPr>
            <w:tcW w:w="1320" w:type="dxa"/>
            <w:shd w:val="pct15" w:color="auto" w:fill="FFFFFF"/>
            <w:vAlign w:val="center"/>
          </w:tcPr>
          <w:p w:rsidR="00797B06" w:rsidRPr="0094269F" w:rsidRDefault="00797B06" w:rsidP="00504871">
            <w:pPr>
              <w:jc w:val="center"/>
              <w:rPr>
                <w:rFonts w:ascii="Arial" w:hAnsi="Arial" w:cs="Arial"/>
                <w:b/>
                <w:snapToGrid w:val="0"/>
                <w:sz w:val="18"/>
                <w:szCs w:val="18"/>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b/>
                <w:snapToGrid w:val="0"/>
                <w:sz w:val="19"/>
                <w:lang w:val="ru-RU"/>
              </w:rPr>
              <w:t>Взносы</w:t>
            </w:r>
          </w:p>
          <w:p w:rsidR="00797B06" w:rsidRPr="0094269F" w:rsidRDefault="00797B06" w:rsidP="00504871">
            <w:pPr>
              <w:jc w:val="center"/>
              <w:rPr>
                <w:rFonts w:ascii="Arial" w:hAnsi="Arial" w:cs="Arial"/>
                <w:b/>
                <w:snapToGrid w:val="0"/>
                <w:sz w:val="18"/>
                <w:szCs w:val="18"/>
                <w:lang w:val="ru-RU"/>
              </w:rPr>
            </w:pPr>
          </w:p>
          <w:p w:rsidR="00797B06" w:rsidRPr="0094269F" w:rsidRDefault="00797B06" w:rsidP="00504871">
            <w:pPr>
              <w:jc w:val="center"/>
              <w:rPr>
                <w:rFonts w:ascii="Arial" w:hAnsi="Arial" w:cs="Arial"/>
                <w:b/>
                <w:snapToGrid w:val="0"/>
                <w:sz w:val="18"/>
                <w:szCs w:val="18"/>
                <w:lang w:val="ru-RU"/>
              </w:rPr>
            </w:pPr>
            <w:r w:rsidRPr="0094269F">
              <w:rPr>
                <w:rFonts w:ascii="Arial" w:hAnsi="Arial" w:cs="Arial"/>
                <w:b/>
                <w:snapToGrid w:val="0"/>
                <w:sz w:val="18"/>
                <w:szCs w:val="18"/>
                <w:lang w:val="ru-RU"/>
              </w:rPr>
              <w:t>2014-2015 гг.</w:t>
            </w:r>
          </w:p>
        </w:tc>
      </w:tr>
      <w:tr w:rsidR="00797B06" w:rsidRPr="0094269F" w:rsidTr="00504871">
        <w:trPr>
          <w:trHeight w:val="100"/>
          <w:tblHeader/>
        </w:trPr>
        <w:tc>
          <w:tcPr>
            <w:tcW w:w="2750" w:type="dxa"/>
          </w:tcPr>
          <w:p w:rsidR="00797B06" w:rsidRPr="0094269F" w:rsidRDefault="00797B06" w:rsidP="00504871">
            <w:pPr>
              <w:jc w:val="right"/>
              <w:rPr>
                <w:rFonts w:ascii="Arial" w:hAnsi="Arial" w:cs="Arial"/>
                <w:snapToGrid w:val="0"/>
                <w:color w:val="000000"/>
                <w:sz w:val="18"/>
                <w:szCs w:val="18"/>
                <w:lang w:val="ru-RU"/>
              </w:rPr>
            </w:pPr>
          </w:p>
        </w:tc>
        <w:tc>
          <w:tcPr>
            <w:tcW w:w="1430" w:type="dxa"/>
          </w:tcPr>
          <w:p w:rsidR="00797B06" w:rsidRPr="0094269F" w:rsidRDefault="00797B06" w:rsidP="00504871">
            <w:pPr>
              <w:jc w:val="center"/>
              <w:rPr>
                <w:rFonts w:ascii="Arial" w:hAnsi="Arial" w:cs="Arial"/>
                <w:snapToGrid w:val="0"/>
                <w:color w:val="000000"/>
                <w:sz w:val="18"/>
                <w:szCs w:val="18"/>
                <w:lang w:val="ru-RU"/>
              </w:rPr>
            </w:pPr>
          </w:p>
        </w:tc>
        <w:tc>
          <w:tcPr>
            <w:tcW w:w="1210" w:type="dxa"/>
          </w:tcPr>
          <w:p w:rsidR="00797B06" w:rsidRPr="0094269F" w:rsidRDefault="00797B06" w:rsidP="00504871">
            <w:pPr>
              <w:jc w:val="right"/>
              <w:rPr>
                <w:rFonts w:ascii="Arial" w:hAnsi="Arial" w:cs="Arial"/>
                <w:snapToGrid w:val="0"/>
                <w:color w:val="000000"/>
                <w:sz w:val="18"/>
                <w:szCs w:val="18"/>
                <w:lang w:val="ru-RU"/>
              </w:rPr>
            </w:pPr>
          </w:p>
        </w:tc>
        <w:tc>
          <w:tcPr>
            <w:tcW w:w="1320" w:type="dxa"/>
          </w:tcPr>
          <w:p w:rsidR="00797B06" w:rsidRPr="0094269F" w:rsidRDefault="00797B06" w:rsidP="00504871">
            <w:pPr>
              <w:jc w:val="right"/>
              <w:rPr>
                <w:rFonts w:ascii="Arial" w:hAnsi="Arial" w:cs="Arial"/>
                <w:snapToGrid w:val="0"/>
                <w:color w:val="000000"/>
                <w:sz w:val="18"/>
                <w:szCs w:val="18"/>
                <w:lang w:val="ru-RU"/>
              </w:rPr>
            </w:pPr>
          </w:p>
        </w:tc>
        <w:tc>
          <w:tcPr>
            <w:tcW w:w="1430" w:type="dxa"/>
          </w:tcPr>
          <w:p w:rsidR="00797B06" w:rsidRPr="0094269F" w:rsidRDefault="00797B06" w:rsidP="00504871">
            <w:pPr>
              <w:jc w:val="right"/>
              <w:rPr>
                <w:rFonts w:ascii="Arial" w:hAnsi="Arial" w:cs="Arial"/>
                <w:snapToGrid w:val="0"/>
                <w:color w:val="000000"/>
                <w:sz w:val="18"/>
                <w:szCs w:val="18"/>
                <w:lang w:val="ru-RU"/>
              </w:rPr>
            </w:pPr>
          </w:p>
        </w:tc>
        <w:tc>
          <w:tcPr>
            <w:tcW w:w="1320" w:type="dxa"/>
          </w:tcPr>
          <w:p w:rsidR="00797B06" w:rsidRPr="0094269F" w:rsidRDefault="00797B06" w:rsidP="00504871">
            <w:pPr>
              <w:jc w:val="right"/>
              <w:rPr>
                <w:rFonts w:ascii="Arial" w:hAnsi="Arial" w:cs="Arial"/>
                <w:snapToGrid w:val="0"/>
                <w:color w:val="000000"/>
                <w:sz w:val="18"/>
                <w:szCs w:val="18"/>
                <w:lang w:val="ru-RU"/>
              </w:rPr>
            </w:pPr>
          </w:p>
        </w:tc>
      </w:tr>
      <w:tr w:rsidR="00797B06" w:rsidRPr="0094269F" w:rsidTr="00504871">
        <w:tc>
          <w:tcPr>
            <w:tcW w:w="2750" w:type="dxa"/>
            <w:shd w:val="clear" w:color="auto" w:fill="E6E6E6"/>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Афганистан</w:t>
            </w:r>
            <w:r w:rsidRPr="0094269F">
              <w:rPr>
                <w:rFonts w:ascii="Arial" w:hAnsi="Arial" w:cs="Arial"/>
                <w:snapToGrid w:val="0"/>
                <w:color w:val="000000"/>
                <w:sz w:val="18"/>
                <w:szCs w:val="18"/>
                <w:vertAlign w:val="superscript"/>
                <w:lang w:val="ru-RU"/>
              </w:rPr>
              <w:t>2</w:t>
            </w:r>
          </w:p>
        </w:tc>
        <w:tc>
          <w:tcPr>
            <w:tcW w:w="1430" w:type="dxa"/>
            <w:shd w:val="clear" w:color="auto" w:fill="E6E6E6"/>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i/>
                <w:snapToGrid w:val="0"/>
                <w:color w:val="000000"/>
                <w:sz w:val="18"/>
                <w:szCs w:val="18"/>
                <w:lang w:val="ru-RU"/>
              </w:rPr>
              <w:t>Ster</w:t>
            </w:r>
          </w:p>
        </w:tc>
        <w:tc>
          <w:tcPr>
            <w:tcW w:w="121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43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32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2 848</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Албания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Алжир</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22 790</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Андорра</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Ангола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Антигуа и Барбуда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Аргентина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182 316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Армения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Австралия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1 367 370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Австрия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341 842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341 842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Азербайджан</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tcPr>
          <w:p w:rsidR="00797B06" w:rsidRPr="0094269F" w:rsidRDefault="00797B06" w:rsidP="00504871">
            <w:pPr>
              <w:rPr>
                <w:rFonts w:ascii="Arial" w:hAnsi="Arial" w:cs="Arial"/>
                <w:b/>
                <w:snapToGrid w:val="0"/>
                <w:color w:val="000000"/>
                <w:sz w:val="18"/>
                <w:szCs w:val="18"/>
                <w:lang w:val="ru-RU"/>
              </w:rPr>
            </w:pPr>
            <w:r w:rsidRPr="0094269F">
              <w:rPr>
                <w:rFonts w:ascii="Arial" w:hAnsi="Arial" w:cs="Arial"/>
                <w:snapToGrid w:val="0"/>
                <w:color w:val="000000"/>
                <w:sz w:val="18"/>
                <w:szCs w:val="18"/>
                <w:lang w:val="ru-RU"/>
              </w:rPr>
              <w:t>Багамские Острова</w:t>
            </w:r>
            <w:r w:rsidRPr="0094269F">
              <w:rPr>
                <w:rFonts w:ascii="Arial" w:hAnsi="Arial" w:cs="Arial"/>
                <w:b/>
                <w:snapToGrid w:val="0"/>
                <w:color w:val="000000"/>
                <w:sz w:val="18"/>
                <w:szCs w:val="18"/>
                <w:lang w:val="ru-RU"/>
              </w:rPr>
              <w:t xml:space="preserve">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Бахрейн</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11 394</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Бангладеш</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Барбадос</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Беларусь</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Бельгия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1 367 370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Белиз</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Бенин</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Бутан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Боливия </w:t>
            </w:r>
            <w:r w:rsidRPr="0094269F">
              <w:rPr>
                <w:rFonts w:ascii="Arial" w:hAnsi="Arial" w:cs="Arial"/>
                <w:sz w:val="18"/>
                <w:szCs w:val="18"/>
                <w:lang w:val="ru-RU"/>
              </w:rPr>
              <w:t>(Многонациональное Государство)</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Босния и Герцеговина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Ботсвана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Бразилия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182 316 </w:t>
            </w:r>
          </w:p>
        </w:tc>
      </w:tr>
      <w:tr w:rsidR="00797B06" w:rsidRPr="0094269F" w:rsidTr="00504871">
        <w:tc>
          <w:tcPr>
            <w:tcW w:w="2750" w:type="dxa"/>
            <w:shd w:val="pct15" w:color="auto" w:fill="FFFFFF"/>
            <w:vAlign w:val="center"/>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Бруней-Даруссалам </w:t>
            </w:r>
          </w:p>
        </w:tc>
        <w:tc>
          <w:tcPr>
            <w:tcW w:w="1430" w:type="dxa"/>
            <w:shd w:val="pct15" w:color="auto" w:fill="FFFFFF"/>
            <w:vAlign w:val="center"/>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vAlign w:val="center"/>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vAlign w:val="center"/>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vAlign w:val="center"/>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shd w:val="pct15" w:color="auto" w:fill="FFFFFF"/>
            <w:vAlign w:val="center"/>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Болгария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91 158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182 316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Буркина-Фасо</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Бурунди</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Камбоджа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Камерун</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Канада</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455 790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455 790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911 580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Кабо-Верде</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5 698</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Центральноафриканская Республика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Чад</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Чили</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Китай</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341 842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341 842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Колумбия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Коморские Острова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2 848</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Конго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Коста-Рика</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Кот-д’Ивуар</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Хорватия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22 789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22 789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45 578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Куба</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Кипр</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Чешская Республика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136 737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136 737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273 474 </w:t>
            </w:r>
          </w:p>
        </w:tc>
      </w:tr>
      <w:tr w:rsidR="00797B06" w:rsidRPr="0094269F" w:rsidTr="00504871">
        <w:tc>
          <w:tcPr>
            <w:tcW w:w="2750" w:type="dxa"/>
          </w:tcPr>
          <w:p w:rsidR="00797B06" w:rsidRPr="0094269F" w:rsidRDefault="00797B06" w:rsidP="00504871">
            <w:pPr>
              <w:rPr>
                <w:rFonts w:ascii="Arial" w:hAnsi="Arial" w:cs="Arial"/>
                <w:b/>
                <w:snapToGrid w:val="0"/>
                <w:color w:val="000000"/>
                <w:sz w:val="18"/>
                <w:szCs w:val="18"/>
                <w:lang w:val="ru-RU"/>
              </w:rPr>
            </w:pPr>
            <w:r w:rsidRPr="0094269F">
              <w:rPr>
                <w:rFonts w:ascii="Arial" w:hAnsi="Arial" w:cs="Arial"/>
                <w:snapToGrid w:val="0"/>
                <w:color w:val="000000"/>
                <w:sz w:val="18"/>
                <w:szCs w:val="18"/>
                <w:lang w:val="ru-RU"/>
              </w:rPr>
              <w:t>Корейская Народно-Демократическая Республика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Демократическая Республика Конго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Дания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455 790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455 790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911 580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Джибути</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Доминика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Доминиканская Республика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Эквадор</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Египет</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Сальвадор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5 698</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Экваториальная Гвинея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Эритрея </w:t>
            </w:r>
            <w:r w:rsidRPr="0094269F">
              <w:rPr>
                <w:rFonts w:ascii="Arial" w:hAnsi="Arial" w:cs="Arial"/>
                <w:snapToGrid w:val="0"/>
                <w:color w:val="000000"/>
                <w:sz w:val="18"/>
                <w:szCs w:val="18"/>
                <w:vertAlign w:val="superscript"/>
                <w:lang w:val="ru-RU"/>
              </w:rPr>
              <w:t>2</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Эстония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Эфиопия </w:t>
            </w:r>
            <w:r w:rsidRPr="0094269F">
              <w:rPr>
                <w:rFonts w:ascii="Arial" w:hAnsi="Arial" w:cs="Arial"/>
                <w:snapToGrid w:val="0"/>
                <w:color w:val="000000"/>
                <w:sz w:val="18"/>
                <w:szCs w:val="18"/>
                <w:vertAlign w:val="superscript"/>
                <w:lang w:val="ru-RU"/>
              </w:rPr>
              <w:t>2</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Фиджи</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Финляндия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911 580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Франция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2 278 950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Габон</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Гамбия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Грузия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Германия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2 278 950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Гана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Греция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273 474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Гренада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Гватемала</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Гвинея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Гвинея-Биссау</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Гайана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Гаити</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Святой Престол </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Гондурас</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Венгрия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273 474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Исландия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Индия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182 316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Индонезия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Иран (Исламская Республика)</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Ирак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5 697</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5 697</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11 394</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Ирландия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911 580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Израиль</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182 316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Италия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1 367 370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Ямайка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Япония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2 278 950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Иордания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Казахстан</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Кения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Кирибати</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2 848 </w:t>
            </w:r>
          </w:p>
        </w:tc>
      </w:tr>
      <w:tr w:rsidR="00797B06" w:rsidRPr="0094269F" w:rsidTr="00504871">
        <w:tc>
          <w:tcPr>
            <w:tcW w:w="2750" w:type="dxa"/>
            <w:shd w:val="clear" w:color="auto" w:fill="E6E6E6"/>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Кувейт </w:t>
            </w:r>
            <w:r w:rsidRPr="0094269F">
              <w:rPr>
                <w:rFonts w:ascii="Arial" w:hAnsi="Arial" w:cs="Arial"/>
                <w:snapToGrid w:val="0"/>
                <w:color w:val="000000"/>
                <w:sz w:val="18"/>
                <w:szCs w:val="18"/>
                <w:vertAlign w:val="superscript"/>
                <w:lang w:val="ru-RU"/>
              </w:rPr>
              <w:t>2</w:t>
            </w:r>
          </w:p>
        </w:tc>
        <w:tc>
          <w:tcPr>
            <w:tcW w:w="1430" w:type="dxa"/>
            <w:shd w:val="clear" w:color="auto" w:fill="E6E6E6"/>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E6E6E6"/>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Кыргызстан</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7"/>
                <w:szCs w:val="17"/>
                <w:lang w:val="ru-RU"/>
              </w:rPr>
            </w:pPr>
            <w:r w:rsidRPr="0094269F">
              <w:rPr>
                <w:rFonts w:ascii="Arial" w:hAnsi="Arial" w:cs="Arial"/>
                <w:snapToGrid w:val="0"/>
                <w:color w:val="000000"/>
                <w:sz w:val="18"/>
                <w:szCs w:val="18"/>
                <w:lang w:val="ru-RU"/>
              </w:rPr>
              <w:t>Лаосская Народно-Демократическая Республика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Латвия</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Ливан</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11 394</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Лесото </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Либерия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Ливия</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22 790</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Лихтенштейн</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Литва</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Люксембург</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Мадагаскар</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Малави</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Малайзия</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Мальдивские Острова </w:t>
            </w:r>
            <w:r w:rsidRPr="0094269F">
              <w:rPr>
                <w:rFonts w:ascii="Arial" w:hAnsi="Arial" w:cs="Arial"/>
                <w:snapToGrid w:val="0"/>
                <w:color w:val="000000"/>
                <w:sz w:val="18"/>
                <w:szCs w:val="18"/>
                <w:vertAlign w:val="superscript"/>
                <w:lang w:val="ru-RU"/>
              </w:rPr>
              <w:t>2</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5 698</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Мали</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Мальта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Мавритания</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Маврикий</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Мексика</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Микронезия (Федеративные Штаты)</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2,849</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2 849</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5 698</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Монако</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Монголия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Черногория</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22 790</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Марокко</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Мозамбик</w:t>
            </w:r>
            <w:r w:rsidRPr="0094269F">
              <w:rPr>
                <w:rFonts w:ascii="Arial" w:hAnsi="Arial" w:cs="Arial"/>
                <w:snapToGrid w:val="0"/>
                <w:color w:val="000000"/>
                <w:sz w:val="18"/>
                <w:szCs w:val="18"/>
                <w:vertAlign w:val="superscript"/>
                <w:lang w:val="ru-RU"/>
              </w:rPr>
              <w:t xml:space="preserve">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Мьянма </w:t>
            </w:r>
            <w:r w:rsidRPr="0094269F">
              <w:rPr>
                <w:rFonts w:ascii="Arial" w:hAnsi="Arial" w:cs="Arial"/>
                <w:snapToGrid w:val="0"/>
                <w:color w:val="000000"/>
                <w:sz w:val="18"/>
                <w:szCs w:val="18"/>
                <w:vertAlign w:val="superscript"/>
                <w:lang w:val="ru-RU"/>
              </w:rPr>
              <w:t>2</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Намибия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Непал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Нидерланды</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1 367 370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Новая Зеландия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273 474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Никарагуа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Нигер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Нигерия</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Норвегия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911 580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Оман</w:t>
            </w:r>
            <w:r w:rsidRPr="0094269F">
              <w:rPr>
                <w:rFonts w:ascii="Arial" w:hAnsi="Arial" w:cs="Arial"/>
                <w:snapToGrid w:val="0"/>
                <w:color w:val="000000"/>
                <w:sz w:val="18"/>
                <w:szCs w:val="18"/>
                <w:vertAlign w:val="superscript"/>
                <w:lang w:val="ru-RU"/>
              </w:rPr>
              <w:t xml:space="preserve"> </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Пакистан</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Панама</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Папуа-Новая Гвинея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Парагвай</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Перу</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22 790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Филиппины</w:t>
            </w:r>
            <w:r w:rsidRPr="0094269F">
              <w:rPr>
                <w:rFonts w:ascii="Arial" w:hAnsi="Arial" w:cs="Arial"/>
                <w:snapToGrid w:val="0"/>
                <w:color w:val="000000"/>
                <w:sz w:val="18"/>
                <w:szCs w:val="18"/>
                <w:vertAlign w:val="superscript"/>
                <w:lang w:val="ru-RU"/>
              </w:rPr>
              <w:t xml:space="preserve"> </w:t>
            </w:r>
          </w:p>
        </w:tc>
        <w:tc>
          <w:tcPr>
            <w:tcW w:w="1430" w:type="dxa"/>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Польша</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273 474 </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Португалия</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Катар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22 790</w:t>
            </w:r>
          </w:p>
        </w:tc>
      </w:tr>
      <w:tr w:rsidR="00797B06" w:rsidRPr="0094269F" w:rsidTr="00504871">
        <w:tc>
          <w:tcPr>
            <w:tcW w:w="2750" w:type="dxa"/>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Республика Корея </w:t>
            </w:r>
          </w:p>
        </w:tc>
        <w:tc>
          <w:tcPr>
            <w:tcW w:w="1430" w:type="dxa"/>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43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320" w:type="dxa"/>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Республика Молдова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Румыния</w:t>
            </w:r>
          </w:p>
        </w:tc>
        <w:tc>
          <w:tcPr>
            <w:tcW w:w="1430" w:type="dxa"/>
            <w:shd w:val="clear"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182 316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Российская Федерация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911 580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Руанда</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Сент-Китс и Невис</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Сент-Люсия</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Сент-Винсент и Гренадины</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Самоа </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Сан-Марино</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Сан-Томе и Принсипи </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Саудовская Аравия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Сенегал</w:t>
            </w:r>
          </w:p>
        </w:tc>
        <w:tc>
          <w:tcPr>
            <w:tcW w:w="1430" w:type="dxa"/>
            <w:shd w:val="clear" w:color="auto" w:fill="FFFFFF"/>
          </w:tcPr>
          <w:p w:rsidR="00797B06" w:rsidRPr="0094269F" w:rsidRDefault="00797B06" w:rsidP="00504871">
            <w:pPr>
              <w:jc w:val="center"/>
              <w:rPr>
                <w:rFonts w:ascii="Arial" w:hAnsi="Arial" w:cs="Arial"/>
                <w:i/>
                <w:iCs/>
                <w:snapToGrid w:val="0"/>
                <w:color w:val="000000"/>
                <w:sz w:val="18"/>
                <w:szCs w:val="18"/>
                <w:lang w:val="ru-RU"/>
              </w:rPr>
            </w:pPr>
            <w:r w:rsidRPr="0094269F">
              <w:rPr>
                <w:rFonts w:ascii="Arial" w:hAnsi="Arial" w:cs="Arial"/>
                <w:i/>
                <w:iCs/>
                <w:snapToGrid w:val="0"/>
                <w:color w:val="000000"/>
                <w:sz w:val="18"/>
                <w:szCs w:val="18"/>
                <w:lang w:val="ru-RU"/>
              </w:rPr>
              <w:t>Ster</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2 848</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Сербия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22 789</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22 789</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45 578</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Сейшельские Острова </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Сьерра-Леоне</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Сингапур</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Словакия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3</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136 737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273 474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Словения</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45 579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Сомали </w:t>
            </w:r>
            <w:r w:rsidRPr="0094269F">
              <w:rPr>
                <w:rFonts w:ascii="Arial" w:hAnsi="Arial" w:cs="Arial"/>
                <w:snapToGrid w:val="0"/>
                <w:color w:val="000000"/>
                <w:sz w:val="18"/>
                <w:szCs w:val="18"/>
                <w:vertAlign w:val="superscript"/>
                <w:lang w:val="ru-RU"/>
              </w:rPr>
              <w:t>2</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Южная Африка</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IV</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7.5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341 842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Испания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IV</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10</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455 790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911 580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Шри-Ланка</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Судан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Суринам</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Свазиленд</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Швеция</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1 367 370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Швейцария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683 685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1 367 370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Сирийская Арабская Республика </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5 697</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5 697</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11 394</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Таджикистан</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Таиланд</w:t>
            </w:r>
          </w:p>
        </w:tc>
        <w:tc>
          <w:tcPr>
            <w:tcW w:w="1430" w:type="dxa"/>
            <w:shd w:val="clear" w:color="auto" w:fill="auto"/>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Бывшая югославская Республика Македония</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VIII</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0,5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22 789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45 578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Того</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Тонга</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Тринидад и Тобаго</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Тунис</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shd w:val="clear" w:color="auto" w:fill="auto"/>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Турция</w:t>
            </w:r>
          </w:p>
        </w:tc>
        <w:tc>
          <w:tcPr>
            <w:tcW w:w="1430" w:type="dxa"/>
            <w:shd w:val="clear" w:color="auto" w:fill="auto"/>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VI</w:t>
            </w:r>
            <w:r w:rsidRPr="0094269F">
              <w:rPr>
                <w:rFonts w:ascii="Arial" w:hAnsi="Arial" w:cs="Arial"/>
                <w:i/>
                <w:snapToGrid w:val="0"/>
                <w:color w:val="000000"/>
                <w:sz w:val="18"/>
                <w:szCs w:val="18"/>
                <w:lang w:val="ru-RU"/>
              </w:rPr>
              <w:t>bis</w:t>
            </w:r>
          </w:p>
        </w:tc>
        <w:tc>
          <w:tcPr>
            <w:tcW w:w="121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43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91 158 </w:t>
            </w:r>
          </w:p>
        </w:tc>
        <w:tc>
          <w:tcPr>
            <w:tcW w:w="1320" w:type="dxa"/>
            <w:shd w:val="clear" w:color="auto" w:fill="auto"/>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182 316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Туркменистан</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keepNex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Уганда</w:t>
            </w:r>
          </w:p>
        </w:tc>
        <w:tc>
          <w:tcPr>
            <w:tcW w:w="1430" w:type="dxa"/>
            <w:shd w:val="pct15" w:color="auto" w:fill="FFFFFF"/>
          </w:tcPr>
          <w:p w:rsidR="00797B06" w:rsidRPr="0094269F" w:rsidRDefault="00797B06" w:rsidP="00504871">
            <w:pPr>
              <w:keepNext/>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FFFFFF"/>
          </w:tcPr>
          <w:p w:rsidR="00797B06" w:rsidRPr="0094269F" w:rsidRDefault="00797B06" w:rsidP="00504871">
            <w:pPr>
              <w:keepNex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Украина</w:t>
            </w:r>
          </w:p>
        </w:tc>
        <w:tc>
          <w:tcPr>
            <w:tcW w:w="1430" w:type="dxa"/>
            <w:shd w:val="clear" w:color="auto" w:fill="FFFFFF"/>
          </w:tcPr>
          <w:p w:rsidR="00797B06" w:rsidRPr="0094269F" w:rsidRDefault="00797B06" w:rsidP="00504871">
            <w:pPr>
              <w:keepNext/>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Объединенные Арабские Эмираты </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Соединенное Королевство</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2 278 950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Объединенная Республика Танзания </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Соединенные Штаты Америки </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1 139 475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2 278 950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Уругвай</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11 394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Узбекистан</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22 790</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Вануату</w:t>
            </w:r>
          </w:p>
        </w:tc>
        <w:tc>
          <w:tcPr>
            <w:tcW w:w="1430" w:type="dxa"/>
            <w:shd w:val="pct15"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1 424</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2 848</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7"/>
                <w:szCs w:val="17"/>
                <w:lang w:val="ru-RU"/>
              </w:rPr>
            </w:pPr>
            <w:r w:rsidRPr="0094269F">
              <w:rPr>
                <w:rFonts w:ascii="Arial" w:hAnsi="Arial" w:cs="Arial"/>
                <w:snapToGrid w:val="0"/>
                <w:color w:val="000000"/>
                <w:sz w:val="18"/>
                <w:szCs w:val="18"/>
                <w:lang w:val="ru-RU"/>
              </w:rPr>
              <w:t>Венесуэла</w:t>
            </w:r>
            <w:r w:rsidRPr="0094269F">
              <w:rPr>
                <w:rFonts w:ascii="Arial" w:hAnsi="Arial" w:cs="Arial"/>
                <w:snapToGrid w:val="0"/>
                <w:color w:val="000000"/>
                <w:sz w:val="17"/>
                <w:szCs w:val="17"/>
                <w:lang w:val="ru-RU"/>
              </w:rPr>
              <w:t xml:space="preserve"> (Боливарианская Республика)</w:t>
            </w:r>
          </w:p>
        </w:tc>
        <w:tc>
          <w:tcPr>
            <w:tcW w:w="1430" w:type="dxa"/>
            <w:shd w:val="clear" w:color="auto" w:fill="FFFFFF"/>
          </w:tcPr>
          <w:p w:rsidR="00797B06" w:rsidRPr="0094269F" w:rsidRDefault="00797B06" w:rsidP="00504871">
            <w:pPr>
              <w:jc w:val="cente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IX</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11 395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22 790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Вьетнам</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5 697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11 394</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vertAlign w:val="superscript"/>
                <w:lang w:val="ru-RU"/>
              </w:rPr>
            </w:pPr>
            <w:r w:rsidRPr="0094269F">
              <w:rPr>
                <w:rFonts w:ascii="Arial" w:hAnsi="Arial" w:cs="Arial"/>
                <w:snapToGrid w:val="0"/>
                <w:color w:val="000000"/>
                <w:sz w:val="18"/>
                <w:szCs w:val="18"/>
                <w:lang w:val="ru-RU"/>
              </w:rPr>
              <w:t xml:space="preserve">Йемен </w:t>
            </w:r>
          </w:p>
        </w:tc>
        <w:tc>
          <w:tcPr>
            <w:tcW w:w="1430" w:type="dxa"/>
            <w:shd w:val="clear"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pct15"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Замбия</w:t>
            </w:r>
          </w:p>
        </w:tc>
        <w:tc>
          <w:tcPr>
            <w:tcW w:w="1430" w:type="dxa"/>
            <w:shd w:val="pct15"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ter</w:t>
            </w:r>
          </w:p>
        </w:tc>
        <w:tc>
          <w:tcPr>
            <w:tcW w:w="121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0,03125</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43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1 424 </w:t>
            </w:r>
          </w:p>
        </w:tc>
        <w:tc>
          <w:tcPr>
            <w:tcW w:w="1320" w:type="dxa"/>
            <w:shd w:val="pct15"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2 848 </w:t>
            </w:r>
          </w:p>
        </w:tc>
      </w:tr>
      <w:tr w:rsidR="00797B06" w:rsidRPr="0094269F" w:rsidTr="00504871">
        <w:tc>
          <w:tcPr>
            <w:tcW w:w="2750" w:type="dxa"/>
            <w:shd w:val="clear" w:color="auto" w:fill="FFFFFF"/>
          </w:tcPr>
          <w:p w:rsidR="00797B06" w:rsidRPr="0094269F" w:rsidRDefault="00797B06" w:rsidP="00504871">
            <w:pPr>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Зимбабве</w:t>
            </w:r>
          </w:p>
        </w:tc>
        <w:tc>
          <w:tcPr>
            <w:tcW w:w="1430" w:type="dxa"/>
            <w:shd w:val="clear" w:color="auto" w:fill="FFFFFF"/>
          </w:tcPr>
          <w:p w:rsidR="00797B06" w:rsidRPr="0094269F" w:rsidRDefault="00797B06" w:rsidP="00504871">
            <w:pPr>
              <w:jc w:val="center"/>
              <w:rPr>
                <w:rFonts w:ascii="Arial" w:hAnsi="Arial" w:cs="Arial"/>
                <w:i/>
                <w:snapToGrid w:val="0"/>
                <w:color w:val="000000"/>
                <w:sz w:val="18"/>
                <w:szCs w:val="18"/>
                <w:lang w:val="ru-RU"/>
              </w:rPr>
            </w:pPr>
            <w:r w:rsidRPr="0094269F">
              <w:rPr>
                <w:rFonts w:ascii="Arial" w:hAnsi="Arial" w:cs="Arial"/>
                <w:snapToGrid w:val="0"/>
                <w:color w:val="000000"/>
                <w:sz w:val="18"/>
                <w:szCs w:val="18"/>
                <w:lang w:val="ru-RU"/>
              </w:rPr>
              <w:t>S</w:t>
            </w:r>
            <w:r w:rsidRPr="0094269F">
              <w:rPr>
                <w:rFonts w:ascii="Arial" w:hAnsi="Arial" w:cs="Arial"/>
                <w:i/>
                <w:snapToGrid w:val="0"/>
                <w:color w:val="000000"/>
                <w:sz w:val="18"/>
                <w:szCs w:val="18"/>
                <w:lang w:val="ru-RU"/>
              </w:rPr>
              <w:t>bis</w:t>
            </w:r>
          </w:p>
        </w:tc>
        <w:tc>
          <w:tcPr>
            <w:tcW w:w="121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0,0625</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43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2 849 </w:t>
            </w:r>
          </w:p>
        </w:tc>
        <w:tc>
          <w:tcPr>
            <w:tcW w:w="1320" w:type="dxa"/>
            <w:shd w:val="clear" w:color="auto" w:fill="FFFFFF"/>
          </w:tcPr>
          <w:p w:rsidR="00797B06" w:rsidRPr="0094269F" w:rsidRDefault="00797B06" w:rsidP="00504871">
            <w:pPr>
              <w:jc w:val="right"/>
              <w:rPr>
                <w:rFonts w:ascii="Arial" w:hAnsi="Arial" w:cs="Arial"/>
                <w:snapToGrid w:val="0"/>
                <w:color w:val="000000"/>
                <w:sz w:val="18"/>
                <w:szCs w:val="18"/>
                <w:lang w:val="ru-RU"/>
              </w:rPr>
            </w:pPr>
            <w:r w:rsidRPr="0094269F">
              <w:rPr>
                <w:rFonts w:ascii="Arial" w:hAnsi="Arial" w:cs="Arial"/>
                <w:snapToGrid w:val="0"/>
                <w:color w:val="000000"/>
                <w:sz w:val="18"/>
                <w:szCs w:val="18"/>
                <w:lang w:val="ru-RU"/>
              </w:rPr>
              <w:t xml:space="preserve">             5 698 </w:t>
            </w:r>
          </w:p>
        </w:tc>
      </w:tr>
      <w:tr w:rsidR="00797B06" w:rsidRPr="0094269F" w:rsidTr="00504871">
        <w:tc>
          <w:tcPr>
            <w:tcW w:w="2750" w:type="dxa"/>
            <w:shd w:val="pct15" w:color="auto" w:fill="FFFFFF"/>
          </w:tcPr>
          <w:p w:rsidR="00797B06" w:rsidRPr="0094269F" w:rsidRDefault="00797B06" w:rsidP="00504871">
            <w:pPr>
              <w:rPr>
                <w:rFonts w:ascii="Arial" w:hAnsi="Arial" w:cs="Arial"/>
                <w:b/>
                <w:snapToGrid w:val="0"/>
                <w:sz w:val="18"/>
                <w:szCs w:val="18"/>
                <w:vertAlign w:val="superscript"/>
                <w:lang w:val="ru-RU"/>
              </w:rPr>
            </w:pPr>
            <w:r w:rsidRPr="0094269F">
              <w:rPr>
                <w:rFonts w:ascii="Arial" w:hAnsi="Arial" w:cs="Arial"/>
                <w:b/>
                <w:snapToGrid w:val="0"/>
                <w:sz w:val="18"/>
                <w:szCs w:val="18"/>
                <w:lang w:val="ru-RU"/>
              </w:rPr>
              <w:t xml:space="preserve">Итого взносов </w:t>
            </w:r>
          </w:p>
        </w:tc>
        <w:tc>
          <w:tcPr>
            <w:tcW w:w="1430" w:type="dxa"/>
            <w:shd w:val="pct15" w:color="auto" w:fill="FFFFFF"/>
          </w:tcPr>
          <w:p w:rsidR="00797B06" w:rsidRPr="0094269F" w:rsidRDefault="00797B06" w:rsidP="00504871">
            <w:pPr>
              <w:jc w:val="right"/>
              <w:rPr>
                <w:rFonts w:ascii="Arial" w:hAnsi="Arial" w:cs="Arial"/>
                <w:b/>
                <w:snapToGrid w:val="0"/>
                <w:sz w:val="18"/>
                <w:szCs w:val="18"/>
                <w:lang w:val="ru-RU"/>
              </w:rPr>
            </w:pPr>
          </w:p>
        </w:tc>
        <w:tc>
          <w:tcPr>
            <w:tcW w:w="1210" w:type="dxa"/>
            <w:shd w:val="pct15" w:color="auto" w:fill="FFFFFF"/>
          </w:tcPr>
          <w:p w:rsidR="00797B06" w:rsidRPr="0094269F" w:rsidRDefault="00797B06" w:rsidP="00504871">
            <w:pPr>
              <w:jc w:val="right"/>
              <w:rPr>
                <w:rFonts w:ascii="Arial" w:hAnsi="Arial" w:cs="Arial"/>
                <w:b/>
                <w:snapToGrid w:val="0"/>
                <w:sz w:val="18"/>
                <w:szCs w:val="18"/>
                <w:lang w:val="ru-RU"/>
              </w:rPr>
            </w:pPr>
          </w:p>
        </w:tc>
        <w:tc>
          <w:tcPr>
            <w:tcW w:w="1320" w:type="dxa"/>
            <w:shd w:val="pct15" w:color="auto" w:fill="FFFFFF"/>
          </w:tcPr>
          <w:p w:rsidR="00797B06" w:rsidRPr="0094269F" w:rsidRDefault="00797B06" w:rsidP="00504871">
            <w:pPr>
              <w:jc w:val="right"/>
              <w:rPr>
                <w:rFonts w:ascii="Arial" w:hAnsi="Arial" w:cs="Arial"/>
                <w:b/>
                <w:snapToGrid w:val="0"/>
                <w:sz w:val="18"/>
                <w:szCs w:val="18"/>
                <w:lang w:val="ru-RU"/>
              </w:rPr>
            </w:pPr>
            <w:r w:rsidRPr="0094269F">
              <w:rPr>
                <w:rFonts w:ascii="Arial" w:hAnsi="Arial" w:cs="Arial"/>
                <w:b/>
                <w:snapToGrid w:val="0"/>
                <w:sz w:val="18"/>
                <w:szCs w:val="18"/>
                <w:lang w:val="ru-RU"/>
              </w:rPr>
              <w:t>17 583 514</w:t>
            </w:r>
          </w:p>
        </w:tc>
        <w:tc>
          <w:tcPr>
            <w:tcW w:w="1430" w:type="dxa"/>
            <w:shd w:val="pct15" w:color="auto" w:fill="FFFFFF"/>
          </w:tcPr>
          <w:p w:rsidR="00797B06" w:rsidRPr="0094269F" w:rsidRDefault="00797B06" w:rsidP="00504871">
            <w:pPr>
              <w:jc w:val="right"/>
              <w:rPr>
                <w:rFonts w:ascii="Arial" w:hAnsi="Arial" w:cs="Arial"/>
                <w:b/>
                <w:snapToGrid w:val="0"/>
                <w:sz w:val="18"/>
                <w:szCs w:val="18"/>
                <w:lang w:val="ru-RU"/>
              </w:rPr>
            </w:pPr>
            <w:r w:rsidRPr="0094269F">
              <w:rPr>
                <w:rFonts w:ascii="Arial" w:hAnsi="Arial" w:cs="Arial"/>
                <w:b/>
                <w:snapToGrid w:val="0"/>
                <w:sz w:val="18"/>
                <w:szCs w:val="18"/>
                <w:lang w:val="ru-RU"/>
              </w:rPr>
              <w:t>17 583 514</w:t>
            </w:r>
          </w:p>
        </w:tc>
        <w:tc>
          <w:tcPr>
            <w:tcW w:w="1320" w:type="dxa"/>
            <w:shd w:val="pct15" w:color="auto" w:fill="FFFFFF"/>
          </w:tcPr>
          <w:p w:rsidR="00797B06" w:rsidRPr="0094269F" w:rsidRDefault="00797B06" w:rsidP="00504871">
            <w:pPr>
              <w:jc w:val="right"/>
              <w:rPr>
                <w:rFonts w:ascii="Arial" w:hAnsi="Arial" w:cs="Arial"/>
                <w:b/>
                <w:snapToGrid w:val="0"/>
                <w:sz w:val="18"/>
                <w:szCs w:val="18"/>
                <w:lang w:val="ru-RU"/>
              </w:rPr>
            </w:pPr>
            <w:r w:rsidRPr="0094269F">
              <w:rPr>
                <w:rFonts w:ascii="Arial" w:hAnsi="Arial" w:cs="Arial"/>
                <w:b/>
                <w:snapToGrid w:val="0"/>
                <w:sz w:val="18"/>
                <w:szCs w:val="18"/>
                <w:lang w:val="ru-RU"/>
              </w:rPr>
              <w:t>35 167 028</w:t>
            </w:r>
          </w:p>
        </w:tc>
      </w:tr>
    </w:tbl>
    <w:p w:rsidR="00797B06" w:rsidRPr="0094269F" w:rsidRDefault="00797B06" w:rsidP="00797B06">
      <w:pPr>
        <w:tabs>
          <w:tab w:val="left" w:pos="714"/>
        </w:tabs>
        <w:jc w:val="both"/>
        <w:rPr>
          <w:rFonts w:ascii="Arial" w:hAnsi="Arial" w:cs="Arial"/>
          <w:snapToGrid w:val="0"/>
          <w:color w:val="000000"/>
          <w:sz w:val="19"/>
          <w:szCs w:val="19"/>
          <w:lang w:val="ru-RU"/>
        </w:rPr>
      </w:pPr>
    </w:p>
    <w:p w:rsidR="00797B06" w:rsidRPr="0094269F" w:rsidRDefault="00797B06" w:rsidP="00797B06">
      <w:pPr>
        <w:tabs>
          <w:tab w:val="left" w:pos="284"/>
        </w:tabs>
        <w:ind w:hanging="6"/>
        <w:jc w:val="both"/>
        <w:rPr>
          <w:rFonts w:ascii="Arial" w:hAnsi="Arial" w:cs="Arial"/>
          <w:snapToGrid w:val="0"/>
          <w:color w:val="000000"/>
          <w:sz w:val="19"/>
          <w:szCs w:val="19"/>
          <w:lang w:val="ru-RU"/>
        </w:rPr>
      </w:pPr>
      <w:r w:rsidRPr="0094269F">
        <w:rPr>
          <w:rFonts w:ascii="Arial" w:hAnsi="Arial" w:cs="Arial"/>
          <w:snapToGrid w:val="0"/>
          <w:color w:val="000000"/>
          <w:sz w:val="19"/>
          <w:szCs w:val="19"/>
          <w:vertAlign w:val="superscript"/>
          <w:lang w:val="ru-RU"/>
        </w:rPr>
        <w:t>1</w:t>
      </w:r>
      <w:r w:rsidRPr="0094269F">
        <w:rPr>
          <w:rFonts w:ascii="Arial" w:hAnsi="Arial" w:cs="Arial"/>
          <w:snapToGrid w:val="0"/>
          <w:color w:val="000000"/>
          <w:sz w:val="19"/>
          <w:szCs w:val="19"/>
          <w:lang w:val="ru-RU"/>
        </w:rPr>
        <w:tab/>
      </w:r>
      <w:r w:rsidRPr="0094269F">
        <w:rPr>
          <w:rFonts w:ascii="Arial" w:hAnsi="Arial" w:cs="Arial"/>
          <w:snapToGrid w:val="0"/>
          <w:color w:val="000000"/>
          <w:sz w:val="18"/>
          <w:szCs w:val="18"/>
          <w:lang w:val="ru-RU"/>
        </w:rPr>
        <w:t>Значение одной единицы взносов в 2014-2015 гг. остается неизменным по сравнению с 2012-2013 гг. и составляет</w:t>
      </w:r>
      <w:r w:rsidRPr="0094269F">
        <w:rPr>
          <w:rFonts w:ascii="Arial" w:hAnsi="Arial" w:cs="Arial"/>
          <w:snapToGrid w:val="0"/>
          <w:color w:val="000000"/>
          <w:sz w:val="19"/>
          <w:szCs w:val="19"/>
          <w:lang w:val="ru-RU"/>
        </w:rPr>
        <w:t xml:space="preserve"> 45 579 шв. франков.</w:t>
      </w:r>
    </w:p>
    <w:p w:rsidR="00797B06" w:rsidRPr="0094269F" w:rsidRDefault="00797B06" w:rsidP="00797B06">
      <w:pPr>
        <w:pStyle w:val="BodyTextIndent2"/>
        <w:tabs>
          <w:tab w:val="left" w:pos="0"/>
          <w:tab w:val="left" w:pos="330"/>
        </w:tabs>
        <w:spacing w:after="160"/>
        <w:rPr>
          <w:rFonts w:cs="Arial"/>
          <w:sz w:val="19"/>
          <w:szCs w:val="19"/>
          <w:lang w:val="ru-RU"/>
        </w:rPr>
      </w:pPr>
      <w:r w:rsidRPr="0094269F">
        <w:rPr>
          <w:rFonts w:cs="Arial"/>
          <w:sz w:val="19"/>
          <w:szCs w:val="19"/>
          <w:vertAlign w:val="superscript"/>
          <w:lang w:val="ru-RU"/>
        </w:rPr>
        <w:t>2</w:t>
      </w:r>
      <w:r w:rsidRPr="0094269F">
        <w:rPr>
          <w:rFonts w:cs="Arial"/>
          <w:sz w:val="19"/>
          <w:szCs w:val="19"/>
          <w:lang w:val="ru-RU"/>
        </w:rPr>
        <w:t xml:space="preserve"> </w:t>
      </w:r>
      <w:r w:rsidRPr="0094269F">
        <w:rPr>
          <w:rFonts w:cs="Arial"/>
          <w:sz w:val="19"/>
          <w:szCs w:val="19"/>
          <w:lang w:val="ru-RU"/>
        </w:rPr>
        <w:tab/>
      </w:r>
      <w:r w:rsidRPr="0094269F">
        <w:rPr>
          <w:sz w:val="18"/>
          <w:szCs w:val="18"/>
          <w:lang w:val="ru-RU"/>
        </w:rPr>
        <w:t>Государства – члены ВОИС, которые не являются членами ни одного из Союзов</w:t>
      </w:r>
      <w:r w:rsidRPr="0094269F">
        <w:rPr>
          <w:rFonts w:cs="Arial"/>
          <w:sz w:val="19"/>
          <w:szCs w:val="19"/>
          <w:lang w:val="ru-RU"/>
        </w:rPr>
        <w:t>.</w:t>
      </w:r>
    </w:p>
    <w:p w:rsidR="00797B06" w:rsidRPr="0094269F" w:rsidRDefault="00797B06" w:rsidP="00797B06">
      <w:pPr>
        <w:pStyle w:val="BodyTextIndent2"/>
        <w:tabs>
          <w:tab w:val="left" w:pos="284"/>
        </w:tabs>
        <w:spacing w:after="160"/>
        <w:rPr>
          <w:rFonts w:cs="Arial"/>
          <w:sz w:val="19"/>
          <w:szCs w:val="19"/>
          <w:lang w:val="ru-RU"/>
        </w:rPr>
      </w:pPr>
    </w:p>
    <w:p w:rsidR="00B73FAF" w:rsidRPr="0094269F" w:rsidRDefault="00B73FAF" w:rsidP="00797B06">
      <w:pPr>
        <w:pStyle w:val="StyleHeading3ComplexItalic"/>
        <w:keepNext w:val="0"/>
        <w:tabs>
          <w:tab w:val="clear" w:pos="1985"/>
          <w:tab w:val="left" w:pos="0"/>
        </w:tabs>
        <w:rPr>
          <w:lang w:val="ru-RU"/>
        </w:rPr>
      </w:pPr>
    </w:p>
    <w:p w:rsidR="00B73FAF" w:rsidRPr="0094269F" w:rsidRDefault="00B73FAF" w:rsidP="00B73FAF">
      <w:pPr>
        <w:tabs>
          <w:tab w:val="left" w:pos="714"/>
        </w:tabs>
        <w:rPr>
          <w:rFonts w:ascii="Arial" w:hAnsi="Arial" w:cs="Arial"/>
          <w:snapToGrid w:val="0"/>
          <w:color w:val="000000"/>
          <w:sz w:val="19"/>
          <w:szCs w:val="19"/>
          <w:lang w:val="ru-RU"/>
        </w:rPr>
      </w:pPr>
    </w:p>
    <w:p w:rsidR="00B73FAF" w:rsidRPr="0094269F" w:rsidRDefault="00B73FAF" w:rsidP="00B73FAF">
      <w:pPr>
        <w:pStyle w:val="BodyTextIndent2"/>
        <w:tabs>
          <w:tab w:val="left" w:pos="284"/>
        </w:tabs>
        <w:spacing w:after="160"/>
        <w:rPr>
          <w:rFonts w:cs="Arial"/>
          <w:sz w:val="19"/>
          <w:szCs w:val="19"/>
          <w:lang w:val="ru-RU"/>
        </w:rPr>
      </w:pPr>
    </w:p>
    <w:p w:rsidR="00B73FAF" w:rsidRPr="0094269F" w:rsidRDefault="00B73FAF" w:rsidP="00B73FAF">
      <w:pPr>
        <w:pStyle w:val="BodyTextIndent2"/>
        <w:tabs>
          <w:tab w:val="left" w:pos="284"/>
        </w:tabs>
        <w:spacing w:after="160"/>
        <w:rPr>
          <w:rFonts w:cs="Arial"/>
          <w:sz w:val="19"/>
          <w:szCs w:val="19"/>
          <w:lang w:val="ru-RU"/>
        </w:rPr>
      </w:pPr>
    </w:p>
    <w:p w:rsidR="00B73FAF" w:rsidRPr="0094269F" w:rsidRDefault="00B73FAF" w:rsidP="00B73FAF">
      <w:pPr>
        <w:pStyle w:val="BodyTextIndent2"/>
        <w:tabs>
          <w:tab w:val="left" w:pos="284"/>
        </w:tabs>
        <w:spacing w:after="160"/>
        <w:jc w:val="right"/>
        <w:rPr>
          <w:rFonts w:cs="Arial"/>
          <w:sz w:val="19"/>
          <w:szCs w:val="19"/>
          <w:lang w:val="ru-RU"/>
        </w:rPr>
      </w:pPr>
    </w:p>
    <w:p w:rsidR="00B73FAF" w:rsidRPr="0094269F" w:rsidRDefault="00B73FAF" w:rsidP="00B73FAF">
      <w:pPr>
        <w:pStyle w:val="BodyTextIndent2"/>
        <w:tabs>
          <w:tab w:val="left" w:pos="284"/>
        </w:tabs>
        <w:spacing w:after="160"/>
        <w:rPr>
          <w:rFonts w:cs="Arial"/>
          <w:sz w:val="19"/>
          <w:szCs w:val="19"/>
          <w:lang w:val="ru-RU"/>
        </w:rPr>
      </w:pPr>
    </w:p>
    <w:p w:rsidR="00B73FAF" w:rsidRPr="0094269F" w:rsidRDefault="00B73FAF" w:rsidP="00B73FAF">
      <w:pPr>
        <w:rPr>
          <w:rFonts w:ascii="Arial" w:hAnsi="Arial" w:cs="Arial"/>
          <w:sz w:val="19"/>
          <w:szCs w:val="19"/>
          <w:lang w:val="ru-RU"/>
        </w:rPr>
        <w:sectPr w:rsidR="00B73FAF" w:rsidRPr="0094269F" w:rsidSect="00A07D43">
          <w:headerReference w:type="even" r:id="rId249"/>
          <w:headerReference w:type="default" r:id="rId250"/>
          <w:footerReference w:type="even" r:id="rId251"/>
          <w:footerReference w:type="default" r:id="rId252"/>
          <w:pgSz w:w="11907" w:h="16840" w:code="9"/>
          <w:pgMar w:top="567" w:right="1418" w:bottom="1418" w:left="1418" w:header="510" w:footer="851" w:gutter="0"/>
          <w:cols w:space="720"/>
        </w:sectPr>
      </w:pPr>
    </w:p>
    <w:p w:rsidR="00797B06" w:rsidRPr="0094269F" w:rsidRDefault="00797B06" w:rsidP="00797B06">
      <w:pPr>
        <w:tabs>
          <w:tab w:val="left" w:pos="0"/>
        </w:tabs>
        <w:outlineLvl w:val="2"/>
        <w:rPr>
          <w:rFonts w:ascii="Arial" w:hAnsi="Arial" w:cs="Arial"/>
          <w:b/>
          <w:iCs/>
          <w:lang w:val="ru-RU"/>
        </w:rPr>
      </w:pPr>
      <w:bookmarkStart w:id="144" w:name="_Toc293334852"/>
      <w:bookmarkStart w:id="145" w:name="_Toc298920434"/>
      <w:bookmarkStart w:id="146" w:name="_Toc310950814"/>
      <w:bookmarkStart w:id="147" w:name="_Toc356567800"/>
      <w:bookmarkStart w:id="148" w:name="_Toc359425536"/>
      <w:r w:rsidRPr="0094269F">
        <w:rPr>
          <w:rFonts w:ascii="Arial" w:hAnsi="Arial" w:cs="Arial"/>
          <w:b/>
          <w:iCs/>
          <w:lang w:val="ru-RU"/>
        </w:rPr>
        <w:t xml:space="preserve">ДОПОЛНЕНИЕ B    </w:t>
      </w:r>
      <w:r w:rsidRPr="0094269F">
        <w:rPr>
          <w:rFonts w:ascii="Arial" w:hAnsi="Arial" w:cs="Arial"/>
          <w:b/>
          <w:iCs/>
          <w:lang w:val="ru-RU"/>
        </w:rPr>
        <w:br/>
      </w:r>
      <w:bookmarkEnd w:id="144"/>
      <w:bookmarkEnd w:id="145"/>
      <w:bookmarkEnd w:id="146"/>
      <w:bookmarkEnd w:id="147"/>
      <w:r w:rsidRPr="0094269F">
        <w:rPr>
          <w:rFonts w:ascii="Arial" w:hAnsi="Arial" w:cs="Arial"/>
          <w:b/>
          <w:iCs/>
          <w:lang w:val="ru-RU"/>
        </w:rPr>
        <w:t>ОПРЕДЕЛЕНИЕ БЮДЖЕТНЫХ ЗАГОЛОВКОВ</w:t>
      </w:r>
      <w:bookmarkEnd w:id="148"/>
    </w:p>
    <w:p w:rsidR="00797B06" w:rsidRPr="0094269F" w:rsidRDefault="00797B06" w:rsidP="00797B06">
      <w:pPr>
        <w:rPr>
          <w:rFonts w:ascii="Arial" w:hAnsi="Arial" w:cs="Arial"/>
          <w:sz w:val="26"/>
          <w:lang w:val="ru-RU"/>
        </w:rPr>
      </w:pPr>
    </w:p>
    <w:p w:rsidR="00797B06" w:rsidRPr="0094269F" w:rsidRDefault="00797B06" w:rsidP="00797B06">
      <w:pPr>
        <w:rPr>
          <w:rFonts w:ascii="Arial" w:hAnsi="Arial"/>
          <w:sz w:val="26"/>
          <w:lang w:val="ru-RU"/>
        </w:rPr>
      </w:pPr>
    </w:p>
    <w:p w:rsidR="00797B06" w:rsidRPr="0094269F" w:rsidRDefault="00797B06" w:rsidP="00797B06">
      <w:pPr>
        <w:ind w:right="91"/>
        <w:rPr>
          <w:rFonts w:ascii="Arial" w:hAnsi="Arial" w:cs="Arial"/>
          <w:b/>
          <w:sz w:val="20"/>
          <w:lang w:val="ru-RU"/>
        </w:rPr>
      </w:pPr>
      <w:r w:rsidRPr="0094269F">
        <w:rPr>
          <w:rFonts w:ascii="Arial" w:hAnsi="Arial" w:cs="Arial"/>
          <w:b/>
          <w:sz w:val="20"/>
          <w:lang w:val="ru-RU"/>
        </w:rPr>
        <w:t>ИСТОЧНИКИ ДОХОДОВ</w:t>
      </w:r>
    </w:p>
    <w:p w:rsidR="00797B06" w:rsidRPr="0094269F" w:rsidRDefault="00797B06" w:rsidP="00797B06">
      <w:pPr>
        <w:ind w:right="91"/>
        <w:jc w:val="both"/>
        <w:rPr>
          <w:rFonts w:ascii="Arial" w:hAnsi="Arial" w:cs="Arial"/>
          <w:sz w:val="20"/>
          <w:lang w:val="ru-RU"/>
        </w:rPr>
      </w:pPr>
    </w:p>
    <w:p w:rsidR="00797B06" w:rsidRPr="0094269F" w:rsidRDefault="00797B06" w:rsidP="00797B06">
      <w:pPr>
        <w:tabs>
          <w:tab w:val="left" w:pos="567"/>
        </w:tabs>
        <w:ind w:left="567" w:right="91"/>
        <w:jc w:val="both"/>
        <w:rPr>
          <w:rFonts w:ascii="Arial" w:hAnsi="Arial" w:cs="Arial"/>
          <w:sz w:val="20"/>
          <w:lang w:val="ru-RU"/>
        </w:rPr>
      </w:pPr>
      <w:r w:rsidRPr="0094269F">
        <w:rPr>
          <w:rFonts w:ascii="Arial" w:hAnsi="Arial" w:cs="Arial"/>
          <w:b/>
          <w:bCs/>
          <w:i/>
          <w:iCs/>
          <w:color w:val="000000"/>
          <w:sz w:val="20"/>
          <w:lang w:val="ru-RU"/>
        </w:rPr>
        <w:t>Взносы</w:t>
      </w:r>
      <w:r w:rsidRPr="0094269F">
        <w:rPr>
          <w:rFonts w:ascii="Arial" w:hAnsi="Arial" w:cs="Arial"/>
          <w:i/>
          <w:iCs/>
          <w:color w:val="000000"/>
          <w:sz w:val="20"/>
          <w:lang w:val="ru-RU"/>
        </w:rPr>
        <w:t>:</w:t>
      </w:r>
      <w:r w:rsidRPr="0094269F">
        <w:rPr>
          <w:rFonts w:ascii="Arial" w:hAnsi="Arial" w:cs="Arial"/>
          <w:color w:val="000000"/>
          <w:sz w:val="20"/>
          <w:lang w:val="ru-RU"/>
        </w:rPr>
        <w:t>  </w:t>
      </w:r>
      <w:r w:rsidRPr="0094269F">
        <w:rPr>
          <w:rFonts w:ascii="Arial" w:hAnsi="Arial"/>
          <w:color w:val="000000"/>
          <w:sz w:val="20"/>
          <w:lang w:val="ru-RU"/>
        </w:rPr>
        <w:t>взносы государств-членов в бюджет Организации в соответствии с унитарной системой взносов</w:t>
      </w:r>
      <w:r w:rsidRPr="0094269F">
        <w:rPr>
          <w:rFonts w:ascii="Arial" w:hAnsi="Arial" w:cs="Arial"/>
          <w:color w:val="000000"/>
          <w:sz w:val="20"/>
          <w:lang w:val="ru-RU"/>
        </w:rPr>
        <w:t>.</w:t>
      </w:r>
    </w:p>
    <w:p w:rsidR="00797B06" w:rsidRPr="0094269F" w:rsidRDefault="00797B06" w:rsidP="00797B06">
      <w:pPr>
        <w:tabs>
          <w:tab w:val="left" w:pos="567"/>
        </w:tabs>
        <w:ind w:left="567" w:right="91"/>
        <w:jc w:val="both"/>
        <w:rPr>
          <w:rFonts w:ascii="Arial" w:hAnsi="Arial" w:cs="Arial"/>
          <w:color w:val="000000"/>
          <w:sz w:val="20"/>
          <w:lang w:val="ru-RU"/>
        </w:rPr>
      </w:pPr>
      <w:r w:rsidRPr="0094269F">
        <w:rPr>
          <w:rFonts w:ascii="Arial" w:hAnsi="Arial"/>
          <w:b/>
          <w:bCs/>
          <w:i/>
          <w:iCs/>
          <w:color w:val="000000"/>
          <w:sz w:val="20"/>
          <w:lang w:val="ru-RU"/>
        </w:rPr>
        <w:t>Пошлины</w:t>
      </w:r>
      <w:r w:rsidRPr="0094269F">
        <w:rPr>
          <w:rFonts w:ascii="Arial" w:hAnsi="Arial"/>
          <w:color w:val="000000"/>
          <w:sz w:val="20"/>
          <w:lang w:val="ru-RU"/>
        </w:rPr>
        <w:t>:  пошлины, уплачиваемые Международному бюро в рамках системы PCT, Мадридской, Гаагской и Лиссабонской систем</w:t>
      </w:r>
      <w:r w:rsidRPr="0094269F">
        <w:rPr>
          <w:rFonts w:ascii="Arial" w:hAnsi="Arial" w:cs="Arial"/>
          <w:color w:val="000000"/>
          <w:sz w:val="20"/>
          <w:lang w:val="ru-RU"/>
        </w:rPr>
        <w:t xml:space="preserve">. </w:t>
      </w:r>
    </w:p>
    <w:p w:rsidR="00797B06" w:rsidRPr="0094269F" w:rsidRDefault="00797B06" w:rsidP="00797B06">
      <w:pPr>
        <w:tabs>
          <w:tab w:val="left" w:pos="567"/>
        </w:tabs>
        <w:ind w:left="567" w:right="91"/>
        <w:jc w:val="both"/>
        <w:rPr>
          <w:rFonts w:ascii="Arial" w:hAnsi="Arial" w:cs="Arial"/>
          <w:b/>
          <w:bCs/>
          <w:i/>
          <w:iCs/>
          <w:color w:val="000000"/>
          <w:sz w:val="20"/>
          <w:lang w:val="ru-RU"/>
        </w:rPr>
      </w:pPr>
      <w:r w:rsidRPr="0094269F">
        <w:rPr>
          <w:rFonts w:ascii="Arial" w:hAnsi="Arial" w:cs="Arial"/>
          <w:b/>
          <w:bCs/>
          <w:i/>
          <w:iCs/>
          <w:color w:val="000000"/>
          <w:sz w:val="20"/>
          <w:lang w:val="ru-RU"/>
        </w:rPr>
        <w:t>Арбитраж:</w:t>
      </w:r>
      <w:r w:rsidRPr="0094269F">
        <w:rPr>
          <w:rFonts w:ascii="Arial" w:hAnsi="Arial" w:cs="Arial"/>
          <w:bCs/>
          <w:iCs/>
          <w:color w:val="000000"/>
          <w:sz w:val="20"/>
          <w:lang w:val="ru-RU"/>
        </w:rPr>
        <w:t>  п</w:t>
      </w:r>
      <w:r w:rsidRPr="0094269F">
        <w:rPr>
          <w:rFonts w:ascii="Arial" w:hAnsi="Arial" w:cs="Arial"/>
          <w:color w:val="000000"/>
          <w:sz w:val="20"/>
          <w:lang w:val="ru-RU"/>
        </w:rPr>
        <w:t xml:space="preserve">ошлины за арбитражное разбирательство споров по доменным именам, регистрационные взносы за участие в заседаниях Центра ВОИС по арбитражу и посредничеству.  </w:t>
      </w:r>
    </w:p>
    <w:p w:rsidR="00797B06" w:rsidRPr="0094269F" w:rsidRDefault="00797B06" w:rsidP="00797B06">
      <w:pPr>
        <w:tabs>
          <w:tab w:val="left" w:pos="567"/>
        </w:tabs>
        <w:ind w:left="567" w:right="91"/>
        <w:jc w:val="both"/>
        <w:rPr>
          <w:rFonts w:ascii="Arial" w:hAnsi="Arial" w:cs="Arial"/>
          <w:b/>
          <w:bCs/>
          <w:i/>
          <w:iCs/>
          <w:color w:val="000000"/>
          <w:sz w:val="20"/>
          <w:lang w:val="ru-RU"/>
        </w:rPr>
      </w:pPr>
    </w:p>
    <w:p w:rsidR="00797B06" w:rsidRPr="0094269F" w:rsidRDefault="00797B06" w:rsidP="00797B06">
      <w:pPr>
        <w:tabs>
          <w:tab w:val="left" w:pos="567"/>
        </w:tabs>
        <w:ind w:left="567" w:right="91"/>
        <w:rPr>
          <w:rFonts w:ascii="Arial" w:hAnsi="Arial" w:cs="Arial"/>
          <w:color w:val="000000"/>
          <w:sz w:val="20"/>
          <w:lang w:val="ru-RU"/>
        </w:rPr>
      </w:pPr>
      <w:r w:rsidRPr="0094269F">
        <w:rPr>
          <w:rFonts w:ascii="Arial" w:hAnsi="Arial"/>
          <w:b/>
          <w:bCs/>
          <w:i/>
          <w:iCs/>
          <w:color w:val="000000"/>
          <w:sz w:val="20"/>
          <w:lang w:val="ru-RU"/>
        </w:rPr>
        <w:t>Процентный доход</w:t>
      </w:r>
      <w:r w:rsidRPr="0094269F">
        <w:rPr>
          <w:rFonts w:ascii="Arial" w:hAnsi="Arial"/>
          <w:color w:val="000000"/>
          <w:sz w:val="20"/>
          <w:lang w:val="ru-RU"/>
        </w:rPr>
        <w:t>:  процентные доходы с банковских депозитов</w:t>
      </w:r>
      <w:r w:rsidRPr="0094269F">
        <w:rPr>
          <w:rFonts w:ascii="Arial" w:hAnsi="Arial" w:cs="Arial"/>
          <w:color w:val="000000"/>
          <w:sz w:val="20"/>
          <w:lang w:val="ru-RU"/>
        </w:rPr>
        <w:t>.</w:t>
      </w:r>
    </w:p>
    <w:p w:rsidR="00797B06" w:rsidRPr="0094269F" w:rsidRDefault="00797B06" w:rsidP="00797B06">
      <w:pPr>
        <w:tabs>
          <w:tab w:val="left" w:pos="567"/>
        </w:tabs>
        <w:ind w:left="567" w:right="91"/>
        <w:jc w:val="both"/>
        <w:rPr>
          <w:rFonts w:ascii="Arial" w:hAnsi="Arial" w:cs="Arial"/>
          <w:color w:val="000000"/>
          <w:sz w:val="20"/>
          <w:lang w:val="ru-RU"/>
        </w:rPr>
      </w:pPr>
      <w:r w:rsidRPr="0094269F">
        <w:rPr>
          <w:rFonts w:ascii="Arial" w:hAnsi="Arial"/>
          <w:b/>
          <w:bCs/>
          <w:i/>
          <w:iCs/>
          <w:color w:val="000000"/>
          <w:sz w:val="20"/>
          <w:lang w:val="ru-RU"/>
        </w:rPr>
        <w:t>Публикации</w:t>
      </w:r>
      <w:r w:rsidRPr="0094269F">
        <w:rPr>
          <w:rFonts w:ascii="Arial" w:hAnsi="Arial"/>
          <w:color w:val="000000"/>
          <w:sz w:val="20"/>
          <w:lang w:val="ru-RU"/>
        </w:rPr>
        <w:t>:  доходы от продажи публикаций и от подписки на периодические издания, публикуемые Секретариатом на бумаге, на CD</w:t>
      </w:r>
      <w:r w:rsidRPr="0094269F">
        <w:rPr>
          <w:rFonts w:ascii="Arial" w:hAnsi="Arial"/>
          <w:color w:val="000000"/>
          <w:sz w:val="20"/>
          <w:lang w:val="ru-RU"/>
        </w:rPr>
        <w:noBreakHyphen/>
        <w:t>ROM или в любом другом формате</w:t>
      </w:r>
      <w:r w:rsidRPr="0094269F">
        <w:rPr>
          <w:rFonts w:ascii="Arial" w:hAnsi="Arial" w:cs="Arial"/>
          <w:color w:val="000000"/>
          <w:sz w:val="20"/>
          <w:lang w:val="ru-RU"/>
        </w:rPr>
        <w:t>.</w:t>
      </w:r>
    </w:p>
    <w:p w:rsidR="00797B06" w:rsidRPr="0094269F" w:rsidRDefault="00797B06" w:rsidP="00797B06">
      <w:pPr>
        <w:tabs>
          <w:tab w:val="left" w:pos="567"/>
        </w:tabs>
        <w:ind w:left="567" w:right="91"/>
        <w:jc w:val="both"/>
        <w:rPr>
          <w:rFonts w:ascii="Arial" w:hAnsi="Arial" w:cs="Arial"/>
          <w:color w:val="000000"/>
          <w:sz w:val="20"/>
          <w:lang w:val="ru-RU"/>
        </w:rPr>
      </w:pPr>
      <w:r w:rsidRPr="0094269F">
        <w:rPr>
          <w:rFonts w:ascii="Arial" w:hAnsi="Arial" w:cs="Arial"/>
          <w:b/>
          <w:bCs/>
          <w:i/>
          <w:iCs/>
          <w:color w:val="000000"/>
          <w:sz w:val="20"/>
          <w:lang w:val="ru-RU"/>
        </w:rPr>
        <w:t>Разные доходы</w:t>
      </w:r>
      <w:r w:rsidRPr="0094269F">
        <w:rPr>
          <w:rFonts w:ascii="Arial" w:hAnsi="Arial" w:cs="Arial"/>
          <w:color w:val="000000"/>
          <w:sz w:val="20"/>
          <w:lang w:val="ru-RU"/>
        </w:rPr>
        <w:t>:  </w:t>
      </w:r>
      <w:r w:rsidRPr="0094269F">
        <w:rPr>
          <w:rFonts w:ascii="Arial" w:hAnsi="Arial"/>
          <w:color w:val="000000"/>
          <w:sz w:val="20"/>
          <w:lang w:val="ru-RU"/>
        </w:rPr>
        <w:t>регистрационные взносы за участие в конференциях и учебных курсах, вспомогательные расходы в связи с внебюджетной деятельностью, осуществляемой ВОИС и финансируемой ПРООН и целевыми фондами, бухгалтерские корректировки (приход) в отношении предшествующих лет и валютные корректировки (приход), сдача в аренду служебных помещений ВОИС, платежи УПОВ в бюджет ВОИС за услуги по административной поддержке</w:t>
      </w:r>
      <w:r w:rsidRPr="0094269F">
        <w:rPr>
          <w:rFonts w:ascii="Arial" w:hAnsi="Arial" w:cs="Arial"/>
          <w:color w:val="000000"/>
          <w:sz w:val="20"/>
          <w:lang w:val="ru-RU"/>
        </w:rPr>
        <w:t>.</w:t>
      </w:r>
    </w:p>
    <w:p w:rsidR="00797B06" w:rsidRPr="0094269F" w:rsidRDefault="00797B06" w:rsidP="00797B06">
      <w:pPr>
        <w:ind w:right="91"/>
        <w:jc w:val="both"/>
        <w:rPr>
          <w:rFonts w:ascii="Arial" w:hAnsi="Arial" w:cs="Arial"/>
          <w:sz w:val="20"/>
          <w:lang w:val="ru-RU"/>
        </w:rPr>
      </w:pPr>
    </w:p>
    <w:p w:rsidR="00797B06" w:rsidRPr="0094269F" w:rsidRDefault="00797B06" w:rsidP="00797B06">
      <w:pPr>
        <w:ind w:right="91"/>
        <w:jc w:val="both"/>
        <w:rPr>
          <w:rFonts w:ascii="Arial" w:hAnsi="Arial" w:cs="Arial"/>
          <w:sz w:val="20"/>
          <w:lang w:val="ru-RU"/>
        </w:rPr>
      </w:pPr>
    </w:p>
    <w:p w:rsidR="00797B06" w:rsidRPr="0094269F" w:rsidRDefault="00797B06" w:rsidP="00797B06">
      <w:pPr>
        <w:pStyle w:val="Footer"/>
        <w:ind w:right="91"/>
        <w:rPr>
          <w:rFonts w:ascii="Arial" w:hAnsi="Arial" w:cs="Arial"/>
          <w:b/>
          <w:sz w:val="20"/>
          <w:lang w:val="ru-RU"/>
        </w:rPr>
      </w:pPr>
      <w:r w:rsidRPr="0094269F">
        <w:rPr>
          <w:rFonts w:ascii="Arial" w:hAnsi="Arial"/>
          <w:b/>
          <w:sz w:val="20"/>
          <w:lang w:val="ru-RU"/>
        </w:rPr>
        <w:t>СТАТЬИ РАСХОДОВ</w:t>
      </w:r>
    </w:p>
    <w:p w:rsidR="00797B06" w:rsidRPr="0094269F" w:rsidRDefault="00797B06" w:rsidP="00797B06">
      <w:pPr>
        <w:pStyle w:val="zanxtext"/>
        <w:spacing w:before="0"/>
        <w:ind w:right="91"/>
        <w:rPr>
          <w:rFonts w:ascii="Arial" w:hAnsi="Arial" w:cs="Arial"/>
          <w:sz w:val="20"/>
          <w:lang w:val="ru-RU"/>
        </w:rPr>
      </w:pPr>
    </w:p>
    <w:p w:rsidR="00797B06" w:rsidRPr="0094269F" w:rsidRDefault="00797B06" w:rsidP="00797B06">
      <w:pPr>
        <w:pStyle w:val="zanxtext"/>
        <w:spacing w:before="0"/>
        <w:ind w:right="91"/>
        <w:rPr>
          <w:rFonts w:ascii="Arial" w:hAnsi="Arial" w:cs="Arial"/>
          <w:bCs/>
          <w:sz w:val="20"/>
          <w:lang w:val="ru-RU"/>
        </w:rPr>
      </w:pPr>
      <w:r w:rsidRPr="0094269F">
        <w:rPr>
          <w:rFonts w:ascii="Arial" w:hAnsi="Arial"/>
          <w:sz w:val="20"/>
          <w:lang w:val="ru-RU"/>
        </w:rPr>
        <w:t>РАСХОДЫ, СВЯЗАННЫЕ С ПЕРСОНАЛОМ</w:t>
      </w:r>
    </w:p>
    <w:p w:rsidR="00797B06" w:rsidRPr="0094269F" w:rsidRDefault="00797B06" w:rsidP="00797B06">
      <w:pPr>
        <w:pStyle w:val="zanxtext"/>
        <w:spacing w:before="0"/>
        <w:ind w:right="91"/>
        <w:rPr>
          <w:rFonts w:ascii="Arial" w:hAnsi="Arial" w:cs="Arial"/>
          <w:b/>
          <w:sz w:val="20"/>
          <w:u w:val="single"/>
          <w:lang w:val="ru-RU"/>
        </w:rPr>
      </w:pPr>
    </w:p>
    <w:p w:rsidR="00797B06" w:rsidRPr="0094269F" w:rsidRDefault="00797B06" w:rsidP="00797B06">
      <w:pPr>
        <w:tabs>
          <w:tab w:val="left" w:pos="567"/>
        </w:tabs>
        <w:ind w:left="567" w:right="91"/>
        <w:jc w:val="both"/>
        <w:rPr>
          <w:rFonts w:ascii="Arial" w:hAnsi="Arial" w:cs="Arial"/>
          <w:sz w:val="20"/>
          <w:lang w:val="ru-RU"/>
        </w:rPr>
      </w:pPr>
      <w:r w:rsidRPr="0094269F">
        <w:rPr>
          <w:rFonts w:ascii="Arial" w:hAnsi="Arial" w:cs="Arial"/>
          <w:b/>
          <w:i/>
          <w:sz w:val="20"/>
          <w:lang w:val="ru-RU"/>
        </w:rPr>
        <w:t>Должности:</w:t>
      </w:r>
      <w:r w:rsidRPr="0094269F">
        <w:rPr>
          <w:rFonts w:ascii="Arial" w:hAnsi="Arial" w:cs="Arial"/>
          <w:sz w:val="20"/>
          <w:lang w:val="ru-RU"/>
        </w:rPr>
        <w:t>  вознаграждение, получаемое штатными сотрудниками, в частности оклад, корректив по месту службы, пособие на иждивенцев, надбавка за знание языков и сверхурочные, надбавка для нерезидентов, надбавки при назначении и на представительские расходы.</w:t>
      </w:r>
    </w:p>
    <w:p w:rsidR="00797B06" w:rsidRPr="0094269F" w:rsidRDefault="00797B06" w:rsidP="00797B06">
      <w:pPr>
        <w:tabs>
          <w:tab w:val="left" w:pos="567"/>
        </w:tabs>
        <w:ind w:left="567" w:right="91"/>
        <w:jc w:val="both"/>
        <w:rPr>
          <w:rFonts w:ascii="Arial" w:hAnsi="Arial" w:cs="Arial"/>
          <w:color w:val="000000"/>
          <w:sz w:val="20"/>
          <w:lang w:val="ru-RU"/>
        </w:rPr>
      </w:pPr>
      <w:r w:rsidRPr="0094269F">
        <w:rPr>
          <w:rFonts w:ascii="Arial" w:hAnsi="Arial" w:cs="Arial"/>
          <w:b/>
          <w:bCs/>
          <w:i/>
          <w:iCs/>
          <w:color w:val="000000"/>
          <w:sz w:val="20"/>
          <w:lang w:val="ru-RU"/>
        </w:rPr>
        <w:t>Временный персонал</w:t>
      </w:r>
      <w:r w:rsidRPr="0094269F">
        <w:rPr>
          <w:rFonts w:ascii="Arial" w:hAnsi="Arial" w:cs="Arial"/>
          <w:color w:val="000000"/>
          <w:sz w:val="20"/>
          <w:lang w:val="ru-RU"/>
        </w:rPr>
        <w:t>:  вознаграждение и надбавки, выплачиваемые сотрудникам категории специалистов и общего обслуживания, работающим по краткосрочным контрактам.</w:t>
      </w:r>
    </w:p>
    <w:p w:rsidR="00797B06" w:rsidRPr="0094269F" w:rsidRDefault="00797B06" w:rsidP="00797B06">
      <w:pPr>
        <w:tabs>
          <w:tab w:val="left" w:pos="567"/>
        </w:tabs>
        <w:ind w:right="91"/>
        <w:jc w:val="both"/>
        <w:rPr>
          <w:rFonts w:ascii="Arial" w:hAnsi="Arial" w:cs="Arial"/>
          <w:color w:val="000000"/>
          <w:sz w:val="20"/>
          <w:lang w:val="ru-RU"/>
        </w:rPr>
      </w:pPr>
    </w:p>
    <w:p w:rsidR="00797B06" w:rsidRPr="0094269F" w:rsidRDefault="00797B06" w:rsidP="00797B06">
      <w:pPr>
        <w:tabs>
          <w:tab w:val="left" w:pos="567"/>
        </w:tabs>
        <w:ind w:left="567" w:right="91"/>
        <w:jc w:val="both"/>
        <w:rPr>
          <w:rFonts w:ascii="Arial" w:hAnsi="Arial" w:cs="Arial"/>
          <w:color w:val="000000"/>
          <w:sz w:val="20"/>
          <w:lang w:val="ru-RU"/>
        </w:rPr>
      </w:pPr>
      <w:r w:rsidRPr="0094269F">
        <w:rPr>
          <w:rFonts w:ascii="Arial" w:hAnsi="Arial" w:cs="Arial"/>
          <w:b/>
          <w:bCs/>
          <w:i/>
          <w:iCs/>
          <w:color w:val="000000"/>
          <w:sz w:val="20"/>
          <w:lang w:val="ru-RU"/>
        </w:rPr>
        <w:t>Другие расходы по персоналу</w:t>
      </w:r>
      <w:r w:rsidRPr="0094269F">
        <w:rPr>
          <w:rFonts w:ascii="Arial" w:hAnsi="Arial" w:cs="Arial"/>
          <w:color w:val="000000"/>
          <w:sz w:val="20"/>
          <w:lang w:val="ru-RU"/>
        </w:rPr>
        <w:t xml:space="preserve">:  страхование от несчастных случаев на работе, расходы по закрытому пенсионному фонду и на урегулирование трудовых споров. </w:t>
      </w:r>
    </w:p>
    <w:p w:rsidR="00797B06" w:rsidRPr="0094269F" w:rsidRDefault="00797B06" w:rsidP="00797B06">
      <w:pPr>
        <w:jc w:val="both"/>
        <w:rPr>
          <w:rFonts w:ascii="Arial" w:hAnsi="Arial" w:cs="Arial"/>
          <w:b/>
          <w:bCs/>
          <w:sz w:val="20"/>
          <w:lang w:val="ru-RU"/>
        </w:rPr>
      </w:pPr>
    </w:p>
    <w:p w:rsidR="00797B06" w:rsidRPr="0094269F" w:rsidRDefault="00797B06" w:rsidP="00797B06">
      <w:pPr>
        <w:jc w:val="both"/>
        <w:rPr>
          <w:rFonts w:ascii="Arial" w:hAnsi="Arial" w:cs="Arial"/>
          <w:sz w:val="20"/>
          <w:lang w:val="ru-RU"/>
        </w:rPr>
      </w:pPr>
    </w:p>
    <w:p w:rsidR="00797B06" w:rsidRPr="0094269F" w:rsidRDefault="00797B06" w:rsidP="00797B06">
      <w:pPr>
        <w:jc w:val="both"/>
        <w:rPr>
          <w:rFonts w:ascii="Arial" w:hAnsi="Arial" w:cs="Arial"/>
          <w:b/>
          <w:sz w:val="20"/>
          <w:lang w:val="ru-RU"/>
        </w:rPr>
      </w:pPr>
      <w:r w:rsidRPr="0094269F">
        <w:rPr>
          <w:rFonts w:ascii="Arial" w:hAnsi="Arial" w:cs="Arial"/>
          <w:b/>
          <w:sz w:val="20"/>
          <w:lang w:val="ru-RU"/>
        </w:rPr>
        <w:t>Расходы, не связанные с персоналом</w:t>
      </w:r>
    </w:p>
    <w:p w:rsidR="00797B06" w:rsidRPr="0094269F" w:rsidRDefault="00797B06" w:rsidP="00797B06">
      <w:pPr>
        <w:jc w:val="both"/>
        <w:rPr>
          <w:rFonts w:ascii="Arial" w:hAnsi="Arial" w:cs="Arial"/>
          <w:sz w:val="20"/>
          <w:lang w:val="ru-RU"/>
        </w:rPr>
      </w:pPr>
    </w:p>
    <w:p w:rsidR="00797B06" w:rsidRPr="0094269F" w:rsidRDefault="00797B06" w:rsidP="00797B06">
      <w:pPr>
        <w:jc w:val="both"/>
        <w:rPr>
          <w:rFonts w:ascii="Arial" w:hAnsi="Arial" w:cs="Arial"/>
          <w:b/>
          <w:bCs/>
          <w:sz w:val="20"/>
          <w:lang w:val="ru-RU"/>
        </w:rPr>
      </w:pPr>
      <w:r w:rsidRPr="0094269F">
        <w:rPr>
          <w:rFonts w:ascii="Arial" w:hAnsi="Arial" w:cs="Arial"/>
          <w:b/>
          <w:bCs/>
          <w:sz w:val="20"/>
          <w:lang w:val="ru-RU"/>
        </w:rPr>
        <w:t>Стажерские стипендии и стипендии ВОИС</w:t>
      </w:r>
    </w:p>
    <w:p w:rsidR="00797B06" w:rsidRPr="0094269F" w:rsidRDefault="00797B06" w:rsidP="00797B06">
      <w:pPr>
        <w:jc w:val="both"/>
        <w:rPr>
          <w:rFonts w:ascii="Arial" w:hAnsi="Arial" w:cs="Arial"/>
          <w:sz w:val="20"/>
          <w:lang w:val="ru-RU"/>
        </w:rPr>
      </w:pPr>
    </w:p>
    <w:p w:rsidR="00797B06" w:rsidRPr="0094269F" w:rsidRDefault="00797B06" w:rsidP="0091733C">
      <w:pPr>
        <w:numPr>
          <w:ilvl w:val="0"/>
          <w:numId w:val="58"/>
        </w:numPr>
        <w:tabs>
          <w:tab w:val="num" w:pos="567"/>
        </w:tabs>
        <w:ind w:left="567" w:hanging="283"/>
        <w:jc w:val="both"/>
        <w:rPr>
          <w:rFonts w:ascii="Arial" w:hAnsi="Arial" w:cs="Arial"/>
          <w:sz w:val="20"/>
          <w:lang w:val="ru-RU"/>
        </w:rPr>
      </w:pPr>
      <w:r w:rsidRPr="0094269F">
        <w:rPr>
          <w:rFonts w:ascii="Arial" w:hAnsi="Arial" w:cs="Arial"/>
          <w:b/>
          <w:bCs/>
          <w:i/>
          <w:iCs/>
          <w:sz w:val="20"/>
          <w:lang w:val="ru-RU"/>
        </w:rPr>
        <w:t>Стажерские стипендии</w:t>
      </w:r>
      <w:r w:rsidRPr="0094269F">
        <w:rPr>
          <w:rFonts w:ascii="Arial" w:hAnsi="Arial" w:cs="Arial"/>
          <w:sz w:val="20"/>
          <w:lang w:val="ru-RU"/>
        </w:rPr>
        <w:t xml:space="preserve">:  вознаграждение и надбавки, выплачиваемые стажерам. </w:t>
      </w:r>
    </w:p>
    <w:p w:rsidR="00797B06" w:rsidRPr="0094269F" w:rsidRDefault="00797B06" w:rsidP="00797B06">
      <w:pPr>
        <w:ind w:left="567"/>
        <w:jc w:val="both"/>
        <w:rPr>
          <w:rFonts w:ascii="Arial" w:hAnsi="Arial" w:cs="Arial"/>
          <w:sz w:val="20"/>
          <w:lang w:val="ru-RU"/>
        </w:rPr>
      </w:pPr>
    </w:p>
    <w:p w:rsidR="00797B06" w:rsidRPr="0094269F" w:rsidRDefault="00797B06" w:rsidP="0091733C">
      <w:pPr>
        <w:numPr>
          <w:ilvl w:val="0"/>
          <w:numId w:val="58"/>
        </w:numPr>
        <w:tabs>
          <w:tab w:val="num" w:pos="567"/>
        </w:tabs>
        <w:ind w:left="567" w:hanging="283"/>
        <w:jc w:val="both"/>
        <w:rPr>
          <w:rFonts w:ascii="Arial" w:hAnsi="Arial" w:cs="Arial"/>
          <w:sz w:val="20"/>
          <w:lang w:val="ru-RU"/>
        </w:rPr>
      </w:pPr>
      <w:r w:rsidRPr="0094269F">
        <w:rPr>
          <w:rFonts w:ascii="Arial" w:hAnsi="Arial" w:cs="Arial"/>
          <w:b/>
          <w:bCs/>
          <w:i/>
          <w:iCs/>
          <w:sz w:val="20"/>
          <w:lang w:val="ru-RU"/>
        </w:rPr>
        <w:t>Стипендии ВОИС:  </w:t>
      </w:r>
      <w:r w:rsidRPr="0094269F">
        <w:rPr>
          <w:rFonts w:ascii="Arial" w:hAnsi="Arial" w:cs="Arial"/>
          <w:bCs/>
          <w:iCs/>
          <w:sz w:val="20"/>
          <w:lang w:val="ru-RU"/>
        </w:rPr>
        <w:t>расходы на обучение, которые включают выплату денежного вознаграждения лицам, отвечающим установленным требованиям, для обеспечения достижения специальных учебных целей</w:t>
      </w:r>
      <w:r w:rsidRPr="0094269F">
        <w:rPr>
          <w:rFonts w:ascii="Arial" w:hAnsi="Arial" w:cs="Arial"/>
          <w:sz w:val="20"/>
          <w:lang w:val="ru-RU"/>
        </w:rPr>
        <w:t xml:space="preserve">. </w:t>
      </w:r>
      <w:bookmarkStart w:id="149" w:name="RANGE!A3"/>
    </w:p>
    <w:p w:rsidR="00797B06" w:rsidRPr="0094269F" w:rsidRDefault="00797B06" w:rsidP="00797B06">
      <w:pPr>
        <w:rPr>
          <w:rFonts w:ascii="Arial" w:hAnsi="Arial" w:cs="Arial"/>
          <w:b/>
          <w:bCs/>
          <w:sz w:val="20"/>
          <w:lang w:val="ru-RU"/>
        </w:rPr>
      </w:pPr>
    </w:p>
    <w:bookmarkEnd w:id="149"/>
    <w:p w:rsidR="00797B06" w:rsidRPr="0094269F" w:rsidRDefault="00797B06" w:rsidP="00797B06">
      <w:pPr>
        <w:rPr>
          <w:rFonts w:ascii="Arial" w:hAnsi="Arial" w:cs="Arial"/>
          <w:b/>
          <w:bCs/>
          <w:sz w:val="20"/>
          <w:lang w:val="ru-RU"/>
        </w:rPr>
      </w:pPr>
      <w:r w:rsidRPr="0094269F">
        <w:rPr>
          <w:rFonts w:ascii="Arial" w:hAnsi="Arial" w:cs="Arial"/>
          <w:b/>
          <w:bCs/>
          <w:sz w:val="20"/>
          <w:lang w:val="ru-RU"/>
        </w:rPr>
        <w:t>Поездки и учебные стипендии</w:t>
      </w:r>
    </w:p>
    <w:p w:rsidR="00797B06" w:rsidRPr="0094269F" w:rsidRDefault="00797B06" w:rsidP="00797B06">
      <w:pPr>
        <w:rPr>
          <w:rFonts w:ascii="Arial" w:hAnsi="Arial" w:cs="Arial"/>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Служебные командировки</w:t>
      </w:r>
      <w:r w:rsidRPr="0094269F">
        <w:rPr>
          <w:rFonts w:ascii="Arial" w:hAnsi="Arial" w:cs="Arial"/>
          <w:color w:val="000000"/>
          <w:sz w:val="20"/>
          <w:lang w:val="ru-RU"/>
        </w:rPr>
        <w:t>:  путевые расходы и суточные всех сотрудников, совершающих официальные поездки.</w:t>
      </w:r>
    </w:p>
    <w:p w:rsidR="00797B06" w:rsidRPr="0094269F" w:rsidRDefault="00797B06" w:rsidP="00797B06">
      <w:pPr>
        <w:tabs>
          <w:tab w:val="num" w:pos="567"/>
        </w:tabs>
        <w:ind w:left="567" w:hanging="283"/>
        <w:jc w:val="both"/>
        <w:rPr>
          <w:rFonts w:ascii="Arial" w:hAnsi="Arial" w:cs="Arial"/>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Поездки третьих лиц</w:t>
      </w:r>
      <w:r w:rsidRPr="0094269F">
        <w:rPr>
          <w:rFonts w:ascii="Arial" w:hAnsi="Arial" w:cs="Arial"/>
          <w:color w:val="000000"/>
          <w:sz w:val="20"/>
          <w:lang w:val="ru-RU"/>
        </w:rPr>
        <w:t>:  путевые расходы и суточные всех третьих лиц, включая путевые расходы государственных официальных лиц, участников и докладчиков, принимающих участие в работе совещаний, организуемых ВОИС.</w:t>
      </w:r>
    </w:p>
    <w:p w:rsidR="00797B06" w:rsidRPr="0094269F" w:rsidRDefault="00797B06" w:rsidP="00797B06">
      <w:pPr>
        <w:tabs>
          <w:tab w:val="num" w:pos="567"/>
        </w:tabs>
        <w:ind w:left="567" w:hanging="283"/>
        <w:jc w:val="both"/>
        <w:rPr>
          <w:rFonts w:ascii="Arial" w:hAnsi="Arial" w:cs="Arial"/>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Учебные пособия</w:t>
      </w:r>
      <w:r w:rsidRPr="0094269F">
        <w:rPr>
          <w:rFonts w:ascii="Arial" w:hAnsi="Arial" w:cs="Arial"/>
          <w:color w:val="000000"/>
          <w:sz w:val="20"/>
          <w:lang w:val="ru-RU"/>
        </w:rPr>
        <w:t xml:space="preserve">:  путевые расходы, суточные, расходы на обучение и другие расходы, связанные с участием лиц в учебных курсах, семинарах и стажерских программах. </w:t>
      </w:r>
    </w:p>
    <w:p w:rsidR="00797B06" w:rsidRPr="0094269F" w:rsidRDefault="00797B06" w:rsidP="00797B06">
      <w:pPr>
        <w:tabs>
          <w:tab w:val="num" w:pos="567"/>
        </w:tabs>
        <w:ind w:left="567" w:hanging="283"/>
        <w:jc w:val="both"/>
        <w:rPr>
          <w:rFonts w:ascii="Arial" w:hAnsi="Arial" w:cs="Arial"/>
          <w:sz w:val="20"/>
          <w:lang w:val="ru-RU"/>
        </w:rPr>
      </w:pPr>
    </w:p>
    <w:p w:rsidR="00797B06" w:rsidRPr="0094269F" w:rsidRDefault="00797B06" w:rsidP="00797B06">
      <w:pPr>
        <w:rPr>
          <w:rFonts w:ascii="Arial" w:hAnsi="Arial" w:cs="Arial"/>
          <w:b/>
          <w:bCs/>
          <w:sz w:val="20"/>
          <w:lang w:val="ru-RU"/>
        </w:rPr>
      </w:pPr>
      <w:bookmarkStart w:id="150" w:name="RANGE!A11"/>
    </w:p>
    <w:bookmarkEnd w:id="150"/>
    <w:p w:rsidR="00797B06" w:rsidRPr="0094269F" w:rsidRDefault="00797B06" w:rsidP="00797B06">
      <w:pPr>
        <w:keepNext/>
        <w:keepLines/>
        <w:rPr>
          <w:rFonts w:ascii="Arial" w:hAnsi="Arial" w:cs="Arial"/>
          <w:b/>
          <w:bCs/>
          <w:sz w:val="20"/>
          <w:lang w:val="ru-RU"/>
        </w:rPr>
      </w:pPr>
      <w:r w:rsidRPr="0094269F">
        <w:rPr>
          <w:rFonts w:ascii="Arial" w:hAnsi="Arial" w:cs="Arial"/>
          <w:b/>
          <w:bCs/>
          <w:sz w:val="20"/>
          <w:lang w:val="ru-RU"/>
        </w:rPr>
        <w:t>Услуги по контрактам</w:t>
      </w:r>
    </w:p>
    <w:p w:rsidR="00797B06" w:rsidRPr="0094269F" w:rsidRDefault="00797B06" w:rsidP="00797B06">
      <w:pPr>
        <w:keepNext/>
        <w:keepLines/>
        <w:rPr>
          <w:rFonts w:ascii="Arial" w:hAnsi="Arial" w:cs="Arial"/>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Конференции</w:t>
      </w:r>
      <w:r w:rsidRPr="0094269F">
        <w:rPr>
          <w:rFonts w:ascii="Arial" w:hAnsi="Arial" w:cs="Arial"/>
          <w:color w:val="000000"/>
          <w:sz w:val="20"/>
          <w:lang w:val="ru-RU"/>
        </w:rPr>
        <w:t xml:space="preserve">:  вознаграждение, путевые расходы и суточные устных переводчиков;  аренда конференц-залов и оборудования для синхронного перевода;  расходы на буфет и приемы;  и расходы на оплату любых других услуг, прямо связанных с организацией конференций. </w:t>
      </w:r>
    </w:p>
    <w:p w:rsidR="00797B06" w:rsidRPr="0094269F" w:rsidRDefault="00797B06" w:rsidP="00797B06">
      <w:pPr>
        <w:keepNext/>
        <w:keepLines/>
        <w:ind w:left="567" w:hanging="283"/>
        <w:rPr>
          <w:rFonts w:ascii="Arial" w:hAnsi="Arial" w:cs="Arial"/>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Публикации</w:t>
      </w:r>
      <w:r w:rsidRPr="0094269F">
        <w:rPr>
          <w:rFonts w:ascii="Arial" w:hAnsi="Arial" w:cs="Arial"/>
          <w:color w:val="000000"/>
          <w:sz w:val="20"/>
          <w:lang w:val="ru-RU"/>
        </w:rPr>
        <w:t>:  внешние печатные и переплетные работы;  обзоры;  бумага и печатное оборудование;  прочие печатные работы;  перепечатка статей, опубликованных в обзорах;  брошюры;  договоры;  подборки текстов;  руководства;  рабочие бланки и другие разнообразные печатные материалы;  производство CD-ROM дисков, видеоматериалов, магнитных лент и других форм электронной публикации.</w:t>
      </w:r>
    </w:p>
    <w:p w:rsidR="00797B06" w:rsidRPr="0094269F" w:rsidRDefault="00797B06" w:rsidP="00797B06">
      <w:pPr>
        <w:ind w:left="567" w:firstLineChars="200" w:firstLine="400"/>
        <w:jc w:val="both"/>
        <w:rPr>
          <w:rFonts w:ascii="Arial" w:hAnsi="Arial" w:cs="Arial"/>
          <w:color w:val="000000"/>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Индивидуальные услуги по контрактам</w:t>
      </w:r>
      <w:r w:rsidRPr="0094269F">
        <w:rPr>
          <w:rFonts w:ascii="Arial" w:hAnsi="Arial" w:cs="Arial"/>
          <w:color w:val="000000"/>
          <w:sz w:val="20"/>
          <w:lang w:val="ru-RU"/>
        </w:rPr>
        <w:t xml:space="preserve">:  вознаграждение, выплачиваемое за предоставление индивидуальных услуг по контрактам.  </w:t>
      </w:r>
    </w:p>
    <w:p w:rsidR="00797B06" w:rsidRPr="0094269F" w:rsidRDefault="00797B06" w:rsidP="00797B06">
      <w:pPr>
        <w:ind w:left="567" w:hanging="283"/>
        <w:jc w:val="both"/>
        <w:rPr>
          <w:rFonts w:ascii="Arial" w:hAnsi="Arial" w:cs="Arial"/>
          <w:color w:val="000000"/>
          <w:sz w:val="20"/>
          <w:lang w:val="ru-RU"/>
        </w:rPr>
      </w:pPr>
    </w:p>
    <w:p w:rsidR="00797B06" w:rsidRPr="0094269F" w:rsidRDefault="00797B06" w:rsidP="0091733C">
      <w:pPr>
        <w:numPr>
          <w:ilvl w:val="0"/>
          <w:numId w:val="59"/>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Прочие услуги по контрактам:</w:t>
      </w:r>
      <w:r w:rsidRPr="0094269F">
        <w:rPr>
          <w:rFonts w:ascii="Arial" w:hAnsi="Arial" w:cs="Arial"/>
          <w:color w:val="000000"/>
          <w:sz w:val="20"/>
          <w:lang w:val="ru-RU"/>
        </w:rPr>
        <w:t>  включают все прочие услуги по контрактам, предоставляемые как коммерческими, так и некоммерческими услугодателями.</w:t>
      </w:r>
    </w:p>
    <w:p w:rsidR="00797B06" w:rsidRPr="0094269F" w:rsidRDefault="00797B06" w:rsidP="00797B06">
      <w:pPr>
        <w:jc w:val="both"/>
        <w:rPr>
          <w:rFonts w:ascii="Arial" w:hAnsi="Arial" w:cs="Arial"/>
          <w:sz w:val="20"/>
          <w:lang w:val="ru-RU"/>
        </w:rPr>
      </w:pPr>
    </w:p>
    <w:p w:rsidR="00797B06" w:rsidRPr="0094269F" w:rsidRDefault="00797B06" w:rsidP="00797B06">
      <w:pPr>
        <w:keepNext/>
        <w:keepLines/>
        <w:jc w:val="both"/>
        <w:rPr>
          <w:rFonts w:ascii="Arial" w:hAnsi="Arial" w:cs="Arial"/>
          <w:b/>
          <w:bCs/>
          <w:sz w:val="20"/>
          <w:lang w:val="ru-RU"/>
        </w:rPr>
      </w:pPr>
      <w:bookmarkStart w:id="151" w:name="RANGE!A23"/>
    </w:p>
    <w:bookmarkEnd w:id="151"/>
    <w:p w:rsidR="00797B06" w:rsidRPr="0094269F" w:rsidRDefault="00797B06" w:rsidP="00797B06">
      <w:pPr>
        <w:keepNext/>
        <w:keepLines/>
        <w:jc w:val="both"/>
        <w:rPr>
          <w:rFonts w:ascii="Arial" w:hAnsi="Arial" w:cs="Arial"/>
          <w:b/>
          <w:bCs/>
          <w:sz w:val="20"/>
          <w:lang w:val="ru-RU"/>
        </w:rPr>
      </w:pPr>
      <w:r w:rsidRPr="0094269F">
        <w:rPr>
          <w:rFonts w:ascii="Arial" w:hAnsi="Arial" w:cs="Arial"/>
          <w:b/>
          <w:bCs/>
          <w:sz w:val="20"/>
          <w:lang w:val="ru-RU"/>
        </w:rPr>
        <w:t>Оперативные расходы</w:t>
      </w:r>
    </w:p>
    <w:p w:rsidR="00797B06" w:rsidRPr="0094269F" w:rsidRDefault="00797B06" w:rsidP="00797B06">
      <w:pPr>
        <w:keepNext/>
        <w:keepLines/>
        <w:jc w:val="both"/>
        <w:rPr>
          <w:rFonts w:ascii="Arial" w:hAnsi="Arial" w:cs="Arial"/>
          <w:sz w:val="20"/>
          <w:lang w:val="ru-RU"/>
        </w:rPr>
      </w:pPr>
    </w:p>
    <w:p w:rsidR="00797B06" w:rsidRPr="0094269F" w:rsidRDefault="00797B06" w:rsidP="0091733C">
      <w:pPr>
        <w:keepNext/>
        <w:keepLines/>
        <w:numPr>
          <w:ilvl w:val="0"/>
          <w:numId w:val="60"/>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Обслуживание служебных помещений</w:t>
      </w:r>
      <w:r w:rsidRPr="0094269F">
        <w:rPr>
          <w:rFonts w:ascii="Arial" w:hAnsi="Arial" w:cs="Arial"/>
          <w:color w:val="000000"/>
          <w:sz w:val="20"/>
          <w:lang w:val="ru-RU"/>
        </w:rPr>
        <w:t>:  приобретение, аренда, реконструкция и обслуживание служебных площадей, а также аренда и обслуживание оборудования и мебели, возмещение займов, взятых под строительство новых зданий, внешние менеджеры-консультанты, нанятые в связи со строительством новых зданий.</w:t>
      </w:r>
    </w:p>
    <w:p w:rsidR="00797B06" w:rsidRPr="0094269F" w:rsidRDefault="00797B06" w:rsidP="00797B06">
      <w:pPr>
        <w:keepNext/>
        <w:keepLines/>
        <w:ind w:left="567"/>
        <w:jc w:val="both"/>
        <w:rPr>
          <w:rFonts w:ascii="Arial" w:hAnsi="Arial" w:cs="Arial"/>
          <w:color w:val="000000"/>
          <w:sz w:val="20"/>
          <w:lang w:val="ru-RU"/>
        </w:rPr>
      </w:pPr>
    </w:p>
    <w:p w:rsidR="00797B06" w:rsidRPr="0094269F" w:rsidRDefault="00797B06" w:rsidP="0091733C">
      <w:pPr>
        <w:keepNext/>
        <w:keepLines/>
        <w:numPr>
          <w:ilvl w:val="0"/>
          <w:numId w:val="60"/>
        </w:numPr>
        <w:tabs>
          <w:tab w:val="num" w:pos="567"/>
        </w:tabs>
        <w:ind w:left="567" w:hanging="283"/>
        <w:jc w:val="both"/>
        <w:rPr>
          <w:rFonts w:ascii="Arial" w:hAnsi="Arial" w:cs="Arial"/>
          <w:color w:val="000000"/>
          <w:sz w:val="20"/>
          <w:lang w:val="ru-RU"/>
        </w:rPr>
      </w:pPr>
      <w:r w:rsidRPr="0094269F">
        <w:rPr>
          <w:rFonts w:ascii="Arial" w:hAnsi="Arial" w:cs="Arial"/>
          <w:b/>
          <w:bCs/>
          <w:i/>
          <w:iCs/>
          <w:sz w:val="20"/>
          <w:lang w:val="ru-RU"/>
        </w:rPr>
        <w:t>Связь</w:t>
      </w:r>
      <w:r w:rsidRPr="0094269F">
        <w:rPr>
          <w:rFonts w:ascii="Arial" w:hAnsi="Arial" w:cs="Arial"/>
          <w:sz w:val="20"/>
          <w:lang w:val="ru-RU"/>
        </w:rPr>
        <w:t>: </w:t>
      </w:r>
      <w:r w:rsidRPr="0094269F">
        <w:rPr>
          <w:rFonts w:ascii="Arial" w:hAnsi="Arial" w:cs="Arial"/>
          <w:b/>
          <w:sz w:val="20"/>
          <w:lang w:val="ru-RU"/>
        </w:rPr>
        <w:t> </w:t>
      </w:r>
      <w:r w:rsidRPr="0094269F">
        <w:rPr>
          <w:rFonts w:ascii="Arial" w:hAnsi="Arial" w:cs="Arial"/>
          <w:sz w:val="20"/>
          <w:lang w:val="ru-RU"/>
        </w:rPr>
        <w:t>расходы на обеспечение связи, такой как телефон, Интернет, факсимильная связь и почта, пересылка и доставка документов.</w:t>
      </w:r>
    </w:p>
    <w:p w:rsidR="00797B06" w:rsidRPr="0094269F" w:rsidRDefault="00797B06" w:rsidP="00797B06">
      <w:pPr>
        <w:tabs>
          <w:tab w:val="num" w:pos="567"/>
        </w:tabs>
        <w:ind w:left="567" w:firstLineChars="200" w:firstLine="400"/>
        <w:jc w:val="both"/>
        <w:rPr>
          <w:rFonts w:ascii="Arial" w:hAnsi="Arial" w:cs="Arial"/>
          <w:color w:val="000000"/>
          <w:sz w:val="20"/>
          <w:lang w:val="ru-RU"/>
        </w:rPr>
      </w:pPr>
    </w:p>
    <w:p w:rsidR="00797B06" w:rsidRPr="0094269F" w:rsidRDefault="00797B06" w:rsidP="0091733C">
      <w:pPr>
        <w:numPr>
          <w:ilvl w:val="0"/>
          <w:numId w:val="60"/>
        </w:numPr>
        <w:tabs>
          <w:tab w:val="num" w:pos="567"/>
        </w:tabs>
        <w:ind w:left="567" w:hanging="283"/>
        <w:jc w:val="both"/>
        <w:rPr>
          <w:rFonts w:ascii="Arial" w:hAnsi="Arial" w:cs="Arial"/>
          <w:color w:val="000000"/>
          <w:sz w:val="20"/>
          <w:lang w:val="ru-RU"/>
        </w:rPr>
      </w:pPr>
      <w:r w:rsidRPr="0094269F">
        <w:rPr>
          <w:rFonts w:ascii="Arial" w:hAnsi="Arial" w:cs="Arial"/>
          <w:b/>
          <w:bCs/>
          <w:i/>
          <w:iCs/>
          <w:sz w:val="20"/>
          <w:lang w:val="ru-RU"/>
        </w:rPr>
        <w:t>Представительские расходы</w:t>
      </w:r>
      <w:r w:rsidRPr="0094269F">
        <w:rPr>
          <w:rFonts w:ascii="Arial" w:hAnsi="Arial" w:cs="Arial"/>
          <w:sz w:val="20"/>
          <w:lang w:val="ru-RU"/>
        </w:rPr>
        <w:t>:  расходы, связанные с проведением протокольных мероприятий.</w:t>
      </w:r>
    </w:p>
    <w:p w:rsidR="00797B06" w:rsidRPr="0094269F" w:rsidRDefault="00797B06" w:rsidP="00797B06">
      <w:pPr>
        <w:tabs>
          <w:tab w:val="num" w:pos="567"/>
        </w:tabs>
        <w:ind w:left="567" w:firstLineChars="200" w:firstLine="400"/>
        <w:jc w:val="both"/>
        <w:rPr>
          <w:rFonts w:ascii="Arial" w:hAnsi="Arial" w:cs="Arial"/>
          <w:color w:val="000000"/>
          <w:sz w:val="20"/>
          <w:lang w:val="ru-RU"/>
        </w:rPr>
      </w:pPr>
    </w:p>
    <w:p w:rsidR="00797B06" w:rsidRPr="0094269F" w:rsidRDefault="00797B06" w:rsidP="0091733C">
      <w:pPr>
        <w:numPr>
          <w:ilvl w:val="0"/>
          <w:numId w:val="60"/>
        </w:numPr>
        <w:tabs>
          <w:tab w:val="num" w:pos="567"/>
        </w:tabs>
        <w:ind w:left="567" w:hanging="283"/>
        <w:jc w:val="both"/>
        <w:rPr>
          <w:rFonts w:ascii="Arial" w:hAnsi="Arial" w:cs="Arial"/>
          <w:color w:val="000000"/>
          <w:sz w:val="20"/>
          <w:lang w:val="ru-RU"/>
        </w:rPr>
      </w:pPr>
      <w:r w:rsidRPr="0094269F">
        <w:rPr>
          <w:rFonts w:ascii="Arial" w:hAnsi="Arial" w:cs="Arial"/>
          <w:b/>
          <w:bCs/>
          <w:i/>
          <w:iCs/>
          <w:sz w:val="20"/>
          <w:lang w:val="ru-RU"/>
        </w:rPr>
        <w:t>Админ. и банковские сборы</w:t>
      </w:r>
      <w:r w:rsidRPr="0094269F">
        <w:rPr>
          <w:rFonts w:ascii="Arial" w:hAnsi="Arial" w:cs="Arial"/>
          <w:sz w:val="20"/>
          <w:lang w:val="ru-RU"/>
        </w:rPr>
        <w:t xml:space="preserve">:  банковские сборы;  валютные корректировки;  взнос ВОИС в Ассоциацию персонала.  </w:t>
      </w:r>
    </w:p>
    <w:p w:rsidR="00797B06" w:rsidRPr="0094269F" w:rsidRDefault="00797B06" w:rsidP="00797B06">
      <w:pPr>
        <w:ind w:firstLineChars="200" w:firstLine="400"/>
        <w:jc w:val="both"/>
        <w:rPr>
          <w:rFonts w:ascii="Arial" w:hAnsi="Arial" w:cs="Arial"/>
          <w:color w:val="000000"/>
          <w:sz w:val="20"/>
          <w:lang w:val="ru-RU"/>
        </w:rPr>
      </w:pPr>
    </w:p>
    <w:p w:rsidR="00797B06" w:rsidRPr="0094269F" w:rsidRDefault="00797B06" w:rsidP="0091733C">
      <w:pPr>
        <w:numPr>
          <w:ilvl w:val="0"/>
          <w:numId w:val="60"/>
        </w:numPr>
        <w:tabs>
          <w:tab w:val="num" w:pos="567"/>
        </w:tabs>
        <w:ind w:left="567" w:hanging="283"/>
        <w:jc w:val="both"/>
        <w:rPr>
          <w:rFonts w:ascii="Arial" w:hAnsi="Arial" w:cs="Arial"/>
          <w:color w:val="000000"/>
          <w:sz w:val="20"/>
          <w:lang w:val="ru-RU"/>
        </w:rPr>
      </w:pPr>
      <w:r w:rsidRPr="0094269F">
        <w:rPr>
          <w:rFonts w:ascii="Arial" w:hAnsi="Arial" w:cs="Arial"/>
          <w:b/>
          <w:bCs/>
          <w:i/>
          <w:iCs/>
          <w:sz w:val="20"/>
          <w:lang w:val="ru-RU"/>
        </w:rPr>
        <w:t>Совместные службы ООН</w:t>
      </w:r>
      <w:r w:rsidRPr="0094269F">
        <w:rPr>
          <w:rFonts w:ascii="Arial" w:hAnsi="Arial" w:cs="Arial"/>
          <w:sz w:val="20"/>
          <w:lang w:val="ru-RU"/>
        </w:rPr>
        <w:t>:  оказание медицинской помощи, взносы в совместную административную деятельность в рамках системы ООН, совместное покрытие расходов, связанных с деятельностью ООН, Административный трибунал.</w:t>
      </w:r>
    </w:p>
    <w:p w:rsidR="00797B06" w:rsidRPr="0094269F" w:rsidRDefault="00797B06" w:rsidP="00797B06">
      <w:pPr>
        <w:jc w:val="both"/>
        <w:rPr>
          <w:rFonts w:ascii="Arial" w:hAnsi="Arial" w:cs="Arial"/>
          <w:b/>
          <w:bCs/>
          <w:sz w:val="20"/>
          <w:lang w:val="ru-RU"/>
        </w:rPr>
      </w:pPr>
    </w:p>
    <w:p w:rsidR="00797B06" w:rsidRPr="0094269F" w:rsidRDefault="00797B06" w:rsidP="00797B06">
      <w:pPr>
        <w:jc w:val="both"/>
        <w:rPr>
          <w:rFonts w:ascii="Arial" w:hAnsi="Arial" w:cs="Arial"/>
          <w:b/>
          <w:bCs/>
          <w:sz w:val="20"/>
          <w:lang w:val="ru-RU"/>
        </w:rPr>
      </w:pPr>
      <w:bookmarkStart w:id="152" w:name="RANGE!A35"/>
    </w:p>
    <w:bookmarkEnd w:id="152"/>
    <w:p w:rsidR="00797B06" w:rsidRPr="0094269F" w:rsidRDefault="00797B06" w:rsidP="00797B06">
      <w:pPr>
        <w:rPr>
          <w:rFonts w:ascii="Arial" w:hAnsi="Arial" w:cs="Arial"/>
          <w:b/>
          <w:bCs/>
          <w:sz w:val="20"/>
          <w:lang w:val="ru-RU"/>
        </w:rPr>
      </w:pPr>
      <w:r w:rsidRPr="0094269F">
        <w:rPr>
          <w:rFonts w:ascii="Arial" w:hAnsi="Arial" w:cs="Arial"/>
          <w:b/>
          <w:bCs/>
          <w:sz w:val="20"/>
          <w:lang w:val="ru-RU"/>
        </w:rPr>
        <w:t>Оборудование и принадлежности</w:t>
      </w:r>
    </w:p>
    <w:p w:rsidR="00797B06" w:rsidRPr="0094269F" w:rsidRDefault="00797B06" w:rsidP="00797B06">
      <w:pPr>
        <w:jc w:val="both"/>
        <w:rPr>
          <w:rFonts w:ascii="Arial" w:hAnsi="Arial" w:cs="Arial"/>
          <w:sz w:val="20"/>
          <w:lang w:val="ru-RU"/>
        </w:rPr>
      </w:pPr>
    </w:p>
    <w:p w:rsidR="00797B06" w:rsidRPr="0094269F" w:rsidRDefault="00797B06" w:rsidP="0091733C">
      <w:pPr>
        <w:numPr>
          <w:ilvl w:val="0"/>
          <w:numId w:val="61"/>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Мебель и оборудование</w:t>
      </w:r>
      <w:r w:rsidRPr="0094269F">
        <w:rPr>
          <w:rFonts w:ascii="Arial" w:hAnsi="Arial" w:cs="Arial"/>
          <w:color w:val="000000"/>
          <w:sz w:val="20"/>
          <w:lang w:val="ru-RU"/>
        </w:rPr>
        <w:t>:  закупка мебели для служебных помещений, офисного оборудования, компьютерного оборудования (настольные и портативные компьютеры, принтеры, серверы и пр.), оборудования для обслуживания конференций, множительной техники и транспортных средств.</w:t>
      </w:r>
    </w:p>
    <w:p w:rsidR="00797B06" w:rsidRPr="0094269F" w:rsidRDefault="00797B06" w:rsidP="00797B06">
      <w:pPr>
        <w:tabs>
          <w:tab w:val="num" w:pos="567"/>
        </w:tabs>
        <w:ind w:left="567" w:hanging="283"/>
        <w:jc w:val="both"/>
        <w:rPr>
          <w:rFonts w:ascii="Arial" w:hAnsi="Arial" w:cs="Arial"/>
          <w:sz w:val="20"/>
          <w:lang w:val="ru-RU"/>
        </w:rPr>
      </w:pPr>
    </w:p>
    <w:p w:rsidR="00797B06" w:rsidRPr="0094269F" w:rsidRDefault="00797B06" w:rsidP="0091733C">
      <w:pPr>
        <w:numPr>
          <w:ilvl w:val="0"/>
          <w:numId w:val="61"/>
        </w:numPr>
        <w:tabs>
          <w:tab w:val="num" w:pos="567"/>
        </w:tabs>
        <w:ind w:left="567" w:hanging="283"/>
        <w:jc w:val="both"/>
        <w:rPr>
          <w:rFonts w:ascii="Arial" w:hAnsi="Arial" w:cs="Arial"/>
          <w:color w:val="000000"/>
          <w:sz w:val="20"/>
          <w:lang w:val="ru-RU"/>
        </w:rPr>
      </w:pPr>
      <w:r w:rsidRPr="0094269F">
        <w:rPr>
          <w:rFonts w:ascii="Arial" w:hAnsi="Arial" w:cs="Arial"/>
          <w:b/>
          <w:bCs/>
          <w:i/>
          <w:iCs/>
          <w:color w:val="000000"/>
          <w:sz w:val="20"/>
          <w:lang w:val="ru-RU"/>
        </w:rPr>
        <w:t>Принадлежности и материалы</w:t>
      </w:r>
      <w:r w:rsidRPr="0094269F">
        <w:rPr>
          <w:rFonts w:ascii="Arial" w:hAnsi="Arial" w:cs="Arial"/>
          <w:color w:val="000000"/>
          <w:sz w:val="20"/>
          <w:lang w:val="ru-RU"/>
        </w:rPr>
        <w:t>:  канцелярские принадлежности и материалы;  материалы для внутренней множительной техники (офсет, микрофильмы и т.п.);  книги для библиотеки и подписка на обзоры и периодические издания;  униформа;  компьютерные принадлежности, программное обеспечение и лицензии.</w:t>
      </w:r>
    </w:p>
    <w:p w:rsidR="00797B06" w:rsidRPr="0094269F" w:rsidRDefault="00797B06" w:rsidP="00797B06">
      <w:pPr>
        <w:rPr>
          <w:lang w:val="ru-RU"/>
        </w:rPr>
      </w:pPr>
    </w:p>
    <w:p w:rsidR="00797B06" w:rsidRPr="0094269F" w:rsidRDefault="00B73FAF" w:rsidP="00797B06">
      <w:pPr>
        <w:pStyle w:val="StyleHeading3ComplexItalic"/>
        <w:keepNext w:val="0"/>
        <w:tabs>
          <w:tab w:val="clear" w:pos="1985"/>
          <w:tab w:val="left" w:pos="0"/>
        </w:tabs>
        <w:rPr>
          <w:caps w:val="0"/>
          <w:lang w:val="ru-RU"/>
        </w:rPr>
      </w:pPr>
      <w:r w:rsidRPr="0094269F">
        <w:rPr>
          <w:sz w:val="20"/>
          <w:lang w:val="ru-RU"/>
        </w:rPr>
        <w:br w:type="page"/>
      </w:r>
      <w:bookmarkStart w:id="153" w:name="_Toc359425537"/>
      <w:r w:rsidR="00797B06" w:rsidRPr="0094269F">
        <w:rPr>
          <w:lang w:val="ru-RU"/>
        </w:rPr>
        <w:t xml:space="preserve">ДОПОЛНение </w:t>
      </w:r>
      <w:r w:rsidR="00797B06" w:rsidRPr="0094269F">
        <w:rPr>
          <w:caps w:val="0"/>
          <w:lang w:val="ru-RU"/>
        </w:rPr>
        <w:t xml:space="preserve">C    </w:t>
      </w:r>
      <w:r w:rsidR="00797B06" w:rsidRPr="0094269F">
        <w:rPr>
          <w:caps w:val="0"/>
          <w:lang w:val="ru-RU"/>
        </w:rPr>
        <w:br/>
        <w:t>НОРМАТИВНЫЕ РАСХОДЫ ПО ПЕРСОНАЛУ</w:t>
      </w:r>
      <w:bookmarkEnd w:id="153"/>
    </w:p>
    <w:p w:rsidR="00797B06" w:rsidRPr="0094269F" w:rsidRDefault="00797B06" w:rsidP="00797B06">
      <w:pPr>
        <w:pStyle w:val="StyleHeading3ComplexItalic"/>
        <w:keepNext w:val="0"/>
        <w:tabs>
          <w:tab w:val="clear" w:pos="1985"/>
          <w:tab w:val="left" w:pos="0"/>
        </w:tabs>
        <w:rPr>
          <w:caps w:val="0"/>
          <w:lang w:val="ru-RU"/>
        </w:rPr>
      </w:pPr>
    </w:p>
    <w:p w:rsidR="00797B06" w:rsidRPr="0094269F" w:rsidRDefault="00797B06" w:rsidP="00797B06">
      <w:pPr>
        <w:pStyle w:val="StyleHeading3ComplexItalic"/>
        <w:keepNext w:val="0"/>
        <w:tabs>
          <w:tab w:val="clear" w:pos="1985"/>
          <w:tab w:val="left" w:pos="0"/>
        </w:tabs>
        <w:jc w:val="both"/>
        <w:rPr>
          <w:b w:val="0"/>
          <w:caps w:val="0"/>
          <w:sz w:val="20"/>
          <w:lang w:val="ru-RU"/>
        </w:rPr>
      </w:pPr>
      <w:bookmarkStart w:id="154" w:name="_Toc358726932"/>
      <w:bookmarkStart w:id="155" w:name="_Toc359425538"/>
      <w:r w:rsidRPr="0094269F">
        <w:rPr>
          <w:b w:val="0"/>
          <w:caps w:val="0"/>
          <w:sz w:val="20"/>
          <w:lang w:val="ru-RU"/>
        </w:rPr>
        <w:t>В основу методики, используемой для оценки и составления сметы расходов по персоналу Организации, положены нормативные расходы.  Наиболее распространенным способом исчисления расходов по персоналу в системе ООН неизменно является применение нормативных расходов.  Он позволяет сопоставлять расходы с другими организациями системы ООН, что обеспечивает возможность простого и регулярного их пересмотра и обновления.</w:t>
      </w:r>
      <w:bookmarkEnd w:id="154"/>
      <w:bookmarkEnd w:id="155"/>
      <w:r w:rsidRPr="0094269F">
        <w:rPr>
          <w:b w:val="0"/>
          <w:caps w:val="0"/>
          <w:sz w:val="20"/>
          <w:lang w:val="ru-RU"/>
        </w:rPr>
        <w:t xml:space="preserve">  </w:t>
      </w:r>
    </w:p>
    <w:p w:rsidR="00797B06" w:rsidRPr="0094269F" w:rsidRDefault="00797B06" w:rsidP="00797B06">
      <w:pPr>
        <w:pStyle w:val="StyleHeading3ComplexItalic"/>
        <w:keepNext w:val="0"/>
        <w:tabs>
          <w:tab w:val="clear" w:pos="1985"/>
          <w:tab w:val="left" w:pos="0"/>
        </w:tabs>
        <w:rPr>
          <w:b w:val="0"/>
          <w:caps w:val="0"/>
          <w:sz w:val="20"/>
          <w:lang w:val="ru-RU"/>
        </w:rPr>
      </w:pPr>
    </w:p>
    <w:p w:rsidR="00797B06" w:rsidRPr="0094269F" w:rsidRDefault="00797B06" w:rsidP="00797B06">
      <w:pPr>
        <w:pStyle w:val="StyleHeading3ComplexItalic"/>
        <w:keepNext w:val="0"/>
        <w:tabs>
          <w:tab w:val="clear" w:pos="1985"/>
          <w:tab w:val="left" w:pos="0"/>
        </w:tabs>
        <w:jc w:val="both"/>
        <w:rPr>
          <w:b w:val="0"/>
          <w:caps w:val="0"/>
          <w:sz w:val="20"/>
          <w:lang w:val="ru-RU"/>
        </w:rPr>
      </w:pPr>
      <w:bookmarkStart w:id="156" w:name="_Toc358726933"/>
      <w:bookmarkStart w:id="157" w:name="_Toc359425539"/>
      <w:r w:rsidRPr="0094269F">
        <w:rPr>
          <w:b w:val="0"/>
          <w:caps w:val="0"/>
          <w:sz w:val="20"/>
          <w:lang w:val="ru-RU"/>
        </w:rPr>
        <w:t>Исчисление и анализ нормативных расходов – это динамичный процесс, требующий регулярного сопоставления на предмет соответствия сметных и фактических расходов.  Нормативные расходы определяются на основе последних имеющихся шкал окладов и зачитываемого для пенсии вознаграждения, установленных в ООН, накопленных данных, применимой политики и действующих надбавок и льгот.  Нормативные расходы, применяемые в отношении Программы и бюджета ВОИС, включают многочисленные элементы расходов, формирующие для каждого класса должности одну ставку нормативных расходов, которые затем используются для расчета совокупных расходов по персоналу.  Элементы расходов, включаемые в нормативные расходы, и исходные предположения излагаются ниже.</w:t>
      </w:r>
      <w:bookmarkEnd w:id="156"/>
      <w:bookmarkEnd w:id="157"/>
      <w:r w:rsidRPr="0094269F">
        <w:rPr>
          <w:b w:val="0"/>
          <w:caps w:val="0"/>
          <w:sz w:val="20"/>
          <w:lang w:val="ru-RU"/>
        </w:rPr>
        <w:t xml:space="preserve"> </w:t>
      </w:r>
    </w:p>
    <w:p w:rsidR="00797B06" w:rsidRPr="0094269F" w:rsidRDefault="00797B06" w:rsidP="00797B06">
      <w:pPr>
        <w:rPr>
          <w:rFonts w:ascii="Arial" w:hAnsi="Arial"/>
          <w:sz w:val="20"/>
          <w:lang w:val="ru-RU"/>
        </w:rPr>
      </w:pPr>
    </w:p>
    <w:p w:rsidR="00797B06" w:rsidRPr="0094269F" w:rsidRDefault="00797B06" w:rsidP="00797B06">
      <w:pPr>
        <w:rPr>
          <w:rFonts w:ascii="Arial" w:hAnsi="Arial"/>
          <w:sz w:val="20"/>
          <w:lang w:val="ru-RU"/>
        </w:rPr>
      </w:pPr>
    </w:p>
    <w:p w:rsidR="00797B06" w:rsidRPr="0094269F" w:rsidRDefault="00797B06" w:rsidP="00797B06">
      <w:pPr>
        <w:jc w:val="center"/>
        <w:rPr>
          <w:rFonts w:ascii="Arial" w:hAnsi="Arial"/>
          <w:sz w:val="20"/>
          <w:lang w:val="ru-RU"/>
        </w:rPr>
      </w:pPr>
      <w:r w:rsidRPr="0094269F">
        <w:rPr>
          <w:rFonts w:ascii="Arial" w:hAnsi="Arial"/>
          <w:sz w:val="20"/>
          <w:lang w:val="ru-RU"/>
        </w:rPr>
        <w:t xml:space="preserve">Элементы нормативных расходов и исходные предположения </w:t>
      </w:r>
    </w:p>
    <w:p w:rsidR="00797B06" w:rsidRPr="0094269F" w:rsidRDefault="00797B06" w:rsidP="00797B06">
      <w:pPr>
        <w:jc w:val="center"/>
        <w:rPr>
          <w:rFonts w:ascii="Arial" w:hAnsi="Arial"/>
          <w:sz w:val="20"/>
          <w:lang w:val="ru-RU"/>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8"/>
        <w:gridCol w:w="3960"/>
        <w:gridCol w:w="3850"/>
      </w:tblGrid>
      <w:tr w:rsidR="00797B06" w:rsidRPr="009C273B" w:rsidTr="00504871">
        <w:tc>
          <w:tcPr>
            <w:tcW w:w="1428" w:type="dxa"/>
            <w:shd w:val="clear" w:color="auto" w:fill="auto"/>
          </w:tcPr>
          <w:p w:rsidR="00797B06" w:rsidRPr="0094269F" w:rsidRDefault="00797B06" w:rsidP="00504871">
            <w:pPr>
              <w:spacing w:before="60" w:after="60"/>
              <w:rPr>
                <w:rFonts w:ascii="Arial" w:hAnsi="Arial"/>
                <w:b/>
                <w:sz w:val="18"/>
                <w:lang w:val="ru-RU"/>
              </w:rPr>
            </w:pPr>
          </w:p>
        </w:tc>
        <w:tc>
          <w:tcPr>
            <w:tcW w:w="3960" w:type="dxa"/>
            <w:shd w:val="clear" w:color="auto" w:fill="auto"/>
          </w:tcPr>
          <w:p w:rsidR="00797B06" w:rsidRPr="0094269F" w:rsidRDefault="00797B06" w:rsidP="00504871">
            <w:pPr>
              <w:spacing w:before="60" w:after="60"/>
              <w:jc w:val="center"/>
              <w:rPr>
                <w:rFonts w:ascii="Arial" w:hAnsi="Arial"/>
                <w:bCs/>
                <w:sz w:val="18"/>
                <w:lang w:val="ru-RU"/>
              </w:rPr>
            </w:pPr>
            <w:r w:rsidRPr="0094269F">
              <w:rPr>
                <w:rFonts w:ascii="Arial" w:hAnsi="Arial"/>
                <w:b/>
                <w:sz w:val="18"/>
                <w:lang w:val="ru-RU"/>
              </w:rPr>
              <w:t>Штатная должность</w:t>
            </w:r>
          </w:p>
          <w:p w:rsidR="00797B06" w:rsidRPr="0094269F" w:rsidRDefault="00797B06" w:rsidP="00504871">
            <w:pPr>
              <w:spacing w:before="60" w:after="60"/>
              <w:jc w:val="center"/>
              <w:rPr>
                <w:rFonts w:ascii="Arial" w:hAnsi="Arial"/>
                <w:bCs/>
                <w:i/>
                <w:iCs/>
                <w:sz w:val="18"/>
                <w:lang w:val="ru-RU"/>
              </w:rPr>
            </w:pPr>
            <w:r w:rsidRPr="0094269F">
              <w:rPr>
                <w:rFonts w:ascii="Arial" w:hAnsi="Arial"/>
                <w:bCs/>
                <w:sz w:val="18"/>
                <w:lang w:val="ru-RU"/>
              </w:rPr>
              <w:t>(</w:t>
            </w:r>
            <w:r w:rsidRPr="0094269F">
              <w:rPr>
                <w:rFonts w:ascii="Arial" w:hAnsi="Arial"/>
                <w:bCs/>
                <w:i/>
                <w:iCs/>
                <w:sz w:val="18"/>
                <w:lang w:val="ru-RU"/>
              </w:rPr>
              <w:t xml:space="preserve">Категория специалистов и </w:t>
            </w:r>
          </w:p>
          <w:p w:rsidR="00797B06" w:rsidRPr="0094269F" w:rsidRDefault="00797B06" w:rsidP="00504871">
            <w:pPr>
              <w:spacing w:before="60" w:after="60"/>
              <w:jc w:val="center"/>
              <w:rPr>
                <w:rFonts w:ascii="Arial" w:hAnsi="Arial"/>
                <w:bCs/>
                <w:sz w:val="18"/>
                <w:lang w:val="ru-RU"/>
              </w:rPr>
            </w:pPr>
            <w:r w:rsidRPr="0094269F">
              <w:rPr>
                <w:rFonts w:ascii="Arial" w:hAnsi="Arial"/>
                <w:bCs/>
                <w:i/>
                <w:iCs/>
                <w:sz w:val="18"/>
                <w:lang w:val="ru-RU"/>
              </w:rPr>
              <w:t>категория общего обслуживания</w:t>
            </w:r>
            <w:r w:rsidRPr="0094269F">
              <w:rPr>
                <w:rFonts w:ascii="Arial" w:hAnsi="Arial"/>
                <w:bCs/>
                <w:sz w:val="18"/>
                <w:lang w:val="ru-RU"/>
              </w:rPr>
              <w:t>)</w:t>
            </w:r>
          </w:p>
        </w:tc>
        <w:tc>
          <w:tcPr>
            <w:tcW w:w="3850" w:type="dxa"/>
          </w:tcPr>
          <w:p w:rsidR="00797B06" w:rsidRPr="0094269F" w:rsidRDefault="00797B06" w:rsidP="00504871">
            <w:pPr>
              <w:spacing w:before="60" w:after="60"/>
              <w:jc w:val="center"/>
              <w:rPr>
                <w:rFonts w:ascii="Arial" w:hAnsi="Arial"/>
                <w:b/>
                <w:sz w:val="18"/>
                <w:lang w:val="ru-RU"/>
              </w:rPr>
            </w:pPr>
            <w:r w:rsidRPr="0094269F">
              <w:rPr>
                <w:rFonts w:ascii="Arial" w:hAnsi="Arial"/>
                <w:b/>
                <w:sz w:val="18"/>
                <w:lang w:val="ru-RU"/>
              </w:rPr>
              <w:t xml:space="preserve">Временная должность </w:t>
            </w:r>
          </w:p>
          <w:p w:rsidR="00797B06" w:rsidRPr="0094269F" w:rsidRDefault="00797B06" w:rsidP="00504871">
            <w:pPr>
              <w:spacing w:before="60" w:after="60"/>
              <w:jc w:val="center"/>
              <w:rPr>
                <w:rFonts w:ascii="Arial" w:hAnsi="Arial"/>
                <w:bCs/>
                <w:i/>
                <w:iCs/>
                <w:sz w:val="18"/>
                <w:lang w:val="ru-RU"/>
              </w:rPr>
            </w:pPr>
            <w:r w:rsidRPr="0094269F">
              <w:rPr>
                <w:rFonts w:ascii="Arial" w:hAnsi="Arial"/>
                <w:bCs/>
                <w:sz w:val="18"/>
                <w:lang w:val="ru-RU"/>
              </w:rPr>
              <w:t>(</w:t>
            </w:r>
            <w:r w:rsidRPr="0094269F">
              <w:rPr>
                <w:rFonts w:ascii="Arial" w:hAnsi="Arial"/>
                <w:bCs/>
                <w:i/>
                <w:iCs/>
                <w:sz w:val="18"/>
                <w:lang w:val="ru-RU"/>
              </w:rPr>
              <w:t xml:space="preserve">Категория специалистов и </w:t>
            </w:r>
          </w:p>
          <w:p w:rsidR="00797B06" w:rsidRPr="0094269F" w:rsidRDefault="00797B06" w:rsidP="00504871">
            <w:pPr>
              <w:spacing w:before="60" w:after="60"/>
              <w:jc w:val="center"/>
              <w:rPr>
                <w:rFonts w:ascii="Arial" w:hAnsi="Arial"/>
                <w:bCs/>
                <w:sz w:val="18"/>
                <w:lang w:val="ru-RU"/>
              </w:rPr>
            </w:pPr>
            <w:r w:rsidRPr="0094269F">
              <w:rPr>
                <w:rFonts w:ascii="Arial" w:hAnsi="Arial"/>
                <w:bCs/>
                <w:i/>
                <w:iCs/>
                <w:sz w:val="18"/>
                <w:lang w:val="ru-RU"/>
              </w:rPr>
              <w:t>категория общего обслуживания</w:t>
            </w:r>
            <w:r w:rsidRPr="0094269F">
              <w:rPr>
                <w:rFonts w:ascii="Arial" w:hAnsi="Arial"/>
                <w:bCs/>
                <w:sz w:val="18"/>
                <w:lang w:val="ru-RU"/>
              </w:rPr>
              <w:t>)</w:t>
            </w:r>
          </w:p>
        </w:tc>
      </w:tr>
      <w:tr w:rsidR="00797B06" w:rsidRPr="009C273B" w:rsidTr="00504871">
        <w:trPr>
          <w:trHeight w:val="2043"/>
        </w:trPr>
        <w:tc>
          <w:tcPr>
            <w:tcW w:w="1428" w:type="dxa"/>
          </w:tcPr>
          <w:p w:rsidR="00797B06" w:rsidRPr="0094269F" w:rsidRDefault="00797B06" w:rsidP="00504871">
            <w:pPr>
              <w:spacing w:before="60"/>
              <w:rPr>
                <w:rFonts w:ascii="Arial" w:hAnsi="Arial"/>
                <w:b/>
                <w:sz w:val="18"/>
                <w:lang w:val="ru-RU"/>
              </w:rPr>
            </w:pPr>
            <w:r w:rsidRPr="0094269F">
              <w:rPr>
                <w:rFonts w:ascii="Arial" w:hAnsi="Arial"/>
                <w:b/>
                <w:sz w:val="18"/>
                <w:lang w:val="ru-RU"/>
              </w:rPr>
              <w:t>Оклад</w:t>
            </w:r>
          </w:p>
        </w:tc>
        <w:tc>
          <w:tcPr>
            <w:tcW w:w="3960" w:type="dxa"/>
          </w:tcPr>
          <w:p w:rsidR="00797B06" w:rsidRPr="0094269F" w:rsidRDefault="00797B06" w:rsidP="00504871">
            <w:pPr>
              <w:spacing w:before="60"/>
              <w:rPr>
                <w:rFonts w:ascii="Arial" w:hAnsi="Arial"/>
                <w:sz w:val="18"/>
                <w:lang w:val="ru-RU"/>
              </w:rPr>
            </w:pPr>
            <w:r w:rsidRPr="0094269F">
              <w:rPr>
                <w:rFonts w:ascii="Arial" w:hAnsi="Arial"/>
                <w:sz w:val="18"/>
                <w:lang w:val="ru-RU"/>
              </w:rPr>
              <w:t>Этот компонент исчисляется на основе шкал ставок для одиноких сотрудников и сотрудников, имеющих иждивенцев (КМГС), для средней ступени каждого класса должности.  Затем сумма, исчисленная в долл. США, пересчитывается в шв. франки с применением, когда это необходимо (для категории специалистов), мультипликатора корректива по месту службы (КМС).</w:t>
            </w:r>
          </w:p>
          <w:p w:rsidR="00797B06" w:rsidRPr="0094269F" w:rsidRDefault="00797B06" w:rsidP="00504871">
            <w:pPr>
              <w:spacing w:before="60"/>
              <w:rPr>
                <w:rFonts w:ascii="Arial" w:hAnsi="Arial"/>
                <w:sz w:val="18"/>
                <w:lang w:val="ru-RU"/>
              </w:rPr>
            </w:pPr>
            <w:r w:rsidRPr="0094269F">
              <w:rPr>
                <w:rFonts w:ascii="Arial" w:hAnsi="Arial"/>
                <w:sz w:val="18"/>
                <w:lang w:val="ru-RU"/>
              </w:rPr>
              <w:t>К общей сумме прибавляется приходящаяся на Организацию доля зачитываемого для пенсии вознаграждения (ОПФПООН).</w:t>
            </w:r>
          </w:p>
          <w:p w:rsidR="00797B06" w:rsidRPr="0094269F" w:rsidRDefault="00797B06" w:rsidP="00504871">
            <w:pPr>
              <w:spacing w:before="60"/>
              <w:rPr>
                <w:rFonts w:ascii="Arial" w:hAnsi="Arial"/>
                <w:sz w:val="18"/>
                <w:lang w:val="ru-RU"/>
              </w:rPr>
            </w:pPr>
          </w:p>
        </w:tc>
        <w:tc>
          <w:tcPr>
            <w:tcW w:w="3850" w:type="dxa"/>
          </w:tcPr>
          <w:p w:rsidR="00797B06" w:rsidRPr="0094269F" w:rsidRDefault="00797B06" w:rsidP="00504871">
            <w:pPr>
              <w:spacing w:before="60"/>
              <w:rPr>
                <w:rFonts w:ascii="Arial" w:hAnsi="Arial"/>
                <w:sz w:val="18"/>
                <w:lang w:val="ru-RU"/>
              </w:rPr>
            </w:pPr>
            <w:r w:rsidRPr="0094269F">
              <w:rPr>
                <w:rFonts w:ascii="Arial" w:hAnsi="Arial"/>
                <w:sz w:val="18"/>
                <w:lang w:val="ru-RU"/>
              </w:rPr>
              <w:t>Этот компонент исчисляется на основе шкал ставок для одиноких сотрудников и сотрудников, имеющих иждивенцев (КМГС), для средней ступени каждого класса должности.  Затем сумма, исчисленная в долл. США, пересчитывается в шв. франки с применением, когда это необходимо (для категории специалистов), мультипликатора корректива по месту службы (КМС).</w:t>
            </w:r>
          </w:p>
          <w:p w:rsidR="00797B06" w:rsidRPr="0094269F" w:rsidRDefault="00797B06" w:rsidP="00504871">
            <w:pPr>
              <w:spacing w:before="60"/>
              <w:rPr>
                <w:rFonts w:ascii="Arial" w:hAnsi="Arial"/>
                <w:sz w:val="18"/>
                <w:lang w:val="ru-RU"/>
              </w:rPr>
            </w:pPr>
            <w:r w:rsidRPr="0094269F">
              <w:rPr>
                <w:rFonts w:ascii="Arial" w:hAnsi="Arial"/>
                <w:sz w:val="18"/>
                <w:lang w:val="ru-RU"/>
              </w:rPr>
              <w:t>К общей сумме прибавляется приходящаяся на Организацию доля зачитываемого для пенсии вознаграждения (ОПФПООН).</w:t>
            </w:r>
          </w:p>
          <w:p w:rsidR="00797B06" w:rsidRPr="0094269F" w:rsidRDefault="00797B06" w:rsidP="00504871">
            <w:pPr>
              <w:spacing w:before="60"/>
              <w:rPr>
                <w:rFonts w:ascii="Arial" w:hAnsi="Arial"/>
                <w:sz w:val="18"/>
                <w:lang w:val="ru-RU"/>
              </w:rPr>
            </w:pPr>
          </w:p>
        </w:tc>
      </w:tr>
      <w:tr w:rsidR="00797B06" w:rsidRPr="009C273B" w:rsidTr="00504871">
        <w:tc>
          <w:tcPr>
            <w:tcW w:w="1428" w:type="dxa"/>
            <w:tcBorders>
              <w:bottom w:val="nil"/>
            </w:tcBorders>
          </w:tcPr>
          <w:p w:rsidR="00797B06" w:rsidRPr="0094269F" w:rsidRDefault="00797B06" w:rsidP="00504871">
            <w:pPr>
              <w:spacing w:before="60" w:after="60"/>
              <w:rPr>
                <w:rFonts w:ascii="Arial" w:hAnsi="Arial"/>
                <w:b/>
                <w:sz w:val="18"/>
                <w:lang w:val="ru-RU"/>
              </w:rPr>
            </w:pPr>
            <w:r w:rsidRPr="0094269F">
              <w:rPr>
                <w:rFonts w:ascii="Arial" w:hAnsi="Arial"/>
                <w:b/>
                <w:sz w:val="18"/>
                <w:lang w:val="ru-RU"/>
              </w:rPr>
              <w:t>Общие расходы по персоналу (ОРП)</w:t>
            </w:r>
          </w:p>
        </w:tc>
        <w:tc>
          <w:tcPr>
            <w:tcW w:w="3960" w:type="dxa"/>
            <w:tcBorders>
              <w:bottom w:val="nil"/>
            </w:tcBorders>
          </w:tcPr>
          <w:p w:rsidR="00797B06" w:rsidRPr="0094269F" w:rsidRDefault="00797B06" w:rsidP="00504871">
            <w:pPr>
              <w:rPr>
                <w:rFonts w:ascii="Arial" w:hAnsi="Arial"/>
                <w:sz w:val="18"/>
                <w:lang w:val="ru-RU"/>
              </w:rPr>
            </w:pPr>
            <w:r w:rsidRPr="0094269F">
              <w:rPr>
                <w:rFonts w:ascii="Arial" w:hAnsi="Arial"/>
                <w:sz w:val="18"/>
                <w:lang w:val="ru-RU"/>
              </w:rPr>
              <w:t>ОПР включают все надбавки, пособия и льготы, кроме оклада, которые предусматриваются Положениями и правилами о персонале (такие, как пособие на иждивенцев, отпуск на родину, пособие на образование и т.п.).  Для отражения этого в отношении оклада применяется мультипликатор; при этом учитывается уже сложившаяся структура расходов и существующие прогнозы.</w:t>
            </w:r>
          </w:p>
          <w:p w:rsidR="00797B06" w:rsidRPr="0094269F" w:rsidRDefault="00797B06" w:rsidP="00504871">
            <w:pPr>
              <w:rPr>
                <w:rFonts w:ascii="Arial" w:hAnsi="Arial"/>
                <w:sz w:val="18"/>
                <w:lang w:val="ru-RU"/>
              </w:rPr>
            </w:pPr>
          </w:p>
        </w:tc>
        <w:tc>
          <w:tcPr>
            <w:tcW w:w="3850" w:type="dxa"/>
            <w:tcBorders>
              <w:bottom w:val="nil"/>
            </w:tcBorders>
          </w:tcPr>
          <w:p w:rsidR="00797B06" w:rsidRPr="0094269F" w:rsidRDefault="00797B06" w:rsidP="00504871">
            <w:pPr>
              <w:rPr>
                <w:rFonts w:ascii="Arial" w:hAnsi="Arial"/>
                <w:sz w:val="18"/>
                <w:lang w:val="ru-RU"/>
              </w:rPr>
            </w:pPr>
            <w:r w:rsidRPr="0094269F">
              <w:rPr>
                <w:rFonts w:ascii="Arial" w:hAnsi="Arial"/>
                <w:sz w:val="18"/>
                <w:lang w:val="ru-RU"/>
              </w:rPr>
              <w:t>ОПР включают все надбавки, пособия и льготы, кроме оклада, которые предусматриваются Положениями и правилами о персонале (такие, как пособие на иждивенцев, отпуск на родину, пособие на образование и т.п.).  Для отражения этого в отношении оклада применяется мультипликатор; при этом учитывается уже сложившаяся структура расходов и существующие прогнозы.</w:t>
            </w:r>
          </w:p>
          <w:p w:rsidR="00797B06" w:rsidRPr="0094269F" w:rsidRDefault="00797B06" w:rsidP="00504871">
            <w:pPr>
              <w:rPr>
                <w:rFonts w:ascii="Arial" w:hAnsi="Arial"/>
                <w:sz w:val="18"/>
                <w:lang w:val="ru-RU"/>
              </w:rPr>
            </w:pPr>
          </w:p>
        </w:tc>
      </w:tr>
      <w:tr w:rsidR="00797B06" w:rsidRPr="009C273B" w:rsidTr="00504871">
        <w:tc>
          <w:tcPr>
            <w:tcW w:w="1428"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spacing w:beforeLines="60" w:before="144"/>
              <w:ind w:left="-90" w:right="-138"/>
              <w:jc w:val="center"/>
              <w:rPr>
                <w:rFonts w:ascii="Arial" w:hAnsi="Arial"/>
                <w:b/>
                <w:spacing w:val="-6"/>
                <w:sz w:val="18"/>
                <w:szCs w:val="18"/>
                <w:lang w:val="ru-RU"/>
              </w:rPr>
            </w:pPr>
            <w:r w:rsidRPr="0094269F">
              <w:rPr>
                <w:rFonts w:ascii="Arial" w:hAnsi="Arial"/>
                <w:b/>
                <w:spacing w:val="-6"/>
                <w:sz w:val="18"/>
                <w:szCs w:val="18"/>
                <w:lang w:val="ru-RU"/>
              </w:rPr>
              <w:t>Корректировка</w:t>
            </w:r>
          </w:p>
        </w:tc>
        <w:tc>
          <w:tcPr>
            <w:tcW w:w="3960"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rPr>
                <w:rFonts w:ascii="Arial" w:hAnsi="Arial"/>
                <w:sz w:val="18"/>
                <w:lang w:val="ru-RU"/>
              </w:rPr>
            </w:pPr>
            <w:r w:rsidRPr="0094269F">
              <w:rPr>
                <w:rFonts w:ascii="Arial" w:hAnsi="Arial"/>
                <w:sz w:val="18"/>
                <w:lang w:val="ru-RU"/>
              </w:rPr>
              <w:t>Нормативные расходы корректируются в сторону понижения с учетом ожидаемого коэффициента вакансий.  Для 2014-2015 гг. такая корректировка составляет 6%.</w:t>
            </w:r>
          </w:p>
          <w:p w:rsidR="00797B06" w:rsidRPr="0094269F" w:rsidRDefault="00797B06" w:rsidP="00504871">
            <w:pPr>
              <w:rPr>
                <w:rFonts w:ascii="Arial" w:hAnsi="Arial"/>
                <w:sz w:val="18"/>
                <w:lang w:val="ru-RU"/>
              </w:rPr>
            </w:pPr>
          </w:p>
          <w:p w:rsidR="00797B06" w:rsidRPr="0094269F" w:rsidRDefault="00797B06" w:rsidP="00504871">
            <w:pPr>
              <w:rPr>
                <w:rFonts w:ascii="Arial" w:hAnsi="Arial"/>
                <w:sz w:val="18"/>
                <w:lang w:val="ru-RU"/>
              </w:rPr>
            </w:pPr>
            <w:r w:rsidRPr="0094269F">
              <w:rPr>
                <w:rFonts w:ascii="Arial" w:hAnsi="Arial"/>
                <w:sz w:val="18"/>
                <w:lang w:val="ru-RU"/>
              </w:rPr>
              <w:t xml:space="preserve">Дополнительная корректировка в сторону понижения на 1% производится с целью обеспечить учет тех, кто занят неполный рабочий день.  </w:t>
            </w:r>
          </w:p>
        </w:tc>
        <w:tc>
          <w:tcPr>
            <w:tcW w:w="3850"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rPr>
                <w:rFonts w:ascii="Arial" w:hAnsi="Arial"/>
                <w:sz w:val="18"/>
                <w:lang w:val="ru-RU"/>
              </w:rPr>
            </w:pPr>
            <w:r w:rsidRPr="0094269F">
              <w:rPr>
                <w:rFonts w:ascii="Arial" w:hAnsi="Arial"/>
                <w:sz w:val="18"/>
                <w:lang w:val="ru-RU"/>
              </w:rPr>
              <w:t>Нормативные расходы корректируются в сторону понижения с учетом ожидаемого коэффициента вакансий.  Для 2014-2015 гг. такая корректировка составляет 1%.</w:t>
            </w:r>
          </w:p>
          <w:p w:rsidR="00797B06" w:rsidRPr="0094269F" w:rsidRDefault="00797B06" w:rsidP="00504871">
            <w:pPr>
              <w:rPr>
                <w:rFonts w:ascii="Arial" w:hAnsi="Arial"/>
                <w:sz w:val="18"/>
                <w:lang w:val="ru-RU"/>
              </w:rPr>
            </w:pPr>
            <w:r w:rsidRPr="0094269F">
              <w:rPr>
                <w:rFonts w:ascii="Arial" w:hAnsi="Arial"/>
                <w:sz w:val="18"/>
                <w:lang w:val="ru-RU"/>
              </w:rPr>
              <w:t xml:space="preserve">Дополнительная корректировка в сторону понижения на 1% производится с целью обеспечить учет тех, кто занят неполный рабочий день.  </w:t>
            </w:r>
          </w:p>
        </w:tc>
      </w:tr>
      <w:tr w:rsidR="00797B06" w:rsidRPr="009C273B" w:rsidTr="00504871">
        <w:tc>
          <w:tcPr>
            <w:tcW w:w="1428"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spacing w:before="60" w:after="60"/>
              <w:ind w:right="-138"/>
              <w:rPr>
                <w:rFonts w:ascii="Arial" w:hAnsi="Arial"/>
                <w:b/>
                <w:sz w:val="18"/>
                <w:szCs w:val="18"/>
                <w:lang w:val="ru-RU"/>
              </w:rPr>
            </w:pPr>
            <w:r w:rsidRPr="0094269F">
              <w:rPr>
                <w:rFonts w:ascii="Arial" w:hAnsi="Arial"/>
                <w:b/>
                <w:sz w:val="18"/>
                <w:szCs w:val="18"/>
                <w:lang w:val="ru-RU"/>
              </w:rPr>
              <w:t>Резерв для выплат в связи с прекращением службы и покрытие других связанных с этим расходов</w:t>
            </w:r>
          </w:p>
        </w:tc>
        <w:tc>
          <w:tcPr>
            <w:tcW w:w="3960"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spacing w:before="60" w:after="60"/>
              <w:rPr>
                <w:rFonts w:ascii="Arial" w:hAnsi="Arial"/>
                <w:sz w:val="18"/>
                <w:lang w:val="ru-RU"/>
              </w:rPr>
            </w:pPr>
            <w:r w:rsidRPr="0094269F">
              <w:rPr>
                <w:rFonts w:ascii="Arial" w:hAnsi="Arial"/>
                <w:sz w:val="18"/>
                <w:lang w:val="ru-RU"/>
              </w:rPr>
              <w:t xml:space="preserve">На цели покрытия расходов в связи с прекращением службы и осуществления различных выплат в период после выхода в отставку предусматривается резерв в размере 6% от средних расходов.  </w:t>
            </w:r>
          </w:p>
        </w:tc>
        <w:tc>
          <w:tcPr>
            <w:tcW w:w="3850" w:type="dxa"/>
            <w:tcBorders>
              <w:top w:val="single" w:sz="6" w:space="0" w:color="auto"/>
              <w:left w:val="single" w:sz="6" w:space="0" w:color="auto"/>
              <w:bottom w:val="single" w:sz="6" w:space="0" w:color="auto"/>
              <w:right w:val="single" w:sz="6" w:space="0" w:color="auto"/>
            </w:tcBorders>
          </w:tcPr>
          <w:p w:rsidR="00797B06" w:rsidRPr="0094269F" w:rsidRDefault="00797B06" w:rsidP="00504871">
            <w:pPr>
              <w:spacing w:before="60" w:after="60"/>
              <w:rPr>
                <w:rFonts w:ascii="Arial" w:hAnsi="Arial"/>
                <w:sz w:val="18"/>
                <w:lang w:val="ru-RU"/>
              </w:rPr>
            </w:pPr>
            <w:r w:rsidRPr="0094269F">
              <w:rPr>
                <w:rFonts w:ascii="Arial" w:hAnsi="Arial"/>
                <w:sz w:val="18"/>
                <w:lang w:val="ru-RU"/>
              </w:rPr>
              <w:t xml:space="preserve">На цели покрытия расходов в связи с прекращением службы и осуществления различных выплат в период после выхода в отставку предусматривается резерв в размере 6% от средних расходов.  </w:t>
            </w:r>
          </w:p>
        </w:tc>
      </w:tr>
    </w:tbl>
    <w:p w:rsidR="00797B06" w:rsidRPr="0094269F" w:rsidRDefault="00797B06" w:rsidP="00797B06">
      <w:pPr>
        <w:rPr>
          <w:lang w:val="ru-RU"/>
        </w:rPr>
      </w:pPr>
    </w:p>
    <w:p w:rsidR="00B73FAF" w:rsidRPr="0094269F" w:rsidRDefault="00B73FAF" w:rsidP="00797B06">
      <w:pPr>
        <w:pStyle w:val="StyleHeading3ComplexItalic"/>
        <w:keepNext w:val="0"/>
        <w:tabs>
          <w:tab w:val="clear" w:pos="1985"/>
          <w:tab w:val="left" w:pos="0"/>
        </w:tabs>
        <w:rPr>
          <w:sz w:val="20"/>
          <w:lang w:val="ru-RU"/>
        </w:rPr>
      </w:pPr>
    </w:p>
    <w:p w:rsidR="00B73FAF" w:rsidRPr="0094269F" w:rsidRDefault="00B73FAF" w:rsidP="00B73FAF">
      <w:pPr>
        <w:rPr>
          <w:rFonts w:ascii="Arial" w:hAnsi="Arial" w:cs="Arial"/>
          <w:sz w:val="20"/>
          <w:lang w:val="ru-RU"/>
        </w:rPr>
        <w:sectPr w:rsidR="00B73FAF" w:rsidRPr="0094269F" w:rsidSect="00B73FAF">
          <w:pgSz w:w="11907" w:h="16840" w:code="9"/>
          <w:pgMar w:top="567" w:right="1418" w:bottom="1418" w:left="1418" w:header="510" w:footer="851" w:gutter="0"/>
          <w:cols w:space="720"/>
        </w:sectPr>
      </w:pPr>
    </w:p>
    <w:p w:rsidR="00797B06" w:rsidRPr="0094269F" w:rsidRDefault="00797B06" w:rsidP="00797B06">
      <w:pPr>
        <w:pStyle w:val="StyleHeading3ComplexItalic"/>
        <w:keepNext w:val="0"/>
        <w:tabs>
          <w:tab w:val="clear" w:pos="1985"/>
          <w:tab w:val="left" w:pos="0"/>
        </w:tabs>
        <w:rPr>
          <w:caps w:val="0"/>
          <w:lang w:val="ru-RU"/>
        </w:rPr>
      </w:pPr>
      <w:bookmarkStart w:id="158" w:name="_Toc359425540"/>
      <w:r w:rsidRPr="0094269F">
        <w:rPr>
          <w:caps w:val="0"/>
          <w:lang w:val="ru-RU"/>
        </w:rPr>
        <w:t>ДОПОЛНЕНИЕ D</w:t>
      </w:r>
      <w:bookmarkEnd w:id="158"/>
    </w:p>
    <w:p w:rsidR="00797B06" w:rsidRPr="0094269F" w:rsidRDefault="00797B06" w:rsidP="00797B06">
      <w:pPr>
        <w:pStyle w:val="StyleHeading3ComplexItalic"/>
        <w:keepNext w:val="0"/>
        <w:tabs>
          <w:tab w:val="clear" w:pos="1985"/>
          <w:tab w:val="left" w:pos="0"/>
        </w:tabs>
        <w:rPr>
          <w:caps w:val="0"/>
          <w:lang w:val="ru-RU"/>
        </w:rPr>
      </w:pPr>
      <w:bookmarkStart w:id="159" w:name="_Toc358726935"/>
      <w:bookmarkStart w:id="160" w:name="_Toc359425541"/>
      <w:r w:rsidRPr="0094269F">
        <w:rPr>
          <w:lang w:val="ru-RU"/>
        </w:rPr>
        <w:t>ФОРМУЛЫ ГИБКОСТИ</w:t>
      </w:r>
      <w:bookmarkEnd w:id="159"/>
      <w:bookmarkEnd w:id="160"/>
    </w:p>
    <w:p w:rsidR="00797B06" w:rsidRPr="0094269F" w:rsidRDefault="00797B06" w:rsidP="00797B06">
      <w:pPr>
        <w:rPr>
          <w:rFonts w:ascii="Arial" w:hAnsi="Arial" w:cs="Arial"/>
          <w:sz w:val="20"/>
          <w:lang w:val="ru-RU"/>
        </w:rPr>
      </w:pPr>
    </w:p>
    <w:p w:rsidR="00797B06" w:rsidRPr="0094269F" w:rsidRDefault="00797B06" w:rsidP="00797B06">
      <w:pPr>
        <w:rPr>
          <w:rFonts w:ascii="Arial" w:hAnsi="Arial" w:cs="Arial"/>
          <w:sz w:val="20"/>
          <w:lang w:val="ru-RU"/>
        </w:rPr>
      </w:pPr>
    </w:p>
    <w:p w:rsidR="00797B06" w:rsidRPr="0094269F" w:rsidRDefault="00797B06" w:rsidP="00797B06">
      <w:pPr>
        <w:pStyle w:val="Heading8"/>
        <w:keepNext w:val="0"/>
        <w:rPr>
          <w:b w:val="0"/>
          <w:bCs w:val="0"/>
          <w:color w:val="auto"/>
          <w:sz w:val="20"/>
          <w:szCs w:val="20"/>
          <w:lang w:val="ru-RU"/>
        </w:rPr>
      </w:pPr>
      <w:r w:rsidRPr="0094269F">
        <w:rPr>
          <w:b w:val="0"/>
          <w:bCs w:val="0"/>
          <w:color w:val="auto"/>
          <w:sz w:val="20"/>
          <w:szCs w:val="20"/>
          <w:lang w:val="ru-RU"/>
        </w:rPr>
        <w:t>ОБЩИЕ ПОЛОЖЕНИЯ</w:t>
      </w:r>
    </w:p>
    <w:p w:rsidR="00797B06" w:rsidRPr="0094269F" w:rsidRDefault="00797B06" w:rsidP="00797B06">
      <w:pPr>
        <w:rPr>
          <w:rFonts w:ascii="Arial" w:hAnsi="Arial" w:cs="Arial"/>
          <w:sz w:val="20"/>
          <w:lang w:val="ru-RU"/>
        </w:rPr>
      </w:pPr>
    </w:p>
    <w:p w:rsidR="00797B06" w:rsidRPr="0094269F" w:rsidRDefault="00797B06" w:rsidP="00797B06">
      <w:pPr>
        <w:jc w:val="both"/>
        <w:rPr>
          <w:rFonts w:ascii="Arial" w:hAnsi="Arial" w:cs="Arial"/>
          <w:sz w:val="20"/>
          <w:lang w:val="ru-RU"/>
        </w:rPr>
      </w:pPr>
      <w:r w:rsidRPr="0094269F">
        <w:rPr>
          <w:rFonts w:ascii="Arial" w:hAnsi="Arial"/>
          <w:sz w:val="20"/>
          <w:lang w:val="ru-RU"/>
        </w:rPr>
        <w:t>Формулы гибкости представляют собой механизм, позволяющий варьировать уровни финансовых средств, ассигнуемых глобальным системам охраны (РСТ, Мадрид, Гаага) в целях отражения незаложенных в бюджет изменений общего объема регистрационной деятельности.  Формулы гибкости применительно к системе РСТ, Мадридской и Гаагской системам были пересмотрены и утверждены их соответствующими Ассамблеями, которые созывались в период 24 сентября – 3 октября 2007 г</w:t>
      </w:r>
      <w:r w:rsidRPr="0094269F">
        <w:rPr>
          <w:rFonts w:ascii="Arial" w:hAnsi="Arial" w:cs="Arial"/>
          <w:sz w:val="20"/>
          <w:lang w:val="ru-RU"/>
        </w:rPr>
        <w:t>.</w:t>
      </w:r>
    </w:p>
    <w:p w:rsidR="00797B06" w:rsidRPr="0094269F" w:rsidRDefault="00797B06" w:rsidP="00797B06">
      <w:pPr>
        <w:rPr>
          <w:rFonts w:ascii="Arial" w:hAnsi="Arial" w:cs="Arial"/>
          <w:sz w:val="20"/>
          <w:lang w:val="ru-RU"/>
        </w:rPr>
      </w:pPr>
    </w:p>
    <w:p w:rsidR="00797B06" w:rsidRPr="0094269F" w:rsidRDefault="00797B06" w:rsidP="00797B06">
      <w:pPr>
        <w:rPr>
          <w:rFonts w:ascii="Arial" w:hAnsi="Arial" w:cs="Arial"/>
          <w:sz w:val="20"/>
          <w:lang w:val="ru-RU"/>
        </w:rPr>
      </w:pPr>
    </w:p>
    <w:p w:rsidR="00797B06" w:rsidRPr="0094269F" w:rsidRDefault="00797B06" w:rsidP="00797B06">
      <w:pPr>
        <w:pStyle w:val="Heading8"/>
        <w:keepNext w:val="0"/>
        <w:rPr>
          <w:b w:val="0"/>
          <w:bCs w:val="0"/>
          <w:color w:val="auto"/>
          <w:sz w:val="20"/>
          <w:szCs w:val="20"/>
          <w:lang w:val="ru-RU"/>
        </w:rPr>
      </w:pPr>
      <w:r w:rsidRPr="0094269F">
        <w:rPr>
          <w:b w:val="0"/>
          <w:bCs w:val="0"/>
          <w:color w:val="auto"/>
          <w:sz w:val="20"/>
          <w:szCs w:val="20"/>
          <w:lang w:val="ru-RU"/>
        </w:rPr>
        <w:t>СИСТЕМА PCT</w:t>
      </w:r>
    </w:p>
    <w:p w:rsidR="00797B06" w:rsidRPr="0094269F" w:rsidRDefault="00797B06" w:rsidP="00797B06">
      <w:pPr>
        <w:rPr>
          <w:rFonts w:ascii="Arial" w:hAnsi="Arial" w:cs="Arial"/>
          <w:sz w:val="20"/>
          <w:lang w:val="ru-RU"/>
        </w:rPr>
      </w:pPr>
    </w:p>
    <w:p w:rsidR="00797B06" w:rsidRPr="0094269F" w:rsidRDefault="00797B06" w:rsidP="00797B06">
      <w:pPr>
        <w:jc w:val="both"/>
        <w:rPr>
          <w:rFonts w:ascii="Arial" w:hAnsi="Arial" w:cs="Arial"/>
          <w:sz w:val="20"/>
          <w:lang w:val="ru-RU"/>
        </w:rPr>
      </w:pPr>
      <w:r w:rsidRPr="0094269F">
        <w:rPr>
          <w:rFonts w:ascii="Arial" w:hAnsi="Arial"/>
          <w:sz w:val="20"/>
          <w:lang w:val="ru-RU"/>
        </w:rPr>
        <w:t>Пересмотренная формула гибкости для системы PCT содержится в документе PCT/A/36/5 и утверждена Ассамблеей PCT, как указано в документе PCT/A/36/13.  Как отмечается в этих документах, формула гибкости для PCT была пересмотрена в целях отражения изменения бюджета на 341 870 шв. фр. на 1 000 не включенных в бюджет международных заявок, поданных по процедуре PCT. Пересмотренная формула больше не содержит привязки изменения числа заявок к изменению числа должностей, как это делалось прежде.  Вместо этого формула предлагает варьировать общую сумму ассигнуемых средств в соответствующих программах, что позволяет использовать как людские ресурсы (в частности, должности, краткосрочные сотрудники, ССУ и пр.), так и ресурсы, не связанные с персоналом (в частности, контракты с внешними подрядчиками).  Корректировка ассигнований в связи с администрацией системы PCT и вспомогательными службами осуществляется в соотношении 87,5 к 12,5</w:t>
      </w:r>
      <w:r w:rsidRPr="0094269F">
        <w:rPr>
          <w:rFonts w:ascii="Arial" w:hAnsi="Arial" w:cs="Arial"/>
          <w:sz w:val="20"/>
          <w:lang w:val="ru-RU"/>
        </w:rPr>
        <w:t xml:space="preserve">.  </w:t>
      </w:r>
    </w:p>
    <w:p w:rsidR="00797B06" w:rsidRPr="0094269F" w:rsidRDefault="00797B06" w:rsidP="00797B06">
      <w:pPr>
        <w:rPr>
          <w:rFonts w:ascii="Arial" w:hAnsi="Arial" w:cs="Arial"/>
          <w:sz w:val="20"/>
          <w:lang w:val="ru-RU"/>
        </w:rPr>
      </w:pPr>
    </w:p>
    <w:p w:rsidR="00797B06" w:rsidRPr="0094269F" w:rsidRDefault="00797B06" w:rsidP="00797B06">
      <w:pPr>
        <w:rPr>
          <w:rFonts w:ascii="Arial" w:hAnsi="Arial" w:cs="Arial"/>
          <w:sz w:val="20"/>
          <w:lang w:val="ru-RU"/>
        </w:rPr>
      </w:pPr>
    </w:p>
    <w:p w:rsidR="00797B06" w:rsidRPr="0094269F" w:rsidRDefault="00797B06" w:rsidP="00797B06">
      <w:pPr>
        <w:pStyle w:val="Heading8"/>
        <w:keepNext w:val="0"/>
        <w:rPr>
          <w:b w:val="0"/>
          <w:bCs w:val="0"/>
          <w:color w:val="auto"/>
          <w:sz w:val="20"/>
          <w:szCs w:val="20"/>
          <w:lang w:val="ru-RU"/>
        </w:rPr>
      </w:pPr>
      <w:r w:rsidRPr="0094269F">
        <w:rPr>
          <w:b w:val="0"/>
          <w:bCs w:val="0"/>
          <w:color w:val="auto"/>
          <w:sz w:val="20"/>
          <w:szCs w:val="20"/>
          <w:lang w:val="ru-RU"/>
        </w:rPr>
        <w:t>МАДРИДСКАЯ СИСТЕМА</w:t>
      </w:r>
    </w:p>
    <w:p w:rsidR="00797B06" w:rsidRPr="0094269F" w:rsidRDefault="00797B06" w:rsidP="00797B06">
      <w:pPr>
        <w:rPr>
          <w:rFonts w:ascii="Arial" w:hAnsi="Arial" w:cs="Arial"/>
          <w:sz w:val="20"/>
          <w:lang w:val="ru-RU"/>
        </w:rPr>
      </w:pPr>
    </w:p>
    <w:p w:rsidR="00797B06" w:rsidRPr="0094269F" w:rsidRDefault="00797B06" w:rsidP="00797B06">
      <w:pPr>
        <w:jc w:val="both"/>
        <w:rPr>
          <w:rFonts w:ascii="Arial" w:hAnsi="Arial" w:cs="Arial"/>
          <w:sz w:val="20"/>
          <w:lang w:val="ru-RU"/>
        </w:rPr>
      </w:pPr>
      <w:r w:rsidRPr="0094269F">
        <w:rPr>
          <w:rFonts w:ascii="Arial" w:hAnsi="Arial"/>
          <w:sz w:val="20"/>
          <w:lang w:val="ru-RU"/>
        </w:rPr>
        <w:t>Пересмотренная формула гибкости для Мадридской системы содержится в документе MM/A/38/5 и утверждена Мадридской Ассамблеей, как отражено в документе MM/A/38/6.  Новая формула позволяет проводить корректировки в рамках бюджета Мадридского союза на 197 060 </w:t>
      </w:r>
      <w:r w:rsidR="0094269F" w:rsidRPr="0094269F">
        <w:rPr>
          <w:rFonts w:ascii="Arial" w:hAnsi="Arial"/>
          <w:sz w:val="20"/>
          <w:lang w:val="ru-RU"/>
        </w:rPr>
        <w:t>шв.</w:t>
      </w:r>
      <w:r w:rsidR="0094269F">
        <w:rPr>
          <w:rFonts w:ascii="Arial" w:hAnsi="Arial"/>
          <w:sz w:val="20"/>
          <w:lang w:val="ru-RU"/>
        </w:rPr>
        <w:t xml:space="preserve"> </w:t>
      </w:r>
      <w:r w:rsidR="0094269F" w:rsidRPr="0094269F">
        <w:rPr>
          <w:rFonts w:ascii="Arial" w:hAnsi="Arial"/>
          <w:sz w:val="20"/>
          <w:lang w:val="ru-RU"/>
        </w:rPr>
        <w:t>фр</w:t>
      </w:r>
      <w:r w:rsidRPr="0094269F">
        <w:rPr>
          <w:rFonts w:ascii="Arial" w:hAnsi="Arial"/>
          <w:sz w:val="20"/>
          <w:lang w:val="ru-RU"/>
        </w:rPr>
        <w:t>. в отношении каждого изменения на 500 регистраций и/или продлений регистраций, осуществленных по сравнению с утвержденными первоначальными сметами.  Формула больше не содержит привязки корректировок только к штатным должностям, вместо этого она позволяет проводить корректировки в общей сумме финансовых средств, ассигнуемых на программы, непосредственно связанных с обработкой результирующей рабочей нагрузки. Эти ресурсы могут иметь характер связанных с персоналом (должности, временные сотрудники и пр.) и не связанных с персоналом (например, контракты с внешними подрядчиками) ресурсов.  Корректировка ассигнований в связи с администрацией Международного реестра товарных знаков и вспомогательными службами осуществляется в соотношении 87,5 к 12,5</w:t>
      </w:r>
      <w:r w:rsidRPr="0094269F">
        <w:rPr>
          <w:rFonts w:ascii="Arial" w:hAnsi="Arial" w:cs="Arial"/>
          <w:sz w:val="20"/>
          <w:lang w:val="ru-RU"/>
        </w:rPr>
        <w:t>.</w:t>
      </w:r>
    </w:p>
    <w:p w:rsidR="00797B06" w:rsidRPr="0094269F" w:rsidRDefault="00797B06" w:rsidP="00797B06">
      <w:pPr>
        <w:rPr>
          <w:rFonts w:ascii="Arial" w:hAnsi="Arial" w:cs="Arial"/>
          <w:sz w:val="20"/>
          <w:lang w:val="ru-RU"/>
        </w:rPr>
      </w:pPr>
    </w:p>
    <w:p w:rsidR="00797B06" w:rsidRPr="0094269F" w:rsidRDefault="00797B06" w:rsidP="00797B06">
      <w:pPr>
        <w:rPr>
          <w:rFonts w:ascii="Arial" w:hAnsi="Arial" w:cs="Arial"/>
          <w:sz w:val="20"/>
          <w:lang w:val="ru-RU"/>
        </w:rPr>
      </w:pPr>
    </w:p>
    <w:p w:rsidR="00797B06" w:rsidRPr="0094269F" w:rsidRDefault="00797B06" w:rsidP="00797B06">
      <w:pPr>
        <w:pStyle w:val="Heading8"/>
        <w:keepNext w:val="0"/>
        <w:rPr>
          <w:b w:val="0"/>
          <w:bCs w:val="0"/>
          <w:color w:val="auto"/>
          <w:sz w:val="20"/>
          <w:szCs w:val="20"/>
          <w:lang w:val="ru-RU"/>
        </w:rPr>
      </w:pPr>
      <w:r w:rsidRPr="0094269F">
        <w:rPr>
          <w:b w:val="0"/>
          <w:bCs w:val="0"/>
          <w:color w:val="auto"/>
          <w:sz w:val="20"/>
          <w:szCs w:val="20"/>
          <w:lang w:val="ru-RU"/>
        </w:rPr>
        <w:t>ГААГСКАЯ СИСТЕМА</w:t>
      </w:r>
    </w:p>
    <w:p w:rsidR="00797B06" w:rsidRPr="0094269F" w:rsidRDefault="00797B06" w:rsidP="00797B06">
      <w:pPr>
        <w:rPr>
          <w:rFonts w:ascii="Arial" w:hAnsi="Arial" w:cs="Arial"/>
          <w:sz w:val="20"/>
          <w:lang w:val="ru-RU"/>
        </w:rPr>
      </w:pPr>
    </w:p>
    <w:p w:rsidR="00797B06" w:rsidRPr="0094269F" w:rsidRDefault="00797B06" w:rsidP="00797B06">
      <w:pPr>
        <w:pStyle w:val="BodyText2"/>
        <w:keepNext w:val="0"/>
        <w:rPr>
          <w:rFonts w:cs="Arial"/>
          <w:lang w:val="ru-RU"/>
        </w:rPr>
      </w:pPr>
      <w:r w:rsidRPr="0094269F">
        <w:rPr>
          <w:lang w:val="ru-RU"/>
        </w:rPr>
        <w:t>Пересмотренная формула гибкости для Гаагской системы содержится в документе H/A/24/3 и одобрена Гаагской Ассамблеей, как отражено в документе H/A/24/4.  Новая формула предусматривает корректировки бюджета Гаагского союза на 99 024 </w:t>
      </w:r>
      <w:r w:rsidR="0094269F" w:rsidRPr="0094269F">
        <w:rPr>
          <w:lang w:val="ru-RU"/>
        </w:rPr>
        <w:t>шв.</w:t>
      </w:r>
      <w:r w:rsidR="0094269F">
        <w:rPr>
          <w:lang w:val="ru-RU"/>
        </w:rPr>
        <w:t xml:space="preserve"> </w:t>
      </w:r>
      <w:r w:rsidR="0094269F" w:rsidRPr="0094269F">
        <w:rPr>
          <w:lang w:val="ru-RU"/>
        </w:rPr>
        <w:t>фр</w:t>
      </w:r>
      <w:r w:rsidRPr="0094269F">
        <w:rPr>
          <w:lang w:val="ru-RU"/>
        </w:rPr>
        <w:t>. в отношении каждого изменения на 300 регистраций и/или продлений регистраций, внесенных в реестр Гаагского союза, по сравнению с утвержденной первоначальной сметой.  Ресурсы могут носить характер связанных или не связанных с персоналом ресурсов.  Корректировка ассигнований в связи с администрацией Реестра Гаагского союза и вспомогательными услугами осуществляется в соотношении 87,5 к 12,5</w:t>
      </w:r>
      <w:r w:rsidRPr="0094269F">
        <w:rPr>
          <w:rFonts w:cs="Arial"/>
          <w:lang w:val="ru-RU"/>
        </w:rPr>
        <w:t>.</w:t>
      </w:r>
    </w:p>
    <w:p w:rsidR="00797B06" w:rsidRPr="0094269F" w:rsidRDefault="00797B06" w:rsidP="00797B06">
      <w:pPr>
        <w:jc w:val="right"/>
        <w:rPr>
          <w:rFonts w:ascii="Arial" w:hAnsi="Arial" w:cs="Arial"/>
          <w:sz w:val="20"/>
          <w:lang w:val="ru-RU"/>
        </w:rPr>
      </w:pPr>
    </w:p>
    <w:p w:rsidR="00B73FAF" w:rsidRPr="0094269F" w:rsidRDefault="00B73FAF" w:rsidP="00B73FAF">
      <w:pPr>
        <w:jc w:val="both"/>
        <w:rPr>
          <w:rFonts w:ascii="Arial" w:hAnsi="Arial" w:cs="Arial"/>
          <w:sz w:val="20"/>
          <w:lang w:val="ru-RU"/>
        </w:rPr>
      </w:pPr>
    </w:p>
    <w:p w:rsidR="00B73FAF" w:rsidRPr="0094269F" w:rsidRDefault="00B73FAF" w:rsidP="00B73FAF">
      <w:pPr>
        <w:jc w:val="right"/>
        <w:rPr>
          <w:rFonts w:ascii="Arial" w:hAnsi="Arial" w:cs="Arial"/>
          <w:sz w:val="20"/>
          <w:lang w:val="ru-RU"/>
        </w:rPr>
      </w:pPr>
    </w:p>
    <w:p w:rsidR="00797B06" w:rsidRPr="0094269F" w:rsidRDefault="00B73FAF" w:rsidP="00797B06">
      <w:pPr>
        <w:pStyle w:val="StyleHeading3ComplexItalic"/>
        <w:keepNext w:val="0"/>
        <w:tabs>
          <w:tab w:val="clear" w:pos="1985"/>
          <w:tab w:val="left" w:pos="0"/>
        </w:tabs>
        <w:rPr>
          <w:b w:val="0"/>
          <w:bCs/>
          <w:caps w:val="0"/>
          <w:lang w:val="ru-RU"/>
        </w:rPr>
      </w:pPr>
      <w:r w:rsidRPr="0094269F">
        <w:rPr>
          <w:lang w:val="ru-RU"/>
        </w:rPr>
        <w:br w:type="page"/>
      </w:r>
      <w:bookmarkStart w:id="161" w:name="_Toc293334854"/>
      <w:bookmarkStart w:id="162" w:name="_Toc314662934"/>
      <w:bookmarkStart w:id="163" w:name="_Toc359425542"/>
      <w:r w:rsidR="00797B06" w:rsidRPr="0094269F">
        <w:rPr>
          <w:lang w:val="ru-RU"/>
        </w:rPr>
        <w:t xml:space="preserve">ДОПОЛНение </w:t>
      </w:r>
      <w:r w:rsidR="00797B06" w:rsidRPr="0094269F">
        <w:rPr>
          <w:caps w:val="0"/>
          <w:lang w:val="ru-RU"/>
        </w:rPr>
        <w:t xml:space="preserve">E   </w:t>
      </w:r>
      <w:r w:rsidR="00797B06" w:rsidRPr="0094269F">
        <w:rPr>
          <w:b w:val="0"/>
          <w:bCs/>
          <w:caps w:val="0"/>
          <w:lang w:val="ru-RU"/>
        </w:rPr>
        <w:t xml:space="preserve"> </w:t>
      </w:r>
      <w:r w:rsidR="00797B06" w:rsidRPr="0094269F">
        <w:rPr>
          <w:b w:val="0"/>
          <w:bCs/>
          <w:caps w:val="0"/>
          <w:lang w:val="ru-RU"/>
        </w:rPr>
        <w:br/>
      </w:r>
      <w:bookmarkEnd w:id="161"/>
      <w:r w:rsidR="00797B06" w:rsidRPr="0094269F">
        <w:rPr>
          <w:lang w:val="ru-RU"/>
        </w:rPr>
        <w:t>АКРОНИМЫ И СОКРАЩЕНИЯ, ИСПОЛЬЗУЕМЫЕ В НАСТОЯЩЕМ ДОКУМЕНТЕ</w:t>
      </w:r>
      <w:bookmarkEnd w:id="162"/>
      <w:bookmarkEnd w:id="163"/>
      <w:r w:rsidR="00797B06" w:rsidRPr="0094269F">
        <w:rPr>
          <w:rFonts w:ascii="Arial Bold" w:hAnsi="Arial Bold"/>
          <w:b w:val="0"/>
          <w:bCs/>
          <w:caps w:val="0"/>
          <w:lang w:val="ru-RU"/>
        </w:rPr>
        <w:t xml:space="preserve"> </w:t>
      </w:r>
    </w:p>
    <w:p w:rsidR="00797B06" w:rsidRPr="0094269F" w:rsidRDefault="00797B06" w:rsidP="00797B06">
      <w:pPr>
        <w:tabs>
          <w:tab w:val="left" w:pos="1980"/>
          <w:tab w:val="left" w:pos="3261"/>
        </w:tabs>
        <w:spacing w:line="280" w:lineRule="exact"/>
        <w:ind w:left="2268" w:hanging="2268"/>
        <w:jc w:val="both"/>
        <w:rPr>
          <w:rFonts w:ascii="Arial" w:hAnsi="Arial" w:cs="Arial"/>
          <w:sz w:val="20"/>
          <w:lang w:val="ru-RU"/>
        </w:rPr>
      </w:pPr>
    </w:p>
    <w:p w:rsidR="00797B06" w:rsidRPr="0094269F" w:rsidRDefault="00797B06" w:rsidP="00797B06">
      <w:pPr>
        <w:rPr>
          <w:rFonts w:ascii="Arial" w:hAnsi="Arial"/>
          <w:lang w:val="ru-RU"/>
        </w:rPr>
      </w:pPr>
    </w:p>
    <w:tbl>
      <w:tblPr>
        <w:tblW w:w="0" w:type="auto"/>
        <w:tblInd w:w="-34" w:type="dxa"/>
        <w:tblLayout w:type="fixed"/>
        <w:tblLook w:val="0000" w:firstRow="0" w:lastRow="0" w:firstColumn="0" w:lastColumn="0" w:noHBand="0" w:noVBand="0"/>
      </w:tblPr>
      <w:tblGrid>
        <w:gridCol w:w="1418"/>
        <w:gridCol w:w="1559"/>
        <w:gridCol w:w="5586"/>
      </w:tblGrid>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b/>
                <w:sz w:val="20"/>
                <w:lang w:val="ru-RU"/>
              </w:rPr>
              <w:t>A</w:t>
            </w:r>
            <w:r w:rsidRPr="0094269F">
              <w:rPr>
                <w:rFonts w:ascii="Arial" w:hAnsi="Arial" w:cs="Arial"/>
                <w:sz w:val="20"/>
                <w:lang w:val="ru-RU"/>
              </w:rPr>
              <w:t>CE</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ККЗП</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Консультативный комитет по защите прав </w:t>
            </w:r>
          </w:p>
        </w:tc>
      </w:tr>
      <w:tr w:rsidR="00797B06" w:rsidRPr="0094269F"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ADR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АУС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альтернативное урегулирование споров</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AGICOA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Ассоциация по международному коллективному управлению аудиовизуальными произведениями</w:t>
            </w:r>
          </w:p>
        </w:tc>
      </w:tr>
      <w:tr w:rsidR="00797B06" w:rsidRPr="0094269F"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AIPMS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Арабская система управления ИС</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aRDi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доступ к исследованиям в целях развития и инноваций</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bCs/>
                <w:sz w:val="20"/>
                <w:lang w:val="ru-RU"/>
              </w:rPr>
              <w:t>A</w:t>
            </w:r>
            <w:r w:rsidRPr="0094269F">
              <w:rPr>
                <w:rFonts w:ascii="Arial" w:hAnsi="Arial" w:cs="Arial"/>
                <w:sz w:val="20"/>
                <w:lang w:val="ru-RU"/>
              </w:rPr>
              <w:t>SEAN</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АСЕАН</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Ассоциация стран Юго-Восточной Азии </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ASHI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МСПС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медицинское страхование после прекращения службы</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ASPI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ДСПИ</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доступ к специализированной патентной информации</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b/>
                <w:bCs/>
                <w:sz w:val="20"/>
                <w:lang w:val="ru-RU"/>
              </w:rPr>
              <w:t>C</w:t>
            </w:r>
            <w:r w:rsidRPr="0094269F">
              <w:rPr>
                <w:rFonts w:ascii="Arial" w:hAnsi="Arial" w:cs="Arial"/>
                <w:sz w:val="20"/>
                <w:lang w:val="ru-RU"/>
              </w:rPr>
              <w:t>ASE</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централизованный доступ к результатам поиска и экспертизы</w:t>
            </w:r>
          </w:p>
        </w:tc>
      </w:tr>
      <w:tr w:rsidR="00797B06" w:rsidRPr="009C273B" w:rsidTr="00504871">
        <w:tc>
          <w:tcPr>
            <w:tcW w:w="1418"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ccTLDs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ксДВУ</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домен верхнего уровня с кодами стран</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CDIP</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крис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Конференция по развитию и интеллектуальной собственности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CIS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СНГ</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Содружество независимых государств</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CLIR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кросс-язычный информационный поиск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CMG</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ГУКС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Группа управления кризисными ситуациями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СМОs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ОКУ</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организации коллективного управления правами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bCs/>
                <w:sz w:val="20"/>
                <w:lang w:val="ru-RU"/>
              </w:rPr>
              <w:t>D</w:t>
            </w:r>
            <w:r w:rsidRPr="0094269F">
              <w:rPr>
                <w:rFonts w:ascii="Arial" w:hAnsi="Arial" w:cs="Arial"/>
                <w:sz w:val="20"/>
                <w:lang w:val="ru-RU"/>
              </w:rPr>
              <w:t>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ПДР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Повестка дня в области развития</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b/>
                <w:bCs/>
                <w:sz w:val="20"/>
                <w:lang w:val="ru-RU"/>
              </w:rPr>
            </w:pPr>
            <w:r w:rsidRPr="0094269F">
              <w:rPr>
                <w:rFonts w:ascii="Arial" w:hAnsi="Arial" w:cs="Arial"/>
                <w:sz w:val="20"/>
                <w:lang w:val="ru-RU"/>
              </w:rPr>
              <w:t>DAS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Служба цифрового доступа к приоритетным документам</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b/>
                <w:bCs/>
                <w:sz w:val="20"/>
                <w:lang w:val="ru-RU"/>
              </w:rPr>
            </w:pPr>
            <w:r w:rsidRPr="0094269F">
              <w:rPr>
                <w:rFonts w:ascii="Arial" w:hAnsi="Arial" w:cs="Arial"/>
                <w:sz w:val="20"/>
                <w:lang w:val="ru-RU"/>
              </w:rPr>
              <w:t>DNS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СДИ</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Система доменных имен</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b/>
                <w:bCs/>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b/>
                <w:bCs/>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E</w:t>
            </w:r>
            <w:r w:rsidRPr="0094269F">
              <w:rPr>
                <w:rFonts w:ascii="Arial" w:hAnsi="Arial" w:cs="Arial"/>
                <w:sz w:val="20"/>
                <w:lang w:val="ru-RU"/>
              </w:rPr>
              <w:t>CDL (test)</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международные компьютерные права (сертификат соответствия глобальным стандартам компьютерной грамотности)</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ECLA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патентная классификация, присвоенная Европейским патентным ведомством</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ECM</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УКО</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управление контентом организации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EDMS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ЭСУД</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Электронная система управления документацией</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EEC</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ЕАЭК</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Евразийская экономическая комиссия</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EGEDA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Общество по защите интересов производителей аудиовизуальной продукции в Испании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EPO</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ЕПВ</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Европейское патентное ведомство</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ERP</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ПОР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планирование общеорганизационных ресурсов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EU</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ЕС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Европейский союз</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F</w:t>
            </w:r>
            <w:r w:rsidRPr="0094269F">
              <w:rPr>
                <w:rFonts w:ascii="Arial" w:hAnsi="Arial" w:cs="Arial"/>
                <w:sz w:val="20"/>
                <w:lang w:val="ru-RU"/>
              </w:rPr>
              <w:t>AO</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ФАО</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Продовольственная и сельскохозяйственная организация Объединенных Наций</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FI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патентная классификация, присвоенная Японским патентным ведомством</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FIT</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доверительный фонд</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G</w:t>
            </w:r>
            <w:r w:rsidRPr="0094269F">
              <w:rPr>
                <w:rFonts w:ascii="Arial" w:hAnsi="Arial" w:cs="Arial"/>
                <w:sz w:val="20"/>
                <w:lang w:val="ru-RU"/>
              </w:rPr>
              <w:t>NIPA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Глобальная сеть академий ИС</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GR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ГР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генетические ресурсы</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gTLDs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рДВУ</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родовые домены верхнего уровня</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H</w:t>
            </w:r>
            <w:r w:rsidRPr="0094269F">
              <w:rPr>
                <w:rFonts w:ascii="Arial" w:hAnsi="Arial" w:cs="Arial"/>
                <w:sz w:val="20"/>
                <w:lang w:val="ru-RU"/>
              </w:rPr>
              <w:t>LS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СВУ</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Сегмент заседаний (Ассамблей) высокого уровня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HR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ЛР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людские ресурсы</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HRMD</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ОУЛР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Отдел управления людскими ресурсами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I</w:t>
            </w:r>
            <w:r w:rsidRPr="0094269F">
              <w:rPr>
                <w:rFonts w:ascii="Arial" w:hAnsi="Arial" w:cs="Arial"/>
                <w:sz w:val="20"/>
                <w:lang w:val="ru-RU"/>
              </w:rPr>
              <w:t>AOC</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НККН</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Независимый консультативный комитет по надзору</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IAOD</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ОВАН</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Отдел внутреннего аудита и надзора</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ICANN</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Корпорация Интернета по присвоению названий и номеров</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ICE</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Программа международного сотрудничества в области экспертизы</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ICSEI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МСПЭИ</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международное сотрудничество в области поиска и экспертизы изобретений</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ICPIP</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МСОПС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Межгосударственный совет по охране промышленной собственности</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ICSC</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кмгс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Комиссия по международной гражданской службе</w:t>
            </w:r>
          </w:p>
        </w:tc>
      </w:tr>
      <w:tr w:rsidR="00797B06" w:rsidRPr="0094269F" w:rsidTr="00504871">
        <w:tc>
          <w:tcPr>
            <w:tcW w:w="1418" w:type="dxa"/>
          </w:tcPr>
          <w:p w:rsidR="00797B06" w:rsidRPr="0094269F" w:rsidRDefault="00797B06" w:rsidP="00504871">
            <w:pPr>
              <w:pStyle w:val="Header"/>
              <w:tabs>
                <w:tab w:val="left" w:pos="720"/>
              </w:tabs>
              <w:rPr>
                <w:rFonts w:ascii="Arial" w:hAnsi="Arial" w:cs="Arial"/>
                <w:sz w:val="20"/>
                <w:lang w:val="ru-RU"/>
              </w:rPr>
            </w:pPr>
            <w:r w:rsidRPr="0094269F">
              <w:rPr>
                <w:rFonts w:ascii="Arial" w:hAnsi="Arial" w:cs="Arial"/>
                <w:sz w:val="20"/>
                <w:lang w:val="ru-RU"/>
              </w:rPr>
              <w:t>ICT</w:t>
            </w:r>
            <w:r w:rsidRPr="0094269F">
              <w:rPr>
                <w:rFonts w:ascii="Arial" w:hAnsi="Arial" w:cs="Arial"/>
                <w:sz w:val="20"/>
                <w:lang w:val="ru-RU"/>
              </w:rPr>
              <w:tab/>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ИКТ</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информационные и коммуникационные технологии</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IGC</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МКГР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Межправительственный комитет по интеллектуальной собственности, генетическим ресурсам, традиционным знаниям и фольклору</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IGOs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мпо</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межправительственные организации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IIA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ИВА</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Институт внутренних аудиторов</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IMR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ММР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Международный музыкальный реестр</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ИС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интеллектуальная собственность</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IPAS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Система административного управления ведомством ИС</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IPACIS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АСНГ</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Ассамблея государств - членов СНГ</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IPC</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МПК</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Международная патентная классификация</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IPO</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ВИС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ведомство интеллектуальной собственности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IPoA</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СПД</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Стамбульская программа действий</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IPRs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ПИС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права интеллектуальной собственности</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IPSAS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МСУГС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международные стандарты учета в государственном секторе</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IT</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ИТ</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информационные технологии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ITIL</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ИБИТ</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инфраструктурная библиотека информационных технологий</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ITU</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МСЭ</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Международный союз электросвязи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L</w:t>
            </w:r>
            <w:r w:rsidRPr="0094269F">
              <w:rPr>
                <w:rFonts w:ascii="Arial" w:hAnsi="Arial" w:cs="Arial"/>
                <w:sz w:val="20"/>
                <w:lang w:val="ru-RU"/>
              </w:rPr>
              <w:t>DCs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НРС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наименее развитые страны</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bCs/>
                <w:sz w:val="20"/>
                <w:lang w:val="ru-RU"/>
              </w:rPr>
              <w:t>M</w:t>
            </w:r>
            <w:r w:rsidRPr="0094269F">
              <w:rPr>
                <w:rFonts w:ascii="Arial" w:hAnsi="Arial" w:cs="Arial"/>
                <w:sz w:val="20"/>
                <w:lang w:val="ru-RU"/>
              </w:rPr>
              <w:t>DGs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 xml:space="preserve">ЦРТ </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Цели развития тысячелетия</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bCs/>
                <w:sz w:val="20"/>
                <w:lang w:val="ru-RU"/>
              </w:rPr>
            </w:pPr>
            <w:r w:rsidRPr="0094269F">
              <w:rPr>
                <w:rFonts w:ascii="Arial" w:hAnsi="Arial" w:cs="Arial"/>
                <w:bCs/>
                <w:sz w:val="20"/>
                <w:lang w:val="ru-RU"/>
              </w:rPr>
              <w:t>MGS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Мадридский менеджер товаров и услуг</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MTSP</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СССП</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Среднесрочный стратегический план</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N</w:t>
            </w:r>
            <w:r w:rsidRPr="0094269F">
              <w:rPr>
                <w:rFonts w:ascii="Arial" w:hAnsi="Arial" w:cs="Arial"/>
                <w:sz w:val="20"/>
                <w:lang w:val="ru-RU"/>
              </w:rPr>
              <w:t>GOs</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НПО</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неправительственные организации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O</w:t>
            </w:r>
            <w:r w:rsidRPr="0094269F">
              <w:rPr>
                <w:rFonts w:ascii="Arial" w:hAnsi="Arial" w:cs="Arial"/>
                <w:sz w:val="20"/>
                <w:lang w:val="ru-RU"/>
              </w:rPr>
              <w:t>API</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АОИС</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 xml:space="preserve">Африканская организация интеллектуальной собственности </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OHIM</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ВГВР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Ведомство по гармонизации на внутреннем рынке</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OPD</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однопортальная система ведения досье</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P</w:t>
            </w:r>
            <w:r w:rsidRPr="0094269F">
              <w:rPr>
                <w:rFonts w:ascii="Arial" w:hAnsi="Arial" w:cs="Arial"/>
                <w:sz w:val="20"/>
                <w:lang w:val="ru-RU"/>
              </w:rPr>
              <w:t>CD</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ОЗ</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отдел закупок</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PCT</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РСТ</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Договор о патентной кооперации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PLR</w:t>
            </w:r>
          </w:p>
        </w:tc>
        <w:tc>
          <w:tcPr>
            <w:tcW w:w="1559" w:type="dxa"/>
          </w:tcPr>
          <w:p w:rsidR="00797B06" w:rsidRPr="0094269F" w:rsidRDefault="00797B06" w:rsidP="00504871">
            <w:pPr>
              <w:pStyle w:val="Header"/>
              <w:tabs>
                <w:tab w:val="left" w:pos="1980"/>
                <w:tab w:val="left" w:pos="3261"/>
              </w:tabs>
              <w:rPr>
                <w:rFonts w:ascii="Arial" w:hAnsi="Arial" w:cs="Arial"/>
                <w:caps/>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отчеты о патентных ландшафтах</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PLT</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PLТ</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Договор о патентном праве</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PMSDS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Система управления служебной деятельностью и повышения квалификации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PPR</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ОРП</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отчет о реализации программы</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R</w:t>
            </w:r>
            <w:r w:rsidRPr="0094269F">
              <w:rPr>
                <w:rFonts w:ascii="Arial" w:hAnsi="Arial" w:cs="Arial"/>
                <w:sz w:val="20"/>
                <w:lang w:val="ru-RU"/>
              </w:rPr>
              <w:t>BM</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УКР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управление, ориентированное на конечный результат</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R&amp;D</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НИОКР</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научно-исследовательские и опытно-конструкторские работы</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RFPs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ЗПП</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запросы на представление предложений</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RO</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ПВ</w:t>
            </w:r>
          </w:p>
        </w:tc>
        <w:tc>
          <w:tcPr>
            <w:tcW w:w="5586" w:type="dxa"/>
          </w:tcPr>
          <w:p w:rsidR="00797B06" w:rsidRPr="0094269F" w:rsidRDefault="00797B06" w:rsidP="00504871">
            <w:pPr>
              <w:tabs>
                <w:tab w:val="left" w:pos="1980"/>
                <w:tab w:val="left" w:pos="3261"/>
              </w:tabs>
              <w:rPr>
                <w:rFonts w:ascii="Arial" w:hAnsi="Arial" w:cs="Arial"/>
                <w:sz w:val="20"/>
                <w:lang w:val="ru-RU"/>
              </w:rPr>
            </w:pPr>
            <w:r w:rsidRPr="0094269F">
              <w:rPr>
                <w:rFonts w:ascii="Arial" w:hAnsi="Arial" w:cs="Arial"/>
                <w:sz w:val="20"/>
                <w:lang w:val="ru-RU"/>
              </w:rPr>
              <w:t>получающее ведомство</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S</w:t>
            </w:r>
            <w:r w:rsidRPr="0094269F">
              <w:rPr>
                <w:rFonts w:ascii="Arial" w:hAnsi="Arial" w:cs="Arial"/>
                <w:sz w:val="20"/>
                <w:lang w:val="ru-RU"/>
              </w:rPr>
              <w:t>CCR</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ПКАП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Постоянный комитет по авторскому праву и смежным правам</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SCP</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ПКПП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Постоянный комитет по патентному праву</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SCT</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ПКТЗ</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 xml:space="preserve">Постоянный комитет по законодательству в области товарных знаков, промышленных образцов и географических указаний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SLC</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СТС</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специальное трудовое соглашение</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SMEs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МСП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малые и средние предприятия</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SSA</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ССУ</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специальное соглашение об услугах</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SRP</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ПСП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Программа стратегической перестройки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T</w:t>
            </w:r>
            <w:r w:rsidRPr="0094269F">
              <w:rPr>
                <w:rFonts w:ascii="Arial" w:hAnsi="Arial" w:cs="Arial"/>
                <w:sz w:val="20"/>
                <w:lang w:val="ru-RU"/>
              </w:rPr>
              <w:t>A</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РП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разрешение на поездку</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TCEs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ТВК/Ф</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традиционные выражения культуры/фольклор</w:t>
            </w:r>
          </w:p>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TIGAR</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 xml:space="preserve">глобальные доступные ресурсы для доверенных посредников  </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TISCs</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ЦПТИ</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 xml:space="preserve">центры поддержки технологии и инноваций </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TK</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ТЗ</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традиционные знания</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TTO</w:t>
            </w: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БПТ</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бюро по передаче технологии</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rPr>
          <w:cantSplit/>
          <w:trHeight w:val="510"/>
        </w:trPr>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U</w:t>
            </w:r>
            <w:r w:rsidRPr="0094269F">
              <w:rPr>
                <w:rFonts w:ascii="Arial" w:hAnsi="Arial" w:cs="Arial"/>
                <w:sz w:val="20"/>
                <w:lang w:val="ru-RU"/>
              </w:rPr>
              <w:t>DRP</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ЕПУС</w:t>
            </w:r>
          </w:p>
        </w:tc>
        <w:tc>
          <w:tcPr>
            <w:tcW w:w="5586" w:type="dxa"/>
            <w:tcBorders>
              <w:bottom w:val="nil"/>
            </w:tcBorders>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Единая политика урегулирования споров в области доменных имен</w:t>
            </w:r>
          </w:p>
        </w:tc>
      </w:tr>
      <w:tr w:rsidR="00797B06" w:rsidRPr="0094269F" w:rsidTr="00504871">
        <w:trPr>
          <w:cantSplit/>
          <w:trHeight w:val="510"/>
        </w:trPr>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ООН</w:t>
            </w:r>
          </w:p>
        </w:tc>
        <w:tc>
          <w:tcPr>
            <w:tcW w:w="5586" w:type="dxa"/>
            <w:tcBorders>
              <w:bottom w:val="nil"/>
            </w:tcBorders>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Организация Объединенных Наций</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UNCTAD</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ЮНКТАД</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Конференция ООН по торговле и развитию</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 CEB</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КСР ООН</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Координационный совет руководителей ООН</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UN-DESA</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ДЭСВ ООН</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Департамент ООН по экономическим и социальным вопросам</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UNEP</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ЮНЕП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Программа ООН по окружающей среде</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UNESCO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ЮНЕСКО</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Образовательная, научная и культурная организация  ООН</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UNFCCC</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РКИК</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Рамочная конвенция об изменении климата</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UN-H-MOSS</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минимальные нормы оперативной безопасности в штаб-квартирах организаций ООН</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caps/>
                <w:sz w:val="20"/>
                <w:lang w:val="ru-RU"/>
              </w:rPr>
            </w:pPr>
            <w:r w:rsidRPr="0094269F">
              <w:rPr>
                <w:rFonts w:ascii="Arial" w:hAnsi="Arial" w:cs="Arial"/>
                <w:caps/>
                <w:sz w:val="20"/>
                <w:lang w:val="ru-RU"/>
              </w:rPr>
              <w:t>UNICC</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МВЦООН</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Международный вычислительный центр ООН</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UNIDO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ЮНИДО</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Организация ООН по промышленному развитию</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UNSAS</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z w:val="20"/>
                <w:lang w:val="ru-RU"/>
              </w:rPr>
              <w:t>СУСООН</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 xml:space="preserve">стандарты учета системы Организации Объединенных Наций </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UPOV</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УПОВ</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Международный союз по охране новых сортов растений</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USCLA</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классификации США</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USPTO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Ведомство США по патентам и товарным знакам</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V</w:t>
            </w:r>
            <w:r w:rsidRPr="0094269F">
              <w:rPr>
                <w:rFonts w:ascii="Arial" w:hAnsi="Arial" w:cs="Arial"/>
                <w:sz w:val="20"/>
                <w:lang w:val="ru-RU"/>
              </w:rPr>
              <w:t>IP</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ЛДЗ</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лица с дефектами зрения и другие лица с ограниченной способностью воспринимать печатную информацию</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b/>
                <w:sz w:val="20"/>
                <w:lang w:val="ru-RU"/>
              </w:rPr>
              <w:t>W</w:t>
            </w:r>
            <w:r w:rsidRPr="0094269F">
              <w:rPr>
                <w:rFonts w:ascii="Arial" w:hAnsi="Arial" w:cs="Arial"/>
                <w:sz w:val="20"/>
                <w:lang w:val="ru-RU"/>
              </w:rPr>
              <w:t>CO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BTАО</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Всемирная таможенная организация</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WCT</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ДАП</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Договор ВОИС по авторскому праву</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WHO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ВОЗ</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Всемирная организация здравоохранения</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WIPOCOS</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 xml:space="preserve">программное обеспечение для коллективного управления авторским правом и смежными правами </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WPPT</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ДИФ</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Договор ВОИС по исполнениям и фонограммам</w:t>
            </w:r>
          </w:p>
        </w:tc>
      </w:tr>
      <w:tr w:rsidR="00797B06" w:rsidRPr="009C273B"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WSIS</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Всемирная встреча на высшем уровне в интересах информационного общества</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WSO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СБВ</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Сингапурское бюро ВОИС</w:t>
            </w:r>
          </w:p>
        </w:tc>
      </w:tr>
      <w:tr w:rsidR="00797B06" w:rsidRPr="0094269F" w:rsidTr="00504871">
        <w:tc>
          <w:tcPr>
            <w:tcW w:w="1418"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WTO</w:t>
            </w:r>
          </w:p>
        </w:tc>
        <w:tc>
          <w:tcPr>
            <w:tcW w:w="1559" w:type="dxa"/>
          </w:tcPr>
          <w:p w:rsidR="00797B06" w:rsidRPr="0094269F" w:rsidRDefault="00797B06" w:rsidP="00504871">
            <w:pPr>
              <w:pStyle w:val="Header"/>
              <w:tabs>
                <w:tab w:val="left" w:pos="1980"/>
                <w:tab w:val="left" w:pos="3261"/>
              </w:tabs>
              <w:rPr>
                <w:rFonts w:ascii="Arial" w:hAnsi="Arial" w:cs="Arial"/>
                <w:spacing w:val="-6"/>
                <w:sz w:val="20"/>
                <w:lang w:val="ru-RU"/>
              </w:rPr>
            </w:pPr>
            <w:r w:rsidRPr="0094269F">
              <w:rPr>
                <w:rFonts w:ascii="Arial" w:hAnsi="Arial" w:cs="Arial"/>
                <w:spacing w:val="-6"/>
                <w:sz w:val="20"/>
                <w:lang w:val="ru-RU"/>
              </w:rPr>
              <w:t>ВТО</w:t>
            </w:r>
          </w:p>
        </w:tc>
        <w:tc>
          <w:tcPr>
            <w:tcW w:w="5586" w:type="dxa"/>
          </w:tcPr>
          <w:p w:rsidR="00797B06" w:rsidRPr="0094269F" w:rsidRDefault="00797B06" w:rsidP="00504871">
            <w:pPr>
              <w:pStyle w:val="Header"/>
              <w:tabs>
                <w:tab w:val="left" w:pos="1980"/>
                <w:tab w:val="left" w:pos="3261"/>
              </w:tabs>
              <w:rPr>
                <w:rFonts w:ascii="Arial" w:hAnsi="Arial" w:cs="Arial"/>
                <w:sz w:val="20"/>
                <w:lang w:val="ru-RU"/>
              </w:rPr>
            </w:pPr>
            <w:r w:rsidRPr="0094269F">
              <w:rPr>
                <w:rFonts w:ascii="Arial" w:hAnsi="Arial" w:cs="Arial"/>
                <w:sz w:val="20"/>
                <w:lang w:val="ru-RU"/>
              </w:rPr>
              <w:t>Всемирная торговая организация</w:t>
            </w:r>
          </w:p>
        </w:tc>
      </w:tr>
    </w:tbl>
    <w:p w:rsidR="00797B06" w:rsidRPr="0094269F" w:rsidRDefault="00797B06" w:rsidP="00797B06">
      <w:pPr>
        <w:pStyle w:val="BodyText"/>
        <w:rPr>
          <w:rFonts w:ascii="Arial" w:hAnsi="Arial" w:cs="Arial"/>
          <w:sz w:val="20"/>
          <w:lang w:val="ru-RU"/>
        </w:rPr>
      </w:pPr>
    </w:p>
    <w:p w:rsidR="00797B06" w:rsidRPr="0094269F" w:rsidRDefault="00797B06" w:rsidP="00797B06">
      <w:pPr>
        <w:pStyle w:val="Endofdocument"/>
        <w:ind w:left="0"/>
        <w:jc w:val="right"/>
        <w:rPr>
          <w:rFonts w:ascii="Arial" w:hAnsi="Arial" w:cs="Arial"/>
          <w:sz w:val="20"/>
          <w:lang w:val="ru-RU"/>
        </w:rPr>
      </w:pPr>
    </w:p>
    <w:p w:rsidR="00797B06" w:rsidRPr="0094269F" w:rsidRDefault="00797B06" w:rsidP="00797B06">
      <w:pPr>
        <w:pStyle w:val="Endofdocument"/>
        <w:ind w:left="0"/>
        <w:jc w:val="right"/>
        <w:rPr>
          <w:rFonts w:ascii="Arial" w:hAnsi="Arial" w:cs="Arial"/>
          <w:sz w:val="20"/>
          <w:lang w:val="ru-RU"/>
        </w:rPr>
      </w:pPr>
      <w:r w:rsidRPr="0094269F">
        <w:rPr>
          <w:rFonts w:ascii="Arial" w:hAnsi="Arial" w:cs="Arial"/>
          <w:sz w:val="20"/>
          <w:lang w:val="ru-RU"/>
        </w:rPr>
        <w:t>[Конец документа]</w:t>
      </w:r>
    </w:p>
    <w:p w:rsidR="00797B06" w:rsidRPr="0094269F" w:rsidRDefault="00797B06" w:rsidP="00797B06">
      <w:pPr>
        <w:pStyle w:val="Endofdocument"/>
        <w:rPr>
          <w:rFonts w:ascii="Arial" w:hAnsi="Arial" w:cs="Arial"/>
          <w:sz w:val="20"/>
          <w:lang w:val="ru-RU"/>
        </w:rPr>
      </w:pPr>
    </w:p>
    <w:p w:rsidR="00B73FAF" w:rsidRPr="0094269F" w:rsidRDefault="00B73FAF" w:rsidP="00797B06">
      <w:pPr>
        <w:pStyle w:val="StyleHeading3ComplexItalic"/>
        <w:keepNext w:val="0"/>
        <w:tabs>
          <w:tab w:val="clear" w:pos="1985"/>
          <w:tab w:val="left" w:pos="0"/>
        </w:tabs>
        <w:rPr>
          <w:sz w:val="20"/>
          <w:lang w:val="ru-RU"/>
        </w:rPr>
      </w:pPr>
    </w:p>
    <w:sectPr w:rsidR="00B73FAF" w:rsidRPr="0094269F" w:rsidSect="00B73FAF">
      <w:pgSz w:w="11907" w:h="16840" w:code="9"/>
      <w:pgMar w:top="567" w:right="1418" w:bottom="1418" w:left="1418" w:header="51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547" w:rsidRDefault="00ED7547" w:rsidP="00414988">
      <w:r>
        <w:separator/>
      </w:r>
    </w:p>
  </w:endnote>
  <w:endnote w:type="continuationSeparator" w:id="0">
    <w:p w:rsidR="00ED7547" w:rsidRDefault="00ED7547" w:rsidP="0041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1" w:usb1="00000000" w:usb2="01000407" w:usb3="00000000" w:csb0="0002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505D9D" w:rsidRDefault="00F85864" w:rsidP="00505D9D">
    <w:pPr>
      <w:pStyle w:val="Footer"/>
      <w:jc w:val="center"/>
      <w:rPr>
        <w:rFonts w:ascii="Arial" w:hAnsi="Arial" w:cs="Arial"/>
        <w:sz w:val="20"/>
      </w:rPr>
    </w:pPr>
    <w:r w:rsidRPr="00505D9D">
      <w:rPr>
        <w:rStyle w:val="PageNumber"/>
        <w:rFonts w:ascii="Arial" w:hAnsi="Arial" w:cs="Arial"/>
        <w:sz w:val="20"/>
      </w:rPr>
      <w:fldChar w:fldCharType="begin"/>
    </w:r>
    <w:r w:rsidRPr="00505D9D">
      <w:rPr>
        <w:rStyle w:val="PageNumber"/>
        <w:rFonts w:ascii="Arial" w:hAnsi="Arial" w:cs="Arial"/>
        <w:sz w:val="20"/>
      </w:rPr>
      <w:instrText xml:space="preserve"> PAGE </w:instrText>
    </w:r>
    <w:r w:rsidRPr="00505D9D">
      <w:rPr>
        <w:rStyle w:val="PageNumber"/>
        <w:rFonts w:ascii="Arial" w:hAnsi="Arial" w:cs="Arial"/>
        <w:sz w:val="20"/>
      </w:rPr>
      <w:fldChar w:fldCharType="separate"/>
    </w:r>
    <w:r w:rsidR="007279B1">
      <w:rPr>
        <w:rStyle w:val="PageNumber"/>
        <w:rFonts w:ascii="Arial" w:hAnsi="Arial" w:cs="Arial"/>
        <w:noProof/>
        <w:sz w:val="20"/>
      </w:rPr>
      <w:t>90</w:t>
    </w:r>
    <w:r w:rsidRPr="00505D9D">
      <w:rPr>
        <w:rStyle w:val="PageNumber"/>
        <w:rFonts w:ascii="Arial" w:hAnsi="Arial" w:cs="Arial"/>
        <w:sz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C76D59" w:rsidRDefault="00F85864" w:rsidP="00A6294B">
    <w:pPr>
      <w:pStyle w:val="Footer"/>
      <w:jc w:val="center"/>
      <w:rPr>
        <w:rFonts w:ascii="Arial" w:hAnsi="Arial" w:cs="Arial"/>
        <w:sz w:val="20"/>
      </w:rPr>
    </w:pPr>
    <w:r w:rsidRPr="00C76D59">
      <w:rPr>
        <w:rStyle w:val="PageNumber"/>
        <w:rFonts w:ascii="Arial" w:hAnsi="Arial" w:cs="Arial"/>
        <w:sz w:val="20"/>
      </w:rPr>
      <w:fldChar w:fldCharType="begin"/>
    </w:r>
    <w:r w:rsidRPr="00C76D59">
      <w:rPr>
        <w:rStyle w:val="PageNumber"/>
        <w:rFonts w:ascii="Arial" w:hAnsi="Arial" w:cs="Arial"/>
        <w:sz w:val="20"/>
      </w:rPr>
      <w:instrText xml:space="preserve"> PAGE </w:instrText>
    </w:r>
    <w:r w:rsidRPr="00C76D59">
      <w:rPr>
        <w:rStyle w:val="PageNumber"/>
        <w:rFonts w:ascii="Arial" w:hAnsi="Arial" w:cs="Arial"/>
        <w:sz w:val="20"/>
      </w:rPr>
      <w:fldChar w:fldCharType="separate"/>
    </w:r>
    <w:r w:rsidR="007279B1">
      <w:rPr>
        <w:rStyle w:val="PageNumber"/>
        <w:rFonts w:ascii="Arial" w:hAnsi="Arial" w:cs="Arial"/>
        <w:noProof/>
        <w:sz w:val="20"/>
      </w:rPr>
      <w:t>239</w:t>
    </w:r>
    <w:r w:rsidRPr="00C76D59">
      <w:rPr>
        <w:rStyle w:val="PageNumber"/>
        <w:rFonts w:ascii="Arial" w:hAnsi="Arial" w:cs="Arial"/>
        <w:sz w:val="20"/>
      </w:rPr>
      <w:fldChar w:fldCharType="end"/>
    </w:r>
  </w:p>
  <w:p w:rsidR="00F85864" w:rsidRDefault="00F85864"/>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242</w:t>
    </w:r>
    <w:r w:rsidRPr="004E0B80">
      <w:rPr>
        <w:rStyle w:val="PageNumber"/>
        <w:rFonts w:ascii="Arial" w:hAnsi="Arial" w:cs="Arial"/>
        <w:sz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241</w:t>
    </w:r>
    <w:r w:rsidRPr="004E0B80">
      <w:rPr>
        <w:rStyle w:val="PageNumber"/>
        <w:rFonts w:ascii="Arial" w:hAnsi="Arial" w:cs="Arial"/>
        <w:sz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C32732" w:rsidRDefault="00F85864" w:rsidP="00A6294B">
    <w:pPr>
      <w:pStyle w:val="Footer"/>
      <w:jc w:val="center"/>
      <w:rPr>
        <w:rFonts w:ascii="Arial" w:hAnsi="Arial" w:cs="Arial"/>
        <w:sz w:val="20"/>
      </w:rPr>
    </w:pPr>
    <w:r w:rsidRPr="00C32732">
      <w:rPr>
        <w:rStyle w:val="PageNumber"/>
        <w:rFonts w:ascii="Arial" w:hAnsi="Arial" w:cs="Arial"/>
        <w:sz w:val="20"/>
      </w:rPr>
      <w:fldChar w:fldCharType="begin"/>
    </w:r>
    <w:r w:rsidRPr="00C32732">
      <w:rPr>
        <w:rStyle w:val="PageNumber"/>
        <w:rFonts w:ascii="Arial" w:hAnsi="Arial" w:cs="Arial"/>
        <w:sz w:val="20"/>
      </w:rPr>
      <w:instrText xml:space="preserve"> PAGE </w:instrText>
    </w:r>
    <w:r w:rsidRPr="00C32732">
      <w:rPr>
        <w:rStyle w:val="PageNumber"/>
        <w:rFonts w:ascii="Arial" w:hAnsi="Arial" w:cs="Arial"/>
        <w:sz w:val="20"/>
      </w:rPr>
      <w:fldChar w:fldCharType="separate"/>
    </w:r>
    <w:r w:rsidR="007279B1">
      <w:rPr>
        <w:rStyle w:val="PageNumber"/>
        <w:rFonts w:ascii="Arial" w:hAnsi="Arial" w:cs="Arial"/>
        <w:noProof/>
        <w:sz w:val="20"/>
      </w:rPr>
      <w:t>286</w:t>
    </w:r>
    <w:r w:rsidRPr="00C32732">
      <w:rPr>
        <w:rStyle w:val="PageNumber"/>
        <w:rFonts w:ascii="Arial" w:hAnsi="Arial" w:cs="Arial"/>
        <w:sz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792502" w:rsidRDefault="00F85864" w:rsidP="00A6294B">
    <w:pPr>
      <w:pStyle w:val="Footer"/>
      <w:jc w:val="center"/>
      <w:rPr>
        <w:rFonts w:ascii="Arial" w:hAnsi="Arial" w:cs="Arial"/>
        <w:sz w:val="20"/>
      </w:rPr>
    </w:pPr>
    <w:r w:rsidRPr="00792502">
      <w:rPr>
        <w:rStyle w:val="PageNumber"/>
        <w:rFonts w:ascii="Arial" w:hAnsi="Arial" w:cs="Arial"/>
        <w:sz w:val="20"/>
      </w:rPr>
      <w:fldChar w:fldCharType="begin"/>
    </w:r>
    <w:r w:rsidRPr="00792502">
      <w:rPr>
        <w:rStyle w:val="PageNumber"/>
        <w:rFonts w:ascii="Arial" w:hAnsi="Arial" w:cs="Arial"/>
        <w:sz w:val="20"/>
      </w:rPr>
      <w:instrText xml:space="preserve"> PAGE </w:instrText>
    </w:r>
    <w:r w:rsidRPr="00792502">
      <w:rPr>
        <w:rStyle w:val="PageNumber"/>
        <w:rFonts w:ascii="Arial" w:hAnsi="Arial" w:cs="Arial"/>
        <w:sz w:val="20"/>
      </w:rPr>
      <w:fldChar w:fldCharType="separate"/>
    </w:r>
    <w:r w:rsidR="007279B1">
      <w:rPr>
        <w:rStyle w:val="PageNumber"/>
        <w:rFonts w:ascii="Arial" w:hAnsi="Arial" w:cs="Arial"/>
        <w:noProof/>
        <w:sz w:val="20"/>
      </w:rPr>
      <w:t>287</w:t>
    </w:r>
    <w:r w:rsidRPr="00792502">
      <w:rPr>
        <w:rStyle w:val="PageNumber"/>
        <w:rFonts w:ascii="Arial" w:hAnsi="Arial" w:cs="Arial"/>
        <w:sz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792502" w:rsidRDefault="00F85864" w:rsidP="00A6294B">
    <w:pPr>
      <w:pStyle w:val="Footer"/>
      <w:jc w:val="center"/>
      <w:rPr>
        <w:rFonts w:ascii="Arial" w:hAnsi="Arial" w:cs="Arial"/>
        <w:sz w:val="20"/>
      </w:rPr>
    </w:pPr>
    <w:r w:rsidRPr="00792502">
      <w:rPr>
        <w:rStyle w:val="PageNumber"/>
        <w:rFonts w:ascii="Arial" w:hAnsi="Arial" w:cs="Arial"/>
        <w:sz w:val="20"/>
      </w:rPr>
      <w:fldChar w:fldCharType="begin"/>
    </w:r>
    <w:r w:rsidRPr="00792502">
      <w:rPr>
        <w:rStyle w:val="PageNumber"/>
        <w:rFonts w:ascii="Arial" w:hAnsi="Arial" w:cs="Arial"/>
        <w:sz w:val="20"/>
      </w:rPr>
      <w:instrText xml:space="preserve"> PAGE </w:instrText>
    </w:r>
    <w:r w:rsidRPr="00792502">
      <w:rPr>
        <w:rStyle w:val="PageNumber"/>
        <w:rFonts w:ascii="Arial" w:hAnsi="Arial" w:cs="Arial"/>
        <w:sz w:val="20"/>
      </w:rPr>
      <w:fldChar w:fldCharType="separate"/>
    </w:r>
    <w:r w:rsidR="007279B1">
      <w:rPr>
        <w:rStyle w:val="PageNumber"/>
        <w:rFonts w:ascii="Arial" w:hAnsi="Arial" w:cs="Arial"/>
        <w:noProof/>
        <w:sz w:val="20"/>
      </w:rPr>
      <w:t>288</w:t>
    </w:r>
    <w:r w:rsidRPr="00792502">
      <w:rPr>
        <w:rStyle w:val="PageNumber"/>
        <w:rFonts w:ascii="Arial" w:hAnsi="Arial" w:cs="Arial"/>
        <w:sz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292</w:t>
    </w:r>
    <w:r w:rsidRPr="004E0B80">
      <w:rPr>
        <w:rStyle w:val="PageNumber"/>
        <w:rFonts w:ascii="Arial" w:hAnsi="Arial" w:cs="Arial"/>
        <w:sz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293</w:t>
    </w:r>
    <w:r w:rsidRPr="004E0B80">
      <w:rPr>
        <w:rStyle w:val="PageNumber"/>
        <w:rFonts w:ascii="Arial" w:hAnsi="Arial" w:cs="Arial"/>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5A52A0" w:rsidRDefault="00F85864" w:rsidP="00B73FAF">
    <w:pPr>
      <w:pStyle w:val="Footer"/>
      <w:jc w:val="center"/>
      <w:rPr>
        <w:rFonts w:ascii="Arial" w:hAnsi="Arial" w:cs="Arial"/>
        <w:sz w:val="20"/>
      </w:rPr>
    </w:pPr>
    <w:r w:rsidRPr="005A52A0">
      <w:rPr>
        <w:rStyle w:val="PageNumber"/>
        <w:rFonts w:ascii="Arial" w:hAnsi="Arial" w:cs="Arial"/>
        <w:sz w:val="20"/>
      </w:rPr>
      <w:fldChar w:fldCharType="begin"/>
    </w:r>
    <w:r w:rsidRPr="005A52A0">
      <w:rPr>
        <w:rStyle w:val="PageNumber"/>
        <w:rFonts w:ascii="Arial" w:hAnsi="Arial" w:cs="Arial"/>
        <w:sz w:val="20"/>
      </w:rPr>
      <w:instrText xml:space="preserve"> PAGE </w:instrText>
    </w:r>
    <w:r w:rsidRPr="005A52A0">
      <w:rPr>
        <w:rStyle w:val="PageNumber"/>
        <w:rFonts w:ascii="Arial" w:hAnsi="Arial" w:cs="Arial"/>
        <w:sz w:val="20"/>
      </w:rPr>
      <w:fldChar w:fldCharType="separate"/>
    </w:r>
    <w:r w:rsidR="007279B1">
      <w:rPr>
        <w:rStyle w:val="PageNumber"/>
        <w:rFonts w:ascii="Arial" w:hAnsi="Arial" w:cs="Arial"/>
        <w:noProof/>
        <w:sz w:val="20"/>
      </w:rPr>
      <w:t>306</w:t>
    </w:r>
    <w:r w:rsidRPr="005A52A0">
      <w:rPr>
        <w:rStyle w:val="PageNumber"/>
        <w:rFonts w:ascii="Arial" w:hAnsi="Arial" w:cs="Arial"/>
        <w:sz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5A52A0" w:rsidRDefault="00F85864" w:rsidP="00B73FAF">
    <w:pPr>
      <w:pStyle w:val="Footer"/>
      <w:jc w:val="center"/>
      <w:rPr>
        <w:rFonts w:ascii="Arial" w:hAnsi="Arial" w:cs="Arial"/>
        <w:sz w:val="20"/>
      </w:rPr>
    </w:pPr>
    <w:r w:rsidRPr="005A52A0">
      <w:rPr>
        <w:rStyle w:val="PageNumber"/>
        <w:rFonts w:ascii="Arial" w:hAnsi="Arial" w:cs="Arial"/>
        <w:sz w:val="20"/>
      </w:rPr>
      <w:fldChar w:fldCharType="begin"/>
    </w:r>
    <w:r w:rsidRPr="005A52A0">
      <w:rPr>
        <w:rStyle w:val="PageNumber"/>
        <w:rFonts w:ascii="Arial" w:hAnsi="Arial" w:cs="Arial"/>
        <w:sz w:val="20"/>
      </w:rPr>
      <w:instrText xml:space="preserve"> PAGE </w:instrText>
    </w:r>
    <w:r w:rsidRPr="005A52A0">
      <w:rPr>
        <w:rStyle w:val="PageNumber"/>
        <w:rFonts w:ascii="Arial" w:hAnsi="Arial" w:cs="Arial"/>
        <w:sz w:val="20"/>
      </w:rPr>
      <w:fldChar w:fldCharType="separate"/>
    </w:r>
    <w:r w:rsidR="007279B1">
      <w:rPr>
        <w:rStyle w:val="PageNumber"/>
        <w:rFonts w:ascii="Arial" w:hAnsi="Arial" w:cs="Arial"/>
        <w:noProof/>
        <w:sz w:val="20"/>
      </w:rPr>
      <w:t>307</w:t>
    </w:r>
    <w:r w:rsidRPr="005A52A0">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D04B27" w:rsidRDefault="00F85864" w:rsidP="00D04B27">
    <w:pPr>
      <w:pStyle w:val="Footer"/>
      <w:jc w:val="center"/>
      <w:rPr>
        <w:rFonts w:ascii="Arial" w:hAnsi="Arial" w:cs="Arial"/>
        <w:sz w:val="20"/>
      </w:rPr>
    </w:pPr>
    <w:r w:rsidRPr="00D04B27">
      <w:rPr>
        <w:rStyle w:val="PageNumber"/>
        <w:rFonts w:ascii="Arial" w:hAnsi="Arial" w:cs="Arial"/>
        <w:sz w:val="20"/>
      </w:rPr>
      <w:fldChar w:fldCharType="begin"/>
    </w:r>
    <w:r w:rsidRPr="00D04B27">
      <w:rPr>
        <w:rStyle w:val="PageNumber"/>
        <w:rFonts w:ascii="Arial" w:hAnsi="Arial" w:cs="Arial"/>
        <w:sz w:val="20"/>
      </w:rPr>
      <w:instrText xml:space="preserve"> PAGE </w:instrText>
    </w:r>
    <w:r w:rsidRPr="00D04B27">
      <w:rPr>
        <w:rStyle w:val="PageNumber"/>
        <w:rFonts w:ascii="Arial" w:hAnsi="Arial" w:cs="Arial"/>
        <w:sz w:val="20"/>
      </w:rPr>
      <w:fldChar w:fldCharType="separate"/>
    </w:r>
    <w:r w:rsidR="007279B1">
      <w:rPr>
        <w:rStyle w:val="PageNumber"/>
        <w:rFonts w:ascii="Arial" w:hAnsi="Arial" w:cs="Arial"/>
        <w:noProof/>
        <w:sz w:val="20"/>
      </w:rPr>
      <w:t>ii</w:t>
    </w:r>
    <w:r w:rsidRPr="00D04B27">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EB1C82" w:rsidRDefault="00F85864" w:rsidP="00A6294B">
    <w:pPr>
      <w:pStyle w:val="Footer"/>
      <w:jc w:val="center"/>
      <w:rPr>
        <w:rFonts w:ascii="Arial" w:hAnsi="Arial" w:cs="Arial"/>
        <w:sz w:val="20"/>
      </w:rPr>
    </w:pPr>
    <w:r w:rsidRPr="00EB1C82">
      <w:rPr>
        <w:rStyle w:val="PageNumber"/>
        <w:rFonts w:ascii="Arial" w:hAnsi="Arial" w:cs="Arial"/>
        <w:sz w:val="20"/>
      </w:rPr>
      <w:fldChar w:fldCharType="begin"/>
    </w:r>
    <w:r w:rsidRPr="00EB1C82">
      <w:rPr>
        <w:rStyle w:val="PageNumber"/>
        <w:rFonts w:ascii="Arial" w:hAnsi="Arial" w:cs="Arial"/>
        <w:sz w:val="20"/>
      </w:rPr>
      <w:instrText xml:space="preserve"> PAGE </w:instrText>
    </w:r>
    <w:r w:rsidRPr="00EB1C82">
      <w:rPr>
        <w:rStyle w:val="PageNumber"/>
        <w:rFonts w:ascii="Arial" w:hAnsi="Arial" w:cs="Arial"/>
        <w:sz w:val="20"/>
      </w:rPr>
      <w:fldChar w:fldCharType="separate"/>
    </w:r>
    <w:r w:rsidR="007279B1">
      <w:rPr>
        <w:rStyle w:val="PageNumber"/>
        <w:rFonts w:ascii="Arial" w:hAnsi="Arial" w:cs="Arial"/>
        <w:noProof/>
        <w:sz w:val="20"/>
      </w:rPr>
      <w:t>234</w:t>
    </w:r>
    <w:r w:rsidRPr="00EB1C82">
      <w:rPr>
        <w:rStyle w:val="PageNumber"/>
        <w:rFonts w:ascii="Arial" w:hAnsi="Arial" w:cs="Arial"/>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E23EE" w:rsidRDefault="00F85864" w:rsidP="00A6294B">
    <w:pPr>
      <w:pStyle w:val="Footer"/>
      <w:jc w:val="center"/>
      <w:rPr>
        <w:rFonts w:ascii="Arial" w:hAnsi="Arial" w:cs="Arial"/>
        <w:sz w:val="20"/>
      </w:rPr>
    </w:pPr>
    <w:r w:rsidRPr="008E23EE">
      <w:rPr>
        <w:rStyle w:val="PageNumber"/>
        <w:rFonts w:ascii="Arial" w:hAnsi="Arial" w:cs="Arial"/>
        <w:sz w:val="20"/>
      </w:rPr>
      <w:fldChar w:fldCharType="begin"/>
    </w:r>
    <w:r w:rsidRPr="008E23EE">
      <w:rPr>
        <w:rStyle w:val="PageNumber"/>
        <w:rFonts w:ascii="Arial" w:hAnsi="Arial" w:cs="Arial"/>
        <w:sz w:val="20"/>
      </w:rPr>
      <w:instrText xml:space="preserve"> PAGE </w:instrText>
    </w:r>
    <w:r w:rsidRPr="008E23EE">
      <w:rPr>
        <w:rStyle w:val="PageNumber"/>
        <w:rFonts w:ascii="Arial" w:hAnsi="Arial" w:cs="Arial"/>
        <w:sz w:val="20"/>
      </w:rPr>
      <w:fldChar w:fldCharType="separate"/>
    </w:r>
    <w:r w:rsidR="007279B1">
      <w:rPr>
        <w:rStyle w:val="PageNumber"/>
        <w:rFonts w:ascii="Arial" w:hAnsi="Arial" w:cs="Arial"/>
        <w:noProof/>
        <w:sz w:val="20"/>
      </w:rPr>
      <w:t>235</w:t>
    </w:r>
    <w:r w:rsidRPr="008E23EE">
      <w:rPr>
        <w:rStyle w:val="PageNumber"/>
        <w:rFonts w:ascii="Arial" w:hAnsi="Arial" w:cs="Arial"/>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09232D" w:rsidRDefault="00F85864" w:rsidP="00A6294B">
    <w:pPr>
      <w:pStyle w:val="Footer"/>
      <w:jc w:val="center"/>
      <w:rPr>
        <w:rFonts w:ascii="Arial" w:hAnsi="Arial" w:cs="Arial"/>
        <w:sz w:val="20"/>
      </w:rPr>
    </w:pPr>
    <w:r w:rsidRPr="0009232D">
      <w:rPr>
        <w:rStyle w:val="PageNumber"/>
        <w:rFonts w:ascii="Arial" w:hAnsi="Arial" w:cs="Arial"/>
        <w:sz w:val="20"/>
      </w:rPr>
      <w:fldChar w:fldCharType="begin"/>
    </w:r>
    <w:r w:rsidRPr="0009232D">
      <w:rPr>
        <w:rStyle w:val="PageNumber"/>
        <w:rFonts w:ascii="Arial" w:hAnsi="Arial" w:cs="Arial"/>
        <w:sz w:val="20"/>
      </w:rPr>
      <w:instrText xml:space="preserve"> PAGE </w:instrText>
    </w:r>
    <w:r w:rsidRPr="0009232D">
      <w:rPr>
        <w:rStyle w:val="PageNumber"/>
        <w:rFonts w:ascii="Arial" w:hAnsi="Arial" w:cs="Arial"/>
        <w:sz w:val="20"/>
      </w:rPr>
      <w:fldChar w:fldCharType="separate"/>
    </w:r>
    <w:r w:rsidR="007279B1">
      <w:rPr>
        <w:rStyle w:val="PageNumber"/>
        <w:rFonts w:ascii="Arial" w:hAnsi="Arial" w:cs="Arial"/>
        <w:noProof/>
        <w:sz w:val="20"/>
      </w:rPr>
      <w:t>304</w:t>
    </w:r>
    <w:r w:rsidRPr="0009232D">
      <w:rPr>
        <w:rStyle w:val="PageNumber"/>
        <w:rFonts w:ascii="Arial" w:hAnsi="Arial" w:cs="Arial"/>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E23EE" w:rsidRDefault="00F85864" w:rsidP="00A6294B">
    <w:pPr>
      <w:pStyle w:val="Footer"/>
      <w:jc w:val="center"/>
      <w:rPr>
        <w:rFonts w:ascii="Arial" w:hAnsi="Arial" w:cs="Arial"/>
        <w:sz w:val="20"/>
      </w:rPr>
    </w:pPr>
    <w:r w:rsidRPr="008E23EE">
      <w:rPr>
        <w:rStyle w:val="PageNumber"/>
        <w:rFonts w:ascii="Arial" w:hAnsi="Arial" w:cs="Arial"/>
        <w:sz w:val="20"/>
      </w:rPr>
      <w:fldChar w:fldCharType="begin"/>
    </w:r>
    <w:r w:rsidRPr="008E23EE">
      <w:rPr>
        <w:rStyle w:val="PageNumber"/>
        <w:rFonts w:ascii="Arial" w:hAnsi="Arial" w:cs="Arial"/>
        <w:sz w:val="20"/>
      </w:rPr>
      <w:instrText xml:space="preserve"> PAGE </w:instrText>
    </w:r>
    <w:r w:rsidRPr="008E23EE">
      <w:rPr>
        <w:rStyle w:val="PageNumber"/>
        <w:rFonts w:ascii="Arial" w:hAnsi="Arial" w:cs="Arial"/>
        <w:sz w:val="20"/>
      </w:rPr>
      <w:fldChar w:fldCharType="separate"/>
    </w:r>
    <w:r w:rsidR="007279B1">
      <w:rPr>
        <w:rStyle w:val="PageNumber"/>
        <w:rFonts w:ascii="Arial" w:hAnsi="Arial" w:cs="Arial"/>
        <w:noProof/>
        <w:sz w:val="20"/>
      </w:rPr>
      <w:t>304</w:t>
    </w:r>
    <w:r w:rsidRPr="008E23EE">
      <w:rPr>
        <w:rStyle w:val="PageNumber"/>
        <w:rFonts w:ascii="Arial" w:hAnsi="Arial" w:cs="Arial"/>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236</w:t>
    </w:r>
    <w:r w:rsidRPr="004E0B80">
      <w:rPr>
        <w:rStyle w:val="PageNumber"/>
        <w:rFonts w:ascii="Arial" w:hAnsi="Arial" w:cs="Arial"/>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4E0B80" w:rsidRDefault="00F85864" w:rsidP="00A6294B">
    <w:pPr>
      <w:pStyle w:val="Footer"/>
      <w:jc w:val="center"/>
      <w:rPr>
        <w:rFonts w:ascii="Arial" w:hAnsi="Arial" w:cs="Arial"/>
        <w:sz w:val="20"/>
      </w:rPr>
    </w:pPr>
    <w:r w:rsidRPr="004E0B80">
      <w:rPr>
        <w:rStyle w:val="PageNumber"/>
        <w:rFonts w:ascii="Arial" w:hAnsi="Arial" w:cs="Arial"/>
        <w:sz w:val="20"/>
      </w:rPr>
      <w:fldChar w:fldCharType="begin"/>
    </w:r>
    <w:r w:rsidRPr="004E0B80">
      <w:rPr>
        <w:rStyle w:val="PageNumber"/>
        <w:rFonts w:ascii="Arial" w:hAnsi="Arial" w:cs="Arial"/>
        <w:sz w:val="20"/>
      </w:rPr>
      <w:instrText xml:space="preserve"> PAGE </w:instrText>
    </w:r>
    <w:r w:rsidRPr="004E0B80">
      <w:rPr>
        <w:rStyle w:val="PageNumber"/>
        <w:rFonts w:ascii="Arial" w:hAnsi="Arial" w:cs="Arial"/>
        <w:sz w:val="20"/>
      </w:rPr>
      <w:fldChar w:fldCharType="separate"/>
    </w:r>
    <w:r w:rsidR="007279B1">
      <w:rPr>
        <w:rStyle w:val="PageNumber"/>
        <w:rFonts w:ascii="Arial" w:hAnsi="Arial" w:cs="Arial"/>
        <w:noProof/>
        <w:sz w:val="20"/>
      </w:rPr>
      <w:t>237</w:t>
    </w:r>
    <w:r w:rsidRPr="004E0B80">
      <w:rPr>
        <w:rStyle w:val="PageNumber"/>
        <w:rFonts w:ascii="Arial" w:hAnsi="Arial" w:cs="Arial"/>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C76D59" w:rsidRDefault="00F85864" w:rsidP="00A6294B">
    <w:pPr>
      <w:pStyle w:val="Footer"/>
      <w:jc w:val="center"/>
      <w:rPr>
        <w:rFonts w:ascii="Arial" w:hAnsi="Arial" w:cs="Arial"/>
        <w:sz w:val="20"/>
      </w:rPr>
    </w:pPr>
    <w:r w:rsidRPr="00C76D59">
      <w:rPr>
        <w:rStyle w:val="PageNumber"/>
        <w:rFonts w:ascii="Arial" w:hAnsi="Arial" w:cs="Arial"/>
        <w:sz w:val="20"/>
      </w:rPr>
      <w:fldChar w:fldCharType="begin"/>
    </w:r>
    <w:r w:rsidRPr="00C76D59">
      <w:rPr>
        <w:rStyle w:val="PageNumber"/>
        <w:rFonts w:ascii="Arial" w:hAnsi="Arial" w:cs="Arial"/>
        <w:sz w:val="20"/>
      </w:rPr>
      <w:instrText xml:space="preserve"> PAGE </w:instrText>
    </w:r>
    <w:r w:rsidRPr="00C76D59">
      <w:rPr>
        <w:rStyle w:val="PageNumber"/>
        <w:rFonts w:ascii="Arial" w:hAnsi="Arial" w:cs="Arial"/>
        <w:sz w:val="20"/>
      </w:rPr>
      <w:fldChar w:fldCharType="separate"/>
    </w:r>
    <w:r w:rsidR="007279B1">
      <w:rPr>
        <w:rStyle w:val="PageNumber"/>
        <w:rFonts w:ascii="Arial" w:hAnsi="Arial" w:cs="Arial"/>
        <w:noProof/>
        <w:sz w:val="20"/>
      </w:rPr>
      <w:t>240</w:t>
    </w:r>
    <w:r w:rsidRPr="00C76D59">
      <w:rPr>
        <w:rStyle w:val="PageNumber"/>
        <w:rFonts w:ascii="Arial" w:hAnsi="Arial" w:cs="Arial"/>
        <w:sz w:val="20"/>
      </w:rPr>
      <w:fldChar w:fldCharType="end"/>
    </w:r>
  </w:p>
  <w:p w:rsidR="00F85864" w:rsidRDefault="00F858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547" w:rsidRDefault="00ED7547" w:rsidP="00414988">
      <w:r>
        <w:separator/>
      </w:r>
    </w:p>
  </w:footnote>
  <w:footnote w:type="continuationSeparator" w:id="0">
    <w:p w:rsidR="00ED7547" w:rsidRDefault="00ED7547" w:rsidP="00414988">
      <w:r>
        <w:continuationSeparator/>
      </w:r>
    </w:p>
  </w:footnote>
  <w:footnote w:id="1">
    <w:p w:rsidR="00F85864" w:rsidRPr="00341DFF" w:rsidRDefault="00F85864" w:rsidP="009C46DF">
      <w:pPr>
        <w:pStyle w:val="FootnoteText"/>
        <w:rPr>
          <w:rFonts w:ascii="Arial" w:hAnsi="Arial"/>
          <w:sz w:val="18"/>
          <w:szCs w:val="18"/>
          <w:lang w:val="ru-RU"/>
        </w:rPr>
      </w:pPr>
      <w:r w:rsidRPr="00320DE7">
        <w:rPr>
          <w:rStyle w:val="FootnoteReference"/>
          <w:rFonts w:ascii="Arial" w:hAnsi="Arial"/>
          <w:sz w:val="18"/>
          <w:szCs w:val="18"/>
        </w:rPr>
        <w:footnoteRef/>
      </w:r>
      <w:r w:rsidRPr="00341DFF">
        <w:rPr>
          <w:rFonts w:ascii="Arial" w:hAnsi="Arial"/>
          <w:sz w:val="18"/>
          <w:szCs w:val="18"/>
          <w:lang w:val="ru-RU"/>
        </w:rPr>
        <w:t xml:space="preserve">  </w:t>
      </w:r>
      <w:r w:rsidRPr="000D45C9">
        <w:rPr>
          <w:rFonts w:ascii="Arial" w:hAnsi="Arial"/>
          <w:color w:val="000000"/>
          <w:sz w:val="16"/>
          <w:szCs w:val="16"/>
          <w:lang w:val="ru-RU"/>
        </w:rPr>
        <w:t>Обзор бюджетного процесса, применяемого к проектам, предложенным Комитетом по развитию и интеллектуальной собственности (КРИС) в целях реализации рекомендаций Повестки дня в области развития (</w:t>
      </w:r>
      <w:r w:rsidRPr="000D45C9">
        <w:rPr>
          <w:rFonts w:ascii="Arial" w:hAnsi="Arial"/>
          <w:color w:val="000000"/>
          <w:sz w:val="16"/>
          <w:szCs w:val="16"/>
        </w:rPr>
        <w:t>A</w:t>
      </w:r>
      <w:r w:rsidRPr="000D45C9">
        <w:rPr>
          <w:rFonts w:ascii="Arial" w:hAnsi="Arial"/>
          <w:color w:val="000000"/>
          <w:sz w:val="16"/>
          <w:szCs w:val="16"/>
          <w:lang w:val="ru-RU"/>
        </w:rPr>
        <w:t xml:space="preserve">/48/5 </w:t>
      </w:r>
      <w:r w:rsidRPr="000D45C9">
        <w:rPr>
          <w:rFonts w:ascii="Arial" w:hAnsi="Arial"/>
          <w:color w:val="000000"/>
          <w:sz w:val="16"/>
          <w:szCs w:val="16"/>
        </w:rPr>
        <w:t>REV</w:t>
      </w:r>
      <w:r w:rsidRPr="000D45C9">
        <w:rPr>
          <w:rFonts w:ascii="Arial" w:hAnsi="Arial"/>
          <w:color w:val="000000"/>
          <w:sz w:val="16"/>
          <w:szCs w:val="16"/>
          <w:lang w:val="ru-RU"/>
        </w:rPr>
        <w:t>.)</w:t>
      </w:r>
    </w:p>
  </w:footnote>
  <w:footnote w:id="2">
    <w:p w:rsidR="00F85864" w:rsidRPr="004A58A4" w:rsidRDefault="00F85864" w:rsidP="009050F2">
      <w:pPr>
        <w:pStyle w:val="FootnoteText"/>
        <w:rPr>
          <w:rFonts w:ascii="Arial" w:hAnsi="Arial" w:cs="Arial"/>
          <w:sz w:val="18"/>
          <w:szCs w:val="18"/>
          <w:lang w:val="ru-RU"/>
        </w:rPr>
      </w:pPr>
      <w:r w:rsidRPr="00340CDB">
        <w:rPr>
          <w:rStyle w:val="FootnoteReference"/>
          <w:rFonts w:ascii="Arial" w:hAnsi="Arial" w:cs="Arial"/>
          <w:sz w:val="18"/>
          <w:szCs w:val="18"/>
        </w:rPr>
        <w:footnoteRef/>
      </w:r>
      <w:r w:rsidRPr="004A58A4">
        <w:rPr>
          <w:rFonts w:ascii="Arial" w:hAnsi="Arial" w:cs="Arial"/>
          <w:sz w:val="18"/>
          <w:szCs w:val="18"/>
          <w:lang w:val="ru-RU"/>
        </w:rPr>
        <w:t xml:space="preserve">  </w:t>
      </w:r>
      <w:r w:rsidRPr="009050F2">
        <w:rPr>
          <w:rFonts w:ascii="Arial" w:hAnsi="Arial" w:cs="Arial"/>
          <w:sz w:val="16"/>
          <w:szCs w:val="16"/>
          <w:lang w:val="ru-RU"/>
        </w:rPr>
        <w:t>В соответствии с прошлой практикой для целей Программы и бюджета к этой категории отнесены и страны с переходной экономикой</w:t>
      </w:r>
      <w:r>
        <w:rPr>
          <w:rFonts w:ascii="Arial" w:hAnsi="Arial" w:cs="Arial"/>
          <w:sz w:val="18"/>
          <w:szCs w:val="18"/>
          <w:lang w:val="ru-RU"/>
        </w:rPr>
        <w:t xml:space="preserve">. </w:t>
      </w:r>
    </w:p>
  </w:footnote>
  <w:footnote w:id="3">
    <w:p w:rsidR="00F85864" w:rsidRPr="00A127B8" w:rsidRDefault="00F85864" w:rsidP="006925C5">
      <w:pPr>
        <w:pStyle w:val="FootnoteText"/>
        <w:rPr>
          <w:rFonts w:ascii="Arial" w:hAnsi="Arial" w:cs="Arial"/>
          <w:sz w:val="16"/>
          <w:szCs w:val="16"/>
          <w:lang w:val="ru-RU"/>
        </w:rPr>
      </w:pPr>
      <w:r w:rsidRPr="00615F41">
        <w:rPr>
          <w:rStyle w:val="FootnoteReference"/>
          <w:rFonts w:ascii="Arial" w:hAnsi="Arial" w:cs="Arial"/>
        </w:rPr>
        <w:footnoteRef/>
      </w:r>
      <w:r w:rsidRPr="001A68AF">
        <w:rPr>
          <w:lang w:val="ru-RU"/>
        </w:rPr>
        <w:t xml:space="preserve"> </w:t>
      </w:r>
      <w:r>
        <w:rPr>
          <w:rFonts w:ascii="Arial" w:hAnsi="Arial" w:cs="Arial"/>
          <w:sz w:val="16"/>
          <w:szCs w:val="16"/>
          <w:lang w:val="ru-RU"/>
        </w:rPr>
        <w:t>При</w:t>
      </w:r>
      <w:r w:rsidRPr="001A68AF">
        <w:rPr>
          <w:rFonts w:ascii="Arial" w:hAnsi="Arial" w:cs="Arial"/>
          <w:sz w:val="16"/>
          <w:szCs w:val="16"/>
          <w:lang w:val="ru-RU"/>
        </w:rPr>
        <w:t xml:space="preserve"> </w:t>
      </w:r>
      <w:r>
        <w:rPr>
          <w:rFonts w:ascii="Arial" w:hAnsi="Arial" w:cs="Arial"/>
          <w:sz w:val="16"/>
          <w:szCs w:val="16"/>
          <w:lang w:val="ru-RU"/>
        </w:rPr>
        <w:t>условии</w:t>
      </w:r>
      <w:r w:rsidRPr="001A68AF">
        <w:rPr>
          <w:rFonts w:ascii="Arial" w:hAnsi="Arial" w:cs="Arial"/>
          <w:sz w:val="16"/>
          <w:szCs w:val="16"/>
          <w:lang w:val="ru-RU"/>
        </w:rPr>
        <w:t xml:space="preserve">, </w:t>
      </w:r>
      <w:r>
        <w:rPr>
          <w:rFonts w:ascii="Arial" w:hAnsi="Arial" w:cs="Arial"/>
          <w:sz w:val="16"/>
          <w:szCs w:val="16"/>
          <w:lang w:val="ru-RU"/>
        </w:rPr>
        <w:t>что</w:t>
      </w:r>
      <w:r w:rsidRPr="001A68AF">
        <w:rPr>
          <w:rFonts w:ascii="Arial" w:hAnsi="Arial" w:cs="Arial"/>
          <w:sz w:val="16"/>
          <w:szCs w:val="16"/>
          <w:lang w:val="ru-RU"/>
        </w:rPr>
        <w:t xml:space="preserve"> </w:t>
      </w:r>
      <w:r>
        <w:rPr>
          <w:rFonts w:ascii="Arial" w:hAnsi="Arial" w:cs="Arial"/>
          <w:sz w:val="16"/>
          <w:szCs w:val="16"/>
          <w:lang w:val="ru-RU"/>
        </w:rPr>
        <w:t>КРИС</w:t>
      </w:r>
      <w:r w:rsidRPr="001A68AF">
        <w:rPr>
          <w:rFonts w:ascii="Arial" w:hAnsi="Arial" w:cs="Arial"/>
          <w:sz w:val="16"/>
          <w:szCs w:val="16"/>
          <w:lang w:val="ru-RU"/>
        </w:rPr>
        <w:t xml:space="preserve"> </w:t>
      </w:r>
      <w:r>
        <w:rPr>
          <w:rFonts w:ascii="Arial" w:hAnsi="Arial" w:cs="Arial"/>
          <w:sz w:val="16"/>
          <w:szCs w:val="16"/>
          <w:lang w:val="ru-RU"/>
        </w:rPr>
        <w:t>одобрит</w:t>
      </w:r>
      <w:r w:rsidRPr="001A68AF">
        <w:rPr>
          <w:rFonts w:ascii="Arial" w:hAnsi="Arial" w:cs="Arial"/>
          <w:sz w:val="16"/>
          <w:szCs w:val="16"/>
          <w:lang w:val="ru-RU"/>
        </w:rPr>
        <w:t xml:space="preserve"> </w:t>
      </w:r>
      <w:r>
        <w:rPr>
          <w:rFonts w:ascii="Arial" w:hAnsi="Arial" w:cs="Arial"/>
          <w:sz w:val="16"/>
          <w:szCs w:val="16"/>
          <w:lang w:val="ru-RU"/>
        </w:rPr>
        <w:t>проект</w:t>
      </w:r>
      <w:r w:rsidRPr="001A68AF">
        <w:rPr>
          <w:rFonts w:ascii="Arial" w:hAnsi="Arial" w:cs="Arial"/>
          <w:sz w:val="16"/>
          <w:szCs w:val="16"/>
          <w:lang w:val="ru-RU"/>
        </w:rPr>
        <w:t xml:space="preserve"> </w:t>
      </w:r>
      <w:r>
        <w:rPr>
          <w:rFonts w:ascii="Arial" w:hAnsi="Arial" w:cs="Arial"/>
          <w:sz w:val="16"/>
          <w:szCs w:val="16"/>
          <w:lang w:val="ru-RU"/>
        </w:rPr>
        <w:t>ПДР</w:t>
      </w:r>
      <w:r w:rsidRPr="001A68AF">
        <w:rPr>
          <w:rFonts w:ascii="Arial" w:hAnsi="Arial" w:cs="Arial"/>
          <w:sz w:val="16"/>
          <w:szCs w:val="16"/>
          <w:lang w:val="ru-RU"/>
        </w:rPr>
        <w:t xml:space="preserve"> «</w:t>
      </w:r>
      <w:r>
        <w:rPr>
          <w:rFonts w:ascii="Arial" w:hAnsi="Arial" w:cs="Arial"/>
          <w:sz w:val="16"/>
          <w:szCs w:val="16"/>
          <w:lang w:val="ru-RU"/>
        </w:rPr>
        <w:t>ИС</w:t>
      </w:r>
      <w:r w:rsidRPr="001A68AF">
        <w:rPr>
          <w:rFonts w:ascii="Arial" w:hAnsi="Arial" w:cs="Arial"/>
          <w:sz w:val="16"/>
          <w:szCs w:val="16"/>
          <w:lang w:val="ru-RU"/>
        </w:rPr>
        <w:t xml:space="preserve"> </w:t>
      </w:r>
      <w:r>
        <w:rPr>
          <w:rFonts w:ascii="Arial" w:hAnsi="Arial" w:cs="Arial"/>
          <w:sz w:val="16"/>
          <w:szCs w:val="16"/>
          <w:lang w:val="ru-RU"/>
        </w:rPr>
        <w:t>и</w:t>
      </w:r>
      <w:r w:rsidRPr="001A68AF">
        <w:rPr>
          <w:rFonts w:ascii="Arial" w:hAnsi="Arial" w:cs="Arial"/>
          <w:sz w:val="16"/>
          <w:szCs w:val="16"/>
          <w:lang w:val="ru-RU"/>
        </w:rPr>
        <w:t xml:space="preserve"> </w:t>
      </w:r>
      <w:r>
        <w:rPr>
          <w:rFonts w:ascii="Arial" w:hAnsi="Arial" w:cs="Arial"/>
          <w:sz w:val="16"/>
          <w:szCs w:val="16"/>
          <w:lang w:val="ru-RU"/>
        </w:rPr>
        <w:t>создание</w:t>
      </w:r>
      <w:r w:rsidRPr="001A68AF">
        <w:rPr>
          <w:rFonts w:ascii="Arial" w:hAnsi="Arial" w:cs="Arial"/>
          <w:sz w:val="16"/>
          <w:szCs w:val="16"/>
          <w:lang w:val="ru-RU"/>
        </w:rPr>
        <w:t xml:space="preserve"> </w:t>
      </w:r>
      <w:r>
        <w:rPr>
          <w:rFonts w:ascii="Arial" w:hAnsi="Arial" w:cs="Arial"/>
          <w:sz w:val="16"/>
          <w:szCs w:val="16"/>
          <w:lang w:val="ru-RU"/>
        </w:rPr>
        <w:t>образцов</w:t>
      </w:r>
      <w:r w:rsidRPr="001A68AF">
        <w:rPr>
          <w:rFonts w:ascii="Arial" w:hAnsi="Arial" w:cs="Arial"/>
          <w:sz w:val="16"/>
          <w:szCs w:val="16"/>
          <w:lang w:val="ru-RU"/>
        </w:rPr>
        <w:t xml:space="preserve"> </w:t>
      </w:r>
      <w:r>
        <w:rPr>
          <w:rFonts w:ascii="Arial" w:hAnsi="Arial" w:cs="Arial"/>
          <w:sz w:val="16"/>
          <w:szCs w:val="16"/>
          <w:lang w:val="ru-RU"/>
        </w:rPr>
        <w:t>для</w:t>
      </w:r>
      <w:r w:rsidRPr="001A68AF">
        <w:rPr>
          <w:rFonts w:ascii="Arial" w:hAnsi="Arial" w:cs="Arial"/>
          <w:sz w:val="16"/>
          <w:szCs w:val="16"/>
          <w:lang w:val="ru-RU"/>
        </w:rPr>
        <w:t xml:space="preserve"> </w:t>
      </w:r>
      <w:r>
        <w:rPr>
          <w:rFonts w:ascii="Arial" w:hAnsi="Arial" w:cs="Arial"/>
          <w:sz w:val="16"/>
          <w:szCs w:val="16"/>
          <w:lang w:val="ru-RU"/>
        </w:rPr>
        <w:t>развития</w:t>
      </w:r>
      <w:r w:rsidRPr="001A68AF">
        <w:rPr>
          <w:rFonts w:ascii="Arial" w:hAnsi="Arial" w:cs="Arial"/>
          <w:sz w:val="16"/>
          <w:szCs w:val="16"/>
          <w:lang w:val="ru-RU"/>
        </w:rPr>
        <w:t xml:space="preserve"> </w:t>
      </w:r>
      <w:r>
        <w:rPr>
          <w:rFonts w:ascii="Arial" w:hAnsi="Arial" w:cs="Arial"/>
          <w:sz w:val="16"/>
          <w:szCs w:val="16"/>
          <w:lang w:val="ru-RU"/>
        </w:rPr>
        <w:t>бизнеса</w:t>
      </w:r>
      <w:r w:rsidRPr="001A68AF">
        <w:rPr>
          <w:rFonts w:ascii="Arial" w:hAnsi="Arial" w:cs="Arial"/>
          <w:sz w:val="16"/>
          <w:szCs w:val="16"/>
          <w:lang w:val="ru-RU"/>
        </w:rPr>
        <w:t xml:space="preserve"> </w:t>
      </w:r>
      <w:r>
        <w:rPr>
          <w:rFonts w:ascii="Arial" w:hAnsi="Arial" w:cs="Arial"/>
          <w:sz w:val="16"/>
          <w:szCs w:val="16"/>
          <w:lang w:val="ru-RU"/>
        </w:rPr>
        <w:t>в</w:t>
      </w:r>
      <w:r w:rsidRPr="001A68AF">
        <w:rPr>
          <w:rFonts w:ascii="Arial" w:hAnsi="Arial" w:cs="Arial"/>
          <w:sz w:val="16"/>
          <w:szCs w:val="16"/>
          <w:lang w:val="ru-RU"/>
        </w:rPr>
        <w:t xml:space="preserve"> </w:t>
      </w:r>
      <w:r>
        <w:rPr>
          <w:rFonts w:ascii="Arial" w:hAnsi="Arial" w:cs="Arial"/>
          <w:sz w:val="16"/>
          <w:szCs w:val="16"/>
          <w:lang w:val="ru-RU"/>
        </w:rPr>
        <w:t>развивающихся</w:t>
      </w:r>
      <w:r w:rsidRPr="001A68AF">
        <w:rPr>
          <w:rFonts w:ascii="Arial" w:hAnsi="Arial" w:cs="Arial"/>
          <w:sz w:val="16"/>
          <w:szCs w:val="16"/>
          <w:lang w:val="ru-RU"/>
        </w:rPr>
        <w:t xml:space="preserve"> </w:t>
      </w:r>
      <w:r>
        <w:rPr>
          <w:rFonts w:ascii="Arial" w:hAnsi="Arial" w:cs="Arial"/>
          <w:sz w:val="16"/>
          <w:szCs w:val="16"/>
          <w:lang w:val="ru-RU"/>
        </w:rPr>
        <w:t>и</w:t>
      </w:r>
      <w:r w:rsidRPr="001A68AF">
        <w:rPr>
          <w:rFonts w:ascii="Arial" w:hAnsi="Arial" w:cs="Arial"/>
          <w:sz w:val="16"/>
          <w:szCs w:val="16"/>
          <w:lang w:val="ru-RU"/>
        </w:rPr>
        <w:t xml:space="preserve"> </w:t>
      </w:r>
      <w:r>
        <w:rPr>
          <w:rFonts w:ascii="Arial" w:hAnsi="Arial" w:cs="Arial"/>
          <w:sz w:val="16"/>
          <w:szCs w:val="16"/>
          <w:lang w:val="ru-RU"/>
        </w:rPr>
        <w:t>наименее</w:t>
      </w:r>
      <w:r w:rsidRPr="001A68AF">
        <w:rPr>
          <w:rFonts w:ascii="Arial" w:hAnsi="Arial" w:cs="Arial"/>
          <w:sz w:val="16"/>
          <w:szCs w:val="16"/>
          <w:lang w:val="ru-RU"/>
        </w:rPr>
        <w:t xml:space="preserve"> </w:t>
      </w:r>
      <w:r>
        <w:rPr>
          <w:rFonts w:ascii="Arial" w:hAnsi="Arial" w:cs="Arial"/>
          <w:sz w:val="16"/>
          <w:szCs w:val="16"/>
          <w:lang w:val="ru-RU"/>
        </w:rPr>
        <w:t>развитых</w:t>
      </w:r>
      <w:r w:rsidRPr="001A68AF">
        <w:rPr>
          <w:rFonts w:ascii="Arial" w:hAnsi="Arial" w:cs="Arial"/>
          <w:sz w:val="16"/>
          <w:szCs w:val="16"/>
          <w:lang w:val="ru-RU"/>
        </w:rPr>
        <w:t xml:space="preserve"> </w:t>
      </w:r>
      <w:r>
        <w:rPr>
          <w:rFonts w:ascii="Arial" w:hAnsi="Arial" w:cs="Arial"/>
          <w:sz w:val="16"/>
          <w:szCs w:val="16"/>
          <w:lang w:val="ru-RU"/>
        </w:rPr>
        <w:t>странах</w:t>
      </w:r>
      <w:r w:rsidRPr="001A68AF">
        <w:rPr>
          <w:rFonts w:ascii="Arial" w:hAnsi="Arial" w:cs="Arial"/>
          <w:sz w:val="16"/>
          <w:szCs w:val="16"/>
          <w:lang w:val="ru-RU"/>
        </w:rPr>
        <w:t xml:space="preserve"> (</w:t>
      </w:r>
      <w:r>
        <w:rPr>
          <w:rFonts w:ascii="Arial" w:hAnsi="Arial" w:cs="Arial"/>
          <w:sz w:val="16"/>
          <w:szCs w:val="16"/>
          <w:lang w:val="ru-RU"/>
        </w:rPr>
        <w:t>НРС</w:t>
      </w:r>
      <w:r w:rsidRPr="001A68AF">
        <w:rPr>
          <w:rFonts w:ascii="Arial" w:hAnsi="Arial" w:cs="Arial"/>
          <w:sz w:val="16"/>
          <w:szCs w:val="16"/>
          <w:lang w:val="ru-RU"/>
        </w:rPr>
        <w:t>)».</w:t>
      </w:r>
    </w:p>
    <w:p w:rsidR="00F85864" w:rsidRPr="00A127B8" w:rsidRDefault="00F85864" w:rsidP="006925C5">
      <w:pPr>
        <w:pStyle w:val="FootnoteText"/>
        <w:rPr>
          <w:rFonts w:ascii="Arial" w:hAnsi="Arial" w:cs="Arial"/>
          <w:sz w:val="16"/>
          <w:szCs w:val="16"/>
          <w:lang w:val="ru-RU"/>
        </w:rPr>
      </w:pPr>
    </w:p>
  </w:footnote>
  <w:footnote w:id="4">
    <w:p w:rsidR="00F85864" w:rsidRPr="00477403" w:rsidRDefault="00F85864" w:rsidP="00365269">
      <w:pPr>
        <w:pStyle w:val="FootnoteText"/>
        <w:rPr>
          <w:rFonts w:ascii="Arial" w:hAnsi="Arial" w:cs="Arial"/>
          <w:sz w:val="16"/>
          <w:szCs w:val="16"/>
          <w:lang w:val="ru-RU"/>
        </w:rPr>
      </w:pPr>
      <w:r w:rsidRPr="0007322D">
        <w:rPr>
          <w:rStyle w:val="FootnoteReference"/>
          <w:sz w:val="16"/>
          <w:szCs w:val="16"/>
        </w:rPr>
        <w:footnoteRef/>
      </w:r>
      <w:r w:rsidRPr="00477403">
        <w:rPr>
          <w:sz w:val="16"/>
          <w:szCs w:val="16"/>
          <w:lang w:val="ru-RU"/>
        </w:rPr>
        <w:t xml:space="preserve"> </w:t>
      </w:r>
      <w:r w:rsidRPr="0007322D">
        <w:rPr>
          <w:rFonts w:ascii="Arial" w:hAnsi="Arial" w:cs="Arial"/>
          <w:sz w:val="16"/>
          <w:szCs w:val="16"/>
        </w:rPr>
        <w:t>http</w:t>
      </w:r>
      <w:r w:rsidRPr="00477403">
        <w:rPr>
          <w:rFonts w:ascii="Arial" w:hAnsi="Arial" w:cs="Arial"/>
          <w:sz w:val="16"/>
          <w:szCs w:val="16"/>
          <w:lang w:val="ru-RU"/>
        </w:rPr>
        <w:t>://</w:t>
      </w:r>
      <w:r w:rsidRPr="0007322D">
        <w:rPr>
          <w:rFonts w:ascii="Arial" w:hAnsi="Arial" w:cs="Arial"/>
          <w:sz w:val="16"/>
          <w:szCs w:val="16"/>
        </w:rPr>
        <w:t>www</w:t>
      </w:r>
      <w:r w:rsidRPr="00477403">
        <w:rPr>
          <w:rFonts w:ascii="Arial" w:hAnsi="Arial" w:cs="Arial"/>
          <w:sz w:val="16"/>
          <w:szCs w:val="16"/>
          <w:lang w:val="ru-RU"/>
        </w:rPr>
        <w:t>.</w:t>
      </w:r>
      <w:r w:rsidRPr="0007322D">
        <w:rPr>
          <w:rFonts w:ascii="Arial" w:hAnsi="Arial" w:cs="Arial"/>
          <w:sz w:val="16"/>
          <w:szCs w:val="16"/>
        </w:rPr>
        <w:t>wipo</w:t>
      </w:r>
      <w:r w:rsidRPr="00477403">
        <w:rPr>
          <w:rFonts w:ascii="Arial" w:hAnsi="Arial" w:cs="Arial"/>
          <w:sz w:val="16"/>
          <w:szCs w:val="16"/>
          <w:lang w:val="ru-RU"/>
        </w:rPr>
        <w:t>.</w:t>
      </w:r>
      <w:r w:rsidRPr="0007322D">
        <w:rPr>
          <w:rFonts w:ascii="Arial" w:hAnsi="Arial" w:cs="Arial"/>
          <w:sz w:val="16"/>
          <w:szCs w:val="16"/>
        </w:rPr>
        <w:t>int</w:t>
      </w:r>
      <w:r w:rsidRPr="00477403">
        <w:rPr>
          <w:rFonts w:ascii="Arial" w:hAnsi="Arial" w:cs="Arial"/>
          <w:sz w:val="16"/>
          <w:szCs w:val="16"/>
          <w:lang w:val="ru-RU"/>
        </w:rPr>
        <w:t>/</w:t>
      </w:r>
      <w:r w:rsidRPr="0007322D">
        <w:rPr>
          <w:rFonts w:ascii="Arial" w:hAnsi="Arial" w:cs="Arial"/>
          <w:sz w:val="16"/>
          <w:szCs w:val="16"/>
        </w:rPr>
        <w:t>patentscope</w:t>
      </w:r>
      <w:r w:rsidRPr="00477403">
        <w:rPr>
          <w:rFonts w:ascii="Arial" w:hAnsi="Arial" w:cs="Arial"/>
          <w:sz w:val="16"/>
          <w:szCs w:val="16"/>
          <w:lang w:val="ru-RU"/>
        </w:rPr>
        <w:t>/</w:t>
      </w:r>
      <w:r w:rsidRPr="0007322D">
        <w:rPr>
          <w:rFonts w:ascii="Arial" w:hAnsi="Arial" w:cs="Arial"/>
          <w:sz w:val="16"/>
          <w:szCs w:val="16"/>
        </w:rPr>
        <w:t>en</w:t>
      </w:r>
      <w:r w:rsidRPr="00477403">
        <w:rPr>
          <w:rFonts w:ascii="Arial" w:hAnsi="Arial" w:cs="Arial"/>
          <w:sz w:val="16"/>
          <w:szCs w:val="16"/>
          <w:lang w:val="ru-RU"/>
        </w:rPr>
        <w:t>/</w:t>
      </w:r>
      <w:r w:rsidRPr="0007322D">
        <w:rPr>
          <w:rFonts w:ascii="Arial" w:hAnsi="Arial" w:cs="Arial"/>
          <w:sz w:val="16"/>
          <w:szCs w:val="16"/>
        </w:rPr>
        <w:t>programs</w:t>
      </w:r>
      <w:r w:rsidRPr="00477403">
        <w:rPr>
          <w:rFonts w:ascii="Arial" w:hAnsi="Arial" w:cs="Arial"/>
          <w:sz w:val="16"/>
          <w:szCs w:val="16"/>
          <w:lang w:val="ru-RU"/>
        </w:rPr>
        <w:t>/</w:t>
      </w:r>
      <w:r w:rsidRPr="0007322D">
        <w:rPr>
          <w:rFonts w:ascii="Arial" w:hAnsi="Arial" w:cs="Arial"/>
          <w:sz w:val="16"/>
          <w:szCs w:val="16"/>
        </w:rPr>
        <w:t>patent</w:t>
      </w:r>
      <w:r w:rsidRPr="00477403">
        <w:rPr>
          <w:rFonts w:ascii="Arial" w:hAnsi="Arial" w:cs="Arial"/>
          <w:sz w:val="16"/>
          <w:szCs w:val="16"/>
          <w:lang w:val="ru-RU"/>
        </w:rPr>
        <w:t>_</w:t>
      </w:r>
      <w:r w:rsidRPr="0007322D">
        <w:rPr>
          <w:rFonts w:ascii="Arial" w:hAnsi="Arial" w:cs="Arial"/>
          <w:sz w:val="16"/>
          <w:szCs w:val="16"/>
        </w:rPr>
        <w:t>landscapes</w:t>
      </w:r>
      <w:r w:rsidRPr="00477403">
        <w:rPr>
          <w:rFonts w:ascii="Arial" w:hAnsi="Arial" w:cs="Arial"/>
          <w:sz w:val="16"/>
          <w:szCs w:val="16"/>
          <w:lang w:val="ru-RU"/>
        </w:rPr>
        <w:t>/</w:t>
      </w:r>
      <w:r w:rsidRPr="0007322D">
        <w:rPr>
          <w:rFonts w:ascii="Arial" w:hAnsi="Arial" w:cs="Arial"/>
          <w:sz w:val="16"/>
          <w:szCs w:val="16"/>
        </w:rPr>
        <w:t>index</w:t>
      </w:r>
      <w:r w:rsidRPr="00477403">
        <w:rPr>
          <w:rFonts w:ascii="Arial" w:hAnsi="Arial" w:cs="Arial"/>
          <w:sz w:val="16"/>
          <w:szCs w:val="16"/>
          <w:lang w:val="ru-RU"/>
        </w:rPr>
        <w:t>.</w:t>
      </w:r>
      <w:r w:rsidRPr="0007322D">
        <w:rPr>
          <w:rFonts w:ascii="Arial" w:hAnsi="Arial" w:cs="Arial"/>
          <w:sz w:val="16"/>
          <w:szCs w:val="16"/>
        </w:rPr>
        <w:t>html</w:t>
      </w:r>
    </w:p>
  </w:footnote>
  <w:footnote w:id="5">
    <w:p w:rsidR="00F85864" w:rsidRPr="00477403" w:rsidRDefault="00F85864" w:rsidP="00365269">
      <w:pPr>
        <w:pStyle w:val="FootnoteText"/>
        <w:rPr>
          <w:rFonts w:ascii="Arial" w:hAnsi="Arial" w:cs="Arial"/>
          <w:lang w:val="ru-RU"/>
        </w:rPr>
      </w:pPr>
      <w:r w:rsidRPr="0007322D">
        <w:rPr>
          <w:rStyle w:val="FootnoteReference"/>
          <w:rFonts w:ascii="Arial" w:hAnsi="Arial" w:cs="Arial"/>
          <w:sz w:val="16"/>
          <w:szCs w:val="16"/>
        </w:rPr>
        <w:footnoteRef/>
      </w:r>
      <w:r w:rsidRPr="00477403">
        <w:rPr>
          <w:rFonts w:ascii="Arial" w:hAnsi="Arial" w:cs="Arial"/>
          <w:sz w:val="16"/>
          <w:szCs w:val="16"/>
          <w:lang w:val="ru-RU"/>
        </w:rPr>
        <w:t xml:space="preserve"> </w:t>
      </w:r>
      <w:r w:rsidRPr="0007322D">
        <w:rPr>
          <w:rFonts w:ascii="Arial" w:hAnsi="Arial" w:cs="Arial"/>
          <w:sz w:val="16"/>
          <w:szCs w:val="16"/>
        </w:rPr>
        <w:t>http</w:t>
      </w:r>
      <w:r w:rsidRPr="00477403">
        <w:rPr>
          <w:rFonts w:ascii="Arial" w:hAnsi="Arial" w:cs="Arial"/>
          <w:sz w:val="16"/>
          <w:szCs w:val="16"/>
          <w:lang w:val="ru-RU"/>
        </w:rPr>
        <w:t>://</w:t>
      </w:r>
      <w:r w:rsidRPr="0007322D">
        <w:rPr>
          <w:rFonts w:ascii="Arial" w:hAnsi="Arial" w:cs="Arial"/>
          <w:sz w:val="16"/>
          <w:szCs w:val="16"/>
        </w:rPr>
        <w:t>www</w:t>
      </w:r>
      <w:r w:rsidRPr="00477403">
        <w:rPr>
          <w:rFonts w:ascii="Arial" w:hAnsi="Arial" w:cs="Arial"/>
          <w:sz w:val="16"/>
          <w:szCs w:val="16"/>
          <w:lang w:val="ru-RU"/>
        </w:rPr>
        <w:t>.</w:t>
      </w:r>
      <w:r w:rsidRPr="0007322D">
        <w:rPr>
          <w:rFonts w:ascii="Arial" w:hAnsi="Arial" w:cs="Arial"/>
          <w:sz w:val="16"/>
          <w:szCs w:val="16"/>
        </w:rPr>
        <w:t>wipo</w:t>
      </w:r>
      <w:r w:rsidRPr="00477403">
        <w:rPr>
          <w:rFonts w:ascii="Arial" w:hAnsi="Arial" w:cs="Arial"/>
          <w:sz w:val="16"/>
          <w:szCs w:val="16"/>
          <w:lang w:val="ru-RU"/>
        </w:rPr>
        <w:t>.</w:t>
      </w:r>
      <w:r w:rsidRPr="0007322D">
        <w:rPr>
          <w:rFonts w:ascii="Arial" w:hAnsi="Arial" w:cs="Arial"/>
          <w:sz w:val="16"/>
          <w:szCs w:val="16"/>
        </w:rPr>
        <w:t>int</w:t>
      </w:r>
      <w:r w:rsidRPr="00477403">
        <w:rPr>
          <w:rFonts w:ascii="Arial" w:hAnsi="Arial" w:cs="Arial"/>
          <w:sz w:val="16"/>
          <w:szCs w:val="16"/>
          <w:lang w:val="ru-RU"/>
        </w:rPr>
        <w:t>/</w:t>
      </w:r>
      <w:r w:rsidRPr="0007322D">
        <w:rPr>
          <w:rFonts w:ascii="Arial" w:hAnsi="Arial" w:cs="Arial"/>
          <w:sz w:val="16"/>
          <w:szCs w:val="16"/>
        </w:rPr>
        <w:t>edocs</w:t>
      </w:r>
      <w:r w:rsidRPr="00477403">
        <w:rPr>
          <w:rFonts w:ascii="Arial" w:hAnsi="Arial" w:cs="Arial"/>
          <w:sz w:val="16"/>
          <w:szCs w:val="16"/>
          <w:lang w:val="ru-RU"/>
        </w:rPr>
        <w:t>/</w:t>
      </w:r>
      <w:r w:rsidRPr="0007322D">
        <w:rPr>
          <w:rFonts w:ascii="Arial" w:hAnsi="Arial" w:cs="Arial"/>
          <w:sz w:val="16"/>
          <w:szCs w:val="16"/>
        </w:rPr>
        <w:t>mdocs</w:t>
      </w:r>
      <w:r w:rsidRPr="00477403">
        <w:rPr>
          <w:rFonts w:ascii="Arial" w:hAnsi="Arial" w:cs="Arial"/>
          <w:sz w:val="16"/>
          <w:szCs w:val="16"/>
          <w:lang w:val="ru-RU"/>
        </w:rPr>
        <w:t>/</w:t>
      </w:r>
      <w:r w:rsidRPr="0007322D">
        <w:rPr>
          <w:rFonts w:ascii="Arial" w:hAnsi="Arial" w:cs="Arial"/>
          <w:sz w:val="16"/>
          <w:szCs w:val="16"/>
        </w:rPr>
        <w:t>mdocs</w:t>
      </w:r>
      <w:r w:rsidRPr="00477403">
        <w:rPr>
          <w:rFonts w:ascii="Arial" w:hAnsi="Arial" w:cs="Arial"/>
          <w:sz w:val="16"/>
          <w:szCs w:val="16"/>
          <w:lang w:val="ru-RU"/>
        </w:rPr>
        <w:t>/</w:t>
      </w:r>
      <w:r w:rsidRPr="0007322D">
        <w:rPr>
          <w:rFonts w:ascii="Arial" w:hAnsi="Arial" w:cs="Arial"/>
          <w:sz w:val="16"/>
          <w:szCs w:val="16"/>
        </w:rPr>
        <w:t>en</w:t>
      </w:r>
      <w:r w:rsidRPr="00477403">
        <w:rPr>
          <w:rFonts w:ascii="Arial" w:hAnsi="Arial" w:cs="Arial"/>
          <w:sz w:val="16"/>
          <w:szCs w:val="16"/>
          <w:lang w:val="ru-RU"/>
        </w:rPr>
        <w:t>/</w:t>
      </w:r>
      <w:r w:rsidRPr="0007322D">
        <w:rPr>
          <w:rFonts w:ascii="Arial" w:hAnsi="Arial" w:cs="Arial"/>
          <w:sz w:val="16"/>
          <w:szCs w:val="16"/>
        </w:rPr>
        <w:t>cdip</w:t>
      </w:r>
      <w:r w:rsidRPr="00477403">
        <w:rPr>
          <w:rFonts w:ascii="Arial" w:hAnsi="Arial" w:cs="Arial"/>
          <w:sz w:val="16"/>
          <w:szCs w:val="16"/>
          <w:lang w:val="ru-RU"/>
        </w:rPr>
        <w:t>_4/</w:t>
      </w:r>
      <w:r w:rsidRPr="0007322D">
        <w:rPr>
          <w:rFonts w:ascii="Arial" w:hAnsi="Arial" w:cs="Arial"/>
          <w:sz w:val="16"/>
          <w:szCs w:val="16"/>
        </w:rPr>
        <w:t>cdip</w:t>
      </w:r>
      <w:r w:rsidRPr="00477403">
        <w:rPr>
          <w:rFonts w:ascii="Arial" w:hAnsi="Arial" w:cs="Arial"/>
          <w:sz w:val="16"/>
          <w:szCs w:val="16"/>
          <w:lang w:val="ru-RU"/>
        </w:rPr>
        <w:t>_4_3_</w:t>
      </w:r>
      <w:r w:rsidRPr="0007322D">
        <w:rPr>
          <w:rFonts w:ascii="Arial" w:hAnsi="Arial" w:cs="Arial"/>
          <w:sz w:val="16"/>
          <w:szCs w:val="16"/>
        </w:rPr>
        <w:t>rev</w:t>
      </w:r>
      <w:r w:rsidRPr="00477403">
        <w:rPr>
          <w:rFonts w:ascii="Arial" w:hAnsi="Arial" w:cs="Arial"/>
          <w:sz w:val="16"/>
          <w:szCs w:val="16"/>
          <w:lang w:val="ru-RU"/>
        </w:rPr>
        <w:t>_</w:t>
      </w:r>
      <w:r w:rsidRPr="0007322D">
        <w:rPr>
          <w:rFonts w:ascii="Arial" w:hAnsi="Arial" w:cs="Arial"/>
          <w:sz w:val="16"/>
          <w:szCs w:val="16"/>
        </w:rPr>
        <w:t>study</w:t>
      </w:r>
      <w:r w:rsidRPr="00477403">
        <w:rPr>
          <w:rFonts w:ascii="Arial" w:hAnsi="Arial" w:cs="Arial"/>
          <w:sz w:val="16"/>
          <w:szCs w:val="16"/>
          <w:lang w:val="ru-RU"/>
        </w:rPr>
        <w:t>_</w:t>
      </w:r>
      <w:r w:rsidRPr="0007322D">
        <w:rPr>
          <w:rFonts w:ascii="Arial" w:hAnsi="Arial" w:cs="Arial"/>
          <w:sz w:val="16"/>
          <w:szCs w:val="16"/>
        </w:rPr>
        <w:t>inf</w:t>
      </w:r>
      <w:r w:rsidRPr="00477403">
        <w:rPr>
          <w:rFonts w:ascii="Arial" w:hAnsi="Arial" w:cs="Arial"/>
          <w:sz w:val="16"/>
          <w:szCs w:val="16"/>
          <w:lang w:val="ru-RU"/>
        </w:rPr>
        <w:t>_3.</w:t>
      </w:r>
      <w:r w:rsidRPr="0007322D">
        <w:rPr>
          <w:rFonts w:ascii="Arial" w:hAnsi="Arial" w:cs="Arial"/>
          <w:sz w:val="16"/>
          <w:szCs w:val="16"/>
        </w:rPr>
        <w:t>pdf</w:t>
      </w:r>
    </w:p>
  </w:footnote>
  <w:footnote w:id="6">
    <w:p w:rsidR="00F85864" w:rsidRPr="001517E6" w:rsidRDefault="00F85864" w:rsidP="003358F9">
      <w:pPr>
        <w:pStyle w:val="FootnoteText"/>
        <w:rPr>
          <w:lang w:val="ru-RU"/>
        </w:rPr>
      </w:pPr>
      <w:r>
        <w:rPr>
          <w:rStyle w:val="FootnoteReference"/>
        </w:rPr>
        <w:footnoteRef/>
      </w:r>
      <w:r w:rsidRPr="001517E6">
        <w:rPr>
          <w:lang w:val="ru-RU"/>
        </w:rPr>
        <w:t xml:space="preserve"> </w:t>
      </w:r>
      <w:r w:rsidRPr="001517E6">
        <w:rPr>
          <w:rFonts w:ascii="Arial" w:hAnsi="Arial"/>
          <w:sz w:val="16"/>
          <w:szCs w:val="16"/>
          <w:lang w:val="ru-RU"/>
        </w:rPr>
        <w:t xml:space="preserve">После оценки Фазы </w:t>
      </w:r>
      <w:r w:rsidRPr="001A166F">
        <w:rPr>
          <w:rFonts w:ascii="Arial" w:hAnsi="Arial"/>
          <w:sz w:val="16"/>
          <w:szCs w:val="16"/>
        </w:rPr>
        <w:t>I</w:t>
      </w:r>
      <w:r w:rsidRPr="001517E6">
        <w:rPr>
          <w:rFonts w:ascii="Arial" w:hAnsi="Arial"/>
          <w:sz w:val="16"/>
          <w:szCs w:val="16"/>
          <w:lang w:val="ru-RU"/>
        </w:rPr>
        <w:t xml:space="preserve"> и утверждения Фазы </w:t>
      </w:r>
      <w:r w:rsidRPr="001A166F">
        <w:rPr>
          <w:rFonts w:ascii="Arial" w:hAnsi="Arial"/>
          <w:sz w:val="16"/>
          <w:szCs w:val="16"/>
        </w:rPr>
        <w:t>II</w:t>
      </w:r>
      <w:r w:rsidRPr="001517E6">
        <w:rPr>
          <w:rFonts w:ascii="Arial" w:hAnsi="Arial"/>
          <w:sz w:val="16"/>
          <w:szCs w:val="16"/>
          <w:lang w:val="ru-RU"/>
        </w:rPr>
        <w:t xml:space="preserve"> со стороны КРИС.</w:t>
      </w:r>
    </w:p>
  </w:footnote>
  <w:footnote w:id="7">
    <w:p w:rsidR="00F85864" w:rsidRPr="00300D4B" w:rsidRDefault="00F85864" w:rsidP="0093556A">
      <w:pPr>
        <w:pStyle w:val="FootnoteText"/>
        <w:rPr>
          <w:lang w:val="ru-RU"/>
        </w:rPr>
      </w:pPr>
      <w:r>
        <w:rPr>
          <w:rStyle w:val="FootnoteReference"/>
        </w:rPr>
        <w:footnoteRef/>
      </w:r>
      <w:r>
        <w:rPr>
          <w:lang w:val="ru-RU"/>
        </w:rPr>
        <w:t xml:space="preserve"> </w:t>
      </w:r>
      <w:r>
        <w:rPr>
          <w:rFonts w:ascii="Arial" w:hAnsi="Arial" w:cs="Arial"/>
          <w:sz w:val="16"/>
          <w:szCs w:val="16"/>
          <w:lang w:val="ru-RU"/>
        </w:rPr>
        <w:t xml:space="preserve">Все статистические данные основаны на дате подачи заявок </w:t>
      </w:r>
      <w:r w:rsidRPr="00CA447D">
        <w:rPr>
          <w:rFonts w:ascii="Arial" w:hAnsi="Arial" w:cs="Arial"/>
          <w:sz w:val="16"/>
          <w:szCs w:val="16"/>
        </w:rPr>
        <w:t>PCT</w:t>
      </w:r>
      <w:r w:rsidRPr="007843EC">
        <w:rPr>
          <w:rFonts w:ascii="Arial" w:hAnsi="Arial" w:cs="Arial"/>
          <w:sz w:val="16"/>
          <w:szCs w:val="16"/>
          <w:lang w:val="ru-RU"/>
        </w:rPr>
        <w:t xml:space="preserve"> </w:t>
      </w:r>
      <w:r>
        <w:rPr>
          <w:rFonts w:ascii="Arial" w:hAnsi="Arial" w:cs="Arial"/>
          <w:sz w:val="16"/>
          <w:szCs w:val="16"/>
          <w:lang w:val="ru-RU"/>
        </w:rPr>
        <w:t xml:space="preserve">или требованиях в соответствии с Главой </w:t>
      </w:r>
      <w:r w:rsidRPr="00CA447D">
        <w:rPr>
          <w:rFonts w:ascii="Arial" w:hAnsi="Arial" w:cs="Arial"/>
          <w:sz w:val="16"/>
          <w:szCs w:val="16"/>
        </w:rPr>
        <w:t>II</w:t>
      </w:r>
      <w:r w:rsidRPr="007843EC">
        <w:rPr>
          <w:rFonts w:ascii="Arial" w:hAnsi="Arial" w:cs="Arial"/>
          <w:sz w:val="16"/>
          <w:szCs w:val="16"/>
          <w:lang w:val="ru-RU"/>
        </w:rPr>
        <w:t>.</w:t>
      </w:r>
    </w:p>
  </w:footnote>
  <w:footnote w:id="8">
    <w:p w:rsidR="00F85864" w:rsidRPr="00AC1202" w:rsidRDefault="00F85864" w:rsidP="00DC2C09">
      <w:pPr>
        <w:pStyle w:val="FootnoteText"/>
        <w:rPr>
          <w:lang w:val="ru-RU"/>
        </w:rPr>
      </w:pPr>
      <w:r>
        <w:rPr>
          <w:rStyle w:val="FootnoteReference"/>
        </w:rPr>
        <w:footnoteRef/>
      </w:r>
      <w:r w:rsidRPr="00AC1202">
        <w:rPr>
          <w:lang w:val="ru-RU"/>
        </w:rPr>
        <w:t xml:space="preserve"> </w:t>
      </w:r>
      <w:r w:rsidRPr="00DB688A">
        <w:rPr>
          <w:rFonts w:ascii="Arial" w:hAnsi="Arial"/>
          <w:sz w:val="16"/>
          <w:szCs w:val="16"/>
          <w:lang w:val="ru-RU"/>
        </w:rPr>
        <w:t>Регистрационный</w:t>
      </w:r>
      <w:r w:rsidRPr="00CD075E">
        <w:rPr>
          <w:rFonts w:ascii="Arial" w:hAnsi="Arial"/>
          <w:sz w:val="16"/>
          <w:szCs w:val="16"/>
          <w:lang w:val="ru-RU"/>
        </w:rPr>
        <w:t xml:space="preserve"> </w:t>
      </w:r>
      <w:r w:rsidRPr="00DB688A">
        <w:rPr>
          <w:rFonts w:ascii="Arial" w:hAnsi="Arial"/>
          <w:sz w:val="16"/>
          <w:szCs w:val="16"/>
          <w:lang w:val="ru-RU"/>
        </w:rPr>
        <w:t>экземпляр</w:t>
      </w:r>
      <w:r w:rsidRPr="00CD075E">
        <w:rPr>
          <w:rFonts w:ascii="Arial" w:hAnsi="Arial"/>
          <w:sz w:val="18"/>
          <w:lang w:val="ru-RU"/>
        </w:rPr>
        <w:t xml:space="preserve"> </w:t>
      </w:r>
      <w:r w:rsidRPr="00CD075E">
        <w:rPr>
          <w:rFonts w:ascii="Arial" w:hAnsi="Arial"/>
          <w:sz w:val="16"/>
          <w:szCs w:val="16"/>
          <w:lang w:val="ru-RU"/>
        </w:rPr>
        <w:t xml:space="preserve">– </w:t>
      </w:r>
      <w:r>
        <w:rPr>
          <w:rFonts w:ascii="Arial" w:hAnsi="Arial"/>
          <w:sz w:val="16"/>
          <w:szCs w:val="16"/>
          <w:lang w:val="ru-RU"/>
        </w:rPr>
        <w:t>это</w:t>
      </w:r>
      <w:r w:rsidRPr="00CD075E">
        <w:rPr>
          <w:rFonts w:ascii="Arial" w:hAnsi="Arial"/>
          <w:sz w:val="16"/>
          <w:szCs w:val="16"/>
          <w:lang w:val="ru-RU"/>
        </w:rPr>
        <w:t xml:space="preserve"> </w:t>
      </w:r>
      <w:r>
        <w:rPr>
          <w:rFonts w:ascii="Arial" w:hAnsi="Arial"/>
          <w:sz w:val="16"/>
          <w:szCs w:val="16"/>
          <w:lang w:val="ru-RU"/>
        </w:rPr>
        <w:t>заявка</w:t>
      </w:r>
      <w:r w:rsidRPr="00CD075E">
        <w:rPr>
          <w:rFonts w:ascii="Arial" w:hAnsi="Arial"/>
          <w:sz w:val="16"/>
          <w:szCs w:val="16"/>
          <w:lang w:val="ru-RU"/>
        </w:rPr>
        <w:t xml:space="preserve"> </w:t>
      </w:r>
      <w:r w:rsidRPr="00F907A7">
        <w:rPr>
          <w:rFonts w:ascii="Arial" w:hAnsi="Arial"/>
          <w:sz w:val="16"/>
          <w:szCs w:val="16"/>
        </w:rPr>
        <w:t>PCT</w:t>
      </w:r>
      <w:r w:rsidRPr="00CD075E">
        <w:rPr>
          <w:rFonts w:ascii="Arial" w:hAnsi="Arial"/>
          <w:sz w:val="16"/>
          <w:szCs w:val="16"/>
          <w:lang w:val="ru-RU"/>
        </w:rPr>
        <w:t xml:space="preserve">, </w:t>
      </w:r>
      <w:r>
        <w:rPr>
          <w:rFonts w:ascii="Arial" w:hAnsi="Arial"/>
          <w:sz w:val="16"/>
          <w:szCs w:val="16"/>
          <w:lang w:val="ru-RU"/>
        </w:rPr>
        <w:t>переданная</w:t>
      </w:r>
      <w:r w:rsidRPr="00CD075E">
        <w:rPr>
          <w:rFonts w:ascii="Arial" w:hAnsi="Arial"/>
          <w:sz w:val="16"/>
          <w:szCs w:val="16"/>
          <w:lang w:val="ru-RU"/>
        </w:rPr>
        <w:t xml:space="preserve"> </w:t>
      </w:r>
      <w:r>
        <w:rPr>
          <w:rFonts w:ascii="Arial" w:hAnsi="Arial"/>
          <w:sz w:val="16"/>
          <w:szCs w:val="16"/>
          <w:lang w:val="ru-RU"/>
        </w:rPr>
        <w:t>в</w:t>
      </w:r>
      <w:r w:rsidRPr="00CD075E">
        <w:rPr>
          <w:rFonts w:ascii="Arial" w:hAnsi="Arial"/>
          <w:sz w:val="16"/>
          <w:szCs w:val="16"/>
          <w:lang w:val="ru-RU"/>
        </w:rPr>
        <w:t xml:space="preserve"> Международное бюро </w:t>
      </w:r>
      <w:r w:rsidRPr="009805B5">
        <w:rPr>
          <w:rFonts w:ascii="Arial" w:hAnsi="Arial"/>
          <w:sz w:val="16"/>
          <w:szCs w:val="16"/>
          <w:lang w:val="ru-RU"/>
        </w:rPr>
        <w:t>получающ</w:t>
      </w:r>
      <w:r>
        <w:rPr>
          <w:rFonts w:ascii="Arial" w:hAnsi="Arial"/>
          <w:sz w:val="16"/>
          <w:szCs w:val="16"/>
          <w:lang w:val="ru-RU"/>
        </w:rPr>
        <w:t>и</w:t>
      </w:r>
      <w:r w:rsidRPr="009805B5">
        <w:rPr>
          <w:rFonts w:ascii="Arial" w:hAnsi="Arial"/>
          <w:sz w:val="16"/>
          <w:szCs w:val="16"/>
          <w:lang w:val="ru-RU"/>
        </w:rPr>
        <w:t>м ведомств</w:t>
      </w:r>
      <w:r>
        <w:rPr>
          <w:rFonts w:ascii="Arial" w:hAnsi="Arial"/>
          <w:sz w:val="16"/>
          <w:szCs w:val="16"/>
          <w:lang w:val="ru-RU"/>
        </w:rPr>
        <w:t xml:space="preserve">ом </w:t>
      </w:r>
      <w:r w:rsidRPr="00CD075E">
        <w:rPr>
          <w:rFonts w:ascii="Arial" w:hAnsi="Arial"/>
          <w:sz w:val="16"/>
          <w:szCs w:val="16"/>
          <w:lang w:val="ru-RU"/>
        </w:rPr>
        <w:t xml:space="preserve">после </w:t>
      </w:r>
      <w:r>
        <w:rPr>
          <w:rFonts w:ascii="Arial" w:hAnsi="Arial"/>
          <w:sz w:val="16"/>
          <w:szCs w:val="16"/>
          <w:lang w:val="ru-RU"/>
        </w:rPr>
        <w:t xml:space="preserve">ее подачи в получающее ведомство и </w:t>
      </w:r>
      <w:r w:rsidRPr="00CD075E">
        <w:rPr>
          <w:rFonts w:ascii="Arial" w:hAnsi="Arial"/>
          <w:sz w:val="16"/>
          <w:szCs w:val="16"/>
          <w:lang w:val="ru-RU"/>
        </w:rPr>
        <w:t>обработки</w:t>
      </w:r>
      <w:r w:rsidRPr="009805B5">
        <w:rPr>
          <w:rFonts w:ascii="Arial" w:hAnsi="Arial"/>
          <w:sz w:val="16"/>
          <w:szCs w:val="16"/>
          <w:lang w:val="ru-RU"/>
        </w:rPr>
        <w:t xml:space="preserve"> </w:t>
      </w:r>
      <w:r>
        <w:rPr>
          <w:rFonts w:ascii="Arial" w:hAnsi="Arial"/>
          <w:sz w:val="16"/>
          <w:szCs w:val="16"/>
          <w:lang w:val="ru-RU"/>
        </w:rPr>
        <w:t>этим ведомством</w:t>
      </w:r>
      <w:r w:rsidRPr="00CD075E">
        <w:rPr>
          <w:rFonts w:ascii="Arial" w:hAnsi="Arial"/>
          <w:sz w:val="16"/>
          <w:szCs w:val="16"/>
          <w:lang w:val="ru-RU"/>
        </w:rPr>
        <w:t xml:space="preserve">.  </w:t>
      </w:r>
      <w:r>
        <w:rPr>
          <w:rFonts w:ascii="Arial" w:hAnsi="Arial"/>
          <w:sz w:val="16"/>
          <w:szCs w:val="16"/>
          <w:lang w:val="ru-RU"/>
        </w:rPr>
        <w:t>Поскольку</w:t>
      </w:r>
      <w:r w:rsidRPr="00CD075E">
        <w:rPr>
          <w:rFonts w:ascii="Arial" w:hAnsi="Arial"/>
          <w:sz w:val="16"/>
          <w:szCs w:val="16"/>
          <w:lang w:val="ru-RU"/>
        </w:rPr>
        <w:t xml:space="preserve"> </w:t>
      </w:r>
      <w:r w:rsidRPr="009805B5">
        <w:rPr>
          <w:rFonts w:ascii="Arial" w:hAnsi="Arial"/>
          <w:sz w:val="16"/>
          <w:szCs w:val="16"/>
          <w:lang w:val="ru-RU"/>
        </w:rPr>
        <w:t xml:space="preserve">регистрационные экземпляры поступают в Международное бюро только после обработки в получающем ведомстве, на цифры существенно влияет время их обработки в </w:t>
      </w:r>
      <w:r>
        <w:rPr>
          <w:rFonts w:ascii="Arial" w:hAnsi="Arial"/>
          <w:sz w:val="16"/>
          <w:szCs w:val="16"/>
          <w:lang w:val="ru-RU"/>
        </w:rPr>
        <w:t xml:space="preserve">этих </w:t>
      </w:r>
      <w:r w:rsidRPr="009805B5">
        <w:rPr>
          <w:rFonts w:ascii="Arial" w:hAnsi="Arial"/>
          <w:sz w:val="16"/>
          <w:szCs w:val="16"/>
          <w:lang w:val="ru-RU"/>
        </w:rPr>
        <w:t>ведомствах</w:t>
      </w:r>
      <w:r w:rsidRPr="00CD075E">
        <w:rPr>
          <w:rFonts w:ascii="Arial" w:hAnsi="Arial"/>
          <w:sz w:val="16"/>
          <w:szCs w:val="16"/>
          <w:lang w:val="ru-RU"/>
        </w:rPr>
        <w:t xml:space="preserve">. </w:t>
      </w:r>
      <w:r>
        <w:rPr>
          <w:rFonts w:ascii="Arial" w:hAnsi="Arial"/>
          <w:sz w:val="16"/>
          <w:szCs w:val="16"/>
          <w:lang w:val="ru-RU"/>
        </w:rPr>
        <w:t>По</w:t>
      </w:r>
      <w:r w:rsidRPr="00CD075E">
        <w:rPr>
          <w:rFonts w:ascii="Arial" w:hAnsi="Arial"/>
          <w:sz w:val="16"/>
          <w:szCs w:val="16"/>
          <w:lang w:val="ru-RU"/>
        </w:rPr>
        <w:t xml:space="preserve"> </w:t>
      </w:r>
      <w:r>
        <w:rPr>
          <w:rFonts w:ascii="Arial" w:hAnsi="Arial"/>
          <w:sz w:val="16"/>
          <w:szCs w:val="16"/>
          <w:lang w:val="ru-RU"/>
        </w:rPr>
        <w:t>этой</w:t>
      </w:r>
      <w:r w:rsidRPr="00CD075E">
        <w:rPr>
          <w:rFonts w:ascii="Arial" w:hAnsi="Arial"/>
          <w:sz w:val="16"/>
          <w:szCs w:val="16"/>
          <w:lang w:val="ru-RU"/>
        </w:rPr>
        <w:t xml:space="preserve"> </w:t>
      </w:r>
      <w:r>
        <w:rPr>
          <w:rFonts w:ascii="Arial" w:hAnsi="Arial"/>
          <w:sz w:val="16"/>
          <w:szCs w:val="16"/>
          <w:lang w:val="ru-RU"/>
        </w:rPr>
        <w:t>причине</w:t>
      </w:r>
      <w:r w:rsidRPr="00CD075E">
        <w:rPr>
          <w:rFonts w:ascii="Arial" w:hAnsi="Arial"/>
          <w:sz w:val="16"/>
          <w:szCs w:val="16"/>
          <w:lang w:val="ru-RU"/>
        </w:rPr>
        <w:t xml:space="preserve"> </w:t>
      </w:r>
      <w:r w:rsidRPr="009805B5">
        <w:rPr>
          <w:rFonts w:ascii="Arial" w:hAnsi="Arial"/>
          <w:sz w:val="16"/>
          <w:szCs w:val="16"/>
          <w:lang w:val="ru-RU"/>
        </w:rPr>
        <w:t>динамика числа полученных регистрационных экземпляров, хотя и является надежным показателем рабочей нагрузки Международного бюро, не всегда достоверно характеризует спрос на услуги системы РСТ</w:t>
      </w:r>
      <w:r>
        <w:rPr>
          <w:rFonts w:ascii="Arial" w:hAnsi="Arial"/>
          <w:sz w:val="16"/>
          <w:szCs w:val="16"/>
          <w:lang w:val="ru-RU"/>
        </w:rPr>
        <w:t>.</w:t>
      </w:r>
    </w:p>
  </w:footnote>
  <w:footnote w:id="9">
    <w:p w:rsidR="00F85864" w:rsidRPr="00694CAB" w:rsidRDefault="00F85864" w:rsidP="006E6E29">
      <w:pPr>
        <w:pStyle w:val="FootnoteText"/>
        <w:jc w:val="both"/>
        <w:rPr>
          <w:lang w:val="ru-RU"/>
        </w:rPr>
      </w:pPr>
      <w:r w:rsidRPr="00586A21">
        <w:rPr>
          <w:rStyle w:val="FootnoteReference"/>
          <w:sz w:val="16"/>
          <w:szCs w:val="16"/>
        </w:rPr>
        <w:footnoteRef/>
      </w:r>
      <w:r w:rsidRPr="00694CAB">
        <w:rPr>
          <w:sz w:val="16"/>
          <w:szCs w:val="16"/>
          <w:lang w:val="ru-RU"/>
        </w:rPr>
        <w:t xml:space="preserve"> </w:t>
      </w:r>
      <w:r>
        <w:rPr>
          <w:rFonts w:ascii="Arial" w:hAnsi="Arial" w:cs="Arial"/>
          <w:sz w:val="16"/>
          <w:szCs w:val="16"/>
          <w:lang w:val="ru-RU"/>
        </w:rPr>
        <w:t>Полная методология доступна по адресу:</w:t>
      </w:r>
      <w:r w:rsidRPr="00694CAB">
        <w:rPr>
          <w:rFonts w:ascii="Arial" w:hAnsi="Arial" w:cs="Arial"/>
          <w:sz w:val="16"/>
          <w:szCs w:val="16"/>
          <w:lang w:val="ru-RU"/>
        </w:rPr>
        <w:t xml:space="preserve"> </w:t>
      </w:r>
      <w:hyperlink r:id="rId1" w:history="1">
        <w:r w:rsidRPr="00BA7A47">
          <w:rPr>
            <w:rStyle w:val="Hyperlink"/>
            <w:rFonts w:ascii="Arial" w:hAnsi="Arial" w:cs="Arial"/>
            <w:color w:val="000099"/>
            <w:sz w:val="16"/>
            <w:szCs w:val="16"/>
          </w:rPr>
          <w:t>www</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wipo</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int</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edocs</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mdocs</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govbody</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en</w:t>
        </w:r>
        <w:r w:rsidRPr="00694CAB">
          <w:rPr>
            <w:rStyle w:val="Hyperlink"/>
            <w:rFonts w:ascii="Arial" w:hAnsi="Arial" w:cs="Arial"/>
            <w:color w:val="000099"/>
            <w:sz w:val="16"/>
            <w:szCs w:val="16"/>
            <w:lang w:val="ru-RU"/>
          </w:rPr>
          <w:t>/</w:t>
        </w:r>
        <w:r w:rsidRPr="00BA7A47">
          <w:rPr>
            <w:rStyle w:val="Hyperlink"/>
            <w:rFonts w:ascii="Arial" w:hAnsi="Arial" w:cs="Arial"/>
            <w:color w:val="000099"/>
            <w:sz w:val="16"/>
            <w:szCs w:val="16"/>
          </w:rPr>
          <w:t>a</w:t>
        </w:r>
        <w:r w:rsidRPr="00694CAB">
          <w:rPr>
            <w:rStyle w:val="Hyperlink"/>
            <w:rFonts w:ascii="Arial" w:hAnsi="Arial" w:cs="Arial"/>
            <w:color w:val="000099"/>
            <w:sz w:val="16"/>
            <w:szCs w:val="16"/>
            <w:lang w:val="ru-RU"/>
          </w:rPr>
          <w:t>_42/</w:t>
        </w:r>
        <w:r w:rsidRPr="00BA7A47">
          <w:rPr>
            <w:rStyle w:val="Hyperlink"/>
            <w:rFonts w:ascii="Arial" w:hAnsi="Arial" w:cs="Arial"/>
            <w:color w:val="000099"/>
            <w:sz w:val="16"/>
            <w:szCs w:val="16"/>
          </w:rPr>
          <w:t>a</w:t>
        </w:r>
        <w:r w:rsidRPr="00694CAB">
          <w:rPr>
            <w:rStyle w:val="Hyperlink"/>
            <w:rFonts w:ascii="Arial" w:hAnsi="Arial" w:cs="Arial"/>
            <w:color w:val="000099"/>
            <w:sz w:val="16"/>
            <w:szCs w:val="16"/>
            <w:lang w:val="ru-RU"/>
          </w:rPr>
          <w:t>_42_10-</w:t>
        </w:r>
        <w:r w:rsidRPr="00BA7A47">
          <w:rPr>
            <w:rStyle w:val="Hyperlink"/>
            <w:rFonts w:ascii="Arial" w:hAnsi="Arial" w:cs="Arial"/>
            <w:color w:val="000099"/>
            <w:sz w:val="16"/>
            <w:szCs w:val="16"/>
          </w:rPr>
          <w:t>annex</w:t>
        </w:r>
        <w:r w:rsidRPr="00694CAB">
          <w:rPr>
            <w:rStyle w:val="Hyperlink"/>
            <w:rFonts w:ascii="Arial" w:hAnsi="Arial" w:cs="Arial"/>
            <w:color w:val="000099"/>
            <w:sz w:val="16"/>
            <w:szCs w:val="16"/>
            <w:lang w:val="ru-RU"/>
          </w:rPr>
          <w:t>3.</w:t>
        </w:r>
        <w:r w:rsidRPr="00BA7A47">
          <w:rPr>
            <w:rStyle w:val="Hyperlink"/>
            <w:rFonts w:ascii="Arial" w:hAnsi="Arial" w:cs="Arial"/>
            <w:color w:val="000099"/>
            <w:sz w:val="16"/>
            <w:szCs w:val="16"/>
          </w:rPr>
          <w:t>pdf</w:t>
        </w:r>
      </w:hyperlink>
      <w:r w:rsidRPr="00694CAB">
        <w:rPr>
          <w:sz w:val="16"/>
          <w:szCs w:val="16"/>
          <w:lang w:val="ru-RU"/>
        </w:rPr>
        <w:t>.</w:t>
      </w:r>
    </w:p>
  </w:footnote>
  <w:footnote w:id="10">
    <w:p w:rsidR="00F85864" w:rsidRPr="00211FE4" w:rsidRDefault="00F85864" w:rsidP="00CD0B65">
      <w:pPr>
        <w:pStyle w:val="FootnoteText"/>
        <w:rPr>
          <w:lang w:val="ru-RU"/>
        </w:rPr>
      </w:pPr>
      <w:r>
        <w:rPr>
          <w:rStyle w:val="FootnoteReference"/>
        </w:rPr>
        <w:footnoteRef/>
      </w:r>
      <w:r w:rsidRPr="00211FE4">
        <w:rPr>
          <w:lang w:val="ru-RU"/>
        </w:rPr>
        <w:t xml:space="preserve"> </w:t>
      </w:r>
      <w:r>
        <w:rPr>
          <w:rFonts w:ascii="Arial" w:hAnsi="Arial" w:cs="Arial"/>
          <w:sz w:val="16"/>
          <w:szCs w:val="16"/>
          <w:lang w:val="ru-RU"/>
        </w:rPr>
        <w:t xml:space="preserve">Показанные на графике затраты на единицу продукции рассчитывались на основе методологии расчета затрат, действовавшей до конца 2012 г.  В 2013 г. методология была еще раз пересмотрена, с тем чтобы она соответствовала методологии расчета затрат, применяемой для Союзов (Приложение </w:t>
      </w:r>
      <w:r>
        <w:rPr>
          <w:rFonts w:ascii="Arial" w:hAnsi="Arial" w:cs="Arial"/>
          <w:sz w:val="16"/>
          <w:szCs w:val="16"/>
        </w:rPr>
        <w:t>III</w:t>
      </w:r>
      <w:r w:rsidRPr="00211FE4">
        <w:rPr>
          <w:rFonts w:ascii="Arial" w:hAnsi="Arial" w:cs="Arial"/>
          <w:sz w:val="16"/>
          <w:szCs w:val="16"/>
          <w:lang w:val="ru-RU"/>
        </w:rPr>
        <w:t>)</w:t>
      </w:r>
      <w:r>
        <w:rPr>
          <w:rFonts w:ascii="Arial" w:hAnsi="Arial" w:cs="Arial"/>
          <w:sz w:val="16"/>
          <w:szCs w:val="16"/>
          <w:lang w:val="ru-RU"/>
        </w:rPr>
        <w:t>.  В 2012 г. совокупные затраты на единицу продукции, рассчитанные с помощью пересмотренной методологии, составили 712 швейцарских франков; из них 464 швейцарских франка – прямые расходы, 248 швейцарских франков – непрямые расходы</w:t>
      </w:r>
      <w:r w:rsidRPr="00211FE4">
        <w:rPr>
          <w:rFonts w:ascii="Arial" w:hAnsi="Arial" w:cs="Arial"/>
          <w:sz w:val="16"/>
          <w:szCs w:val="16"/>
          <w:lang w:val="ru-RU"/>
        </w:rPr>
        <w:t>.</w:t>
      </w:r>
      <w:r w:rsidRPr="00211FE4">
        <w:rPr>
          <w:lang w:val="ru-RU"/>
        </w:rPr>
        <w:t xml:space="preserve"> </w:t>
      </w:r>
    </w:p>
  </w:footnote>
  <w:footnote w:id="11">
    <w:p w:rsidR="00F85864" w:rsidRPr="00F1498D" w:rsidRDefault="00F85864" w:rsidP="009D687D">
      <w:pPr>
        <w:pStyle w:val="FootnoteText"/>
        <w:rPr>
          <w:rFonts w:ascii="Arial" w:hAnsi="Arial" w:cs="Arial"/>
          <w:sz w:val="16"/>
          <w:szCs w:val="22"/>
          <w:lang w:val="ru-RU"/>
        </w:rPr>
      </w:pPr>
      <w:r>
        <w:rPr>
          <w:rStyle w:val="FootnoteReference"/>
        </w:rPr>
        <w:footnoteRef/>
      </w:r>
      <w:r w:rsidRPr="00F1498D">
        <w:rPr>
          <w:lang w:val="ru-RU"/>
        </w:rPr>
        <w:t xml:space="preserve"> </w:t>
      </w:r>
      <w:r w:rsidRPr="00F1498D">
        <w:rPr>
          <w:lang w:val="ru-RU"/>
        </w:rPr>
        <w:tab/>
      </w:r>
      <w:r w:rsidRPr="006646DB">
        <w:rPr>
          <w:rFonts w:ascii="Arial" w:hAnsi="Arial" w:cs="Arial"/>
          <w:sz w:val="16"/>
          <w:szCs w:val="22"/>
        </w:rPr>
        <w:t>eDossier</w:t>
      </w:r>
      <w:r>
        <w:rPr>
          <w:rFonts w:ascii="Arial" w:hAnsi="Arial" w:cs="Arial"/>
          <w:sz w:val="16"/>
          <w:szCs w:val="22"/>
          <w:lang w:val="ru-RU"/>
        </w:rPr>
        <w:t xml:space="preserve"> – это основная система, которую используют сотрудники для обработки заявок</w:t>
      </w:r>
      <w:r w:rsidRPr="00F1498D">
        <w:rPr>
          <w:rFonts w:ascii="Arial" w:hAnsi="Arial" w:cs="Arial"/>
          <w:sz w:val="16"/>
          <w:szCs w:val="22"/>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Default="00F85864" w:rsidP="006B1E35">
    <w:pPr>
      <w:jc w:val="right"/>
    </w:pPr>
    <w:bookmarkStart w:id="1" w:name="Code2"/>
    <w:bookmarkEnd w:id="1"/>
    <w:r>
      <w:t>A/51/7</w:t>
    </w:r>
  </w:p>
  <w:p w:rsidR="00F85864" w:rsidRDefault="00F85864" w:rsidP="006B1E35">
    <w:pPr>
      <w:jc w:val="right"/>
    </w:pPr>
    <w:r>
      <w:rPr>
        <w:lang w:val="ru-RU"/>
      </w:rPr>
      <w:t>стр.</w:t>
    </w:r>
    <w:r>
      <w:fldChar w:fldCharType="begin"/>
    </w:r>
    <w:r>
      <w:instrText xml:space="preserve"> PAGE  \* MERGEFORMAT </w:instrText>
    </w:r>
    <w:r>
      <w:fldChar w:fldCharType="separate"/>
    </w:r>
    <w:r w:rsidR="007279B1">
      <w:rPr>
        <w:noProof/>
      </w:rPr>
      <w:t>304</w:t>
    </w:r>
    <w:r>
      <w:fldChar w:fldCharType="end"/>
    </w:r>
  </w:p>
  <w:p w:rsidR="00F85864" w:rsidRDefault="00F85864" w:rsidP="006B1E35">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090B1D">
    <w:pPr>
      <w:pStyle w:val="Header"/>
      <w:rPr>
        <w:rFonts w:ascii="Arial" w:hAnsi="Arial" w:cs="Arial"/>
        <w:b/>
        <w:bCs/>
        <w:sz w:val="18"/>
        <w:szCs w:val="18"/>
        <w:lang w:val="ru-RU"/>
      </w:rPr>
    </w:pPr>
    <w:r>
      <w:rPr>
        <w:rFonts w:ascii="Arial" w:hAnsi="Arial" w:cs="Arial"/>
        <w:b/>
        <w:bCs/>
        <w:sz w:val="18"/>
        <w:szCs w:val="18"/>
        <w:lang w:val="ru-RU"/>
      </w:rPr>
      <w:t>Предлагаемые программа и бюджет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9C46DF" w:rsidRDefault="00F85864" w:rsidP="001E5166">
    <w:pPr>
      <w:pStyle w:val="Header"/>
      <w:rPr>
        <w:rFonts w:ascii="Arial" w:hAnsi="Arial" w:cs="Arial"/>
        <w:b/>
        <w:bCs/>
        <w:sz w:val="18"/>
        <w:szCs w:val="18"/>
        <w:lang w:val="ru-RU"/>
      </w:rPr>
    </w:pPr>
  </w:p>
  <w:p w:rsidR="00F85864" w:rsidRPr="009C46DF" w:rsidRDefault="00F85864" w:rsidP="001E5166">
    <w:pPr>
      <w:pStyle w:val="Header"/>
      <w:rPr>
        <w:rFonts w:ascii="Arial" w:hAnsi="Arial" w:cs="Arial"/>
        <w:b/>
        <w:bCs/>
        <w:sz w:val="18"/>
        <w:szCs w:val="18"/>
        <w:lang w:val="ru-RU"/>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D65EDA">
    <w:pPr>
      <w:pStyle w:val="Header"/>
      <w:jc w:val="right"/>
      <w:rPr>
        <w:rFonts w:ascii="Arial" w:hAnsi="Arial" w:cs="Arial"/>
        <w:b/>
        <w:bCs/>
        <w:sz w:val="18"/>
        <w:szCs w:val="18"/>
        <w:lang w:val="ru-RU"/>
      </w:rPr>
    </w:pPr>
    <w:r>
      <w:rPr>
        <w:rFonts w:ascii="Arial" w:hAnsi="Arial" w:cs="Arial"/>
        <w:b/>
        <w:bCs/>
        <w:sz w:val="18"/>
        <w:szCs w:val="18"/>
        <w:lang w:val="ru-RU"/>
      </w:rPr>
      <w:t>Финансовый обзор</w:t>
    </w:r>
  </w:p>
  <w:p w:rsidR="00F85864" w:rsidRDefault="00F85864" w:rsidP="001E5166">
    <w:pPr>
      <w:pStyle w:val="Header"/>
      <w:jc w:val="right"/>
      <w:rPr>
        <w:rFonts w:ascii="Arial" w:hAnsi="Arial" w:cs="Arial"/>
        <w:b/>
        <w:bCs/>
        <w:sz w:val="18"/>
        <w:szCs w:val="18"/>
      </w:rPr>
    </w:pPr>
  </w:p>
  <w:p w:rsidR="00F85864" w:rsidRPr="00B336F5" w:rsidRDefault="00F85864" w:rsidP="001E5166">
    <w:pPr>
      <w:pStyle w:val="Header"/>
      <w:jc w:val="right"/>
      <w:rPr>
        <w:rFonts w:ascii="Arial" w:hAnsi="Arial" w:cs="Arial"/>
        <w:b/>
        <w:bCs/>
        <w:sz w:val="18"/>
        <w:szCs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Default="00F85864" w:rsidP="00D65EDA">
    <w:pPr>
      <w:pStyle w:val="Header"/>
      <w:jc w:val="right"/>
      <w:rPr>
        <w:rFonts w:ascii="Arial" w:hAnsi="Arial" w:cs="Arial"/>
        <w:b/>
        <w:bCs/>
        <w:sz w:val="18"/>
        <w:szCs w:val="18"/>
      </w:rPr>
    </w:pPr>
  </w:p>
  <w:p w:rsidR="00F85864" w:rsidRDefault="00F85864" w:rsidP="001E5166">
    <w:pPr>
      <w:pStyle w:val="Header"/>
      <w:jc w:val="right"/>
      <w:rPr>
        <w:rFonts w:ascii="Arial" w:hAnsi="Arial" w:cs="Arial"/>
        <w:b/>
        <w:bCs/>
        <w:sz w:val="18"/>
        <w:szCs w:val="18"/>
      </w:rPr>
    </w:pPr>
  </w:p>
  <w:p w:rsidR="00F85864" w:rsidRPr="00B336F5" w:rsidRDefault="00F85864" w:rsidP="001E5166">
    <w:pPr>
      <w:pStyle w:val="Header"/>
      <w:jc w:val="right"/>
      <w:rPr>
        <w:rFonts w:ascii="Arial" w:hAnsi="Arial" w:cs="Arial"/>
        <w:b/>
        <w:bCs/>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Default="00F85864" w:rsidP="00D65EDA">
    <w:pPr>
      <w:pStyle w:val="Header"/>
      <w:jc w:val="right"/>
      <w:rPr>
        <w:rFonts w:ascii="Arial" w:hAnsi="Arial" w:cs="Arial"/>
        <w:b/>
        <w:bCs/>
        <w:sz w:val="18"/>
        <w:szCs w:val="18"/>
      </w:rPr>
    </w:pPr>
    <w:r>
      <w:rPr>
        <w:rFonts w:ascii="Arial" w:hAnsi="Arial" w:cs="Arial"/>
        <w:b/>
        <w:bCs/>
        <w:sz w:val="18"/>
        <w:szCs w:val="18"/>
        <w:lang w:val="ru-RU"/>
      </w:rPr>
      <w:t xml:space="preserve">Стратегическая цель </w:t>
    </w:r>
    <w:r>
      <w:rPr>
        <w:rFonts w:ascii="Arial" w:hAnsi="Arial" w:cs="Arial"/>
        <w:b/>
        <w:bCs/>
        <w:sz w:val="18"/>
        <w:szCs w:val="18"/>
      </w:rPr>
      <w:t>I</w:t>
    </w:r>
  </w:p>
  <w:p w:rsidR="00F85864" w:rsidRDefault="00F85864" w:rsidP="001E5166">
    <w:pPr>
      <w:pStyle w:val="Header"/>
      <w:jc w:val="right"/>
      <w:rPr>
        <w:rFonts w:ascii="Arial" w:hAnsi="Arial" w:cs="Arial"/>
        <w:b/>
        <w:bCs/>
        <w:sz w:val="18"/>
        <w:szCs w:val="18"/>
      </w:rPr>
    </w:pPr>
  </w:p>
  <w:p w:rsidR="00F85864" w:rsidRPr="00B336F5" w:rsidRDefault="00F85864" w:rsidP="001E5166">
    <w:pPr>
      <w:pStyle w:val="Header"/>
      <w:jc w:val="right"/>
      <w:rPr>
        <w:rFonts w:ascii="Arial" w:hAnsi="Arial" w:cs="Arial"/>
        <w:b/>
        <w:bCs/>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b/>
        <w:bCs/>
        <w:color w:val="333333"/>
        <w:sz w:val="18"/>
        <w:szCs w:val="18"/>
      </w:rPr>
    </w:pPr>
    <w:r>
      <w:rPr>
        <w:rFonts w:ascii="Arial" w:hAnsi="Arial" w:cs="Arial"/>
        <w:b/>
        <w:bCs/>
        <w:color w:val="333333"/>
        <w:sz w:val="18"/>
        <w:szCs w:val="18"/>
        <w:lang w:val="ru-RU"/>
      </w:rPr>
      <w:t xml:space="preserve">Стратегическая цель </w:t>
    </w:r>
    <w:r w:rsidRPr="00BA7A47">
      <w:rPr>
        <w:rFonts w:ascii="Arial" w:hAnsi="Arial" w:cs="Arial"/>
        <w:b/>
        <w:bCs/>
        <w:color w:val="333333"/>
        <w:sz w:val="18"/>
        <w:szCs w:val="18"/>
      </w:rPr>
      <w:t>II</w:t>
    </w:r>
  </w:p>
  <w:p w:rsidR="00F85864" w:rsidRPr="00BA7A47" w:rsidRDefault="00F85864" w:rsidP="00510510">
    <w:pPr>
      <w:pStyle w:val="Header"/>
      <w:ind w:right="360"/>
      <w:jc w:val="right"/>
      <w:rPr>
        <w:rFonts w:ascii="Arial" w:hAnsi="Arial" w:cs="Arial"/>
        <w:color w:val="333333"/>
        <w:sz w:val="18"/>
        <w:szCs w:val="18"/>
      </w:rPr>
    </w:pPr>
  </w:p>
  <w:p w:rsidR="00F85864" w:rsidRPr="00FC27C0" w:rsidRDefault="00F85864" w:rsidP="00FC27C0">
    <w:pPr>
      <w:pStyle w:val="Header"/>
      <w:ind w:right="360"/>
      <w:rPr>
        <w:rFonts w:ascii="Arial" w:hAnsi="Arial" w:cs="Arial"/>
        <w:color w:val="808080"/>
        <w:sz w:val="18"/>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b/>
        <w:bCs/>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III</w:t>
    </w:r>
  </w:p>
  <w:p w:rsidR="00F85864" w:rsidRPr="00BA7A47" w:rsidRDefault="00F85864" w:rsidP="00510510">
    <w:pPr>
      <w:pStyle w:val="Header"/>
      <w:ind w:right="360"/>
      <w:jc w:val="right"/>
      <w:rPr>
        <w:rFonts w:ascii="Arial" w:hAnsi="Arial" w:cs="Arial"/>
        <w:color w:val="333333"/>
        <w:sz w:val="18"/>
        <w:szCs w:val="18"/>
      </w:rPr>
    </w:pPr>
  </w:p>
  <w:p w:rsidR="00F85864" w:rsidRPr="00FC27C0" w:rsidRDefault="00F85864" w:rsidP="00FC27C0">
    <w:pPr>
      <w:pStyle w:val="Header"/>
      <w:ind w:right="360"/>
      <w:rPr>
        <w:rFonts w:ascii="Arial" w:hAnsi="Arial" w:cs="Arial"/>
        <w:color w:val="808080"/>
        <w:sz w:val="18"/>
        <w:szCs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IV</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V</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b/>
        <w:bCs/>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VI</w:t>
    </w:r>
  </w:p>
  <w:p w:rsidR="00F85864" w:rsidRPr="00BA7A47" w:rsidRDefault="00F85864" w:rsidP="00510510">
    <w:pPr>
      <w:pStyle w:val="Header"/>
      <w:ind w:right="360"/>
      <w:jc w:val="right"/>
      <w:rPr>
        <w:rFonts w:ascii="Arial" w:hAnsi="Arial" w:cs="Arial"/>
        <w:color w:val="333333"/>
        <w:sz w:val="18"/>
        <w:szCs w:val="18"/>
      </w:rPr>
    </w:pPr>
  </w:p>
  <w:p w:rsidR="00F85864" w:rsidRPr="00FC27C0" w:rsidRDefault="00F85864" w:rsidP="00FC27C0">
    <w:pPr>
      <w:pStyle w:val="Header"/>
      <w:ind w:right="360"/>
      <w:rPr>
        <w:rFonts w:ascii="Arial" w:hAnsi="Arial" w:cs="Arial"/>
        <w:color w:val="808080"/>
        <w:sz w:val="18"/>
        <w:szCs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VII</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Default="00F85864" w:rsidP="00E16A44">
    <w:pPr>
      <w:pStyle w:val="Header"/>
      <w:jc w:val="right"/>
      <w:rPr>
        <w:rFonts w:ascii="Arial" w:hAnsi="Arial" w:cs="Arial"/>
        <w:bCs/>
        <w:sz w:val="22"/>
        <w:szCs w:val="22"/>
      </w:rPr>
    </w:pPr>
    <w:r>
      <w:rPr>
        <w:rFonts w:ascii="Arial" w:hAnsi="Arial" w:cs="Arial"/>
        <w:bCs/>
        <w:sz w:val="22"/>
        <w:szCs w:val="22"/>
      </w:rPr>
      <w:t>WO/PBC/21/8</w:t>
    </w:r>
  </w:p>
  <w:p w:rsidR="00F85864" w:rsidRPr="00E16A44" w:rsidRDefault="00F85864" w:rsidP="00E16A44">
    <w:pPr>
      <w:pStyle w:val="Header"/>
      <w:jc w:val="right"/>
      <w:rPr>
        <w:rFonts w:ascii="Arial" w:hAnsi="Arial" w:cs="Arial"/>
        <w:bCs/>
        <w:sz w:val="22"/>
        <w:szCs w:val="22"/>
        <w:lang w:val="ru-RU"/>
      </w:rPr>
    </w:pPr>
    <w:r>
      <w:rPr>
        <w:rFonts w:ascii="Arial" w:hAnsi="Arial" w:cs="Arial"/>
        <w:bCs/>
        <w:sz w:val="22"/>
        <w:szCs w:val="22"/>
        <w:lang w:val="ru-RU"/>
      </w:rPr>
      <w:t>стр.</w:t>
    </w:r>
    <w:r w:rsidRPr="0073318D">
      <w:rPr>
        <w:rFonts w:ascii="Arial" w:hAnsi="Arial" w:cs="Arial"/>
        <w:bCs/>
        <w:sz w:val="22"/>
        <w:szCs w:val="22"/>
        <w:lang w:val="ru-RU"/>
      </w:rPr>
      <w:fldChar w:fldCharType="begin"/>
    </w:r>
    <w:r w:rsidRPr="0073318D">
      <w:rPr>
        <w:rFonts w:ascii="Arial" w:hAnsi="Arial" w:cs="Arial"/>
        <w:bCs/>
        <w:sz w:val="22"/>
        <w:szCs w:val="22"/>
        <w:lang w:val="ru-RU"/>
      </w:rPr>
      <w:instrText xml:space="preserve"> PAGE   \* MERGEFORMAT </w:instrText>
    </w:r>
    <w:r w:rsidRPr="0073318D">
      <w:rPr>
        <w:rFonts w:ascii="Arial" w:hAnsi="Arial" w:cs="Arial"/>
        <w:bCs/>
        <w:sz w:val="22"/>
        <w:szCs w:val="22"/>
        <w:lang w:val="ru-RU"/>
      </w:rPr>
      <w:fldChar w:fldCharType="separate"/>
    </w:r>
    <w:r w:rsidR="007279B1">
      <w:rPr>
        <w:rFonts w:ascii="Arial" w:hAnsi="Arial" w:cs="Arial"/>
        <w:bCs/>
        <w:noProof/>
        <w:sz w:val="22"/>
        <w:szCs w:val="22"/>
        <w:lang w:val="ru-RU"/>
      </w:rPr>
      <w:t>ccciv</w:t>
    </w:r>
    <w:r w:rsidRPr="0073318D">
      <w:rPr>
        <w:rFonts w:ascii="Arial" w:hAnsi="Arial" w:cs="Arial"/>
        <w:bCs/>
        <w:noProof/>
        <w:sz w:val="22"/>
        <w:szCs w:val="22"/>
        <w:lang w:val="ru-RU"/>
      </w:rPr>
      <w:fldChar w:fldCharType="end"/>
    </w:r>
  </w:p>
  <w:p w:rsidR="00F85864" w:rsidRPr="009C46DF" w:rsidRDefault="00F85864" w:rsidP="00A522FE">
    <w:pPr>
      <w:pStyle w:val="Header"/>
      <w:rPr>
        <w:rFonts w:ascii="Arial" w:hAnsi="Arial" w:cs="Arial"/>
        <w:b/>
        <w:bCs/>
        <w:sz w:val="18"/>
        <w:szCs w:val="18"/>
        <w:lang w:val="ru-RU"/>
      </w:rPr>
    </w:pPr>
  </w:p>
  <w:p w:rsidR="00F85864" w:rsidRPr="009C46DF" w:rsidRDefault="00F85864" w:rsidP="00A522FE">
    <w:pPr>
      <w:pStyle w:val="Header"/>
      <w:rPr>
        <w:rFonts w:ascii="Arial" w:hAnsi="Arial" w:cs="Arial"/>
        <w:b/>
        <w:bCs/>
        <w:sz w:val="18"/>
        <w:szCs w:val="18"/>
        <w:lang w:val="ru-RU"/>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510510">
    <w:pPr>
      <w:pStyle w:val="Header"/>
      <w:ind w:right="360"/>
      <w:jc w:val="right"/>
      <w:rPr>
        <w:rFonts w:ascii="Arial" w:hAnsi="Arial" w:cs="Arial"/>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VIII</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873EA4">
    <w:pPr>
      <w:pStyle w:val="Header"/>
      <w:ind w:right="360"/>
      <w:jc w:val="right"/>
      <w:rPr>
        <w:rFonts w:ascii="Arial" w:hAnsi="Arial" w:cs="Arial"/>
        <w:color w:val="333333"/>
        <w:sz w:val="18"/>
        <w:szCs w:val="18"/>
      </w:rPr>
    </w:pPr>
    <w:r>
      <w:rPr>
        <w:rFonts w:ascii="Arial" w:hAnsi="Arial" w:cs="Arial"/>
        <w:b/>
        <w:bCs/>
        <w:color w:val="333333"/>
        <w:sz w:val="18"/>
        <w:szCs w:val="18"/>
        <w:lang w:val="ru-RU"/>
      </w:rPr>
      <w:t>Стратегическая цель</w:t>
    </w:r>
    <w:r w:rsidRPr="00BA7A47">
      <w:rPr>
        <w:rFonts w:ascii="Arial" w:hAnsi="Arial" w:cs="Arial"/>
        <w:b/>
        <w:bCs/>
        <w:color w:val="333333"/>
        <w:sz w:val="18"/>
        <w:szCs w:val="18"/>
      </w:rPr>
      <w:t xml:space="preserve"> IX</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74CE2" w:rsidRDefault="00F85864" w:rsidP="00B25CFC">
    <w:pPr>
      <w:pStyle w:val="Header"/>
      <w:rPr>
        <w:lang w:val="ru-RU"/>
      </w:rPr>
    </w:pPr>
    <w:r>
      <w:rPr>
        <w:rFonts w:ascii="Arial" w:hAnsi="Arial" w:cs="Arial"/>
        <w:b/>
        <w:bCs/>
        <w:sz w:val="18"/>
        <w:szCs w:val="18"/>
        <w:lang w:val="ru-RU"/>
      </w:rPr>
      <w:t>Проект программы и бюджета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874CE2" w:rsidRDefault="00F85864">
    <w:pPr>
      <w:pStyle w:val="Header"/>
      <w:rPr>
        <w:lang w:val="ru-RU"/>
      </w:rPr>
    </w:pPr>
  </w:p>
  <w:p w:rsidR="00F85864" w:rsidRPr="00874CE2" w:rsidRDefault="00F85864">
    <w:pPr>
      <w:pStyle w:val="Header"/>
      <w:rPr>
        <w:lang w:val="ru-RU"/>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74CE2" w:rsidRDefault="00F85864" w:rsidP="00B86A0F">
    <w:pPr>
      <w:pStyle w:val="Header"/>
      <w:ind w:right="360"/>
      <w:jc w:val="right"/>
      <w:rPr>
        <w:rFonts w:ascii="Arial" w:hAnsi="Arial" w:cs="Arial"/>
        <w:color w:val="333333"/>
        <w:sz w:val="18"/>
        <w:szCs w:val="18"/>
        <w:lang w:val="ru-RU"/>
      </w:rPr>
    </w:pPr>
    <w:r>
      <w:rPr>
        <w:rFonts w:ascii="Arial" w:hAnsi="Arial" w:cs="Arial"/>
        <w:b/>
        <w:bCs/>
        <w:color w:val="333333"/>
        <w:sz w:val="18"/>
        <w:szCs w:val="18"/>
        <w:lang w:val="ru-RU"/>
      </w:rPr>
      <w:t>Приложения</w:t>
    </w:r>
  </w:p>
  <w:p w:rsidR="00F85864" w:rsidRDefault="00F85864" w:rsidP="00FC27C0">
    <w:pPr>
      <w:pStyle w:val="Header"/>
      <w:ind w:right="360"/>
      <w:rPr>
        <w:rFonts w:ascii="Arial" w:hAnsi="Arial" w:cs="Arial"/>
        <w:color w:val="808080"/>
        <w:sz w:val="18"/>
        <w:szCs w:val="18"/>
      </w:rPr>
    </w:pPr>
  </w:p>
  <w:p w:rsidR="00F85864" w:rsidRPr="00FC27C0" w:rsidRDefault="00F85864" w:rsidP="00FC27C0">
    <w:pPr>
      <w:pStyle w:val="Header"/>
      <w:ind w:right="360"/>
      <w:rPr>
        <w:rFonts w:ascii="Arial" w:hAnsi="Arial" w:cs="Arial"/>
        <w:color w:val="808080"/>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7F65E7" w:rsidRDefault="00F85864" w:rsidP="00A6294B">
    <w:pPr>
      <w:pStyle w:val="StyleHeading3ComplexItalic"/>
      <w:keepNext w:val="0"/>
      <w:tabs>
        <w:tab w:val="clear" w:pos="1985"/>
        <w:tab w:val="left" w:pos="1418"/>
      </w:tabs>
      <w:ind w:left="1418" w:hanging="1418"/>
      <w:jc w:val="center"/>
    </w:pPr>
    <w:r w:rsidRPr="007F65E7">
      <w:rPr>
        <w:caps w:val="0"/>
      </w:rPr>
      <w:t>ANNEX VII</w:t>
    </w:r>
    <w:r w:rsidRPr="007F65E7">
      <w:rPr>
        <w:caps w:val="0"/>
      </w:rPr>
      <w:tab/>
      <w:t>WIPO ORGANIGRAM</w:t>
    </w:r>
  </w:p>
  <w:p w:rsidR="00F85864" w:rsidRDefault="00F85864">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BA7A47" w:rsidRDefault="00F85864" w:rsidP="003921F6">
    <w:pPr>
      <w:pStyle w:val="Header"/>
      <w:ind w:right="360"/>
      <w:jc w:val="right"/>
      <w:rPr>
        <w:rFonts w:ascii="Arial" w:hAnsi="Arial" w:cs="Arial"/>
        <w:color w:val="333333"/>
        <w:sz w:val="18"/>
        <w:szCs w:val="18"/>
      </w:rPr>
    </w:pPr>
    <w:r w:rsidRPr="00BA7A47">
      <w:rPr>
        <w:rFonts w:ascii="Arial" w:hAnsi="Arial" w:cs="Arial"/>
        <w:b/>
        <w:bCs/>
        <w:color w:val="333333"/>
        <w:sz w:val="18"/>
        <w:szCs w:val="18"/>
      </w:rPr>
      <w:t>Annexes</w:t>
    </w:r>
  </w:p>
  <w:p w:rsidR="00F85864" w:rsidRDefault="00F85864" w:rsidP="003921F6">
    <w:pPr>
      <w:pStyle w:val="Header"/>
      <w:ind w:right="360"/>
      <w:rPr>
        <w:rFonts w:ascii="Arial" w:hAnsi="Arial" w:cs="Arial"/>
        <w:color w:val="808080"/>
        <w:sz w:val="18"/>
        <w:szCs w:val="18"/>
      </w:rPr>
    </w:pPr>
  </w:p>
  <w:p w:rsidR="00F85864" w:rsidRPr="00FC27C0" w:rsidRDefault="00F85864" w:rsidP="003921F6">
    <w:pPr>
      <w:pStyle w:val="Header"/>
      <w:ind w:right="360"/>
      <w:rPr>
        <w:rFonts w:ascii="Arial" w:hAnsi="Arial" w:cs="Arial"/>
        <w:color w:val="808080"/>
        <w:sz w:val="18"/>
        <w:szCs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74CE2" w:rsidRDefault="00F85864" w:rsidP="00A6294B">
    <w:pPr>
      <w:pStyle w:val="Header"/>
      <w:ind w:right="360"/>
      <w:jc w:val="right"/>
      <w:rPr>
        <w:rFonts w:ascii="Arial" w:hAnsi="Arial" w:cs="Arial"/>
        <w:b/>
        <w:bCs/>
        <w:color w:val="333333"/>
        <w:sz w:val="18"/>
        <w:szCs w:val="18"/>
        <w:lang w:val="ru-RU"/>
      </w:rPr>
    </w:pPr>
    <w:r>
      <w:rPr>
        <w:rFonts w:ascii="Arial" w:hAnsi="Arial" w:cs="Arial"/>
        <w:b/>
        <w:bCs/>
        <w:color w:val="333333"/>
        <w:sz w:val="18"/>
        <w:szCs w:val="18"/>
        <w:lang w:val="ru-RU"/>
      </w:rPr>
      <w:t>Приложения</w:t>
    </w:r>
  </w:p>
  <w:p w:rsidR="00F85864" w:rsidRPr="00BA7A47" w:rsidRDefault="00F85864" w:rsidP="00A6294B">
    <w:pPr>
      <w:pStyle w:val="Header"/>
      <w:ind w:right="360"/>
      <w:jc w:val="right"/>
      <w:rPr>
        <w:rFonts w:ascii="Arial" w:hAnsi="Arial" w:cs="Arial"/>
        <w:b/>
        <w:bCs/>
        <w:color w:val="333333"/>
        <w:sz w:val="18"/>
        <w:szCs w:val="1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FF7484" w:rsidRDefault="00F85864" w:rsidP="00FF7484">
    <w:pPr>
      <w:pStyle w:val="Header"/>
      <w:rPr>
        <w:lang w:val="fr-CH"/>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74CE2" w:rsidRDefault="00F85864" w:rsidP="00B73FAF">
    <w:pPr>
      <w:pStyle w:val="Header"/>
      <w:rPr>
        <w:rFonts w:ascii="Arial" w:hAnsi="Arial" w:cs="Arial"/>
        <w:b/>
        <w:bCs/>
        <w:sz w:val="18"/>
        <w:szCs w:val="18"/>
        <w:lang w:val="ru-RU"/>
      </w:rPr>
    </w:pPr>
    <w:r>
      <w:rPr>
        <w:rFonts w:ascii="Arial" w:hAnsi="Arial" w:cs="Arial"/>
        <w:b/>
        <w:bCs/>
        <w:sz w:val="18"/>
        <w:szCs w:val="18"/>
        <w:lang w:val="ru-RU"/>
      </w:rPr>
      <w:t>Проект программы и бюджета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874CE2" w:rsidRDefault="00F85864">
    <w:pPr>
      <w:pStyle w:val="Header"/>
      <w:rPr>
        <w:lang w:val="ru-RU"/>
      </w:rPr>
    </w:pPr>
  </w:p>
  <w:p w:rsidR="00F85864" w:rsidRPr="00874CE2" w:rsidRDefault="00F85864">
    <w:pPr>
      <w:pStyle w:val="Header"/>
      <w:rPr>
        <w:lang w:val="ru-RU"/>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874CE2" w:rsidRDefault="00F85864" w:rsidP="00B73FAF">
    <w:pPr>
      <w:pStyle w:val="Header"/>
      <w:ind w:right="360"/>
      <w:jc w:val="right"/>
      <w:rPr>
        <w:rFonts w:ascii="Arial" w:hAnsi="Arial" w:cs="Arial"/>
        <w:color w:val="333333"/>
        <w:sz w:val="18"/>
        <w:szCs w:val="18"/>
        <w:lang w:val="ru-RU"/>
      </w:rPr>
    </w:pPr>
    <w:r>
      <w:rPr>
        <w:rFonts w:ascii="Arial" w:hAnsi="Arial" w:cs="Arial"/>
        <w:b/>
        <w:bCs/>
        <w:color w:val="333333"/>
        <w:sz w:val="18"/>
        <w:szCs w:val="18"/>
        <w:lang w:val="ru-RU"/>
      </w:rPr>
      <w:t>Дополнения</w:t>
    </w:r>
  </w:p>
  <w:p w:rsidR="00F85864" w:rsidRDefault="00F85864" w:rsidP="00B73FAF">
    <w:pPr>
      <w:pStyle w:val="Header"/>
      <w:ind w:right="360"/>
      <w:rPr>
        <w:rFonts w:ascii="Arial" w:hAnsi="Arial" w:cs="Arial"/>
        <w:color w:val="808080"/>
        <w:sz w:val="18"/>
        <w:szCs w:val="18"/>
      </w:rPr>
    </w:pPr>
  </w:p>
  <w:p w:rsidR="00F85864" w:rsidRPr="00FC27C0" w:rsidRDefault="00F85864" w:rsidP="00B73FAF">
    <w:pPr>
      <w:pStyle w:val="Header"/>
      <w:ind w:right="360"/>
      <w:rPr>
        <w:rFonts w:ascii="Arial" w:hAnsi="Arial" w:cs="Arial"/>
        <w:color w:val="80808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BB4A9D">
    <w:pPr>
      <w:pStyle w:val="Header"/>
      <w:rPr>
        <w:rFonts w:ascii="Arial" w:hAnsi="Arial" w:cs="Arial"/>
        <w:b/>
        <w:bCs/>
        <w:sz w:val="18"/>
        <w:szCs w:val="18"/>
        <w:lang w:val="ru-RU"/>
      </w:rPr>
    </w:pPr>
    <w:r>
      <w:rPr>
        <w:rFonts w:ascii="Arial" w:hAnsi="Arial" w:cs="Arial"/>
        <w:b/>
        <w:bCs/>
        <w:sz w:val="18"/>
        <w:szCs w:val="18"/>
        <w:lang w:val="ru-RU"/>
      </w:rPr>
      <w:t>Предлагаемые программа и бюджет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9C46DF" w:rsidRDefault="00F85864" w:rsidP="00A522FE">
    <w:pPr>
      <w:pStyle w:val="Header"/>
      <w:rPr>
        <w:rFonts w:ascii="Arial" w:hAnsi="Arial" w:cs="Arial"/>
        <w:b/>
        <w:bCs/>
        <w:sz w:val="18"/>
        <w:szCs w:val="18"/>
        <w:lang w:val="ru-RU"/>
      </w:rPr>
    </w:pPr>
  </w:p>
  <w:p w:rsidR="00F85864" w:rsidRPr="009C46DF" w:rsidRDefault="00F85864" w:rsidP="00A522FE">
    <w:pPr>
      <w:pStyle w:val="Header"/>
      <w:rPr>
        <w:rFonts w:ascii="Arial" w:hAnsi="Arial" w:cs="Arial"/>
        <w:b/>
        <w:bCs/>
        <w:sz w:val="18"/>
        <w:szCs w:val="18"/>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D8591E" w:rsidRDefault="00F85864" w:rsidP="000366DE">
    <w:pPr>
      <w:pStyle w:val="Header"/>
      <w:jc w:val="right"/>
      <w:rPr>
        <w:rFonts w:ascii="Arial" w:hAnsi="Arial" w:cs="Arial"/>
        <w:b/>
        <w:bCs/>
        <w:sz w:val="18"/>
        <w:szCs w:val="18"/>
        <w:lang w:val="ru-RU"/>
      </w:rPr>
    </w:pPr>
    <w:r>
      <w:rPr>
        <w:rFonts w:ascii="Arial" w:hAnsi="Arial" w:cs="Arial"/>
        <w:b/>
        <w:bCs/>
        <w:sz w:val="18"/>
        <w:szCs w:val="18"/>
        <w:lang w:val="ru-RU"/>
      </w:rPr>
      <w:t>Содержание</w:t>
    </w:r>
  </w:p>
  <w:p w:rsidR="00F85864" w:rsidRDefault="00F85864" w:rsidP="00A522FE">
    <w:pPr>
      <w:pStyle w:val="Header"/>
      <w:jc w:val="right"/>
      <w:rPr>
        <w:rFonts w:ascii="Arial" w:hAnsi="Arial" w:cs="Arial"/>
        <w:b/>
        <w:bCs/>
        <w:sz w:val="18"/>
        <w:szCs w:val="18"/>
      </w:rPr>
    </w:pPr>
  </w:p>
  <w:p w:rsidR="00F85864" w:rsidRPr="00B336F5" w:rsidRDefault="00F85864" w:rsidP="00A522FE">
    <w:pPr>
      <w:pStyle w:val="Header"/>
      <w:jc w:val="right"/>
      <w:rPr>
        <w:rFonts w:ascii="Arial" w:hAnsi="Arial" w:cs="Arial"/>
        <w:b/>
        <w:bCs/>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A6564E">
    <w:pPr>
      <w:pStyle w:val="Header"/>
      <w:jc w:val="right"/>
      <w:rPr>
        <w:rFonts w:ascii="Arial" w:hAnsi="Arial" w:cs="Arial"/>
        <w:b/>
        <w:bCs/>
        <w:sz w:val="18"/>
        <w:szCs w:val="18"/>
        <w:lang w:val="ru-RU"/>
      </w:rPr>
    </w:pPr>
    <w:r>
      <w:rPr>
        <w:rFonts w:ascii="Arial" w:hAnsi="Arial" w:cs="Arial"/>
        <w:b/>
        <w:bCs/>
        <w:sz w:val="18"/>
        <w:szCs w:val="18"/>
        <w:lang w:val="ru-RU"/>
      </w:rPr>
      <w:t>Предисловие Генерального директора</w:t>
    </w:r>
  </w:p>
  <w:p w:rsidR="00F85864" w:rsidRDefault="00F85864" w:rsidP="00A522FE">
    <w:pPr>
      <w:pStyle w:val="Header"/>
      <w:jc w:val="right"/>
      <w:rPr>
        <w:rFonts w:ascii="Arial" w:hAnsi="Arial" w:cs="Arial"/>
        <w:b/>
        <w:bCs/>
        <w:sz w:val="18"/>
        <w:szCs w:val="18"/>
      </w:rPr>
    </w:pPr>
  </w:p>
  <w:p w:rsidR="00F85864" w:rsidRPr="00B336F5" w:rsidRDefault="00F85864" w:rsidP="00A522FE">
    <w:pPr>
      <w:pStyle w:val="Header"/>
      <w:jc w:val="right"/>
      <w:rPr>
        <w:rFonts w:ascii="Arial" w:hAnsi="Arial" w:cs="Arial"/>
        <w:b/>
        <w:bCs/>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3D09B6">
    <w:pPr>
      <w:pStyle w:val="Header"/>
      <w:rPr>
        <w:rFonts w:ascii="Arial" w:hAnsi="Arial" w:cs="Arial"/>
        <w:b/>
        <w:bCs/>
        <w:sz w:val="18"/>
        <w:szCs w:val="18"/>
        <w:lang w:val="ru-RU"/>
      </w:rPr>
    </w:pPr>
    <w:r>
      <w:rPr>
        <w:rFonts w:ascii="Arial" w:hAnsi="Arial" w:cs="Arial"/>
        <w:b/>
        <w:bCs/>
        <w:sz w:val="18"/>
        <w:szCs w:val="18"/>
        <w:lang w:val="ru-RU"/>
      </w:rPr>
      <w:t>Предлагаемые программа и бюджет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9C46DF" w:rsidRDefault="00F85864" w:rsidP="001E5166">
    <w:pPr>
      <w:pStyle w:val="Header"/>
      <w:rPr>
        <w:rFonts w:ascii="Arial" w:hAnsi="Arial" w:cs="Arial"/>
        <w:b/>
        <w:bCs/>
        <w:sz w:val="18"/>
        <w:szCs w:val="18"/>
        <w:lang w:val="ru-RU"/>
      </w:rPr>
    </w:pPr>
  </w:p>
  <w:p w:rsidR="00F85864" w:rsidRPr="009C46DF" w:rsidRDefault="00F85864" w:rsidP="001E5166">
    <w:pPr>
      <w:pStyle w:val="Header"/>
      <w:rPr>
        <w:rFonts w:ascii="Arial" w:hAnsi="Arial" w:cs="Arial"/>
        <w:b/>
        <w:bCs/>
        <w:sz w:val="18"/>
        <w:szCs w:val="18"/>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D65EDA">
    <w:pPr>
      <w:pStyle w:val="Header"/>
      <w:jc w:val="right"/>
      <w:rPr>
        <w:rFonts w:ascii="Arial" w:hAnsi="Arial" w:cs="Arial"/>
        <w:b/>
        <w:bCs/>
        <w:sz w:val="18"/>
        <w:szCs w:val="18"/>
        <w:lang w:val="ru-RU"/>
      </w:rPr>
    </w:pPr>
    <w:r>
      <w:rPr>
        <w:rFonts w:ascii="Arial" w:hAnsi="Arial" w:cs="Arial"/>
        <w:b/>
        <w:bCs/>
        <w:sz w:val="18"/>
        <w:szCs w:val="18"/>
        <w:lang w:val="ru-RU"/>
      </w:rPr>
      <w:t>Обзор результатов</w:t>
    </w:r>
  </w:p>
  <w:p w:rsidR="00F85864" w:rsidRDefault="00F85864" w:rsidP="001E5166">
    <w:pPr>
      <w:pStyle w:val="Header"/>
      <w:jc w:val="right"/>
      <w:rPr>
        <w:rFonts w:ascii="Arial" w:hAnsi="Arial" w:cs="Arial"/>
        <w:b/>
        <w:bCs/>
        <w:sz w:val="18"/>
        <w:szCs w:val="18"/>
      </w:rPr>
    </w:pPr>
  </w:p>
  <w:p w:rsidR="00F85864" w:rsidRPr="00B336F5" w:rsidRDefault="00F85864" w:rsidP="001E5166">
    <w:pPr>
      <w:pStyle w:val="Header"/>
      <w:jc w:val="right"/>
      <w:rPr>
        <w:rFonts w:ascii="Arial" w:hAnsi="Arial" w:cs="Arial"/>
        <w:b/>
        <w:bCs/>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9C46DF" w:rsidRDefault="00F85864" w:rsidP="00090B1D">
    <w:pPr>
      <w:pStyle w:val="Header"/>
      <w:rPr>
        <w:rFonts w:ascii="Arial" w:hAnsi="Arial" w:cs="Arial"/>
        <w:b/>
        <w:bCs/>
        <w:sz w:val="18"/>
        <w:szCs w:val="18"/>
        <w:lang w:val="ru-RU"/>
      </w:rPr>
    </w:pPr>
    <w:r>
      <w:rPr>
        <w:rFonts w:ascii="Arial" w:hAnsi="Arial" w:cs="Arial"/>
        <w:b/>
        <w:bCs/>
        <w:sz w:val="18"/>
        <w:szCs w:val="18"/>
        <w:lang w:val="ru-RU"/>
      </w:rPr>
      <w:t>Предлагаемые программа и бюджет на</w:t>
    </w:r>
    <w:r w:rsidRPr="009C46DF">
      <w:rPr>
        <w:rFonts w:ascii="Arial" w:hAnsi="Arial" w:cs="Arial"/>
        <w:b/>
        <w:bCs/>
        <w:sz w:val="18"/>
        <w:szCs w:val="18"/>
        <w:lang w:val="ru-RU"/>
      </w:rPr>
      <w:t xml:space="preserve"> 2014</w:t>
    </w:r>
    <w:r>
      <w:rPr>
        <w:rFonts w:ascii="Arial" w:hAnsi="Arial" w:cs="Arial"/>
        <w:b/>
        <w:bCs/>
        <w:sz w:val="18"/>
        <w:szCs w:val="18"/>
        <w:lang w:val="ru-RU"/>
      </w:rPr>
      <w:t>-20</w:t>
    </w:r>
    <w:r w:rsidRPr="009C46DF">
      <w:rPr>
        <w:rFonts w:ascii="Arial" w:hAnsi="Arial" w:cs="Arial"/>
        <w:b/>
        <w:bCs/>
        <w:sz w:val="18"/>
        <w:szCs w:val="18"/>
        <w:lang w:val="ru-RU"/>
      </w:rPr>
      <w:t>15</w:t>
    </w:r>
    <w:r>
      <w:rPr>
        <w:rFonts w:ascii="Arial" w:hAnsi="Arial" w:cs="Arial"/>
        <w:b/>
        <w:bCs/>
        <w:sz w:val="18"/>
        <w:szCs w:val="18"/>
        <w:lang w:val="ru-RU"/>
      </w:rPr>
      <w:t xml:space="preserve">  гг.</w:t>
    </w:r>
  </w:p>
  <w:p w:rsidR="00F85864" w:rsidRPr="0075015F" w:rsidRDefault="00F85864" w:rsidP="009C46DF">
    <w:pPr>
      <w:pStyle w:val="Header"/>
      <w:jc w:val="center"/>
      <w:rPr>
        <w:rFonts w:ascii="Arial" w:hAnsi="Arial" w:cs="Arial"/>
        <w:b/>
        <w:bCs/>
        <w:sz w:val="20"/>
        <w:lang w:val="ru-RU"/>
      </w:rPr>
    </w:pPr>
    <w:r>
      <w:rPr>
        <w:rFonts w:ascii="Arial" w:hAnsi="Arial" w:cs="Arial"/>
        <w:b/>
        <w:bCs/>
        <w:sz w:val="20"/>
        <w:lang w:val="ru-RU"/>
      </w:rPr>
      <w:t>ТАБЛИЦА</w:t>
    </w:r>
    <w:r w:rsidRPr="0075015F">
      <w:rPr>
        <w:rFonts w:ascii="Arial" w:hAnsi="Arial" w:cs="Arial"/>
        <w:b/>
        <w:bCs/>
        <w:sz w:val="20"/>
        <w:lang w:val="ru-RU"/>
      </w:rPr>
      <w:t xml:space="preserve"> </w:t>
    </w:r>
    <w:r>
      <w:rPr>
        <w:rFonts w:ascii="Arial" w:hAnsi="Arial" w:cs="Arial"/>
        <w:b/>
        <w:bCs/>
        <w:sz w:val="20"/>
        <w:lang w:val="ru-RU"/>
      </w:rPr>
      <w:t>РЕЗУЛЬТАТОВ</w:t>
    </w:r>
    <w:r w:rsidRPr="0075015F">
      <w:rPr>
        <w:rFonts w:ascii="Arial" w:hAnsi="Arial" w:cs="Arial"/>
        <w:b/>
        <w:bCs/>
        <w:sz w:val="20"/>
        <w:lang w:val="ru-RU"/>
      </w:rPr>
      <w:t xml:space="preserve"> </w:t>
    </w:r>
    <w:r>
      <w:rPr>
        <w:rFonts w:ascii="Arial" w:hAnsi="Arial" w:cs="Arial"/>
        <w:b/>
        <w:bCs/>
        <w:sz w:val="20"/>
        <w:lang w:val="ru-RU"/>
      </w:rPr>
      <w:t>И</w:t>
    </w:r>
    <w:r w:rsidRPr="0075015F">
      <w:rPr>
        <w:rFonts w:ascii="Arial" w:hAnsi="Arial" w:cs="Arial"/>
        <w:b/>
        <w:bCs/>
        <w:sz w:val="20"/>
        <w:lang w:val="ru-RU"/>
      </w:rPr>
      <w:t xml:space="preserve"> </w:t>
    </w:r>
    <w:r>
      <w:rPr>
        <w:rFonts w:ascii="Arial" w:hAnsi="Arial" w:cs="Arial"/>
        <w:b/>
        <w:bCs/>
        <w:sz w:val="20"/>
        <w:lang w:val="ru-RU"/>
      </w:rPr>
      <w:t>ПРОГРАММА</w:t>
    </w:r>
    <w:r w:rsidRPr="0075015F">
      <w:rPr>
        <w:rFonts w:ascii="Arial" w:hAnsi="Arial" w:cs="Arial"/>
        <w:b/>
        <w:bCs/>
        <w:sz w:val="20"/>
        <w:lang w:val="ru-RU"/>
      </w:rPr>
      <w:t xml:space="preserve"> </w:t>
    </w:r>
    <w:r>
      <w:rPr>
        <w:rFonts w:ascii="Arial" w:hAnsi="Arial" w:cs="Arial"/>
        <w:b/>
        <w:bCs/>
        <w:sz w:val="20"/>
        <w:lang w:val="ru-RU"/>
      </w:rPr>
      <w:t>И</w:t>
    </w:r>
    <w:r w:rsidRPr="0075015F">
      <w:rPr>
        <w:rFonts w:ascii="Arial" w:hAnsi="Arial" w:cs="Arial"/>
        <w:b/>
        <w:bCs/>
        <w:sz w:val="20"/>
        <w:lang w:val="ru-RU"/>
      </w:rPr>
      <w:t xml:space="preserve"> </w:t>
    </w:r>
    <w:r>
      <w:rPr>
        <w:rFonts w:ascii="Arial" w:hAnsi="Arial" w:cs="Arial"/>
        <w:b/>
        <w:bCs/>
        <w:sz w:val="20"/>
        <w:lang w:val="ru-RU"/>
      </w:rPr>
      <w:t>БЮДЖЕТ</w:t>
    </w:r>
    <w:r w:rsidRPr="0075015F">
      <w:rPr>
        <w:rFonts w:ascii="Arial" w:hAnsi="Arial" w:cs="Arial"/>
        <w:b/>
        <w:bCs/>
        <w:sz w:val="20"/>
        <w:lang w:val="ru-RU"/>
      </w:rPr>
      <w:t xml:space="preserve"> </w:t>
    </w:r>
    <w:r>
      <w:rPr>
        <w:rFonts w:ascii="Arial" w:hAnsi="Arial" w:cs="Arial"/>
        <w:b/>
        <w:bCs/>
        <w:sz w:val="20"/>
        <w:lang w:val="ru-RU"/>
      </w:rPr>
      <w:t>НА</w:t>
    </w:r>
    <w:r w:rsidRPr="0075015F">
      <w:rPr>
        <w:rFonts w:ascii="Arial" w:hAnsi="Arial" w:cs="Arial"/>
        <w:b/>
        <w:bCs/>
        <w:sz w:val="20"/>
        <w:lang w:val="ru-RU"/>
      </w:rPr>
      <w:t xml:space="preserve"> 2014</w:t>
    </w:r>
    <w:r>
      <w:rPr>
        <w:rFonts w:ascii="Arial" w:hAnsi="Arial" w:cs="Arial"/>
        <w:b/>
        <w:bCs/>
        <w:sz w:val="20"/>
        <w:lang w:val="ru-RU"/>
      </w:rPr>
      <w:t>-20</w:t>
    </w:r>
    <w:r w:rsidRPr="0075015F">
      <w:rPr>
        <w:rFonts w:ascii="Arial" w:hAnsi="Arial" w:cs="Arial"/>
        <w:b/>
        <w:bCs/>
        <w:sz w:val="20"/>
        <w:lang w:val="ru-RU"/>
      </w:rPr>
      <w:t>15</w:t>
    </w:r>
    <w:r>
      <w:rPr>
        <w:rFonts w:ascii="Arial" w:hAnsi="Arial" w:cs="Arial"/>
        <w:b/>
        <w:bCs/>
        <w:sz w:val="20"/>
        <w:lang w:val="ru-RU"/>
      </w:rPr>
      <w:t xml:space="preserve"> ГГ., ВКЛЮЧАЯ ДОЛЮ СРЕДСТВ, ВЫДЕЛЯЕМЫХ НА РАЗВИТИЕ, В РАЗБИВКЕ ПО РЕЗУЛЬТАТАМ </w:t>
    </w:r>
    <w:r w:rsidRPr="00394CE0">
      <w:rPr>
        <w:rFonts w:ascii="Arial" w:hAnsi="Arial" w:cs="Arial"/>
        <w:b/>
        <w:bCs/>
        <w:sz w:val="20"/>
        <w:vertAlign w:val="superscript"/>
        <w:lang w:val="ru-RU"/>
      </w:rPr>
      <w:t>1,2,3,4</w:t>
    </w:r>
    <w:r w:rsidRPr="0075015F">
      <w:rPr>
        <w:rFonts w:ascii="Arial" w:hAnsi="Arial" w:cs="Arial"/>
        <w:b/>
        <w:bCs/>
        <w:sz w:val="20"/>
        <w:lang w:val="ru-RU"/>
      </w:rPr>
      <w:t xml:space="preserve"> </w:t>
    </w:r>
  </w:p>
  <w:p w:rsidR="00F85864" w:rsidRPr="004330CC" w:rsidRDefault="00F85864" w:rsidP="009C46DF">
    <w:pPr>
      <w:tabs>
        <w:tab w:val="right" w:pos="2835"/>
      </w:tabs>
      <w:jc w:val="center"/>
      <w:rPr>
        <w:rFonts w:ascii="Arial" w:hAnsi="Arial" w:cs="Arial"/>
        <w:b/>
        <w:bCs/>
        <w:sz w:val="12"/>
        <w:szCs w:val="12"/>
      </w:rPr>
    </w:pPr>
    <w:r w:rsidRPr="00E340CD">
      <w:rPr>
        <w:rFonts w:ascii="Arial" w:hAnsi="Arial" w:cs="Arial"/>
        <w:b/>
        <w:bCs/>
        <w:sz w:val="18"/>
        <w:szCs w:val="18"/>
        <w:lang w:val="ru-RU"/>
      </w:rPr>
      <w:t>(</w:t>
    </w:r>
    <w:r>
      <w:rPr>
        <w:rFonts w:ascii="Arial" w:hAnsi="Arial" w:cs="Arial"/>
        <w:b/>
        <w:bCs/>
        <w:sz w:val="18"/>
        <w:szCs w:val="18"/>
        <w:lang w:val="ru-RU"/>
      </w:rPr>
      <w:t>в тыс. шв. франков</w:t>
    </w:r>
    <w:r w:rsidRPr="004330CC">
      <w:rPr>
        <w:rFonts w:ascii="Arial" w:hAnsi="Arial" w:cs="Arial"/>
        <w:b/>
        <w:bCs/>
        <w:sz w:val="12"/>
        <w:szCs w:val="12"/>
      </w:rPr>
      <w:t>)</w:t>
    </w:r>
  </w:p>
  <w:p w:rsidR="00F85864" w:rsidRPr="00D71FF0" w:rsidRDefault="00F85864" w:rsidP="001E5166">
    <w:pPr>
      <w:pStyle w:val="Header"/>
      <w:rPr>
        <w:rFonts w:ascii="Arial" w:hAnsi="Arial" w:cs="Arial"/>
        <w:b/>
        <w:bCs/>
        <w:sz w:val="12"/>
        <w:szCs w:val="1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864" w:rsidRPr="0075015F" w:rsidRDefault="00F85864" w:rsidP="009C46DF">
    <w:pPr>
      <w:pStyle w:val="Header"/>
      <w:jc w:val="center"/>
      <w:rPr>
        <w:rFonts w:ascii="Arial" w:hAnsi="Arial" w:cs="Arial"/>
        <w:b/>
        <w:bCs/>
        <w:sz w:val="20"/>
        <w:lang w:val="ru-RU"/>
      </w:rPr>
    </w:pPr>
    <w:r>
      <w:rPr>
        <w:rFonts w:ascii="Arial" w:hAnsi="Arial" w:cs="Arial"/>
        <w:b/>
        <w:bCs/>
        <w:sz w:val="20"/>
        <w:lang w:val="ru-RU"/>
      </w:rPr>
      <w:t>ТАБЛИЦА</w:t>
    </w:r>
    <w:r w:rsidRPr="0075015F">
      <w:rPr>
        <w:rFonts w:ascii="Arial" w:hAnsi="Arial" w:cs="Arial"/>
        <w:b/>
        <w:bCs/>
        <w:sz w:val="20"/>
        <w:lang w:val="ru-RU"/>
      </w:rPr>
      <w:t xml:space="preserve"> </w:t>
    </w:r>
    <w:r>
      <w:rPr>
        <w:rFonts w:ascii="Arial" w:hAnsi="Arial" w:cs="Arial"/>
        <w:b/>
        <w:bCs/>
        <w:sz w:val="20"/>
        <w:lang w:val="ru-RU"/>
      </w:rPr>
      <w:t>РЕЗУЛЬТАТОВ</w:t>
    </w:r>
    <w:r w:rsidRPr="0075015F">
      <w:rPr>
        <w:rFonts w:ascii="Arial" w:hAnsi="Arial" w:cs="Arial"/>
        <w:b/>
        <w:bCs/>
        <w:sz w:val="20"/>
        <w:lang w:val="ru-RU"/>
      </w:rPr>
      <w:t xml:space="preserve"> </w:t>
    </w:r>
    <w:r>
      <w:rPr>
        <w:rFonts w:ascii="Arial" w:hAnsi="Arial" w:cs="Arial"/>
        <w:b/>
        <w:bCs/>
        <w:sz w:val="20"/>
        <w:lang w:val="ru-RU"/>
      </w:rPr>
      <w:t>И</w:t>
    </w:r>
    <w:r w:rsidRPr="0075015F">
      <w:rPr>
        <w:rFonts w:ascii="Arial" w:hAnsi="Arial" w:cs="Arial"/>
        <w:b/>
        <w:bCs/>
        <w:sz w:val="20"/>
        <w:lang w:val="ru-RU"/>
      </w:rPr>
      <w:t xml:space="preserve"> </w:t>
    </w:r>
    <w:r>
      <w:rPr>
        <w:rFonts w:ascii="Arial" w:hAnsi="Arial" w:cs="Arial"/>
        <w:b/>
        <w:bCs/>
        <w:sz w:val="20"/>
        <w:lang w:val="ru-RU"/>
      </w:rPr>
      <w:t>ПРОГРАММА</w:t>
    </w:r>
    <w:r w:rsidRPr="0075015F">
      <w:rPr>
        <w:rFonts w:ascii="Arial" w:hAnsi="Arial" w:cs="Arial"/>
        <w:b/>
        <w:bCs/>
        <w:sz w:val="20"/>
        <w:lang w:val="ru-RU"/>
      </w:rPr>
      <w:t xml:space="preserve"> </w:t>
    </w:r>
    <w:r>
      <w:rPr>
        <w:rFonts w:ascii="Arial" w:hAnsi="Arial" w:cs="Arial"/>
        <w:b/>
        <w:bCs/>
        <w:sz w:val="20"/>
        <w:lang w:val="ru-RU"/>
      </w:rPr>
      <w:t>И</w:t>
    </w:r>
    <w:r w:rsidRPr="0075015F">
      <w:rPr>
        <w:rFonts w:ascii="Arial" w:hAnsi="Arial" w:cs="Arial"/>
        <w:b/>
        <w:bCs/>
        <w:sz w:val="20"/>
        <w:lang w:val="ru-RU"/>
      </w:rPr>
      <w:t xml:space="preserve"> </w:t>
    </w:r>
    <w:r>
      <w:rPr>
        <w:rFonts w:ascii="Arial" w:hAnsi="Arial" w:cs="Arial"/>
        <w:b/>
        <w:bCs/>
        <w:sz w:val="20"/>
        <w:lang w:val="ru-RU"/>
      </w:rPr>
      <w:t>БЮДЖЕТ</w:t>
    </w:r>
    <w:r w:rsidRPr="0075015F">
      <w:rPr>
        <w:rFonts w:ascii="Arial" w:hAnsi="Arial" w:cs="Arial"/>
        <w:b/>
        <w:bCs/>
        <w:sz w:val="20"/>
        <w:lang w:val="ru-RU"/>
      </w:rPr>
      <w:t xml:space="preserve"> </w:t>
    </w:r>
    <w:r>
      <w:rPr>
        <w:rFonts w:ascii="Arial" w:hAnsi="Arial" w:cs="Arial"/>
        <w:b/>
        <w:bCs/>
        <w:sz w:val="20"/>
        <w:lang w:val="ru-RU"/>
      </w:rPr>
      <w:t>НА</w:t>
    </w:r>
    <w:r w:rsidRPr="0075015F">
      <w:rPr>
        <w:rFonts w:ascii="Arial" w:hAnsi="Arial" w:cs="Arial"/>
        <w:b/>
        <w:bCs/>
        <w:sz w:val="20"/>
        <w:lang w:val="ru-RU"/>
      </w:rPr>
      <w:t xml:space="preserve"> 2014</w:t>
    </w:r>
    <w:r>
      <w:rPr>
        <w:rFonts w:ascii="Arial" w:hAnsi="Arial" w:cs="Arial"/>
        <w:b/>
        <w:bCs/>
        <w:sz w:val="20"/>
        <w:lang w:val="ru-RU"/>
      </w:rPr>
      <w:t>-20</w:t>
    </w:r>
    <w:r w:rsidRPr="0075015F">
      <w:rPr>
        <w:rFonts w:ascii="Arial" w:hAnsi="Arial" w:cs="Arial"/>
        <w:b/>
        <w:bCs/>
        <w:sz w:val="20"/>
        <w:lang w:val="ru-RU"/>
      </w:rPr>
      <w:t>15</w:t>
    </w:r>
    <w:r>
      <w:rPr>
        <w:rFonts w:ascii="Arial" w:hAnsi="Arial" w:cs="Arial"/>
        <w:b/>
        <w:bCs/>
        <w:sz w:val="20"/>
        <w:lang w:val="ru-RU"/>
      </w:rPr>
      <w:t xml:space="preserve"> ГГ., ВКЛЮЧАЯ ДОЛЮ СРЕДСТВ, ВЫДЕЛЯЕМЫХ НА РАЗВИТИЕ, В РАЗБИВКЕ ПО РЕЗУЛЬТАТАМ</w:t>
    </w:r>
    <w:r w:rsidRPr="0075015F">
      <w:rPr>
        <w:rFonts w:ascii="Arial" w:hAnsi="Arial" w:cs="Arial"/>
        <w:b/>
        <w:bCs/>
        <w:sz w:val="20"/>
        <w:lang w:val="ru-RU"/>
      </w:rPr>
      <w:t xml:space="preserve"> </w:t>
    </w:r>
  </w:p>
  <w:p w:rsidR="00F85864" w:rsidRPr="00902777" w:rsidRDefault="00F85864" w:rsidP="009C46DF">
    <w:pPr>
      <w:pStyle w:val="Header"/>
      <w:jc w:val="center"/>
      <w:rPr>
        <w:rFonts w:ascii="Arial" w:hAnsi="Arial" w:cs="Arial"/>
        <w:b/>
        <w:bCs/>
        <w:sz w:val="18"/>
        <w:szCs w:val="18"/>
      </w:rPr>
    </w:pPr>
    <w:r w:rsidRPr="00E340CD">
      <w:rPr>
        <w:rFonts w:ascii="Arial" w:hAnsi="Arial" w:cs="Arial"/>
        <w:b/>
        <w:bCs/>
        <w:sz w:val="18"/>
        <w:szCs w:val="18"/>
        <w:lang w:val="ru-RU"/>
      </w:rPr>
      <w:t>(</w:t>
    </w:r>
    <w:r>
      <w:rPr>
        <w:rFonts w:ascii="Arial" w:hAnsi="Arial" w:cs="Arial"/>
        <w:b/>
        <w:bCs/>
        <w:sz w:val="18"/>
        <w:szCs w:val="18"/>
        <w:lang w:val="ru-RU"/>
      </w:rPr>
      <w:t>в тыс. шв. франков</w:t>
    </w:r>
    <w:r w:rsidRPr="00902777">
      <w:rPr>
        <w:rFonts w:ascii="Arial" w:hAnsi="Arial" w:cs="Arial"/>
        <w:b/>
        <w:bCs/>
        <w:sz w:val="18"/>
        <w:szCs w:val="18"/>
      </w:rPr>
      <w:t>)</w:t>
    </w:r>
  </w:p>
  <w:p w:rsidR="00F85864" w:rsidRDefault="00F85864" w:rsidP="001E5166">
    <w:pPr>
      <w:pStyle w:val="Header"/>
      <w:jc w:val="right"/>
      <w:rPr>
        <w:rFonts w:ascii="Arial" w:hAnsi="Arial" w:cs="Arial"/>
        <w:b/>
        <w:bCs/>
        <w:sz w:val="18"/>
        <w:szCs w:val="18"/>
      </w:rPr>
    </w:pPr>
  </w:p>
  <w:p w:rsidR="00F85864" w:rsidRPr="00B336F5" w:rsidRDefault="00F85864" w:rsidP="001E5166">
    <w:pPr>
      <w:pStyle w:val="Header"/>
      <w:jc w:val="right"/>
      <w:rPr>
        <w:rFonts w:ascii="Arial" w:hAnsi="Arial" w:cs="Arial"/>
        <w:b/>
        <w:bC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pt;height:4.3pt" o:bullet="t">
        <v:imagedata r:id="rId1" o:title=""/>
      </v:shape>
    </w:pict>
  </w:numPicBullet>
  <w:abstractNum w:abstractNumId="0">
    <w:nsid w:val="00000001"/>
    <w:multiLevelType w:val="multilevel"/>
    <w:tmpl w:val="894EE873"/>
    <w:lvl w:ilvl="0">
      <w:start w:val="13"/>
      <w:numFmt w:val="bullet"/>
      <w:lvlText w:val="-"/>
      <w:lvlJc w:val="left"/>
      <w:pPr>
        <w:tabs>
          <w:tab w:val="num" w:pos="283"/>
        </w:tabs>
        <w:ind w:left="283" w:firstLine="1135"/>
      </w:pPr>
      <w:rPr>
        <w:rFonts w:ascii="Arial" w:eastAsia="ヒラギノ角ゴ Pro W3" w:hAnsi="Arial" w:hint="default"/>
        <w:position w:val="0"/>
        <w:sz w:val="26"/>
      </w:rPr>
    </w:lvl>
    <w:lvl w:ilvl="1">
      <w:start w:val="1"/>
      <w:numFmt w:val="bullet"/>
      <w:suff w:val="nothing"/>
      <w:lvlText w:val="o"/>
      <w:lvlJc w:val="left"/>
      <w:pPr>
        <w:ind w:left="0" w:firstLine="2291"/>
      </w:pPr>
      <w:rPr>
        <w:rFonts w:ascii="Courier New" w:eastAsia="ヒラギノ角ゴ Pro W3" w:hAnsi="Courier New" w:hint="default"/>
        <w:position w:val="0"/>
        <w:sz w:val="26"/>
      </w:rPr>
    </w:lvl>
    <w:lvl w:ilvl="2">
      <w:start w:val="1"/>
      <w:numFmt w:val="bullet"/>
      <w:suff w:val="nothing"/>
      <w:lvlText w:val=""/>
      <w:lvlJc w:val="left"/>
      <w:pPr>
        <w:ind w:left="0" w:firstLine="3011"/>
      </w:pPr>
      <w:rPr>
        <w:rFonts w:ascii="Wingdings" w:eastAsia="ヒラギノ角ゴ Pro W3" w:hAnsi="Wingdings" w:hint="default"/>
        <w:position w:val="0"/>
        <w:sz w:val="26"/>
      </w:rPr>
    </w:lvl>
    <w:lvl w:ilvl="3">
      <w:start w:val="1"/>
      <w:numFmt w:val="bullet"/>
      <w:suff w:val="nothing"/>
      <w:lvlText w:val="•"/>
      <w:lvlJc w:val="left"/>
      <w:pPr>
        <w:ind w:left="0" w:firstLine="3731"/>
      </w:pPr>
      <w:rPr>
        <w:rFonts w:hint="default"/>
        <w:position w:val="0"/>
        <w:sz w:val="26"/>
      </w:rPr>
    </w:lvl>
    <w:lvl w:ilvl="4">
      <w:start w:val="1"/>
      <w:numFmt w:val="bullet"/>
      <w:suff w:val="nothing"/>
      <w:lvlText w:val="o"/>
      <w:lvlJc w:val="left"/>
      <w:pPr>
        <w:ind w:left="0" w:firstLine="4451"/>
      </w:pPr>
      <w:rPr>
        <w:rFonts w:ascii="Courier New" w:eastAsia="ヒラギノ角ゴ Pro W3" w:hAnsi="Courier New" w:hint="default"/>
        <w:position w:val="0"/>
        <w:sz w:val="26"/>
      </w:rPr>
    </w:lvl>
    <w:lvl w:ilvl="5">
      <w:start w:val="1"/>
      <w:numFmt w:val="bullet"/>
      <w:suff w:val="nothing"/>
      <w:lvlText w:val=""/>
      <w:lvlJc w:val="left"/>
      <w:pPr>
        <w:ind w:left="0" w:firstLine="5171"/>
      </w:pPr>
      <w:rPr>
        <w:rFonts w:ascii="Wingdings" w:eastAsia="ヒラギノ角ゴ Pro W3" w:hAnsi="Wingdings" w:hint="default"/>
        <w:position w:val="0"/>
        <w:sz w:val="26"/>
      </w:rPr>
    </w:lvl>
    <w:lvl w:ilvl="6">
      <w:start w:val="1"/>
      <w:numFmt w:val="bullet"/>
      <w:suff w:val="nothing"/>
      <w:lvlText w:val="•"/>
      <w:lvlJc w:val="left"/>
      <w:pPr>
        <w:ind w:left="0" w:firstLine="5891"/>
      </w:pPr>
      <w:rPr>
        <w:rFonts w:hint="default"/>
        <w:position w:val="0"/>
        <w:sz w:val="26"/>
      </w:rPr>
    </w:lvl>
    <w:lvl w:ilvl="7">
      <w:start w:val="1"/>
      <w:numFmt w:val="bullet"/>
      <w:suff w:val="nothing"/>
      <w:lvlText w:val="o"/>
      <w:lvlJc w:val="left"/>
      <w:pPr>
        <w:ind w:left="0" w:firstLine="6611"/>
      </w:pPr>
      <w:rPr>
        <w:rFonts w:ascii="Courier New" w:eastAsia="ヒラギノ角ゴ Pro W3" w:hAnsi="Courier New" w:hint="default"/>
        <w:position w:val="0"/>
        <w:sz w:val="26"/>
      </w:rPr>
    </w:lvl>
    <w:lvl w:ilvl="8">
      <w:start w:val="1"/>
      <w:numFmt w:val="bullet"/>
      <w:suff w:val="nothing"/>
      <w:lvlText w:val=""/>
      <w:lvlJc w:val="left"/>
      <w:pPr>
        <w:ind w:left="0" w:firstLine="7331"/>
      </w:pPr>
      <w:rPr>
        <w:rFonts w:ascii="Wingdings" w:eastAsia="ヒラギノ角ゴ Pro W3" w:hAnsi="Wingdings" w:hint="default"/>
        <w:position w:val="0"/>
        <w:sz w:val="26"/>
      </w:rPr>
    </w:lvl>
  </w:abstractNum>
  <w:abstractNum w:abstractNumId="1">
    <w:nsid w:val="00992355"/>
    <w:multiLevelType w:val="hybridMultilevel"/>
    <w:tmpl w:val="7EFC0C5C"/>
    <w:lvl w:ilvl="0" w:tplc="925A1DD0">
      <w:start w:val="1"/>
      <w:numFmt w:val="decimal"/>
      <w:lvlRestart w:val="0"/>
      <w:lvlText w:val="28.%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5F134F"/>
    <w:multiLevelType w:val="hybridMultilevel"/>
    <w:tmpl w:val="F5F2DEFC"/>
    <w:lvl w:ilvl="0" w:tplc="93C69F98">
      <w:start w:val="1"/>
      <w:numFmt w:val="decimal"/>
      <w:lvlRestart w:val="0"/>
      <w:lvlText w:val="10.%1."/>
      <w:lvlJc w:val="left"/>
      <w:pPr>
        <w:tabs>
          <w:tab w:val="num" w:pos="683"/>
        </w:tabs>
        <w:ind w:left="429"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6D13C5"/>
    <w:multiLevelType w:val="hybridMultilevel"/>
    <w:tmpl w:val="40903992"/>
    <w:lvl w:ilvl="0" w:tplc="6FA22760">
      <w:start w:val="1"/>
      <w:numFmt w:val="lowerRoman"/>
      <w:lvlRestart w:val="0"/>
      <w:lvlText w:val="(%1)"/>
      <w:lvlJc w:val="left"/>
      <w:pPr>
        <w:tabs>
          <w:tab w:val="num" w:pos="1146"/>
        </w:tabs>
        <w:ind w:left="106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893ADE"/>
    <w:multiLevelType w:val="hybridMultilevel"/>
    <w:tmpl w:val="D3C01778"/>
    <w:lvl w:ilvl="0" w:tplc="A982525C">
      <w:start w:val="1"/>
      <w:numFmt w:val="decimal"/>
      <w:lvlRestart w:val="0"/>
      <w:lvlText w:val="11.%1."/>
      <w:lvlJc w:val="left"/>
      <w:pPr>
        <w:tabs>
          <w:tab w:val="num" w:pos="683"/>
        </w:tabs>
        <w:ind w:left="0" w:firstLine="0"/>
      </w:pPr>
      <w:rPr>
        <w:rFonts w:ascii="Arial" w:hAnsi="Arial" w:hint="default"/>
        <w:i w:val="0"/>
        <w:i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4ED34C3"/>
    <w:multiLevelType w:val="hybridMultilevel"/>
    <w:tmpl w:val="2318DD0A"/>
    <w:lvl w:ilvl="0" w:tplc="38C684B2">
      <w:start w:val="1"/>
      <w:numFmt w:val="decimal"/>
      <w:lvlRestart w:val="0"/>
      <w:lvlText w:val="12.%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A47D04"/>
    <w:multiLevelType w:val="hybridMultilevel"/>
    <w:tmpl w:val="9702D610"/>
    <w:lvl w:ilvl="0" w:tplc="ADDC42FA">
      <w:start w:val="1"/>
      <w:numFmt w:val="decimal"/>
      <w:lvlRestart w:val="0"/>
      <w:lvlText w:val="14.%1."/>
      <w:lvlJc w:val="left"/>
      <w:pPr>
        <w:tabs>
          <w:tab w:val="num" w:pos="680"/>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A120ADC"/>
    <w:multiLevelType w:val="hybridMultilevel"/>
    <w:tmpl w:val="B54C93D2"/>
    <w:lvl w:ilvl="0" w:tplc="9EE078B0">
      <w:start w:val="1"/>
      <w:numFmt w:val="bullet"/>
      <w:lvlText w:val=""/>
      <w:lvlJc w:val="left"/>
      <w:pPr>
        <w:tabs>
          <w:tab w:val="num" w:pos="720"/>
        </w:tabs>
        <w:ind w:left="720" w:hanging="360"/>
      </w:pPr>
      <w:rPr>
        <w:rFonts w:ascii="Wingdings" w:hAnsi="Wingdings" w:hint="default"/>
      </w:rPr>
    </w:lvl>
    <w:lvl w:ilvl="1" w:tplc="74EE59CE">
      <w:start w:val="1"/>
      <w:numFmt w:val="bullet"/>
      <w:lvlText w:val="o"/>
      <w:lvlJc w:val="left"/>
      <w:pPr>
        <w:tabs>
          <w:tab w:val="num" w:pos="1440"/>
        </w:tabs>
        <w:ind w:left="1440" w:hanging="360"/>
      </w:pPr>
      <w:rPr>
        <w:rFonts w:ascii="Courier New" w:hAnsi="Courier New" w:cs="Courier New" w:hint="default"/>
      </w:rPr>
    </w:lvl>
    <w:lvl w:ilvl="2" w:tplc="AE1E2418" w:tentative="1">
      <w:start w:val="1"/>
      <w:numFmt w:val="bullet"/>
      <w:lvlText w:val=""/>
      <w:lvlJc w:val="left"/>
      <w:pPr>
        <w:tabs>
          <w:tab w:val="num" w:pos="2160"/>
        </w:tabs>
        <w:ind w:left="2160" w:hanging="360"/>
      </w:pPr>
      <w:rPr>
        <w:rFonts w:ascii="Wingdings" w:hAnsi="Wingdings" w:hint="default"/>
      </w:rPr>
    </w:lvl>
    <w:lvl w:ilvl="3" w:tplc="F19213EE" w:tentative="1">
      <w:start w:val="1"/>
      <w:numFmt w:val="bullet"/>
      <w:lvlText w:val=""/>
      <w:lvlJc w:val="left"/>
      <w:pPr>
        <w:tabs>
          <w:tab w:val="num" w:pos="2880"/>
        </w:tabs>
        <w:ind w:left="2880" w:hanging="360"/>
      </w:pPr>
      <w:rPr>
        <w:rFonts w:ascii="Symbol" w:hAnsi="Symbol" w:hint="default"/>
      </w:rPr>
    </w:lvl>
    <w:lvl w:ilvl="4" w:tplc="0478CA36" w:tentative="1">
      <w:start w:val="1"/>
      <w:numFmt w:val="bullet"/>
      <w:lvlText w:val="o"/>
      <w:lvlJc w:val="left"/>
      <w:pPr>
        <w:tabs>
          <w:tab w:val="num" w:pos="3600"/>
        </w:tabs>
        <w:ind w:left="3600" w:hanging="360"/>
      </w:pPr>
      <w:rPr>
        <w:rFonts w:ascii="Courier New" w:hAnsi="Courier New" w:cs="Courier New" w:hint="default"/>
      </w:rPr>
    </w:lvl>
    <w:lvl w:ilvl="5" w:tplc="F73421D8" w:tentative="1">
      <w:start w:val="1"/>
      <w:numFmt w:val="bullet"/>
      <w:lvlText w:val=""/>
      <w:lvlJc w:val="left"/>
      <w:pPr>
        <w:tabs>
          <w:tab w:val="num" w:pos="4320"/>
        </w:tabs>
        <w:ind w:left="4320" w:hanging="360"/>
      </w:pPr>
      <w:rPr>
        <w:rFonts w:ascii="Wingdings" w:hAnsi="Wingdings" w:hint="default"/>
      </w:rPr>
    </w:lvl>
    <w:lvl w:ilvl="6" w:tplc="A8EAB1D6" w:tentative="1">
      <w:start w:val="1"/>
      <w:numFmt w:val="bullet"/>
      <w:lvlText w:val=""/>
      <w:lvlJc w:val="left"/>
      <w:pPr>
        <w:tabs>
          <w:tab w:val="num" w:pos="5040"/>
        </w:tabs>
        <w:ind w:left="5040" w:hanging="360"/>
      </w:pPr>
      <w:rPr>
        <w:rFonts w:ascii="Symbol" w:hAnsi="Symbol" w:hint="default"/>
      </w:rPr>
    </w:lvl>
    <w:lvl w:ilvl="7" w:tplc="10F60D1E" w:tentative="1">
      <w:start w:val="1"/>
      <w:numFmt w:val="bullet"/>
      <w:lvlText w:val="o"/>
      <w:lvlJc w:val="left"/>
      <w:pPr>
        <w:tabs>
          <w:tab w:val="num" w:pos="5760"/>
        </w:tabs>
        <w:ind w:left="5760" w:hanging="360"/>
      </w:pPr>
      <w:rPr>
        <w:rFonts w:ascii="Courier New" w:hAnsi="Courier New" w:cs="Courier New" w:hint="default"/>
      </w:rPr>
    </w:lvl>
    <w:lvl w:ilvl="8" w:tplc="BDA62BF6" w:tentative="1">
      <w:start w:val="1"/>
      <w:numFmt w:val="bullet"/>
      <w:lvlText w:val=""/>
      <w:lvlJc w:val="left"/>
      <w:pPr>
        <w:tabs>
          <w:tab w:val="num" w:pos="6480"/>
        </w:tabs>
        <w:ind w:left="6480" w:hanging="360"/>
      </w:pPr>
      <w:rPr>
        <w:rFonts w:ascii="Wingdings" w:hAnsi="Wingdings" w:hint="default"/>
      </w:rPr>
    </w:lvl>
  </w:abstractNum>
  <w:abstractNum w:abstractNumId="8">
    <w:nsid w:val="0C3217A1"/>
    <w:multiLevelType w:val="hybridMultilevel"/>
    <w:tmpl w:val="6E367D8C"/>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E1148AD"/>
    <w:multiLevelType w:val="hybridMultilevel"/>
    <w:tmpl w:val="20E0979C"/>
    <w:lvl w:ilvl="0" w:tplc="4E4C48B6">
      <w:start w:val="1"/>
      <w:numFmt w:val="lowerRoman"/>
      <w:lvlRestart w:val="0"/>
      <w:lvlText w:val="(%1)"/>
      <w:lvlJc w:val="left"/>
      <w:pPr>
        <w:tabs>
          <w:tab w:val="num" w:pos="786"/>
        </w:tabs>
        <w:ind w:left="700" w:hanging="3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E20126D"/>
    <w:multiLevelType w:val="hybridMultilevel"/>
    <w:tmpl w:val="A2A88D28"/>
    <w:lvl w:ilvl="0" w:tplc="990AAEA2">
      <w:start w:val="1"/>
      <w:numFmt w:val="decimal"/>
      <w:lvlRestart w:val="0"/>
      <w:lvlText w:val="20.%1."/>
      <w:lvlJc w:val="left"/>
      <w:pPr>
        <w:tabs>
          <w:tab w:val="num" w:pos="686"/>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12">
    <w:nsid w:val="0F4D369D"/>
    <w:multiLevelType w:val="hybridMultilevel"/>
    <w:tmpl w:val="EA7E6B9A"/>
    <w:lvl w:ilvl="0" w:tplc="990AAEA2">
      <w:start w:val="1"/>
      <w:numFmt w:val="decimal"/>
      <w:lvlRestart w:val="0"/>
      <w:pStyle w:val="ListNumber"/>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00C4C66"/>
    <w:multiLevelType w:val="hybridMultilevel"/>
    <w:tmpl w:val="C0C27DCC"/>
    <w:lvl w:ilvl="0" w:tplc="A3C68D84">
      <w:start w:val="1"/>
      <w:numFmt w:val="decimal"/>
      <w:lvlRestart w:val="0"/>
      <w:lvlText w:val="9.%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547780"/>
    <w:multiLevelType w:val="hybridMultilevel"/>
    <w:tmpl w:val="2B9A23F0"/>
    <w:lvl w:ilvl="0" w:tplc="A3C68D84">
      <w:start w:val="1"/>
      <w:numFmt w:val="decimal"/>
      <w:lvlRestart w:val="0"/>
      <w:lvlText w:val="21.%1."/>
      <w:lvlJc w:val="left"/>
      <w:pPr>
        <w:tabs>
          <w:tab w:val="num" w:pos="680"/>
        </w:tabs>
        <w:ind w:left="0" w:firstLine="0"/>
      </w:pPr>
      <w:rPr>
        <w:rFonts w:ascii="Arial" w:hAnsi="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22B2A50"/>
    <w:multiLevelType w:val="hybridMultilevel"/>
    <w:tmpl w:val="649E93AE"/>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3794905"/>
    <w:multiLevelType w:val="hybridMultilevel"/>
    <w:tmpl w:val="1EFACF80"/>
    <w:lvl w:ilvl="0" w:tplc="1DF81952">
      <w:start w:val="315"/>
      <w:numFmt w:val="bullet"/>
      <w:lvlText w:val=""/>
      <w:lvlJc w:val="left"/>
      <w:pPr>
        <w:tabs>
          <w:tab w:val="num" w:pos="1134"/>
        </w:tabs>
        <w:ind w:left="1134" w:hanging="454"/>
      </w:pPr>
      <w:rPr>
        <w:rFonts w:ascii="Symbol" w:eastAsia="Times New Roman" w:hAnsi="Symbol" w:cs="Times New Roman" w:hint="default"/>
        <w:sz w:val="22"/>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7">
    <w:nsid w:val="13FE1F1E"/>
    <w:multiLevelType w:val="hybridMultilevel"/>
    <w:tmpl w:val="0692921C"/>
    <w:lvl w:ilvl="0" w:tplc="1AFC74EE">
      <w:start w:val="1"/>
      <w:numFmt w:val="decimal"/>
      <w:lvlRestart w:val="0"/>
      <w:lvlText w:val="5.%1."/>
      <w:lvlJc w:val="left"/>
      <w:pPr>
        <w:tabs>
          <w:tab w:val="num" w:pos="567"/>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78B5A9C"/>
    <w:multiLevelType w:val="multilevel"/>
    <w:tmpl w:val="B7583D98"/>
    <w:lvl w:ilvl="0">
      <w:start w:val="1"/>
      <w:numFmt w:val="decimal"/>
      <w:lvlRestart w:val="0"/>
      <w:pStyle w:val="ONUME"/>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19C72AD0"/>
    <w:multiLevelType w:val="hybridMultilevel"/>
    <w:tmpl w:val="3CE0EF1A"/>
    <w:lvl w:ilvl="0" w:tplc="CE6C8622">
      <w:start w:val="1"/>
      <w:numFmt w:val="lowerLetter"/>
      <w:lvlText w:val="(%1)"/>
      <w:lvlJc w:val="left"/>
      <w:pPr>
        <w:tabs>
          <w:tab w:val="num" w:pos="1117"/>
        </w:tabs>
        <w:ind w:left="1021" w:hanging="301"/>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CEC47A0"/>
    <w:multiLevelType w:val="hybridMultilevel"/>
    <w:tmpl w:val="F02EA1DA"/>
    <w:lvl w:ilvl="0" w:tplc="99DE639E">
      <w:start w:val="1"/>
      <w:numFmt w:val="decimal"/>
      <w:lvlRestart w:val="0"/>
      <w:lvlText w:val="28.%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D3B2474"/>
    <w:multiLevelType w:val="hybridMultilevel"/>
    <w:tmpl w:val="54D847A8"/>
    <w:lvl w:ilvl="0" w:tplc="E4287A5A">
      <w:start w:val="1"/>
      <w:numFmt w:val="bullet"/>
      <w:lvlText w:val=""/>
      <w:lvlJc w:val="left"/>
      <w:pPr>
        <w:tabs>
          <w:tab w:val="num" w:pos="927"/>
        </w:tabs>
        <w:ind w:left="927" w:hanging="360"/>
      </w:pPr>
      <w:rPr>
        <w:rFonts w:ascii="Symbol" w:hAnsi="Symbol" w:cs="Arial" w:hint="default"/>
        <w:sz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EC405F8"/>
    <w:multiLevelType w:val="hybridMultilevel"/>
    <w:tmpl w:val="69B0F454"/>
    <w:lvl w:ilvl="0" w:tplc="397835CC">
      <w:start w:val="1"/>
      <w:numFmt w:val="decimal"/>
      <w:lvlRestart w:val="0"/>
      <w:lvlText w:val="23.%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0D6741E"/>
    <w:multiLevelType w:val="hybridMultilevel"/>
    <w:tmpl w:val="F600E032"/>
    <w:lvl w:ilvl="0" w:tplc="75FA6534">
      <w:start w:val="13"/>
      <w:numFmt w:val="bullet"/>
      <w:lvlText w:val="-"/>
      <w:lvlJc w:val="left"/>
      <w:pPr>
        <w:tabs>
          <w:tab w:val="num" w:pos="567"/>
        </w:tabs>
        <w:ind w:left="567" w:hanging="283"/>
      </w:pPr>
      <w:rPr>
        <w:rFonts w:ascii="Arial" w:eastAsia="Times New Roman" w:hAnsi="Arial" w:hint="default"/>
        <w:sz w:val="26"/>
        <w:szCs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45E7006"/>
    <w:multiLevelType w:val="hybridMultilevel"/>
    <w:tmpl w:val="FCB44B40"/>
    <w:lvl w:ilvl="0" w:tplc="75FA6534">
      <w:start w:val="1"/>
      <w:numFmt w:val="decimal"/>
      <w:lvlText w:val="%1."/>
      <w:lvlJc w:val="left"/>
      <w:pPr>
        <w:tabs>
          <w:tab w:val="num" w:pos="360"/>
        </w:tabs>
        <w:ind w:left="360" w:hanging="360"/>
      </w:pPr>
    </w:lvl>
    <w:lvl w:ilvl="1" w:tplc="160E8812">
      <w:start w:val="1"/>
      <w:numFmt w:val="lowerLetter"/>
      <w:lvlText w:val="(%2)"/>
      <w:lvlJc w:val="left"/>
      <w:pPr>
        <w:tabs>
          <w:tab w:val="num" w:pos="1080"/>
        </w:tabs>
        <w:ind w:left="1080" w:hanging="360"/>
      </w:pPr>
      <w:rPr>
        <w:rFonts w:hint="default"/>
      </w:rPr>
    </w:lvl>
    <w:lvl w:ilvl="2" w:tplc="87E848DC">
      <w:start w:val="1"/>
      <w:numFmt w:val="lowerRoman"/>
      <w:lvlText w:val="(%3)"/>
      <w:lvlJc w:val="left"/>
      <w:pPr>
        <w:tabs>
          <w:tab w:val="num" w:pos="1790"/>
        </w:tabs>
        <w:ind w:left="1620" w:firstLine="0"/>
      </w:pPr>
      <w:rPr>
        <w:rFonts w:hint="default"/>
      </w:rPr>
    </w:lvl>
    <w:lvl w:ilvl="3" w:tplc="87B6F5D8">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5">
    <w:nsid w:val="246747EC"/>
    <w:multiLevelType w:val="hybridMultilevel"/>
    <w:tmpl w:val="024670B0"/>
    <w:lvl w:ilvl="0" w:tplc="0409000F">
      <w:start w:val="1"/>
      <w:numFmt w:val="decimal"/>
      <w:lvlRestart w:val="0"/>
      <w:lvlText w:val="14.%1."/>
      <w:lvlJc w:val="left"/>
      <w:pPr>
        <w:tabs>
          <w:tab w:val="num" w:pos="683"/>
        </w:tabs>
        <w:ind w:left="0" w:firstLine="0"/>
      </w:pPr>
      <w:rPr>
        <w:rFonts w:ascii="Arial" w:hAnsi="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4726D81"/>
    <w:multiLevelType w:val="hybridMultilevel"/>
    <w:tmpl w:val="259AE5A4"/>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27">
    <w:nsid w:val="2524148D"/>
    <w:multiLevelType w:val="hybridMultilevel"/>
    <w:tmpl w:val="3258CCD4"/>
    <w:lvl w:ilvl="0" w:tplc="804EB18E">
      <w:start w:val="1"/>
      <w:numFmt w:val="decimal"/>
      <w:lvlRestart w:val="0"/>
      <w:lvlText w:val="29.%1."/>
      <w:lvlJc w:val="left"/>
      <w:pPr>
        <w:tabs>
          <w:tab w:val="num" w:pos="692"/>
        </w:tabs>
        <w:ind w:left="6" w:firstLine="0"/>
      </w:pPr>
      <w:rPr>
        <w:rFonts w:ascii="Arial" w:hAnsi="Arial" w:hint="default"/>
        <w:sz w:val="20"/>
        <w:szCs w:val="20"/>
      </w:rPr>
    </w:lvl>
    <w:lvl w:ilvl="1" w:tplc="D61C67B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55A2BE0"/>
    <w:multiLevelType w:val="hybridMultilevel"/>
    <w:tmpl w:val="C91E1874"/>
    <w:lvl w:ilvl="0" w:tplc="88B03DBE">
      <w:start w:val="1"/>
      <w:numFmt w:val="bullet"/>
      <w:lvlText w:val=""/>
      <w:lvlJc w:val="left"/>
      <w:pPr>
        <w:tabs>
          <w:tab w:val="num" w:pos="720"/>
        </w:tabs>
        <w:ind w:left="720" w:hanging="360"/>
      </w:pPr>
      <w:rPr>
        <w:rFonts w:ascii="Symbol" w:hAnsi="Symbol" w:cs="Times New Roman" w:hint="default"/>
        <w:sz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69F606B"/>
    <w:multiLevelType w:val="hybridMultilevel"/>
    <w:tmpl w:val="6654FA74"/>
    <w:lvl w:ilvl="0" w:tplc="311A3728">
      <w:start w:val="1"/>
      <w:numFmt w:val="decimal"/>
      <w:lvlRestart w:val="0"/>
      <w:lvlText w:val="24.%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76F7D50"/>
    <w:multiLevelType w:val="hybridMultilevel"/>
    <w:tmpl w:val="E26E125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31">
    <w:nsid w:val="27CA1DDD"/>
    <w:multiLevelType w:val="hybridMultilevel"/>
    <w:tmpl w:val="A3A0C48C"/>
    <w:lvl w:ilvl="0" w:tplc="9306EFCE">
      <w:start w:val="1"/>
      <w:numFmt w:val="decimal"/>
      <w:lvlRestart w:val="0"/>
      <w:lvlText w:val="25.%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7E53598"/>
    <w:multiLevelType w:val="hybridMultilevel"/>
    <w:tmpl w:val="72746CFA"/>
    <w:lvl w:ilvl="0" w:tplc="6F04626C">
      <w:start w:val="1"/>
      <w:numFmt w:val="decimal"/>
      <w:lvlRestart w:val="0"/>
      <w:lvlText w:val="15.%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80A3731"/>
    <w:multiLevelType w:val="multilevel"/>
    <w:tmpl w:val="46A495A4"/>
    <w:lvl w:ilvl="0">
      <w:start w:val="8"/>
      <w:numFmt w:val="decimal"/>
      <w:lvlText w:val="%1"/>
      <w:lvlJc w:val="left"/>
      <w:pPr>
        <w:tabs>
          <w:tab w:val="num" w:pos="570"/>
        </w:tabs>
        <w:ind w:left="570" w:hanging="570"/>
      </w:pPr>
      <w:rPr>
        <w:rFonts w:hint="default"/>
      </w:rPr>
    </w:lvl>
    <w:lvl w:ilvl="1">
      <w:start w:val="1"/>
      <w:numFmt w:val="decimal"/>
      <w:lvlRestart w:val="0"/>
      <w:lvlText w:val="8.%2."/>
      <w:lvlJc w:val="left"/>
      <w:pPr>
        <w:tabs>
          <w:tab w:val="num" w:pos="680"/>
        </w:tabs>
        <w:ind w:left="0" w:firstLine="0"/>
      </w:pPr>
      <w:rPr>
        <w:rFonts w:ascii="Arial" w:hAnsi="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29950542"/>
    <w:multiLevelType w:val="hybridMultilevel"/>
    <w:tmpl w:val="AC827E12"/>
    <w:lvl w:ilvl="0" w:tplc="04090005">
      <w:start w:val="1"/>
      <w:numFmt w:val="bullet"/>
      <w:lvlText w:val=""/>
      <w:lvlJc w:val="left"/>
      <w:pPr>
        <w:tabs>
          <w:tab w:val="num" w:pos="720"/>
        </w:tabs>
        <w:ind w:left="720" w:hanging="360"/>
      </w:pPr>
      <w:rPr>
        <w:rFonts w:ascii="Wingdings" w:hAnsi="Wingdings" w:hint="default"/>
      </w:rPr>
    </w:lvl>
    <w:lvl w:ilvl="1" w:tplc="A9BC3086">
      <w:start w:val="150"/>
      <w:numFmt w:val="bullet"/>
      <w:lvlText w:val="-"/>
      <w:lvlJc w:val="left"/>
      <w:pPr>
        <w:tabs>
          <w:tab w:val="num" w:pos="910"/>
        </w:tabs>
        <w:ind w:left="1364" w:hanging="28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9D03F20"/>
    <w:multiLevelType w:val="hybridMultilevel"/>
    <w:tmpl w:val="289C34C0"/>
    <w:lvl w:ilvl="0" w:tplc="81C85884">
      <w:start w:val="1"/>
      <w:numFmt w:val="bullet"/>
      <w:lvlText w:val="-"/>
      <w:lvlJc w:val="left"/>
      <w:pPr>
        <w:tabs>
          <w:tab w:val="num" w:pos="1440"/>
        </w:tabs>
        <w:ind w:left="1440" w:hanging="72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29E452D3"/>
    <w:multiLevelType w:val="hybridMultilevel"/>
    <w:tmpl w:val="BE4267F0"/>
    <w:lvl w:ilvl="0" w:tplc="C79C526C">
      <w:start w:val="1"/>
      <w:numFmt w:val="decimal"/>
      <w:lvlText w:val="30.%1."/>
      <w:lvlJc w:val="left"/>
      <w:pPr>
        <w:tabs>
          <w:tab w:val="num" w:pos="825"/>
        </w:tabs>
        <w:ind w:left="142" w:firstLine="0"/>
      </w:pPr>
      <w:rPr>
        <w:rFonts w:ascii="Arial" w:hAnsi="Arial" w:cs="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B0F0EBA"/>
    <w:multiLevelType w:val="hybridMultilevel"/>
    <w:tmpl w:val="8C087E52"/>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D7F1CA2"/>
    <w:multiLevelType w:val="hybridMultilevel"/>
    <w:tmpl w:val="449ED5A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40">
    <w:nsid w:val="2E702814"/>
    <w:multiLevelType w:val="hybridMultilevel"/>
    <w:tmpl w:val="D26ACACA"/>
    <w:lvl w:ilvl="0" w:tplc="5580A866">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2F5B64AE"/>
    <w:multiLevelType w:val="hybridMultilevel"/>
    <w:tmpl w:val="41886E56"/>
    <w:lvl w:ilvl="0" w:tplc="2A1252A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306A0527"/>
    <w:multiLevelType w:val="hybridMultilevel"/>
    <w:tmpl w:val="B01A551A"/>
    <w:lvl w:ilvl="0" w:tplc="6FA22760">
      <w:start w:val="1"/>
      <w:numFmt w:val="lowerRoman"/>
      <w:lvlRestart w:val="0"/>
      <w:lvlText w:val="(%1)"/>
      <w:lvlJc w:val="left"/>
      <w:pPr>
        <w:tabs>
          <w:tab w:val="num" w:pos="1146"/>
        </w:tabs>
        <w:ind w:left="106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0735C4C"/>
    <w:multiLevelType w:val="hybridMultilevel"/>
    <w:tmpl w:val="2988B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0B252B4"/>
    <w:multiLevelType w:val="hybridMultilevel"/>
    <w:tmpl w:val="E3A0FEAA"/>
    <w:lvl w:ilvl="0" w:tplc="7A84B2F6">
      <w:start w:val="1"/>
      <w:numFmt w:val="decimal"/>
      <w:lvlRestart w:val="0"/>
      <w:lvlText w:val="10.%1."/>
      <w:lvlJc w:val="left"/>
      <w:pPr>
        <w:tabs>
          <w:tab w:val="num" w:pos="680"/>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1136CF2"/>
    <w:multiLevelType w:val="hybridMultilevel"/>
    <w:tmpl w:val="F9828D0E"/>
    <w:lvl w:ilvl="0" w:tplc="7A84B2F6">
      <w:start w:val="1"/>
      <w:numFmt w:val="decimal"/>
      <w:lvlRestart w:val="0"/>
      <w:lvlText w:val="22.%1."/>
      <w:lvlJc w:val="left"/>
      <w:pPr>
        <w:tabs>
          <w:tab w:val="num" w:pos="692"/>
        </w:tabs>
        <w:ind w:left="6" w:firstLine="0"/>
      </w:pPr>
      <w:rPr>
        <w:rFonts w:ascii="Arial" w:hAnsi="Arial" w:hint="default"/>
        <w:b w:val="0"/>
        <w:bCs/>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19B534E"/>
    <w:multiLevelType w:val="hybridMultilevel"/>
    <w:tmpl w:val="FD5C801E"/>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583"/>
        </w:tabs>
        <w:ind w:left="1583" w:hanging="360"/>
      </w:pPr>
      <w:rPr>
        <w:rFonts w:ascii="Courier New" w:hAnsi="Courier New" w:cs="Courier New" w:hint="default"/>
      </w:rPr>
    </w:lvl>
    <w:lvl w:ilvl="2" w:tplc="04090005">
      <w:start w:val="1"/>
      <w:numFmt w:val="bullet"/>
      <w:lvlText w:val=""/>
      <w:lvlJc w:val="left"/>
      <w:pPr>
        <w:tabs>
          <w:tab w:val="num" w:pos="2303"/>
        </w:tabs>
        <w:ind w:left="2303" w:hanging="360"/>
      </w:pPr>
      <w:rPr>
        <w:rFonts w:ascii="Wingdings" w:hAnsi="Wingdings" w:hint="default"/>
      </w:rPr>
    </w:lvl>
    <w:lvl w:ilvl="3" w:tplc="04090001" w:tentative="1">
      <w:start w:val="1"/>
      <w:numFmt w:val="bullet"/>
      <w:lvlText w:val=""/>
      <w:lvlJc w:val="left"/>
      <w:pPr>
        <w:tabs>
          <w:tab w:val="num" w:pos="3023"/>
        </w:tabs>
        <w:ind w:left="3023" w:hanging="360"/>
      </w:pPr>
      <w:rPr>
        <w:rFonts w:ascii="Symbol" w:hAnsi="Symbol" w:hint="default"/>
      </w:rPr>
    </w:lvl>
    <w:lvl w:ilvl="4" w:tplc="04090003" w:tentative="1">
      <w:start w:val="1"/>
      <w:numFmt w:val="bullet"/>
      <w:lvlText w:val="o"/>
      <w:lvlJc w:val="left"/>
      <w:pPr>
        <w:tabs>
          <w:tab w:val="num" w:pos="3743"/>
        </w:tabs>
        <w:ind w:left="3743" w:hanging="360"/>
      </w:pPr>
      <w:rPr>
        <w:rFonts w:ascii="Courier New" w:hAnsi="Courier New" w:cs="Courier New" w:hint="default"/>
      </w:rPr>
    </w:lvl>
    <w:lvl w:ilvl="5" w:tplc="04090005" w:tentative="1">
      <w:start w:val="1"/>
      <w:numFmt w:val="bullet"/>
      <w:lvlText w:val=""/>
      <w:lvlJc w:val="left"/>
      <w:pPr>
        <w:tabs>
          <w:tab w:val="num" w:pos="4463"/>
        </w:tabs>
        <w:ind w:left="4463" w:hanging="360"/>
      </w:pPr>
      <w:rPr>
        <w:rFonts w:ascii="Wingdings" w:hAnsi="Wingdings" w:hint="default"/>
      </w:rPr>
    </w:lvl>
    <w:lvl w:ilvl="6" w:tplc="04090001" w:tentative="1">
      <w:start w:val="1"/>
      <w:numFmt w:val="bullet"/>
      <w:lvlText w:val=""/>
      <w:lvlJc w:val="left"/>
      <w:pPr>
        <w:tabs>
          <w:tab w:val="num" w:pos="5183"/>
        </w:tabs>
        <w:ind w:left="5183" w:hanging="360"/>
      </w:pPr>
      <w:rPr>
        <w:rFonts w:ascii="Symbol" w:hAnsi="Symbol" w:hint="default"/>
      </w:rPr>
    </w:lvl>
    <w:lvl w:ilvl="7" w:tplc="04090003" w:tentative="1">
      <w:start w:val="1"/>
      <w:numFmt w:val="bullet"/>
      <w:lvlText w:val="o"/>
      <w:lvlJc w:val="left"/>
      <w:pPr>
        <w:tabs>
          <w:tab w:val="num" w:pos="5903"/>
        </w:tabs>
        <w:ind w:left="5903" w:hanging="360"/>
      </w:pPr>
      <w:rPr>
        <w:rFonts w:ascii="Courier New" w:hAnsi="Courier New" w:cs="Courier New" w:hint="default"/>
      </w:rPr>
    </w:lvl>
    <w:lvl w:ilvl="8" w:tplc="04090005" w:tentative="1">
      <w:start w:val="1"/>
      <w:numFmt w:val="bullet"/>
      <w:lvlText w:val=""/>
      <w:lvlJc w:val="left"/>
      <w:pPr>
        <w:tabs>
          <w:tab w:val="num" w:pos="6623"/>
        </w:tabs>
        <w:ind w:left="6623" w:hanging="360"/>
      </w:pPr>
      <w:rPr>
        <w:rFonts w:ascii="Wingdings" w:hAnsi="Wingdings" w:hint="default"/>
      </w:rPr>
    </w:lvl>
  </w:abstractNum>
  <w:abstractNum w:abstractNumId="47">
    <w:nsid w:val="321878FC"/>
    <w:multiLevelType w:val="hybridMultilevel"/>
    <w:tmpl w:val="3F22888A"/>
    <w:lvl w:ilvl="0" w:tplc="AEF68374">
      <w:start w:val="1"/>
      <w:numFmt w:val="decimal"/>
      <w:lvlRestart w:val="0"/>
      <w:lvlText w:val="27.%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3B613EF"/>
    <w:multiLevelType w:val="hybridMultilevel"/>
    <w:tmpl w:val="3808DD40"/>
    <w:lvl w:ilvl="0" w:tplc="CE6A6634">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nsid w:val="358F78EB"/>
    <w:multiLevelType w:val="hybridMultilevel"/>
    <w:tmpl w:val="668A115A"/>
    <w:lvl w:ilvl="0" w:tplc="44F03848">
      <w:start w:val="1"/>
      <w:numFmt w:val="bullet"/>
      <w:lvlText w:val=""/>
      <w:lvlJc w:val="left"/>
      <w:pPr>
        <w:tabs>
          <w:tab w:val="num" w:pos="927"/>
        </w:tabs>
        <w:ind w:left="927" w:hanging="360"/>
      </w:pPr>
      <w:rPr>
        <w:rFonts w:ascii="Symbol" w:hAnsi="Symbol" w:cs="Times New Roman" w:hint="default"/>
        <w:sz w:val="26"/>
      </w:rPr>
    </w:lvl>
    <w:lvl w:ilvl="1" w:tplc="3C948B28">
      <w:start w:val="13"/>
      <w:numFmt w:val="decimal"/>
      <w:lvlText w:val="%2."/>
      <w:lvlJc w:val="left"/>
      <w:pPr>
        <w:tabs>
          <w:tab w:val="num" w:pos="107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5D26F74"/>
    <w:multiLevelType w:val="hybridMultilevel"/>
    <w:tmpl w:val="0706E2E4"/>
    <w:lvl w:ilvl="0" w:tplc="CE6A6634">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93569AC"/>
    <w:multiLevelType w:val="hybridMultilevel"/>
    <w:tmpl w:val="5CC08C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396B6BA4"/>
    <w:multiLevelType w:val="hybridMultilevel"/>
    <w:tmpl w:val="5E88E18A"/>
    <w:lvl w:ilvl="0" w:tplc="C592E888">
      <w:start w:val="1"/>
      <w:numFmt w:val="decimal"/>
      <w:lvlRestart w:val="0"/>
      <w:lvlText w:val="13.%1."/>
      <w:lvlJc w:val="left"/>
      <w:pPr>
        <w:tabs>
          <w:tab w:val="num" w:pos="683"/>
        </w:tabs>
        <w:ind w:left="0" w:firstLine="0"/>
      </w:pPr>
      <w:rPr>
        <w:rFonts w:ascii="Arial" w:hAnsi="Arial"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3">
    <w:nsid w:val="397337A4"/>
    <w:multiLevelType w:val="hybridMultilevel"/>
    <w:tmpl w:val="69D216D8"/>
    <w:lvl w:ilvl="0" w:tplc="E2046C82">
      <w:start w:val="1"/>
      <w:numFmt w:val="decimal"/>
      <w:lvlText w:val="%1."/>
      <w:lvlJc w:val="left"/>
      <w:pPr>
        <w:ind w:left="928" w:hanging="360"/>
      </w:pPr>
      <w:rPr>
        <w:i w:val="0"/>
        <w:iCs/>
      </w:rPr>
    </w:lvl>
    <w:lvl w:ilvl="1" w:tplc="CE6C8622">
      <w:start w:val="1"/>
      <w:numFmt w:val="lowerLetter"/>
      <w:lvlText w:val="(%2)"/>
      <w:lvlJc w:val="left"/>
      <w:pPr>
        <w:tabs>
          <w:tab w:val="num" w:pos="1117"/>
        </w:tabs>
        <w:ind w:left="1021" w:hanging="301"/>
      </w:pPr>
      <w:rPr>
        <w:rFonts w:ascii="Arial" w:hAnsi="Arial" w:hint="default"/>
        <w:sz w:val="2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399135D5"/>
    <w:multiLevelType w:val="hybridMultilevel"/>
    <w:tmpl w:val="B9F6BE36"/>
    <w:lvl w:ilvl="0" w:tplc="2310673E">
      <w:start w:val="1"/>
      <w:numFmt w:val="bullet"/>
      <w:lvlText w:val=""/>
      <w:lvlJc w:val="left"/>
      <w:pPr>
        <w:tabs>
          <w:tab w:val="num" w:pos="720"/>
        </w:tabs>
        <w:ind w:left="720" w:hanging="360"/>
      </w:pPr>
      <w:rPr>
        <w:rFonts w:ascii="Symbol" w:hAnsi="Symbol" w:cs="Times New Roman" w:hint="default"/>
        <w:sz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A871A29"/>
    <w:multiLevelType w:val="hybridMultilevel"/>
    <w:tmpl w:val="B742FF7E"/>
    <w:lvl w:ilvl="0" w:tplc="C53C0112">
      <w:start w:val="1"/>
      <w:numFmt w:val="decimal"/>
      <w:lvlRestart w:val="0"/>
      <w:lvlText w:val="16.%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3C5677A7"/>
    <w:multiLevelType w:val="hybridMultilevel"/>
    <w:tmpl w:val="4CA6DC1C"/>
    <w:lvl w:ilvl="0" w:tplc="A6C08E84">
      <w:start w:val="13"/>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3E8703BF"/>
    <w:multiLevelType w:val="hybridMultilevel"/>
    <w:tmpl w:val="DF60092C"/>
    <w:lvl w:ilvl="0" w:tplc="5144F034">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3FB71A0F"/>
    <w:multiLevelType w:val="hybridMultilevel"/>
    <w:tmpl w:val="EC283824"/>
    <w:lvl w:ilvl="0" w:tplc="C53C0112">
      <w:start w:val="1"/>
      <w:numFmt w:val="decimal"/>
      <w:lvlRestart w:val="0"/>
      <w:lvlText w:val="16.%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01A607D"/>
    <w:multiLevelType w:val="hybridMultilevel"/>
    <w:tmpl w:val="C2C81E1C"/>
    <w:lvl w:ilvl="0" w:tplc="CDFE3C58">
      <w:start w:val="1"/>
      <w:numFmt w:val="decimal"/>
      <w:lvlRestart w:val="0"/>
      <w:lvlText w:val="25.%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42CF35C5"/>
    <w:multiLevelType w:val="hybridMultilevel"/>
    <w:tmpl w:val="E5406E66"/>
    <w:lvl w:ilvl="0" w:tplc="CDFE3C58">
      <w:start w:val="1"/>
      <w:numFmt w:val="decimal"/>
      <w:lvlRestart w:val="0"/>
      <w:lvlText w:val="6.%1."/>
      <w:lvlJc w:val="left"/>
      <w:pPr>
        <w:tabs>
          <w:tab w:val="num" w:pos="680"/>
        </w:tabs>
        <w:ind w:left="0" w:firstLine="0"/>
      </w:pPr>
      <w:rPr>
        <w:rFonts w:ascii="Arial" w:hAnsi="Arial"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44EC51BC"/>
    <w:multiLevelType w:val="hybridMultilevel"/>
    <w:tmpl w:val="B14AF35C"/>
    <w:lvl w:ilvl="0" w:tplc="BBEE0BA2">
      <w:start w:val="1"/>
      <w:numFmt w:val="decimal"/>
      <w:lvlRestart w:val="0"/>
      <w:lvlText w:val="26.%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4F707BB"/>
    <w:multiLevelType w:val="hybridMultilevel"/>
    <w:tmpl w:val="5DCCF058"/>
    <w:lvl w:ilvl="0" w:tplc="DBC47ECA">
      <w:start w:val="1"/>
      <w:numFmt w:val="decimal"/>
      <w:lvlRestart w:val="0"/>
      <w:lvlText w:val="7.%1."/>
      <w:lvlJc w:val="left"/>
      <w:pPr>
        <w:tabs>
          <w:tab w:val="num" w:pos="567"/>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45EA7634"/>
    <w:multiLevelType w:val="hybridMultilevel"/>
    <w:tmpl w:val="99B2A726"/>
    <w:lvl w:ilvl="0" w:tplc="DBC47ECA">
      <w:start w:val="1"/>
      <w:numFmt w:val="lowerRoman"/>
      <w:lvlText w:val="(%1)"/>
      <w:lvlJc w:val="left"/>
      <w:pPr>
        <w:tabs>
          <w:tab w:val="num" w:pos="567"/>
        </w:tabs>
        <w:ind w:left="39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8145B89"/>
    <w:multiLevelType w:val="hybridMultilevel"/>
    <w:tmpl w:val="3DC66248"/>
    <w:lvl w:ilvl="0" w:tplc="55366768">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49A91F7F"/>
    <w:multiLevelType w:val="hybridMultilevel"/>
    <w:tmpl w:val="F3E09890"/>
    <w:lvl w:ilvl="0" w:tplc="55366768">
      <w:start w:val="1"/>
      <w:numFmt w:val="decimal"/>
      <w:lvlRestart w:val="0"/>
      <w:lvlText w:val="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49C43690"/>
    <w:multiLevelType w:val="hybridMultilevel"/>
    <w:tmpl w:val="CE8EB9A8"/>
    <w:lvl w:ilvl="0" w:tplc="CE6C8622">
      <w:start w:val="1"/>
      <w:numFmt w:val="lowerLetter"/>
      <w:lvlText w:val="(%1)"/>
      <w:lvlJc w:val="left"/>
      <w:pPr>
        <w:tabs>
          <w:tab w:val="num" w:pos="1117"/>
        </w:tabs>
        <w:ind w:left="1021" w:hanging="301"/>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4A4034CD"/>
    <w:multiLevelType w:val="hybridMultilevel"/>
    <w:tmpl w:val="C61E1F84"/>
    <w:lvl w:ilvl="0" w:tplc="2E60A370">
      <w:start w:val="1"/>
      <w:numFmt w:val="decimal"/>
      <w:lvlRestart w:val="0"/>
      <w:lvlText w:val="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A4579BD"/>
    <w:multiLevelType w:val="hybridMultilevel"/>
    <w:tmpl w:val="11123082"/>
    <w:lvl w:ilvl="0" w:tplc="BDB20DE6">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4A55590F"/>
    <w:multiLevelType w:val="hybridMultilevel"/>
    <w:tmpl w:val="AAC0107C"/>
    <w:lvl w:ilvl="0" w:tplc="F12A9246">
      <w:start w:val="1"/>
      <w:numFmt w:val="decimal"/>
      <w:lvlRestart w:val="0"/>
      <w:lvlText w:val="12.%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4C5F1D14"/>
    <w:multiLevelType w:val="hybridMultilevel"/>
    <w:tmpl w:val="64B4A4B8"/>
    <w:lvl w:ilvl="0" w:tplc="386031BA">
      <w:start w:val="1"/>
      <w:numFmt w:val="decimal"/>
      <w:lvlRestart w:val="0"/>
      <w:lvlText w:val="3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D381E2C"/>
    <w:multiLevelType w:val="hybridMultilevel"/>
    <w:tmpl w:val="9072CC8A"/>
    <w:lvl w:ilvl="0" w:tplc="000E655A">
      <w:start w:val="1"/>
      <w:numFmt w:val="decimal"/>
      <w:lvlRestart w:val="0"/>
      <w:lvlText w:val="2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03E150A"/>
    <w:multiLevelType w:val="hybridMultilevel"/>
    <w:tmpl w:val="A742099A"/>
    <w:lvl w:ilvl="0" w:tplc="408CCA8A">
      <w:start w:val="1"/>
      <w:numFmt w:val="decimal"/>
      <w:lvlRestart w:val="0"/>
      <w:lvlText w:val="4.%1."/>
      <w:lvlJc w:val="left"/>
      <w:pPr>
        <w:tabs>
          <w:tab w:val="num" w:pos="567"/>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25263E6"/>
    <w:multiLevelType w:val="multilevel"/>
    <w:tmpl w:val="71E8609E"/>
    <w:lvl w:ilvl="0">
      <w:start w:val="1"/>
      <w:numFmt w:val="bullet"/>
      <w:lvlText w:val=""/>
      <w:lvlJc w:val="left"/>
      <w:pPr>
        <w:tabs>
          <w:tab w:val="num" w:pos="513"/>
        </w:tabs>
        <w:ind w:left="890" w:hanging="170"/>
      </w:pPr>
      <w:rPr>
        <w:rFonts w:ascii="Symbol" w:hAnsi="Symbol" w:cs="Arial" w:hint="default"/>
        <w:sz w:val="26"/>
      </w:rPr>
    </w:lvl>
    <w:lvl w:ilvl="1">
      <w:start w:val="1"/>
      <w:numFmt w:val="bullet"/>
      <w:lvlText w:val="o"/>
      <w:lvlJc w:val="left"/>
      <w:pPr>
        <w:tabs>
          <w:tab w:val="num" w:pos="1593"/>
        </w:tabs>
        <w:ind w:left="1593" w:hanging="360"/>
      </w:pPr>
      <w:rPr>
        <w:rFonts w:ascii="Courier New" w:hAnsi="Courier New" w:cs="Courier New" w:hint="default"/>
      </w:rPr>
    </w:lvl>
    <w:lvl w:ilvl="2">
      <w:start w:val="1"/>
      <w:numFmt w:val="bullet"/>
      <w:lvlText w:val=""/>
      <w:lvlJc w:val="left"/>
      <w:pPr>
        <w:tabs>
          <w:tab w:val="num" w:pos="2313"/>
        </w:tabs>
        <w:ind w:left="2313" w:hanging="360"/>
      </w:pPr>
      <w:rPr>
        <w:rFonts w:ascii="Wingdings" w:hAnsi="Wingdings" w:hint="default"/>
      </w:rPr>
    </w:lvl>
    <w:lvl w:ilvl="3">
      <w:start w:val="1"/>
      <w:numFmt w:val="bullet"/>
      <w:lvlText w:val=""/>
      <w:lvlJc w:val="left"/>
      <w:pPr>
        <w:tabs>
          <w:tab w:val="num" w:pos="3033"/>
        </w:tabs>
        <w:ind w:left="3033" w:hanging="360"/>
      </w:pPr>
      <w:rPr>
        <w:rFonts w:ascii="Symbol" w:hAnsi="Symbol" w:hint="default"/>
      </w:rPr>
    </w:lvl>
    <w:lvl w:ilvl="4">
      <w:start w:val="1"/>
      <w:numFmt w:val="bullet"/>
      <w:lvlText w:val="o"/>
      <w:lvlJc w:val="left"/>
      <w:pPr>
        <w:tabs>
          <w:tab w:val="num" w:pos="3753"/>
        </w:tabs>
        <w:ind w:left="3753" w:hanging="360"/>
      </w:pPr>
      <w:rPr>
        <w:rFonts w:ascii="Courier New" w:hAnsi="Courier New" w:cs="Courier New" w:hint="default"/>
      </w:rPr>
    </w:lvl>
    <w:lvl w:ilvl="5">
      <w:start w:val="1"/>
      <w:numFmt w:val="bullet"/>
      <w:lvlText w:val=""/>
      <w:lvlJc w:val="left"/>
      <w:pPr>
        <w:tabs>
          <w:tab w:val="num" w:pos="4473"/>
        </w:tabs>
        <w:ind w:left="4473" w:hanging="360"/>
      </w:pPr>
      <w:rPr>
        <w:rFonts w:ascii="Wingdings" w:hAnsi="Wingdings" w:hint="default"/>
      </w:rPr>
    </w:lvl>
    <w:lvl w:ilvl="6">
      <w:start w:val="1"/>
      <w:numFmt w:val="bullet"/>
      <w:lvlText w:val=""/>
      <w:lvlJc w:val="left"/>
      <w:pPr>
        <w:tabs>
          <w:tab w:val="num" w:pos="5193"/>
        </w:tabs>
        <w:ind w:left="5193" w:hanging="360"/>
      </w:pPr>
      <w:rPr>
        <w:rFonts w:ascii="Symbol" w:hAnsi="Symbol" w:hint="default"/>
      </w:rPr>
    </w:lvl>
    <w:lvl w:ilvl="7">
      <w:start w:val="1"/>
      <w:numFmt w:val="bullet"/>
      <w:lvlText w:val="o"/>
      <w:lvlJc w:val="left"/>
      <w:pPr>
        <w:tabs>
          <w:tab w:val="num" w:pos="5913"/>
        </w:tabs>
        <w:ind w:left="5913" w:hanging="360"/>
      </w:pPr>
      <w:rPr>
        <w:rFonts w:ascii="Courier New" w:hAnsi="Courier New" w:cs="Courier New" w:hint="default"/>
      </w:rPr>
    </w:lvl>
    <w:lvl w:ilvl="8">
      <w:start w:val="1"/>
      <w:numFmt w:val="bullet"/>
      <w:lvlText w:val=""/>
      <w:lvlJc w:val="left"/>
      <w:pPr>
        <w:tabs>
          <w:tab w:val="num" w:pos="6633"/>
        </w:tabs>
        <w:ind w:left="6633" w:hanging="360"/>
      </w:pPr>
      <w:rPr>
        <w:rFonts w:ascii="Wingdings" w:hAnsi="Wingdings" w:hint="default"/>
      </w:rPr>
    </w:lvl>
  </w:abstractNum>
  <w:abstractNum w:abstractNumId="74">
    <w:nsid w:val="55932DD9"/>
    <w:multiLevelType w:val="hybridMultilevel"/>
    <w:tmpl w:val="8392EE26"/>
    <w:lvl w:ilvl="0" w:tplc="CFC68F84">
      <w:start w:val="1"/>
      <w:numFmt w:val="decimal"/>
      <w:lvlRestart w:val="0"/>
      <w:lvlText w:val="8.%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5950C35"/>
    <w:multiLevelType w:val="hybridMultilevel"/>
    <w:tmpl w:val="031ED42C"/>
    <w:lvl w:ilvl="0" w:tplc="EE34F496">
      <w:start w:val="1"/>
      <w:numFmt w:val="decimal"/>
      <w:lvlRestart w:val="0"/>
      <w:lvlText w:val="26.%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567C110A"/>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56B4036F"/>
    <w:multiLevelType w:val="hybridMultilevel"/>
    <w:tmpl w:val="C1567994"/>
    <w:lvl w:ilvl="0" w:tplc="C4D4B19E">
      <w:start w:val="1"/>
      <w:numFmt w:val="decimal"/>
      <w:lvlRestart w:val="0"/>
      <w:lvlText w:val="23.%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58905BC8"/>
    <w:multiLevelType w:val="hybridMultilevel"/>
    <w:tmpl w:val="A4E2F8B4"/>
    <w:lvl w:ilvl="0" w:tplc="665E8C6A">
      <w:start w:val="1"/>
      <w:numFmt w:val="decimal"/>
      <w:lvlRestart w:val="0"/>
      <w:lvlText w:val="9.%1."/>
      <w:lvlJc w:val="left"/>
      <w:pPr>
        <w:tabs>
          <w:tab w:val="num" w:pos="680"/>
        </w:tabs>
        <w:ind w:left="426" w:firstLine="0"/>
      </w:pPr>
      <w:rPr>
        <w:rFonts w:ascii="Arial" w:hAnsi="Arial" w:hint="default"/>
        <w:sz w:val="20"/>
        <w:szCs w:val="20"/>
        <w:lang w:val="de-C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A577F0F"/>
    <w:multiLevelType w:val="hybridMultilevel"/>
    <w:tmpl w:val="8300037C"/>
    <w:lvl w:ilvl="0" w:tplc="C954467E">
      <w:numFmt w:val="bullet"/>
      <w:lvlText w:val=""/>
      <w:lvlJc w:val="left"/>
      <w:pPr>
        <w:tabs>
          <w:tab w:val="num" w:pos="786"/>
        </w:tabs>
        <w:ind w:left="786" w:hanging="360"/>
      </w:pPr>
      <w:rPr>
        <w:rFonts w:ascii="Symbol" w:hAnsi="Symbol" w:cs="Times New Roman" w:hint="default"/>
        <w:color w:val="auto"/>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5B4C3968"/>
    <w:multiLevelType w:val="multilevel"/>
    <w:tmpl w:val="F482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5BEF2AA6"/>
    <w:multiLevelType w:val="hybridMultilevel"/>
    <w:tmpl w:val="D7B02758"/>
    <w:lvl w:ilvl="0" w:tplc="0B120414">
      <w:start w:val="1"/>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82">
    <w:nsid w:val="5D3D3D0D"/>
    <w:multiLevelType w:val="hybridMultilevel"/>
    <w:tmpl w:val="7A4297A0"/>
    <w:lvl w:ilvl="0" w:tplc="C954467E">
      <w:start w:val="1"/>
      <w:numFmt w:val="decimal"/>
      <w:lvlRestart w:val="0"/>
      <w:lvlText w:val="19.%1."/>
      <w:lvlJc w:val="left"/>
      <w:pPr>
        <w:tabs>
          <w:tab w:val="num" w:pos="680"/>
        </w:tabs>
        <w:ind w:left="0" w:firstLine="0"/>
      </w:pPr>
      <w:rPr>
        <w:rFonts w:ascii="Arial" w:hAnsi="Arial" w:hint="default"/>
        <w:color w:val="auto"/>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3">
    <w:nsid w:val="5E203ED3"/>
    <w:multiLevelType w:val="hybridMultilevel"/>
    <w:tmpl w:val="0100DD74"/>
    <w:lvl w:ilvl="0" w:tplc="0B120414">
      <w:start w:val="1"/>
      <w:numFmt w:val="decimal"/>
      <w:lvlRestart w:val="0"/>
      <w:pStyle w:val="ONUMF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5E342860"/>
    <w:multiLevelType w:val="hybridMultilevel"/>
    <w:tmpl w:val="98F464D2"/>
    <w:lvl w:ilvl="0" w:tplc="51185FBE">
      <w:start w:val="1"/>
      <w:numFmt w:val="decimal"/>
      <w:lvlRestart w:val="0"/>
      <w:lvlText w:val="1.%1."/>
      <w:lvlJc w:val="left"/>
      <w:pPr>
        <w:tabs>
          <w:tab w:val="num" w:pos="567"/>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5EFA5F3F"/>
    <w:multiLevelType w:val="hybridMultilevel"/>
    <w:tmpl w:val="9B906654"/>
    <w:lvl w:ilvl="0" w:tplc="CFB879E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Tahom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Tahom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Tahom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6">
    <w:nsid w:val="600D0C92"/>
    <w:multiLevelType w:val="hybridMultilevel"/>
    <w:tmpl w:val="0136D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7">
    <w:nsid w:val="607F4131"/>
    <w:multiLevelType w:val="hybridMultilevel"/>
    <w:tmpl w:val="9F6EB372"/>
    <w:lvl w:ilvl="0" w:tplc="04090001">
      <w:start w:val="1"/>
      <w:numFmt w:val="decimal"/>
      <w:lvlRestart w:val="0"/>
      <w:lvlText w:val="13.%1."/>
      <w:lvlJc w:val="left"/>
      <w:pPr>
        <w:tabs>
          <w:tab w:val="num" w:pos="680"/>
        </w:tabs>
        <w:ind w:left="0" w:firstLine="0"/>
      </w:pPr>
      <w:rPr>
        <w:rFonts w:ascii="Arial" w:hAnsi="Arial" w:cs="Arial" w:hint="default"/>
        <w:sz w:val="20"/>
        <w:szCs w:val="20"/>
        <w:vertAlign w:val="base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8">
    <w:nsid w:val="60C64560"/>
    <w:multiLevelType w:val="hybridMultilevel"/>
    <w:tmpl w:val="78B09596"/>
    <w:lvl w:ilvl="0" w:tplc="9CD64338">
      <w:start w:val="1"/>
      <w:numFmt w:val="decimal"/>
      <w:lvlRestart w:val="0"/>
      <w:lvlText w:val="1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61B23495"/>
    <w:multiLevelType w:val="hybridMultilevel"/>
    <w:tmpl w:val="EB20CC6A"/>
    <w:lvl w:ilvl="0" w:tplc="4E4C48B6">
      <w:start w:val="1"/>
      <w:numFmt w:val="lowerRoman"/>
      <w:lvlRestart w:val="0"/>
      <w:lvlText w:val="(%1)"/>
      <w:lvlJc w:val="left"/>
      <w:pPr>
        <w:tabs>
          <w:tab w:val="num" w:pos="1146"/>
        </w:tabs>
        <w:ind w:left="1060" w:hanging="340"/>
      </w:pPr>
      <w:rPr>
        <w:rFonts w:hint="default"/>
      </w:rPr>
    </w:lvl>
    <w:lvl w:ilvl="1" w:tplc="160E881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22F7CB4"/>
    <w:multiLevelType w:val="hybridMultilevel"/>
    <w:tmpl w:val="8CCAB13A"/>
    <w:lvl w:ilvl="0" w:tplc="21F07214">
      <w:numFmt w:val="bullet"/>
      <w:lvlText w:val=""/>
      <w:lvlJc w:val="left"/>
      <w:pPr>
        <w:tabs>
          <w:tab w:val="num" w:pos="786"/>
        </w:tabs>
        <w:ind w:left="786" w:hanging="360"/>
      </w:pPr>
      <w:rPr>
        <w:rFonts w:ascii="Symbol" w:hAnsi="Symbol" w:cs="Times New Roman" w:hint="default"/>
        <w:sz w:val="26"/>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91">
    <w:nsid w:val="628E255C"/>
    <w:multiLevelType w:val="hybridMultilevel"/>
    <w:tmpl w:val="D0D2A89C"/>
    <w:lvl w:ilvl="0" w:tplc="347A80D2">
      <w:start w:val="1"/>
      <w:numFmt w:val="bullet"/>
      <w:lvlText w:val=""/>
      <w:lvlJc w:val="left"/>
      <w:pPr>
        <w:tabs>
          <w:tab w:val="num" w:pos="1440"/>
        </w:tabs>
        <w:ind w:left="1440" w:hanging="360"/>
      </w:pPr>
      <w:rPr>
        <w:rFonts w:ascii="Symbol" w:hAnsi="Symbol" w:cs="Arial" w:hint="default"/>
        <w:sz w:val="26"/>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2">
    <w:nsid w:val="63895133"/>
    <w:multiLevelType w:val="hybridMultilevel"/>
    <w:tmpl w:val="C07CDFBE"/>
    <w:lvl w:ilvl="0" w:tplc="4E4C48B6">
      <w:start w:val="1"/>
      <w:numFmt w:val="lowerRoman"/>
      <w:lvlRestart w:val="0"/>
      <w:lvlText w:val="(%1)"/>
      <w:lvlJc w:val="left"/>
      <w:pPr>
        <w:tabs>
          <w:tab w:val="num" w:pos="1146"/>
        </w:tabs>
        <w:ind w:left="1060" w:hanging="3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4A97601"/>
    <w:multiLevelType w:val="hybridMultilevel"/>
    <w:tmpl w:val="CE6CAC22"/>
    <w:lvl w:ilvl="0" w:tplc="9CD64338">
      <w:start w:val="1"/>
      <w:numFmt w:val="bullet"/>
      <w:lvlText w:val=""/>
      <w:lvlJc w:val="left"/>
      <w:pPr>
        <w:tabs>
          <w:tab w:val="num" w:pos="360"/>
        </w:tabs>
        <w:ind w:left="360" w:hanging="360"/>
      </w:pPr>
      <w:rPr>
        <w:rFonts w:ascii="Symbol" w:hAnsi="Symbol" w:hint="default"/>
        <w:lang w:val="en-SG"/>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94">
    <w:nsid w:val="64C47426"/>
    <w:multiLevelType w:val="hybridMultilevel"/>
    <w:tmpl w:val="C1C06F40"/>
    <w:lvl w:ilvl="0" w:tplc="65640250">
      <w:start w:val="1"/>
      <w:numFmt w:val="decimal"/>
      <w:lvlText w:val="%1."/>
      <w:lvlJc w:val="left"/>
      <w:pPr>
        <w:tabs>
          <w:tab w:val="num" w:pos="567"/>
        </w:tabs>
        <w:ind w:left="0" w:firstLine="0"/>
      </w:pPr>
      <w:rPr>
        <w:rFonts w:hint="default"/>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5">
    <w:nsid w:val="667A16AF"/>
    <w:multiLevelType w:val="hybridMultilevel"/>
    <w:tmpl w:val="72D277D2"/>
    <w:lvl w:ilvl="0" w:tplc="5EAED6BA">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8AD71A2"/>
    <w:multiLevelType w:val="hybridMultilevel"/>
    <w:tmpl w:val="B704B970"/>
    <w:lvl w:ilvl="0" w:tplc="34284E14">
      <w:start w:val="7"/>
      <w:numFmt w:val="decimal"/>
      <w:lvlRestart w:val="0"/>
      <w:lvlText w:val="%1."/>
      <w:lvlJc w:val="left"/>
      <w:pPr>
        <w:tabs>
          <w:tab w:val="num" w:pos="567"/>
        </w:tabs>
        <w:ind w:left="0" w:firstLine="0"/>
      </w:pPr>
      <w:rPr>
        <w:rFonts w:hint="default"/>
        <w:b w:val="0"/>
        <w:bCs/>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6B403FAD"/>
    <w:multiLevelType w:val="hybridMultilevel"/>
    <w:tmpl w:val="0A642420"/>
    <w:lvl w:ilvl="0" w:tplc="F3EE928E">
      <w:start w:val="1"/>
      <w:numFmt w:val="decimal"/>
      <w:lvlRestart w:val="0"/>
      <w:lvlText w:val="6.%1."/>
      <w:lvlJc w:val="left"/>
      <w:pPr>
        <w:tabs>
          <w:tab w:val="num" w:pos="567"/>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6C571640"/>
    <w:multiLevelType w:val="hybridMultilevel"/>
    <w:tmpl w:val="9DE00800"/>
    <w:lvl w:ilvl="0" w:tplc="FFFFFFFF">
      <w:start w:val="1"/>
      <w:numFmt w:val="decimal"/>
      <w:lvlRestart w:val="0"/>
      <w:lvlText w:val="15.%1."/>
      <w:lvlJc w:val="left"/>
      <w:pPr>
        <w:tabs>
          <w:tab w:val="num" w:pos="683"/>
        </w:tabs>
        <w:ind w:left="0" w:firstLine="0"/>
      </w:pPr>
      <w:rPr>
        <w:rFonts w:ascii="Arial" w:hAnsi="Arial"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nsid w:val="6D482B90"/>
    <w:multiLevelType w:val="hybridMultilevel"/>
    <w:tmpl w:val="F0D2300C"/>
    <w:lvl w:ilvl="0" w:tplc="D54417B4">
      <w:start w:val="1"/>
      <w:numFmt w:val="decimal"/>
      <w:lvlRestart w:val="0"/>
      <w:lvlText w:val="21.%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6D5940AD"/>
    <w:multiLevelType w:val="hybridMultilevel"/>
    <w:tmpl w:val="F4EC8C88"/>
    <w:lvl w:ilvl="0" w:tplc="B3EC0D2E">
      <w:start w:val="1"/>
      <w:numFmt w:val="decimal"/>
      <w:lvlRestart w:val="0"/>
      <w:lvlText w:val="3.%1."/>
      <w:lvlJc w:val="left"/>
      <w:pPr>
        <w:tabs>
          <w:tab w:val="num" w:pos="567"/>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6D6474FA"/>
    <w:multiLevelType w:val="hybridMultilevel"/>
    <w:tmpl w:val="1F6AA8AA"/>
    <w:lvl w:ilvl="0" w:tplc="17DE0C50">
      <w:start w:val="1"/>
      <w:numFmt w:val="decimal"/>
      <w:lvlRestart w:val="0"/>
      <w:lvlText w:val="18.%1."/>
      <w:lvlJc w:val="left"/>
      <w:pPr>
        <w:tabs>
          <w:tab w:val="num" w:pos="680"/>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6EF907C0"/>
    <w:multiLevelType w:val="hybridMultilevel"/>
    <w:tmpl w:val="81A29512"/>
    <w:lvl w:ilvl="0" w:tplc="E15875AC">
      <w:start w:val="1"/>
      <w:numFmt w:val="decimal"/>
      <w:lvlRestart w:val="0"/>
      <w:lvlText w:val="19.%1."/>
      <w:lvlJc w:val="left"/>
      <w:pPr>
        <w:tabs>
          <w:tab w:val="num" w:pos="686"/>
        </w:tabs>
        <w:ind w:left="6" w:firstLine="0"/>
      </w:pPr>
      <w:rPr>
        <w:rFonts w:ascii="Arial" w:hAnsi="Arial" w:hint="default"/>
        <w:sz w:val="20"/>
        <w:szCs w:val="20"/>
      </w:rPr>
    </w:lvl>
    <w:lvl w:ilvl="1" w:tplc="6AA01A2C">
      <w:start w:val="1"/>
      <w:numFmt w:val="lowerRoman"/>
      <w:lvlText w:val="(%2)"/>
      <w:lvlJc w:val="left"/>
      <w:pPr>
        <w:tabs>
          <w:tab w:val="num" w:pos="567"/>
        </w:tabs>
        <w:ind w:left="567"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6EFB57BE"/>
    <w:multiLevelType w:val="hybridMultilevel"/>
    <w:tmpl w:val="A60EF8D4"/>
    <w:lvl w:ilvl="0" w:tplc="B3EC0D2E">
      <w:start w:val="315"/>
      <w:numFmt w:val="bullet"/>
      <w:lvlText w:val=""/>
      <w:lvlJc w:val="left"/>
      <w:pPr>
        <w:tabs>
          <w:tab w:val="num" w:pos="567"/>
        </w:tabs>
        <w:ind w:left="737" w:hanging="170"/>
      </w:pPr>
      <w:rPr>
        <w:rFonts w:ascii="Symbol" w:eastAsia="Times New Roman" w:hAnsi="Symbol" w:cs="Times New Roman" w:hint="default"/>
        <w:color w:val="000000"/>
        <w:sz w:val="22"/>
      </w:rPr>
    </w:lvl>
    <w:lvl w:ilvl="1" w:tplc="04090019" w:tentative="1">
      <w:start w:val="1"/>
      <w:numFmt w:val="bullet"/>
      <w:lvlText w:val=""/>
      <w:lvlJc w:val="left"/>
      <w:pPr>
        <w:tabs>
          <w:tab w:val="num" w:pos="1407"/>
        </w:tabs>
        <w:ind w:left="1407" w:hanging="420"/>
      </w:pPr>
      <w:rPr>
        <w:rFonts w:ascii="Wingdings" w:hAnsi="Wingdings" w:hint="default"/>
      </w:rPr>
    </w:lvl>
    <w:lvl w:ilvl="2" w:tplc="0409001B" w:tentative="1">
      <w:start w:val="1"/>
      <w:numFmt w:val="bullet"/>
      <w:lvlText w:val=""/>
      <w:lvlJc w:val="left"/>
      <w:pPr>
        <w:tabs>
          <w:tab w:val="num" w:pos="1827"/>
        </w:tabs>
        <w:ind w:left="1827" w:hanging="420"/>
      </w:pPr>
      <w:rPr>
        <w:rFonts w:ascii="Wingdings" w:hAnsi="Wingdings" w:hint="default"/>
      </w:rPr>
    </w:lvl>
    <w:lvl w:ilvl="3" w:tplc="0409000F" w:tentative="1">
      <w:start w:val="1"/>
      <w:numFmt w:val="bullet"/>
      <w:lvlText w:val=""/>
      <w:lvlJc w:val="left"/>
      <w:pPr>
        <w:tabs>
          <w:tab w:val="num" w:pos="2247"/>
        </w:tabs>
        <w:ind w:left="2247" w:hanging="420"/>
      </w:pPr>
      <w:rPr>
        <w:rFonts w:ascii="Wingdings" w:hAnsi="Wingdings" w:hint="default"/>
      </w:rPr>
    </w:lvl>
    <w:lvl w:ilvl="4" w:tplc="04090019" w:tentative="1">
      <w:start w:val="1"/>
      <w:numFmt w:val="bullet"/>
      <w:lvlText w:val=""/>
      <w:lvlJc w:val="left"/>
      <w:pPr>
        <w:tabs>
          <w:tab w:val="num" w:pos="2667"/>
        </w:tabs>
        <w:ind w:left="2667" w:hanging="420"/>
      </w:pPr>
      <w:rPr>
        <w:rFonts w:ascii="Wingdings" w:hAnsi="Wingdings" w:hint="default"/>
      </w:rPr>
    </w:lvl>
    <w:lvl w:ilvl="5" w:tplc="0409001B" w:tentative="1">
      <w:start w:val="1"/>
      <w:numFmt w:val="bullet"/>
      <w:lvlText w:val=""/>
      <w:lvlJc w:val="left"/>
      <w:pPr>
        <w:tabs>
          <w:tab w:val="num" w:pos="3087"/>
        </w:tabs>
        <w:ind w:left="3087" w:hanging="420"/>
      </w:pPr>
      <w:rPr>
        <w:rFonts w:ascii="Wingdings" w:hAnsi="Wingdings" w:hint="default"/>
      </w:rPr>
    </w:lvl>
    <w:lvl w:ilvl="6" w:tplc="0409000F" w:tentative="1">
      <w:start w:val="1"/>
      <w:numFmt w:val="bullet"/>
      <w:lvlText w:val=""/>
      <w:lvlJc w:val="left"/>
      <w:pPr>
        <w:tabs>
          <w:tab w:val="num" w:pos="3507"/>
        </w:tabs>
        <w:ind w:left="3507" w:hanging="420"/>
      </w:pPr>
      <w:rPr>
        <w:rFonts w:ascii="Wingdings" w:hAnsi="Wingdings" w:hint="default"/>
      </w:rPr>
    </w:lvl>
    <w:lvl w:ilvl="7" w:tplc="04090019" w:tentative="1">
      <w:start w:val="1"/>
      <w:numFmt w:val="bullet"/>
      <w:lvlText w:val=""/>
      <w:lvlJc w:val="left"/>
      <w:pPr>
        <w:tabs>
          <w:tab w:val="num" w:pos="3927"/>
        </w:tabs>
        <w:ind w:left="3927" w:hanging="420"/>
      </w:pPr>
      <w:rPr>
        <w:rFonts w:ascii="Wingdings" w:hAnsi="Wingdings" w:hint="default"/>
      </w:rPr>
    </w:lvl>
    <w:lvl w:ilvl="8" w:tplc="0409001B" w:tentative="1">
      <w:start w:val="1"/>
      <w:numFmt w:val="bullet"/>
      <w:lvlText w:val=""/>
      <w:lvlJc w:val="left"/>
      <w:pPr>
        <w:tabs>
          <w:tab w:val="num" w:pos="4347"/>
        </w:tabs>
        <w:ind w:left="4347" w:hanging="420"/>
      </w:pPr>
      <w:rPr>
        <w:rFonts w:ascii="Wingdings" w:hAnsi="Wingdings" w:hint="default"/>
      </w:rPr>
    </w:lvl>
  </w:abstractNum>
  <w:abstractNum w:abstractNumId="104">
    <w:nsid w:val="6FA84579"/>
    <w:multiLevelType w:val="hybridMultilevel"/>
    <w:tmpl w:val="EBB2C3BA"/>
    <w:lvl w:ilvl="0" w:tplc="B1524144">
      <w:numFmt w:val="bullet"/>
      <w:lvlText w:val=""/>
      <w:lvlJc w:val="left"/>
      <w:pPr>
        <w:tabs>
          <w:tab w:val="num" w:pos="786"/>
        </w:tabs>
        <w:ind w:left="786" w:hanging="360"/>
      </w:pPr>
      <w:rPr>
        <w:rFonts w:ascii="Symbol" w:hAnsi="Symbol" w:cs="Times New Roman" w:hint="default"/>
        <w:color w:val="auto"/>
        <w:sz w:val="26"/>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05">
    <w:nsid w:val="7019392E"/>
    <w:multiLevelType w:val="hybridMultilevel"/>
    <w:tmpl w:val="B560BB56"/>
    <w:lvl w:ilvl="0" w:tplc="4AB67BEE">
      <w:start w:val="1"/>
      <w:numFmt w:val="bullet"/>
      <w:lvlText w:val=""/>
      <w:lvlJc w:val="left"/>
      <w:pPr>
        <w:tabs>
          <w:tab w:val="num" w:pos="720"/>
        </w:tabs>
        <w:ind w:left="720" w:hanging="360"/>
      </w:pPr>
      <w:rPr>
        <w:rFonts w:ascii="Wingdings" w:hAnsi="Wingdings" w:hint="default"/>
      </w:rPr>
    </w:lvl>
    <w:lvl w:ilvl="1" w:tplc="0409000B" w:tentative="1">
      <w:start w:val="1"/>
      <w:numFmt w:val="lowerLetter"/>
      <w:lvlText w:val="%2."/>
      <w:lvlJc w:val="left"/>
      <w:pPr>
        <w:tabs>
          <w:tab w:val="num" w:pos="1440"/>
        </w:tabs>
        <w:ind w:left="1440" w:hanging="360"/>
      </w:pPr>
    </w:lvl>
    <w:lvl w:ilvl="2" w:tplc="0409000D"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B" w:tentative="1">
      <w:start w:val="1"/>
      <w:numFmt w:val="lowerLetter"/>
      <w:lvlText w:val="%5."/>
      <w:lvlJc w:val="left"/>
      <w:pPr>
        <w:tabs>
          <w:tab w:val="num" w:pos="3600"/>
        </w:tabs>
        <w:ind w:left="3600" w:hanging="360"/>
      </w:pPr>
    </w:lvl>
    <w:lvl w:ilvl="5" w:tplc="0409000D"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B" w:tentative="1">
      <w:start w:val="1"/>
      <w:numFmt w:val="lowerLetter"/>
      <w:lvlText w:val="%8."/>
      <w:lvlJc w:val="left"/>
      <w:pPr>
        <w:tabs>
          <w:tab w:val="num" w:pos="5760"/>
        </w:tabs>
        <w:ind w:left="5760" w:hanging="360"/>
      </w:pPr>
    </w:lvl>
    <w:lvl w:ilvl="8" w:tplc="0409000D" w:tentative="1">
      <w:start w:val="1"/>
      <w:numFmt w:val="lowerRoman"/>
      <w:lvlText w:val="%9."/>
      <w:lvlJc w:val="right"/>
      <w:pPr>
        <w:tabs>
          <w:tab w:val="num" w:pos="6480"/>
        </w:tabs>
        <w:ind w:left="6480" w:hanging="180"/>
      </w:pPr>
    </w:lvl>
  </w:abstractNum>
  <w:abstractNum w:abstractNumId="106">
    <w:nsid w:val="71726C64"/>
    <w:multiLevelType w:val="hybridMultilevel"/>
    <w:tmpl w:val="08E80A8A"/>
    <w:lvl w:ilvl="0" w:tplc="E15875AC">
      <w:start w:val="1"/>
      <w:numFmt w:val="bullet"/>
      <w:lvlText w:val=""/>
      <w:lvlJc w:val="left"/>
      <w:pPr>
        <w:tabs>
          <w:tab w:val="num" w:pos="360"/>
        </w:tabs>
        <w:ind w:left="360" w:hanging="360"/>
      </w:pPr>
      <w:rPr>
        <w:rFonts w:ascii="Symbol" w:hAnsi="Symbol" w:cs="Arial" w:hint="default"/>
        <w:sz w:val="26"/>
      </w:rPr>
    </w:lvl>
    <w:lvl w:ilvl="1" w:tplc="6AA01A2C"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07">
    <w:nsid w:val="7257394F"/>
    <w:multiLevelType w:val="hybridMultilevel"/>
    <w:tmpl w:val="A92C825A"/>
    <w:lvl w:ilvl="0" w:tplc="B152414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758A0A6E"/>
    <w:multiLevelType w:val="hybridMultilevel"/>
    <w:tmpl w:val="ACCCBA78"/>
    <w:lvl w:ilvl="0" w:tplc="0409000B">
      <w:start w:val="1"/>
      <w:numFmt w:val="decimal"/>
      <w:lvlRestart w:val="0"/>
      <w:lvlText w:val="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75B31EA2"/>
    <w:multiLevelType w:val="hybridMultilevel"/>
    <w:tmpl w:val="BB6E0026"/>
    <w:lvl w:ilvl="0" w:tplc="347A80D2">
      <w:start w:val="1"/>
      <w:numFmt w:val="decimal"/>
      <w:lvlRestart w:val="0"/>
      <w:lvlText w:val="15.%1."/>
      <w:lvlJc w:val="left"/>
      <w:pPr>
        <w:tabs>
          <w:tab w:val="num" w:pos="683"/>
        </w:tabs>
        <w:ind w:left="0" w:firstLine="0"/>
      </w:pPr>
      <w:rPr>
        <w:rFonts w:ascii="Arial" w:hAnsi="Arial"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1">
    <w:nsid w:val="79D11FE8"/>
    <w:multiLevelType w:val="hybridMultilevel"/>
    <w:tmpl w:val="EBDE4E1C"/>
    <w:lvl w:ilvl="0" w:tplc="5192BF4C">
      <w:start w:val="1"/>
      <w:numFmt w:val="decimal"/>
      <w:lvlRestart w:val="0"/>
      <w:lvlText w:val="31.%1."/>
      <w:lvlJc w:val="left"/>
      <w:pPr>
        <w:tabs>
          <w:tab w:val="num" w:pos="680"/>
        </w:tabs>
        <w:ind w:left="0" w:firstLine="0"/>
      </w:pPr>
      <w:rPr>
        <w:rFonts w:ascii="Arial" w:hAnsi="Arial" w:cs="Arial" w:hint="default"/>
        <w:sz w:val="20"/>
        <w:szCs w:val="20"/>
      </w:rPr>
    </w:lvl>
    <w:lvl w:ilvl="1" w:tplc="57D4F24A" w:tentative="1">
      <w:start w:val="1"/>
      <w:numFmt w:val="lowerLetter"/>
      <w:lvlText w:val="%2."/>
      <w:lvlJc w:val="left"/>
      <w:pPr>
        <w:tabs>
          <w:tab w:val="num" w:pos="1440"/>
        </w:tabs>
        <w:ind w:left="1440" w:hanging="360"/>
      </w:pPr>
    </w:lvl>
    <w:lvl w:ilvl="2" w:tplc="97563000" w:tentative="1">
      <w:start w:val="1"/>
      <w:numFmt w:val="lowerRoman"/>
      <w:lvlText w:val="%3."/>
      <w:lvlJc w:val="right"/>
      <w:pPr>
        <w:tabs>
          <w:tab w:val="num" w:pos="2160"/>
        </w:tabs>
        <w:ind w:left="2160" w:hanging="180"/>
      </w:pPr>
    </w:lvl>
    <w:lvl w:ilvl="3" w:tplc="BEB6FDA4" w:tentative="1">
      <w:start w:val="1"/>
      <w:numFmt w:val="decimal"/>
      <w:lvlText w:val="%4."/>
      <w:lvlJc w:val="left"/>
      <w:pPr>
        <w:tabs>
          <w:tab w:val="num" w:pos="2880"/>
        </w:tabs>
        <w:ind w:left="2880" w:hanging="360"/>
      </w:pPr>
    </w:lvl>
    <w:lvl w:ilvl="4" w:tplc="3EC47666" w:tentative="1">
      <w:start w:val="1"/>
      <w:numFmt w:val="lowerLetter"/>
      <w:lvlText w:val="%5."/>
      <w:lvlJc w:val="left"/>
      <w:pPr>
        <w:tabs>
          <w:tab w:val="num" w:pos="3600"/>
        </w:tabs>
        <w:ind w:left="3600" w:hanging="360"/>
      </w:pPr>
    </w:lvl>
    <w:lvl w:ilvl="5" w:tplc="C5FE1C5A" w:tentative="1">
      <w:start w:val="1"/>
      <w:numFmt w:val="lowerRoman"/>
      <w:lvlText w:val="%6."/>
      <w:lvlJc w:val="right"/>
      <w:pPr>
        <w:tabs>
          <w:tab w:val="num" w:pos="4320"/>
        </w:tabs>
        <w:ind w:left="4320" w:hanging="180"/>
      </w:pPr>
    </w:lvl>
    <w:lvl w:ilvl="6" w:tplc="F6304DA0" w:tentative="1">
      <w:start w:val="1"/>
      <w:numFmt w:val="decimal"/>
      <w:lvlText w:val="%7."/>
      <w:lvlJc w:val="left"/>
      <w:pPr>
        <w:tabs>
          <w:tab w:val="num" w:pos="5040"/>
        </w:tabs>
        <w:ind w:left="5040" w:hanging="360"/>
      </w:pPr>
    </w:lvl>
    <w:lvl w:ilvl="7" w:tplc="7982EECC" w:tentative="1">
      <w:start w:val="1"/>
      <w:numFmt w:val="lowerLetter"/>
      <w:lvlText w:val="%8."/>
      <w:lvlJc w:val="left"/>
      <w:pPr>
        <w:tabs>
          <w:tab w:val="num" w:pos="5760"/>
        </w:tabs>
        <w:ind w:left="5760" w:hanging="360"/>
      </w:pPr>
    </w:lvl>
    <w:lvl w:ilvl="8" w:tplc="A9F823A6" w:tentative="1">
      <w:start w:val="1"/>
      <w:numFmt w:val="lowerRoman"/>
      <w:lvlText w:val="%9."/>
      <w:lvlJc w:val="right"/>
      <w:pPr>
        <w:tabs>
          <w:tab w:val="num" w:pos="6480"/>
        </w:tabs>
        <w:ind w:left="6480" w:hanging="180"/>
      </w:pPr>
    </w:lvl>
  </w:abstractNum>
  <w:abstractNum w:abstractNumId="112">
    <w:nsid w:val="79DE1A8F"/>
    <w:multiLevelType w:val="hybridMultilevel"/>
    <w:tmpl w:val="C9460A80"/>
    <w:lvl w:ilvl="0" w:tplc="0409000B">
      <w:start w:val="1"/>
      <w:numFmt w:val="decimal"/>
      <w:lvlRestart w:val="0"/>
      <w:lvlText w:val="20.%1."/>
      <w:lvlJc w:val="left"/>
      <w:pPr>
        <w:tabs>
          <w:tab w:val="num" w:pos="680"/>
        </w:tabs>
        <w:ind w:left="0" w:firstLine="0"/>
      </w:pPr>
      <w:rPr>
        <w:rFonts w:ascii="Arial" w:hAnsi="Arial" w:hint="default"/>
        <w:b w:val="0"/>
        <w:bCs/>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3">
    <w:nsid w:val="7D4511BF"/>
    <w:multiLevelType w:val="hybridMultilevel"/>
    <w:tmpl w:val="63FA0AD8"/>
    <w:lvl w:ilvl="0" w:tplc="EEA831D8">
      <w:start w:val="1"/>
      <w:numFmt w:val="lowerRoman"/>
      <w:lvlRestart w:val="0"/>
      <w:lvlText w:val="(%1)"/>
      <w:lvlJc w:val="left"/>
      <w:pPr>
        <w:tabs>
          <w:tab w:val="num" w:pos="993"/>
        </w:tabs>
        <w:ind w:left="907" w:hanging="34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84"/>
  </w:num>
  <w:num w:numId="3">
    <w:abstractNumId w:val="12"/>
  </w:num>
  <w:num w:numId="4">
    <w:abstractNumId w:val="45"/>
  </w:num>
  <w:num w:numId="5">
    <w:abstractNumId w:val="29"/>
  </w:num>
  <w:num w:numId="6">
    <w:abstractNumId w:val="27"/>
  </w:num>
  <w:num w:numId="7">
    <w:abstractNumId w:val="87"/>
  </w:num>
  <w:num w:numId="8">
    <w:abstractNumId w:val="7"/>
  </w:num>
  <w:num w:numId="9">
    <w:abstractNumId w:val="18"/>
  </w:num>
  <w:num w:numId="10">
    <w:abstractNumId w:val="5"/>
  </w:num>
  <w:num w:numId="11">
    <w:abstractNumId w:val="52"/>
  </w:num>
  <w:num w:numId="12">
    <w:abstractNumId w:val="25"/>
  </w:num>
  <w:num w:numId="13">
    <w:abstractNumId w:val="93"/>
  </w:num>
  <w:num w:numId="14">
    <w:abstractNumId w:val="98"/>
  </w:num>
  <w:num w:numId="15">
    <w:abstractNumId w:val="109"/>
  </w:num>
  <w:num w:numId="16">
    <w:abstractNumId w:val="58"/>
  </w:num>
  <w:num w:numId="17">
    <w:abstractNumId w:val="63"/>
  </w:num>
  <w:num w:numId="18">
    <w:abstractNumId w:val="108"/>
  </w:num>
  <w:num w:numId="19">
    <w:abstractNumId w:val="14"/>
  </w:num>
  <w:num w:numId="20">
    <w:abstractNumId w:val="33"/>
  </w:num>
  <w:num w:numId="21">
    <w:abstractNumId w:val="95"/>
  </w:num>
  <w:num w:numId="22">
    <w:abstractNumId w:val="67"/>
  </w:num>
  <w:num w:numId="23">
    <w:abstractNumId w:val="68"/>
  </w:num>
  <w:num w:numId="24">
    <w:abstractNumId w:val="73"/>
  </w:num>
  <w:num w:numId="25">
    <w:abstractNumId w:val="60"/>
  </w:num>
  <w:num w:numId="26">
    <w:abstractNumId w:val="2"/>
  </w:num>
  <w:num w:numId="27">
    <w:abstractNumId w:val="82"/>
  </w:num>
  <w:num w:numId="28">
    <w:abstractNumId w:val="61"/>
  </w:num>
  <w:num w:numId="29">
    <w:abstractNumId w:val="111"/>
  </w:num>
  <w:num w:numId="30">
    <w:abstractNumId w:val="106"/>
  </w:num>
  <w:num w:numId="31">
    <w:abstractNumId w:val="65"/>
  </w:num>
  <w:num w:numId="32">
    <w:abstractNumId w:val="112"/>
  </w:num>
  <w:num w:numId="33">
    <w:abstractNumId w:val="16"/>
  </w:num>
  <w:num w:numId="34">
    <w:abstractNumId w:val="107"/>
  </w:num>
  <w:num w:numId="35">
    <w:abstractNumId w:val="50"/>
  </w:num>
  <w:num w:numId="36">
    <w:abstractNumId w:val="85"/>
  </w:num>
  <w:num w:numId="37">
    <w:abstractNumId w:val="105"/>
  </w:num>
  <w:num w:numId="38">
    <w:abstractNumId w:val="15"/>
  </w:num>
  <w:num w:numId="39">
    <w:abstractNumId w:val="41"/>
  </w:num>
  <w:num w:numId="40">
    <w:abstractNumId w:val="43"/>
  </w:num>
  <w:num w:numId="41">
    <w:abstractNumId w:val="94"/>
  </w:num>
  <w:num w:numId="42">
    <w:abstractNumId w:val="4"/>
  </w:num>
  <w:num w:numId="43">
    <w:abstractNumId w:val="83"/>
  </w:num>
  <w:num w:numId="44">
    <w:abstractNumId w:val="77"/>
  </w:num>
  <w:num w:numId="45">
    <w:abstractNumId w:val="8"/>
  </w:num>
  <w:num w:numId="46">
    <w:abstractNumId w:val="31"/>
  </w:num>
  <w:num w:numId="47">
    <w:abstractNumId w:val="71"/>
  </w:num>
  <w:num w:numId="48">
    <w:abstractNumId w:val="57"/>
  </w:num>
  <w:num w:numId="49">
    <w:abstractNumId w:val="103"/>
  </w:num>
  <w:num w:numId="50">
    <w:abstractNumId w:val="76"/>
  </w:num>
  <w:num w:numId="51">
    <w:abstractNumId w:val="1"/>
  </w:num>
  <w:num w:numId="52">
    <w:abstractNumId w:val="11"/>
  </w:num>
  <w:num w:numId="53">
    <w:abstractNumId w:val="38"/>
  </w:num>
  <w:num w:numId="54">
    <w:abstractNumId w:val="49"/>
  </w:num>
  <w:num w:numId="55">
    <w:abstractNumId w:val="89"/>
  </w:num>
  <w:num w:numId="56">
    <w:abstractNumId w:val="56"/>
  </w:num>
  <w:num w:numId="57">
    <w:abstractNumId w:val="78"/>
  </w:num>
  <w:num w:numId="58">
    <w:abstractNumId w:val="46"/>
  </w:num>
  <w:num w:numId="59">
    <w:abstractNumId w:val="39"/>
  </w:num>
  <w:num w:numId="60">
    <w:abstractNumId w:val="30"/>
  </w:num>
  <w:num w:numId="61">
    <w:abstractNumId w:val="26"/>
  </w:num>
  <w:num w:numId="62">
    <w:abstractNumId w:val="40"/>
  </w:num>
  <w:num w:numId="63">
    <w:abstractNumId w:val="96"/>
  </w:num>
  <w:num w:numId="64">
    <w:abstractNumId w:val="104"/>
  </w:num>
  <w:num w:numId="65">
    <w:abstractNumId w:val="37"/>
  </w:num>
  <w:num w:numId="66">
    <w:abstractNumId w:val="79"/>
  </w:num>
  <w:num w:numId="67">
    <w:abstractNumId w:val="113"/>
  </w:num>
  <w:num w:numId="68">
    <w:abstractNumId w:val="34"/>
  </w:num>
  <w:num w:numId="69">
    <w:abstractNumId w:val="90"/>
  </w:num>
  <w:num w:numId="70">
    <w:abstractNumId w:val="3"/>
  </w:num>
  <w:num w:numId="71">
    <w:abstractNumId w:val="28"/>
  </w:num>
  <w:num w:numId="72">
    <w:abstractNumId w:val="54"/>
  </w:num>
  <w:num w:numId="73">
    <w:abstractNumId w:val="23"/>
  </w:num>
  <w:num w:numId="74">
    <w:abstractNumId w:val="42"/>
  </w:num>
  <w:num w:numId="75">
    <w:abstractNumId w:val="53"/>
  </w:num>
  <w:num w:numId="76">
    <w:abstractNumId w:val="0"/>
  </w:num>
  <w:num w:numId="77">
    <w:abstractNumId w:val="19"/>
  </w:num>
  <w:num w:numId="78">
    <w:abstractNumId w:val="66"/>
  </w:num>
  <w:num w:numId="79">
    <w:abstractNumId w:val="21"/>
  </w:num>
  <w:num w:numId="80">
    <w:abstractNumId w:val="91"/>
  </w:num>
  <w:num w:numId="81">
    <w:abstractNumId w:val="35"/>
  </w:num>
  <w:num w:numId="82">
    <w:abstractNumId w:val="100"/>
  </w:num>
  <w:num w:numId="83">
    <w:abstractNumId w:val="72"/>
  </w:num>
  <w:num w:numId="84">
    <w:abstractNumId w:val="17"/>
  </w:num>
  <w:num w:numId="85">
    <w:abstractNumId w:val="97"/>
  </w:num>
  <w:num w:numId="86">
    <w:abstractNumId w:val="62"/>
  </w:num>
  <w:num w:numId="87">
    <w:abstractNumId w:val="74"/>
  </w:num>
  <w:num w:numId="88">
    <w:abstractNumId w:val="13"/>
  </w:num>
  <w:num w:numId="89">
    <w:abstractNumId w:val="6"/>
  </w:num>
  <w:num w:numId="90">
    <w:abstractNumId w:val="32"/>
  </w:num>
  <w:num w:numId="91">
    <w:abstractNumId w:val="55"/>
  </w:num>
  <w:num w:numId="92">
    <w:abstractNumId w:val="64"/>
  </w:num>
  <w:num w:numId="93">
    <w:abstractNumId w:val="101"/>
  </w:num>
  <w:num w:numId="94">
    <w:abstractNumId w:val="102"/>
  </w:num>
  <w:num w:numId="95">
    <w:abstractNumId w:val="10"/>
  </w:num>
  <w:num w:numId="96">
    <w:abstractNumId w:val="99"/>
  </w:num>
  <w:num w:numId="97">
    <w:abstractNumId w:val="22"/>
  </w:num>
  <w:num w:numId="98">
    <w:abstractNumId w:val="59"/>
  </w:num>
  <w:num w:numId="99">
    <w:abstractNumId w:val="75"/>
  </w:num>
  <w:num w:numId="100">
    <w:abstractNumId w:val="47"/>
  </w:num>
  <w:num w:numId="101">
    <w:abstractNumId w:val="20"/>
  </w:num>
  <w:num w:numId="102">
    <w:abstractNumId w:val="70"/>
  </w:num>
  <w:num w:numId="103">
    <w:abstractNumId w:val="44"/>
  </w:num>
  <w:num w:numId="104">
    <w:abstractNumId w:val="88"/>
  </w:num>
  <w:num w:numId="105">
    <w:abstractNumId w:val="69"/>
  </w:num>
  <w:num w:numId="106">
    <w:abstractNumId w:val="9"/>
  </w:num>
  <w:num w:numId="10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51"/>
  </w:num>
  <w:num w:numId="110">
    <w:abstractNumId w:val="80"/>
  </w:num>
  <w:num w:numId="111">
    <w:abstractNumId w:val="86"/>
  </w:num>
  <w:num w:numId="112">
    <w:abstractNumId w:val="18"/>
  </w:num>
  <w:num w:numId="113">
    <w:abstractNumId w:val="92"/>
  </w:num>
  <w:num w:numId="114">
    <w:abstractNumId w:val="36"/>
  </w:num>
  <w:num w:numId="115">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7D"/>
    <w:rsid w:val="00003C09"/>
    <w:rsid w:val="00003D13"/>
    <w:rsid w:val="00004024"/>
    <w:rsid w:val="000043F8"/>
    <w:rsid w:val="000045F4"/>
    <w:rsid w:val="00004A29"/>
    <w:rsid w:val="0000695C"/>
    <w:rsid w:val="00007B2D"/>
    <w:rsid w:val="00007FC0"/>
    <w:rsid w:val="00010097"/>
    <w:rsid w:val="0001062B"/>
    <w:rsid w:val="00010F8E"/>
    <w:rsid w:val="00011432"/>
    <w:rsid w:val="00013037"/>
    <w:rsid w:val="0001343B"/>
    <w:rsid w:val="0001373C"/>
    <w:rsid w:val="000146E7"/>
    <w:rsid w:val="00017471"/>
    <w:rsid w:val="00020581"/>
    <w:rsid w:val="0002091D"/>
    <w:rsid w:val="00020FDD"/>
    <w:rsid w:val="000218B4"/>
    <w:rsid w:val="000220B0"/>
    <w:rsid w:val="00022DE0"/>
    <w:rsid w:val="000239C0"/>
    <w:rsid w:val="00025041"/>
    <w:rsid w:val="000250BD"/>
    <w:rsid w:val="000258F0"/>
    <w:rsid w:val="00025A7D"/>
    <w:rsid w:val="000260FD"/>
    <w:rsid w:val="00026146"/>
    <w:rsid w:val="00027D3E"/>
    <w:rsid w:val="000314FA"/>
    <w:rsid w:val="00031DCB"/>
    <w:rsid w:val="0003207A"/>
    <w:rsid w:val="0003216A"/>
    <w:rsid w:val="00032A2A"/>
    <w:rsid w:val="000338B5"/>
    <w:rsid w:val="00033E53"/>
    <w:rsid w:val="000341B6"/>
    <w:rsid w:val="0003569D"/>
    <w:rsid w:val="00036518"/>
    <w:rsid w:val="000365F1"/>
    <w:rsid w:val="000366DE"/>
    <w:rsid w:val="00036D35"/>
    <w:rsid w:val="00036E4E"/>
    <w:rsid w:val="00037C85"/>
    <w:rsid w:val="00041046"/>
    <w:rsid w:val="0004107D"/>
    <w:rsid w:val="00041C1A"/>
    <w:rsid w:val="00044654"/>
    <w:rsid w:val="00050840"/>
    <w:rsid w:val="00050AAD"/>
    <w:rsid w:val="00050E08"/>
    <w:rsid w:val="00051A50"/>
    <w:rsid w:val="00052B11"/>
    <w:rsid w:val="00053214"/>
    <w:rsid w:val="0005341B"/>
    <w:rsid w:val="000559F1"/>
    <w:rsid w:val="0006218C"/>
    <w:rsid w:val="00063269"/>
    <w:rsid w:val="000632AF"/>
    <w:rsid w:val="00064D20"/>
    <w:rsid w:val="0006507D"/>
    <w:rsid w:val="00065B14"/>
    <w:rsid w:val="0006760A"/>
    <w:rsid w:val="000676C3"/>
    <w:rsid w:val="00071120"/>
    <w:rsid w:val="00072183"/>
    <w:rsid w:val="00072A2D"/>
    <w:rsid w:val="000730B7"/>
    <w:rsid w:val="00073391"/>
    <w:rsid w:val="00073432"/>
    <w:rsid w:val="000737E1"/>
    <w:rsid w:val="0007381A"/>
    <w:rsid w:val="00073F7E"/>
    <w:rsid w:val="00074335"/>
    <w:rsid w:val="00075B7E"/>
    <w:rsid w:val="00075CA2"/>
    <w:rsid w:val="000760A8"/>
    <w:rsid w:val="00076A55"/>
    <w:rsid w:val="00077CED"/>
    <w:rsid w:val="00077FA6"/>
    <w:rsid w:val="000814B8"/>
    <w:rsid w:val="000820C0"/>
    <w:rsid w:val="00082399"/>
    <w:rsid w:val="000826D9"/>
    <w:rsid w:val="00083D0D"/>
    <w:rsid w:val="00085AB7"/>
    <w:rsid w:val="00085BCD"/>
    <w:rsid w:val="00086534"/>
    <w:rsid w:val="000865B5"/>
    <w:rsid w:val="00087584"/>
    <w:rsid w:val="000877E0"/>
    <w:rsid w:val="0009081B"/>
    <w:rsid w:val="00090B1D"/>
    <w:rsid w:val="0009232D"/>
    <w:rsid w:val="00094963"/>
    <w:rsid w:val="00094CA4"/>
    <w:rsid w:val="00095B11"/>
    <w:rsid w:val="00095F03"/>
    <w:rsid w:val="00097232"/>
    <w:rsid w:val="000A10F1"/>
    <w:rsid w:val="000A1744"/>
    <w:rsid w:val="000A1AA5"/>
    <w:rsid w:val="000A2558"/>
    <w:rsid w:val="000A26A0"/>
    <w:rsid w:val="000A2794"/>
    <w:rsid w:val="000A2E4A"/>
    <w:rsid w:val="000A3099"/>
    <w:rsid w:val="000A31E6"/>
    <w:rsid w:val="000A3E59"/>
    <w:rsid w:val="000A4A21"/>
    <w:rsid w:val="000A57C8"/>
    <w:rsid w:val="000A6BD4"/>
    <w:rsid w:val="000A6C2B"/>
    <w:rsid w:val="000A6DA4"/>
    <w:rsid w:val="000A6E60"/>
    <w:rsid w:val="000A6F67"/>
    <w:rsid w:val="000B2030"/>
    <w:rsid w:val="000B32DF"/>
    <w:rsid w:val="000B43C6"/>
    <w:rsid w:val="000B6BD7"/>
    <w:rsid w:val="000C0070"/>
    <w:rsid w:val="000C258A"/>
    <w:rsid w:val="000C526F"/>
    <w:rsid w:val="000C5924"/>
    <w:rsid w:val="000C5E6B"/>
    <w:rsid w:val="000C6422"/>
    <w:rsid w:val="000C64DC"/>
    <w:rsid w:val="000D02BD"/>
    <w:rsid w:val="000D0333"/>
    <w:rsid w:val="000D09B3"/>
    <w:rsid w:val="000D111D"/>
    <w:rsid w:val="000D13C7"/>
    <w:rsid w:val="000D1716"/>
    <w:rsid w:val="000D19A3"/>
    <w:rsid w:val="000D1C32"/>
    <w:rsid w:val="000D2948"/>
    <w:rsid w:val="000D3C93"/>
    <w:rsid w:val="000D5338"/>
    <w:rsid w:val="000D670F"/>
    <w:rsid w:val="000D6AA6"/>
    <w:rsid w:val="000D6DD9"/>
    <w:rsid w:val="000E03B2"/>
    <w:rsid w:val="000E0C0C"/>
    <w:rsid w:val="000E12E5"/>
    <w:rsid w:val="000E1351"/>
    <w:rsid w:val="000E1A4F"/>
    <w:rsid w:val="000E4D55"/>
    <w:rsid w:val="000E5177"/>
    <w:rsid w:val="000E5DBA"/>
    <w:rsid w:val="000E6445"/>
    <w:rsid w:val="000E654E"/>
    <w:rsid w:val="000E697D"/>
    <w:rsid w:val="000E6FF1"/>
    <w:rsid w:val="000E78C6"/>
    <w:rsid w:val="000F0185"/>
    <w:rsid w:val="000F1A52"/>
    <w:rsid w:val="000F1B81"/>
    <w:rsid w:val="000F2480"/>
    <w:rsid w:val="000F2513"/>
    <w:rsid w:val="000F27A9"/>
    <w:rsid w:val="000F31B1"/>
    <w:rsid w:val="000F34EE"/>
    <w:rsid w:val="000F4B92"/>
    <w:rsid w:val="000F5E56"/>
    <w:rsid w:val="000F5F82"/>
    <w:rsid w:val="000F5FF8"/>
    <w:rsid w:val="000F60BC"/>
    <w:rsid w:val="000F713E"/>
    <w:rsid w:val="000F7FD4"/>
    <w:rsid w:val="000F7FDD"/>
    <w:rsid w:val="00100880"/>
    <w:rsid w:val="00101834"/>
    <w:rsid w:val="00101C85"/>
    <w:rsid w:val="001027A6"/>
    <w:rsid w:val="00103495"/>
    <w:rsid w:val="00103717"/>
    <w:rsid w:val="001038DA"/>
    <w:rsid w:val="00104BEA"/>
    <w:rsid w:val="00105D5E"/>
    <w:rsid w:val="001060B8"/>
    <w:rsid w:val="00107542"/>
    <w:rsid w:val="001100E3"/>
    <w:rsid w:val="001105B2"/>
    <w:rsid w:val="00111286"/>
    <w:rsid w:val="00111DB7"/>
    <w:rsid w:val="00111E1B"/>
    <w:rsid w:val="0011287A"/>
    <w:rsid w:val="00113C69"/>
    <w:rsid w:val="00113DE3"/>
    <w:rsid w:val="00113E23"/>
    <w:rsid w:val="00116131"/>
    <w:rsid w:val="001174CB"/>
    <w:rsid w:val="0012013E"/>
    <w:rsid w:val="0012098E"/>
    <w:rsid w:val="001209C8"/>
    <w:rsid w:val="0012137A"/>
    <w:rsid w:val="001232A7"/>
    <w:rsid w:val="001232D0"/>
    <w:rsid w:val="0012347A"/>
    <w:rsid w:val="001240E7"/>
    <w:rsid w:val="00124A5F"/>
    <w:rsid w:val="00124F11"/>
    <w:rsid w:val="001252DD"/>
    <w:rsid w:val="00126343"/>
    <w:rsid w:val="00126745"/>
    <w:rsid w:val="001300D9"/>
    <w:rsid w:val="0013026B"/>
    <w:rsid w:val="00130F03"/>
    <w:rsid w:val="00131A92"/>
    <w:rsid w:val="00131C54"/>
    <w:rsid w:val="00131E55"/>
    <w:rsid w:val="00140C9A"/>
    <w:rsid w:val="00140D15"/>
    <w:rsid w:val="00141C9C"/>
    <w:rsid w:val="00142071"/>
    <w:rsid w:val="001427C7"/>
    <w:rsid w:val="00142982"/>
    <w:rsid w:val="00143197"/>
    <w:rsid w:val="00143961"/>
    <w:rsid w:val="00145CDC"/>
    <w:rsid w:val="00145DE7"/>
    <w:rsid w:val="001466F0"/>
    <w:rsid w:val="00146E66"/>
    <w:rsid w:val="00146F33"/>
    <w:rsid w:val="001474DF"/>
    <w:rsid w:val="001517E6"/>
    <w:rsid w:val="00151A2A"/>
    <w:rsid w:val="00151B40"/>
    <w:rsid w:val="001542C6"/>
    <w:rsid w:val="00154A1C"/>
    <w:rsid w:val="00156C0C"/>
    <w:rsid w:val="0015728A"/>
    <w:rsid w:val="00161DCF"/>
    <w:rsid w:val="00162183"/>
    <w:rsid w:val="00162896"/>
    <w:rsid w:val="0016289A"/>
    <w:rsid w:val="00162F8B"/>
    <w:rsid w:val="001637AC"/>
    <w:rsid w:val="001643B7"/>
    <w:rsid w:val="00164F39"/>
    <w:rsid w:val="001658AF"/>
    <w:rsid w:val="00165B31"/>
    <w:rsid w:val="00166035"/>
    <w:rsid w:val="00170C37"/>
    <w:rsid w:val="00170E41"/>
    <w:rsid w:val="00170F98"/>
    <w:rsid w:val="00171B26"/>
    <w:rsid w:val="00173781"/>
    <w:rsid w:val="0017395C"/>
    <w:rsid w:val="00174180"/>
    <w:rsid w:val="001748E8"/>
    <w:rsid w:val="00175F13"/>
    <w:rsid w:val="00176A6B"/>
    <w:rsid w:val="00176D98"/>
    <w:rsid w:val="00177B2C"/>
    <w:rsid w:val="00180273"/>
    <w:rsid w:val="00180A8F"/>
    <w:rsid w:val="001824F2"/>
    <w:rsid w:val="00182D5B"/>
    <w:rsid w:val="00183209"/>
    <w:rsid w:val="00183A7A"/>
    <w:rsid w:val="001857E6"/>
    <w:rsid w:val="00185CAF"/>
    <w:rsid w:val="00185D1D"/>
    <w:rsid w:val="00190E55"/>
    <w:rsid w:val="0019128D"/>
    <w:rsid w:val="00191298"/>
    <w:rsid w:val="00191830"/>
    <w:rsid w:val="00191F23"/>
    <w:rsid w:val="00191F67"/>
    <w:rsid w:val="00192D95"/>
    <w:rsid w:val="001932B8"/>
    <w:rsid w:val="00193A8C"/>
    <w:rsid w:val="00193ECE"/>
    <w:rsid w:val="00196B3C"/>
    <w:rsid w:val="00196FA9"/>
    <w:rsid w:val="0019715C"/>
    <w:rsid w:val="001978D3"/>
    <w:rsid w:val="001A163D"/>
    <w:rsid w:val="001A31C1"/>
    <w:rsid w:val="001A520C"/>
    <w:rsid w:val="001A553C"/>
    <w:rsid w:val="001A586C"/>
    <w:rsid w:val="001A6177"/>
    <w:rsid w:val="001A698A"/>
    <w:rsid w:val="001A72B3"/>
    <w:rsid w:val="001B05ED"/>
    <w:rsid w:val="001B0962"/>
    <w:rsid w:val="001B4714"/>
    <w:rsid w:val="001B488E"/>
    <w:rsid w:val="001B4D9D"/>
    <w:rsid w:val="001B6500"/>
    <w:rsid w:val="001B750C"/>
    <w:rsid w:val="001C00EE"/>
    <w:rsid w:val="001C017F"/>
    <w:rsid w:val="001C0D2E"/>
    <w:rsid w:val="001C0D92"/>
    <w:rsid w:val="001C0F2E"/>
    <w:rsid w:val="001C15F8"/>
    <w:rsid w:val="001C25BE"/>
    <w:rsid w:val="001C260A"/>
    <w:rsid w:val="001C26A8"/>
    <w:rsid w:val="001C31F0"/>
    <w:rsid w:val="001C39EB"/>
    <w:rsid w:val="001C481A"/>
    <w:rsid w:val="001D0BBE"/>
    <w:rsid w:val="001D25C6"/>
    <w:rsid w:val="001D376A"/>
    <w:rsid w:val="001D3B67"/>
    <w:rsid w:val="001D5421"/>
    <w:rsid w:val="001D6613"/>
    <w:rsid w:val="001D718E"/>
    <w:rsid w:val="001E0462"/>
    <w:rsid w:val="001E0464"/>
    <w:rsid w:val="001E09FC"/>
    <w:rsid w:val="001E0A12"/>
    <w:rsid w:val="001E11B7"/>
    <w:rsid w:val="001E1508"/>
    <w:rsid w:val="001E1925"/>
    <w:rsid w:val="001E1D78"/>
    <w:rsid w:val="001E2C14"/>
    <w:rsid w:val="001E3A21"/>
    <w:rsid w:val="001E4A69"/>
    <w:rsid w:val="001E4D7D"/>
    <w:rsid w:val="001E50C5"/>
    <w:rsid w:val="001E5166"/>
    <w:rsid w:val="001E573E"/>
    <w:rsid w:val="001E6026"/>
    <w:rsid w:val="001E6B72"/>
    <w:rsid w:val="001E739E"/>
    <w:rsid w:val="001E749E"/>
    <w:rsid w:val="001F094F"/>
    <w:rsid w:val="001F1A47"/>
    <w:rsid w:val="001F2090"/>
    <w:rsid w:val="001F34CE"/>
    <w:rsid w:val="001F37D6"/>
    <w:rsid w:val="001F48BC"/>
    <w:rsid w:val="001F633C"/>
    <w:rsid w:val="001F65AF"/>
    <w:rsid w:val="001F6E11"/>
    <w:rsid w:val="00200374"/>
    <w:rsid w:val="00200597"/>
    <w:rsid w:val="00201B14"/>
    <w:rsid w:val="00202C6F"/>
    <w:rsid w:val="00203353"/>
    <w:rsid w:val="002035CA"/>
    <w:rsid w:val="002039CA"/>
    <w:rsid w:val="002040B6"/>
    <w:rsid w:val="00204350"/>
    <w:rsid w:val="00205483"/>
    <w:rsid w:val="00205606"/>
    <w:rsid w:val="00206A4F"/>
    <w:rsid w:val="00206B0C"/>
    <w:rsid w:val="00210724"/>
    <w:rsid w:val="00211225"/>
    <w:rsid w:val="0021566E"/>
    <w:rsid w:val="00215806"/>
    <w:rsid w:val="00217D26"/>
    <w:rsid w:val="0022037F"/>
    <w:rsid w:val="002205DC"/>
    <w:rsid w:val="00220DEC"/>
    <w:rsid w:val="002214F6"/>
    <w:rsid w:val="0022246E"/>
    <w:rsid w:val="00222C22"/>
    <w:rsid w:val="00223360"/>
    <w:rsid w:val="00224618"/>
    <w:rsid w:val="00224765"/>
    <w:rsid w:val="00224E4A"/>
    <w:rsid w:val="0022507F"/>
    <w:rsid w:val="0022528E"/>
    <w:rsid w:val="002254CF"/>
    <w:rsid w:val="0023181B"/>
    <w:rsid w:val="00232FF0"/>
    <w:rsid w:val="0023507C"/>
    <w:rsid w:val="0023590B"/>
    <w:rsid w:val="00237E14"/>
    <w:rsid w:val="0024073B"/>
    <w:rsid w:val="00240B92"/>
    <w:rsid w:val="00241923"/>
    <w:rsid w:val="00242115"/>
    <w:rsid w:val="00243D95"/>
    <w:rsid w:val="00244E3D"/>
    <w:rsid w:val="00247418"/>
    <w:rsid w:val="00247707"/>
    <w:rsid w:val="002478D2"/>
    <w:rsid w:val="00247AC9"/>
    <w:rsid w:val="002512E5"/>
    <w:rsid w:val="00252290"/>
    <w:rsid w:val="0025291B"/>
    <w:rsid w:val="00252A16"/>
    <w:rsid w:val="00252B1C"/>
    <w:rsid w:val="00253FB8"/>
    <w:rsid w:val="00260EC8"/>
    <w:rsid w:val="00261ABA"/>
    <w:rsid w:val="002626E8"/>
    <w:rsid w:val="00263DF9"/>
    <w:rsid w:val="002649EB"/>
    <w:rsid w:val="00264E66"/>
    <w:rsid w:val="0026641D"/>
    <w:rsid w:val="002674AC"/>
    <w:rsid w:val="00267EB5"/>
    <w:rsid w:val="00274B5F"/>
    <w:rsid w:val="00275685"/>
    <w:rsid w:val="00277021"/>
    <w:rsid w:val="00277244"/>
    <w:rsid w:val="00277AC9"/>
    <w:rsid w:val="002811E3"/>
    <w:rsid w:val="00282268"/>
    <w:rsid w:val="0028422C"/>
    <w:rsid w:val="00286E30"/>
    <w:rsid w:val="002873ED"/>
    <w:rsid w:val="00287707"/>
    <w:rsid w:val="0029023E"/>
    <w:rsid w:val="002947D1"/>
    <w:rsid w:val="00295219"/>
    <w:rsid w:val="00295564"/>
    <w:rsid w:val="00295763"/>
    <w:rsid w:val="0029722B"/>
    <w:rsid w:val="00297814"/>
    <w:rsid w:val="002A1814"/>
    <w:rsid w:val="002A2236"/>
    <w:rsid w:val="002A2646"/>
    <w:rsid w:val="002A2FFA"/>
    <w:rsid w:val="002A3DEE"/>
    <w:rsid w:val="002A47BC"/>
    <w:rsid w:val="002A4E86"/>
    <w:rsid w:val="002A5811"/>
    <w:rsid w:val="002A71C2"/>
    <w:rsid w:val="002A7C23"/>
    <w:rsid w:val="002B0A34"/>
    <w:rsid w:val="002B1C85"/>
    <w:rsid w:val="002B2186"/>
    <w:rsid w:val="002B24A8"/>
    <w:rsid w:val="002B26E1"/>
    <w:rsid w:val="002B373B"/>
    <w:rsid w:val="002B3AEC"/>
    <w:rsid w:val="002B4322"/>
    <w:rsid w:val="002B4B39"/>
    <w:rsid w:val="002B51A2"/>
    <w:rsid w:val="002C0D41"/>
    <w:rsid w:val="002C0ED0"/>
    <w:rsid w:val="002C1CF4"/>
    <w:rsid w:val="002C27B3"/>
    <w:rsid w:val="002C2CFD"/>
    <w:rsid w:val="002C2E11"/>
    <w:rsid w:val="002C3249"/>
    <w:rsid w:val="002C43BF"/>
    <w:rsid w:val="002C58DE"/>
    <w:rsid w:val="002C69B0"/>
    <w:rsid w:val="002C6B4A"/>
    <w:rsid w:val="002C6CEC"/>
    <w:rsid w:val="002C6EDE"/>
    <w:rsid w:val="002C7665"/>
    <w:rsid w:val="002D03EC"/>
    <w:rsid w:val="002D05E7"/>
    <w:rsid w:val="002D1A52"/>
    <w:rsid w:val="002D2C1C"/>
    <w:rsid w:val="002D37BF"/>
    <w:rsid w:val="002D3A6A"/>
    <w:rsid w:val="002D4BE4"/>
    <w:rsid w:val="002D71E5"/>
    <w:rsid w:val="002D75E4"/>
    <w:rsid w:val="002D7819"/>
    <w:rsid w:val="002E063E"/>
    <w:rsid w:val="002E09C1"/>
    <w:rsid w:val="002E0E55"/>
    <w:rsid w:val="002E1FA7"/>
    <w:rsid w:val="002E53D2"/>
    <w:rsid w:val="002E7A48"/>
    <w:rsid w:val="002E7E13"/>
    <w:rsid w:val="002F1922"/>
    <w:rsid w:val="002F1B6E"/>
    <w:rsid w:val="002F24FA"/>
    <w:rsid w:val="002F34FC"/>
    <w:rsid w:val="002F35E0"/>
    <w:rsid w:val="002F3C11"/>
    <w:rsid w:val="002F4104"/>
    <w:rsid w:val="002F5969"/>
    <w:rsid w:val="002F5E7B"/>
    <w:rsid w:val="002F6156"/>
    <w:rsid w:val="002F6EF5"/>
    <w:rsid w:val="00301701"/>
    <w:rsid w:val="00302789"/>
    <w:rsid w:val="00302D15"/>
    <w:rsid w:val="00302FA7"/>
    <w:rsid w:val="00303688"/>
    <w:rsid w:val="00303924"/>
    <w:rsid w:val="00304EAB"/>
    <w:rsid w:val="0030641D"/>
    <w:rsid w:val="00306E73"/>
    <w:rsid w:val="003071F8"/>
    <w:rsid w:val="00311AF6"/>
    <w:rsid w:val="00311B7E"/>
    <w:rsid w:val="00312DC0"/>
    <w:rsid w:val="003151BA"/>
    <w:rsid w:val="0031574A"/>
    <w:rsid w:val="0031586E"/>
    <w:rsid w:val="00315D19"/>
    <w:rsid w:val="00315FE2"/>
    <w:rsid w:val="00316CED"/>
    <w:rsid w:val="00320812"/>
    <w:rsid w:val="00320F8B"/>
    <w:rsid w:val="00321C23"/>
    <w:rsid w:val="00321E64"/>
    <w:rsid w:val="0032211D"/>
    <w:rsid w:val="00322DA1"/>
    <w:rsid w:val="00322EA6"/>
    <w:rsid w:val="00323040"/>
    <w:rsid w:val="00325453"/>
    <w:rsid w:val="00325CD9"/>
    <w:rsid w:val="00326C1B"/>
    <w:rsid w:val="0033094F"/>
    <w:rsid w:val="00331DE1"/>
    <w:rsid w:val="00332250"/>
    <w:rsid w:val="003341D1"/>
    <w:rsid w:val="003343C4"/>
    <w:rsid w:val="003348DB"/>
    <w:rsid w:val="00334AF6"/>
    <w:rsid w:val="00334C9D"/>
    <w:rsid w:val="00334F38"/>
    <w:rsid w:val="0033506B"/>
    <w:rsid w:val="003350C3"/>
    <w:rsid w:val="003355E1"/>
    <w:rsid w:val="00335858"/>
    <w:rsid w:val="003358F9"/>
    <w:rsid w:val="003358FE"/>
    <w:rsid w:val="0033592F"/>
    <w:rsid w:val="003409E7"/>
    <w:rsid w:val="00340CDB"/>
    <w:rsid w:val="00341407"/>
    <w:rsid w:val="0034144F"/>
    <w:rsid w:val="00344580"/>
    <w:rsid w:val="0034628E"/>
    <w:rsid w:val="00346CEE"/>
    <w:rsid w:val="003475ED"/>
    <w:rsid w:val="00347CF0"/>
    <w:rsid w:val="0035092C"/>
    <w:rsid w:val="00350C57"/>
    <w:rsid w:val="00350C73"/>
    <w:rsid w:val="003511F4"/>
    <w:rsid w:val="003514B0"/>
    <w:rsid w:val="003518EB"/>
    <w:rsid w:val="003526F6"/>
    <w:rsid w:val="00352E1A"/>
    <w:rsid w:val="003533C4"/>
    <w:rsid w:val="00353EC5"/>
    <w:rsid w:val="00355081"/>
    <w:rsid w:val="00361B03"/>
    <w:rsid w:val="00362454"/>
    <w:rsid w:val="003625A8"/>
    <w:rsid w:val="00362882"/>
    <w:rsid w:val="003628E3"/>
    <w:rsid w:val="00362EFE"/>
    <w:rsid w:val="00362F9E"/>
    <w:rsid w:val="003632CA"/>
    <w:rsid w:val="00363DF8"/>
    <w:rsid w:val="00364A8B"/>
    <w:rsid w:val="00365269"/>
    <w:rsid w:val="00365611"/>
    <w:rsid w:val="00365E81"/>
    <w:rsid w:val="0036669E"/>
    <w:rsid w:val="00370AFD"/>
    <w:rsid w:val="003712F8"/>
    <w:rsid w:val="00371A9A"/>
    <w:rsid w:val="00375568"/>
    <w:rsid w:val="00375898"/>
    <w:rsid w:val="003769D3"/>
    <w:rsid w:val="00380E05"/>
    <w:rsid w:val="00381573"/>
    <w:rsid w:val="003826C8"/>
    <w:rsid w:val="00384131"/>
    <w:rsid w:val="0038431E"/>
    <w:rsid w:val="0038458F"/>
    <w:rsid w:val="00386128"/>
    <w:rsid w:val="00387646"/>
    <w:rsid w:val="0039187D"/>
    <w:rsid w:val="003921F6"/>
    <w:rsid w:val="00393032"/>
    <w:rsid w:val="003931D8"/>
    <w:rsid w:val="00394CE0"/>
    <w:rsid w:val="0039609B"/>
    <w:rsid w:val="00396173"/>
    <w:rsid w:val="0039643E"/>
    <w:rsid w:val="00396884"/>
    <w:rsid w:val="00396B33"/>
    <w:rsid w:val="00397E56"/>
    <w:rsid w:val="003A0187"/>
    <w:rsid w:val="003A059D"/>
    <w:rsid w:val="003A1AC5"/>
    <w:rsid w:val="003A392F"/>
    <w:rsid w:val="003A3ADC"/>
    <w:rsid w:val="003A42F7"/>
    <w:rsid w:val="003A4CCC"/>
    <w:rsid w:val="003A53A2"/>
    <w:rsid w:val="003A55AC"/>
    <w:rsid w:val="003B051A"/>
    <w:rsid w:val="003B0792"/>
    <w:rsid w:val="003B1A0C"/>
    <w:rsid w:val="003B284D"/>
    <w:rsid w:val="003B32CC"/>
    <w:rsid w:val="003B34D7"/>
    <w:rsid w:val="003B36F4"/>
    <w:rsid w:val="003B62A8"/>
    <w:rsid w:val="003B709F"/>
    <w:rsid w:val="003B762C"/>
    <w:rsid w:val="003B79CD"/>
    <w:rsid w:val="003B7A3C"/>
    <w:rsid w:val="003B7CFF"/>
    <w:rsid w:val="003C19EE"/>
    <w:rsid w:val="003C1E55"/>
    <w:rsid w:val="003C2DDC"/>
    <w:rsid w:val="003C37AC"/>
    <w:rsid w:val="003C38F0"/>
    <w:rsid w:val="003C568A"/>
    <w:rsid w:val="003C773E"/>
    <w:rsid w:val="003D09B6"/>
    <w:rsid w:val="003D1527"/>
    <w:rsid w:val="003D19D5"/>
    <w:rsid w:val="003D313D"/>
    <w:rsid w:val="003D4486"/>
    <w:rsid w:val="003D4D4A"/>
    <w:rsid w:val="003D59FC"/>
    <w:rsid w:val="003D7DD0"/>
    <w:rsid w:val="003D7F8B"/>
    <w:rsid w:val="003E0B81"/>
    <w:rsid w:val="003E250E"/>
    <w:rsid w:val="003E2892"/>
    <w:rsid w:val="003E2DDA"/>
    <w:rsid w:val="003E5AF5"/>
    <w:rsid w:val="003E6598"/>
    <w:rsid w:val="003E6F1F"/>
    <w:rsid w:val="003E6F72"/>
    <w:rsid w:val="003E7155"/>
    <w:rsid w:val="003F117D"/>
    <w:rsid w:val="003F1963"/>
    <w:rsid w:val="003F2AC6"/>
    <w:rsid w:val="003F3AAB"/>
    <w:rsid w:val="003F3B5C"/>
    <w:rsid w:val="003F584A"/>
    <w:rsid w:val="003F5972"/>
    <w:rsid w:val="003F6FA3"/>
    <w:rsid w:val="003F7831"/>
    <w:rsid w:val="00401459"/>
    <w:rsid w:val="00401D66"/>
    <w:rsid w:val="004022DF"/>
    <w:rsid w:val="00402456"/>
    <w:rsid w:val="00402A47"/>
    <w:rsid w:val="004038D6"/>
    <w:rsid w:val="00404065"/>
    <w:rsid w:val="004042DF"/>
    <w:rsid w:val="00404C37"/>
    <w:rsid w:val="00405D4D"/>
    <w:rsid w:val="004065BD"/>
    <w:rsid w:val="00406D41"/>
    <w:rsid w:val="00407F24"/>
    <w:rsid w:val="00411E38"/>
    <w:rsid w:val="00412D52"/>
    <w:rsid w:val="00414988"/>
    <w:rsid w:val="00415B14"/>
    <w:rsid w:val="004164ED"/>
    <w:rsid w:val="00416D2C"/>
    <w:rsid w:val="00421EED"/>
    <w:rsid w:val="0042211E"/>
    <w:rsid w:val="00422309"/>
    <w:rsid w:val="004223DC"/>
    <w:rsid w:val="00422CC3"/>
    <w:rsid w:val="00423411"/>
    <w:rsid w:val="00424900"/>
    <w:rsid w:val="0042677E"/>
    <w:rsid w:val="00430784"/>
    <w:rsid w:val="00430996"/>
    <w:rsid w:val="0043137D"/>
    <w:rsid w:val="00431F6A"/>
    <w:rsid w:val="004330CC"/>
    <w:rsid w:val="004330D6"/>
    <w:rsid w:val="00434942"/>
    <w:rsid w:val="004349CF"/>
    <w:rsid w:val="00435278"/>
    <w:rsid w:val="004354B8"/>
    <w:rsid w:val="004355E9"/>
    <w:rsid w:val="004408A0"/>
    <w:rsid w:val="00442DDA"/>
    <w:rsid w:val="00450A91"/>
    <w:rsid w:val="00450AB3"/>
    <w:rsid w:val="00451C5A"/>
    <w:rsid w:val="00453D67"/>
    <w:rsid w:val="00454000"/>
    <w:rsid w:val="00454DDB"/>
    <w:rsid w:val="0045579D"/>
    <w:rsid w:val="00456DFF"/>
    <w:rsid w:val="004579C9"/>
    <w:rsid w:val="00460673"/>
    <w:rsid w:val="00460681"/>
    <w:rsid w:val="00460CD3"/>
    <w:rsid w:val="0046203A"/>
    <w:rsid w:val="00462AF8"/>
    <w:rsid w:val="00463532"/>
    <w:rsid w:val="00467751"/>
    <w:rsid w:val="004679ED"/>
    <w:rsid w:val="00467DE6"/>
    <w:rsid w:val="00467FD3"/>
    <w:rsid w:val="00470E88"/>
    <w:rsid w:val="0047179B"/>
    <w:rsid w:val="00471BA8"/>
    <w:rsid w:val="00473830"/>
    <w:rsid w:val="004744F0"/>
    <w:rsid w:val="00477403"/>
    <w:rsid w:val="0048032D"/>
    <w:rsid w:val="004818CF"/>
    <w:rsid w:val="0048192F"/>
    <w:rsid w:val="00481FE0"/>
    <w:rsid w:val="00483848"/>
    <w:rsid w:val="0048426B"/>
    <w:rsid w:val="0048450C"/>
    <w:rsid w:val="004849DD"/>
    <w:rsid w:val="0048564C"/>
    <w:rsid w:val="0048612E"/>
    <w:rsid w:val="00486E2D"/>
    <w:rsid w:val="00487D45"/>
    <w:rsid w:val="004926D3"/>
    <w:rsid w:val="00492B25"/>
    <w:rsid w:val="00494EA1"/>
    <w:rsid w:val="0049534D"/>
    <w:rsid w:val="00496D9E"/>
    <w:rsid w:val="00497461"/>
    <w:rsid w:val="004A0C63"/>
    <w:rsid w:val="004A1133"/>
    <w:rsid w:val="004A2BB5"/>
    <w:rsid w:val="004A2D34"/>
    <w:rsid w:val="004A3B81"/>
    <w:rsid w:val="004A3F60"/>
    <w:rsid w:val="004A4B6B"/>
    <w:rsid w:val="004A5CDC"/>
    <w:rsid w:val="004A68DD"/>
    <w:rsid w:val="004A75A2"/>
    <w:rsid w:val="004B27AB"/>
    <w:rsid w:val="004B35B9"/>
    <w:rsid w:val="004B3FA5"/>
    <w:rsid w:val="004B476F"/>
    <w:rsid w:val="004B5B87"/>
    <w:rsid w:val="004B6CD3"/>
    <w:rsid w:val="004B7536"/>
    <w:rsid w:val="004B7EED"/>
    <w:rsid w:val="004C0551"/>
    <w:rsid w:val="004C23A6"/>
    <w:rsid w:val="004C301E"/>
    <w:rsid w:val="004C4C3B"/>
    <w:rsid w:val="004C6A89"/>
    <w:rsid w:val="004C72AB"/>
    <w:rsid w:val="004C77AB"/>
    <w:rsid w:val="004C79CA"/>
    <w:rsid w:val="004D0F56"/>
    <w:rsid w:val="004D13A2"/>
    <w:rsid w:val="004D2155"/>
    <w:rsid w:val="004D336B"/>
    <w:rsid w:val="004D348E"/>
    <w:rsid w:val="004D43BE"/>
    <w:rsid w:val="004D43EC"/>
    <w:rsid w:val="004D71A8"/>
    <w:rsid w:val="004D73D4"/>
    <w:rsid w:val="004E08F6"/>
    <w:rsid w:val="004E0B80"/>
    <w:rsid w:val="004E162F"/>
    <w:rsid w:val="004E179F"/>
    <w:rsid w:val="004E191E"/>
    <w:rsid w:val="004E2CB2"/>
    <w:rsid w:val="004E2E48"/>
    <w:rsid w:val="004E42EA"/>
    <w:rsid w:val="004E4A11"/>
    <w:rsid w:val="004E4C80"/>
    <w:rsid w:val="004E5460"/>
    <w:rsid w:val="004E59B5"/>
    <w:rsid w:val="004E5C65"/>
    <w:rsid w:val="004E6E2D"/>
    <w:rsid w:val="004E7654"/>
    <w:rsid w:val="004F0D4D"/>
    <w:rsid w:val="004F2936"/>
    <w:rsid w:val="004F29DB"/>
    <w:rsid w:val="004F2FC0"/>
    <w:rsid w:val="004F4ADB"/>
    <w:rsid w:val="004F4DD0"/>
    <w:rsid w:val="004F5380"/>
    <w:rsid w:val="004F5DFD"/>
    <w:rsid w:val="004F7497"/>
    <w:rsid w:val="004F750A"/>
    <w:rsid w:val="005002CC"/>
    <w:rsid w:val="005002CD"/>
    <w:rsid w:val="0050184D"/>
    <w:rsid w:val="005027EC"/>
    <w:rsid w:val="00503685"/>
    <w:rsid w:val="00504248"/>
    <w:rsid w:val="00504871"/>
    <w:rsid w:val="00505995"/>
    <w:rsid w:val="00505A05"/>
    <w:rsid w:val="00505A50"/>
    <w:rsid w:val="00505D9D"/>
    <w:rsid w:val="00507815"/>
    <w:rsid w:val="00507BB8"/>
    <w:rsid w:val="005100A5"/>
    <w:rsid w:val="00510510"/>
    <w:rsid w:val="00511C75"/>
    <w:rsid w:val="0051310C"/>
    <w:rsid w:val="005131EE"/>
    <w:rsid w:val="0051381A"/>
    <w:rsid w:val="00513C26"/>
    <w:rsid w:val="00515291"/>
    <w:rsid w:val="0051565F"/>
    <w:rsid w:val="005156E3"/>
    <w:rsid w:val="00515C73"/>
    <w:rsid w:val="00516173"/>
    <w:rsid w:val="005171EF"/>
    <w:rsid w:val="0052000D"/>
    <w:rsid w:val="005204DB"/>
    <w:rsid w:val="00520B49"/>
    <w:rsid w:val="00520BB9"/>
    <w:rsid w:val="005249BC"/>
    <w:rsid w:val="005255CE"/>
    <w:rsid w:val="00527F36"/>
    <w:rsid w:val="005309A5"/>
    <w:rsid w:val="00531956"/>
    <w:rsid w:val="005322BD"/>
    <w:rsid w:val="005331F9"/>
    <w:rsid w:val="005337A7"/>
    <w:rsid w:val="00534586"/>
    <w:rsid w:val="00534901"/>
    <w:rsid w:val="0053521C"/>
    <w:rsid w:val="005357F3"/>
    <w:rsid w:val="00535C6B"/>
    <w:rsid w:val="00535E56"/>
    <w:rsid w:val="00536803"/>
    <w:rsid w:val="00536977"/>
    <w:rsid w:val="00536F7C"/>
    <w:rsid w:val="005374E1"/>
    <w:rsid w:val="005377A1"/>
    <w:rsid w:val="005377E3"/>
    <w:rsid w:val="005379B6"/>
    <w:rsid w:val="00537E48"/>
    <w:rsid w:val="00542111"/>
    <w:rsid w:val="00543D14"/>
    <w:rsid w:val="00543DEC"/>
    <w:rsid w:val="005444F3"/>
    <w:rsid w:val="00545E3F"/>
    <w:rsid w:val="0054639C"/>
    <w:rsid w:val="00547C30"/>
    <w:rsid w:val="00547D53"/>
    <w:rsid w:val="00550D42"/>
    <w:rsid w:val="0055143F"/>
    <w:rsid w:val="0055378B"/>
    <w:rsid w:val="005544AC"/>
    <w:rsid w:val="00555A98"/>
    <w:rsid w:val="0055655D"/>
    <w:rsid w:val="005569F9"/>
    <w:rsid w:val="00556A73"/>
    <w:rsid w:val="00560FFE"/>
    <w:rsid w:val="005629AF"/>
    <w:rsid w:val="00563391"/>
    <w:rsid w:val="005633C9"/>
    <w:rsid w:val="005638CB"/>
    <w:rsid w:val="00563B92"/>
    <w:rsid w:val="00563C3D"/>
    <w:rsid w:val="00563F55"/>
    <w:rsid w:val="00565681"/>
    <w:rsid w:val="00565763"/>
    <w:rsid w:val="00567415"/>
    <w:rsid w:val="005674BA"/>
    <w:rsid w:val="005701CB"/>
    <w:rsid w:val="0057114E"/>
    <w:rsid w:val="00573F16"/>
    <w:rsid w:val="005749F2"/>
    <w:rsid w:val="00574CC4"/>
    <w:rsid w:val="00575725"/>
    <w:rsid w:val="00576949"/>
    <w:rsid w:val="00576A5A"/>
    <w:rsid w:val="00581BFA"/>
    <w:rsid w:val="0058234B"/>
    <w:rsid w:val="00582A34"/>
    <w:rsid w:val="005833ED"/>
    <w:rsid w:val="00583DFB"/>
    <w:rsid w:val="00585965"/>
    <w:rsid w:val="005864A7"/>
    <w:rsid w:val="0058691D"/>
    <w:rsid w:val="005907F2"/>
    <w:rsid w:val="00590F1B"/>
    <w:rsid w:val="0059184B"/>
    <w:rsid w:val="0059188F"/>
    <w:rsid w:val="005922EB"/>
    <w:rsid w:val="00592536"/>
    <w:rsid w:val="00592B1F"/>
    <w:rsid w:val="00594DB8"/>
    <w:rsid w:val="005953A4"/>
    <w:rsid w:val="005957A2"/>
    <w:rsid w:val="005957A5"/>
    <w:rsid w:val="0059618A"/>
    <w:rsid w:val="00596B18"/>
    <w:rsid w:val="005979C3"/>
    <w:rsid w:val="005A238C"/>
    <w:rsid w:val="005A24FD"/>
    <w:rsid w:val="005A3810"/>
    <w:rsid w:val="005A43C0"/>
    <w:rsid w:val="005A4499"/>
    <w:rsid w:val="005A4A4C"/>
    <w:rsid w:val="005A6762"/>
    <w:rsid w:val="005A67C4"/>
    <w:rsid w:val="005A698C"/>
    <w:rsid w:val="005A7BD0"/>
    <w:rsid w:val="005B0E7E"/>
    <w:rsid w:val="005B1567"/>
    <w:rsid w:val="005B1C9E"/>
    <w:rsid w:val="005B2084"/>
    <w:rsid w:val="005B257B"/>
    <w:rsid w:val="005B29F3"/>
    <w:rsid w:val="005B3C43"/>
    <w:rsid w:val="005B3ECA"/>
    <w:rsid w:val="005B41B2"/>
    <w:rsid w:val="005B77D8"/>
    <w:rsid w:val="005C0275"/>
    <w:rsid w:val="005C1625"/>
    <w:rsid w:val="005C25EE"/>
    <w:rsid w:val="005C30A6"/>
    <w:rsid w:val="005C3317"/>
    <w:rsid w:val="005C3954"/>
    <w:rsid w:val="005C478E"/>
    <w:rsid w:val="005C4994"/>
    <w:rsid w:val="005C5074"/>
    <w:rsid w:val="005C6D89"/>
    <w:rsid w:val="005C7BB7"/>
    <w:rsid w:val="005D0E0C"/>
    <w:rsid w:val="005D220F"/>
    <w:rsid w:val="005D29C4"/>
    <w:rsid w:val="005D386E"/>
    <w:rsid w:val="005D38DB"/>
    <w:rsid w:val="005D3C8B"/>
    <w:rsid w:val="005D446E"/>
    <w:rsid w:val="005D59DC"/>
    <w:rsid w:val="005D5A46"/>
    <w:rsid w:val="005D680D"/>
    <w:rsid w:val="005E1A1A"/>
    <w:rsid w:val="005E2CB5"/>
    <w:rsid w:val="005E3B50"/>
    <w:rsid w:val="005E6A62"/>
    <w:rsid w:val="005E6DBD"/>
    <w:rsid w:val="005E6FED"/>
    <w:rsid w:val="005E7D93"/>
    <w:rsid w:val="005F0B4A"/>
    <w:rsid w:val="005F159E"/>
    <w:rsid w:val="005F1C14"/>
    <w:rsid w:val="005F202D"/>
    <w:rsid w:val="005F4EAF"/>
    <w:rsid w:val="005F5866"/>
    <w:rsid w:val="00600053"/>
    <w:rsid w:val="00600A56"/>
    <w:rsid w:val="00600A78"/>
    <w:rsid w:val="006016DF"/>
    <w:rsid w:val="0060327F"/>
    <w:rsid w:val="00603D3B"/>
    <w:rsid w:val="0060607E"/>
    <w:rsid w:val="006060C6"/>
    <w:rsid w:val="006066C5"/>
    <w:rsid w:val="00606B0B"/>
    <w:rsid w:val="00607667"/>
    <w:rsid w:val="006117D3"/>
    <w:rsid w:val="00613717"/>
    <w:rsid w:val="006146AD"/>
    <w:rsid w:val="00615A8B"/>
    <w:rsid w:val="00615F41"/>
    <w:rsid w:val="0062079E"/>
    <w:rsid w:val="00621125"/>
    <w:rsid w:val="00622617"/>
    <w:rsid w:val="00622788"/>
    <w:rsid w:val="00622F4D"/>
    <w:rsid w:val="0062447A"/>
    <w:rsid w:val="0062448E"/>
    <w:rsid w:val="00624644"/>
    <w:rsid w:val="006248B5"/>
    <w:rsid w:val="0062498E"/>
    <w:rsid w:val="00624B92"/>
    <w:rsid w:val="00624C53"/>
    <w:rsid w:val="006262DD"/>
    <w:rsid w:val="00626390"/>
    <w:rsid w:val="00626896"/>
    <w:rsid w:val="00626E25"/>
    <w:rsid w:val="00632AF0"/>
    <w:rsid w:val="006333A1"/>
    <w:rsid w:val="00633C99"/>
    <w:rsid w:val="00634319"/>
    <w:rsid w:val="006348B5"/>
    <w:rsid w:val="00636873"/>
    <w:rsid w:val="0063784B"/>
    <w:rsid w:val="00637FC4"/>
    <w:rsid w:val="00641CF2"/>
    <w:rsid w:val="0064209B"/>
    <w:rsid w:val="00642A26"/>
    <w:rsid w:val="0064545E"/>
    <w:rsid w:val="00650F49"/>
    <w:rsid w:val="00651B8C"/>
    <w:rsid w:val="00651D6B"/>
    <w:rsid w:val="006528C5"/>
    <w:rsid w:val="00653A13"/>
    <w:rsid w:val="006547B7"/>
    <w:rsid w:val="00654972"/>
    <w:rsid w:val="00655B82"/>
    <w:rsid w:val="0066104E"/>
    <w:rsid w:val="00662C76"/>
    <w:rsid w:val="00665398"/>
    <w:rsid w:val="0066606C"/>
    <w:rsid w:val="00670664"/>
    <w:rsid w:val="00672734"/>
    <w:rsid w:val="00673351"/>
    <w:rsid w:val="00673781"/>
    <w:rsid w:val="00674855"/>
    <w:rsid w:val="00675921"/>
    <w:rsid w:val="006766ED"/>
    <w:rsid w:val="00677BD2"/>
    <w:rsid w:val="00680A69"/>
    <w:rsid w:val="006816F9"/>
    <w:rsid w:val="00681D69"/>
    <w:rsid w:val="00684F2B"/>
    <w:rsid w:val="006850AC"/>
    <w:rsid w:val="00685790"/>
    <w:rsid w:val="00685880"/>
    <w:rsid w:val="00690388"/>
    <w:rsid w:val="00690727"/>
    <w:rsid w:val="0069088E"/>
    <w:rsid w:val="00692163"/>
    <w:rsid w:val="006925C5"/>
    <w:rsid w:val="00693A5B"/>
    <w:rsid w:val="00694C80"/>
    <w:rsid w:val="00695149"/>
    <w:rsid w:val="0069571C"/>
    <w:rsid w:val="00696F42"/>
    <w:rsid w:val="00697898"/>
    <w:rsid w:val="00697FC5"/>
    <w:rsid w:val="006A02EC"/>
    <w:rsid w:val="006A0BD4"/>
    <w:rsid w:val="006A1453"/>
    <w:rsid w:val="006A177D"/>
    <w:rsid w:val="006A1A35"/>
    <w:rsid w:val="006A37C2"/>
    <w:rsid w:val="006A3F5B"/>
    <w:rsid w:val="006A5842"/>
    <w:rsid w:val="006A5BBE"/>
    <w:rsid w:val="006A61A1"/>
    <w:rsid w:val="006A7BAE"/>
    <w:rsid w:val="006B09CD"/>
    <w:rsid w:val="006B11B8"/>
    <w:rsid w:val="006B1E35"/>
    <w:rsid w:val="006B3957"/>
    <w:rsid w:val="006C1A45"/>
    <w:rsid w:val="006C34F8"/>
    <w:rsid w:val="006C4390"/>
    <w:rsid w:val="006C4C6A"/>
    <w:rsid w:val="006C7573"/>
    <w:rsid w:val="006C7ACF"/>
    <w:rsid w:val="006D23F3"/>
    <w:rsid w:val="006D2EF8"/>
    <w:rsid w:val="006D5DB4"/>
    <w:rsid w:val="006D6253"/>
    <w:rsid w:val="006D77B1"/>
    <w:rsid w:val="006E19FA"/>
    <w:rsid w:val="006E28D3"/>
    <w:rsid w:val="006E2922"/>
    <w:rsid w:val="006E2FC6"/>
    <w:rsid w:val="006E3133"/>
    <w:rsid w:val="006E31C4"/>
    <w:rsid w:val="006E3424"/>
    <w:rsid w:val="006E3886"/>
    <w:rsid w:val="006E51B6"/>
    <w:rsid w:val="006E591F"/>
    <w:rsid w:val="006E6E29"/>
    <w:rsid w:val="006E7352"/>
    <w:rsid w:val="006E7E63"/>
    <w:rsid w:val="006F10CB"/>
    <w:rsid w:val="006F1495"/>
    <w:rsid w:val="006F1A2E"/>
    <w:rsid w:val="006F2B1E"/>
    <w:rsid w:val="006F3BFC"/>
    <w:rsid w:val="006F4257"/>
    <w:rsid w:val="006F5E81"/>
    <w:rsid w:val="006F6604"/>
    <w:rsid w:val="006F7356"/>
    <w:rsid w:val="00700B6D"/>
    <w:rsid w:val="00702B3C"/>
    <w:rsid w:val="0070387B"/>
    <w:rsid w:val="00703FAF"/>
    <w:rsid w:val="007052DA"/>
    <w:rsid w:val="00706A47"/>
    <w:rsid w:val="007108A1"/>
    <w:rsid w:val="007131C1"/>
    <w:rsid w:val="00714790"/>
    <w:rsid w:val="00716629"/>
    <w:rsid w:val="00716669"/>
    <w:rsid w:val="007170A6"/>
    <w:rsid w:val="00720AE0"/>
    <w:rsid w:val="00722B69"/>
    <w:rsid w:val="00723976"/>
    <w:rsid w:val="007254A2"/>
    <w:rsid w:val="00725D8C"/>
    <w:rsid w:val="007279B1"/>
    <w:rsid w:val="0073095C"/>
    <w:rsid w:val="00732340"/>
    <w:rsid w:val="007326CC"/>
    <w:rsid w:val="007326D5"/>
    <w:rsid w:val="0073318D"/>
    <w:rsid w:val="007335CC"/>
    <w:rsid w:val="00733BE8"/>
    <w:rsid w:val="00734641"/>
    <w:rsid w:val="007354C4"/>
    <w:rsid w:val="007356CA"/>
    <w:rsid w:val="00736A53"/>
    <w:rsid w:val="0074017A"/>
    <w:rsid w:val="007412F5"/>
    <w:rsid w:val="00741830"/>
    <w:rsid w:val="007418DB"/>
    <w:rsid w:val="00742395"/>
    <w:rsid w:val="007428DA"/>
    <w:rsid w:val="00745D79"/>
    <w:rsid w:val="00745DDD"/>
    <w:rsid w:val="0074797A"/>
    <w:rsid w:val="0075409C"/>
    <w:rsid w:val="007557D9"/>
    <w:rsid w:val="00756813"/>
    <w:rsid w:val="0075773C"/>
    <w:rsid w:val="00760803"/>
    <w:rsid w:val="00763109"/>
    <w:rsid w:val="007635C4"/>
    <w:rsid w:val="007636D3"/>
    <w:rsid w:val="0076417E"/>
    <w:rsid w:val="00765B53"/>
    <w:rsid w:val="0076601F"/>
    <w:rsid w:val="0076713C"/>
    <w:rsid w:val="007671B5"/>
    <w:rsid w:val="00770907"/>
    <w:rsid w:val="007713E2"/>
    <w:rsid w:val="0077337E"/>
    <w:rsid w:val="007744BC"/>
    <w:rsid w:val="007749C8"/>
    <w:rsid w:val="00775CC8"/>
    <w:rsid w:val="0077622A"/>
    <w:rsid w:val="00776D90"/>
    <w:rsid w:val="007776CA"/>
    <w:rsid w:val="00777716"/>
    <w:rsid w:val="00780242"/>
    <w:rsid w:val="007804C9"/>
    <w:rsid w:val="00781F2B"/>
    <w:rsid w:val="00782B0D"/>
    <w:rsid w:val="00782DDD"/>
    <w:rsid w:val="007850FD"/>
    <w:rsid w:val="00786835"/>
    <w:rsid w:val="00786EBC"/>
    <w:rsid w:val="00787BD0"/>
    <w:rsid w:val="00790ABF"/>
    <w:rsid w:val="00790B1E"/>
    <w:rsid w:val="00791F98"/>
    <w:rsid w:val="00792502"/>
    <w:rsid w:val="00793803"/>
    <w:rsid w:val="00793D10"/>
    <w:rsid w:val="00794422"/>
    <w:rsid w:val="007950E0"/>
    <w:rsid w:val="00795F4C"/>
    <w:rsid w:val="00795F5D"/>
    <w:rsid w:val="00796705"/>
    <w:rsid w:val="00796D2F"/>
    <w:rsid w:val="00797B06"/>
    <w:rsid w:val="007A0382"/>
    <w:rsid w:val="007A0462"/>
    <w:rsid w:val="007A1C79"/>
    <w:rsid w:val="007A23C4"/>
    <w:rsid w:val="007A2BCB"/>
    <w:rsid w:val="007A4F65"/>
    <w:rsid w:val="007A5973"/>
    <w:rsid w:val="007A71A8"/>
    <w:rsid w:val="007B2C4D"/>
    <w:rsid w:val="007B3D92"/>
    <w:rsid w:val="007B4444"/>
    <w:rsid w:val="007B4452"/>
    <w:rsid w:val="007B48F3"/>
    <w:rsid w:val="007B5A77"/>
    <w:rsid w:val="007B63DA"/>
    <w:rsid w:val="007B66C2"/>
    <w:rsid w:val="007B7239"/>
    <w:rsid w:val="007B79C3"/>
    <w:rsid w:val="007B7C34"/>
    <w:rsid w:val="007C002A"/>
    <w:rsid w:val="007C4EC7"/>
    <w:rsid w:val="007C4F24"/>
    <w:rsid w:val="007C79A0"/>
    <w:rsid w:val="007D0CE7"/>
    <w:rsid w:val="007D0F96"/>
    <w:rsid w:val="007D1CA9"/>
    <w:rsid w:val="007D32CC"/>
    <w:rsid w:val="007D511F"/>
    <w:rsid w:val="007D54D1"/>
    <w:rsid w:val="007D60EA"/>
    <w:rsid w:val="007D67B5"/>
    <w:rsid w:val="007D692F"/>
    <w:rsid w:val="007D6D09"/>
    <w:rsid w:val="007D7BB8"/>
    <w:rsid w:val="007E09F6"/>
    <w:rsid w:val="007E3EEB"/>
    <w:rsid w:val="007E46D4"/>
    <w:rsid w:val="007E64B3"/>
    <w:rsid w:val="007F027C"/>
    <w:rsid w:val="007F0645"/>
    <w:rsid w:val="007F1133"/>
    <w:rsid w:val="007F248F"/>
    <w:rsid w:val="007F408C"/>
    <w:rsid w:val="007F42CC"/>
    <w:rsid w:val="007F47CA"/>
    <w:rsid w:val="007F4B1E"/>
    <w:rsid w:val="007F4C0F"/>
    <w:rsid w:val="007F5C42"/>
    <w:rsid w:val="007F65E7"/>
    <w:rsid w:val="0080078B"/>
    <w:rsid w:val="00800BF0"/>
    <w:rsid w:val="00800ED1"/>
    <w:rsid w:val="0080116F"/>
    <w:rsid w:val="00801D73"/>
    <w:rsid w:val="0080423E"/>
    <w:rsid w:val="008043CB"/>
    <w:rsid w:val="008065A4"/>
    <w:rsid w:val="00806BA7"/>
    <w:rsid w:val="00806F66"/>
    <w:rsid w:val="0080726C"/>
    <w:rsid w:val="0081025D"/>
    <w:rsid w:val="008122F8"/>
    <w:rsid w:val="00814CA0"/>
    <w:rsid w:val="00814EE2"/>
    <w:rsid w:val="00817B52"/>
    <w:rsid w:val="0082078F"/>
    <w:rsid w:val="008210D4"/>
    <w:rsid w:val="0082134E"/>
    <w:rsid w:val="00821AAB"/>
    <w:rsid w:val="008223E0"/>
    <w:rsid w:val="0082258A"/>
    <w:rsid w:val="00823ACF"/>
    <w:rsid w:val="00824AF2"/>
    <w:rsid w:val="00824E1D"/>
    <w:rsid w:val="00825C1D"/>
    <w:rsid w:val="00827742"/>
    <w:rsid w:val="00827EE0"/>
    <w:rsid w:val="00832573"/>
    <w:rsid w:val="00833414"/>
    <w:rsid w:val="00833632"/>
    <w:rsid w:val="00834735"/>
    <w:rsid w:val="0083571B"/>
    <w:rsid w:val="00835AFF"/>
    <w:rsid w:val="00837AEF"/>
    <w:rsid w:val="00841D5B"/>
    <w:rsid w:val="0084345E"/>
    <w:rsid w:val="00843688"/>
    <w:rsid w:val="008438B8"/>
    <w:rsid w:val="00844478"/>
    <w:rsid w:val="00846B73"/>
    <w:rsid w:val="008503FD"/>
    <w:rsid w:val="00850EB4"/>
    <w:rsid w:val="00852D61"/>
    <w:rsid w:val="00853C53"/>
    <w:rsid w:val="00853C59"/>
    <w:rsid w:val="0085483D"/>
    <w:rsid w:val="00855AD9"/>
    <w:rsid w:val="00855C4B"/>
    <w:rsid w:val="00856AE2"/>
    <w:rsid w:val="008570EF"/>
    <w:rsid w:val="00857DFF"/>
    <w:rsid w:val="008601BC"/>
    <w:rsid w:val="00861547"/>
    <w:rsid w:val="00861C56"/>
    <w:rsid w:val="0086234D"/>
    <w:rsid w:val="00862701"/>
    <w:rsid w:val="00864841"/>
    <w:rsid w:val="00864C37"/>
    <w:rsid w:val="008663F3"/>
    <w:rsid w:val="008667A4"/>
    <w:rsid w:val="0086761F"/>
    <w:rsid w:val="00867813"/>
    <w:rsid w:val="00870158"/>
    <w:rsid w:val="00870375"/>
    <w:rsid w:val="00870499"/>
    <w:rsid w:val="00873EA4"/>
    <w:rsid w:val="00874CE2"/>
    <w:rsid w:val="00875400"/>
    <w:rsid w:val="008761F4"/>
    <w:rsid w:val="00877000"/>
    <w:rsid w:val="00877170"/>
    <w:rsid w:val="008771ED"/>
    <w:rsid w:val="00877216"/>
    <w:rsid w:val="008778FB"/>
    <w:rsid w:val="00877ED2"/>
    <w:rsid w:val="008807B6"/>
    <w:rsid w:val="00881E3B"/>
    <w:rsid w:val="0088408F"/>
    <w:rsid w:val="0088452A"/>
    <w:rsid w:val="00885431"/>
    <w:rsid w:val="008863E8"/>
    <w:rsid w:val="008872B0"/>
    <w:rsid w:val="00893295"/>
    <w:rsid w:val="00895E10"/>
    <w:rsid w:val="0089773D"/>
    <w:rsid w:val="008A085F"/>
    <w:rsid w:val="008A13D7"/>
    <w:rsid w:val="008A1F50"/>
    <w:rsid w:val="008A2267"/>
    <w:rsid w:val="008A2EEF"/>
    <w:rsid w:val="008A4F52"/>
    <w:rsid w:val="008A51A4"/>
    <w:rsid w:val="008A549E"/>
    <w:rsid w:val="008A5F0E"/>
    <w:rsid w:val="008A5F7D"/>
    <w:rsid w:val="008A78EE"/>
    <w:rsid w:val="008B08E4"/>
    <w:rsid w:val="008B0AE1"/>
    <w:rsid w:val="008B11F8"/>
    <w:rsid w:val="008B1547"/>
    <w:rsid w:val="008B1B30"/>
    <w:rsid w:val="008B2EBE"/>
    <w:rsid w:val="008B3CE5"/>
    <w:rsid w:val="008B4261"/>
    <w:rsid w:val="008B463C"/>
    <w:rsid w:val="008B5723"/>
    <w:rsid w:val="008B5AF1"/>
    <w:rsid w:val="008B617E"/>
    <w:rsid w:val="008B6274"/>
    <w:rsid w:val="008C0D53"/>
    <w:rsid w:val="008C0FDC"/>
    <w:rsid w:val="008C1ADA"/>
    <w:rsid w:val="008C36A5"/>
    <w:rsid w:val="008C38CD"/>
    <w:rsid w:val="008C3A88"/>
    <w:rsid w:val="008C501C"/>
    <w:rsid w:val="008C5EF2"/>
    <w:rsid w:val="008D01C9"/>
    <w:rsid w:val="008D1844"/>
    <w:rsid w:val="008D2C95"/>
    <w:rsid w:val="008D2E8D"/>
    <w:rsid w:val="008D2ED5"/>
    <w:rsid w:val="008D31CC"/>
    <w:rsid w:val="008D378C"/>
    <w:rsid w:val="008D44A5"/>
    <w:rsid w:val="008D59FB"/>
    <w:rsid w:val="008D5A27"/>
    <w:rsid w:val="008D680C"/>
    <w:rsid w:val="008D7E78"/>
    <w:rsid w:val="008E08ED"/>
    <w:rsid w:val="008E169B"/>
    <w:rsid w:val="008E1D05"/>
    <w:rsid w:val="008E23EE"/>
    <w:rsid w:val="008E2446"/>
    <w:rsid w:val="008E36FA"/>
    <w:rsid w:val="008E3A07"/>
    <w:rsid w:val="008E3A8C"/>
    <w:rsid w:val="008E3CFC"/>
    <w:rsid w:val="008E5369"/>
    <w:rsid w:val="008E54DB"/>
    <w:rsid w:val="008E55C3"/>
    <w:rsid w:val="008F130E"/>
    <w:rsid w:val="008F17E5"/>
    <w:rsid w:val="008F1994"/>
    <w:rsid w:val="008F1C9F"/>
    <w:rsid w:val="008F2281"/>
    <w:rsid w:val="008F310E"/>
    <w:rsid w:val="008F36B0"/>
    <w:rsid w:val="008F3AE9"/>
    <w:rsid w:val="008F3E1E"/>
    <w:rsid w:val="008F46B8"/>
    <w:rsid w:val="008F5B32"/>
    <w:rsid w:val="009002E0"/>
    <w:rsid w:val="00900ADD"/>
    <w:rsid w:val="00900C00"/>
    <w:rsid w:val="009016FF"/>
    <w:rsid w:val="00901A88"/>
    <w:rsid w:val="00901F97"/>
    <w:rsid w:val="00902692"/>
    <w:rsid w:val="00902777"/>
    <w:rsid w:val="009050F2"/>
    <w:rsid w:val="009062E3"/>
    <w:rsid w:val="00906B4D"/>
    <w:rsid w:val="009073B3"/>
    <w:rsid w:val="00907719"/>
    <w:rsid w:val="0091033E"/>
    <w:rsid w:val="00913ADE"/>
    <w:rsid w:val="0091733C"/>
    <w:rsid w:val="00920E61"/>
    <w:rsid w:val="00921176"/>
    <w:rsid w:val="009222BE"/>
    <w:rsid w:val="00922A9D"/>
    <w:rsid w:val="00922BDB"/>
    <w:rsid w:val="00922E58"/>
    <w:rsid w:val="00923869"/>
    <w:rsid w:val="0092779E"/>
    <w:rsid w:val="00927CB2"/>
    <w:rsid w:val="009312A0"/>
    <w:rsid w:val="00931FA6"/>
    <w:rsid w:val="0093349F"/>
    <w:rsid w:val="00933ECE"/>
    <w:rsid w:val="0093433F"/>
    <w:rsid w:val="0093556A"/>
    <w:rsid w:val="00936788"/>
    <w:rsid w:val="00940110"/>
    <w:rsid w:val="0094269F"/>
    <w:rsid w:val="00942944"/>
    <w:rsid w:val="009429C4"/>
    <w:rsid w:val="009430B5"/>
    <w:rsid w:val="009436A3"/>
    <w:rsid w:val="00944299"/>
    <w:rsid w:val="009446CB"/>
    <w:rsid w:val="00944F41"/>
    <w:rsid w:val="00945A82"/>
    <w:rsid w:val="00947188"/>
    <w:rsid w:val="00951BB8"/>
    <w:rsid w:val="00951CC2"/>
    <w:rsid w:val="00952216"/>
    <w:rsid w:val="00953230"/>
    <w:rsid w:val="0095328B"/>
    <w:rsid w:val="00953A2B"/>
    <w:rsid w:val="00953D44"/>
    <w:rsid w:val="00953F6C"/>
    <w:rsid w:val="009545A4"/>
    <w:rsid w:val="009548FE"/>
    <w:rsid w:val="00955BF4"/>
    <w:rsid w:val="00956F27"/>
    <w:rsid w:val="00957137"/>
    <w:rsid w:val="00957871"/>
    <w:rsid w:val="009607CD"/>
    <w:rsid w:val="009610BD"/>
    <w:rsid w:val="0096249B"/>
    <w:rsid w:val="00962B0D"/>
    <w:rsid w:val="009631D4"/>
    <w:rsid w:val="009634C5"/>
    <w:rsid w:val="009641C9"/>
    <w:rsid w:val="0096440E"/>
    <w:rsid w:val="00964DDD"/>
    <w:rsid w:val="00965262"/>
    <w:rsid w:val="0096541B"/>
    <w:rsid w:val="0096543D"/>
    <w:rsid w:val="009654D9"/>
    <w:rsid w:val="0096673D"/>
    <w:rsid w:val="00967B3D"/>
    <w:rsid w:val="0097011A"/>
    <w:rsid w:val="00970F2A"/>
    <w:rsid w:val="00972E81"/>
    <w:rsid w:val="00973903"/>
    <w:rsid w:val="00973904"/>
    <w:rsid w:val="009739D2"/>
    <w:rsid w:val="00973B51"/>
    <w:rsid w:val="00973FAB"/>
    <w:rsid w:val="00974989"/>
    <w:rsid w:val="00976CAA"/>
    <w:rsid w:val="00977994"/>
    <w:rsid w:val="00977B98"/>
    <w:rsid w:val="00977EAD"/>
    <w:rsid w:val="009800D4"/>
    <w:rsid w:val="009825DD"/>
    <w:rsid w:val="0098377A"/>
    <w:rsid w:val="00984B33"/>
    <w:rsid w:val="00985623"/>
    <w:rsid w:val="00990FA0"/>
    <w:rsid w:val="00990FB4"/>
    <w:rsid w:val="00991C51"/>
    <w:rsid w:val="00992535"/>
    <w:rsid w:val="00994073"/>
    <w:rsid w:val="00995058"/>
    <w:rsid w:val="00995DCD"/>
    <w:rsid w:val="00997493"/>
    <w:rsid w:val="009977DB"/>
    <w:rsid w:val="00997979"/>
    <w:rsid w:val="00997A30"/>
    <w:rsid w:val="00997D5C"/>
    <w:rsid w:val="009A052E"/>
    <w:rsid w:val="009A2765"/>
    <w:rsid w:val="009A2F45"/>
    <w:rsid w:val="009A318E"/>
    <w:rsid w:val="009A32E9"/>
    <w:rsid w:val="009A5230"/>
    <w:rsid w:val="009A5B73"/>
    <w:rsid w:val="009A6B38"/>
    <w:rsid w:val="009A7E2C"/>
    <w:rsid w:val="009B07B4"/>
    <w:rsid w:val="009B0A4E"/>
    <w:rsid w:val="009B1892"/>
    <w:rsid w:val="009B2521"/>
    <w:rsid w:val="009B2951"/>
    <w:rsid w:val="009B4677"/>
    <w:rsid w:val="009B47CF"/>
    <w:rsid w:val="009B4FF5"/>
    <w:rsid w:val="009B6E11"/>
    <w:rsid w:val="009B7922"/>
    <w:rsid w:val="009C0AA6"/>
    <w:rsid w:val="009C0F1C"/>
    <w:rsid w:val="009C21F6"/>
    <w:rsid w:val="009C273B"/>
    <w:rsid w:val="009C380F"/>
    <w:rsid w:val="009C3AD3"/>
    <w:rsid w:val="009C46DF"/>
    <w:rsid w:val="009C58E6"/>
    <w:rsid w:val="009C625B"/>
    <w:rsid w:val="009C7410"/>
    <w:rsid w:val="009C78C2"/>
    <w:rsid w:val="009C7C40"/>
    <w:rsid w:val="009D0D64"/>
    <w:rsid w:val="009D18A1"/>
    <w:rsid w:val="009D1BF4"/>
    <w:rsid w:val="009D228E"/>
    <w:rsid w:val="009D25CC"/>
    <w:rsid w:val="009D2848"/>
    <w:rsid w:val="009D2A1D"/>
    <w:rsid w:val="009D39E7"/>
    <w:rsid w:val="009D4C79"/>
    <w:rsid w:val="009D5C59"/>
    <w:rsid w:val="009D6778"/>
    <w:rsid w:val="009D687D"/>
    <w:rsid w:val="009D767D"/>
    <w:rsid w:val="009D78C8"/>
    <w:rsid w:val="009E1B79"/>
    <w:rsid w:val="009E1EF2"/>
    <w:rsid w:val="009E3AA9"/>
    <w:rsid w:val="009E3DDB"/>
    <w:rsid w:val="009E4B48"/>
    <w:rsid w:val="009E5B65"/>
    <w:rsid w:val="009E60E4"/>
    <w:rsid w:val="009E69E4"/>
    <w:rsid w:val="009E7834"/>
    <w:rsid w:val="009E793B"/>
    <w:rsid w:val="009F137D"/>
    <w:rsid w:val="009F35FA"/>
    <w:rsid w:val="009F3CE4"/>
    <w:rsid w:val="009F4211"/>
    <w:rsid w:val="009F5E42"/>
    <w:rsid w:val="009F5EBF"/>
    <w:rsid w:val="009F5F6F"/>
    <w:rsid w:val="009F7BAD"/>
    <w:rsid w:val="009F7E01"/>
    <w:rsid w:val="009F7FE3"/>
    <w:rsid w:val="00A01135"/>
    <w:rsid w:val="00A013B3"/>
    <w:rsid w:val="00A01906"/>
    <w:rsid w:val="00A03CD8"/>
    <w:rsid w:val="00A06BF6"/>
    <w:rsid w:val="00A06FF0"/>
    <w:rsid w:val="00A07D43"/>
    <w:rsid w:val="00A10703"/>
    <w:rsid w:val="00A10CA1"/>
    <w:rsid w:val="00A119B8"/>
    <w:rsid w:val="00A11DB0"/>
    <w:rsid w:val="00A123FB"/>
    <w:rsid w:val="00A1292A"/>
    <w:rsid w:val="00A14A92"/>
    <w:rsid w:val="00A15785"/>
    <w:rsid w:val="00A173EF"/>
    <w:rsid w:val="00A20100"/>
    <w:rsid w:val="00A21325"/>
    <w:rsid w:val="00A22E89"/>
    <w:rsid w:val="00A2638F"/>
    <w:rsid w:val="00A27FD1"/>
    <w:rsid w:val="00A27FE2"/>
    <w:rsid w:val="00A308D4"/>
    <w:rsid w:val="00A311B3"/>
    <w:rsid w:val="00A31A52"/>
    <w:rsid w:val="00A31D54"/>
    <w:rsid w:val="00A321E7"/>
    <w:rsid w:val="00A337D7"/>
    <w:rsid w:val="00A34609"/>
    <w:rsid w:val="00A34BEA"/>
    <w:rsid w:val="00A3666B"/>
    <w:rsid w:val="00A3778B"/>
    <w:rsid w:val="00A44C4C"/>
    <w:rsid w:val="00A45AD3"/>
    <w:rsid w:val="00A51717"/>
    <w:rsid w:val="00A522FE"/>
    <w:rsid w:val="00A52E89"/>
    <w:rsid w:val="00A55298"/>
    <w:rsid w:val="00A554BB"/>
    <w:rsid w:val="00A56F99"/>
    <w:rsid w:val="00A6164C"/>
    <w:rsid w:val="00A61B08"/>
    <w:rsid w:val="00A61F9C"/>
    <w:rsid w:val="00A625F6"/>
    <w:rsid w:val="00A6294B"/>
    <w:rsid w:val="00A6397F"/>
    <w:rsid w:val="00A64980"/>
    <w:rsid w:val="00A64C87"/>
    <w:rsid w:val="00A6564E"/>
    <w:rsid w:val="00A66C80"/>
    <w:rsid w:val="00A67893"/>
    <w:rsid w:val="00A701BA"/>
    <w:rsid w:val="00A703A1"/>
    <w:rsid w:val="00A71123"/>
    <w:rsid w:val="00A72E6B"/>
    <w:rsid w:val="00A730E6"/>
    <w:rsid w:val="00A741EA"/>
    <w:rsid w:val="00A75B18"/>
    <w:rsid w:val="00A75DB7"/>
    <w:rsid w:val="00A7645E"/>
    <w:rsid w:val="00A77517"/>
    <w:rsid w:val="00A80679"/>
    <w:rsid w:val="00A80B3F"/>
    <w:rsid w:val="00A81B47"/>
    <w:rsid w:val="00A81BC6"/>
    <w:rsid w:val="00A821CE"/>
    <w:rsid w:val="00A8315C"/>
    <w:rsid w:val="00A840F0"/>
    <w:rsid w:val="00A8481B"/>
    <w:rsid w:val="00A848D9"/>
    <w:rsid w:val="00A84E9D"/>
    <w:rsid w:val="00A858F1"/>
    <w:rsid w:val="00A87BEA"/>
    <w:rsid w:val="00A87C46"/>
    <w:rsid w:val="00A9035B"/>
    <w:rsid w:val="00A9277A"/>
    <w:rsid w:val="00A92C0E"/>
    <w:rsid w:val="00A93954"/>
    <w:rsid w:val="00A94B93"/>
    <w:rsid w:val="00A951B9"/>
    <w:rsid w:val="00A9602C"/>
    <w:rsid w:val="00A966D0"/>
    <w:rsid w:val="00A9691C"/>
    <w:rsid w:val="00A97683"/>
    <w:rsid w:val="00AA0DE5"/>
    <w:rsid w:val="00AA1DF4"/>
    <w:rsid w:val="00AA2536"/>
    <w:rsid w:val="00AA299D"/>
    <w:rsid w:val="00AA2B61"/>
    <w:rsid w:val="00AA3DC4"/>
    <w:rsid w:val="00AA5B05"/>
    <w:rsid w:val="00AA5D14"/>
    <w:rsid w:val="00AA61EB"/>
    <w:rsid w:val="00AA659B"/>
    <w:rsid w:val="00AA66D4"/>
    <w:rsid w:val="00AA6CFA"/>
    <w:rsid w:val="00AB1642"/>
    <w:rsid w:val="00AB1DB9"/>
    <w:rsid w:val="00AB2117"/>
    <w:rsid w:val="00AB2FE4"/>
    <w:rsid w:val="00AB33AC"/>
    <w:rsid w:val="00AB3E8D"/>
    <w:rsid w:val="00AB41EE"/>
    <w:rsid w:val="00AB437F"/>
    <w:rsid w:val="00AB457B"/>
    <w:rsid w:val="00AB4B01"/>
    <w:rsid w:val="00AB56E9"/>
    <w:rsid w:val="00AB5941"/>
    <w:rsid w:val="00AB5BAB"/>
    <w:rsid w:val="00AB6BC6"/>
    <w:rsid w:val="00AB7115"/>
    <w:rsid w:val="00AC0A51"/>
    <w:rsid w:val="00AC0AF8"/>
    <w:rsid w:val="00AC11C1"/>
    <w:rsid w:val="00AC2D2C"/>
    <w:rsid w:val="00AC471E"/>
    <w:rsid w:val="00AC4E50"/>
    <w:rsid w:val="00AC60A1"/>
    <w:rsid w:val="00AC7B86"/>
    <w:rsid w:val="00AD028F"/>
    <w:rsid w:val="00AD091F"/>
    <w:rsid w:val="00AD0DAF"/>
    <w:rsid w:val="00AD1C2F"/>
    <w:rsid w:val="00AD27E6"/>
    <w:rsid w:val="00AD42AC"/>
    <w:rsid w:val="00AD546B"/>
    <w:rsid w:val="00AD55DC"/>
    <w:rsid w:val="00AD597A"/>
    <w:rsid w:val="00AD5FCE"/>
    <w:rsid w:val="00AD663E"/>
    <w:rsid w:val="00AD6AC7"/>
    <w:rsid w:val="00AD6E21"/>
    <w:rsid w:val="00AD7C83"/>
    <w:rsid w:val="00AD7E53"/>
    <w:rsid w:val="00AE1409"/>
    <w:rsid w:val="00AE191F"/>
    <w:rsid w:val="00AE226C"/>
    <w:rsid w:val="00AE2755"/>
    <w:rsid w:val="00AE4DA8"/>
    <w:rsid w:val="00AE4FD0"/>
    <w:rsid w:val="00AE5378"/>
    <w:rsid w:val="00AE5BB6"/>
    <w:rsid w:val="00AE5D13"/>
    <w:rsid w:val="00AE5F3F"/>
    <w:rsid w:val="00AE6591"/>
    <w:rsid w:val="00AE7328"/>
    <w:rsid w:val="00AF0415"/>
    <w:rsid w:val="00AF21D0"/>
    <w:rsid w:val="00AF23BE"/>
    <w:rsid w:val="00AF2943"/>
    <w:rsid w:val="00AF2E82"/>
    <w:rsid w:val="00AF39D5"/>
    <w:rsid w:val="00AF3AFB"/>
    <w:rsid w:val="00AF3D1B"/>
    <w:rsid w:val="00AF3FFA"/>
    <w:rsid w:val="00AF40C1"/>
    <w:rsid w:val="00AF4653"/>
    <w:rsid w:val="00AF4A7D"/>
    <w:rsid w:val="00AF4B9F"/>
    <w:rsid w:val="00AF5071"/>
    <w:rsid w:val="00AF6787"/>
    <w:rsid w:val="00AF72AC"/>
    <w:rsid w:val="00AF72F8"/>
    <w:rsid w:val="00AF7B7C"/>
    <w:rsid w:val="00B0005F"/>
    <w:rsid w:val="00B01A8D"/>
    <w:rsid w:val="00B024C9"/>
    <w:rsid w:val="00B034E3"/>
    <w:rsid w:val="00B03B77"/>
    <w:rsid w:val="00B0459C"/>
    <w:rsid w:val="00B047BC"/>
    <w:rsid w:val="00B04C8B"/>
    <w:rsid w:val="00B06549"/>
    <w:rsid w:val="00B06C81"/>
    <w:rsid w:val="00B06F81"/>
    <w:rsid w:val="00B07233"/>
    <w:rsid w:val="00B072BF"/>
    <w:rsid w:val="00B0739F"/>
    <w:rsid w:val="00B10C6A"/>
    <w:rsid w:val="00B12D25"/>
    <w:rsid w:val="00B14E1D"/>
    <w:rsid w:val="00B15359"/>
    <w:rsid w:val="00B16A9E"/>
    <w:rsid w:val="00B17EF3"/>
    <w:rsid w:val="00B17F6E"/>
    <w:rsid w:val="00B22330"/>
    <w:rsid w:val="00B22688"/>
    <w:rsid w:val="00B23A9D"/>
    <w:rsid w:val="00B25CFC"/>
    <w:rsid w:val="00B27F47"/>
    <w:rsid w:val="00B30F9F"/>
    <w:rsid w:val="00B322D3"/>
    <w:rsid w:val="00B32785"/>
    <w:rsid w:val="00B32A94"/>
    <w:rsid w:val="00B32B22"/>
    <w:rsid w:val="00B336A0"/>
    <w:rsid w:val="00B33BDD"/>
    <w:rsid w:val="00B3676F"/>
    <w:rsid w:val="00B4023E"/>
    <w:rsid w:val="00B41E86"/>
    <w:rsid w:val="00B4250E"/>
    <w:rsid w:val="00B43061"/>
    <w:rsid w:val="00B432BF"/>
    <w:rsid w:val="00B43962"/>
    <w:rsid w:val="00B43AE1"/>
    <w:rsid w:val="00B44032"/>
    <w:rsid w:val="00B45969"/>
    <w:rsid w:val="00B461A8"/>
    <w:rsid w:val="00B47376"/>
    <w:rsid w:val="00B50462"/>
    <w:rsid w:val="00B50C70"/>
    <w:rsid w:val="00B51070"/>
    <w:rsid w:val="00B5178E"/>
    <w:rsid w:val="00B51BDA"/>
    <w:rsid w:val="00B523D9"/>
    <w:rsid w:val="00B52EB0"/>
    <w:rsid w:val="00B5322D"/>
    <w:rsid w:val="00B54BE0"/>
    <w:rsid w:val="00B55890"/>
    <w:rsid w:val="00B56621"/>
    <w:rsid w:val="00B56BF6"/>
    <w:rsid w:val="00B57F80"/>
    <w:rsid w:val="00B605D2"/>
    <w:rsid w:val="00B609A1"/>
    <w:rsid w:val="00B60C0C"/>
    <w:rsid w:val="00B60DDE"/>
    <w:rsid w:val="00B612DF"/>
    <w:rsid w:val="00B62067"/>
    <w:rsid w:val="00B62A4D"/>
    <w:rsid w:val="00B62FFF"/>
    <w:rsid w:val="00B63A23"/>
    <w:rsid w:val="00B6758D"/>
    <w:rsid w:val="00B677A2"/>
    <w:rsid w:val="00B70F5E"/>
    <w:rsid w:val="00B70F7A"/>
    <w:rsid w:val="00B71515"/>
    <w:rsid w:val="00B716AA"/>
    <w:rsid w:val="00B71A8C"/>
    <w:rsid w:val="00B7250A"/>
    <w:rsid w:val="00B72B73"/>
    <w:rsid w:val="00B73968"/>
    <w:rsid w:val="00B73FAF"/>
    <w:rsid w:val="00B7617C"/>
    <w:rsid w:val="00B7618F"/>
    <w:rsid w:val="00B778F0"/>
    <w:rsid w:val="00B80329"/>
    <w:rsid w:val="00B8045D"/>
    <w:rsid w:val="00B81920"/>
    <w:rsid w:val="00B842AB"/>
    <w:rsid w:val="00B8497C"/>
    <w:rsid w:val="00B8508E"/>
    <w:rsid w:val="00B86A0F"/>
    <w:rsid w:val="00B86C28"/>
    <w:rsid w:val="00B871F2"/>
    <w:rsid w:val="00B8720E"/>
    <w:rsid w:val="00B92667"/>
    <w:rsid w:val="00B92E0B"/>
    <w:rsid w:val="00B933A2"/>
    <w:rsid w:val="00B94D2A"/>
    <w:rsid w:val="00B95EE4"/>
    <w:rsid w:val="00B972F1"/>
    <w:rsid w:val="00BA0BFA"/>
    <w:rsid w:val="00BA0E11"/>
    <w:rsid w:val="00BA1294"/>
    <w:rsid w:val="00BA16E4"/>
    <w:rsid w:val="00BA4609"/>
    <w:rsid w:val="00BA53AC"/>
    <w:rsid w:val="00BA55BD"/>
    <w:rsid w:val="00BA6EFF"/>
    <w:rsid w:val="00BA7A47"/>
    <w:rsid w:val="00BA7FB9"/>
    <w:rsid w:val="00BB0763"/>
    <w:rsid w:val="00BB10C4"/>
    <w:rsid w:val="00BB11EF"/>
    <w:rsid w:val="00BB12F2"/>
    <w:rsid w:val="00BB13B7"/>
    <w:rsid w:val="00BB3366"/>
    <w:rsid w:val="00BB3976"/>
    <w:rsid w:val="00BB3BD2"/>
    <w:rsid w:val="00BB4694"/>
    <w:rsid w:val="00BB46AF"/>
    <w:rsid w:val="00BB4A9D"/>
    <w:rsid w:val="00BB4ED2"/>
    <w:rsid w:val="00BB5A0F"/>
    <w:rsid w:val="00BB6B91"/>
    <w:rsid w:val="00BB7F96"/>
    <w:rsid w:val="00BC1C94"/>
    <w:rsid w:val="00BC1EDD"/>
    <w:rsid w:val="00BC4088"/>
    <w:rsid w:val="00BC419E"/>
    <w:rsid w:val="00BC4C1D"/>
    <w:rsid w:val="00BC5C78"/>
    <w:rsid w:val="00BC5D48"/>
    <w:rsid w:val="00BC700A"/>
    <w:rsid w:val="00BC724A"/>
    <w:rsid w:val="00BC73F1"/>
    <w:rsid w:val="00BC7B0F"/>
    <w:rsid w:val="00BD08C9"/>
    <w:rsid w:val="00BD1FD4"/>
    <w:rsid w:val="00BD3135"/>
    <w:rsid w:val="00BD32A9"/>
    <w:rsid w:val="00BD368B"/>
    <w:rsid w:val="00BD462B"/>
    <w:rsid w:val="00BD4731"/>
    <w:rsid w:val="00BD4766"/>
    <w:rsid w:val="00BD6109"/>
    <w:rsid w:val="00BE37B2"/>
    <w:rsid w:val="00BE4983"/>
    <w:rsid w:val="00BE4AD5"/>
    <w:rsid w:val="00BF0D86"/>
    <w:rsid w:val="00BF1B42"/>
    <w:rsid w:val="00BF27B1"/>
    <w:rsid w:val="00BF28BA"/>
    <w:rsid w:val="00BF56E8"/>
    <w:rsid w:val="00BF5F33"/>
    <w:rsid w:val="00BF5F8C"/>
    <w:rsid w:val="00BF73AE"/>
    <w:rsid w:val="00C00629"/>
    <w:rsid w:val="00C01A48"/>
    <w:rsid w:val="00C026F0"/>
    <w:rsid w:val="00C05F1C"/>
    <w:rsid w:val="00C0639C"/>
    <w:rsid w:val="00C06FD1"/>
    <w:rsid w:val="00C07CDA"/>
    <w:rsid w:val="00C100D2"/>
    <w:rsid w:val="00C13DCE"/>
    <w:rsid w:val="00C14715"/>
    <w:rsid w:val="00C153E1"/>
    <w:rsid w:val="00C15A21"/>
    <w:rsid w:val="00C17906"/>
    <w:rsid w:val="00C21CCB"/>
    <w:rsid w:val="00C234F4"/>
    <w:rsid w:val="00C23837"/>
    <w:rsid w:val="00C23DE1"/>
    <w:rsid w:val="00C23E05"/>
    <w:rsid w:val="00C24236"/>
    <w:rsid w:val="00C24AF6"/>
    <w:rsid w:val="00C24EC6"/>
    <w:rsid w:val="00C26179"/>
    <w:rsid w:val="00C310A5"/>
    <w:rsid w:val="00C311E1"/>
    <w:rsid w:val="00C31537"/>
    <w:rsid w:val="00C31E44"/>
    <w:rsid w:val="00C324E1"/>
    <w:rsid w:val="00C32732"/>
    <w:rsid w:val="00C32AD0"/>
    <w:rsid w:val="00C339E1"/>
    <w:rsid w:val="00C346BC"/>
    <w:rsid w:val="00C353F5"/>
    <w:rsid w:val="00C35809"/>
    <w:rsid w:val="00C3655A"/>
    <w:rsid w:val="00C37040"/>
    <w:rsid w:val="00C41AB2"/>
    <w:rsid w:val="00C42326"/>
    <w:rsid w:val="00C425D9"/>
    <w:rsid w:val="00C43243"/>
    <w:rsid w:val="00C435F6"/>
    <w:rsid w:val="00C439E6"/>
    <w:rsid w:val="00C44E26"/>
    <w:rsid w:val="00C46ED8"/>
    <w:rsid w:val="00C516C5"/>
    <w:rsid w:val="00C5330B"/>
    <w:rsid w:val="00C55025"/>
    <w:rsid w:val="00C55AD3"/>
    <w:rsid w:val="00C55E6D"/>
    <w:rsid w:val="00C57525"/>
    <w:rsid w:val="00C576F4"/>
    <w:rsid w:val="00C604B9"/>
    <w:rsid w:val="00C62361"/>
    <w:rsid w:val="00C64455"/>
    <w:rsid w:val="00C65DA1"/>
    <w:rsid w:val="00C66F2D"/>
    <w:rsid w:val="00C67305"/>
    <w:rsid w:val="00C67717"/>
    <w:rsid w:val="00C70579"/>
    <w:rsid w:val="00C705C1"/>
    <w:rsid w:val="00C716F2"/>
    <w:rsid w:val="00C71CE2"/>
    <w:rsid w:val="00C73EDE"/>
    <w:rsid w:val="00C742AB"/>
    <w:rsid w:val="00C742AF"/>
    <w:rsid w:val="00C742C6"/>
    <w:rsid w:val="00C75040"/>
    <w:rsid w:val="00C756AB"/>
    <w:rsid w:val="00C76D59"/>
    <w:rsid w:val="00C77296"/>
    <w:rsid w:val="00C7739B"/>
    <w:rsid w:val="00C77472"/>
    <w:rsid w:val="00C77506"/>
    <w:rsid w:val="00C77846"/>
    <w:rsid w:val="00C77A88"/>
    <w:rsid w:val="00C77CEF"/>
    <w:rsid w:val="00C80D05"/>
    <w:rsid w:val="00C817E8"/>
    <w:rsid w:val="00C827E4"/>
    <w:rsid w:val="00C839CF"/>
    <w:rsid w:val="00C86C75"/>
    <w:rsid w:val="00C87022"/>
    <w:rsid w:val="00C87930"/>
    <w:rsid w:val="00C879A2"/>
    <w:rsid w:val="00C91953"/>
    <w:rsid w:val="00C925DE"/>
    <w:rsid w:val="00C9350D"/>
    <w:rsid w:val="00C9396E"/>
    <w:rsid w:val="00C96103"/>
    <w:rsid w:val="00C9734E"/>
    <w:rsid w:val="00CA0DC0"/>
    <w:rsid w:val="00CA0EEB"/>
    <w:rsid w:val="00CA1AB2"/>
    <w:rsid w:val="00CA23FC"/>
    <w:rsid w:val="00CA2DDC"/>
    <w:rsid w:val="00CA305F"/>
    <w:rsid w:val="00CA447D"/>
    <w:rsid w:val="00CA5330"/>
    <w:rsid w:val="00CA53D1"/>
    <w:rsid w:val="00CA565E"/>
    <w:rsid w:val="00CA673E"/>
    <w:rsid w:val="00CA72B3"/>
    <w:rsid w:val="00CA7787"/>
    <w:rsid w:val="00CA77C5"/>
    <w:rsid w:val="00CB0547"/>
    <w:rsid w:val="00CB0D05"/>
    <w:rsid w:val="00CB15AE"/>
    <w:rsid w:val="00CB1F47"/>
    <w:rsid w:val="00CB3D1D"/>
    <w:rsid w:val="00CB3F2E"/>
    <w:rsid w:val="00CB4AD4"/>
    <w:rsid w:val="00CB51AB"/>
    <w:rsid w:val="00CB5D49"/>
    <w:rsid w:val="00CB77DA"/>
    <w:rsid w:val="00CC0515"/>
    <w:rsid w:val="00CC1E7F"/>
    <w:rsid w:val="00CC22B3"/>
    <w:rsid w:val="00CC293F"/>
    <w:rsid w:val="00CC3211"/>
    <w:rsid w:val="00CC3A3F"/>
    <w:rsid w:val="00CC4173"/>
    <w:rsid w:val="00CC4248"/>
    <w:rsid w:val="00CC4509"/>
    <w:rsid w:val="00CC7BDC"/>
    <w:rsid w:val="00CD0B65"/>
    <w:rsid w:val="00CD4A62"/>
    <w:rsid w:val="00CD4E15"/>
    <w:rsid w:val="00CD52B5"/>
    <w:rsid w:val="00CD7FBF"/>
    <w:rsid w:val="00CE1C51"/>
    <w:rsid w:val="00CE1EDA"/>
    <w:rsid w:val="00CE2DD2"/>
    <w:rsid w:val="00CE303A"/>
    <w:rsid w:val="00CE4DF3"/>
    <w:rsid w:val="00CE67A8"/>
    <w:rsid w:val="00CE71C1"/>
    <w:rsid w:val="00CE7400"/>
    <w:rsid w:val="00CE799C"/>
    <w:rsid w:val="00CE7D09"/>
    <w:rsid w:val="00CF0018"/>
    <w:rsid w:val="00CF238E"/>
    <w:rsid w:val="00CF3366"/>
    <w:rsid w:val="00CF48BB"/>
    <w:rsid w:val="00CF75DB"/>
    <w:rsid w:val="00CF7E96"/>
    <w:rsid w:val="00D0042F"/>
    <w:rsid w:val="00D01F02"/>
    <w:rsid w:val="00D022BD"/>
    <w:rsid w:val="00D02C9C"/>
    <w:rsid w:val="00D039D4"/>
    <w:rsid w:val="00D03D6A"/>
    <w:rsid w:val="00D042A9"/>
    <w:rsid w:val="00D0467D"/>
    <w:rsid w:val="00D04B27"/>
    <w:rsid w:val="00D07197"/>
    <w:rsid w:val="00D102AD"/>
    <w:rsid w:val="00D10478"/>
    <w:rsid w:val="00D1503D"/>
    <w:rsid w:val="00D157B6"/>
    <w:rsid w:val="00D17B1A"/>
    <w:rsid w:val="00D21EED"/>
    <w:rsid w:val="00D22400"/>
    <w:rsid w:val="00D22C8D"/>
    <w:rsid w:val="00D239CA"/>
    <w:rsid w:val="00D239DC"/>
    <w:rsid w:val="00D23AC9"/>
    <w:rsid w:val="00D25DF0"/>
    <w:rsid w:val="00D26290"/>
    <w:rsid w:val="00D274F5"/>
    <w:rsid w:val="00D2786D"/>
    <w:rsid w:val="00D3090C"/>
    <w:rsid w:val="00D31A15"/>
    <w:rsid w:val="00D3272C"/>
    <w:rsid w:val="00D33054"/>
    <w:rsid w:val="00D351DF"/>
    <w:rsid w:val="00D3660F"/>
    <w:rsid w:val="00D40085"/>
    <w:rsid w:val="00D40A16"/>
    <w:rsid w:val="00D41160"/>
    <w:rsid w:val="00D42659"/>
    <w:rsid w:val="00D42F65"/>
    <w:rsid w:val="00D44F5F"/>
    <w:rsid w:val="00D47303"/>
    <w:rsid w:val="00D473F0"/>
    <w:rsid w:val="00D50121"/>
    <w:rsid w:val="00D50599"/>
    <w:rsid w:val="00D5156C"/>
    <w:rsid w:val="00D51A82"/>
    <w:rsid w:val="00D5218F"/>
    <w:rsid w:val="00D554CF"/>
    <w:rsid w:val="00D57326"/>
    <w:rsid w:val="00D5740A"/>
    <w:rsid w:val="00D57D6F"/>
    <w:rsid w:val="00D60B9A"/>
    <w:rsid w:val="00D60CFE"/>
    <w:rsid w:val="00D61495"/>
    <w:rsid w:val="00D6188E"/>
    <w:rsid w:val="00D61B24"/>
    <w:rsid w:val="00D63BB4"/>
    <w:rsid w:val="00D65A6D"/>
    <w:rsid w:val="00D65EDA"/>
    <w:rsid w:val="00D67D37"/>
    <w:rsid w:val="00D71AF7"/>
    <w:rsid w:val="00D71FF0"/>
    <w:rsid w:val="00D732EE"/>
    <w:rsid w:val="00D74C22"/>
    <w:rsid w:val="00D751A0"/>
    <w:rsid w:val="00D76974"/>
    <w:rsid w:val="00D77548"/>
    <w:rsid w:val="00D775F0"/>
    <w:rsid w:val="00D8041C"/>
    <w:rsid w:val="00D80D25"/>
    <w:rsid w:val="00D814AF"/>
    <w:rsid w:val="00D81947"/>
    <w:rsid w:val="00D81A8D"/>
    <w:rsid w:val="00D81D86"/>
    <w:rsid w:val="00D827C3"/>
    <w:rsid w:val="00D82990"/>
    <w:rsid w:val="00D82FF2"/>
    <w:rsid w:val="00D83219"/>
    <w:rsid w:val="00D832EB"/>
    <w:rsid w:val="00D83A72"/>
    <w:rsid w:val="00D848D1"/>
    <w:rsid w:val="00D85685"/>
    <w:rsid w:val="00D8591E"/>
    <w:rsid w:val="00D865E9"/>
    <w:rsid w:val="00D8694C"/>
    <w:rsid w:val="00D90BCD"/>
    <w:rsid w:val="00D9189C"/>
    <w:rsid w:val="00D91DF8"/>
    <w:rsid w:val="00D9260D"/>
    <w:rsid w:val="00D93057"/>
    <w:rsid w:val="00D93888"/>
    <w:rsid w:val="00D95494"/>
    <w:rsid w:val="00D9560F"/>
    <w:rsid w:val="00D96AC2"/>
    <w:rsid w:val="00D97329"/>
    <w:rsid w:val="00D97CA5"/>
    <w:rsid w:val="00DA3DF2"/>
    <w:rsid w:val="00DA4686"/>
    <w:rsid w:val="00DA4DFA"/>
    <w:rsid w:val="00DA7305"/>
    <w:rsid w:val="00DA77FA"/>
    <w:rsid w:val="00DB0D44"/>
    <w:rsid w:val="00DB23EC"/>
    <w:rsid w:val="00DB35C1"/>
    <w:rsid w:val="00DB3AE7"/>
    <w:rsid w:val="00DB3D80"/>
    <w:rsid w:val="00DB4071"/>
    <w:rsid w:val="00DB4B28"/>
    <w:rsid w:val="00DB5120"/>
    <w:rsid w:val="00DB58E7"/>
    <w:rsid w:val="00DB5D83"/>
    <w:rsid w:val="00DB6B7A"/>
    <w:rsid w:val="00DB6F19"/>
    <w:rsid w:val="00DB7674"/>
    <w:rsid w:val="00DC0674"/>
    <w:rsid w:val="00DC1ADD"/>
    <w:rsid w:val="00DC24B5"/>
    <w:rsid w:val="00DC2776"/>
    <w:rsid w:val="00DC2C09"/>
    <w:rsid w:val="00DC390C"/>
    <w:rsid w:val="00DC3FB9"/>
    <w:rsid w:val="00DC49A6"/>
    <w:rsid w:val="00DC66BF"/>
    <w:rsid w:val="00DC6D04"/>
    <w:rsid w:val="00DC7DC2"/>
    <w:rsid w:val="00DD0666"/>
    <w:rsid w:val="00DD16AC"/>
    <w:rsid w:val="00DD1A31"/>
    <w:rsid w:val="00DD2CD3"/>
    <w:rsid w:val="00DD37B4"/>
    <w:rsid w:val="00DD3DAD"/>
    <w:rsid w:val="00DD40BF"/>
    <w:rsid w:val="00DD4FC5"/>
    <w:rsid w:val="00DD50B3"/>
    <w:rsid w:val="00DD60AD"/>
    <w:rsid w:val="00DD6F64"/>
    <w:rsid w:val="00DD7F29"/>
    <w:rsid w:val="00DE2A06"/>
    <w:rsid w:val="00DE2A1C"/>
    <w:rsid w:val="00DE2C20"/>
    <w:rsid w:val="00DE2CC3"/>
    <w:rsid w:val="00DE33D0"/>
    <w:rsid w:val="00DE3BB1"/>
    <w:rsid w:val="00DE4CCF"/>
    <w:rsid w:val="00DE4E7B"/>
    <w:rsid w:val="00DE5A83"/>
    <w:rsid w:val="00DE63AE"/>
    <w:rsid w:val="00DF0028"/>
    <w:rsid w:val="00DF0CA8"/>
    <w:rsid w:val="00DF0E4C"/>
    <w:rsid w:val="00DF1260"/>
    <w:rsid w:val="00DF2AF6"/>
    <w:rsid w:val="00DF3D26"/>
    <w:rsid w:val="00DF3F4C"/>
    <w:rsid w:val="00DF4DDA"/>
    <w:rsid w:val="00DF5B99"/>
    <w:rsid w:val="00DF75F1"/>
    <w:rsid w:val="00E048DF"/>
    <w:rsid w:val="00E04E5A"/>
    <w:rsid w:val="00E056E4"/>
    <w:rsid w:val="00E0586B"/>
    <w:rsid w:val="00E05BC2"/>
    <w:rsid w:val="00E05D9B"/>
    <w:rsid w:val="00E07FD4"/>
    <w:rsid w:val="00E14931"/>
    <w:rsid w:val="00E149BA"/>
    <w:rsid w:val="00E1554D"/>
    <w:rsid w:val="00E15BCD"/>
    <w:rsid w:val="00E16024"/>
    <w:rsid w:val="00E162FF"/>
    <w:rsid w:val="00E16A44"/>
    <w:rsid w:val="00E179E5"/>
    <w:rsid w:val="00E200F5"/>
    <w:rsid w:val="00E21098"/>
    <w:rsid w:val="00E2211B"/>
    <w:rsid w:val="00E22D96"/>
    <w:rsid w:val="00E23D75"/>
    <w:rsid w:val="00E24586"/>
    <w:rsid w:val="00E24A10"/>
    <w:rsid w:val="00E25127"/>
    <w:rsid w:val="00E26975"/>
    <w:rsid w:val="00E26CFF"/>
    <w:rsid w:val="00E27533"/>
    <w:rsid w:val="00E27D64"/>
    <w:rsid w:val="00E30BEB"/>
    <w:rsid w:val="00E318F7"/>
    <w:rsid w:val="00E32243"/>
    <w:rsid w:val="00E37356"/>
    <w:rsid w:val="00E37A37"/>
    <w:rsid w:val="00E4166F"/>
    <w:rsid w:val="00E424E7"/>
    <w:rsid w:val="00E425FA"/>
    <w:rsid w:val="00E42897"/>
    <w:rsid w:val="00E44E90"/>
    <w:rsid w:val="00E468F1"/>
    <w:rsid w:val="00E47BE8"/>
    <w:rsid w:val="00E47DF3"/>
    <w:rsid w:val="00E5051D"/>
    <w:rsid w:val="00E51C9C"/>
    <w:rsid w:val="00E51CC5"/>
    <w:rsid w:val="00E532D1"/>
    <w:rsid w:val="00E549B1"/>
    <w:rsid w:val="00E55F42"/>
    <w:rsid w:val="00E57733"/>
    <w:rsid w:val="00E57948"/>
    <w:rsid w:val="00E57A5C"/>
    <w:rsid w:val="00E64696"/>
    <w:rsid w:val="00E64DBB"/>
    <w:rsid w:val="00E65ECB"/>
    <w:rsid w:val="00E670B4"/>
    <w:rsid w:val="00E67206"/>
    <w:rsid w:val="00E67B2E"/>
    <w:rsid w:val="00E70916"/>
    <w:rsid w:val="00E70E8C"/>
    <w:rsid w:val="00E7155A"/>
    <w:rsid w:val="00E71942"/>
    <w:rsid w:val="00E72D75"/>
    <w:rsid w:val="00E74714"/>
    <w:rsid w:val="00E74CD4"/>
    <w:rsid w:val="00E756B7"/>
    <w:rsid w:val="00E75B07"/>
    <w:rsid w:val="00E770C3"/>
    <w:rsid w:val="00E807A9"/>
    <w:rsid w:val="00E815A7"/>
    <w:rsid w:val="00E81DCF"/>
    <w:rsid w:val="00E8484E"/>
    <w:rsid w:val="00E85FB7"/>
    <w:rsid w:val="00E86C1C"/>
    <w:rsid w:val="00E87E59"/>
    <w:rsid w:val="00E917C7"/>
    <w:rsid w:val="00E92AAF"/>
    <w:rsid w:val="00E93F24"/>
    <w:rsid w:val="00E964D0"/>
    <w:rsid w:val="00E967A7"/>
    <w:rsid w:val="00EA1529"/>
    <w:rsid w:val="00EA1D75"/>
    <w:rsid w:val="00EA25D8"/>
    <w:rsid w:val="00EA29CF"/>
    <w:rsid w:val="00EA41D2"/>
    <w:rsid w:val="00EA6398"/>
    <w:rsid w:val="00EA6682"/>
    <w:rsid w:val="00EA7565"/>
    <w:rsid w:val="00EA78CE"/>
    <w:rsid w:val="00EB0331"/>
    <w:rsid w:val="00EB1C82"/>
    <w:rsid w:val="00EB1F9E"/>
    <w:rsid w:val="00EB1FEA"/>
    <w:rsid w:val="00EB20F6"/>
    <w:rsid w:val="00EB3DBA"/>
    <w:rsid w:val="00EB63BB"/>
    <w:rsid w:val="00EB68D3"/>
    <w:rsid w:val="00EB7BCC"/>
    <w:rsid w:val="00EC018D"/>
    <w:rsid w:val="00EC038D"/>
    <w:rsid w:val="00EC0D04"/>
    <w:rsid w:val="00EC0FE5"/>
    <w:rsid w:val="00EC1FAC"/>
    <w:rsid w:val="00EC3D91"/>
    <w:rsid w:val="00EC428D"/>
    <w:rsid w:val="00EC4830"/>
    <w:rsid w:val="00EC4BB8"/>
    <w:rsid w:val="00EC4D87"/>
    <w:rsid w:val="00EC4FC7"/>
    <w:rsid w:val="00EC543F"/>
    <w:rsid w:val="00EC5CFA"/>
    <w:rsid w:val="00EC6D53"/>
    <w:rsid w:val="00EC6D63"/>
    <w:rsid w:val="00EC781A"/>
    <w:rsid w:val="00ED1466"/>
    <w:rsid w:val="00ED15A1"/>
    <w:rsid w:val="00ED1C99"/>
    <w:rsid w:val="00ED20D7"/>
    <w:rsid w:val="00ED24AA"/>
    <w:rsid w:val="00ED35FF"/>
    <w:rsid w:val="00ED432C"/>
    <w:rsid w:val="00ED44BF"/>
    <w:rsid w:val="00ED6DE5"/>
    <w:rsid w:val="00ED7248"/>
    <w:rsid w:val="00ED7547"/>
    <w:rsid w:val="00ED7CFC"/>
    <w:rsid w:val="00EE0C4C"/>
    <w:rsid w:val="00EE3934"/>
    <w:rsid w:val="00EE5069"/>
    <w:rsid w:val="00EE5776"/>
    <w:rsid w:val="00EE58A2"/>
    <w:rsid w:val="00EE5E3F"/>
    <w:rsid w:val="00EE75BC"/>
    <w:rsid w:val="00EF0840"/>
    <w:rsid w:val="00EF149E"/>
    <w:rsid w:val="00EF242B"/>
    <w:rsid w:val="00EF40B0"/>
    <w:rsid w:val="00EF4BFC"/>
    <w:rsid w:val="00EF51E0"/>
    <w:rsid w:val="00EF5D3E"/>
    <w:rsid w:val="00EF7037"/>
    <w:rsid w:val="00EF7102"/>
    <w:rsid w:val="00EF726D"/>
    <w:rsid w:val="00F003D4"/>
    <w:rsid w:val="00F01B3F"/>
    <w:rsid w:val="00F0209D"/>
    <w:rsid w:val="00F048E5"/>
    <w:rsid w:val="00F05584"/>
    <w:rsid w:val="00F061DE"/>
    <w:rsid w:val="00F06508"/>
    <w:rsid w:val="00F077AE"/>
    <w:rsid w:val="00F10114"/>
    <w:rsid w:val="00F106D5"/>
    <w:rsid w:val="00F10AB9"/>
    <w:rsid w:val="00F10C59"/>
    <w:rsid w:val="00F11FFA"/>
    <w:rsid w:val="00F14E9D"/>
    <w:rsid w:val="00F15BA9"/>
    <w:rsid w:val="00F170E0"/>
    <w:rsid w:val="00F177C5"/>
    <w:rsid w:val="00F21F7C"/>
    <w:rsid w:val="00F2358A"/>
    <w:rsid w:val="00F236D4"/>
    <w:rsid w:val="00F254C3"/>
    <w:rsid w:val="00F263C5"/>
    <w:rsid w:val="00F26A41"/>
    <w:rsid w:val="00F2775F"/>
    <w:rsid w:val="00F30325"/>
    <w:rsid w:val="00F338C8"/>
    <w:rsid w:val="00F343E9"/>
    <w:rsid w:val="00F36397"/>
    <w:rsid w:val="00F364AD"/>
    <w:rsid w:val="00F3726C"/>
    <w:rsid w:val="00F40016"/>
    <w:rsid w:val="00F400C9"/>
    <w:rsid w:val="00F40A7B"/>
    <w:rsid w:val="00F41502"/>
    <w:rsid w:val="00F417ED"/>
    <w:rsid w:val="00F41B19"/>
    <w:rsid w:val="00F42524"/>
    <w:rsid w:val="00F43217"/>
    <w:rsid w:val="00F446EF"/>
    <w:rsid w:val="00F44C2F"/>
    <w:rsid w:val="00F4573D"/>
    <w:rsid w:val="00F46438"/>
    <w:rsid w:val="00F47AA4"/>
    <w:rsid w:val="00F47E2D"/>
    <w:rsid w:val="00F50AE1"/>
    <w:rsid w:val="00F524B8"/>
    <w:rsid w:val="00F53F7D"/>
    <w:rsid w:val="00F54C52"/>
    <w:rsid w:val="00F5562E"/>
    <w:rsid w:val="00F568F7"/>
    <w:rsid w:val="00F56D7F"/>
    <w:rsid w:val="00F57FCD"/>
    <w:rsid w:val="00F60A47"/>
    <w:rsid w:val="00F617AD"/>
    <w:rsid w:val="00F619D2"/>
    <w:rsid w:val="00F621A4"/>
    <w:rsid w:val="00F62675"/>
    <w:rsid w:val="00F63A91"/>
    <w:rsid w:val="00F63DB4"/>
    <w:rsid w:val="00F64CC2"/>
    <w:rsid w:val="00F65F09"/>
    <w:rsid w:val="00F66279"/>
    <w:rsid w:val="00F66986"/>
    <w:rsid w:val="00F678D2"/>
    <w:rsid w:val="00F67D7A"/>
    <w:rsid w:val="00F7061F"/>
    <w:rsid w:val="00F72746"/>
    <w:rsid w:val="00F728D1"/>
    <w:rsid w:val="00F73983"/>
    <w:rsid w:val="00F74044"/>
    <w:rsid w:val="00F743D9"/>
    <w:rsid w:val="00F7664C"/>
    <w:rsid w:val="00F777D6"/>
    <w:rsid w:val="00F8036F"/>
    <w:rsid w:val="00F81817"/>
    <w:rsid w:val="00F824DE"/>
    <w:rsid w:val="00F83BAB"/>
    <w:rsid w:val="00F84D0F"/>
    <w:rsid w:val="00F85328"/>
    <w:rsid w:val="00F856A0"/>
    <w:rsid w:val="00F85864"/>
    <w:rsid w:val="00F903B3"/>
    <w:rsid w:val="00F93A0E"/>
    <w:rsid w:val="00F93FF7"/>
    <w:rsid w:val="00FA042D"/>
    <w:rsid w:val="00FA1C0B"/>
    <w:rsid w:val="00FA2289"/>
    <w:rsid w:val="00FA336F"/>
    <w:rsid w:val="00FA4267"/>
    <w:rsid w:val="00FA4479"/>
    <w:rsid w:val="00FA4E39"/>
    <w:rsid w:val="00FA52C2"/>
    <w:rsid w:val="00FA5E0B"/>
    <w:rsid w:val="00FA61FA"/>
    <w:rsid w:val="00FA6A0A"/>
    <w:rsid w:val="00FB0781"/>
    <w:rsid w:val="00FB17DC"/>
    <w:rsid w:val="00FB1F9F"/>
    <w:rsid w:val="00FB2088"/>
    <w:rsid w:val="00FB3DD8"/>
    <w:rsid w:val="00FB3DFC"/>
    <w:rsid w:val="00FB3F2A"/>
    <w:rsid w:val="00FB5450"/>
    <w:rsid w:val="00FB54A3"/>
    <w:rsid w:val="00FB6D7C"/>
    <w:rsid w:val="00FB6DF1"/>
    <w:rsid w:val="00FB6F89"/>
    <w:rsid w:val="00FB6FAB"/>
    <w:rsid w:val="00FB709D"/>
    <w:rsid w:val="00FB77DD"/>
    <w:rsid w:val="00FC014E"/>
    <w:rsid w:val="00FC11E3"/>
    <w:rsid w:val="00FC1EAB"/>
    <w:rsid w:val="00FC2083"/>
    <w:rsid w:val="00FC27C0"/>
    <w:rsid w:val="00FC737D"/>
    <w:rsid w:val="00FC7693"/>
    <w:rsid w:val="00FC7EF0"/>
    <w:rsid w:val="00FD05C6"/>
    <w:rsid w:val="00FD430C"/>
    <w:rsid w:val="00FD4A7E"/>
    <w:rsid w:val="00FD56C3"/>
    <w:rsid w:val="00FD5C60"/>
    <w:rsid w:val="00FD6152"/>
    <w:rsid w:val="00FE03FF"/>
    <w:rsid w:val="00FE0876"/>
    <w:rsid w:val="00FE3280"/>
    <w:rsid w:val="00FE3B5F"/>
    <w:rsid w:val="00FE3EFF"/>
    <w:rsid w:val="00FE496F"/>
    <w:rsid w:val="00FE6D6C"/>
    <w:rsid w:val="00FE6DAE"/>
    <w:rsid w:val="00FE7D99"/>
    <w:rsid w:val="00FF0AD3"/>
    <w:rsid w:val="00FF10DD"/>
    <w:rsid w:val="00FF1219"/>
    <w:rsid w:val="00FF1769"/>
    <w:rsid w:val="00FF1936"/>
    <w:rsid w:val="00FF3C16"/>
    <w:rsid w:val="00FF48D6"/>
    <w:rsid w:val="00FF4F62"/>
    <w:rsid w:val="00FF6CE0"/>
    <w:rsid w:val="00FF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E81"/>
    <w:rPr>
      <w:sz w:val="24"/>
    </w:rPr>
  </w:style>
  <w:style w:type="paragraph" w:styleId="Heading1">
    <w:name w:val="heading 1"/>
    <w:basedOn w:val="Normal"/>
    <w:next w:val="Normal"/>
    <w:link w:val="Heading1Char"/>
    <w:qFormat/>
    <w:rsid w:val="001060B8"/>
    <w:pPr>
      <w:keepNext/>
      <w:pageBreakBefore/>
      <w:tabs>
        <w:tab w:val="num" w:pos="567"/>
      </w:tabs>
      <w:spacing w:line="300" w:lineRule="atLeast"/>
      <w:ind w:left="567" w:hanging="567"/>
      <w:outlineLvl w:val="0"/>
    </w:pPr>
    <w:rPr>
      <w:rFonts w:ascii="Arial" w:hAnsi="Arial" w:cs="Arial"/>
      <w:b/>
      <w:bCs/>
      <w:color w:val="3E484E"/>
      <w:kern w:val="32"/>
      <w:sz w:val="26"/>
      <w:szCs w:val="32"/>
      <w:lang w:val="en-GB" w:eastAsia="da-DK"/>
    </w:rPr>
  </w:style>
  <w:style w:type="paragraph" w:styleId="Heading2">
    <w:name w:val="heading 2"/>
    <w:basedOn w:val="Normal"/>
    <w:next w:val="Normal"/>
    <w:link w:val="Heading2Char"/>
    <w:qFormat/>
    <w:rsid w:val="006E3133"/>
    <w:pPr>
      <w:widowControl w:val="0"/>
      <w:tabs>
        <w:tab w:val="num" w:pos="567"/>
      </w:tabs>
      <w:spacing w:line="300" w:lineRule="atLeast"/>
      <w:ind w:left="567" w:hanging="567"/>
      <w:outlineLvl w:val="1"/>
    </w:pPr>
    <w:rPr>
      <w:rFonts w:ascii="Arial Bold" w:hAnsi="Arial Bold" w:cs="Arial"/>
      <w:b/>
      <w:bCs/>
      <w:iCs/>
      <w:caps/>
      <w:szCs w:val="28"/>
      <w:lang w:val="en-GB" w:eastAsia="da-DK"/>
    </w:rPr>
  </w:style>
  <w:style w:type="paragraph" w:styleId="Heading3">
    <w:name w:val="heading 3"/>
    <w:basedOn w:val="Normal"/>
    <w:next w:val="Normal"/>
    <w:link w:val="Heading3Char"/>
    <w:qFormat/>
    <w:rsid w:val="00442DDA"/>
    <w:pPr>
      <w:keepNext/>
      <w:outlineLvl w:val="2"/>
    </w:pPr>
    <w:rPr>
      <w:rFonts w:ascii="Arial" w:hAnsi="Arial" w:cs="Arial"/>
      <w:caps/>
      <w:sz w:val="22"/>
      <w:szCs w:val="22"/>
    </w:rPr>
  </w:style>
  <w:style w:type="paragraph" w:styleId="Heading4">
    <w:name w:val="heading 4"/>
    <w:basedOn w:val="Heading3"/>
    <w:next w:val="Normal"/>
    <w:link w:val="Heading4Char"/>
    <w:qFormat/>
    <w:rsid w:val="001060B8"/>
    <w:pPr>
      <w:tabs>
        <w:tab w:val="num" w:pos="864"/>
      </w:tabs>
      <w:spacing w:line="300" w:lineRule="atLeast"/>
      <w:ind w:left="864" w:hanging="864"/>
      <w:outlineLvl w:val="3"/>
    </w:pPr>
    <w:rPr>
      <w:b/>
      <w:bCs/>
      <w:color w:val="3E484E"/>
      <w:szCs w:val="26"/>
      <w:lang w:val="en-GB" w:eastAsia="da-DK"/>
    </w:rPr>
  </w:style>
  <w:style w:type="paragraph" w:styleId="Heading5">
    <w:name w:val="heading 5"/>
    <w:basedOn w:val="Heading4"/>
    <w:next w:val="Normal"/>
    <w:link w:val="Heading5Char"/>
    <w:qFormat/>
    <w:rsid w:val="001060B8"/>
    <w:pPr>
      <w:tabs>
        <w:tab w:val="clear" w:pos="864"/>
        <w:tab w:val="num" w:pos="1008"/>
      </w:tabs>
      <w:ind w:left="1008" w:hanging="1008"/>
      <w:outlineLvl w:val="4"/>
    </w:pPr>
  </w:style>
  <w:style w:type="paragraph" w:styleId="Heading6">
    <w:name w:val="heading 6"/>
    <w:basedOn w:val="Heading5"/>
    <w:next w:val="Normal"/>
    <w:link w:val="Heading6Char"/>
    <w:qFormat/>
    <w:rsid w:val="001060B8"/>
    <w:pPr>
      <w:tabs>
        <w:tab w:val="clear" w:pos="1008"/>
        <w:tab w:val="num" w:pos="1152"/>
      </w:tabs>
      <w:ind w:left="1152" w:hanging="1152"/>
      <w:outlineLvl w:val="5"/>
    </w:pPr>
  </w:style>
  <w:style w:type="paragraph" w:styleId="Heading7">
    <w:name w:val="heading 7"/>
    <w:basedOn w:val="Heading6"/>
    <w:next w:val="Normal"/>
    <w:link w:val="Heading7Char"/>
    <w:qFormat/>
    <w:rsid w:val="001060B8"/>
    <w:pPr>
      <w:tabs>
        <w:tab w:val="clear" w:pos="1152"/>
        <w:tab w:val="num" w:pos="1296"/>
      </w:tabs>
      <w:ind w:left="1296" w:hanging="1296"/>
      <w:outlineLvl w:val="6"/>
    </w:pPr>
  </w:style>
  <w:style w:type="paragraph" w:styleId="Heading8">
    <w:name w:val="heading 8"/>
    <w:basedOn w:val="Heading7"/>
    <w:next w:val="Normal"/>
    <w:link w:val="Heading8Char"/>
    <w:qFormat/>
    <w:rsid w:val="001060B8"/>
    <w:pPr>
      <w:tabs>
        <w:tab w:val="clear" w:pos="1296"/>
        <w:tab w:val="num" w:pos="1440"/>
      </w:tabs>
      <w:ind w:left="1440" w:hanging="1440"/>
      <w:outlineLvl w:val="7"/>
    </w:pPr>
  </w:style>
  <w:style w:type="paragraph" w:styleId="Heading9">
    <w:name w:val="heading 9"/>
    <w:basedOn w:val="Heading8"/>
    <w:next w:val="Normal"/>
    <w:link w:val="Heading9Char"/>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06508"/>
    <w:rPr>
      <w:rFonts w:ascii="Arial Bold" w:hAnsi="Arial Bold" w:cs="Arial"/>
      <w:b/>
      <w:bCs/>
      <w:iCs/>
      <w:caps/>
      <w:sz w:val="24"/>
      <w:szCs w:val="28"/>
      <w:lang w:val="en-GB" w:eastAsia="da-DK" w:bidi="ar-SA"/>
    </w:rPr>
  </w:style>
  <w:style w:type="character" w:customStyle="1" w:styleId="Heading3Char">
    <w:name w:val="Heading 3 Char"/>
    <w:link w:val="Heading3"/>
    <w:rsid w:val="00442DDA"/>
    <w:rPr>
      <w:rFonts w:ascii="Arial" w:hAnsi="Arial" w:cs="Arial"/>
      <w:caps/>
      <w:sz w:val="22"/>
      <w:szCs w:val="22"/>
      <w:lang w:val="en-US" w:eastAsia="en-US" w:bidi="ar-SA"/>
    </w:rPr>
  </w:style>
  <w:style w:type="paragraph" w:customStyle="1" w:styleId="CharCharCharChar">
    <w:name w:val="Char Char Char Char"/>
    <w:basedOn w:val="Normal"/>
    <w:rsid w:val="00702B3C"/>
    <w:pPr>
      <w:spacing w:after="160" w:line="240" w:lineRule="exact"/>
    </w:pPr>
    <w:rPr>
      <w:rFonts w:ascii="Verdana" w:hAnsi="Verdana"/>
      <w:sz w:val="20"/>
      <w:lang w:val="en-GB"/>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semiHidden/>
    <w:rsid w:val="00520B49"/>
    <w:rPr>
      <w:rFonts w:ascii="Tahoma" w:hAnsi="Tahoma" w:cs="Tahoma"/>
      <w:sz w:val="16"/>
      <w:szCs w:val="16"/>
    </w:rPr>
  </w:style>
  <w:style w:type="table" w:styleId="TableGrid">
    <w:name w:val="Table Grid"/>
    <w:basedOn w:val="TableNormal"/>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702B3C"/>
    <w:pPr>
      <w:ind w:left="567"/>
    </w:pPr>
  </w:style>
  <w:style w:type="character" w:customStyle="1" w:styleId="hps">
    <w:name w:val="hps"/>
    <w:basedOn w:val="DefaultParagraphFont"/>
    <w:rsid w:val="00702B3C"/>
  </w:style>
  <w:style w:type="paragraph" w:styleId="ListParagraph">
    <w:name w:val="List Paragraph"/>
    <w:basedOn w:val="Normal"/>
    <w:qFormat/>
    <w:rsid w:val="00582A34"/>
    <w:pPr>
      <w:spacing w:after="200" w:line="276" w:lineRule="auto"/>
      <w:ind w:left="720"/>
      <w:contextualSpacing/>
    </w:pPr>
    <w:rPr>
      <w:rFonts w:ascii="Calibri" w:hAnsi="Calibri"/>
      <w:sz w:val="22"/>
      <w:szCs w:val="22"/>
    </w:rPr>
  </w:style>
  <w:style w:type="paragraph" w:styleId="FootnoteText">
    <w:name w:val="footnote text"/>
    <w:basedOn w:val="Normal"/>
    <w:link w:val="FootnoteTextChar"/>
    <w:semiHidden/>
    <w:rsid w:val="00211225"/>
    <w:rPr>
      <w:sz w:val="20"/>
    </w:rPr>
  </w:style>
  <w:style w:type="character" w:styleId="FootnoteReference">
    <w:name w:val="footnote reference"/>
    <w:semiHidden/>
    <w:rsid w:val="00211225"/>
    <w:rPr>
      <w:vertAlign w:val="superscript"/>
    </w:rPr>
  </w:style>
  <w:style w:type="paragraph" w:styleId="Footer">
    <w:name w:val="footer"/>
    <w:basedOn w:val="Normal"/>
    <w:link w:val="FooterChar"/>
    <w:rsid w:val="005D29C4"/>
    <w:pPr>
      <w:tabs>
        <w:tab w:val="center" w:pos="4320"/>
        <w:tab w:val="right" w:pos="8640"/>
      </w:tabs>
    </w:p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sz w:val="20"/>
      <w:lang w:val="en-GB"/>
    </w:rPr>
  </w:style>
  <w:style w:type="paragraph" w:styleId="TOC2">
    <w:name w:val="toc 2"/>
    <w:basedOn w:val="Normal"/>
    <w:next w:val="Normal"/>
    <w:autoRedefine/>
    <w:rsid w:val="00DC390C"/>
    <w:pPr>
      <w:tabs>
        <w:tab w:val="left" w:pos="907"/>
        <w:tab w:val="left" w:pos="2087"/>
        <w:tab w:val="right" w:leader="dot" w:pos="9061"/>
      </w:tabs>
      <w:spacing w:before="120" w:after="120"/>
      <w:ind w:left="3420" w:hanging="3330"/>
    </w:pPr>
    <w:rPr>
      <w:rFonts w:ascii="Arial" w:hAnsi="Arial" w:cs="Arial"/>
      <w:b/>
      <w:noProof/>
      <w:sz w:val="22"/>
      <w:szCs w:val="22"/>
      <w:lang w:val="ru-RU"/>
    </w:rPr>
  </w:style>
  <w:style w:type="character" w:styleId="Hyperlink">
    <w:name w:val="Hyperlink"/>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2C6B4A"/>
    <w:pPr>
      <w:tabs>
        <w:tab w:val="left" w:pos="1134"/>
        <w:tab w:val="left" w:pos="2250"/>
        <w:tab w:val="right" w:leader="dot" w:pos="9061"/>
      </w:tabs>
      <w:spacing w:after="60"/>
      <w:ind w:left="567"/>
    </w:pPr>
    <w:rPr>
      <w:rFonts w:ascii="Arial" w:hAnsi="Arial" w:cs="Arial"/>
      <w:iCs/>
      <w:noProof/>
      <w:sz w:val="20"/>
      <w:lang w:val="ru-RU"/>
    </w:rPr>
  </w:style>
  <w:style w:type="paragraph" w:customStyle="1" w:styleId="StyleHeading214ptAuto">
    <w:name w:val="Style Heading 2 + 14 pt Auto"/>
    <w:basedOn w:val="Heading2"/>
    <w:rsid w:val="00F54C52"/>
    <w:pPr>
      <w:jc w:val="center"/>
    </w:pPr>
  </w:style>
  <w:style w:type="paragraph" w:styleId="NormalWeb">
    <w:name w:val="Normal (Web)"/>
    <w:basedOn w:val="Normal"/>
    <w:rsid w:val="00A522FE"/>
    <w:pPr>
      <w:spacing w:before="100" w:beforeAutospacing="1" w:after="100" w:afterAutospacing="1"/>
    </w:pPr>
    <w:rPr>
      <w:rFonts w:ascii="Arial" w:hAnsi="Arial" w:cs="Arial"/>
      <w:sz w:val="18"/>
      <w:szCs w:val="18"/>
    </w:rPr>
  </w:style>
  <w:style w:type="paragraph" w:styleId="TOC1">
    <w:name w:val="toc 1"/>
    <w:basedOn w:val="Normal"/>
    <w:next w:val="Normal"/>
    <w:autoRedefine/>
    <w:uiPriority w:val="39"/>
    <w:rsid w:val="00B41E86"/>
    <w:pPr>
      <w:tabs>
        <w:tab w:val="left" w:pos="567"/>
        <w:tab w:val="right" w:leader="dot" w:pos="9061"/>
      </w:tabs>
      <w:spacing w:before="120" w:after="120"/>
      <w:ind w:left="90"/>
    </w:pPr>
    <w:rPr>
      <w:rFonts w:ascii="Arial" w:hAnsi="Arial" w:cs="Arial"/>
      <w:b/>
      <w:noProof/>
      <w:sz w:val="22"/>
      <w:lang w:val="ru-RU"/>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0365F1"/>
    <w:pPr>
      <w:autoSpaceDE w:val="0"/>
      <w:autoSpaceDN w:val="0"/>
      <w:adjustRightInd w:val="0"/>
    </w:pPr>
    <w:rPr>
      <w:rFonts w:ascii="Arial" w:hAnsi="Arial"/>
      <w:szCs w:val="24"/>
    </w:rPr>
  </w:style>
  <w:style w:type="character" w:styleId="CommentReference">
    <w:name w:val="annotation reference"/>
    <w:semiHidden/>
    <w:rsid w:val="000365F1"/>
    <w:rPr>
      <w:sz w:val="16"/>
      <w:szCs w:val="16"/>
    </w:rPr>
  </w:style>
  <w:style w:type="paragraph" w:styleId="CommentText">
    <w:name w:val="annotation text"/>
    <w:basedOn w:val="Normal"/>
    <w:link w:val="CommentTextChar"/>
    <w:semiHidden/>
    <w:rsid w:val="000365F1"/>
    <w:rPr>
      <w:sz w:val="20"/>
    </w:rPr>
  </w:style>
  <w:style w:type="character" w:customStyle="1" w:styleId="CommentTextChar">
    <w:name w:val="Comment Text Char"/>
    <w:link w:val="CommentText"/>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link w:val="BodyTextChar"/>
    <w:rsid w:val="00B73968"/>
    <w:pPr>
      <w:spacing w:after="120"/>
    </w:pPr>
  </w:style>
  <w:style w:type="paragraph" w:customStyle="1" w:styleId="Body">
    <w:name w:val="Body"/>
    <w:rsid w:val="0062447A"/>
    <w:rPr>
      <w:rFonts w:ascii="Helvetica" w:eastAsia="ヒラギノ角ゴ Pro W3" w:hAnsi="Helvetica" w:cs="Angsana New"/>
      <w:color w:val="000000"/>
      <w:sz w:val="24"/>
      <w:lang w:bidi="th-TH"/>
    </w:rPr>
  </w:style>
  <w:style w:type="paragraph" w:customStyle="1" w:styleId="tes1">
    <w:name w:val="tes1"/>
    <w:basedOn w:val="Normal"/>
    <w:rsid w:val="00B4023E"/>
    <w:pPr>
      <w:suppressAutoHyphens/>
      <w:ind w:left="1134" w:right="2195"/>
      <w:jc w:val="both"/>
    </w:pPr>
    <w:rPr>
      <w:b/>
      <w:spacing w:val="4"/>
      <w:w w:val="103"/>
      <w:kern w:val="14"/>
      <w:sz w:val="20"/>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link w:val="TitleChar"/>
    <w:qFormat/>
    <w:rsid w:val="00B4023E"/>
    <w:pPr>
      <w:jc w:val="center"/>
    </w:pPr>
    <w:rPr>
      <w:b/>
    </w:rPr>
  </w:style>
  <w:style w:type="paragraph" w:styleId="Subtitle">
    <w:name w:val="Subtitle"/>
    <w:basedOn w:val="Normal"/>
    <w:link w:val="SubtitleChar"/>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link w:val="BodyTextIndent2Char"/>
    <w:rsid w:val="00B4023E"/>
    <w:pPr>
      <w:tabs>
        <w:tab w:val="left" w:pos="714"/>
      </w:tabs>
      <w:spacing w:after="100"/>
      <w:ind w:hanging="6"/>
      <w:jc w:val="both"/>
    </w:pPr>
    <w:rPr>
      <w:rFonts w:ascii="Arial" w:hAnsi="Arial"/>
      <w:snapToGrid w:val="0"/>
      <w:color w:val="000000"/>
      <w:sz w:val="20"/>
    </w:rPr>
  </w:style>
  <w:style w:type="paragraph" w:customStyle="1" w:styleId="3029-Titrechapitre">
    <w:name w:val="3029-Titre chapitre"/>
    <w:basedOn w:val="Heading1"/>
    <w:rsid w:val="00B4023E"/>
    <w:pPr>
      <w:pageBreakBefore w:val="0"/>
      <w:tabs>
        <w:tab w:val="clear" w:pos="567"/>
      </w:tabs>
      <w:spacing w:line="240" w:lineRule="auto"/>
      <w:ind w:left="0" w:firstLine="0"/>
    </w:pPr>
    <w:rPr>
      <w:rFonts w:ascii="Arial Black" w:eastAsia="Times"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link w:val="BodyText2Char"/>
    <w:rsid w:val="00B4023E"/>
    <w:pPr>
      <w:keepNext/>
      <w:jc w:val="both"/>
    </w:pPr>
    <w:rPr>
      <w:rFonts w:ascii="Arial" w:hAnsi="Arial"/>
      <w:sz w:val="20"/>
    </w:rPr>
  </w:style>
  <w:style w:type="paragraph" w:styleId="BlockText">
    <w:name w:val="Block Text"/>
    <w:basedOn w:val="Normal"/>
    <w:rsid w:val="00B4023E"/>
    <w:pPr>
      <w:tabs>
        <w:tab w:val="left" w:pos="2127"/>
      </w:tabs>
      <w:spacing w:after="40"/>
      <w:ind w:left="2127" w:right="896" w:hanging="2127"/>
    </w:pPr>
  </w:style>
  <w:style w:type="character" w:styleId="Emphasis">
    <w:name w:val="Emphasis"/>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rFonts w:ascii="Arial" w:hAnsi="Arial"/>
      <w:i/>
      <w:sz w:val="20"/>
    </w:rPr>
  </w:style>
  <w:style w:type="paragraph" w:customStyle="1" w:styleId="Documenttitle">
    <w:name w:val="Document title"/>
    <w:basedOn w:val="Normal"/>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9"/>
      </w:numPr>
    </w:pPr>
  </w:style>
  <w:style w:type="character" w:styleId="FollowedHyperlink">
    <w:name w:val="FollowedHyperlink"/>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rsid w:val="00206B0C"/>
    <w:rPr>
      <w:rFonts w:ascii="Courier New" w:eastAsia="MS Mincho" w:hAnsi="Courier New"/>
      <w:sz w:val="20"/>
      <w:lang w:eastAsia="zh-CN" w:bidi="th-TH"/>
    </w:rPr>
  </w:style>
  <w:style w:type="paragraph" w:customStyle="1" w:styleId="ONUMFS">
    <w:name w:val="ONUM FS"/>
    <w:basedOn w:val="BodyText"/>
    <w:rsid w:val="00592B1F"/>
    <w:pPr>
      <w:numPr>
        <w:numId w:val="43"/>
      </w:numPr>
      <w:spacing w:after="220"/>
    </w:pPr>
  </w:style>
  <w:style w:type="paragraph" w:styleId="Salutation">
    <w:name w:val="Salutation"/>
    <w:basedOn w:val="Normal"/>
    <w:next w:val="Normal"/>
    <w:link w:val="SalutationChar"/>
    <w:semiHidden/>
    <w:rsid w:val="00B73FAF"/>
  </w:style>
  <w:style w:type="paragraph" w:styleId="Signature">
    <w:name w:val="Signature"/>
    <w:basedOn w:val="Normal"/>
    <w:link w:val="SignatureChar"/>
    <w:semiHidden/>
    <w:rsid w:val="00B73FAF"/>
    <w:pPr>
      <w:ind w:left="5250"/>
    </w:pPr>
  </w:style>
  <w:style w:type="paragraph" w:styleId="EndnoteText">
    <w:name w:val="endnote text"/>
    <w:basedOn w:val="Normal"/>
    <w:link w:val="EndnoteTextChar"/>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3"/>
      </w:numPr>
    </w:pPr>
  </w:style>
  <w:style w:type="character" w:customStyle="1" w:styleId="Bona">
    <w:name w:val="Bona"/>
    <w:semiHidden/>
    <w:rsid w:val="004E08F6"/>
    <w:rPr>
      <w:rFonts w:ascii="Arial" w:hAnsi="Arial" w:cs="Arial"/>
      <w:color w:val="000080"/>
      <w:sz w:val="20"/>
      <w:szCs w:val="20"/>
    </w:rPr>
  </w:style>
  <w:style w:type="character" w:customStyle="1" w:styleId="FootnoteTextChar">
    <w:name w:val="Footnote Text Char"/>
    <w:link w:val="FootnoteText"/>
    <w:semiHidden/>
    <w:rsid w:val="009C46DF"/>
  </w:style>
  <w:style w:type="character" w:customStyle="1" w:styleId="Heading1Char">
    <w:name w:val="Heading 1 Char"/>
    <w:link w:val="Heading1"/>
    <w:rsid w:val="009C46DF"/>
    <w:rPr>
      <w:rFonts w:ascii="Arial" w:hAnsi="Arial" w:cs="Arial"/>
      <w:b/>
      <w:bCs/>
      <w:color w:val="3E484E"/>
      <w:kern w:val="32"/>
      <w:sz w:val="26"/>
      <w:szCs w:val="32"/>
      <w:lang w:val="en-GB" w:eastAsia="da-DK"/>
    </w:rPr>
  </w:style>
  <w:style w:type="character" w:customStyle="1" w:styleId="Heading4Char">
    <w:name w:val="Heading 4 Char"/>
    <w:link w:val="Heading4"/>
    <w:rsid w:val="009C46DF"/>
    <w:rPr>
      <w:rFonts w:ascii="Arial" w:hAnsi="Arial" w:cs="Arial"/>
      <w:b/>
      <w:bCs/>
      <w:caps/>
      <w:color w:val="3E484E"/>
      <w:sz w:val="22"/>
      <w:szCs w:val="26"/>
      <w:lang w:val="en-GB" w:eastAsia="da-DK"/>
    </w:rPr>
  </w:style>
  <w:style w:type="character" w:customStyle="1" w:styleId="Heading5Char">
    <w:name w:val="Heading 5 Char"/>
    <w:link w:val="Heading5"/>
    <w:rsid w:val="009C46DF"/>
    <w:rPr>
      <w:rFonts w:ascii="Arial" w:hAnsi="Arial" w:cs="Arial"/>
      <w:b/>
      <w:bCs/>
      <w:caps/>
      <w:color w:val="3E484E"/>
      <w:sz w:val="22"/>
      <w:szCs w:val="26"/>
      <w:lang w:val="en-GB" w:eastAsia="da-DK"/>
    </w:rPr>
  </w:style>
  <w:style w:type="character" w:customStyle="1" w:styleId="Heading6Char">
    <w:name w:val="Heading 6 Char"/>
    <w:link w:val="Heading6"/>
    <w:rsid w:val="009C46DF"/>
    <w:rPr>
      <w:rFonts w:ascii="Arial" w:hAnsi="Arial" w:cs="Arial"/>
      <w:b/>
      <w:bCs/>
      <w:caps/>
      <w:color w:val="3E484E"/>
      <w:sz w:val="22"/>
      <w:szCs w:val="26"/>
      <w:lang w:val="en-GB" w:eastAsia="da-DK"/>
    </w:rPr>
  </w:style>
  <w:style w:type="character" w:customStyle="1" w:styleId="Heading7Char">
    <w:name w:val="Heading 7 Char"/>
    <w:link w:val="Heading7"/>
    <w:rsid w:val="009C46DF"/>
    <w:rPr>
      <w:rFonts w:ascii="Arial" w:hAnsi="Arial" w:cs="Arial"/>
      <w:b/>
      <w:bCs/>
      <w:caps/>
      <w:color w:val="3E484E"/>
      <w:sz w:val="22"/>
      <w:szCs w:val="26"/>
      <w:lang w:val="en-GB" w:eastAsia="da-DK"/>
    </w:rPr>
  </w:style>
  <w:style w:type="character" w:customStyle="1" w:styleId="Heading8Char">
    <w:name w:val="Heading 8 Char"/>
    <w:link w:val="Heading8"/>
    <w:rsid w:val="009C46DF"/>
    <w:rPr>
      <w:rFonts w:ascii="Arial" w:hAnsi="Arial" w:cs="Arial"/>
      <w:b/>
      <w:bCs/>
      <w:caps/>
      <w:color w:val="3E484E"/>
      <w:sz w:val="22"/>
      <w:szCs w:val="26"/>
      <w:lang w:val="en-GB" w:eastAsia="da-DK"/>
    </w:rPr>
  </w:style>
  <w:style w:type="character" w:customStyle="1" w:styleId="Heading9Char">
    <w:name w:val="Heading 9 Char"/>
    <w:link w:val="Heading9"/>
    <w:rsid w:val="009C46DF"/>
    <w:rPr>
      <w:rFonts w:ascii="Arial" w:hAnsi="Arial" w:cs="Arial"/>
      <w:b/>
      <w:bCs/>
      <w:caps/>
      <w:color w:val="3E484E"/>
      <w:sz w:val="22"/>
      <w:szCs w:val="26"/>
      <w:lang w:val="en-GB" w:eastAsia="da-DK"/>
    </w:rPr>
  </w:style>
  <w:style w:type="paragraph" w:customStyle="1" w:styleId="CharCharCharChar0">
    <w:name w:val="Char Char Char Char"/>
    <w:basedOn w:val="Normal"/>
    <w:rsid w:val="009C46DF"/>
    <w:pPr>
      <w:spacing w:after="160" w:line="240" w:lineRule="exact"/>
    </w:pPr>
    <w:rPr>
      <w:rFonts w:ascii="Verdana" w:hAnsi="Verdana"/>
      <w:sz w:val="20"/>
      <w:lang w:val="en-GB"/>
    </w:rPr>
  </w:style>
  <w:style w:type="character" w:customStyle="1" w:styleId="HeaderChar">
    <w:name w:val="Header Char"/>
    <w:link w:val="Header"/>
    <w:uiPriority w:val="99"/>
    <w:rsid w:val="009C46DF"/>
    <w:rPr>
      <w:sz w:val="24"/>
    </w:rPr>
  </w:style>
  <w:style w:type="character" w:customStyle="1" w:styleId="BalloonTextChar">
    <w:name w:val="Balloon Text Char"/>
    <w:link w:val="BalloonText"/>
    <w:semiHidden/>
    <w:rsid w:val="009C46DF"/>
    <w:rPr>
      <w:rFonts w:ascii="Tahoma" w:hAnsi="Tahoma" w:cs="Tahoma"/>
      <w:sz w:val="16"/>
      <w:szCs w:val="16"/>
    </w:rPr>
  </w:style>
  <w:style w:type="character" w:customStyle="1" w:styleId="BodyTextIndentChar">
    <w:name w:val="Body Text Indent Char"/>
    <w:link w:val="BodyTextIndent"/>
    <w:rsid w:val="009C46DF"/>
    <w:rPr>
      <w:sz w:val="24"/>
    </w:rPr>
  </w:style>
  <w:style w:type="character" w:customStyle="1" w:styleId="FooterChar">
    <w:name w:val="Footer Char"/>
    <w:link w:val="Footer"/>
    <w:uiPriority w:val="99"/>
    <w:rsid w:val="009C46DF"/>
    <w:rPr>
      <w:sz w:val="24"/>
    </w:rPr>
  </w:style>
  <w:style w:type="character" w:customStyle="1" w:styleId="BodyTextChar">
    <w:name w:val="Body Text Char"/>
    <w:link w:val="BodyText"/>
    <w:rsid w:val="009C46DF"/>
    <w:rPr>
      <w:sz w:val="24"/>
    </w:rPr>
  </w:style>
  <w:style w:type="character" w:customStyle="1" w:styleId="TitleChar">
    <w:name w:val="Title Char"/>
    <w:link w:val="Title"/>
    <w:rsid w:val="009C46DF"/>
    <w:rPr>
      <w:b/>
      <w:sz w:val="24"/>
    </w:rPr>
  </w:style>
  <w:style w:type="character" w:customStyle="1" w:styleId="SubtitleChar">
    <w:name w:val="Subtitle Char"/>
    <w:link w:val="Subtitle"/>
    <w:rsid w:val="009C46DF"/>
    <w:rPr>
      <w:b/>
      <w:caps/>
      <w:color w:val="0000FF"/>
      <w:sz w:val="28"/>
    </w:rPr>
  </w:style>
  <w:style w:type="character" w:customStyle="1" w:styleId="BodyTextIndent2Char">
    <w:name w:val="Body Text Indent 2 Char"/>
    <w:link w:val="BodyTextIndent2"/>
    <w:rsid w:val="009C46DF"/>
    <w:rPr>
      <w:rFonts w:ascii="Arial" w:hAnsi="Arial"/>
      <w:snapToGrid w:val="0"/>
      <w:color w:val="000000"/>
    </w:rPr>
  </w:style>
  <w:style w:type="character" w:customStyle="1" w:styleId="BodyText2Char">
    <w:name w:val="Body Text 2 Char"/>
    <w:link w:val="BodyText2"/>
    <w:rsid w:val="009C46DF"/>
    <w:rPr>
      <w:rFonts w:ascii="Arial" w:hAnsi="Arial"/>
    </w:rPr>
  </w:style>
  <w:style w:type="paragraph" w:customStyle="1" w:styleId="CarCarCar0">
    <w:name w:val="Car Car Car"/>
    <w:basedOn w:val="Normal"/>
    <w:rsid w:val="009C46DF"/>
    <w:pPr>
      <w:spacing w:after="160" w:line="240" w:lineRule="exact"/>
    </w:pPr>
    <w:rPr>
      <w:rFonts w:ascii="Verdana" w:eastAsia="PMingLiU" w:hAnsi="Verdana"/>
      <w:sz w:val="20"/>
    </w:rPr>
  </w:style>
  <w:style w:type="character" w:customStyle="1" w:styleId="PlainTextChar">
    <w:name w:val="Plain Text Char"/>
    <w:link w:val="PlainText"/>
    <w:rsid w:val="009C46DF"/>
    <w:rPr>
      <w:rFonts w:ascii="Courier New" w:eastAsia="MS Mincho" w:hAnsi="Courier New"/>
      <w:lang w:eastAsia="zh-CN" w:bidi="th-TH"/>
    </w:rPr>
  </w:style>
  <w:style w:type="character" w:customStyle="1" w:styleId="SalutationChar">
    <w:name w:val="Salutation Char"/>
    <w:link w:val="Salutation"/>
    <w:semiHidden/>
    <w:rsid w:val="009C46DF"/>
    <w:rPr>
      <w:sz w:val="24"/>
    </w:rPr>
  </w:style>
  <w:style w:type="character" w:customStyle="1" w:styleId="SignatureChar">
    <w:name w:val="Signature Char"/>
    <w:link w:val="Signature"/>
    <w:semiHidden/>
    <w:rsid w:val="009C46DF"/>
    <w:rPr>
      <w:sz w:val="24"/>
    </w:rPr>
  </w:style>
  <w:style w:type="character" w:customStyle="1" w:styleId="EndnoteTextChar">
    <w:name w:val="Endnote Text Char"/>
    <w:link w:val="EndnoteText"/>
    <w:semiHidden/>
    <w:rsid w:val="009C46DF"/>
    <w:rPr>
      <w:sz w:val="18"/>
    </w:rPr>
  </w:style>
  <w:style w:type="character" w:customStyle="1" w:styleId="apple-converted-space">
    <w:name w:val="apple-converted-space"/>
    <w:rsid w:val="00477403"/>
  </w:style>
  <w:style w:type="character" w:customStyle="1" w:styleId="ONUMEChar">
    <w:name w:val="ONUM E Char"/>
    <w:link w:val="ONUME"/>
    <w:locked/>
    <w:rsid w:val="00C425D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E81"/>
    <w:rPr>
      <w:sz w:val="24"/>
    </w:rPr>
  </w:style>
  <w:style w:type="paragraph" w:styleId="Heading1">
    <w:name w:val="heading 1"/>
    <w:basedOn w:val="Normal"/>
    <w:next w:val="Normal"/>
    <w:link w:val="Heading1Char"/>
    <w:qFormat/>
    <w:rsid w:val="001060B8"/>
    <w:pPr>
      <w:keepNext/>
      <w:pageBreakBefore/>
      <w:tabs>
        <w:tab w:val="num" w:pos="567"/>
      </w:tabs>
      <w:spacing w:line="300" w:lineRule="atLeast"/>
      <w:ind w:left="567" w:hanging="567"/>
      <w:outlineLvl w:val="0"/>
    </w:pPr>
    <w:rPr>
      <w:rFonts w:ascii="Arial" w:hAnsi="Arial" w:cs="Arial"/>
      <w:b/>
      <w:bCs/>
      <w:color w:val="3E484E"/>
      <w:kern w:val="32"/>
      <w:sz w:val="26"/>
      <w:szCs w:val="32"/>
      <w:lang w:val="en-GB" w:eastAsia="da-DK"/>
    </w:rPr>
  </w:style>
  <w:style w:type="paragraph" w:styleId="Heading2">
    <w:name w:val="heading 2"/>
    <w:basedOn w:val="Normal"/>
    <w:next w:val="Normal"/>
    <w:link w:val="Heading2Char"/>
    <w:qFormat/>
    <w:rsid w:val="006E3133"/>
    <w:pPr>
      <w:widowControl w:val="0"/>
      <w:tabs>
        <w:tab w:val="num" w:pos="567"/>
      </w:tabs>
      <w:spacing w:line="300" w:lineRule="atLeast"/>
      <w:ind w:left="567" w:hanging="567"/>
      <w:outlineLvl w:val="1"/>
    </w:pPr>
    <w:rPr>
      <w:rFonts w:ascii="Arial Bold" w:hAnsi="Arial Bold" w:cs="Arial"/>
      <w:b/>
      <w:bCs/>
      <w:iCs/>
      <w:caps/>
      <w:szCs w:val="28"/>
      <w:lang w:val="en-GB" w:eastAsia="da-DK"/>
    </w:rPr>
  </w:style>
  <w:style w:type="paragraph" w:styleId="Heading3">
    <w:name w:val="heading 3"/>
    <w:basedOn w:val="Normal"/>
    <w:next w:val="Normal"/>
    <w:link w:val="Heading3Char"/>
    <w:qFormat/>
    <w:rsid w:val="00442DDA"/>
    <w:pPr>
      <w:keepNext/>
      <w:outlineLvl w:val="2"/>
    </w:pPr>
    <w:rPr>
      <w:rFonts w:ascii="Arial" w:hAnsi="Arial" w:cs="Arial"/>
      <w:caps/>
      <w:sz w:val="22"/>
      <w:szCs w:val="22"/>
    </w:rPr>
  </w:style>
  <w:style w:type="paragraph" w:styleId="Heading4">
    <w:name w:val="heading 4"/>
    <w:basedOn w:val="Heading3"/>
    <w:next w:val="Normal"/>
    <w:link w:val="Heading4Char"/>
    <w:qFormat/>
    <w:rsid w:val="001060B8"/>
    <w:pPr>
      <w:tabs>
        <w:tab w:val="num" w:pos="864"/>
      </w:tabs>
      <w:spacing w:line="300" w:lineRule="atLeast"/>
      <w:ind w:left="864" w:hanging="864"/>
      <w:outlineLvl w:val="3"/>
    </w:pPr>
    <w:rPr>
      <w:b/>
      <w:bCs/>
      <w:color w:val="3E484E"/>
      <w:szCs w:val="26"/>
      <w:lang w:val="en-GB" w:eastAsia="da-DK"/>
    </w:rPr>
  </w:style>
  <w:style w:type="paragraph" w:styleId="Heading5">
    <w:name w:val="heading 5"/>
    <w:basedOn w:val="Heading4"/>
    <w:next w:val="Normal"/>
    <w:link w:val="Heading5Char"/>
    <w:qFormat/>
    <w:rsid w:val="001060B8"/>
    <w:pPr>
      <w:tabs>
        <w:tab w:val="clear" w:pos="864"/>
        <w:tab w:val="num" w:pos="1008"/>
      </w:tabs>
      <w:ind w:left="1008" w:hanging="1008"/>
      <w:outlineLvl w:val="4"/>
    </w:pPr>
  </w:style>
  <w:style w:type="paragraph" w:styleId="Heading6">
    <w:name w:val="heading 6"/>
    <w:basedOn w:val="Heading5"/>
    <w:next w:val="Normal"/>
    <w:link w:val="Heading6Char"/>
    <w:qFormat/>
    <w:rsid w:val="001060B8"/>
    <w:pPr>
      <w:tabs>
        <w:tab w:val="clear" w:pos="1008"/>
        <w:tab w:val="num" w:pos="1152"/>
      </w:tabs>
      <w:ind w:left="1152" w:hanging="1152"/>
      <w:outlineLvl w:val="5"/>
    </w:pPr>
  </w:style>
  <w:style w:type="paragraph" w:styleId="Heading7">
    <w:name w:val="heading 7"/>
    <w:basedOn w:val="Heading6"/>
    <w:next w:val="Normal"/>
    <w:link w:val="Heading7Char"/>
    <w:qFormat/>
    <w:rsid w:val="001060B8"/>
    <w:pPr>
      <w:tabs>
        <w:tab w:val="clear" w:pos="1152"/>
        <w:tab w:val="num" w:pos="1296"/>
      </w:tabs>
      <w:ind w:left="1296" w:hanging="1296"/>
      <w:outlineLvl w:val="6"/>
    </w:pPr>
  </w:style>
  <w:style w:type="paragraph" w:styleId="Heading8">
    <w:name w:val="heading 8"/>
    <w:basedOn w:val="Heading7"/>
    <w:next w:val="Normal"/>
    <w:link w:val="Heading8Char"/>
    <w:qFormat/>
    <w:rsid w:val="001060B8"/>
    <w:pPr>
      <w:tabs>
        <w:tab w:val="clear" w:pos="1296"/>
        <w:tab w:val="num" w:pos="1440"/>
      </w:tabs>
      <w:ind w:left="1440" w:hanging="1440"/>
      <w:outlineLvl w:val="7"/>
    </w:pPr>
  </w:style>
  <w:style w:type="paragraph" w:styleId="Heading9">
    <w:name w:val="heading 9"/>
    <w:basedOn w:val="Heading8"/>
    <w:next w:val="Normal"/>
    <w:link w:val="Heading9Char"/>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06508"/>
    <w:rPr>
      <w:rFonts w:ascii="Arial Bold" w:hAnsi="Arial Bold" w:cs="Arial"/>
      <w:b/>
      <w:bCs/>
      <w:iCs/>
      <w:caps/>
      <w:sz w:val="24"/>
      <w:szCs w:val="28"/>
      <w:lang w:val="en-GB" w:eastAsia="da-DK" w:bidi="ar-SA"/>
    </w:rPr>
  </w:style>
  <w:style w:type="character" w:customStyle="1" w:styleId="Heading3Char">
    <w:name w:val="Heading 3 Char"/>
    <w:link w:val="Heading3"/>
    <w:rsid w:val="00442DDA"/>
    <w:rPr>
      <w:rFonts w:ascii="Arial" w:hAnsi="Arial" w:cs="Arial"/>
      <w:caps/>
      <w:sz w:val="22"/>
      <w:szCs w:val="22"/>
      <w:lang w:val="en-US" w:eastAsia="en-US" w:bidi="ar-SA"/>
    </w:rPr>
  </w:style>
  <w:style w:type="paragraph" w:customStyle="1" w:styleId="CharCharCharChar">
    <w:name w:val="Char Char Char Char"/>
    <w:basedOn w:val="Normal"/>
    <w:rsid w:val="00702B3C"/>
    <w:pPr>
      <w:spacing w:after="160" w:line="240" w:lineRule="exact"/>
    </w:pPr>
    <w:rPr>
      <w:rFonts w:ascii="Verdana" w:hAnsi="Verdana"/>
      <w:sz w:val="20"/>
      <w:lang w:val="en-GB"/>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semiHidden/>
    <w:rsid w:val="00520B49"/>
    <w:rPr>
      <w:rFonts w:ascii="Tahoma" w:hAnsi="Tahoma" w:cs="Tahoma"/>
      <w:sz w:val="16"/>
      <w:szCs w:val="16"/>
    </w:rPr>
  </w:style>
  <w:style w:type="table" w:styleId="TableGrid">
    <w:name w:val="Table Grid"/>
    <w:basedOn w:val="TableNormal"/>
    <w:rsid w:val="00702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702B3C"/>
    <w:pPr>
      <w:ind w:left="567"/>
    </w:pPr>
  </w:style>
  <w:style w:type="character" w:customStyle="1" w:styleId="hps">
    <w:name w:val="hps"/>
    <w:basedOn w:val="DefaultParagraphFont"/>
    <w:rsid w:val="00702B3C"/>
  </w:style>
  <w:style w:type="paragraph" w:styleId="ListParagraph">
    <w:name w:val="List Paragraph"/>
    <w:basedOn w:val="Normal"/>
    <w:qFormat/>
    <w:rsid w:val="00582A34"/>
    <w:pPr>
      <w:spacing w:after="200" w:line="276" w:lineRule="auto"/>
      <w:ind w:left="720"/>
      <w:contextualSpacing/>
    </w:pPr>
    <w:rPr>
      <w:rFonts w:ascii="Calibri" w:hAnsi="Calibri"/>
      <w:sz w:val="22"/>
      <w:szCs w:val="22"/>
    </w:rPr>
  </w:style>
  <w:style w:type="paragraph" w:styleId="FootnoteText">
    <w:name w:val="footnote text"/>
    <w:basedOn w:val="Normal"/>
    <w:link w:val="FootnoteTextChar"/>
    <w:semiHidden/>
    <w:rsid w:val="00211225"/>
    <w:rPr>
      <w:sz w:val="20"/>
    </w:rPr>
  </w:style>
  <w:style w:type="character" w:styleId="FootnoteReference">
    <w:name w:val="footnote reference"/>
    <w:semiHidden/>
    <w:rsid w:val="00211225"/>
    <w:rPr>
      <w:vertAlign w:val="superscript"/>
    </w:rPr>
  </w:style>
  <w:style w:type="paragraph" w:styleId="Footer">
    <w:name w:val="footer"/>
    <w:basedOn w:val="Normal"/>
    <w:link w:val="FooterChar"/>
    <w:rsid w:val="005D29C4"/>
    <w:pPr>
      <w:tabs>
        <w:tab w:val="center" w:pos="4320"/>
        <w:tab w:val="right" w:pos="8640"/>
      </w:tabs>
    </w:p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sz w:val="20"/>
      <w:lang w:val="en-GB"/>
    </w:rPr>
  </w:style>
  <w:style w:type="paragraph" w:styleId="TOC2">
    <w:name w:val="toc 2"/>
    <w:basedOn w:val="Normal"/>
    <w:next w:val="Normal"/>
    <w:autoRedefine/>
    <w:rsid w:val="00DC390C"/>
    <w:pPr>
      <w:tabs>
        <w:tab w:val="left" w:pos="907"/>
        <w:tab w:val="left" w:pos="2087"/>
        <w:tab w:val="right" w:leader="dot" w:pos="9061"/>
      </w:tabs>
      <w:spacing w:before="120" w:after="120"/>
      <w:ind w:left="3420" w:hanging="3330"/>
    </w:pPr>
    <w:rPr>
      <w:rFonts w:ascii="Arial" w:hAnsi="Arial" w:cs="Arial"/>
      <w:b/>
      <w:noProof/>
      <w:sz w:val="22"/>
      <w:szCs w:val="22"/>
      <w:lang w:val="ru-RU"/>
    </w:rPr>
  </w:style>
  <w:style w:type="character" w:styleId="Hyperlink">
    <w:name w:val="Hyperlink"/>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2C6B4A"/>
    <w:pPr>
      <w:tabs>
        <w:tab w:val="left" w:pos="1134"/>
        <w:tab w:val="left" w:pos="2250"/>
        <w:tab w:val="right" w:leader="dot" w:pos="9061"/>
      </w:tabs>
      <w:spacing w:after="60"/>
      <w:ind w:left="567"/>
    </w:pPr>
    <w:rPr>
      <w:rFonts w:ascii="Arial" w:hAnsi="Arial" w:cs="Arial"/>
      <w:iCs/>
      <w:noProof/>
      <w:sz w:val="20"/>
      <w:lang w:val="ru-RU"/>
    </w:rPr>
  </w:style>
  <w:style w:type="paragraph" w:customStyle="1" w:styleId="StyleHeading214ptAuto">
    <w:name w:val="Style Heading 2 + 14 pt Auto"/>
    <w:basedOn w:val="Heading2"/>
    <w:rsid w:val="00F54C52"/>
    <w:pPr>
      <w:jc w:val="center"/>
    </w:pPr>
  </w:style>
  <w:style w:type="paragraph" w:styleId="NormalWeb">
    <w:name w:val="Normal (Web)"/>
    <w:basedOn w:val="Normal"/>
    <w:rsid w:val="00A522FE"/>
    <w:pPr>
      <w:spacing w:before="100" w:beforeAutospacing="1" w:after="100" w:afterAutospacing="1"/>
    </w:pPr>
    <w:rPr>
      <w:rFonts w:ascii="Arial" w:hAnsi="Arial" w:cs="Arial"/>
      <w:sz w:val="18"/>
      <w:szCs w:val="18"/>
    </w:rPr>
  </w:style>
  <w:style w:type="paragraph" w:styleId="TOC1">
    <w:name w:val="toc 1"/>
    <w:basedOn w:val="Normal"/>
    <w:next w:val="Normal"/>
    <w:autoRedefine/>
    <w:uiPriority w:val="39"/>
    <w:rsid w:val="00B41E86"/>
    <w:pPr>
      <w:tabs>
        <w:tab w:val="left" w:pos="567"/>
        <w:tab w:val="right" w:leader="dot" w:pos="9061"/>
      </w:tabs>
      <w:spacing w:before="120" w:after="120"/>
      <w:ind w:left="90"/>
    </w:pPr>
    <w:rPr>
      <w:rFonts w:ascii="Arial" w:hAnsi="Arial" w:cs="Arial"/>
      <w:b/>
      <w:noProof/>
      <w:sz w:val="22"/>
      <w:lang w:val="ru-RU"/>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0365F1"/>
    <w:pPr>
      <w:autoSpaceDE w:val="0"/>
      <w:autoSpaceDN w:val="0"/>
      <w:adjustRightInd w:val="0"/>
    </w:pPr>
    <w:rPr>
      <w:rFonts w:ascii="Arial" w:hAnsi="Arial"/>
      <w:szCs w:val="24"/>
    </w:rPr>
  </w:style>
  <w:style w:type="character" w:styleId="CommentReference">
    <w:name w:val="annotation reference"/>
    <w:semiHidden/>
    <w:rsid w:val="000365F1"/>
    <w:rPr>
      <w:sz w:val="16"/>
      <w:szCs w:val="16"/>
    </w:rPr>
  </w:style>
  <w:style w:type="paragraph" w:styleId="CommentText">
    <w:name w:val="annotation text"/>
    <w:basedOn w:val="Normal"/>
    <w:link w:val="CommentTextChar"/>
    <w:semiHidden/>
    <w:rsid w:val="000365F1"/>
    <w:rPr>
      <w:sz w:val="20"/>
    </w:rPr>
  </w:style>
  <w:style w:type="character" w:customStyle="1" w:styleId="CommentTextChar">
    <w:name w:val="Comment Text Char"/>
    <w:link w:val="CommentText"/>
    <w:semiHidden/>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link w:val="BodyTextChar"/>
    <w:rsid w:val="00B73968"/>
    <w:pPr>
      <w:spacing w:after="120"/>
    </w:pPr>
  </w:style>
  <w:style w:type="paragraph" w:customStyle="1" w:styleId="Body">
    <w:name w:val="Body"/>
    <w:rsid w:val="0062447A"/>
    <w:rPr>
      <w:rFonts w:ascii="Helvetica" w:eastAsia="ヒラギノ角ゴ Pro W3" w:hAnsi="Helvetica" w:cs="Angsana New"/>
      <w:color w:val="000000"/>
      <w:sz w:val="24"/>
      <w:lang w:bidi="th-TH"/>
    </w:rPr>
  </w:style>
  <w:style w:type="paragraph" w:customStyle="1" w:styleId="tes1">
    <w:name w:val="tes1"/>
    <w:basedOn w:val="Normal"/>
    <w:rsid w:val="00B4023E"/>
    <w:pPr>
      <w:suppressAutoHyphens/>
      <w:ind w:left="1134" w:right="2195"/>
      <w:jc w:val="both"/>
    </w:pPr>
    <w:rPr>
      <w:b/>
      <w:spacing w:val="4"/>
      <w:w w:val="103"/>
      <w:kern w:val="14"/>
      <w:sz w:val="20"/>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sz w:val="2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link w:val="TitleChar"/>
    <w:qFormat/>
    <w:rsid w:val="00B4023E"/>
    <w:pPr>
      <w:jc w:val="center"/>
    </w:pPr>
    <w:rPr>
      <w:b/>
    </w:rPr>
  </w:style>
  <w:style w:type="paragraph" w:styleId="Subtitle">
    <w:name w:val="Subtitle"/>
    <w:basedOn w:val="Normal"/>
    <w:link w:val="SubtitleChar"/>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link w:val="BodyTextIndent2Char"/>
    <w:rsid w:val="00B4023E"/>
    <w:pPr>
      <w:tabs>
        <w:tab w:val="left" w:pos="714"/>
      </w:tabs>
      <w:spacing w:after="100"/>
      <w:ind w:hanging="6"/>
      <w:jc w:val="both"/>
    </w:pPr>
    <w:rPr>
      <w:rFonts w:ascii="Arial" w:hAnsi="Arial"/>
      <w:snapToGrid w:val="0"/>
      <w:color w:val="000000"/>
      <w:sz w:val="20"/>
    </w:rPr>
  </w:style>
  <w:style w:type="paragraph" w:customStyle="1" w:styleId="3029-Titrechapitre">
    <w:name w:val="3029-Titre chapitre"/>
    <w:basedOn w:val="Heading1"/>
    <w:rsid w:val="00B4023E"/>
    <w:pPr>
      <w:pageBreakBefore w:val="0"/>
      <w:tabs>
        <w:tab w:val="clear" w:pos="567"/>
      </w:tabs>
      <w:spacing w:line="240" w:lineRule="auto"/>
      <w:ind w:left="0" w:firstLine="0"/>
    </w:pPr>
    <w:rPr>
      <w:rFonts w:ascii="Arial Black" w:eastAsia="Times" w:hAnsi="Arial Black" w:cs="Times New Roman"/>
      <w:b w:val="0"/>
      <w:bCs w:val="0"/>
      <w:color w:val="000080"/>
      <w:kern w:val="0"/>
      <w:sz w:val="30"/>
      <w:szCs w:val="20"/>
      <w:lang w:val="fr-FR"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link w:val="BodyText2Char"/>
    <w:rsid w:val="00B4023E"/>
    <w:pPr>
      <w:keepNext/>
      <w:jc w:val="both"/>
    </w:pPr>
    <w:rPr>
      <w:rFonts w:ascii="Arial" w:hAnsi="Arial"/>
      <w:sz w:val="20"/>
    </w:rPr>
  </w:style>
  <w:style w:type="paragraph" w:styleId="BlockText">
    <w:name w:val="Block Text"/>
    <w:basedOn w:val="Normal"/>
    <w:rsid w:val="00B4023E"/>
    <w:pPr>
      <w:tabs>
        <w:tab w:val="left" w:pos="2127"/>
      </w:tabs>
      <w:spacing w:after="40"/>
      <w:ind w:left="2127" w:right="896" w:hanging="2127"/>
    </w:pPr>
  </w:style>
  <w:style w:type="character" w:styleId="Emphasis">
    <w:name w:val="Emphasis"/>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rFonts w:ascii="Arial" w:hAnsi="Arial"/>
      <w:i/>
      <w:sz w:val="20"/>
    </w:rPr>
  </w:style>
  <w:style w:type="paragraph" w:customStyle="1" w:styleId="Documenttitle">
    <w:name w:val="Document title"/>
    <w:basedOn w:val="Normal"/>
    <w:next w:val="preparedby"/>
    <w:rsid w:val="00723976"/>
    <w:pPr>
      <w:spacing w:before="840" w:line="336" w:lineRule="exact"/>
      <w:ind w:left="1021"/>
      <w:contextualSpacing/>
    </w:pPr>
    <w:rPr>
      <w:rFonts w:ascii="Arial" w:hAnsi="Arial"/>
    </w:r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rFonts w:ascii="Arial" w:hAnsi="Arial"/>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rFonts w:ascii="Arial" w:hAnsi="Arial"/>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sz w:val="20"/>
    </w:rPr>
  </w:style>
  <w:style w:type="paragraph" w:customStyle="1" w:styleId="Paragraphedeliste">
    <w:name w:val="Paragraphe de liste"/>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9"/>
      </w:numPr>
    </w:pPr>
  </w:style>
  <w:style w:type="character" w:styleId="FollowedHyperlink">
    <w:name w:val="FollowedHyperlink"/>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rsid w:val="00206B0C"/>
    <w:rPr>
      <w:rFonts w:ascii="Courier New" w:eastAsia="MS Mincho" w:hAnsi="Courier New"/>
      <w:sz w:val="20"/>
      <w:lang w:eastAsia="zh-CN" w:bidi="th-TH"/>
    </w:rPr>
  </w:style>
  <w:style w:type="paragraph" w:customStyle="1" w:styleId="ONUMFS">
    <w:name w:val="ONUM FS"/>
    <w:basedOn w:val="BodyText"/>
    <w:rsid w:val="00592B1F"/>
    <w:pPr>
      <w:numPr>
        <w:numId w:val="43"/>
      </w:numPr>
      <w:spacing w:after="220"/>
    </w:pPr>
  </w:style>
  <w:style w:type="paragraph" w:styleId="Salutation">
    <w:name w:val="Salutation"/>
    <w:basedOn w:val="Normal"/>
    <w:next w:val="Normal"/>
    <w:link w:val="SalutationChar"/>
    <w:semiHidden/>
    <w:rsid w:val="00B73FAF"/>
  </w:style>
  <w:style w:type="paragraph" w:styleId="Signature">
    <w:name w:val="Signature"/>
    <w:basedOn w:val="Normal"/>
    <w:link w:val="SignatureChar"/>
    <w:semiHidden/>
    <w:rsid w:val="00B73FAF"/>
    <w:pPr>
      <w:ind w:left="5250"/>
    </w:pPr>
  </w:style>
  <w:style w:type="paragraph" w:styleId="EndnoteText">
    <w:name w:val="endnote text"/>
    <w:basedOn w:val="Normal"/>
    <w:link w:val="EndnoteTextChar"/>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3"/>
      </w:numPr>
    </w:pPr>
  </w:style>
  <w:style w:type="character" w:customStyle="1" w:styleId="Bona">
    <w:name w:val="Bona"/>
    <w:semiHidden/>
    <w:rsid w:val="004E08F6"/>
    <w:rPr>
      <w:rFonts w:ascii="Arial" w:hAnsi="Arial" w:cs="Arial"/>
      <w:color w:val="000080"/>
      <w:sz w:val="20"/>
      <w:szCs w:val="20"/>
    </w:rPr>
  </w:style>
  <w:style w:type="character" w:customStyle="1" w:styleId="FootnoteTextChar">
    <w:name w:val="Footnote Text Char"/>
    <w:link w:val="FootnoteText"/>
    <w:semiHidden/>
    <w:rsid w:val="009C46DF"/>
  </w:style>
  <w:style w:type="character" w:customStyle="1" w:styleId="Heading1Char">
    <w:name w:val="Heading 1 Char"/>
    <w:link w:val="Heading1"/>
    <w:rsid w:val="009C46DF"/>
    <w:rPr>
      <w:rFonts w:ascii="Arial" w:hAnsi="Arial" w:cs="Arial"/>
      <w:b/>
      <w:bCs/>
      <w:color w:val="3E484E"/>
      <w:kern w:val="32"/>
      <w:sz w:val="26"/>
      <w:szCs w:val="32"/>
      <w:lang w:val="en-GB" w:eastAsia="da-DK"/>
    </w:rPr>
  </w:style>
  <w:style w:type="character" w:customStyle="1" w:styleId="Heading4Char">
    <w:name w:val="Heading 4 Char"/>
    <w:link w:val="Heading4"/>
    <w:rsid w:val="009C46DF"/>
    <w:rPr>
      <w:rFonts w:ascii="Arial" w:hAnsi="Arial" w:cs="Arial"/>
      <w:b/>
      <w:bCs/>
      <w:caps/>
      <w:color w:val="3E484E"/>
      <w:sz w:val="22"/>
      <w:szCs w:val="26"/>
      <w:lang w:val="en-GB" w:eastAsia="da-DK"/>
    </w:rPr>
  </w:style>
  <w:style w:type="character" w:customStyle="1" w:styleId="Heading5Char">
    <w:name w:val="Heading 5 Char"/>
    <w:link w:val="Heading5"/>
    <w:rsid w:val="009C46DF"/>
    <w:rPr>
      <w:rFonts w:ascii="Arial" w:hAnsi="Arial" w:cs="Arial"/>
      <w:b/>
      <w:bCs/>
      <w:caps/>
      <w:color w:val="3E484E"/>
      <w:sz w:val="22"/>
      <w:szCs w:val="26"/>
      <w:lang w:val="en-GB" w:eastAsia="da-DK"/>
    </w:rPr>
  </w:style>
  <w:style w:type="character" w:customStyle="1" w:styleId="Heading6Char">
    <w:name w:val="Heading 6 Char"/>
    <w:link w:val="Heading6"/>
    <w:rsid w:val="009C46DF"/>
    <w:rPr>
      <w:rFonts w:ascii="Arial" w:hAnsi="Arial" w:cs="Arial"/>
      <w:b/>
      <w:bCs/>
      <w:caps/>
      <w:color w:val="3E484E"/>
      <w:sz w:val="22"/>
      <w:szCs w:val="26"/>
      <w:lang w:val="en-GB" w:eastAsia="da-DK"/>
    </w:rPr>
  </w:style>
  <w:style w:type="character" w:customStyle="1" w:styleId="Heading7Char">
    <w:name w:val="Heading 7 Char"/>
    <w:link w:val="Heading7"/>
    <w:rsid w:val="009C46DF"/>
    <w:rPr>
      <w:rFonts w:ascii="Arial" w:hAnsi="Arial" w:cs="Arial"/>
      <w:b/>
      <w:bCs/>
      <w:caps/>
      <w:color w:val="3E484E"/>
      <w:sz w:val="22"/>
      <w:szCs w:val="26"/>
      <w:lang w:val="en-GB" w:eastAsia="da-DK"/>
    </w:rPr>
  </w:style>
  <w:style w:type="character" w:customStyle="1" w:styleId="Heading8Char">
    <w:name w:val="Heading 8 Char"/>
    <w:link w:val="Heading8"/>
    <w:rsid w:val="009C46DF"/>
    <w:rPr>
      <w:rFonts w:ascii="Arial" w:hAnsi="Arial" w:cs="Arial"/>
      <w:b/>
      <w:bCs/>
      <w:caps/>
      <w:color w:val="3E484E"/>
      <w:sz w:val="22"/>
      <w:szCs w:val="26"/>
      <w:lang w:val="en-GB" w:eastAsia="da-DK"/>
    </w:rPr>
  </w:style>
  <w:style w:type="character" w:customStyle="1" w:styleId="Heading9Char">
    <w:name w:val="Heading 9 Char"/>
    <w:link w:val="Heading9"/>
    <w:rsid w:val="009C46DF"/>
    <w:rPr>
      <w:rFonts w:ascii="Arial" w:hAnsi="Arial" w:cs="Arial"/>
      <w:b/>
      <w:bCs/>
      <w:caps/>
      <w:color w:val="3E484E"/>
      <w:sz w:val="22"/>
      <w:szCs w:val="26"/>
      <w:lang w:val="en-GB" w:eastAsia="da-DK"/>
    </w:rPr>
  </w:style>
  <w:style w:type="paragraph" w:customStyle="1" w:styleId="CharCharCharChar0">
    <w:name w:val="Char Char Char Char"/>
    <w:basedOn w:val="Normal"/>
    <w:rsid w:val="009C46DF"/>
    <w:pPr>
      <w:spacing w:after="160" w:line="240" w:lineRule="exact"/>
    </w:pPr>
    <w:rPr>
      <w:rFonts w:ascii="Verdana" w:hAnsi="Verdana"/>
      <w:sz w:val="20"/>
      <w:lang w:val="en-GB"/>
    </w:rPr>
  </w:style>
  <w:style w:type="character" w:customStyle="1" w:styleId="HeaderChar">
    <w:name w:val="Header Char"/>
    <w:link w:val="Header"/>
    <w:uiPriority w:val="99"/>
    <w:rsid w:val="009C46DF"/>
    <w:rPr>
      <w:sz w:val="24"/>
    </w:rPr>
  </w:style>
  <w:style w:type="character" w:customStyle="1" w:styleId="BalloonTextChar">
    <w:name w:val="Balloon Text Char"/>
    <w:link w:val="BalloonText"/>
    <w:semiHidden/>
    <w:rsid w:val="009C46DF"/>
    <w:rPr>
      <w:rFonts w:ascii="Tahoma" w:hAnsi="Tahoma" w:cs="Tahoma"/>
      <w:sz w:val="16"/>
      <w:szCs w:val="16"/>
    </w:rPr>
  </w:style>
  <w:style w:type="character" w:customStyle="1" w:styleId="BodyTextIndentChar">
    <w:name w:val="Body Text Indent Char"/>
    <w:link w:val="BodyTextIndent"/>
    <w:rsid w:val="009C46DF"/>
    <w:rPr>
      <w:sz w:val="24"/>
    </w:rPr>
  </w:style>
  <w:style w:type="character" w:customStyle="1" w:styleId="FooterChar">
    <w:name w:val="Footer Char"/>
    <w:link w:val="Footer"/>
    <w:uiPriority w:val="99"/>
    <w:rsid w:val="009C46DF"/>
    <w:rPr>
      <w:sz w:val="24"/>
    </w:rPr>
  </w:style>
  <w:style w:type="character" w:customStyle="1" w:styleId="BodyTextChar">
    <w:name w:val="Body Text Char"/>
    <w:link w:val="BodyText"/>
    <w:rsid w:val="009C46DF"/>
    <w:rPr>
      <w:sz w:val="24"/>
    </w:rPr>
  </w:style>
  <w:style w:type="character" w:customStyle="1" w:styleId="TitleChar">
    <w:name w:val="Title Char"/>
    <w:link w:val="Title"/>
    <w:rsid w:val="009C46DF"/>
    <w:rPr>
      <w:b/>
      <w:sz w:val="24"/>
    </w:rPr>
  </w:style>
  <w:style w:type="character" w:customStyle="1" w:styleId="SubtitleChar">
    <w:name w:val="Subtitle Char"/>
    <w:link w:val="Subtitle"/>
    <w:rsid w:val="009C46DF"/>
    <w:rPr>
      <w:b/>
      <w:caps/>
      <w:color w:val="0000FF"/>
      <w:sz w:val="28"/>
    </w:rPr>
  </w:style>
  <w:style w:type="character" w:customStyle="1" w:styleId="BodyTextIndent2Char">
    <w:name w:val="Body Text Indent 2 Char"/>
    <w:link w:val="BodyTextIndent2"/>
    <w:rsid w:val="009C46DF"/>
    <w:rPr>
      <w:rFonts w:ascii="Arial" w:hAnsi="Arial"/>
      <w:snapToGrid w:val="0"/>
      <w:color w:val="000000"/>
    </w:rPr>
  </w:style>
  <w:style w:type="character" w:customStyle="1" w:styleId="BodyText2Char">
    <w:name w:val="Body Text 2 Char"/>
    <w:link w:val="BodyText2"/>
    <w:rsid w:val="009C46DF"/>
    <w:rPr>
      <w:rFonts w:ascii="Arial" w:hAnsi="Arial"/>
    </w:rPr>
  </w:style>
  <w:style w:type="paragraph" w:customStyle="1" w:styleId="CarCarCar0">
    <w:name w:val="Car Car Car"/>
    <w:basedOn w:val="Normal"/>
    <w:rsid w:val="009C46DF"/>
    <w:pPr>
      <w:spacing w:after="160" w:line="240" w:lineRule="exact"/>
    </w:pPr>
    <w:rPr>
      <w:rFonts w:ascii="Verdana" w:eastAsia="PMingLiU" w:hAnsi="Verdana"/>
      <w:sz w:val="20"/>
    </w:rPr>
  </w:style>
  <w:style w:type="character" w:customStyle="1" w:styleId="PlainTextChar">
    <w:name w:val="Plain Text Char"/>
    <w:link w:val="PlainText"/>
    <w:rsid w:val="009C46DF"/>
    <w:rPr>
      <w:rFonts w:ascii="Courier New" w:eastAsia="MS Mincho" w:hAnsi="Courier New"/>
      <w:lang w:eastAsia="zh-CN" w:bidi="th-TH"/>
    </w:rPr>
  </w:style>
  <w:style w:type="character" w:customStyle="1" w:styleId="SalutationChar">
    <w:name w:val="Salutation Char"/>
    <w:link w:val="Salutation"/>
    <w:semiHidden/>
    <w:rsid w:val="009C46DF"/>
    <w:rPr>
      <w:sz w:val="24"/>
    </w:rPr>
  </w:style>
  <w:style w:type="character" w:customStyle="1" w:styleId="SignatureChar">
    <w:name w:val="Signature Char"/>
    <w:link w:val="Signature"/>
    <w:semiHidden/>
    <w:rsid w:val="009C46DF"/>
    <w:rPr>
      <w:sz w:val="24"/>
    </w:rPr>
  </w:style>
  <w:style w:type="character" w:customStyle="1" w:styleId="EndnoteTextChar">
    <w:name w:val="Endnote Text Char"/>
    <w:link w:val="EndnoteText"/>
    <w:semiHidden/>
    <w:rsid w:val="009C46DF"/>
    <w:rPr>
      <w:sz w:val="18"/>
    </w:rPr>
  </w:style>
  <w:style w:type="character" w:customStyle="1" w:styleId="apple-converted-space">
    <w:name w:val="apple-converted-space"/>
    <w:rsid w:val="00477403"/>
  </w:style>
  <w:style w:type="character" w:customStyle="1" w:styleId="ONUMEChar">
    <w:name w:val="ONUM E Char"/>
    <w:link w:val="ONUME"/>
    <w:locked/>
    <w:rsid w:val="00C425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0645">
      <w:bodyDiv w:val="1"/>
      <w:marLeft w:val="0"/>
      <w:marRight w:val="0"/>
      <w:marTop w:val="0"/>
      <w:marBottom w:val="0"/>
      <w:divBdr>
        <w:top w:val="none" w:sz="0" w:space="0" w:color="auto"/>
        <w:left w:val="none" w:sz="0" w:space="0" w:color="auto"/>
        <w:bottom w:val="none" w:sz="0" w:space="0" w:color="auto"/>
        <w:right w:val="none" w:sz="0" w:space="0" w:color="auto"/>
      </w:divBdr>
    </w:div>
    <w:div w:id="391392465">
      <w:bodyDiv w:val="1"/>
      <w:marLeft w:val="0"/>
      <w:marRight w:val="0"/>
      <w:marTop w:val="0"/>
      <w:marBottom w:val="0"/>
      <w:divBdr>
        <w:top w:val="none" w:sz="0" w:space="0" w:color="auto"/>
        <w:left w:val="none" w:sz="0" w:space="0" w:color="auto"/>
        <w:bottom w:val="none" w:sz="0" w:space="0" w:color="auto"/>
        <w:right w:val="none" w:sz="0" w:space="0" w:color="auto"/>
      </w:divBdr>
    </w:div>
    <w:div w:id="457644590">
      <w:bodyDiv w:val="1"/>
      <w:marLeft w:val="0"/>
      <w:marRight w:val="0"/>
      <w:marTop w:val="0"/>
      <w:marBottom w:val="0"/>
      <w:divBdr>
        <w:top w:val="none" w:sz="0" w:space="0" w:color="auto"/>
        <w:left w:val="none" w:sz="0" w:space="0" w:color="auto"/>
        <w:bottom w:val="none" w:sz="0" w:space="0" w:color="auto"/>
        <w:right w:val="none" w:sz="0" w:space="0" w:color="auto"/>
      </w:divBdr>
    </w:div>
    <w:div w:id="1299383443">
      <w:bodyDiv w:val="1"/>
      <w:marLeft w:val="0"/>
      <w:marRight w:val="0"/>
      <w:marTop w:val="0"/>
      <w:marBottom w:val="0"/>
      <w:divBdr>
        <w:top w:val="none" w:sz="0" w:space="0" w:color="auto"/>
        <w:left w:val="none" w:sz="0" w:space="0" w:color="auto"/>
        <w:bottom w:val="none" w:sz="0" w:space="0" w:color="auto"/>
        <w:right w:val="none" w:sz="0" w:space="0" w:color="auto"/>
      </w:divBdr>
    </w:div>
    <w:div w:id="1354922408">
      <w:bodyDiv w:val="1"/>
      <w:marLeft w:val="0"/>
      <w:marRight w:val="0"/>
      <w:marTop w:val="0"/>
      <w:marBottom w:val="0"/>
      <w:divBdr>
        <w:top w:val="none" w:sz="0" w:space="0" w:color="auto"/>
        <w:left w:val="none" w:sz="0" w:space="0" w:color="auto"/>
        <w:bottom w:val="none" w:sz="0" w:space="0" w:color="auto"/>
        <w:right w:val="none" w:sz="0" w:space="0" w:color="auto"/>
      </w:divBdr>
    </w:div>
    <w:div w:id="1475029032">
      <w:bodyDiv w:val="1"/>
      <w:marLeft w:val="0"/>
      <w:marRight w:val="0"/>
      <w:marTop w:val="0"/>
      <w:marBottom w:val="0"/>
      <w:divBdr>
        <w:top w:val="none" w:sz="0" w:space="0" w:color="auto"/>
        <w:left w:val="none" w:sz="0" w:space="0" w:color="auto"/>
        <w:bottom w:val="none" w:sz="0" w:space="0" w:color="auto"/>
        <w:right w:val="none" w:sz="0" w:space="0" w:color="auto"/>
      </w:divBdr>
    </w:div>
    <w:div w:id="1822189954">
      <w:bodyDiv w:val="1"/>
      <w:marLeft w:val="0"/>
      <w:marRight w:val="0"/>
      <w:marTop w:val="0"/>
      <w:marBottom w:val="0"/>
      <w:divBdr>
        <w:top w:val="none" w:sz="0" w:space="0" w:color="auto"/>
        <w:left w:val="none" w:sz="0" w:space="0" w:color="auto"/>
        <w:bottom w:val="none" w:sz="0" w:space="0" w:color="auto"/>
        <w:right w:val="none" w:sz="0" w:space="0" w:color="auto"/>
      </w:divBdr>
    </w:div>
    <w:div w:id="1834180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22.xml"/><Relationship Id="rId21" Type="http://schemas.openxmlformats.org/officeDocument/2006/relationships/header" Target="header8.xml"/><Relationship Id="rId42" Type="http://schemas.openxmlformats.org/officeDocument/2006/relationships/image" Target="media/image20.emf"/><Relationship Id="rId63" Type="http://schemas.openxmlformats.org/officeDocument/2006/relationships/image" Target="media/image39.emf"/><Relationship Id="rId84" Type="http://schemas.openxmlformats.org/officeDocument/2006/relationships/header" Target="header17.xml"/><Relationship Id="rId138" Type="http://schemas.openxmlformats.org/officeDocument/2006/relationships/image" Target="media/image93.emf"/><Relationship Id="rId159" Type="http://schemas.openxmlformats.org/officeDocument/2006/relationships/image" Target="media/image113.emf"/><Relationship Id="rId170" Type="http://schemas.openxmlformats.org/officeDocument/2006/relationships/image" Target="media/image124.emf"/><Relationship Id="rId191" Type="http://schemas.openxmlformats.org/officeDocument/2006/relationships/image" Target="media/image143.emf"/><Relationship Id="rId205" Type="http://schemas.openxmlformats.org/officeDocument/2006/relationships/image" Target="media/image157.emf"/><Relationship Id="rId226" Type="http://schemas.openxmlformats.org/officeDocument/2006/relationships/image" Target="media/image178.emf"/><Relationship Id="rId247" Type="http://schemas.openxmlformats.org/officeDocument/2006/relationships/oleObject" Target="embeddings/oleObject1.bin"/><Relationship Id="rId107" Type="http://schemas.openxmlformats.org/officeDocument/2006/relationships/image" Target="media/image76.emf"/><Relationship Id="rId11" Type="http://schemas.openxmlformats.org/officeDocument/2006/relationships/header" Target="header2.xml"/><Relationship Id="rId32" Type="http://schemas.openxmlformats.org/officeDocument/2006/relationships/image" Target="media/image13.emf"/><Relationship Id="rId53" Type="http://schemas.openxmlformats.org/officeDocument/2006/relationships/image" Target="media/image30.emf"/><Relationship Id="rId74" Type="http://schemas.openxmlformats.org/officeDocument/2006/relationships/image" Target="media/image49.emf"/><Relationship Id="rId128" Type="http://schemas.openxmlformats.org/officeDocument/2006/relationships/footer" Target="footer8.xml"/><Relationship Id="rId149" Type="http://schemas.openxmlformats.org/officeDocument/2006/relationships/image" Target="media/image104.emf"/><Relationship Id="rId5" Type="http://schemas.openxmlformats.org/officeDocument/2006/relationships/settings" Target="settings.xml"/><Relationship Id="rId95" Type="http://schemas.openxmlformats.org/officeDocument/2006/relationships/image" Target="media/image65.emf"/><Relationship Id="rId160" Type="http://schemas.openxmlformats.org/officeDocument/2006/relationships/image" Target="media/image114.emf"/><Relationship Id="rId181" Type="http://schemas.openxmlformats.org/officeDocument/2006/relationships/image" Target="media/image135.emf"/><Relationship Id="rId216" Type="http://schemas.openxmlformats.org/officeDocument/2006/relationships/image" Target="media/image168.emf"/><Relationship Id="rId237" Type="http://schemas.openxmlformats.org/officeDocument/2006/relationships/header" Target="header25.xml"/><Relationship Id="rId22" Type="http://schemas.openxmlformats.org/officeDocument/2006/relationships/header" Target="header9.xml"/><Relationship Id="rId43" Type="http://schemas.openxmlformats.org/officeDocument/2006/relationships/image" Target="media/image21.emf"/><Relationship Id="rId64" Type="http://schemas.openxmlformats.org/officeDocument/2006/relationships/image" Target="media/image40.emf"/><Relationship Id="rId118" Type="http://schemas.openxmlformats.org/officeDocument/2006/relationships/header" Target="header23.xml"/><Relationship Id="rId139" Type="http://schemas.openxmlformats.org/officeDocument/2006/relationships/image" Target="media/image94.emf"/><Relationship Id="rId85" Type="http://schemas.openxmlformats.org/officeDocument/2006/relationships/image" Target="media/image57.emf"/><Relationship Id="rId150" Type="http://schemas.openxmlformats.org/officeDocument/2006/relationships/image" Target="media/image105.emf"/><Relationship Id="rId171" Type="http://schemas.openxmlformats.org/officeDocument/2006/relationships/image" Target="media/image125.emf"/><Relationship Id="rId192" Type="http://schemas.openxmlformats.org/officeDocument/2006/relationships/image" Target="media/image144.emf"/><Relationship Id="rId206" Type="http://schemas.openxmlformats.org/officeDocument/2006/relationships/image" Target="media/image158.emf"/><Relationship Id="rId227" Type="http://schemas.openxmlformats.org/officeDocument/2006/relationships/image" Target="media/image179.emf"/><Relationship Id="rId248" Type="http://schemas.openxmlformats.org/officeDocument/2006/relationships/header" Target="header27.xml"/><Relationship Id="rId12" Type="http://schemas.openxmlformats.org/officeDocument/2006/relationships/header" Target="header3.xml"/><Relationship Id="rId33" Type="http://schemas.openxmlformats.org/officeDocument/2006/relationships/image" Target="media/image14.emf"/><Relationship Id="rId108" Type="http://schemas.openxmlformats.org/officeDocument/2006/relationships/image" Target="media/image77.emf"/><Relationship Id="rId129" Type="http://schemas.openxmlformats.org/officeDocument/2006/relationships/image" Target="media/image88.emf"/><Relationship Id="rId54" Type="http://schemas.openxmlformats.org/officeDocument/2006/relationships/image" Target="media/image31.emf"/><Relationship Id="rId70" Type="http://schemas.openxmlformats.org/officeDocument/2006/relationships/header" Target="header15.xml"/><Relationship Id="rId75" Type="http://schemas.openxmlformats.org/officeDocument/2006/relationships/image" Target="media/image50.emf"/><Relationship Id="rId91" Type="http://schemas.openxmlformats.org/officeDocument/2006/relationships/image" Target="media/image61.emf"/><Relationship Id="rId96" Type="http://schemas.openxmlformats.org/officeDocument/2006/relationships/header" Target="header20.xml"/><Relationship Id="rId140" Type="http://schemas.openxmlformats.org/officeDocument/2006/relationships/image" Target="media/image95.emf"/><Relationship Id="rId145" Type="http://schemas.openxmlformats.org/officeDocument/2006/relationships/image" Target="media/image100.emf"/><Relationship Id="rId161" Type="http://schemas.openxmlformats.org/officeDocument/2006/relationships/image" Target="media/image115.emf"/><Relationship Id="rId166" Type="http://schemas.openxmlformats.org/officeDocument/2006/relationships/image" Target="media/image120.emf"/><Relationship Id="rId182" Type="http://schemas.openxmlformats.org/officeDocument/2006/relationships/image" Target="media/image136.emf"/><Relationship Id="rId187" Type="http://schemas.openxmlformats.org/officeDocument/2006/relationships/image" Target="media/image139.emf"/><Relationship Id="rId217" Type="http://schemas.openxmlformats.org/officeDocument/2006/relationships/image" Target="media/image169.e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64.emf"/><Relationship Id="rId233" Type="http://schemas.openxmlformats.org/officeDocument/2006/relationships/image" Target="media/image185.emf"/><Relationship Id="rId238" Type="http://schemas.openxmlformats.org/officeDocument/2006/relationships/footer" Target="footer15.xml"/><Relationship Id="rId254" Type="http://schemas.openxmlformats.org/officeDocument/2006/relationships/theme" Target="theme/theme1.xml"/><Relationship Id="rId23" Type="http://schemas.openxmlformats.org/officeDocument/2006/relationships/image" Target="media/image5.emf"/><Relationship Id="rId28" Type="http://schemas.openxmlformats.org/officeDocument/2006/relationships/image" Target="media/image9.png"/><Relationship Id="rId49" Type="http://schemas.openxmlformats.org/officeDocument/2006/relationships/image" Target="media/image26.emf"/><Relationship Id="rId114" Type="http://schemas.openxmlformats.org/officeDocument/2006/relationships/image" Target="media/image83.emf"/><Relationship Id="rId119" Type="http://schemas.openxmlformats.org/officeDocument/2006/relationships/footer" Target="footer3.xml"/><Relationship Id="rId44" Type="http://schemas.openxmlformats.org/officeDocument/2006/relationships/image" Target="media/image22.emf"/><Relationship Id="rId60" Type="http://schemas.openxmlformats.org/officeDocument/2006/relationships/image" Target="media/image36.emf"/><Relationship Id="rId65" Type="http://schemas.openxmlformats.org/officeDocument/2006/relationships/image" Target="media/image41.emf"/><Relationship Id="rId81" Type="http://schemas.openxmlformats.org/officeDocument/2006/relationships/header" Target="header16.xml"/><Relationship Id="rId86" Type="http://schemas.openxmlformats.org/officeDocument/2006/relationships/image" Target="media/image58.emf"/><Relationship Id="rId130" Type="http://schemas.openxmlformats.org/officeDocument/2006/relationships/image" Target="media/image89.emf"/><Relationship Id="rId135" Type="http://schemas.openxmlformats.org/officeDocument/2006/relationships/footer" Target="footer11.xml"/><Relationship Id="rId151" Type="http://schemas.openxmlformats.org/officeDocument/2006/relationships/image" Target="media/image106.emf"/><Relationship Id="rId156" Type="http://schemas.openxmlformats.org/officeDocument/2006/relationships/image" Target="media/image110.emf"/><Relationship Id="rId177" Type="http://schemas.openxmlformats.org/officeDocument/2006/relationships/image" Target="media/image131.emf"/><Relationship Id="rId198" Type="http://schemas.openxmlformats.org/officeDocument/2006/relationships/image" Target="media/image150.emf"/><Relationship Id="rId172" Type="http://schemas.openxmlformats.org/officeDocument/2006/relationships/image" Target="media/image126.emf"/><Relationship Id="rId193" Type="http://schemas.openxmlformats.org/officeDocument/2006/relationships/image" Target="media/image145.emf"/><Relationship Id="rId202" Type="http://schemas.openxmlformats.org/officeDocument/2006/relationships/image" Target="media/image154.emf"/><Relationship Id="rId207" Type="http://schemas.openxmlformats.org/officeDocument/2006/relationships/image" Target="media/image159.emf"/><Relationship Id="rId223" Type="http://schemas.openxmlformats.org/officeDocument/2006/relationships/image" Target="media/image175.emf"/><Relationship Id="rId228" Type="http://schemas.openxmlformats.org/officeDocument/2006/relationships/image" Target="media/image180.emf"/><Relationship Id="rId244" Type="http://schemas.openxmlformats.org/officeDocument/2006/relationships/image" Target="media/image191.emf"/><Relationship Id="rId249" Type="http://schemas.openxmlformats.org/officeDocument/2006/relationships/header" Target="header28.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image" Target="media/image17.emf"/><Relationship Id="rId109" Type="http://schemas.openxmlformats.org/officeDocument/2006/relationships/image" Target="media/image78.emf"/><Relationship Id="rId34" Type="http://schemas.openxmlformats.org/officeDocument/2006/relationships/image" Target="media/image15.emf"/><Relationship Id="rId50" Type="http://schemas.openxmlformats.org/officeDocument/2006/relationships/image" Target="media/image27.emf"/><Relationship Id="rId55" Type="http://schemas.openxmlformats.org/officeDocument/2006/relationships/image" Target="media/image32.emf"/><Relationship Id="rId76" Type="http://schemas.openxmlformats.org/officeDocument/2006/relationships/image" Target="media/image51.emf"/><Relationship Id="rId97" Type="http://schemas.openxmlformats.org/officeDocument/2006/relationships/image" Target="media/image66.emf"/><Relationship Id="rId104" Type="http://schemas.openxmlformats.org/officeDocument/2006/relationships/image" Target="media/image73.emf"/><Relationship Id="rId120" Type="http://schemas.openxmlformats.org/officeDocument/2006/relationships/footer" Target="footer4.xml"/><Relationship Id="rId125" Type="http://schemas.openxmlformats.org/officeDocument/2006/relationships/image" Target="media/image86.emf"/><Relationship Id="rId141" Type="http://schemas.openxmlformats.org/officeDocument/2006/relationships/image" Target="media/image96.emf"/><Relationship Id="rId146" Type="http://schemas.openxmlformats.org/officeDocument/2006/relationships/image" Target="media/image101.emf"/><Relationship Id="rId167" Type="http://schemas.openxmlformats.org/officeDocument/2006/relationships/image" Target="media/image121.emf"/><Relationship Id="rId188" Type="http://schemas.openxmlformats.org/officeDocument/2006/relationships/image" Target="media/image140.emf"/><Relationship Id="rId7" Type="http://schemas.openxmlformats.org/officeDocument/2006/relationships/footnotes" Target="footnotes.xml"/><Relationship Id="rId71" Type="http://schemas.openxmlformats.org/officeDocument/2006/relationships/image" Target="media/image46.emf"/><Relationship Id="rId92" Type="http://schemas.openxmlformats.org/officeDocument/2006/relationships/image" Target="media/image62.emf"/><Relationship Id="rId162" Type="http://schemas.openxmlformats.org/officeDocument/2006/relationships/image" Target="media/image116.emf"/><Relationship Id="rId183" Type="http://schemas.openxmlformats.org/officeDocument/2006/relationships/image" Target="media/image137.emf"/><Relationship Id="rId213" Type="http://schemas.openxmlformats.org/officeDocument/2006/relationships/image" Target="media/image165.emf"/><Relationship Id="rId218" Type="http://schemas.openxmlformats.org/officeDocument/2006/relationships/image" Target="media/image170.emf"/><Relationship Id="rId234" Type="http://schemas.openxmlformats.org/officeDocument/2006/relationships/image" Target="media/image186.emf"/><Relationship Id="rId239" Type="http://schemas.openxmlformats.org/officeDocument/2006/relationships/image" Target="media/image189.emf"/><Relationship Id="rId2" Type="http://schemas.openxmlformats.org/officeDocument/2006/relationships/numbering" Target="numbering.xml"/><Relationship Id="rId29" Type="http://schemas.openxmlformats.org/officeDocument/2006/relationships/image" Target="media/image10.emf"/><Relationship Id="rId250" Type="http://schemas.openxmlformats.org/officeDocument/2006/relationships/header" Target="header29.xml"/><Relationship Id="rId24" Type="http://schemas.openxmlformats.org/officeDocument/2006/relationships/image" Target="media/image6.emf"/><Relationship Id="rId40" Type="http://schemas.openxmlformats.org/officeDocument/2006/relationships/image" Target="media/image18.emf"/><Relationship Id="rId45" Type="http://schemas.openxmlformats.org/officeDocument/2006/relationships/image" Target="media/image23.emf"/><Relationship Id="rId66" Type="http://schemas.openxmlformats.org/officeDocument/2006/relationships/image" Target="media/image42.emf"/><Relationship Id="rId87" Type="http://schemas.openxmlformats.org/officeDocument/2006/relationships/header" Target="header18.xml"/><Relationship Id="rId110" Type="http://schemas.openxmlformats.org/officeDocument/2006/relationships/image" Target="media/image79.emf"/><Relationship Id="rId115" Type="http://schemas.openxmlformats.org/officeDocument/2006/relationships/image" Target="media/image84.emf"/><Relationship Id="rId131" Type="http://schemas.openxmlformats.org/officeDocument/2006/relationships/footer" Target="footer9.xml"/><Relationship Id="rId136" Type="http://schemas.openxmlformats.org/officeDocument/2006/relationships/footer" Target="footer12.xml"/><Relationship Id="rId157" Type="http://schemas.openxmlformats.org/officeDocument/2006/relationships/image" Target="media/image111.emf"/><Relationship Id="rId178" Type="http://schemas.openxmlformats.org/officeDocument/2006/relationships/image" Target="media/image132.emf"/><Relationship Id="rId61" Type="http://schemas.openxmlformats.org/officeDocument/2006/relationships/image" Target="media/image37.emf"/><Relationship Id="rId82" Type="http://schemas.openxmlformats.org/officeDocument/2006/relationships/image" Target="media/image55.emf"/><Relationship Id="rId152" Type="http://schemas.openxmlformats.org/officeDocument/2006/relationships/image" Target="media/image107.emf"/><Relationship Id="rId173" Type="http://schemas.openxmlformats.org/officeDocument/2006/relationships/image" Target="media/image127.emf"/><Relationship Id="rId194" Type="http://schemas.openxmlformats.org/officeDocument/2006/relationships/image" Target="media/image146.emf"/><Relationship Id="rId199" Type="http://schemas.openxmlformats.org/officeDocument/2006/relationships/image" Target="media/image151.emf"/><Relationship Id="rId203" Type="http://schemas.openxmlformats.org/officeDocument/2006/relationships/image" Target="media/image155.emf"/><Relationship Id="rId208" Type="http://schemas.openxmlformats.org/officeDocument/2006/relationships/image" Target="media/image160.emf"/><Relationship Id="rId229" Type="http://schemas.openxmlformats.org/officeDocument/2006/relationships/image" Target="media/image181.emf"/><Relationship Id="rId19" Type="http://schemas.openxmlformats.org/officeDocument/2006/relationships/header" Target="header7.xml"/><Relationship Id="rId224" Type="http://schemas.openxmlformats.org/officeDocument/2006/relationships/image" Target="media/image176.emf"/><Relationship Id="rId240" Type="http://schemas.openxmlformats.org/officeDocument/2006/relationships/image" Target="media/image190.emf"/><Relationship Id="rId245" Type="http://schemas.openxmlformats.org/officeDocument/2006/relationships/image" Target="media/image192.emf"/><Relationship Id="rId14" Type="http://schemas.openxmlformats.org/officeDocument/2006/relationships/footer" Target="footer1.xml"/><Relationship Id="rId30" Type="http://schemas.openxmlformats.org/officeDocument/2006/relationships/image" Target="media/image11.png"/><Relationship Id="rId35" Type="http://schemas.openxmlformats.org/officeDocument/2006/relationships/image" Target="media/image16.emf"/><Relationship Id="rId56" Type="http://schemas.openxmlformats.org/officeDocument/2006/relationships/image" Target="media/image33.emf"/><Relationship Id="rId77" Type="http://schemas.openxmlformats.org/officeDocument/2006/relationships/image" Target="media/image52.emf"/><Relationship Id="rId100" Type="http://schemas.openxmlformats.org/officeDocument/2006/relationships/image" Target="media/image69.emf"/><Relationship Id="rId105" Type="http://schemas.openxmlformats.org/officeDocument/2006/relationships/image" Target="media/image74.emf"/><Relationship Id="rId126" Type="http://schemas.openxmlformats.org/officeDocument/2006/relationships/image" Target="media/image87.emf"/><Relationship Id="rId147" Type="http://schemas.openxmlformats.org/officeDocument/2006/relationships/image" Target="media/image102.emf"/><Relationship Id="rId168" Type="http://schemas.openxmlformats.org/officeDocument/2006/relationships/image" Target="media/image122.emf"/><Relationship Id="rId8" Type="http://schemas.openxmlformats.org/officeDocument/2006/relationships/endnotes" Target="endnotes.xml"/><Relationship Id="rId51" Type="http://schemas.openxmlformats.org/officeDocument/2006/relationships/image" Target="media/image28.emf"/><Relationship Id="rId72" Type="http://schemas.openxmlformats.org/officeDocument/2006/relationships/image" Target="media/image47.emf"/><Relationship Id="rId93" Type="http://schemas.openxmlformats.org/officeDocument/2006/relationships/image" Target="media/image63.emf"/><Relationship Id="rId98" Type="http://schemas.openxmlformats.org/officeDocument/2006/relationships/image" Target="media/image67.emf"/><Relationship Id="rId121" Type="http://schemas.openxmlformats.org/officeDocument/2006/relationships/header" Target="header24.xml"/><Relationship Id="rId142" Type="http://schemas.openxmlformats.org/officeDocument/2006/relationships/image" Target="media/image97.emf"/><Relationship Id="rId163" Type="http://schemas.openxmlformats.org/officeDocument/2006/relationships/image" Target="media/image117.emf"/><Relationship Id="rId184" Type="http://schemas.openxmlformats.org/officeDocument/2006/relationships/footer" Target="footer13.xml"/><Relationship Id="rId189" Type="http://schemas.openxmlformats.org/officeDocument/2006/relationships/image" Target="media/image141.emf"/><Relationship Id="rId219" Type="http://schemas.openxmlformats.org/officeDocument/2006/relationships/image" Target="media/image171.emf"/><Relationship Id="rId3" Type="http://schemas.openxmlformats.org/officeDocument/2006/relationships/styles" Target="styles.xml"/><Relationship Id="rId214" Type="http://schemas.openxmlformats.org/officeDocument/2006/relationships/image" Target="media/image166.emf"/><Relationship Id="rId230" Type="http://schemas.openxmlformats.org/officeDocument/2006/relationships/image" Target="media/image182.emf"/><Relationship Id="rId235" Type="http://schemas.openxmlformats.org/officeDocument/2006/relationships/image" Target="media/image187.emf"/><Relationship Id="rId251" Type="http://schemas.openxmlformats.org/officeDocument/2006/relationships/footer" Target="footer18.xml"/><Relationship Id="rId25" Type="http://schemas.openxmlformats.org/officeDocument/2006/relationships/image" Target="media/image7.emf"/><Relationship Id="rId46" Type="http://schemas.openxmlformats.org/officeDocument/2006/relationships/image" Target="media/image24.emf"/><Relationship Id="rId67" Type="http://schemas.openxmlformats.org/officeDocument/2006/relationships/image" Target="media/image43.emf"/><Relationship Id="rId116" Type="http://schemas.openxmlformats.org/officeDocument/2006/relationships/header" Target="header21.xml"/><Relationship Id="rId137" Type="http://schemas.openxmlformats.org/officeDocument/2006/relationships/image" Target="media/image92.emf"/><Relationship Id="rId158" Type="http://schemas.openxmlformats.org/officeDocument/2006/relationships/image" Target="media/image112.emf"/><Relationship Id="rId20" Type="http://schemas.openxmlformats.org/officeDocument/2006/relationships/image" Target="media/image4.png"/><Relationship Id="rId41" Type="http://schemas.openxmlformats.org/officeDocument/2006/relationships/image" Target="media/image19.emf"/><Relationship Id="rId62" Type="http://schemas.openxmlformats.org/officeDocument/2006/relationships/image" Target="media/image38.emf"/><Relationship Id="rId83" Type="http://schemas.openxmlformats.org/officeDocument/2006/relationships/image" Target="media/image56.emf"/><Relationship Id="rId88" Type="http://schemas.openxmlformats.org/officeDocument/2006/relationships/image" Target="media/image59.emf"/><Relationship Id="rId111" Type="http://schemas.openxmlformats.org/officeDocument/2006/relationships/image" Target="media/image80.png"/><Relationship Id="rId132" Type="http://schemas.openxmlformats.org/officeDocument/2006/relationships/footer" Target="footer10.xml"/><Relationship Id="rId153" Type="http://schemas.openxmlformats.org/officeDocument/2006/relationships/image" Target="media/image1020.emf"/><Relationship Id="rId174" Type="http://schemas.openxmlformats.org/officeDocument/2006/relationships/image" Target="media/image128.emf"/><Relationship Id="rId179" Type="http://schemas.openxmlformats.org/officeDocument/2006/relationships/image" Target="media/image133.emf"/><Relationship Id="rId195" Type="http://schemas.openxmlformats.org/officeDocument/2006/relationships/image" Target="media/image147.emf"/><Relationship Id="rId209" Type="http://schemas.openxmlformats.org/officeDocument/2006/relationships/image" Target="media/image161.emf"/><Relationship Id="rId190" Type="http://schemas.openxmlformats.org/officeDocument/2006/relationships/image" Target="media/image142.emf"/><Relationship Id="rId204" Type="http://schemas.openxmlformats.org/officeDocument/2006/relationships/image" Target="media/image156.emf"/><Relationship Id="rId220" Type="http://schemas.openxmlformats.org/officeDocument/2006/relationships/image" Target="media/image172.emf"/><Relationship Id="rId225" Type="http://schemas.openxmlformats.org/officeDocument/2006/relationships/image" Target="media/image177.emf"/><Relationship Id="rId241" Type="http://schemas.openxmlformats.org/officeDocument/2006/relationships/header" Target="header26.xml"/><Relationship Id="rId246" Type="http://schemas.openxmlformats.org/officeDocument/2006/relationships/image" Target="media/image193.emf"/><Relationship Id="rId15" Type="http://schemas.openxmlformats.org/officeDocument/2006/relationships/footer" Target="footer2.xml"/><Relationship Id="rId36" Type="http://schemas.openxmlformats.org/officeDocument/2006/relationships/header" Target="header10.xml"/><Relationship Id="rId57" Type="http://schemas.openxmlformats.org/officeDocument/2006/relationships/header" Target="header14.xml"/><Relationship Id="rId106" Type="http://schemas.openxmlformats.org/officeDocument/2006/relationships/image" Target="media/image75.emf"/><Relationship Id="rId127" Type="http://schemas.openxmlformats.org/officeDocument/2006/relationships/footer" Target="footer7.xml"/><Relationship Id="rId10" Type="http://schemas.openxmlformats.org/officeDocument/2006/relationships/header" Target="header1.xml"/><Relationship Id="rId31" Type="http://schemas.openxmlformats.org/officeDocument/2006/relationships/image" Target="media/image12.png"/><Relationship Id="rId52" Type="http://schemas.openxmlformats.org/officeDocument/2006/relationships/image" Target="media/image29.emf"/><Relationship Id="rId73" Type="http://schemas.openxmlformats.org/officeDocument/2006/relationships/image" Target="media/image48.emf"/><Relationship Id="rId78" Type="http://schemas.openxmlformats.org/officeDocument/2006/relationships/hyperlink" Target="http://www.wipo.int/das" TargetMode="External"/><Relationship Id="rId94" Type="http://schemas.openxmlformats.org/officeDocument/2006/relationships/image" Target="media/image64.emf"/><Relationship Id="rId99" Type="http://schemas.openxmlformats.org/officeDocument/2006/relationships/image" Target="media/image68.emf"/><Relationship Id="rId101" Type="http://schemas.openxmlformats.org/officeDocument/2006/relationships/image" Target="media/image70.emf"/><Relationship Id="rId122" Type="http://schemas.openxmlformats.org/officeDocument/2006/relationships/footer" Target="footer5.xml"/><Relationship Id="rId143" Type="http://schemas.openxmlformats.org/officeDocument/2006/relationships/image" Target="media/image98.emf"/><Relationship Id="rId148" Type="http://schemas.openxmlformats.org/officeDocument/2006/relationships/image" Target="media/image103.emf"/><Relationship Id="rId164" Type="http://schemas.openxmlformats.org/officeDocument/2006/relationships/image" Target="media/image118.emf"/><Relationship Id="rId169" Type="http://schemas.openxmlformats.org/officeDocument/2006/relationships/image" Target="media/image123.emf"/><Relationship Id="rId185"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image" Target="media/image134.emf"/><Relationship Id="rId210" Type="http://schemas.openxmlformats.org/officeDocument/2006/relationships/image" Target="media/image162.emf"/><Relationship Id="rId215" Type="http://schemas.openxmlformats.org/officeDocument/2006/relationships/image" Target="media/image167.emf"/><Relationship Id="rId236" Type="http://schemas.openxmlformats.org/officeDocument/2006/relationships/image" Target="media/image188.emf"/><Relationship Id="rId26" Type="http://schemas.openxmlformats.org/officeDocument/2006/relationships/chart" Target="charts/chart1.xml"/><Relationship Id="rId231" Type="http://schemas.openxmlformats.org/officeDocument/2006/relationships/image" Target="media/image183.emf"/><Relationship Id="rId252" Type="http://schemas.openxmlformats.org/officeDocument/2006/relationships/footer" Target="footer19.xml"/><Relationship Id="rId47" Type="http://schemas.openxmlformats.org/officeDocument/2006/relationships/image" Target="media/image25.emf"/><Relationship Id="rId68" Type="http://schemas.openxmlformats.org/officeDocument/2006/relationships/image" Target="media/image44.emf"/><Relationship Id="rId89" Type="http://schemas.openxmlformats.org/officeDocument/2006/relationships/image" Target="media/image60.emf"/><Relationship Id="rId112" Type="http://schemas.openxmlformats.org/officeDocument/2006/relationships/image" Target="media/image81.emf"/><Relationship Id="rId133" Type="http://schemas.openxmlformats.org/officeDocument/2006/relationships/image" Target="media/image90.emf"/><Relationship Id="rId154" Type="http://schemas.openxmlformats.org/officeDocument/2006/relationships/image" Target="media/image108.emf"/><Relationship Id="rId175" Type="http://schemas.openxmlformats.org/officeDocument/2006/relationships/image" Target="media/image129.emf"/><Relationship Id="rId196" Type="http://schemas.openxmlformats.org/officeDocument/2006/relationships/image" Target="media/image148.emf"/><Relationship Id="rId200" Type="http://schemas.openxmlformats.org/officeDocument/2006/relationships/image" Target="media/image152.emf"/><Relationship Id="rId16" Type="http://schemas.openxmlformats.org/officeDocument/2006/relationships/image" Target="media/image3.emf"/><Relationship Id="rId221" Type="http://schemas.openxmlformats.org/officeDocument/2006/relationships/image" Target="media/image173.emf"/><Relationship Id="rId242" Type="http://schemas.openxmlformats.org/officeDocument/2006/relationships/footer" Target="footer16.xml"/><Relationship Id="rId37" Type="http://schemas.openxmlformats.org/officeDocument/2006/relationships/header" Target="header11.xml"/><Relationship Id="rId58" Type="http://schemas.openxmlformats.org/officeDocument/2006/relationships/image" Target="media/image34.emf"/><Relationship Id="rId79" Type="http://schemas.openxmlformats.org/officeDocument/2006/relationships/image" Target="media/image53.emf"/><Relationship Id="rId102" Type="http://schemas.openxmlformats.org/officeDocument/2006/relationships/image" Target="media/image71.emf"/><Relationship Id="rId123" Type="http://schemas.openxmlformats.org/officeDocument/2006/relationships/image" Target="media/image85.emf"/><Relationship Id="rId144" Type="http://schemas.openxmlformats.org/officeDocument/2006/relationships/image" Target="media/image99.emf"/><Relationship Id="rId90" Type="http://schemas.openxmlformats.org/officeDocument/2006/relationships/header" Target="header19.xml"/><Relationship Id="rId165" Type="http://schemas.openxmlformats.org/officeDocument/2006/relationships/image" Target="media/image119.emf"/><Relationship Id="rId186" Type="http://schemas.openxmlformats.org/officeDocument/2006/relationships/image" Target="media/image138.emf"/><Relationship Id="rId211" Type="http://schemas.openxmlformats.org/officeDocument/2006/relationships/image" Target="media/image163.emf"/><Relationship Id="rId232" Type="http://schemas.openxmlformats.org/officeDocument/2006/relationships/image" Target="media/image184.emf"/><Relationship Id="rId253" Type="http://schemas.openxmlformats.org/officeDocument/2006/relationships/fontTable" Target="fontTable.xml"/><Relationship Id="rId27" Type="http://schemas.openxmlformats.org/officeDocument/2006/relationships/image" Target="media/image8.png"/><Relationship Id="rId48" Type="http://schemas.openxmlformats.org/officeDocument/2006/relationships/header" Target="header13.xml"/><Relationship Id="rId69" Type="http://schemas.openxmlformats.org/officeDocument/2006/relationships/image" Target="media/image45.emf"/><Relationship Id="rId113" Type="http://schemas.openxmlformats.org/officeDocument/2006/relationships/image" Target="media/image82.emf"/><Relationship Id="rId134" Type="http://schemas.openxmlformats.org/officeDocument/2006/relationships/image" Target="media/image91.emf"/><Relationship Id="rId80" Type="http://schemas.openxmlformats.org/officeDocument/2006/relationships/image" Target="media/image54.emf"/><Relationship Id="rId155" Type="http://schemas.openxmlformats.org/officeDocument/2006/relationships/image" Target="media/image109.emf"/><Relationship Id="rId176" Type="http://schemas.openxmlformats.org/officeDocument/2006/relationships/image" Target="media/image130.emf"/><Relationship Id="rId197" Type="http://schemas.openxmlformats.org/officeDocument/2006/relationships/image" Target="media/image149.emf"/><Relationship Id="rId201" Type="http://schemas.openxmlformats.org/officeDocument/2006/relationships/image" Target="media/image153.emf"/><Relationship Id="rId222" Type="http://schemas.openxmlformats.org/officeDocument/2006/relationships/image" Target="media/image174.emf"/><Relationship Id="rId243" Type="http://schemas.openxmlformats.org/officeDocument/2006/relationships/footer" Target="footer17.xml"/><Relationship Id="rId17" Type="http://schemas.openxmlformats.org/officeDocument/2006/relationships/header" Target="header5.xml"/><Relationship Id="rId38" Type="http://schemas.openxmlformats.org/officeDocument/2006/relationships/header" Target="header12.xml"/><Relationship Id="rId59" Type="http://schemas.openxmlformats.org/officeDocument/2006/relationships/image" Target="media/image35.emf"/><Relationship Id="rId103" Type="http://schemas.openxmlformats.org/officeDocument/2006/relationships/image" Target="media/image72.emf"/><Relationship Id="rId124"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file:///\\Wipogvafs01\DAT2\ORGLAN\SHARED\LANR\13\PBC\Budget\www.wipo.int\edocs\mdocs\govbody\en\a_42\a_42_10-annex3.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Wipogvafs01\DAT2\ORGLAN\SHARED\LANR\13\PBC\Budget\Copy%20of%202014-15%20Master%20Table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041030520182885E-2"/>
          <c:y val="0.11134020618556702"/>
          <c:w val="0.89824663999296417"/>
          <c:h val="0.76907216494845365"/>
        </c:manualLayout>
      </c:layout>
      <c:lineChart>
        <c:grouping val="standard"/>
        <c:varyColors val="0"/>
        <c:ser>
          <c:idx val="0"/>
          <c:order val="0"/>
          <c:tx>
            <c:strRef>
              <c:f>'Chart 1, 3'!$C$8</c:f>
              <c:strCache>
                <c:ptCount val="1"/>
                <c:pt idx="0">
                  <c:v>Фактические доходы</c:v>
                </c:pt>
              </c:strCache>
            </c:strRef>
          </c:tx>
          <c:spPr>
            <a:ln w="19050" cmpd="sng">
              <a:solidFill>
                <a:srgbClr val="000080"/>
              </a:solidFill>
              <a:prstDash val="solid"/>
            </a:ln>
            <a:effectLst>
              <a:outerShdw blurRad="50800" dist="38100" dir="2700000" algn="tl" rotWithShape="0">
                <a:prstClr val="black">
                  <a:alpha val="40000"/>
                </a:prstClr>
              </a:outerShdw>
            </a:effectLst>
          </c:spPr>
          <c:marker>
            <c:symbol val="triangle"/>
            <c:size val="6"/>
            <c:spPr>
              <a:solidFill>
                <a:srgbClr val="000080"/>
              </a:solidFill>
              <a:ln>
                <a:solidFill>
                  <a:srgbClr val="000080"/>
                </a:solidFill>
                <a:prstDash val="solid"/>
              </a:ln>
              <a:effectLst>
                <a:outerShdw blurRad="50800" dist="38100" dir="2700000" algn="tl" rotWithShape="0">
                  <a:prstClr val="black">
                    <a:alpha val="40000"/>
                  </a:prstClr>
                </a:outerShdw>
              </a:effectLst>
            </c:spPr>
          </c:marker>
          <c:cat>
            <c:strRef>
              <c:f>'Chart 1, 3'!$D$6:$P$6</c:f>
              <c:strCache>
                <c:ptCount val="13"/>
                <c:pt idx="0">
                  <c:v>1990/91</c:v>
                </c:pt>
                <c:pt idx="1">
                  <c:v>1992/93</c:v>
                </c:pt>
                <c:pt idx="2">
                  <c:v>1994/95</c:v>
                </c:pt>
                <c:pt idx="3">
                  <c:v>1996/97</c:v>
                </c:pt>
                <c:pt idx="4">
                  <c:v>1998/99</c:v>
                </c:pt>
                <c:pt idx="5">
                  <c:v>2000/01</c:v>
                </c:pt>
                <c:pt idx="6">
                  <c:v>2002/03</c:v>
                </c:pt>
                <c:pt idx="7">
                  <c:v>2004/05</c:v>
                </c:pt>
                <c:pt idx="8">
                  <c:v>2006/07</c:v>
                </c:pt>
                <c:pt idx="9">
                  <c:v>2008/09</c:v>
                </c:pt>
                <c:pt idx="10">
                  <c:v>2010/11</c:v>
                </c:pt>
                <c:pt idx="11">
                  <c:v>2012/13</c:v>
                </c:pt>
                <c:pt idx="12">
                  <c:v>2014/15</c:v>
                </c:pt>
              </c:strCache>
            </c:strRef>
          </c:cat>
          <c:val>
            <c:numRef>
              <c:f>'Chart 1, 3'!$D$8:$P$8</c:f>
              <c:numCache>
                <c:formatCode>_(* ##,#00_);_(* \(##,#00\);_(* "-"??_);_(@_)</c:formatCode>
                <c:ptCount val="13"/>
                <c:pt idx="0">
                  <c:v>184.21775948999999</c:v>
                </c:pt>
                <c:pt idx="1">
                  <c:v>248.49184631</c:v>
                </c:pt>
                <c:pt idx="2">
                  <c:v>279.04579756999999</c:v>
                </c:pt>
                <c:pt idx="3" formatCode="#,000">
                  <c:v>402.471</c:v>
                </c:pt>
                <c:pt idx="4">
                  <c:v>426.834</c:v>
                </c:pt>
                <c:pt idx="5">
                  <c:v>520.75900000000001</c:v>
                </c:pt>
                <c:pt idx="6">
                  <c:v>470.30900000000003</c:v>
                </c:pt>
                <c:pt idx="7">
                  <c:v>522.72900000000004</c:v>
                </c:pt>
                <c:pt idx="8">
                  <c:v>609.29</c:v>
                </c:pt>
                <c:pt idx="9">
                  <c:v>607.43100000000004</c:v>
                </c:pt>
                <c:pt idx="10">
                  <c:v>592.79999999999995</c:v>
                </c:pt>
                <c:pt idx="11">
                  <c:v>681</c:v>
                </c:pt>
                <c:pt idx="12">
                  <c:v>713</c:v>
                </c:pt>
              </c:numCache>
            </c:numRef>
          </c:val>
          <c:smooth val="0"/>
        </c:ser>
        <c:dLbls>
          <c:showLegendKey val="0"/>
          <c:showVal val="0"/>
          <c:showCatName val="0"/>
          <c:showSerName val="0"/>
          <c:showPercent val="0"/>
          <c:showBubbleSize val="0"/>
        </c:dLbls>
        <c:marker val="1"/>
        <c:smooth val="0"/>
        <c:axId val="137803648"/>
        <c:axId val="139399168"/>
      </c:lineChart>
      <c:catAx>
        <c:axId val="137803648"/>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800" b="1" i="0" u="none" strike="noStrike" baseline="0">
                <a:solidFill>
                  <a:srgbClr val="000000"/>
                </a:solidFill>
                <a:latin typeface="Arial"/>
                <a:ea typeface="Arial"/>
                <a:cs typeface="Arial"/>
              </a:defRPr>
            </a:pPr>
            <a:endParaRPr lang="en-US"/>
          </a:p>
        </c:txPr>
        <c:crossAx val="139399168"/>
        <c:crosses val="autoZero"/>
        <c:auto val="1"/>
        <c:lblAlgn val="ctr"/>
        <c:lblOffset val="100"/>
        <c:tickLblSkip val="1"/>
        <c:tickMarkSkip val="1"/>
        <c:noMultiLvlLbl val="0"/>
      </c:catAx>
      <c:valAx>
        <c:axId val="139399168"/>
        <c:scaling>
          <c:orientation val="minMax"/>
        </c:scaling>
        <c:delete val="0"/>
        <c:axPos val="l"/>
        <c:title>
          <c:tx>
            <c:rich>
              <a:bodyPr/>
              <a:lstStyle/>
              <a:p>
                <a:pPr>
                  <a:defRPr sz="800" b="1" i="0" u="none" strike="noStrike" baseline="0">
                    <a:solidFill>
                      <a:srgbClr val="000000"/>
                    </a:solidFill>
                    <a:latin typeface="Arial"/>
                    <a:ea typeface="Arial"/>
                    <a:cs typeface="Arial"/>
                  </a:defRPr>
                </a:pPr>
                <a:r>
                  <a:rPr lang="ru-RU"/>
                  <a:t>млн. шв. франков</a:t>
                </a:r>
                <a:endParaRPr lang="en-US"/>
              </a:p>
            </c:rich>
          </c:tx>
          <c:layout>
            <c:manualLayout>
              <c:xMode val="edge"/>
              <c:yMode val="edge"/>
              <c:x val="2.5731048324841747E-2"/>
              <c:y val="0.4206186080188252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37803648"/>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8FCEC-4464-4D1D-8F27-A8155C7C7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216</Pages>
  <Words>76806</Words>
  <Characters>531405</Characters>
  <Application>Microsoft Office Word</Application>
  <DocSecurity>0</DocSecurity>
  <Lines>4428</Lines>
  <Paragraphs>1213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Draft Program Narrative</vt:lpstr>
      <vt:lpstr>Draft Program Narrative</vt:lpstr>
    </vt:vector>
  </TitlesOfParts>
  <Company>WIPO</Company>
  <LinksUpToDate>false</LinksUpToDate>
  <CharactersWithSpaces>606998</CharactersWithSpaces>
  <SharedDoc>false</SharedDoc>
  <HLinks>
    <vt:vector size="426" baseType="variant">
      <vt:variant>
        <vt:i4>2228271</vt:i4>
      </vt:variant>
      <vt:variant>
        <vt:i4>429</vt:i4>
      </vt:variant>
      <vt:variant>
        <vt:i4>0</vt:i4>
      </vt:variant>
      <vt:variant>
        <vt:i4>5</vt:i4>
      </vt:variant>
      <vt:variant>
        <vt:lpwstr>http://www.wipo.int/das</vt:lpwstr>
      </vt:variant>
      <vt:variant>
        <vt:lpwstr/>
      </vt:variant>
      <vt:variant>
        <vt:i4>1507389</vt:i4>
      </vt:variant>
      <vt:variant>
        <vt:i4>407</vt:i4>
      </vt:variant>
      <vt:variant>
        <vt:i4>0</vt:i4>
      </vt:variant>
      <vt:variant>
        <vt:i4>5</vt:i4>
      </vt:variant>
      <vt:variant>
        <vt:lpwstr/>
      </vt:variant>
      <vt:variant>
        <vt:lpwstr>_Toc359425542</vt:lpwstr>
      </vt:variant>
      <vt:variant>
        <vt:i4>1507389</vt:i4>
      </vt:variant>
      <vt:variant>
        <vt:i4>401</vt:i4>
      </vt:variant>
      <vt:variant>
        <vt:i4>0</vt:i4>
      </vt:variant>
      <vt:variant>
        <vt:i4>5</vt:i4>
      </vt:variant>
      <vt:variant>
        <vt:lpwstr/>
      </vt:variant>
      <vt:variant>
        <vt:lpwstr>_Toc359425541</vt:lpwstr>
      </vt:variant>
      <vt:variant>
        <vt:i4>1507389</vt:i4>
      </vt:variant>
      <vt:variant>
        <vt:i4>398</vt:i4>
      </vt:variant>
      <vt:variant>
        <vt:i4>0</vt:i4>
      </vt:variant>
      <vt:variant>
        <vt:i4>5</vt:i4>
      </vt:variant>
      <vt:variant>
        <vt:lpwstr/>
      </vt:variant>
      <vt:variant>
        <vt:lpwstr>_Toc359425540</vt:lpwstr>
      </vt:variant>
      <vt:variant>
        <vt:i4>1048637</vt:i4>
      </vt:variant>
      <vt:variant>
        <vt:i4>392</vt:i4>
      </vt:variant>
      <vt:variant>
        <vt:i4>0</vt:i4>
      </vt:variant>
      <vt:variant>
        <vt:i4>5</vt:i4>
      </vt:variant>
      <vt:variant>
        <vt:lpwstr/>
      </vt:variant>
      <vt:variant>
        <vt:lpwstr>_Toc359425537</vt:lpwstr>
      </vt:variant>
      <vt:variant>
        <vt:i4>1048637</vt:i4>
      </vt:variant>
      <vt:variant>
        <vt:i4>386</vt:i4>
      </vt:variant>
      <vt:variant>
        <vt:i4>0</vt:i4>
      </vt:variant>
      <vt:variant>
        <vt:i4>5</vt:i4>
      </vt:variant>
      <vt:variant>
        <vt:lpwstr/>
      </vt:variant>
      <vt:variant>
        <vt:lpwstr>_Toc359425536</vt:lpwstr>
      </vt:variant>
      <vt:variant>
        <vt:i4>1048637</vt:i4>
      </vt:variant>
      <vt:variant>
        <vt:i4>380</vt:i4>
      </vt:variant>
      <vt:variant>
        <vt:i4>0</vt:i4>
      </vt:variant>
      <vt:variant>
        <vt:i4>5</vt:i4>
      </vt:variant>
      <vt:variant>
        <vt:lpwstr/>
      </vt:variant>
      <vt:variant>
        <vt:lpwstr>_Toc359425535</vt:lpwstr>
      </vt:variant>
      <vt:variant>
        <vt:i4>1048637</vt:i4>
      </vt:variant>
      <vt:variant>
        <vt:i4>374</vt:i4>
      </vt:variant>
      <vt:variant>
        <vt:i4>0</vt:i4>
      </vt:variant>
      <vt:variant>
        <vt:i4>5</vt:i4>
      </vt:variant>
      <vt:variant>
        <vt:lpwstr/>
      </vt:variant>
      <vt:variant>
        <vt:lpwstr>_Toc359425534</vt:lpwstr>
      </vt:variant>
      <vt:variant>
        <vt:i4>1048637</vt:i4>
      </vt:variant>
      <vt:variant>
        <vt:i4>368</vt:i4>
      </vt:variant>
      <vt:variant>
        <vt:i4>0</vt:i4>
      </vt:variant>
      <vt:variant>
        <vt:i4>5</vt:i4>
      </vt:variant>
      <vt:variant>
        <vt:lpwstr/>
      </vt:variant>
      <vt:variant>
        <vt:lpwstr>_Toc359425533</vt:lpwstr>
      </vt:variant>
      <vt:variant>
        <vt:i4>1048637</vt:i4>
      </vt:variant>
      <vt:variant>
        <vt:i4>362</vt:i4>
      </vt:variant>
      <vt:variant>
        <vt:i4>0</vt:i4>
      </vt:variant>
      <vt:variant>
        <vt:i4>5</vt:i4>
      </vt:variant>
      <vt:variant>
        <vt:lpwstr/>
      </vt:variant>
      <vt:variant>
        <vt:lpwstr>_Toc359425532</vt:lpwstr>
      </vt:variant>
      <vt:variant>
        <vt:i4>1048637</vt:i4>
      </vt:variant>
      <vt:variant>
        <vt:i4>356</vt:i4>
      </vt:variant>
      <vt:variant>
        <vt:i4>0</vt:i4>
      </vt:variant>
      <vt:variant>
        <vt:i4>5</vt:i4>
      </vt:variant>
      <vt:variant>
        <vt:lpwstr/>
      </vt:variant>
      <vt:variant>
        <vt:lpwstr>_Toc359425531</vt:lpwstr>
      </vt:variant>
      <vt:variant>
        <vt:i4>1048637</vt:i4>
      </vt:variant>
      <vt:variant>
        <vt:i4>350</vt:i4>
      </vt:variant>
      <vt:variant>
        <vt:i4>0</vt:i4>
      </vt:variant>
      <vt:variant>
        <vt:i4>5</vt:i4>
      </vt:variant>
      <vt:variant>
        <vt:lpwstr/>
      </vt:variant>
      <vt:variant>
        <vt:lpwstr>_Toc359425530</vt:lpwstr>
      </vt:variant>
      <vt:variant>
        <vt:i4>1114173</vt:i4>
      </vt:variant>
      <vt:variant>
        <vt:i4>344</vt:i4>
      </vt:variant>
      <vt:variant>
        <vt:i4>0</vt:i4>
      </vt:variant>
      <vt:variant>
        <vt:i4>5</vt:i4>
      </vt:variant>
      <vt:variant>
        <vt:lpwstr/>
      </vt:variant>
      <vt:variant>
        <vt:lpwstr>_Toc359425529</vt:lpwstr>
      </vt:variant>
      <vt:variant>
        <vt:i4>1114173</vt:i4>
      </vt:variant>
      <vt:variant>
        <vt:i4>338</vt:i4>
      </vt:variant>
      <vt:variant>
        <vt:i4>0</vt:i4>
      </vt:variant>
      <vt:variant>
        <vt:i4>5</vt:i4>
      </vt:variant>
      <vt:variant>
        <vt:lpwstr/>
      </vt:variant>
      <vt:variant>
        <vt:lpwstr>_Toc359425527</vt:lpwstr>
      </vt:variant>
      <vt:variant>
        <vt:i4>1114173</vt:i4>
      </vt:variant>
      <vt:variant>
        <vt:i4>332</vt:i4>
      </vt:variant>
      <vt:variant>
        <vt:i4>0</vt:i4>
      </vt:variant>
      <vt:variant>
        <vt:i4>5</vt:i4>
      </vt:variant>
      <vt:variant>
        <vt:lpwstr/>
      </vt:variant>
      <vt:variant>
        <vt:lpwstr>_Toc359425526</vt:lpwstr>
      </vt:variant>
      <vt:variant>
        <vt:i4>1114173</vt:i4>
      </vt:variant>
      <vt:variant>
        <vt:i4>326</vt:i4>
      </vt:variant>
      <vt:variant>
        <vt:i4>0</vt:i4>
      </vt:variant>
      <vt:variant>
        <vt:i4>5</vt:i4>
      </vt:variant>
      <vt:variant>
        <vt:lpwstr/>
      </vt:variant>
      <vt:variant>
        <vt:lpwstr>_Toc359425525</vt:lpwstr>
      </vt:variant>
      <vt:variant>
        <vt:i4>1114173</vt:i4>
      </vt:variant>
      <vt:variant>
        <vt:i4>320</vt:i4>
      </vt:variant>
      <vt:variant>
        <vt:i4>0</vt:i4>
      </vt:variant>
      <vt:variant>
        <vt:i4>5</vt:i4>
      </vt:variant>
      <vt:variant>
        <vt:lpwstr/>
      </vt:variant>
      <vt:variant>
        <vt:lpwstr>_Toc359425524</vt:lpwstr>
      </vt:variant>
      <vt:variant>
        <vt:i4>1114173</vt:i4>
      </vt:variant>
      <vt:variant>
        <vt:i4>314</vt:i4>
      </vt:variant>
      <vt:variant>
        <vt:i4>0</vt:i4>
      </vt:variant>
      <vt:variant>
        <vt:i4>5</vt:i4>
      </vt:variant>
      <vt:variant>
        <vt:lpwstr/>
      </vt:variant>
      <vt:variant>
        <vt:lpwstr>_Toc359425523</vt:lpwstr>
      </vt:variant>
      <vt:variant>
        <vt:i4>1114173</vt:i4>
      </vt:variant>
      <vt:variant>
        <vt:i4>308</vt:i4>
      </vt:variant>
      <vt:variant>
        <vt:i4>0</vt:i4>
      </vt:variant>
      <vt:variant>
        <vt:i4>5</vt:i4>
      </vt:variant>
      <vt:variant>
        <vt:lpwstr/>
      </vt:variant>
      <vt:variant>
        <vt:lpwstr>_Toc359425522</vt:lpwstr>
      </vt:variant>
      <vt:variant>
        <vt:i4>1114173</vt:i4>
      </vt:variant>
      <vt:variant>
        <vt:i4>302</vt:i4>
      </vt:variant>
      <vt:variant>
        <vt:i4>0</vt:i4>
      </vt:variant>
      <vt:variant>
        <vt:i4>5</vt:i4>
      </vt:variant>
      <vt:variant>
        <vt:lpwstr/>
      </vt:variant>
      <vt:variant>
        <vt:lpwstr>_Toc359425521</vt:lpwstr>
      </vt:variant>
      <vt:variant>
        <vt:i4>1114173</vt:i4>
      </vt:variant>
      <vt:variant>
        <vt:i4>296</vt:i4>
      </vt:variant>
      <vt:variant>
        <vt:i4>0</vt:i4>
      </vt:variant>
      <vt:variant>
        <vt:i4>5</vt:i4>
      </vt:variant>
      <vt:variant>
        <vt:lpwstr/>
      </vt:variant>
      <vt:variant>
        <vt:lpwstr>_Toc359425520</vt:lpwstr>
      </vt:variant>
      <vt:variant>
        <vt:i4>1179709</vt:i4>
      </vt:variant>
      <vt:variant>
        <vt:i4>290</vt:i4>
      </vt:variant>
      <vt:variant>
        <vt:i4>0</vt:i4>
      </vt:variant>
      <vt:variant>
        <vt:i4>5</vt:i4>
      </vt:variant>
      <vt:variant>
        <vt:lpwstr/>
      </vt:variant>
      <vt:variant>
        <vt:lpwstr>_Toc359425519</vt:lpwstr>
      </vt:variant>
      <vt:variant>
        <vt:i4>1179709</vt:i4>
      </vt:variant>
      <vt:variant>
        <vt:i4>284</vt:i4>
      </vt:variant>
      <vt:variant>
        <vt:i4>0</vt:i4>
      </vt:variant>
      <vt:variant>
        <vt:i4>5</vt:i4>
      </vt:variant>
      <vt:variant>
        <vt:lpwstr/>
      </vt:variant>
      <vt:variant>
        <vt:lpwstr>_Toc359425518</vt:lpwstr>
      </vt:variant>
      <vt:variant>
        <vt:i4>1179709</vt:i4>
      </vt:variant>
      <vt:variant>
        <vt:i4>278</vt:i4>
      </vt:variant>
      <vt:variant>
        <vt:i4>0</vt:i4>
      </vt:variant>
      <vt:variant>
        <vt:i4>5</vt:i4>
      </vt:variant>
      <vt:variant>
        <vt:lpwstr/>
      </vt:variant>
      <vt:variant>
        <vt:lpwstr>_Toc359425517</vt:lpwstr>
      </vt:variant>
      <vt:variant>
        <vt:i4>1179709</vt:i4>
      </vt:variant>
      <vt:variant>
        <vt:i4>272</vt:i4>
      </vt:variant>
      <vt:variant>
        <vt:i4>0</vt:i4>
      </vt:variant>
      <vt:variant>
        <vt:i4>5</vt:i4>
      </vt:variant>
      <vt:variant>
        <vt:lpwstr/>
      </vt:variant>
      <vt:variant>
        <vt:lpwstr>_Toc359425516</vt:lpwstr>
      </vt:variant>
      <vt:variant>
        <vt:i4>1179709</vt:i4>
      </vt:variant>
      <vt:variant>
        <vt:i4>266</vt:i4>
      </vt:variant>
      <vt:variant>
        <vt:i4>0</vt:i4>
      </vt:variant>
      <vt:variant>
        <vt:i4>5</vt:i4>
      </vt:variant>
      <vt:variant>
        <vt:lpwstr/>
      </vt:variant>
      <vt:variant>
        <vt:lpwstr>_Toc359425515</vt:lpwstr>
      </vt:variant>
      <vt:variant>
        <vt:i4>1179709</vt:i4>
      </vt:variant>
      <vt:variant>
        <vt:i4>260</vt:i4>
      </vt:variant>
      <vt:variant>
        <vt:i4>0</vt:i4>
      </vt:variant>
      <vt:variant>
        <vt:i4>5</vt:i4>
      </vt:variant>
      <vt:variant>
        <vt:lpwstr/>
      </vt:variant>
      <vt:variant>
        <vt:lpwstr>_Toc359425514</vt:lpwstr>
      </vt:variant>
      <vt:variant>
        <vt:i4>1179709</vt:i4>
      </vt:variant>
      <vt:variant>
        <vt:i4>254</vt:i4>
      </vt:variant>
      <vt:variant>
        <vt:i4>0</vt:i4>
      </vt:variant>
      <vt:variant>
        <vt:i4>5</vt:i4>
      </vt:variant>
      <vt:variant>
        <vt:lpwstr/>
      </vt:variant>
      <vt:variant>
        <vt:lpwstr>_Toc359425513</vt:lpwstr>
      </vt:variant>
      <vt:variant>
        <vt:i4>1179709</vt:i4>
      </vt:variant>
      <vt:variant>
        <vt:i4>248</vt:i4>
      </vt:variant>
      <vt:variant>
        <vt:i4>0</vt:i4>
      </vt:variant>
      <vt:variant>
        <vt:i4>5</vt:i4>
      </vt:variant>
      <vt:variant>
        <vt:lpwstr/>
      </vt:variant>
      <vt:variant>
        <vt:lpwstr>_Toc359425512</vt:lpwstr>
      </vt:variant>
      <vt:variant>
        <vt:i4>1179709</vt:i4>
      </vt:variant>
      <vt:variant>
        <vt:i4>242</vt:i4>
      </vt:variant>
      <vt:variant>
        <vt:i4>0</vt:i4>
      </vt:variant>
      <vt:variant>
        <vt:i4>5</vt:i4>
      </vt:variant>
      <vt:variant>
        <vt:lpwstr/>
      </vt:variant>
      <vt:variant>
        <vt:lpwstr>_Toc359425511</vt:lpwstr>
      </vt:variant>
      <vt:variant>
        <vt:i4>1179709</vt:i4>
      </vt:variant>
      <vt:variant>
        <vt:i4>236</vt:i4>
      </vt:variant>
      <vt:variant>
        <vt:i4>0</vt:i4>
      </vt:variant>
      <vt:variant>
        <vt:i4>5</vt:i4>
      </vt:variant>
      <vt:variant>
        <vt:lpwstr/>
      </vt:variant>
      <vt:variant>
        <vt:lpwstr>_Toc359425510</vt:lpwstr>
      </vt:variant>
      <vt:variant>
        <vt:i4>1245245</vt:i4>
      </vt:variant>
      <vt:variant>
        <vt:i4>230</vt:i4>
      </vt:variant>
      <vt:variant>
        <vt:i4>0</vt:i4>
      </vt:variant>
      <vt:variant>
        <vt:i4>5</vt:i4>
      </vt:variant>
      <vt:variant>
        <vt:lpwstr/>
      </vt:variant>
      <vt:variant>
        <vt:lpwstr>_Toc359425509</vt:lpwstr>
      </vt:variant>
      <vt:variant>
        <vt:i4>1245245</vt:i4>
      </vt:variant>
      <vt:variant>
        <vt:i4>224</vt:i4>
      </vt:variant>
      <vt:variant>
        <vt:i4>0</vt:i4>
      </vt:variant>
      <vt:variant>
        <vt:i4>5</vt:i4>
      </vt:variant>
      <vt:variant>
        <vt:lpwstr/>
      </vt:variant>
      <vt:variant>
        <vt:lpwstr>_Toc359425508</vt:lpwstr>
      </vt:variant>
      <vt:variant>
        <vt:i4>1245245</vt:i4>
      </vt:variant>
      <vt:variant>
        <vt:i4>218</vt:i4>
      </vt:variant>
      <vt:variant>
        <vt:i4>0</vt:i4>
      </vt:variant>
      <vt:variant>
        <vt:i4>5</vt:i4>
      </vt:variant>
      <vt:variant>
        <vt:lpwstr/>
      </vt:variant>
      <vt:variant>
        <vt:lpwstr>_Toc359425507</vt:lpwstr>
      </vt:variant>
      <vt:variant>
        <vt:i4>1245245</vt:i4>
      </vt:variant>
      <vt:variant>
        <vt:i4>212</vt:i4>
      </vt:variant>
      <vt:variant>
        <vt:i4>0</vt:i4>
      </vt:variant>
      <vt:variant>
        <vt:i4>5</vt:i4>
      </vt:variant>
      <vt:variant>
        <vt:lpwstr/>
      </vt:variant>
      <vt:variant>
        <vt:lpwstr>_Toc359425506</vt:lpwstr>
      </vt:variant>
      <vt:variant>
        <vt:i4>1245245</vt:i4>
      </vt:variant>
      <vt:variant>
        <vt:i4>206</vt:i4>
      </vt:variant>
      <vt:variant>
        <vt:i4>0</vt:i4>
      </vt:variant>
      <vt:variant>
        <vt:i4>5</vt:i4>
      </vt:variant>
      <vt:variant>
        <vt:lpwstr/>
      </vt:variant>
      <vt:variant>
        <vt:lpwstr>_Toc359425505</vt:lpwstr>
      </vt:variant>
      <vt:variant>
        <vt:i4>1245245</vt:i4>
      </vt:variant>
      <vt:variant>
        <vt:i4>200</vt:i4>
      </vt:variant>
      <vt:variant>
        <vt:i4>0</vt:i4>
      </vt:variant>
      <vt:variant>
        <vt:i4>5</vt:i4>
      </vt:variant>
      <vt:variant>
        <vt:lpwstr/>
      </vt:variant>
      <vt:variant>
        <vt:lpwstr>_Toc359425504</vt:lpwstr>
      </vt:variant>
      <vt:variant>
        <vt:i4>1245245</vt:i4>
      </vt:variant>
      <vt:variant>
        <vt:i4>194</vt:i4>
      </vt:variant>
      <vt:variant>
        <vt:i4>0</vt:i4>
      </vt:variant>
      <vt:variant>
        <vt:i4>5</vt:i4>
      </vt:variant>
      <vt:variant>
        <vt:lpwstr/>
      </vt:variant>
      <vt:variant>
        <vt:lpwstr>_Toc359425503</vt:lpwstr>
      </vt:variant>
      <vt:variant>
        <vt:i4>1245245</vt:i4>
      </vt:variant>
      <vt:variant>
        <vt:i4>188</vt:i4>
      </vt:variant>
      <vt:variant>
        <vt:i4>0</vt:i4>
      </vt:variant>
      <vt:variant>
        <vt:i4>5</vt:i4>
      </vt:variant>
      <vt:variant>
        <vt:lpwstr/>
      </vt:variant>
      <vt:variant>
        <vt:lpwstr>_Toc359425502</vt:lpwstr>
      </vt:variant>
      <vt:variant>
        <vt:i4>1245245</vt:i4>
      </vt:variant>
      <vt:variant>
        <vt:i4>182</vt:i4>
      </vt:variant>
      <vt:variant>
        <vt:i4>0</vt:i4>
      </vt:variant>
      <vt:variant>
        <vt:i4>5</vt:i4>
      </vt:variant>
      <vt:variant>
        <vt:lpwstr/>
      </vt:variant>
      <vt:variant>
        <vt:lpwstr>_Toc359425501</vt:lpwstr>
      </vt:variant>
      <vt:variant>
        <vt:i4>1245245</vt:i4>
      </vt:variant>
      <vt:variant>
        <vt:i4>176</vt:i4>
      </vt:variant>
      <vt:variant>
        <vt:i4>0</vt:i4>
      </vt:variant>
      <vt:variant>
        <vt:i4>5</vt:i4>
      </vt:variant>
      <vt:variant>
        <vt:lpwstr/>
      </vt:variant>
      <vt:variant>
        <vt:lpwstr>_Toc359425500</vt:lpwstr>
      </vt:variant>
      <vt:variant>
        <vt:i4>1703996</vt:i4>
      </vt:variant>
      <vt:variant>
        <vt:i4>170</vt:i4>
      </vt:variant>
      <vt:variant>
        <vt:i4>0</vt:i4>
      </vt:variant>
      <vt:variant>
        <vt:i4>5</vt:i4>
      </vt:variant>
      <vt:variant>
        <vt:lpwstr/>
      </vt:variant>
      <vt:variant>
        <vt:lpwstr>_Toc359425499</vt:lpwstr>
      </vt:variant>
      <vt:variant>
        <vt:i4>1703996</vt:i4>
      </vt:variant>
      <vt:variant>
        <vt:i4>164</vt:i4>
      </vt:variant>
      <vt:variant>
        <vt:i4>0</vt:i4>
      </vt:variant>
      <vt:variant>
        <vt:i4>5</vt:i4>
      </vt:variant>
      <vt:variant>
        <vt:lpwstr/>
      </vt:variant>
      <vt:variant>
        <vt:lpwstr>_Toc359425498</vt:lpwstr>
      </vt:variant>
      <vt:variant>
        <vt:i4>1703996</vt:i4>
      </vt:variant>
      <vt:variant>
        <vt:i4>158</vt:i4>
      </vt:variant>
      <vt:variant>
        <vt:i4>0</vt:i4>
      </vt:variant>
      <vt:variant>
        <vt:i4>5</vt:i4>
      </vt:variant>
      <vt:variant>
        <vt:lpwstr/>
      </vt:variant>
      <vt:variant>
        <vt:lpwstr>_Toc359425497</vt:lpwstr>
      </vt:variant>
      <vt:variant>
        <vt:i4>1703996</vt:i4>
      </vt:variant>
      <vt:variant>
        <vt:i4>152</vt:i4>
      </vt:variant>
      <vt:variant>
        <vt:i4>0</vt:i4>
      </vt:variant>
      <vt:variant>
        <vt:i4>5</vt:i4>
      </vt:variant>
      <vt:variant>
        <vt:lpwstr/>
      </vt:variant>
      <vt:variant>
        <vt:lpwstr>_Toc359425496</vt:lpwstr>
      </vt:variant>
      <vt:variant>
        <vt:i4>1703996</vt:i4>
      </vt:variant>
      <vt:variant>
        <vt:i4>146</vt:i4>
      </vt:variant>
      <vt:variant>
        <vt:i4>0</vt:i4>
      </vt:variant>
      <vt:variant>
        <vt:i4>5</vt:i4>
      </vt:variant>
      <vt:variant>
        <vt:lpwstr/>
      </vt:variant>
      <vt:variant>
        <vt:lpwstr>_Toc359425495</vt:lpwstr>
      </vt:variant>
      <vt:variant>
        <vt:i4>1703996</vt:i4>
      </vt:variant>
      <vt:variant>
        <vt:i4>140</vt:i4>
      </vt:variant>
      <vt:variant>
        <vt:i4>0</vt:i4>
      </vt:variant>
      <vt:variant>
        <vt:i4>5</vt:i4>
      </vt:variant>
      <vt:variant>
        <vt:lpwstr/>
      </vt:variant>
      <vt:variant>
        <vt:lpwstr>_Toc359425494</vt:lpwstr>
      </vt:variant>
      <vt:variant>
        <vt:i4>1703996</vt:i4>
      </vt:variant>
      <vt:variant>
        <vt:i4>134</vt:i4>
      </vt:variant>
      <vt:variant>
        <vt:i4>0</vt:i4>
      </vt:variant>
      <vt:variant>
        <vt:i4>5</vt:i4>
      </vt:variant>
      <vt:variant>
        <vt:lpwstr/>
      </vt:variant>
      <vt:variant>
        <vt:lpwstr>_Toc359425493</vt:lpwstr>
      </vt:variant>
      <vt:variant>
        <vt:i4>1703996</vt:i4>
      </vt:variant>
      <vt:variant>
        <vt:i4>128</vt:i4>
      </vt:variant>
      <vt:variant>
        <vt:i4>0</vt:i4>
      </vt:variant>
      <vt:variant>
        <vt:i4>5</vt:i4>
      </vt:variant>
      <vt:variant>
        <vt:lpwstr/>
      </vt:variant>
      <vt:variant>
        <vt:lpwstr>_Toc359425492</vt:lpwstr>
      </vt:variant>
      <vt:variant>
        <vt:i4>1703996</vt:i4>
      </vt:variant>
      <vt:variant>
        <vt:i4>122</vt:i4>
      </vt:variant>
      <vt:variant>
        <vt:i4>0</vt:i4>
      </vt:variant>
      <vt:variant>
        <vt:i4>5</vt:i4>
      </vt:variant>
      <vt:variant>
        <vt:lpwstr/>
      </vt:variant>
      <vt:variant>
        <vt:lpwstr>_Toc359425491</vt:lpwstr>
      </vt:variant>
      <vt:variant>
        <vt:i4>1703996</vt:i4>
      </vt:variant>
      <vt:variant>
        <vt:i4>116</vt:i4>
      </vt:variant>
      <vt:variant>
        <vt:i4>0</vt:i4>
      </vt:variant>
      <vt:variant>
        <vt:i4>5</vt:i4>
      </vt:variant>
      <vt:variant>
        <vt:lpwstr/>
      </vt:variant>
      <vt:variant>
        <vt:lpwstr>_Toc359425490</vt:lpwstr>
      </vt:variant>
      <vt:variant>
        <vt:i4>1769532</vt:i4>
      </vt:variant>
      <vt:variant>
        <vt:i4>110</vt:i4>
      </vt:variant>
      <vt:variant>
        <vt:i4>0</vt:i4>
      </vt:variant>
      <vt:variant>
        <vt:i4>5</vt:i4>
      </vt:variant>
      <vt:variant>
        <vt:lpwstr/>
      </vt:variant>
      <vt:variant>
        <vt:lpwstr>_Toc359425489</vt:lpwstr>
      </vt:variant>
      <vt:variant>
        <vt:i4>1769532</vt:i4>
      </vt:variant>
      <vt:variant>
        <vt:i4>104</vt:i4>
      </vt:variant>
      <vt:variant>
        <vt:i4>0</vt:i4>
      </vt:variant>
      <vt:variant>
        <vt:i4>5</vt:i4>
      </vt:variant>
      <vt:variant>
        <vt:lpwstr/>
      </vt:variant>
      <vt:variant>
        <vt:lpwstr>_Toc359425488</vt:lpwstr>
      </vt:variant>
      <vt:variant>
        <vt:i4>1769532</vt:i4>
      </vt:variant>
      <vt:variant>
        <vt:i4>98</vt:i4>
      </vt:variant>
      <vt:variant>
        <vt:i4>0</vt:i4>
      </vt:variant>
      <vt:variant>
        <vt:i4>5</vt:i4>
      </vt:variant>
      <vt:variant>
        <vt:lpwstr/>
      </vt:variant>
      <vt:variant>
        <vt:lpwstr>_Toc359425487</vt:lpwstr>
      </vt:variant>
      <vt:variant>
        <vt:i4>1769532</vt:i4>
      </vt:variant>
      <vt:variant>
        <vt:i4>92</vt:i4>
      </vt:variant>
      <vt:variant>
        <vt:i4>0</vt:i4>
      </vt:variant>
      <vt:variant>
        <vt:i4>5</vt:i4>
      </vt:variant>
      <vt:variant>
        <vt:lpwstr/>
      </vt:variant>
      <vt:variant>
        <vt:lpwstr>_Toc359425486</vt:lpwstr>
      </vt:variant>
      <vt:variant>
        <vt:i4>1769532</vt:i4>
      </vt:variant>
      <vt:variant>
        <vt:i4>86</vt:i4>
      </vt:variant>
      <vt:variant>
        <vt:i4>0</vt:i4>
      </vt:variant>
      <vt:variant>
        <vt:i4>5</vt:i4>
      </vt:variant>
      <vt:variant>
        <vt:lpwstr/>
      </vt:variant>
      <vt:variant>
        <vt:lpwstr>_Toc359425485</vt:lpwstr>
      </vt:variant>
      <vt:variant>
        <vt:i4>1769532</vt:i4>
      </vt:variant>
      <vt:variant>
        <vt:i4>80</vt:i4>
      </vt:variant>
      <vt:variant>
        <vt:i4>0</vt:i4>
      </vt:variant>
      <vt:variant>
        <vt:i4>5</vt:i4>
      </vt:variant>
      <vt:variant>
        <vt:lpwstr/>
      </vt:variant>
      <vt:variant>
        <vt:lpwstr>_Toc359425484</vt:lpwstr>
      </vt:variant>
      <vt:variant>
        <vt:i4>1769532</vt:i4>
      </vt:variant>
      <vt:variant>
        <vt:i4>74</vt:i4>
      </vt:variant>
      <vt:variant>
        <vt:i4>0</vt:i4>
      </vt:variant>
      <vt:variant>
        <vt:i4>5</vt:i4>
      </vt:variant>
      <vt:variant>
        <vt:lpwstr/>
      </vt:variant>
      <vt:variant>
        <vt:lpwstr>_Toc359425483</vt:lpwstr>
      </vt:variant>
      <vt:variant>
        <vt:i4>1769532</vt:i4>
      </vt:variant>
      <vt:variant>
        <vt:i4>68</vt:i4>
      </vt:variant>
      <vt:variant>
        <vt:i4>0</vt:i4>
      </vt:variant>
      <vt:variant>
        <vt:i4>5</vt:i4>
      </vt:variant>
      <vt:variant>
        <vt:lpwstr/>
      </vt:variant>
      <vt:variant>
        <vt:lpwstr>_Toc359425482</vt:lpwstr>
      </vt:variant>
      <vt:variant>
        <vt:i4>1769532</vt:i4>
      </vt:variant>
      <vt:variant>
        <vt:i4>62</vt:i4>
      </vt:variant>
      <vt:variant>
        <vt:i4>0</vt:i4>
      </vt:variant>
      <vt:variant>
        <vt:i4>5</vt:i4>
      </vt:variant>
      <vt:variant>
        <vt:lpwstr/>
      </vt:variant>
      <vt:variant>
        <vt:lpwstr>_Toc359425481</vt:lpwstr>
      </vt:variant>
      <vt:variant>
        <vt:i4>1769532</vt:i4>
      </vt:variant>
      <vt:variant>
        <vt:i4>56</vt:i4>
      </vt:variant>
      <vt:variant>
        <vt:i4>0</vt:i4>
      </vt:variant>
      <vt:variant>
        <vt:i4>5</vt:i4>
      </vt:variant>
      <vt:variant>
        <vt:lpwstr/>
      </vt:variant>
      <vt:variant>
        <vt:lpwstr>_Toc359425480</vt:lpwstr>
      </vt:variant>
      <vt:variant>
        <vt:i4>1310780</vt:i4>
      </vt:variant>
      <vt:variant>
        <vt:i4>50</vt:i4>
      </vt:variant>
      <vt:variant>
        <vt:i4>0</vt:i4>
      </vt:variant>
      <vt:variant>
        <vt:i4>5</vt:i4>
      </vt:variant>
      <vt:variant>
        <vt:lpwstr/>
      </vt:variant>
      <vt:variant>
        <vt:lpwstr>_Toc359425479</vt:lpwstr>
      </vt:variant>
      <vt:variant>
        <vt:i4>1310780</vt:i4>
      </vt:variant>
      <vt:variant>
        <vt:i4>44</vt:i4>
      </vt:variant>
      <vt:variant>
        <vt:i4>0</vt:i4>
      </vt:variant>
      <vt:variant>
        <vt:i4>5</vt:i4>
      </vt:variant>
      <vt:variant>
        <vt:lpwstr/>
      </vt:variant>
      <vt:variant>
        <vt:lpwstr>_Toc359425478</vt:lpwstr>
      </vt:variant>
      <vt:variant>
        <vt:i4>1310780</vt:i4>
      </vt:variant>
      <vt:variant>
        <vt:i4>38</vt:i4>
      </vt:variant>
      <vt:variant>
        <vt:i4>0</vt:i4>
      </vt:variant>
      <vt:variant>
        <vt:i4>5</vt:i4>
      </vt:variant>
      <vt:variant>
        <vt:lpwstr/>
      </vt:variant>
      <vt:variant>
        <vt:lpwstr>_Toc359425477</vt:lpwstr>
      </vt:variant>
      <vt:variant>
        <vt:i4>1310780</vt:i4>
      </vt:variant>
      <vt:variant>
        <vt:i4>32</vt:i4>
      </vt:variant>
      <vt:variant>
        <vt:i4>0</vt:i4>
      </vt:variant>
      <vt:variant>
        <vt:i4>5</vt:i4>
      </vt:variant>
      <vt:variant>
        <vt:lpwstr/>
      </vt:variant>
      <vt:variant>
        <vt:lpwstr>_Toc359425476</vt:lpwstr>
      </vt:variant>
      <vt:variant>
        <vt:i4>1310780</vt:i4>
      </vt:variant>
      <vt:variant>
        <vt:i4>26</vt:i4>
      </vt:variant>
      <vt:variant>
        <vt:i4>0</vt:i4>
      </vt:variant>
      <vt:variant>
        <vt:i4>5</vt:i4>
      </vt:variant>
      <vt:variant>
        <vt:lpwstr/>
      </vt:variant>
      <vt:variant>
        <vt:lpwstr>_Toc359425475</vt:lpwstr>
      </vt:variant>
      <vt:variant>
        <vt:i4>1310780</vt:i4>
      </vt:variant>
      <vt:variant>
        <vt:i4>20</vt:i4>
      </vt:variant>
      <vt:variant>
        <vt:i4>0</vt:i4>
      </vt:variant>
      <vt:variant>
        <vt:i4>5</vt:i4>
      </vt:variant>
      <vt:variant>
        <vt:lpwstr/>
      </vt:variant>
      <vt:variant>
        <vt:lpwstr>_Toc359425474</vt:lpwstr>
      </vt:variant>
      <vt:variant>
        <vt:i4>1310780</vt:i4>
      </vt:variant>
      <vt:variant>
        <vt:i4>14</vt:i4>
      </vt:variant>
      <vt:variant>
        <vt:i4>0</vt:i4>
      </vt:variant>
      <vt:variant>
        <vt:i4>5</vt:i4>
      </vt:variant>
      <vt:variant>
        <vt:lpwstr/>
      </vt:variant>
      <vt:variant>
        <vt:lpwstr>_Toc359425473</vt:lpwstr>
      </vt:variant>
      <vt:variant>
        <vt:i4>1310780</vt:i4>
      </vt:variant>
      <vt:variant>
        <vt:i4>8</vt:i4>
      </vt:variant>
      <vt:variant>
        <vt:i4>0</vt:i4>
      </vt:variant>
      <vt:variant>
        <vt:i4>5</vt:i4>
      </vt:variant>
      <vt:variant>
        <vt:lpwstr/>
      </vt:variant>
      <vt:variant>
        <vt:lpwstr>_Toc359425472</vt:lpwstr>
      </vt:variant>
      <vt:variant>
        <vt:i4>1310780</vt:i4>
      </vt:variant>
      <vt:variant>
        <vt:i4>2</vt:i4>
      </vt:variant>
      <vt:variant>
        <vt:i4>0</vt:i4>
      </vt:variant>
      <vt:variant>
        <vt:i4>5</vt:i4>
      </vt:variant>
      <vt:variant>
        <vt:lpwstr/>
      </vt:variant>
      <vt:variant>
        <vt:lpwstr>_Toc359425471</vt:lpwstr>
      </vt:variant>
      <vt:variant>
        <vt:i4>7143427</vt:i4>
      </vt:variant>
      <vt:variant>
        <vt:i4>0</vt:i4>
      </vt:variant>
      <vt:variant>
        <vt:i4>0</vt:i4>
      </vt:variant>
      <vt:variant>
        <vt:i4>5</vt:i4>
      </vt:variant>
      <vt:variant>
        <vt:lpwstr>www.wipo.int/edocs/mdocs/govbody/en/a_42/a_42_10-annex3.pdf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Program Narrative</dc:title>
  <dc:creator>Lemine</dc:creator>
  <cp:lastModifiedBy>KORCHAGINA Elena</cp:lastModifiedBy>
  <cp:revision>3</cp:revision>
  <cp:lastPrinted>2013-09-23T09:50:00Z</cp:lastPrinted>
  <dcterms:created xsi:type="dcterms:W3CDTF">2013-09-23T09:50:00Z</dcterms:created>
  <dcterms:modified xsi:type="dcterms:W3CDTF">2013-09-23T09:50:00Z</dcterms:modified>
</cp:coreProperties>
</file>