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22AB48D" w14:textId="77777777" w:rsidR="0051118F" w:rsidRPr="00F043DE" w:rsidRDefault="0051118F" w:rsidP="0051118F">
      <w:pPr>
        <w:pBdr>
          <w:bottom w:val="single" w:sz="4" w:space="10" w:color="auto"/>
        </w:pBdr>
        <w:spacing w:after="120"/>
        <w:rPr>
          <w:b/>
          <w:sz w:val="32"/>
          <w:szCs w:val="40"/>
        </w:rPr>
      </w:pPr>
      <w:r w:rsidRPr="00CC3E2D">
        <w:rPr>
          <w:b/>
          <w:noProof/>
          <w:sz w:val="32"/>
          <w:szCs w:val="40"/>
          <w:lang w:eastAsia="en-US" w:bidi="ar-SA"/>
        </w:rPr>
        <mc:AlternateContent>
          <mc:Choice Requires="wpg">
            <w:drawing>
              <wp:inline distT="0" distB="0" distL="0" distR="0" wp14:anchorId="69744E4C" wp14:editId="2DECAE46">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E3AA0E9"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5B5D59E4" w14:textId="4D392FF9" w:rsidR="0051118F" w:rsidRPr="002326AB" w:rsidRDefault="0051118F" w:rsidP="0051118F">
      <w:pPr>
        <w:rPr>
          <w:rFonts w:ascii="Arial Black" w:hAnsi="Arial Black"/>
          <w:caps/>
          <w:sz w:val="15"/>
          <w:szCs w:val="15"/>
        </w:rPr>
      </w:pPr>
      <w:r w:rsidRPr="00DA31B9">
        <w:rPr>
          <w:rFonts w:ascii="Arial Black" w:hAnsi="Arial Black"/>
          <w:caps/>
          <w:sz w:val="15"/>
          <w:szCs w:val="15"/>
        </w:rPr>
        <w:t>CDIP/</w:t>
      </w:r>
      <w:r>
        <w:rPr>
          <w:rFonts w:ascii="Arial Black" w:hAnsi="Arial Black"/>
          <w:caps/>
          <w:sz w:val="15"/>
          <w:szCs w:val="15"/>
        </w:rPr>
        <w:t>30</w:t>
      </w:r>
      <w:r w:rsidRPr="00DA31B9">
        <w:rPr>
          <w:rFonts w:ascii="Arial Black" w:hAnsi="Arial Black"/>
          <w:caps/>
          <w:sz w:val="15"/>
          <w:szCs w:val="15"/>
        </w:rPr>
        <w:t>/</w:t>
      </w:r>
      <w:bookmarkStart w:id="1" w:name="Code"/>
      <w:bookmarkEnd w:id="1"/>
      <w:r>
        <w:rPr>
          <w:rFonts w:ascii="Arial Black" w:hAnsi="Arial Black"/>
          <w:caps/>
          <w:sz w:val="15"/>
          <w:szCs w:val="15"/>
        </w:rPr>
        <w:t>11</w:t>
      </w:r>
    </w:p>
    <w:p w14:paraId="274E6369" w14:textId="77777777" w:rsidR="0051118F" w:rsidRPr="00923D01" w:rsidRDefault="0051118F" w:rsidP="0051118F">
      <w:pPr>
        <w:bidi/>
        <w:jc w:val="right"/>
        <w:rPr>
          <w:rFonts w:asciiTheme="minorHAnsi" w:hAnsiTheme="minorHAnsi" w:cstheme="minorHAnsi"/>
          <w:b/>
          <w:bCs/>
          <w:caps/>
          <w:sz w:val="15"/>
          <w:szCs w:val="15"/>
        </w:rPr>
      </w:pPr>
      <w:bookmarkStart w:id="2" w:name="Original"/>
      <w:r w:rsidRPr="00923D01">
        <w:rPr>
          <w:rFonts w:asciiTheme="minorHAnsi" w:hAnsiTheme="minorHAnsi" w:cstheme="minorHAnsi" w:hint="cs"/>
          <w:b/>
          <w:bCs/>
          <w:caps/>
          <w:sz w:val="15"/>
          <w:szCs w:val="15"/>
          <w:rtl/>
        </w:rPr>
        <w:t>الأصل: بالإنكليزية</w:t>
      </w:r>
    </w:p>
    <w:p w14:paraId="054875FC" w14:textId="6A3006D0" w:rsidR="0051118F" w:rsidRPr="00CC3E2D" w:rsidRDefault="0051118F" w:rsidP="0051118F">
      <w:pPr>
        <w:bidi/>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التاريخ: 1 مارس</w:t>
      </w:r>
      <w:r w:rsidR="00ED2C09">
        <w:rPr>
          <w:rFonts w:asciiTheme="minorHAnsi" w:hAnsiTheme="minorHAnsi" w:cstheme="minorHAnsi" w:hint="cs"/>
          <w:b/>
          <w:bCs/>
          <w:caps/>
          <w:sz w:val="15"/>
          <w:szCs w:val="15"/>
          <w:rtl/>
        </w:rPr>
        <w:t xml:space="preserve"> </w:t>
      </w:r>
      <w:r>
        <w:rPr>
          <w:rFonts w:asciiTheme="minorHAnsi" w:hAnsiTheme="minorHAnsi" w:cstheme="minorHAnsi" w:hint="cs"/>
          <w:b/>
          <w:bCs/>
          <w:caps/>
          <w:sz w:val="15"/>
          <w:szCs w:val="15"/>
          <w:rtl/>
        </w:rPr>
        <w:t>2023</w:t>
      </w:r>
    </w:p>
    <w:bookmarkEnd w:id="3"/>
    <w:p w14:paraId="62F56B28" w14:textId="77777777" w:rsidR="008B2CC1" w:rsidRPr="0051118F" w:rsidRDefault="005A5D8A" w:rsidP="008B2CC1">
      <w:pPr>
        <w:bidi/>
        <w:rPr>
          <w:rFonts w:cs="Calibri"/>
          <w:b/>
          <w:sz w:val="28"/>
          <w:szCs w:val="28"/>
          <w:rtl/>
        </w:rPr>
      </w:pPr>
      <w:r w:rsidRPr="0051118F">
        <w:rPr>
          <w:rFonts w:cs="Calibri" w:hint="cs"/>
          <w:b/>
          <w:bCs/>
          <w:sz w:val="28"/>
          <w:szCs w:val="28"/>
          <w:rtl/>
        </w:rPr>
        <w:t>اللجنة المعنية بالتنمية والملكية الفكرية (لجنة التنمية)</w:t>
      </w:r>
    </w:p>
    <w:p w14:paraId="62F56B29" w14:textId="77777777" w:rsidR="003845C1" w:rsidRPr="0051118F" w:rsidRDefault="003845C1" w:rsidP="003845C1">
      <w:pPr>
        <w:rPr>
          <w:rFonts w:cs="Calibri"/>
        </w:rPr>
      </w:pPr>
    </w:p>
    <w:p w14:paraId="62F56B2A" w14:textId="77777777" w:rsidR="003845C1" w:rsidRPr="0051118F" w:rsidRDefault="003845C1" w:rsidP="003845C1">
      <w:pPr>
        <w:rPr>
          <w:rFonts w:cs="Calibri"/>
        </w:rPr>
      </w:pPr>
    </w:p>
    <w:p w14:paraId="62F56B2B" w14:textId="4C83E4C7" w:rsidR="008B2CC1" w:rsidRPr="0051118F" w:rsidRDefault="00ED4508" w:rsidP="008B2CC1">
      <w:pPr>
        <w:bidi/>
        <w:rPr>
          <w:rFonts w:cs="Calibri"/>
          <w:b/>
          <w:sz w:val="24"/>
          <w:szCs w:val="24"/>
          <w:rtl/>
        </w:rPr>
      </w:pPr>
      <w:r w:rsidRPr="0051118F">
        <w:rPr>
          <w:rFonts w:cs="Calibri" w:hint="cs"/>
          <w:b/>
          <w:bCs/>
          <w:sz w:val="24"/>
          <w:szCs w:val="24"/>
          <w:rtl/>
        </w:rPr>
        <w:t>الدورة الثلاثون</w:t>
      </w:r>
    </w:p>
    <w:p w14:paraId="62F56B2C" w14:textId="3F6BAB32" w:rsidR="008B2CC1" w:rsidRPr="0051118F" w:rsidRDefault="005F23C8" w:rsidP="00B828D9">
      <w:pPr>
        <w:bidi/>
        <w:rPr>
          <w:rFonts w:cs="Calibri"/>
          <w:b/>
          <w:sz w:val="24"/>
          <w:szCs w:val="24"/>
          <w:rtl/>
        </w:rPr>
      </w:pPr>
      <w:r w:rsidRPr="0051118F">
        <w:rPr>
          <w:rFonts w:cs="Calibri" w:hint="cs"/>
          <w:b/>
          <w:bCs/>
          <w:sz w:val="24"/>
          <w:szCs w:val="24"/>
          <w:rtl/>
        </w:rPr>
        <w:t>جنيف، من 24 إلى 28 أبريل 2023</w:t>
      </w:r>
    </w:p>
    <w:p w14:paraId="62F56B2D" w14:textId="77777777" w:rsidR="008B2CC1" w:rsidRPr="0051118F" w:rsidRDefault="008B2CC1" w:rsidP="008B2CC1">
      <w:pPr>
        <w:rPr>
          <w:rFonts w:cs="Calibri"/>
        </w:rPr>
      </w:pPr>
    </w:p>
    <w:p w14:paraId="62F56B2E" w14:textId="77777777" w:rsidR="008B2CC1" w:rsidRPr="0051118F" w:rsidRDefault="008B2CC1" w:rsidP="008B2CC1">
      <w:pPr>
        <w:rPr>
          <w:rFonts w:cs="Calibri"/>
        </w:rPr>
      </w:pPr>
    </w:p>
    <w:p w14:paraId="62F56B2F" w14:textId="77777777" w:rsidR="002928D3" w:rsidRPr="0051118F" w:rsidRDefault="002928D3" w:rsidP="0053057A">
      <w:pPr>
        <w:rPr>
          <w:rFonts w:cs="Calibri"/>
        </w:rPr>
      </w:pPr>
    </w:p>
    <w:p w14:paraId="62F56B30" w14:textId="65BE7B8A" w:rsidR="006F732B" w:rsidRPr="0051118F" w:rsidRDefault="006635E6" w:rsidP="00287CBE">
      <w:pPr>
        <w:bidi/>
        <w:rPr>
          <w:rFonts w:cs="Calibri"/>
          <w:sz w:val="24"/>
          <w:szCs w:val="24"/>
          <w:rtl/>
        </w:rPr>
      </w:pPr>
      <w:bookmarkStart w:id="4" w:name="OLE_LINK2"/>
      <w:bookmarkStart w:id="5" w:name="OLE_LINK3"/>
      <w:r w:rsidRPr="0051118F">
        <w:rPr>
          <w:rFonts w:cs="Calibri" w:hint="cs"/>
          <w:sz w:val="24"/>
          <w:szCs w:val="24"/>
          <w:rtl/>
        </w:rPr>
        <w:t xml:space="preserve">تقرير </w:t>
      </w:r>
      <w:bookmarkEnd w:id="4"/>
      <w:bookmarkEnd w:id="5"/>
      <w:r w:rsidRPr="0051118F">
        <w:rPr>
          <w:rFonts w:cs="Calibri" w:hint="cs"/>
          <w:sz w:val="24"/>
          <w:szCs w:val="24"/>
          <w:rtl/>
        </w:rPr>
        <w:t>تقييمي بشأن مشروع تعزيز دور المرأة في الابتكار وريادة الأعمال:</w:t>
      </w:r>
      <w:r w:rsidRPr="0051118F">
        <w:rPr>
          <w:rFonts w:cs="Calibri"/>
          <w:sz w:val="24"/>
          <w:szCs w:val="24"/>
        </w:rPr>
        <w:t xml:space="preserve"> </w:t>
      </w:r>
      <w:r w:rsidRPr="0051118F">
        <w:rPr>
          <w:rFonts w:cs="Calibri" w:hint="cs"/>
          <w:sz w:val="24"/>
          <w:szCs w:val="24"/>
          <w:rtl/>
        </w:rPr>
        <w:t>تشجيع النساء في البلدان النامية على استخدام نظام الملكية الفكرية</w:t>
      </w:r>
    </w:p>
    <w:p w14:paraId="62F56B31" w14:textId="77777777" w:rsidR="005F23C8" w:rsidRPr="0051118F" w:rsidRDefault="005F23C8" w:rsidP="006F732B">
      <w:pPr>
        <w:rPr>
          <w:rFonts w:cs="Calibri"/>
          <w:i/>
        </w:rPr>
      </w:pPr>
    </w:p>
    <w:p w14:paraId="62F56B32" w14:textId="4A222B11" w:rsidR="00FB6E4B" w:rsidRPr="00B96A4F" w:rsidRDefault="001F4C95">
      <w:pPr>
        <w:bidi/>
        <w:rPr>
          <w:rFonts w:cs="Calibri"/>
          <w:szCs w:val="22"/>
          <w:rtl/>
        </w:rPr>
      </w:pPr>
      <w:r w:rsidRPr="00B96A4F">
        <w:rPr>
          <w:rFonts w:cs="Calibri" w:hint="cs"/>
          <w:i/>
          <w:iCs/>
          <w:szCs w:val="22"/>
          <w:rtl/>
        </w:rPr>
        <w:t>من إعداد السيدة آنيتا لوتغيب، مقيمة، شبكة التقييم والبحوث من أجل التنمية، فيينا</w:t>
      </w:r>
    </w:p>
    <w:p w14:paraId="62F56B33" w14:textId="77777777" w:rsidR="00FB6E4B" w:rsidRPr="0051118F" w:rsidRDefault="00FB6E4B">
      <w:pPr>
        <w:rPr>
          <w:rFonts w:cs="Calibri"/>
        </w:rPr>
      </w:pPr>
    </w:p>
    <w:p w14:paraId="62F56B34" w14:textId="77777777" w:rsidR="00FB6E4B" w:rsidRPr="0051118F" w:rsidRDefault="00FB6E4B">
      <w:pPr>
        <w:rPr>
          <w:rFonts w:cs="Calibri"/>
        </w:rPr>
      </w:pPr>
    </w:p>
    <w:p w14:paraId="62F56B35" w14:textId="77777777" w:rsidR="00FB6E4B" w:rsidRPr="0051118F" w:rsidRDefault="00FB6E4B">
      <w:pPr>
        <w:rPr>
          <w:rFonts w:cs="Calibri"/>
        </w:rPr>
      </w:pPr>
    </w:p>
    <w:p w14:paraId="62F56B36" w14:textId="23C7735D" w:rsidR="004907DF" w:rsidRPr="00B96A4F" w:rsidRDefault="004907DF" w:rsidP="00287CBE">
      <w:pPr>
        <w:pStyle w:val="Default"/>
        <w:bidi/>
        <w:rPr>
          <w:rFonts w:ascii="Arial" w:hAnsi="Arial" w:cs="Calibri"/>
          <w:sz w:val="22"/>
          <w:szCs w:val="22"/>
          <w:rtl/>
        </w:rPr>
      </w:pPr>
      <w:r w:rsidRPr="00B96A4F">
        <w:rPr>
          <w:rFonts w:ascii="Arial" w:hAnsi="Arial" w:cs="Calibri" w:hint="cs"/>
          <w:sz w:val="22"/>
          <w:szCs w:val="22"/>
          <w:rtl/>
        </w:rPr>
        <w:fldChar w:fldCharType="begin"/>
      </w:r>
      <w:r w:rsidRPr="00B96A4F">
        <w:rPr>
          <w:rFonts w:ascii="Arial" w:hAnsi="Arial" w:cs="Calibri"/>
          <w:sz w:val="22"/>
          <w:szCs w:val="22"/>
          <w:rtl/>
        </w:rPr>
        <w:instrText xml:space="preserve"> </w:instrText>
      </w:r>
      <w:r w:rsidRPr="00B96A4F">
        <w:rPr>
          <w:rFonts w:ascii="Arial" w:hAnsi="Arial" w:cs="Calibri" w:hint="cs"/>
          <w:sz w:val="22"/>
          <w:szCs w:val="22"/>
        </w:rPr>
        <w:instrText xml:space="preserve">AUTONUM  </w:instrText>
      </w:r>
      <w:r w:rsidRPr="00B96A4F">
        <w:rPr>
          <w:rFonts w:ascii="Arial" w:hAnsi="Arial" w:cs="Calibri" w:hint="cs"/>
          <w:sz w:val="22"/>
          <w:szCs w:val="22"/>
          <w:rtl/>
        </w:rPr>
        <w:fldChar w:fldCharType="end"/>
      </w:r>
      <w:r w:rsidRPr="00B96A4F">
        <w:rPr>
          <w:rFonts w:ascii="Arial" w:hAnsi="Arial" w:cs="Calibri"/>
          <w:sz w:val="22"/>
          <w:szCs w:val="22"/>
        </w:rPr>
        <w:t xml:space="preserve"> </w:t>
      </w:r>
      <w:r w:rsidRPr="00B96A4F">
        <w:rPr>
          <w:rFonts w:ascii="Arial" w:hAnsi="Arial" w:cs="Calibri" w:hint="cs"/>
          <w:sz w:val="22"/>
          <w:szCs w:val="22"/>
          <w:rtl/>
        </w:rPr>
        <w:tab/>
        <w:t>يرد مرفق هذه الوثيقة على تقرير عن تقييم خارجي مستقل لمشروع تعزيز دور المرأة في الابتكار وريادة الأعمال، من إعداد السيدة آنيتا لوتغيب، شبكة التقييم والبحوث من أجل التنمية، فيينا.</w:t>
      </w:r>
    </w:p>
    <w:p w14:paraId="62F56B37" w14:textId="77777777" w:rsidR="004907DF" w:rsidRPr="00B96A4F" w:rsidRDefault="004907DF" w:rsidP="004907DF">
      <w:pPr>
        <w:rPr>
          <w:rFonts w:cs="Calibri"/>
          <w:szCs w:val="22"/>
        </w:rPr>
      </w:pPr>
    </w:p>
    <w:p w14:paraId="62F56B38" w14:textId="06B49122" w:rsidR="004907DF" w:rsidRPr="00B96A4F" w:rsidRDefault="004907DF" w:rsidP="004907DF">
      <w:pPr>
        <w:pStyle w:val="Endofdocument-Annex"/>
        <w:tabs>
          <w:tab w:val="left" w:pos="567"/>
        </w:tabs>
        <w:bidi/>
        <w:ind w:left="4950"/>
        <w:rPr>
          <w:rFonts w:cs="Calibri"/>
          <w:i/>
          <w:iCs/>
          <w:szCs w:val="22"/>
          <w:rtl/>
        </w:rPr>
      </w:pPr>
      <w:r w:rsidRPr="00B96A4F">
        <w:rPr>
          <w:rFonts w:cs="Calibri" w:hint="cs"/>
          <w:i/>
          <w:szCs w:val="22"/>
          <w:rtl/>
        </w:rPr>
        <w:fldChar w:fldCharType="begin"/>
      </w:r>
      <w:r w:rsidRPr="00B96A4F">
        <w:rPr>
          <w:rFonts w:cs="Calibri"/>
          <w:szCs w:val="22"/>
          <w:rtl/>
        </w:rPr>
        <w:instrText xml:space="preserve"> </w:instrText>
      </w:r>
      <w:r w:rsidRPr="00B96A4F">
        <w:rPr>
          <w:rFonts w:cs="Calibri" w:hint="cs"/>
          <w:i/>
          <w:szCs w:val="22"/>
        </w:rPr>
        <w:instrText xml:space="preserve">AUTONUM  </w:instrText>
      </w:r>
      <w:r w:rsidRPr="00B96A4F">
        <w:rPr>
          <w:rFonts w:cs="Calibri" w:hint="cs"/>
          <w:i/>
          <w:szCs w:val="22"/>
          <w:rtl/>
        </w:rPr>
        <w:fldChar w:fldCharType="end"/>
      </w:r>
      <w:r w:rsidRPr="00B96A4F">
        <w:rPr>
          <w:rFonts w:cs="Calibri" w:hint="cs"/>
          <w:i/>
          <w:iCs/>
          <w:szCs w:val="22"/>
          <w:rtl/>
        </w:rPr>
        <w:tab/>
      </w:r>
      <w:r w:rsidR="0051118F" w:rsidRPr="00B96A4F">
        <w:rPr>
          <w:rFonts w:cs="Calibri"/>
          <w:i/>
          <w:iCs/>
          <w:szCs w:val="22"/>
          <w:rtl/>
        </w:rPr>
        <w:tab/>
      </w:r>
      <w:r w:rsidRPr="00B96A4F">
        <w:rPr>
          <w:rFonts w:cs="Calibri" w:hint="cs"/>
          <w:i/>
          <w:iCs/>
          <w:szCs w:val="22"/>
          <w:rtl/>
        </w:rPr>
        <w:t>إن اللجنة المعنية بالتنمية والملكية الفكرية مدعوة إلى الإحاطة علماً بالمعلومات الواردة في مرفق هذه الوثيقة.</w:t>
      </w:r>
    </w:p>
    <w:p w14:paraId="62F56B3C" w14:textId="77777777" w:rsidR="00FB6E4B" w:rsidRPr="00B96A4F" w:rsidRDefault="004907DF" w:rsidP="00362D94">
      <w:pPr>
        <w:tabs>
          <w:tab w:val="left" w:pos="4950"/>
        </w:tabs>
        <w:bidi/>
        <w:spacing w:before="720"/>
        <w:rPr>
          <w:rFonts w:cs="Calibri"/>
          <w:szCs w:val="22"/>
          <w:rtl/>
        </w:rPr>
      </w:pPr>
      <w:r w:rsidRPr="00B96A4F">
        <w:rPr>
          <w:rFonts w:cs="Calibri" w:hint="cs"/>
          <w:szCs w:val="22"/>
          <w:rtl/>
        </w:rPr>
        <w:tab/>
        <w:t xml:space="preserve">[يلي ذلك </w:t>
      </w:r>
      <w:r w:rsidRPr="00B96A4F">
        <w:rPr>
          <w:rStyle w:val="Endofdocument-AnnexChar"/>
          <w:rFonts w:cs="Calibri" w:hint="cs"/>
          <w:szCs w:val="22"/>
          <w:rtl/>
        </w:rPr>
        <w:t>المرفق</w:t>
      </w:r>
      <w:r w:rsidRPr="00B96A4F">
        <w:rPr>
          <w:rFonts w:cs="Calibri" w:hint="cs"/>
          <w:szCs w:val="22"/>
          <w:rtl/>
        </w:rPr>
        <w:t>]</w:t>
      </w:r>
    </w:p>
    <w:p w14:paraId="62F56B3D" w14:textId="77777777" w:rsidR="00FB6E4B" w:rsidRPr="0051118F" w:rsidRDefault="00FB6E4B">
      <w:pPr>
        <w:rPr>
          <w:rFonts w:cs="Calibri"/>
        </w:rPr>
      </w:pPr>
    </w:p>
    <w:p w14:paraId="62F56B3E" w14:textId="77777777" w:rsidR="00FB6E4B" w:rsidRPr="0051118F" w:rsidRDefault="00FB6E4B">
      <w:pPr>
        <w:rPr>
          <w:rFonts w:cs="Calibri"/>
        </w:rPr>
      </w:pPr>
    </w:p>
    <w:p w14:paraId="204702B7" w14:textId="77777777" w:rsidR="0051118F" w:rsidRDefault="0051118F">
      <w:pPr>
        <w:rPr>
          <w:rFonts w:cs="Calibri"/>
        </w:rPr>
        <w:sectPr w:rsidR="0051118F" w:rsidSect="00B93028">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pgNumType w:start="1"/>
          <w:cols w:space="720"/>
          <w:titlePg/>
          <w:docGrid w:linePitch="299"/>
        </w:sectPr>
      </w:pPr>
    </w:p>
    <w:p w14:paraId="76EFCB06" w14:textId="77777777" w:rsidR="00AC26EB" w:rsidRPr="0051118F" w:rsidRDefault="00AC26EB" w:rsidP="00AC26EB">
      <w:pPr>
        <w:bidi/>
        <w:jc w:val="center"/>
        <w:rPr>
          <w:rFonts w:cs="Calibri"/>
          <w:b/>
          <w:bCs/>
          <w:sz w:val="24"/>
          <w:szCs w:val="24"/>
          <w:rtl/>
        </w:rPr>
      </w:pPr>
      <w:bookmarkStart w:id="8" w:name="_Toc336032059"/>
    </w:p>
    <w:p w14:paraId="08AB632A" w14:textId="77777777" w:rsidR="00AC26EB" w:rsidRPr="0051118F" w:rsidRDefault="00AC26EB" w:rsidP="00AC26EB">
      <w:pPr>
        <w:bidi/>
        <w:jc w:val="center"/>
        <w:rPr>
          <w:rFonts w:cs="Calibri"/>
          <w:b/>
          <w:bCs/>
          <w:sz w:val="24"/>
          <w:szCs w:val="24"/>
          <w:rtl/>
        </w:rPr>
      </w:pPr>
    </w:p>
    <w:p w14:paraId="62F56B4A" w14:textId="7B29ABA9" w:rsidR="00FB6E4B" w:rsidRPr="0051118F" w:rsidRDefault="00FB6E4B" w:rsidP="00AC26EB">
      <w:pPr>
        <w:bidi/>
        <w:jc w:val="center"/>
        <w:rPr>
          <w:rFonts w:cs="Calibri"/>
          <w:b/>
          <w:sz w:val="24"/>
          <w:szCs w:val="24"/>
          <w:rtl/>
        </w:rPr>
      </w:pPr>
      <w:r w:rsidRPr="0051118F">
        <w:rPr>
          <w:rFonts w:cs="Calibri" w:hint="cs"/>
          <w:b/>
          <w:bCs/>
          <w:sz w:val="24"/>
          <w:szCs w:val="24"/>
          <w:rtl/>
        </w:rPr>
        <w:t>قائمة المحتويات</w:t>
      </w:r>
      <w:bookmarkEnd w:id="8"/>
    </w:p>
    <w:p w14:paraId="62F56B4B" w14:textId="77777777" w:rsidR="00FB6E4B" w:rsidRPr="0051118F" w:rsidRDefault="00FB6E4B" w:rsidP="00FB6E4B">
      <w:pPr>
        <w:rPr>
          <w:rFonts w:cs="Calibri"/>
        </w:rPr>
      </w:pPr>
    </w:p>
    <w:p w14:paraId="69DB4842" w14:textId="4071ABE2" w:rsidR="00AC26EB" w:rsidRPr="0051118F" w:rsidRDefault="00733963" w:rsidP="0051118F">
      <w:pPr>
        <w:pStyle w:val="TOC1"/>
        <w:rPr>
          <w:rFonts w:eastAsiaTheme="minorEastAsia"/>
          <w:noProof/>
          <w:lang w:val="en-GB" w:eastAsia="en-GB" w:bidi="ar-SA"/>
        </w:rPr>
      </w:pPr>
      <w:r w:rsidRPr="0051118F">
        <w:rPr>
          <w:rFonts w:hint="cs"/>
          <w:rtl/>
        </w:rPr>
        <w:fldChar w:fldCharType="begin"/>
      </w:r>
      <w:r w:rsidRPr="0051118F">
        <w:rPr>
          <w:rtl/>
        </w:rPr>
        <w:instrText xml:space="preserve"> </w:instrText>
      </w:r>
      <w:r w:rsidRPr="0051118F">
        <w:instrText xml:space="preserve">TOC \o "1-3" \h \z </w:instrText>
      </w:r>
      <w:r w:rsidRPr="0051118F">
        <w:rPr>
          <w:rFonts w:hint="cs"/>
          <w:rtl/>
        </w:rPr>
        <w:fldChar w:fldCharType="separate"/>
      </w:r>
      <w:hyperlink w:anchor="_Toc129101987" w:history="1">
        <w:r w:rsidR="00AC26EB" w:rsidRPr="0051118F">
          <w:rPr>
            <w:rStyle w:val="Hyperlink"/>
            <w:rFonts w:ascii="Arial" w:hAnsi="Arial" w:cs="Calibri"/>
            <w:noProof/>
            <w:rtl/>
          </w:rPr>
          <w:t>الملخص التنفيذي</w:t>
        </w:r>
        <w:r w:rsidR="00AC26EB" w:rsidRPr="0051118F">
          <w:rPr>
            <w:noProof/>
            <w:webHidden/>
          </w:rPr>
          <w:tab/>
        </w:r>
        <w:r w:rsidR="00AC26EB" w:rsidRPr="0051118F">
          <w:rPr>
            <w:rStyle w:val="Hyperlink"/>
            <w:rFonts w:ascii="Arial" w:hAnsi="Arial" w:cs="Calibri"/>
            <w:noProof/>
          </w:rPr>
          <w:fldChar w:fldCharType="begin"/>
        </w:r>
        <w:r w:rsidR="00AC26EB" w:rsidRPr="0051118F">
          <w:rPr>
            <w:noProof/>
            <w:webHidden/>
          </w:rPr>
          <w:instrText xml:space="preserve"> PAGEREF _Toc129101987 \h </w:instrText>
        </w:r>
        <w:r w:rsidR="00AC26EB" w:rsidRPr="0051118F">
          <w:rPr>
            <w:rStyle w:val="Hyperlink"/>
            <w:rFonts w:ascii="Arial" w:hAnsi="Arial" w:cs="Calibri"/>
            <w:noProof/>
          </w:rPr>
        </w:r>
        <w:r w:rsidR="00AC26EB" w:rsidRPr="0051118F">
          <w:rPr>
            <w:rStyle w:val="Hyperlink"/>
            <w:rFonts w:ascii="Arial" w:hAnsi="Arial" w:cs="Calibri"/>
            <w:noProof/>
          </w:rPr>
          <w:fldChar w:fldCharType="separate"/>
        </w:r>
        <w:r w:rsidR="006D5FDB">
          <w:rPr>
            <w:noProof/>
            <w:webHidden/>
            <w:rtl/>
          </w:rPr>
          <w:t>2</w:t>
        </w:r>
        <w:r w:rsidR="00AC26EB" w:rsidRPr="0051118F">
          <w:rPr>
            <w:rStyle w:val="Hyperlink"/>
            <w:rFonts w:ascii="Arial" w:hAnsi="Arial" w:cs="Calibri"/>
            <w:noProof/>
          </w:rPr>
          <w:fldChar w:fldCharType="end"/>
        </w:r>
      </w:hyperlink>
    </w:p>
    <w:p w14:paraId="1C6FED9C" w14:textId="01CF2460" w:rsidR="00AC26EB" w:rsidRPr="0051118F" w:rsidRDefault="00283E78" w:rsidP="0051118F">
      <w:pPr>
        <w:pStyle w:val="TOC1"/>
        <w:rPr>
          <w:rFonts w:eastAsiaTheme="minorEastAsia"/>
          <w:noProof/>
          <w:lang w:val="en-GB" w:eastAsia="en-GB" w:bidi="ar-SA"/>
        </w:rPr>
      </w:pPr>
      <w:hyperlink w:anchor="_Toc129101988" w:history="1">
        <w:r w:rsidR="00AC26EB" w:rsidRPr="0051118F">
          <w:rPr>
            <w:rStyle w:val="Hyperlink"/>
            <w:rFonts w:ascii="Arial" w:hAnsi="Arial" w:cs="Calibri"/>
            <w:noProof/>
            <w:rtl/>
          </w:rPr>
          <w:t>أولاً. مقدمة</w:t>
        </w:r>
        <w:r w:rsidR="00AC26EB" w:rsidRPr="0051118F">
          <w:rPr>
            <w:noProof/>
            <w:webHidden/>
          </w:rPr>
          <w:tab/>
        </w:r>
        <w:r w:rsidR="00AC26EB" w:rsidRPr="0051118F">
          <w:rPr>
            <w:rStyle w:val="Hyperlink"/>
            <w:rFonts w:ascii="Arial" w:hAnsi="Arial" w:cs="Calibri"/>
            <w:noProof/>
          </w:rPr>
          <w:fldChar w:fldCharType="begin"/>
        </w:r>
        <w:r w:rsidR="00AC26EB" w:rsidRPr="0051118F">
          <w:rPr>
            <w:noProof/>
            <w:webHidden/>
          </w:rPr>
          <w:instrText xml:space="preserve"> PAGEREF _Toc129101988 \h </w:instrText>
        </w:r>
        <w:r w:rsidR="00AC26EB" w:rsidRPr="0051118F">
          <w:rPr>
            <w:rStyle w:val="Hyperlink"/>
            <w:rFonts w:ascii="Arial" w:hAnsi="Arial" w:cs="Calibri"/>
            <w:noProof/>
          </w:rPr>
        </w:r>
        <w:r w:rsidR="00AC26EB" w:rsidRPr="0051118F">
          <w:rPr>
            <w:rStyle w:val="Hyperlink"/>
            <w:rFonts w:ascii="Arial" w:hAnsi="Arial" w:cs="Calibri"/>
            <w:noProof/>
          </w:rPr>
          <w:fldChar w:fldCharType="separate"/>
        </w:r>
        <w:r w:rsidR="006D5FDB">
          <w:rPr>
            <w:noProof/>
            <w:webHidden/>
            <w:rtl/>
          </w:rPr>
          <w:t>6</w:t>
        </w:r>
        <w:r w:rsidR="00AC26EB" w:rsidRPr="0051118F">
          <w:rPr>
            <w:rStyle w:val="Hyperlink"/>
            <w:rFonts w:ascii="Arial" w:hAnsi="Arial" w:cs="Calibri"/>
            <w:noProof/>
          </w:rPr>
          <w:fldChar w:fldCharType="end"/>
        </w:r>
      </w:hyperlink>
    </w:p>
    <w:p w14:paraId="0CFB4727" w14:textId="2FABA204" w:rsidR="00AC26EB" w:rsidRPr="0051118F" w:rsidRDefault="00283E78" w:rsidP="0051118F">
      <w:pPr>
        <w:pStyle w:val="TOC1"/>
        <w:rPr>
          <w:rFonts w:eastAsiaTheme="minorEastAsia"/>
          <w:noProof/>
          <w:lang w:val="en-GB" w:eastAsia="en-GB" w:bidi="ar-SA"/>
        </w:rPr>
      </w:pPr>
      <w:hyperlink w:anchor="_Toc129101989" w:history="1">
        <w:r w:rsidR="00AC26EB" w:rsidRPr="0051118F">
          <w:rPr>
            <w:rStyle w:val="Hyperlink"/>
            <w:rFonts w:ascii="Arial" w:hAnsi="Arial" w:cs="Calibri"/>
            <w:noProof/>
            <w:rtl/>
          </w:rPr>
          <w:t>ثانياً.</w:t>
        </w:r>
        <w:r w:rsidR="00AC26EB" w:rsidRPr="0051118F">
          <w:rPr>
            <w:rStyle w:val="Hyperlink"/>
            <w:rFonts w:ascii="Arial" w:hAnsi="Arial" w:cs="Calibri"/>
            <w:noProof/>
          </w:rPr>
          <w:t xml:space="preserve"> </w:t>
        </w:r>
        <w:r w:rsidR="00AC26EB" w:rsidRPr="0051118F">
          <w:rPr>
            <w:rStyle w:val="Hyperlink"/>
            <w:rFonts w:ascii="Arial" w:hAnsi="Arial" w:cs="Calibri"/>
            <w:noProof/>
            <w:rtl/>
          </w:rPr>
          <w:t>وصف المشروع</w:t>
        </w:r>
        <w:r w:rsidR="00AC26EB" w:rsidRPr="0051118F">
          <w:rPr>
            <w:noProof/>
            <w:webHidden/>
          </w:rPr>
          <w:tab/>
        </w:r>
        <w:r w:rsidR="00AC26EB" w:rsidRPr="0051118F">
          <w:rPr>
            <w:rStyle w:val="Hyperlink"/>
            <w:rFonts w:ascii="Arial" w:hAnsi="Arial" w:cs="Calibri"/>
            <w:noProof/>
          </w:rPr>
          <w:fldChar w:fldCharType="begin"/>
        </w:r>
        <w:r w:rsidR="00AC26EB" w:rsidRPr="0051118F">
          <w:rPr>
            <w:noProof/>
            <w:webHidden/>
          </w:rPr>
          <w:instrText xml:space="preserve"> PAGEREF _Toc129101989 \h </w:instrText>
        </w:r>
        <w:r w:rsidR="00AC26EB" w:rsidRPr="0051118F">
          <w:rPr>
            <w:rStyle w:val="Hyperlink"/>
            <w:rFonts w:ascii="Arial" w:hAnsi="Arial" w:cs="Calibri"/>
            <w:noProof/>
          </w:rPr>
        </w:r>
        <w:r w:rsidR="00AC26EB" w:rsidRPr="0051118F">
          <w:rPr>
            <w:rStyle w:val="Hyperlink"/>
            <w:rFonts w:ascii="Arial" w:hAnsi="Arial" w:cs="Calibri"/>
            <w:noProof/>
          </w:rPr>
          <w:fldChar w:fldCharType="separate"/>
        </w:r>
        <w:r w:rsidR="006D5FDB">
          <w:rPr>
            <w:noProof/>
            <w:webHidden/>
            <w:rtl/>
          </w:rPr>
          <w:t>6</w:t>
        </w:r>
        <w:r w:rsidR="00AC26EB" w:rsidRPr="0051118F">
          <w:rPr>
            <w:rStyle w:val="Hyperlink"/>
            <w:rFonts w:ascii="Arial" w:hAnsi="Arial" w:cs="Calibri"/>
            <w:noProof/>
          </w:rPr>
          <w:fldChar w:fldCharType="end"/>
        </w:r>
      </w:hyperlink>
    </w:p>
    <w:p w14:paraId="1EE54F9A" w14:textId="6E7A7027" w:rsidR="00AC26EB" w:rsidRPr="0051118F" w:rsidRDefault="00283E78" w:rsidP="0051118F">
      <w:pPr>
        <w:pStyle w:val="TOC1"/>
        <w:rPr>
          <w:rFonts w:eastAsiaTheme="minorEastAsia"/>
          <w:noProof/>
          <w:lang w:val="en-GB" w:eastAsia="en-GB" w:bidi="ar-SA"/>
        </w:rPr>
      </w:pPr>
      <w:hyperlink w:anchor="_Toc129101990" w:history="1">
        <w:r w:rsidR="00AC26EB" w:rsidRPr="0051118F">
          <w:rPr>
            <w:rStyle w:val="Hyperlink"/>
            <w:rFonts w:ascii="Arial" w:hAnsi="Arial" w:cs="Calibri"/>
            <w:noProof/>
            <w:rtl/>
          </w:rPr>
          <w:t>ثالثاً.</w:t>
        </w:r>
        <w:r w:rsidR="00AC26EB" w:rsidRPr="0051118F">
          <w:rPr>
            <w:rStyle w:val="Hyperlink"/>
            <w:rFonts w:ascii="Arial" w:hAnsi="Arial" w:cs="Calibri"/>
            <w:noProof/>
          </w:rPr>
          <w:t xml:space="preserve"> </w:t>
        </w:r>
        <w:r w:rsidR="00AC26EB" w:rsidRPr="0051118F">
          <w:rPr>
            <w:rStyle w:val="Hyperlink"/>
            <w:rFonts w:ascii="Arial" w:hAnsi="Arial" w:cs="Calibri"/>
            <w:noProof/>
            <w:rtl/>
          </w:rPr>
          <w:t>لمحة عامة عن معايير التقييم ومنهجيته</w:t>
        </w:r>
        <w:r w:rsidR="00AC26EB" w:rsidRPr="0051118F">
          <w:rPr>
            <w:noProof/>
            <w:webHidden/>
          </w:rPr>
          <w:tab/>
        </w:r>
        <w:r w:rsidR="00AC26EB" w:rsidRPr="0051118F">
          <w:rPr>
            <w:rStyle w:val="Hyperlink"/>
            <w:rFonts w:ascii="Arial" w:hAnsi="Arial" w:cs="Calibri"/>
            <w:noProof/>
          </w:rPr>
          <w:fldChar w:fldCharType="begin"/>
        </w:r>
        <w:r w:rsidR="00AC26EB" w:rsidRPr="0051118F">
          <w:rPr>
            <w:noProof/>
            <w:webHidden/>
          </w:rPr>
          <w:instrText xml:space="preserve"> PAGEREF _Toc129101990 \h </w:instrText>
        </w:r>
        <w:r w:rsidR="00AC26EB" w:rsidRPr="0051118F">
          <w:rPr>
            <w:rStyle w:val="Hyperlink"/>
            <w:rFonts w:ascii="Arial" w:hAnsi="Arial" w:cs="Calibri"/>
            <w:noProof/>
          </w:rPr>
        </w:r>
        <w:r w:rsidR="00AC26EB" w:rsidRPr="0051118F">
          <w:rPr>
            <w:rStyle w:val="Hyperlink"/>
            <w:rFonts w:ascii="Arial" w:hAnsi="Arial" w:cs="Calibri"/>
            <w:noProof/>
          </w:rPr>
          <w:fldChar w:fldCharType="separate"/>
        </w:r>
        <w:r w:rsidR="006D5FDB">
          <w:rPr>
            <w:noProof/>
            <w:webHidden/>
            <w:rtl/>
          </w:rPr>
          <w:t>7</w:t>
        </w:r>
        <w:r w:rsidR="00AC26EB" w:rsidRPr="0051118F">
          <w:rPr>
            <w:rStyle w:val="Hyperlink"/>
            <w:rFonts w:ascii="Arial" w:hAnsi="Arial" w:cs="Calibri"/>
            <w:noProof/>
          </w:rPr>
          <w:fldChar w:fldCharType="end"/>
        </w:r>
      </w:hyperlink>
    </w:p>
    <w:p w14:paraId="5E2B95C5" w14:textId="6F797A65" w:rsidR="00AC26EB" w:rsidRPr="0051118F" w:rsidRDefault="00283E78" w:rsidP="0051118F">
      <w:pPr>
        <w:pStyle w:val="TOC1"/>
        <w:rPr>
          <w:rFonts w:eastAsiaTheme="minorEastAsia"/>
          <w:noProof/>
          <w:lang w:val="en-GB" w:eastAsia="en-GB" w:bidi="ar-SA"/>
        </w:rPr>
      </w:pPr>
      <w:hyperlink w:anchor="_Toc129101991" w:history="1">
        <w:r w:rsidR="00AC26EB" w:rsidRPr="0051118F">
          <w:rPr>
            <w:rStyle w:val="Hyperlink"/>
            <w:rFonts w:ascii="Arial" w:hAnsi="Arial" w:cs="Calibri"/>
            <w:noProof/>
            <w:rtl/>
          </w:rPr>
          <w:t>رابعاً.</w:t>
        </w:r>
        <w:r w:rsidR="00AC26EB" w:rsidRPr="0051118F">
          <w:rPr>
            <w:rStyle w:val="Hyperlink"/>
            <w:rFonts w:ascii="Arial" w:hAnsi="Arial" w:cs="Calibri"/>
            <w:noProof/>
          </w:rPr>
          <w:t xml:space="preserve"> </w:t>
        </w:r>
        <w:r w:rsidR="00AC26EB" w:rsidRPr="0051118F">
          <w:rPr>
            <w:rStyle w:val="Hyperlink"/>
            <w:rFonts w:ascii="Arial" w:hAnsi="Arial" w:cs="Calibri"/>
            <w:noProof/>
            <w:rtl/>
          </w:rPr>
          <w:t>النتائج الرئيسية</w:t>
        </w:r>
        <w:r w:rsidR="00AC26EB" w:rsidRPr="0051118F">
          <w:rPr>
            <w:noProof/>
            <w:webHidden/>
          </w:rPr>
          <w:tab/>
        </w:r>
        <w:r w:rsidR="00AC26EB" w:rsidRPr="0051118F">
          <w:rPr>
            <w:rStyle w:val="Hyperlink"/>
            <w:rFonts w:ascii="Arial" w:hAnsi="Arial" w:cs="Calibri"/>
            <w:noProof/>
          </w:rPr>
          <w:fldChar w:fldCharType="begin"/>
        </w:r>
        <w:r w:rsidR="00AC26EB" w:rsidRPr="0051118F">
          <w:rPr>
            <w:noProof/>
            <w:webHidden/>
          </w:rPr>
          <w:instrText xml:space="preserve"> PAGEREF _Toc129101991 \h </w:instrText>
        </w:r>
        <w:r w:rsidR="00AC26EB" w:rsidRPr="0051118F">
          <w:rPr>
            <w:rStyle w:val="Hyperlink"/>
            <w:rFonts w:ascii="Arial" w:hAnsi="Arial" w:cs="Calibri"/>
            <w:noProof/>
          </w:rPr>
        </w:r>
        <w:r w:rsidR="00AC26EB" w:rsidRPr="0051118F">
          <w:rPr>
            <w:rStyle w:val="Hyperlink"/>
            <w:rFonts w:ascii="Arial" w:hAnsi="Arial" w:cs="Calibri"/>
            <w:noProof/>
          </w:rPr>
          <w:fldChar w:fldCharType="separate"/>
        </w:r>
        <w:r w:rsidR="006D5FDB">
          <w:rPr>
            <w:noProof/>
            <w:webHidden/>
            <w:rtl/>
          </w:rPr>
          <w:t>7</w:t>
        </w:r>
        <w:r w:rsidR="00AC26EB" w:rsidRPr="0051118F">
          <w:rPr>
            <w:rStyle w:val="Hyperlink"/>
            <w:rFonts w:ascii="Arial" w:hAnsi="Arial" w:cs="Calibri"/>
            <w:noProof/>
          </w:rPr>
          <w:fldChar w:fldCharType="end"/>
        </w:r>
      </w:hyperlink>
    </w:p>
    <w:p w14:paraId="491D83B4" w14:textId="5AA48102" w:rsidR="00AC26EB" w:rsidRPr="0051118F" w:rsidRDefault="00283E78" w:rsidP="00AC26EB">
      <w:pPr>
        <w:pStyle w:val="TOC2"/>
        <w:bidi/>
        <w:ind w:left="204"/>
        <w:rPr>
          <w:rFonts w:eastAsiaTheme="minorEastAsia" w:cs="Calibri"/>
          <w:b/>
          <w:bCs/>
          <w:noProof/>
          <w:szCs w:val="22"/>
          <w:lang w:val="en-GB" w:eastAsia="en-GB" w:bidi="ar-SA"/>
        </w:rPr>
      </w:pPr>
      <w:hyperlink w:anchor="_Toc129101992" w:history="1">
        <w:r w:rsidR="00AC26EB" w:rsidRPr="0051118F">
          <w:rPr>
            <w:rStyle w:val="Hyperlink"/>
            <w:rFonts w:cs="Calibri"/>
            <w:b/>
            <w:bCs/>
            <w:noProof/>
            <w:rtl/>
          </w:rPr>
          <w:t>ألف: تصميم المشروع وإدارته</w:t>
        </w:r>
        <w:r w:rsidR="00AC26EB" w:rsidRPr="0051118F">
          <w:rPr>
            <w:rFonts w:cs="Calibri"/>
            <w:b/>
            <w:bCs/>
            <w:noProof/>
            <w:webHidden/>
          </w:rPr>
          <w:tab/>
        </w:r>
        <w:r w:rsidR="00AC26EB" w:rsidRPr="0051118F">
          <w:rPr>
            <w:rStyle w:val="Hyperlink"/>
            <w:rFonts w:cs="Calibri"/>
            <w:b/>
            <w:bCs/>
            <w:noProof/>
          </w:rPr>
          <w:fldChar w:fldCharType="begin"/>
        </w:r>
        <w:r w:rsidR="00AC26EB" w:rsidRPr="0051118F">
          <w:rPr>
            <w:rFonts w:cs="Calibri"/>
            <w:b/>
            <w:bCs/>
            <w:noProof/>
            <w:webHidden/>
          </w:rPr>
          <w:instrText xml:space="preserve"> PAGEREF _Toc129101992 \h </w:instrText>
        </w:r>
        <w:r w:rsidR="00AC26EB" w:rsidRPr="0051118F">
          <w:rPr>
            <w:rStyle w:val="Hyperlink"/>
            <w:rFonts w:cs="Calibri"/>
            <w:b/>
            <w:bCs/>
            <w:noProof/>
          </w:rPr>
        </w:r>
        <w:r w:rsidR="00AC26EB" w:rsidRPr="0051118F">
          <w:rPr>
            <w:rStyle w:val="Hyperlink"/>
            <w:rFonts w:cs="Calibri"/>
            <w:b/>
            <w:bCs/>
            <w:noProof/>
          </w:rPr>
          <w:fldChar w:fldCharType="separate"/>
        </w:r>
        <w:r w:rsidR="006D5FDB">
          <w:rPr>
            <w:rFonts w:cs="Calibri"/>
            <w:b/>
            <w:bCs/>
            <w:noProof/>
            <w:webHidden/>
            <w:rtl/>
          </w:rPr>
          <w:t>7</w:t>
        </w:r>
        <w:r w:rsidR="00AC26EB" w:rsidRPr="0051118F">
          <w:rPr>
            <w:rStyle w:val="Hyperlink"/>
            <w:rFonts w:cs="Calibri"/>
            <w:b/>
            <w:bCs/>
            <w:noProof/>
          </w:rPr>
          <w:fldChar w:fldCharType="end"/>
        </w:r>
      </w:hyperlink>
    </w:p>
    <w:p w14:paraId="0C5261C4" w14:textId="3FA04719" w:rsidR="00AC26EB" w:rsidRPr="0051118F" w:rsidRDefault="00283E78" w:rsidP="00AC26EB">
      <w:pPr>
        <w:pStyle w:val="TOC2"/>
        <w:bidi/>
        <w:ind w:left="204"/>
        <w:rPr>
          <w:rFonts w:eastAsiaTheme="minorEastAsia" w:cs="Calibri"/>
          <w:noProof/>
          <w:szCs w:val="22"/>
          <w:lang w:val="en-GB" w:eastAsia="en-GB" w:bidi="ar-SA"/>
        </w:rPr>
      </w:pPr>
      <w:hyperlink w:anchor="_Toc129101993" w:history="1">
        <w:r w:rsidR="00AC26EB" w:rsidRPr="0051118F">
          <w:rPr>
            <w:rStyle w:val="Hyperlink"/>
            <w:rFonts w:cs="Calibri"/>
            <w:noProof/>
            <w:rtl/>
          </w:rPr>
          <w:t>باء. فعالية المشروع</w:t>
        </w:r>
        <w:r w:rsidR="00AC26EB" w:rsidRPr="0051118F">
          <w:rPr>
            <w:rFonts w:cs="Calibri"/>
            <w:noProof/>
            <w:webHidden/>
          </w:rPr>
          <w:tab/>
        </w:r>
        <w:r w:rsidR="00AC26EB" w:rsidRPr="0051118F">
          <w:rPr>
            <w:rStyle w:val="Hyperlink"/>
            <w:rFonts w:cs="Calibri"/>
            <w:noProof/>
          </w:rPr>
          <w:fldChar w:fldCharType="begin"/>
        </w:r>
        <w:r w:rsidR="00AC26EB" w:rsidRPr="0051118F">
          <w:rPr>
            <w:rFonts w:cs="Calibri"/>
            <w:noProof/>
            <w:webHidden/>
          </w:rPr>
          <w:instrText xml:space="preserve"> PAGEREF _Toc129101993 \h </w:instrText>
        </w:r>
        <w:r w:rsidR="00AC26EB" w:rsidRPr="0051118F">
          <w:rPr>
            <w:rStyle w:val="Hyperlink"/>
            <w:rFonts w:cs="Calibri"/>
            <w:noProof/>
          </w:rPr>
        </w:r>
        <w:r w:rsidR="00AC26EB" w:rsidRPr="0051118F">
          <w:rPr>
            <w:rStyle w:val="Hyperlink"/>
            <w:rFonts w:cs="Calibri"/>
            <w:noProof/>
          </w:rPr>
          <w:fldChar w:fldCharType="separate"/>
        </w:r>
        <w:r w:rsidR="006D5FDB">
          <w:rPr>
            <w:rFonts w:cs="Calibri"/>
            <w:noProof/>
            <w:webHidden/>
            <w:rtl/>
          </w:rPr>
          <w:t>8</w:t>
        </w:r>
        <w:r w:rsidR="00AC26EB" w:rsidRPr="0051118F">
          <w:rPr>
            <w:rStyle w:val="Hyperlink"/>
            <w:rFonts w:cs="Calibri"/>
            <w:noProof/>
          </w:rPr>
          <w:fldChar w:fldCharType="end"/>
        </w:r>
      </w:hyperlink>
    </w:p>
    <w:p w14:paraId="4F7D59B8" w14:textId="29A55F6D" w:rsidR="00AC26EB" w:rsidRPr="0051118F" w:rsidRDefault="00283E78" w:rsidP="00AC26EB">
      <w:pPr>
        <w:pStyle w:val="TOC2"/>
        <w:bidi/>
        <w:ind w:left="204"/>
        <w:rPr>
          <w:rFonts w:eastAsiaTheme="minorEastAsia" w:cs="Calibri"/>
          <w:noProof/>
          <w:szCs w:val="22"/>
          <w:lang w:val="en-GB" w:eastAsia="en-GB" w:bidi="ar-SA"/>
        </w:rPr>
      </w:pPr>
      <w:hyperlink w:anchor="_Toc129101994" w:history="1">
        <w:r w:rsidR="00AC26EB" w:rsidRPr="0051118F">
          <w:rPr>
            <w:rStyle w:val="Hyperlink"/>
            <w:rFonts w:cs="Calibri"/>
            <w:noProof/>
            <w:rtl/>
          </w:rPr>
          <w:t>جيم. الاستدامة</w:t>
        </w:r>
        <w:r w:rsidR="00AC26EB" w:rsidRPr="0051118F">
          <w:rPr>
            <w:rFonts w:cs="Calibri"/>
            <w:noProof/>
            <w:webHidden/>
          </w:rPr>
          <w:tab/>
        </w:r>
        <w:r w:rsidR="00AC26EB" w:rsidRPr="0051118F">
          <w:rPr>
            <w:rStyle w:val="Hyperlink"/>
            <w:rFonts w:cs="Calibri"/>
            <w:noProof/>
          </w:rPr>
          <w:fldChar w:fldCharType="begin"/>
        </w:r>
        <w:r w:rsidR="00AC26EB" w:rsidRPr="0051118F">
          <w:rPr>
            <w:rFonts w:cs="Calibri"/>
            <w:noProof/>
            <w:webHidden/>
          </w:rPr>
          <w:instrText xml:space="preserve"> PAGEREF _Toc129101994 \h </w:instrText>
        </w:r>
        <w:r w:rsidR="00AC26EB" w:rsidRPr="0051118F">
          <w:rPr>
            <w:rStyle w:val="Hyperlink"/>
            <w:rFonts w:cs="Calibri"/>
            <w:noProof/>
          </w:rPr>
        </w:r>
        <w:r w:rsidR="00AC26EB" w:rsidRPr="0051118F">
          <w:rPr>
            <w:rStyle w:val="Hyperlink"/>
            <w:rFonts w:cs="Calibri"/>
            <w:noProof/>
          </w:rPr>
          <w:fldChar w:fldCharType="separate"/>
        </w:r>
        <w:r w:rsidR="006D5FDB">
          <w:rPr>
            <w:rFonts w:cs="Calibri"/>
            <w:noProof/>
            <w:webHidden/>
            <w:rtl/>
          </w:rPr>
          <w:t>13</w:t>
        </w:r>
        <w:r w:rsidR="00AC26EB" w:rsidRPr="0051118F">
          <w:rPr>
            <w:rStyle w:val="Hyperlink"/>
            <w:rFonts w:cs="Calibri"/>
            <w:noProof/>
          </w:rPr>
          <w:fldChar w:fldCharType="end"/>
        </w:r>
      </w:hyperlink>
    </w:p>
    <w:p w14:paraId="16E7C68E" w14:textId="70009129" w:rsidR="00AC26EB" w:rsidRPr="0051118F" w:rsidRDefault="00283E78" w:rsidP="00AC26EB">
      <w:pPr>
        <w:pStyle w:val="TOC2"/>
        <w:bidi/>
        <w:ind w:left="204"/>
        <w:rPr>
          <w:rFonts w:eastAsiaTheme="minorEastAsia" w:cs="Calibri"/>
          <w:noProof/>
          <w:szCs w:val="22"/>
          <w:lang w:val="en-GB" w:eastAsia="en-GB" w:bidi="ar-SA"/>
        </w:rPr>
      </w:pPr>
      <w:hyperlink w:anchor="_Toc129101995" w:history="1">
        <w:r w:rsidR="00AC26EB" w:rsidRPr="0051118F">
          <w:rPr>
            <w:rStyle w:val="Hyperlink"/>
            <w:rFonts w:cs="Calibri"/>
            <w:noProof/>
            <w:rtl/>
          </w:rPr>
          <w:t>دال. تنفيذ توصيات أجندة التنمية</w:t>
        </w:r>
        <w:r w:rsidR="00AC26EB" w:rsidRPr="0051118F">
          <w:rPr>
            <w:rFonts w:cs="Calibri"/>
            <w:noProof/>
            <w:webHidden/>
          </w:rPr>
          <w:tab/>
        </w:r>
        <w:r w:rsidR="00AC26EB" w:rsidRPr="0051118F">
          <w:rPr>
            <w:rStyle w:val="Hyperlink"/>
            <w:rFonts w:cs="Calibri"/>
            <w:noProof/>
          </w:rPr>
          <w:fldChar w:fldCharType="begin"/>
        </w:r>
        <w:r w:rsidR="00AC26EB" w:rsidRPr="0051118F">
          <w:rPr>
            <w:rFonts w:cs="Calibri"/>
            <w:noProof/>
            <w:webHidden/>
          </w:rPr>
          <w:instrText xml:space="preserve"> PAGEREF _Toc129101995 \h </w:instrText>
        </w:r>
        <w:r w:rsidR="00AC26EB" w:rsidRPr="0051118F">
          <w:rPr>
            <w:rStyle w:val="Hyperlink"/>
            <w:rFonts w:cs="Calibri"/>
            <w:noProof/>
          </w:rPr>
        </w:r>
        <w:r w:rsidR="00AC26EB" w:rsidRPr="0051118F">
          <w:rPr>
            <w:rStyle w:val="Hyperlink"/>
            <w:rFonts w:cs="Calibri"/>
            <w:noProof/>
          </w:rPr>
          <w:fldChar w:fldCharType="separate"/>
        </w:r>
        <w:r w:rsidR="006D5FDB">
          <w:rPr>
            <w:rFonts w:cs="Calibri"/>
            <w:noProof/>
            <w:webHidden/>
            <w:rtl/>
          </w:rPr>
          <w:t>13</w:t>
        </w:r>
        <w:r w:rsidR="00AC26EB" w:rsidRPr="0051118F">
          <w:rPr>
            <w:rStyle w:val="Hyperlink"/>
            <w:rFonts w:cs="Calibri"/>
            <w:noProof/>
          </w:rPr>
          <w:fldChar w:fldCharType="end"/>
        </w:r>
      </w:hyperlink>
    </w:p>
    <w:p w14:paraId="54B8FFD7" w14:textId="4FC8DFDF" w:rsidR="00AC26EB" w:rsidRPr="0051118F" w:rsidRDefault="00283E78" w:rsidP="0051118F">
      <w:pPr>
        <w:pStyle w:val="TOC1"/>
        <w:rPr>
          <w:rFonts w:eastAsiaTheme="minorEastAsia"/>
          <w:noProof/>
          <w:lang w:val="en-GB" w:eastAsia="en-GB" w:bidi="ar-SA"/>
        </w:rPr>
      </w:pPr>
      <w:hyperlink w:anchor="_Toc129101996" w:history="1">
        <w:r w:rsidR="00AC26EB" w:rsidRPr="0051118F">
          <w:rPr>
            <w:rStyle w:val="Hyperlink"/>
            <w:rFonts w:ascii="Arial" w:hAnsi="Arial" w:cs="Calibri"/>
            <w:noProof/>
            <w:rtl/>
          </w:rPr>
          <w:t>خامساً: الاستنتاجات والتوصيات</w:t>
        </w:r>
        <w:r w:rsidR="00AC26EB" w:rsidRPr="0051118F">
          <w:rPr>
            <w:noProof/>
            <w:webHidden/>
          </w:rPr>
          <w:tab/>
        </w:r>
        <w:r w:rsidR="00AC26EB" w:rsidRPr="0051118F">
          <w:rPr>
            <w:rStyle w:val="Hyperlink"/>
            <w:rFonts w:ascii="Arial" w:hAnsi="Arial" w:cs="Calibri"/>
            <w:noProof/>
          </w:rPr>
          <w:fldChar w:fldCharType="begin"/>
        </w:r>
        <w:r w:rsidR="00AC26EB" w:rsidRPr="0051118F">
          <w:rPr>
            <w:noProof/>
            <w:webHidden/>
          </w:rPr>
          <w:instrText xml:space="preserve"> PAGEREF _Toc129101996 \h </w:instrText>
        </w:r>
        <w:r w:rsidR="00AC26EB" w:rsidRPr="0051118F">
          <w:rPr>
            <w:rStyle w:val="Hyperlink"/>
            <w:rFonts w:ascii="Arial" w:hAnsi="Arial" w:cs="Calibri"/>
            <w:noProof/>
          </w:rPr>
        </w:r>
        <w:r w:rsidR="00AC26EB" w:rsidRPr="0051118F">
          <w:rPr>
            <w:rStyle w:val="Hyperlink"/>
            <w:rFonts w:ascii="Arial" w:hAnsi="Arial" w:cs="Calibri"/>
            <w:noProof/>
          </w:rPr>
          <w:fldChar w:fldCharType="separate"/>
        </w:r>
        <w:r w:rsidR="006D5FDB">
          <w:rPr>
            <w:noProof/>
            <w:webHidden/>
            <w:rtl/>
          </w:rPr>
          <w:t>14</w:t>
        </w:r>
        <w:r w:rsidR="00AC26EB" w:rsidRPr="0051118F">
          <w:rPr>
            <w:rStyle w:val="Hyperlink"/>
            <w:rFonts w:ascii="Arial" w:hAnsi="Arial" w:cs="Calibri"/>
            <w:noProof/>
          </w:rPr>
          <w:fldChar w:fldCharType="end"/>
        </w:r>
      </w:hyperlink>
    </w:p>
    <w:p w14:paraId="19E46A04" w14:textId="26AA9F3A" w:rsidR="0051118F" w:rsidRPr="0051118F" w:rsidRDefault="0051118F" w:rsidP="0051118F">
      <w:pPr>
        <w:pStyle w:val="TOC1"/>
        <w:rPr>
          <w:noProof/>
          <w:rtl/>
        </w:rPr>
      </w:pPr>
      <w:r w:rsidRPr="0051118F">
        <w:rPr>
          <w:noProof/>
          <w:rtl/>
        </w:rPr>
        <w:t>الملحقات</w:t>
      </w:r>
    </w:p>
    <w:p w14:paraId="583BB52B" w14:textId="2A62F3E5" w:rsidR="00AC26EB" w:rsidRPr="0051118F" w:rsidRDefault="00283E78" w:rsidP="0051118F">
      <w:pPr>
        <w:pStyle w:val="TOC1"/>
        <w:rPr>
          <w:rFonts w:eastAsiaTheme="minorEastAsia"/>
          <w:noProof/>
          <w:lang w:val="en-GB" w:eastAsia="en-GB" w:bidi="ar-SA"/>
        </w:rPr>
      </w:pPr>
      <w:hyperlink w:anchor="_Toc129101997" w:history="1">
        <w:r w:rsidR="00AC26EB" w:rsidRPr="0051118F">
          <w:rPr>
            <w:rStyle w:val="Hyperlink"/>
            <w:rFonts w:ascii="Arial" w:hAnsi="Arial" w:cs="Calibri"/>
            <w:b w:val="0"/>
            <w:bCs w:val="0"/>
            <w:noProof/>
            <w:rtl/>
          </w:rPr>
          <w:t>الملحق الأول:</w:t>
        </w:r>
        <w:r w:rsidR="00AC26EB" w:rsidRPr="0051118F">
          <w:rPr>
            <w:rStyle w:val="Hyperlink"/>
            <w:rFonts w:ascii="Arial" w:hAnsi="Arial" w:cs="Calibri"/>
            <w:b w:val="0"/>
            <w:bCs w:val="0"/>
            <w:noProof/>
          </w:rPr>
          <w:t xml:space="preserve"> </w:t>
        </w:r>
        <w:r w:rsidR="00AC26EB" w:rsidRPr="0051118F">
          <w:rPr>
            <w:rStyle w:val="Hyperlink"/>
            <w:rFonts w:ascii="Arial" w:hAnsi="Arial" w:cs="Calibri"/>
            <w:b w:val="0"/>
            <w:bCs w:val="0"/>
            <w:noProof/>
            <w:rtl/>
          </w:rPr>
          <w:t>الأشخاص الذين أُجريت معهم مقابلات/استشيروا</w:t>
        </w:r>
        <w:r w:rsidR="00AC26EB" w:rsidRPr="0051118F">
          <w:rPr>
            <w:noProof/>
            <w:webHidden/>
          </w:rPr>
          <w:tab/>
        </w:r>
        <w:r w:rsidR="00AC26EB" w:rsidRPr="0051118F">
          <w:rPr>
            <w:rStyle w:val="Hyperlink"/>
            <w:rFonts w:ascii="Arial" w:hAnsi="Arial" w:cs="Calibri"/>
            <w:noProof/>
          </w:rPr>
          <w:fldChar w:fldCharType="begin"/>
        </w:r>
        <w:r w:rsidR="00AC26EB" w:rsidRPr="0051118F">
          <w:rPr>
            <w:noProof/>
            <w:webHidden/>
          </w:rPr>
          <w:instrText xml:space="preserve"> PAGEREF _Toc129101997 \h </w:instrText>
        </w:r>
        <w:r w:rsidR="00AC26EB" w:rsidRPr="0051118F">
          <w:rPr>
            <w:rStyle w:val="Hyperlink"/>
            <w:rFonts w:ascii="Arial" w:hAnsi="Arial" w:cs="Calibri"/>
            <w:noProof/>
          </w:rPr>
        </w:r>
        <w:r w:rsidR="00AC26EB" w:rsidRPr="0051118F">
          <w:rPr>
            <w:rStyle w:val="Hyperlink"/>
            <w:rFonts w:ascii="Arial" w:hAnsi="Arial" w:cs="Calibri"/>
            <w:noProof/>
          </w:rPr>
          <w:fldChar w:fldCharType="separate"/>
        </w:r>
        <w:r w:rsidR="006D5FDB">
          <w:rPr>
            <w:noProof/>
            <w:webHidden/>
            <w:rtl/>
          </w:rPr>
          <w:t>1</w:t>
        </w:r>
        <w:r w:rsidR="00AC26EB" w:rsidRPr="0051118F">
          <w:rPr>
            <w:rStyle w:val="Hyperlink"/>
            <w:rFonts w:ascii="Arial" w:hAnsi="Arial" w:cs="Calibri"/>
            <w:noProof/>
          </w:rPr>
          <w:fldChar w:fldCharType="end"/>
        </w:r>
      </w:hyperlink>
    </w:p>
    <w:p w14:paraId="05A21934" w14:textId="1D8AD001" w:rsidR="00AC26EB" w:rsidRPr="0051118F" w:rsidRDefault="00283E78" w:rsidP="0051118F">
      <w:pPr>
        <w:pStyle w:val="TOC1"/>
        <w:rPr>
          <w:rFonts w:eastAsiaTheme="minorEastAsia"/>
          <w:noProof/>
          <w:lang w:val="en-GB" w:eastAsia="en-GB" w:bidi="ar-SA"/>
        </w:rPr>
      </w:pPr>
      <w:hyperlink w:anchor="_Toc129101998" w:history="1">
        <w:r w:rsidR="00AC26EB" w:rsidRPr="0051118F">
          <w:rPr>
            <w:rStyle w:val="Hyperlink"/>
            <w:rFonts w:ascii="Arial" w:hAnsi="Arial" w:cs="Calibri"/>
            <w:b w:val="0"/>
            <w:bCs w:val="0"/>
            <w:noProof/>
            <w:rtl/>
          </w:rPr>
          <w:t>الملحق الثاني:</w:t>
        </w:r>
        <w:r w:rsidR="00AC26EB" w:rsidRPr="0051118F">
          <w:rPr>
            <w:rStyle w:val="Hyperlink"/>
            <w:rFonts w:ascii="Arial" w:hAnsi="Arial" w:cs="Calibri"/>
            <w:b w:val="0"/>
            <w:bCs w:val="0"/>
            <w:noProof/>
          </w:rPr>
          <w:t xml:space="preserve"> </w:t>
        </w:r>
        <w:r w:rsidR="00AC26EB" w:rsidRPr="0051118F">
          <w:rPr>
            <w:rStyle w:val="Hyperlink"/>
            <w:rFonts w:ascii="Arial" w:hAnsi="Arial" w:cs="Calibri"/>
            <w:b w:val="0"/>
            <w:bCs w:val="0"/>
            <w:noProof/>
            <w:rtl/>
          </w:rPr>
          <w:t>الوثائق التي استخدمت</w:t>
        </w:r>
        <w:r w:rsidR="00AC26EB" w:rsidRPr="0051118F">
          <w:rPr>
            <w:noProof/>
            <w:webHidden/>
          </w:rPr>
          <w:tab/>
        </w:r>
        <w:r w:rsidR="00AC26EB" w:rsidRPr="0051118F">
          <w:rPr>
            <w:rStyle w:val="Hyperlink"/>
            <w:rFonts w:ascii="Arial" w:hAnsi="Arial" w:cs="Calibri"/>
            <w:noProof/>
          </w:rPr>
          <w:fldChar w:fldCharType="begin"/>
        </w:r>
        <w:r w:rsidR="00AC26EB" w:rsidRPr="0051118F">
          <w:rPr>
            <w:noProof/>
            <w:webHidden/>
          </w:rPr>
          <w:instrText xml:space="preserve"> PAGEREF _Toc129101998 \h </w:instrText>
        </w:r>
        <w:r w:rsidR="00AC26EB" w:rsidRPr="0051118F">
          <w:rPr>
            <w:rStyle w:val="Hyperlink"/>
            <w:rFonts w:ascii="Arial" w:hAnsi="Arial" w:cs="Calibri"/>
            <w:noProof/>
          </w:rPr>
        </w:r>
        <w:r w:rsidR="00AC26EB" w:rsidRPr="0051118F">
          <w:rPr>
            <w:rStyle w:val="Hyperlink"/>
            <w:rFonts w:ascii="Arial" w:hAnsi="Arial" w:cs="Calibri"/>
            <w:noProof/>
          </w:rPr>
          <w:fldChar w:fldCharType="separate"/>
        </w:r>
        <w:r w:rsidR="006D5FDB">
          <w:rPr>
            <w:noProof/>
            <w:webHidden/>
            <w:rtl/>
          </w:rPr>
          <w:t>1</w:t>
        </w:r>
        <w:r w:rsidR="00AC26EB" w:rsidRPr="0051118F">
          <w:rPr>
            <w:rStyle w:val="Hyperlink"/>
            <w:rFonts w:ascii="Arial" w:hAnsi="Arial" w:cs="Calibri"/>
            <w:noProof/>
          </w:rPr>
          <w:fldChar w:fldCharType="end"/>
        </w:r>
      </w:hyperlink>
    </w:p>
    <w:p w14:paraId="1CA2B1E4" w14:textId="36AD868E" w:rsidR="00643386" w:rsidRPr="00B96A4F" w:rsidRDefault="00733963" w:rsidP="00643386">
      <w:pPr>
        <w:pStyle w:val="BodyText"/>
        <w:bidi/>
        <w:rPr>
          <w:rFonts w:cs="Calibri"/>
          <w:szCs w:val="22"/>
          <w:rtl/>
        </w:rPr>
      </w:pPr>
      <w:r w:rsidRPr="0051118F">
        <w:rPr>
          <w:rFonts w:cs="Calibri" w:hint="cs"/>
          <w:rtl/>
        </w:rPr>
        <w:fldChar w:fldCharType="end"/>
      </w:r>
      <w:bookmarkStart w:id="9" w:name="_Toc336032060"/>
      <w:r w:rsidRPr="00B96A4F">
        <w:rPr>
          <w:rFonts w:cs="Calibri" w:hint="cs"/>
          <w:szCs w:val="22"/>
          <w:rtl/>
        </w:rPr>
        <w:t>الملحق الثالث:</w:t>
      </w:r>
      <w:r w:rsidRPr="00B96A4F">
        <w:rPr>
          <w:rFonts w:cs="Calibri"/>
          <w:szCs w:val="22"/>
        </w:rPr>
        <w:t xml:space="preserve"> </w:t>
      </w:r>
      <w:r w:rsidRPr="00B96A4F">
        <w:rPr>
          <w:rFonts w:cs="Calibri" w:hint="cs"/>
          <w:szCs w:val="22"/>
          <w:rtl/>
        </w:rPr>
        <w:t>تقرير أولي (مرفق على حدة)</w:t>
      </w:r>
    </w:p>
    <w:p w14:paraId="62F56B5F" w14:textId="1C3D117C" w:rsidR="00880D78" w:rsidRPr="00B96A4F" w:rsidRDefault="00FB6E4B" w:rsidP="00643386">
      <w:pPr>
        <w:pStyle w:val="BodyText"/>
        <w:bidi/>
        <w:rPr>
          <w:rFonts w:cs="Calibri"/>
          <w:szCs w:val="22"/>
          <w:rtl/>
        </w:rPr>
      </w:pPr>
      <w:r w:rsidRPr="00B96A4F">
        <w:rPr>
          <w:rFonts w:cs="Calibri" w:hint="cs"/>
          <w:b/>
          <w:bCs/>
          <w:szCs w:val="22"/>
          <w:rtl/>
        </w:rPr>
        <w:t>قائمة المختصرات</w:t>
      </w:r>
      <w:bookmarkEnd w:id="9"/>
    </w:p>
    <w:p w14:paraId="62F56B60" w14:textId="77777777" w:rsidR="00FB6E4B" w:rsidRPr="00B96A4F" w:rsidRDefault="00FB6E4B" w:rsidP="00FB6E4B">
      <w:pPr>
        <w:bidi/>
        <w:spacing w:line="276" w:lineRule="auto"/>
        <w:rPr>
          <w:rFonts w:cs="Calibri"/>
          <w:szCs w:val="22"/>
          <w:rtl/>
        </w:rPr>
      </w:pPr>
      <w:r w:rsidRPr="00B96A4F">
        <w:rPr>
          <w:rFonts w:cs="Calibri"/>
          <w:szCs w:val="22"/>
        </w:rPr>
        <w:t>CDIP</w:t>
      </w:r>
      <w:r w:rsidRPr="00B96A4F">
        <w:rPr>
          <w:rFonts w:cs="Calibri" w:hint="cs"/>
          <w:szCs w:val="22"/>
          <w:rtl/>
        </w:rPr>
        <w:tab/>
      </w:r>
      <w:r w:rsidRPr="00B96A4F">
        <w:rPr>
          <w:rFonts w:cs="Calibri" w:hint="cs"/>
          <w:szCs w:val="22"/>
          <w:rtl/>
        </w:rPr>
        <w:tab/>
      </w:r>
      <w:r w:rsidRPr="00B96A4F">
        <w:rPr>
          <w:rFonts w:cs="Calibri" w:hint="cs"/>
          <w:szCs w:val="22"/>
          <w:rtl/>
        </w:rPr>
        <w:tab/>
        <w:t>اللجنة المعنية بالتنمية والملكية الفكرية</w:t>
      </w:r>
    </w:p>
    <w:p w14:paraId="62F56B61" w14:textId="77777777" w:rsidR="00C01E7C" w:rsidRPr="00B96A4F" w:rsidRDefault="00C01E7C" w:rsidP="00C01E7C">
      <w:pPr>
        <w:bidi/>
        <w:rPr>
          <w:rFonts w:cs="Calibri"/>
          <w:szCs w:val="22"/>
          <w:rtl/>
        </w:rPr>
      </w:pPr>
      <w:r w:rsidRPr="00B96A4F">
        <w:rPr>
          <w:rFonts w:cs="Calibri"/>
          <w:szCs w:val="22"/>
        </w:rPr>
        <w:t>DA</w:t>
      </w:r>
      <w:r w:rsidRPr="00B96A4F">
        <w:rPr>
          <w:rFonts w:cs="Calibri" w:hint="cs"/>
          <w:szCs w:val="22"/>
          <w:rtl/>
        </w:rPr>
        <w:tab/>
      </w:r>
      <w:r w:rsidRPr="00B96A4F">
        <w:rPr>
          <w:rFonts w:cs="Calibri" w:hint="cs"/>
          <w:szCs w:val="22"/>
          <w:rtl/>
        </w:rPr>
        <w:tab/>
      </w:r>
      <w:r w:rsidRPr="00B96A4F">
        <w:rPr>
          <w:rFonts w:cs="Calibri" w:hint="cs"/>
          <w:szCs w:val="22"/>
          <w:rtl/>
        </w:rPr>
        <w:tab/>
        <w:t>أجندة التنمية</w:t>
      </w:r>
    </w:p>
    <w:p w14:paraId="62F56B62" w14:textId="77777777" w:rsidR="00C01E7C" w:rsidRPr="00B96A4F" w:rsidRDefault="00FB6E4B" w:rsidP="00C01E7C">
      <w:pPr>
        <w:bidi/>
        <w:spacing w:line="276" w:lineRule="auto"/>
        <w:rPr>
          <w:rFonts w:cs="Calibri"/>
          <w:szCs w:val="22"/>
          <w:rtl/>
        </w:rPr>
      </w:pPr>
      <w:r w:rsidRPr="00B96A4F">
        <w:rPr>
          <w:rFonts w:cs="Calibri"/>
          <w:szCs w:val="22"/>
        </w:rPr>
        <w:t>IP</w:t>
      </w:r>
      <w:r w:rsidRPr="00B96A4F">
        <w:rPr>
          <w:rFonts w:cs="Calibri" w:hint="cs"/>
          <w:szCs w:val="22"/>
          <w:rtl/>
        </w:rPr>
        <w:tab/>
      </w:r>
      <w:r w:rsidRPr="00B96A4F">
        <w:rPr>
          <w:rFonts w:cs="Calibri" w:hint="cs"/>
          <w:szCs w:val="22"/>
          <w:rtl/>
        </w:rPr>
        <w:tab/>
      </w:r>
      <w:r w:rsidRPr="00B96A4F">
        <w:rPr>
          <w:rFonts w:cs="Calibri" w:hint="cs"/>
          <w:szCs w:val="22"/>
          <w:rtl/>
        </w:rPr>
        <w:tab/>
        <w:t>الملكية الفكرية</w:t>
      </w:r>
      <w:r w:rsidRPr="00B96A4F">
        <w:rPr>
          <w:rFonts w:cs="Calibri" w:hint="cs"/>
          <w:szCs w:val="22"/>
          <w:rtl/>
        </w:rPr>
        <w:cr/>
      </w:r>
      <w:r w:rsidRPr="00B96A4F">
        <w:rPr>
          <w:rFonts w:cs="Calibri" w:hint="cs"/>
          <w:szCs w:val="22"/>
          <w:rtl/>
        </w:rPr>
        <w:br/>
      </w:r>
      <w:r w:rsidRPr="00B96A4F">
        <w:rPr>
          <w:rFonts w:cs="Calibri"/>
          <w:szCs w:val="22"/>
        </w:rPr>
        <w:t>LDCs</w:t>
      </w:r>
      <w:r w:rsidRPr="00B96A4F">
        <w:rPr>
          <w:rFonts w:cs="Calibri" w:hint="cs"/>
          <w:szCs w:val="22"/>
          <w:rtl/>
        </w:rPr>
        <w:tab/>
      </w:r>
      <w:r w:rsidRPr="00B96A4F">
        <w:rPr>
          <w:rFonts w:cs="Calibri" w:hint="cs"/>
          <w:szCs w:val="22"/>
          <w:rtl/>
        </w:rPr>
        <w:tab/>
      </w:r>
      <w:r w:rsidRPr="00B96A4F">
        <w:rPr>
          <w:rFonts w:cs="Calibri" w:hint="cs"/>
          <w:szCs w:val="22"/>
          <w:rtl/>
        </w:rPr>
        <w:tab/>
        <w:t xml:space="preserve"> البلدان الأقل نمواً</w:t>
      </w:r>
    </w:p>
    <w:p w14:paraId="1F77376A" w14:textId="167198EF" w:rsidR="00956C47" w:rsidRPr="00B96A4F" w:rsidRDefault="00956C47" w:rsidP="00C01E7C">
      <w:pPr>
        <w:bidi/>
        <w:spacing w:line="276" w:lineRule="auto"/>
        <w:rPr>
          <w:rFonts w:cs="Calibri"/>
          <w:szCs w:val="22"/>
          <w:rtl/>
        </w:rPr>
      </w:pPr>
      <w:r w:rsidRPr="00B96A4F">
        <w:rPr>
          <w:rFonts w:cs="Calibri"/>
          <w:szCs w:val="22"/>
        </w:rPr>
        <w:t>STEM</w:t>
      </w:r>
      <w:r w:rsidRPr="00B96A4F">
        <w:rPr>
          <w:rFonts w:cs="Calibri" w:hint="cs"/>
          <w:szCs w:val="22"/>
          <w:rtl/>
        </w:rPr>
        <w:tab/>
      </w:r>
      <w:r w:rsidRPr="00B96A4F">
        <w:rPr>
          <w:rFonts w:cs="Calibri" w:hint="cs"/>
          <w:szCs w:val="22"/>
          <w:rtl/>
        </w:rPr>
        <w:tab/>
        <w:t>العلوم والتكنولوجيا والهندسة والرياضيات</w:t>
      </w:r>
    </w:p>
    <w:p w14:paraId="76825D80" w14:textId="2A524E3F" w:rsidR="00FF34F2" w:rsidRPr="00B96A4F" w:rsidRDefault="00FF34F2" w:rsidP="00C01E7C">
      <w:pPr>
        <w:bidi/>
        <w:spacing w:line="276" w:lineRule="auto"/>
        <w:rPr>
          <w:rFonts w:cs="Calibri"/>
          <w:szCs w:val="22"/>
          <w:rtl/>
        </w:rPr>
      </w:pPr>
      <w:r w:rsidRPr="00B96A4F">
        <w:rPr>
          <w:rFonts w:cs="Calibri"/>
          <w:szCs w:val="22"/>
        </w:rPr>
        <w:t>TA</w:t>
      </w:r>
      <w:r w:rsidRPr="00B96A4F">
        <w:rPr>
          <w:rFonts w:cs="Calibri" w:hint="cs"/>
          <w:szCs w:val="22"/>
          <w:rtl/>
        </w:rPr>
        <w:tab/>
      </w:r>
      <w:r w:rsidRPr="00B96A4F">
        <w:rPr>
          <w:rFonts w:cs="Calibri" w:hint="cs"/>
          <w:szCs w:val="22"/>
          <w:rtl/>
        </w:rPr>
        <w:tab/>
      </w:r>
      <w:r w:rsidRPr="00B96A4F">
        <w:rPr>
          <w:rFonts w:cs="Calibri" w:hint="cs"/>
          <w:szCs w:val="22"/>
          <w:rtl/>
        </w:rPr>
        <w:tab/>
        <w:t>المساعدة التقنية</w:t>
      </w:r>
    </w:p>
    <w:p w14:paraId="79F81DFF" w14:textId="7E8CE8AA" w:rsidR="0049068C" w:rsidRPr="00B96A4F" w:rsidRDefault="0049068C" w:rsidP="00C01E7C">
      <w:pPr>
        <w:bidi/>
        <w:spacing w:line="276" w:lineRule="auto"/>
        <w:rPr>
          <w:rFonts w:cs="Calibri"/>
          <w:szCs w:val="22"/>
          <w:rtl/>
        </w:rPr>
      </w:pPr>
      <w:r w:rsidRPr="00B96A4F">
        <w:rPr>
          <w:rFonts w:cs="Calibri"/>
          <w:szCs w:val="22"/>
        </w:rPr>
        <w:t>TISC</w:t>
      </w:r>
      <w:r w:rsidRPr="00B96A4F">
        <w:rPr>
          <w:rFonts w:cs="Calibri" w:hint="cs"/>
          <w:szCs w:val="22"/>
          <w:rtl/>
        </w:rPr>
        <w:tab/>
      </w:r>
      <w:r w:rsidRPr="00B96A4F">
        <w:rPr>
          <w:rFonts w:cs="Calibri" w:hint="cs"/>
          <w:szCs w:val="22"/>
          <w:rtl/>
        </w:rPr>
        <w:tab/>
      </w:r>
      <w:r w:rsidRPr="00B96A4F">
        <w:rPr>
          <w:rFonts w:cs="Calibri" w:hint="cs"/>
          <w:szCs w:val="22"/>
          <w:rtl/>
        </w:rPr>
        <w:tab/>
        <w:t>مراكز دعم التكنولوجيا والابتكار</w:t>
      </w:r>
    </w:p>
    <w:p w14:paraId="62F56B63" w14:textId="0E8BA076" w:rsidR="00753FF6" w:rsidRPr="00B96A4F" w:rsidRDefault="00F2490E" w:rsidP="00C01E7C">
      <w:pPr>
        <w:bidi/>
        <w:spacing w:line="276" w:lineRule="auto"/>
        <w:rPr>
          <w:rFonts w:cs="Calibri"/>
          <w:szCs w:val="22"/>
          <w:rtl/>
        </w:rPr>
      </w:pPr>
      <w:r w:rsidRPr="00B96A4F">
        <w:rPr>
          <w:rFonts w:cs="Calibri"/>
          <w:szCs w:val="22"/>
        </w:rPr>
        <w:t>URSB</w:t>
      </w:r>
      <w:r w:rsidRPr="00B96A4F">
        <w:rPr>
          <w:rFonts w:cs="Calibri" w:hint="cs"/>
          <w:szCs w:val="22"/>
          <w:rtl/>
        </w:rPr>
        <w:tab/>
      </w:r>
      <w:r w:rsidRPr="00B96A4F">
        <w:rPr>
          <w:rFonts w:cs="Calibri" w:hint="cs"/>
          <w:szCs w:val="22"/>
          <w:rtl/>
        </w:rPr>
        <w:tab/>
        <w:t>مكتب خدمات التسجيل في أوغندا</w:t>
      </w:r>
    </w:p>
    <w:p w14:paraId="3F7553EB" w14:textId="77777777" w:rsidR="0049068C" w:rsidRPr="00B96A4F" w:rsidRDefault="00C01E7C" w:rsidP="00C01E7C">
      <w:pPr>
        <w:bidi/>
        <w:rPr>
          <w:rFonts w:cs="Calibri"/>
          <w:szCs w:val="22"/>
          <w:rtl/>
        </w:rPr>
      </w:pPr>
      <w:r w:rsidRPr="00B96A4F">
        <w:rPr>
          <w:rFonts w:cs="Calibri"/>
          <w:szCs w:val="22"/>
        </w:rPr>
        <w:t>WIPO</w:t>
      </w:r>
      <w:r w:rsidRPr="00B96A4F">
        <w:rPr>
          <w:rFonts w:cs="Calibri" w:hint="cs"/>
          <w:szCs w:val="22"/>
          <w:rtl/>
        </w:rPr>
        <w:tab/>
      </w:r>
      <w:r w:rsidRPr="00B96A4F">
        <w:rPr>
          <w:rFonts w:cs="Calibri" w:hint="cs"/>
          <w:szCs w:val="22"/>
          <w:rtl/>
        </w:rPr>
        <w:tab/>
        <w:t>المنظمة العالمية للملكية الفكرية</w:t>
      </w:r>
      <w:r w:rsidRPr="00B96A4F">
        <w:rPr>
          <w:rFonts w:cs="Calibri"/>
          <w:szCs w:val="22"/>
        </w:rPr>
        <w:t xml:space="preserve"> </w:t>
      </w:r>
    </w:p>
    <w:p w14:paraId="62F56B64" w14:textId="25E73355" w:rsidR="00C01E7C" w:rsidRPr="00B96A4F" w:rsidRDefault="009A1699" w:rsidP="00C01E7C">
      <w:pPr>
        <w:bidi/>
        <w:rPr>
          <w:rFonts w:cs="Calibri"/>
          <w:szCs w:val="22"/>
          <w:rtl/>
        </w:rPr>
      </w:pPr>
      <w:r w:rsidRPr="00B96A4F">
        <w:rPr>
          <w:rFonts w:cs="Calibri"/>
          <w:szCs w:val="22"/>
        </w:rPr>
        <w:t>WIRC</w:t>
      </w:r>
      <w:r w:rsidRPr="00B96A4F">
        <w:rPr>
          <w:rFonts w:cs="Calibri" w:hint="cs"/>
          <w:szCs w:val="22"/>
          <w:rtl/>
        </w:rPr>
        <w:tab/>
      </w:r>
      <w:r w:rsidRPr="00B96A4F">
        <w:rPr>
          <w:rFonts w:cs="Calibri" w:hint="cs"/>
          <w:szCs w:val="22"/>
          <w:rtl/>
        </w:rPr>
        <w:tab/>
        <w:t>مراكز مرجعية للنساء المُختر</w:t>
      </w:r>
      <w:r w:rsidR="000C0204" w:rsidRPr="00B96A4F">
        <w:rPr>
          <w:rFonts w:cs="Calibri" w:hint="cs"/>
          <w:szCs w:val="22"/>
          <w:rtl/>
        </w:rPr>
        <w:t>ِ</w:t>
      </w:r>
      <w:r w:rsidRPr="00B96A4F">
        <w:rPr>
          <w:rFonts w:cs="Calibri" w:hint="cs"/>
          <w:szCs w:val="22"/>
          <w:rtl/>
        </w:rPr>
        <w:t>عات</w:t>
      </w:r>
    </w:p>
    <w:p w14:paraId="31A91195" w14:textId="210242BF" w:rsidR="0051118F" w:rsidRDefault="0051118F" w:rsidP="0051118F">
      <w:pPr>
        <w:bidi/>
        <w:rPr>
          <w:rFonts w:cs="Calibri"/>
          <w:rtl/>
        </w:rPr>
      </w:pPr>
    </w:p>
    <w:p w14:paraId="6EC77073" w14:textId="7431EE86" w:rsidR="0051118F" w:rsidRDefault="0051118F" w:rsidP="0051118F">
      <w:pPr>
        <w:bidi/>
        <w:rPr>
          <w:rFonts w:cs="Calibri"/>
          <w:rtl/>
        </w:rPr>
      </w:pPr>
    </w:p>
    <w:p w14:paraId="3A988989" w14:textId="77777777" w:rsidR="0051118F" w:rsidRPr="0051118F" w:rsidRDefault="0051118F" w:rsidP="0051118F">
      <w:pPr>
        <w:bidi/>
        <w:rPr>
          <w:rFonts w:cs="Calibri"/>
          <w:rtl/>
        </w:rPr>
      </w:pPr>
    </w:p>
    <w:p w14:paraId="62F56B67" w14:textId="77777777" w:rsidR="00576B83" w:rsidRPr="0051118F" w:rsidRDefault="00576B83" w:rsidP="000A7B32">
      <w:pPr>
        <w:pStyle w:val="Heading1"/>
        <w:bidi/>
        <w:spacing w:after="220"/>
        <w:rPr>
          <w:rFonts w:cs="Calibri"/>
          <w:rtl/>
        </w:rPr>
      </w:pPr>
      <w:bookmarkStart w:id="10" w:name="_Toc129101987"/>
      <w:bookmarkStart w:id="11" w:name="_Toc320700949"/>
      <w:bookmarkStart w:id="12" w:name="_Toc336031966"/>
      <w:bookmarkStart w:id="13" w:name="_Toc336032066"/>
      <w:r w:rsidRPr="0051118F">
        <w:rPr>
          <w:rFonts w:cs="Calibri" w:hint="cs"/>
          <w:rtl/>
        </w:rPr>
        <w:lastRenderedPageBreak/>
        <w:t>الملخص التنفيذي</w:t>
      </w:r>
      <w:bookmarkEnd w:id="10"/>
    </w:p>
    <w:bookmarkEnd w:id="11"/>
    <w:bookmarkEnd w:id="12"/>
    <w:bookmarkEnd w:id="13"/>
    <w:p w14:paraId="62F56B6A" w14:textId="1AD79DE2" w:rsidR="00DE1E2A" w:rsidRPr="00B96A4F" w:rsidRDefault="00DE1E2A" w:rsidP="00ED1554">
      <w:pPr>
        <w:numPr>
          <w:ilvl w:val="0"/>
          <w:numId w:val="8"/>
        </w:numPr>
        <w:bidi/>
        <w:spacing w:after="240"/>
        <w:rPr>
          <w:rFonts w:cs="Calibri"/>
          <w:iCs/>
          <w:szCs w:val="22"/>
          <w:rtl/>
        </w:rPr>
      </w:pPr>
      <w:r w:rsidRPr="00B96A4F">
        <w:rPr>
          <w:rFonts w:cs="Calibri" w:hint="cs"/>
          <w:szCs w:val="22"/>
          <w:rtl/>
        </w:rPr>
        <w:t xml:space="preserve">هذا التقرير هو تقييم مستقل لمشروع أجندة التنمية (رمز المشروع:  </w:t>
      </w:r>
      <w:r w:rsidRPr="00B96A4F">
        <w:rPr>
          <w:rFonts w:cs="Calibri"/>
          <w:szCs w:val="22"/>
        </w:rPr>
        <w:t>DA_1_10_12_19_31_01</w:t>
      </w:r>
      <w:r w:rsidRPr="00B96A4F">
        <w:rPr>
          <w:rFonts w:cs="Calibri" w:hint="cs"/>
          <w:szCs w:val="22"/>
          <w:rtl/>
        </w:rPr>
        <w:t>) بشأن تعزيز دور المرأة في الابتكار وريادة الأعمال:</w:t>
      </w:r>
      <w:r w:rsidRPr="00B96A4F">
        <w:rPr>
          <w:rFonts w:cs="Calibri"/>
          <w:szCs w:val="22"/>
        </w:rPr>
        <w:t xml:space="preserve"> </w:t>
      </w:r>
      <w:r w:rsidRPr="00B96A4F">
        <w:rPr>
          <w:rFonts w:cs="Calibri" w:hint="cs"/>
          <w:szCs w:val="22"/>
          <w:rtl/>
        </w:rPr>
        <w:t>تشجيع النساء في البلدان النامية على استخدام نظام الملكية الفكرية، الذي اقترحته وفود كندا والمكسيك والولايات المتحدة الأمريكية.  ووافقت عليه اللجنة المعنية بالتنمية والملكية الفكرية (لجنة التنمية) في دورتها الحادية والعشرين، التي عُقدت في شهر مايو 2018.  وكانت مدة المشروع من شهر يناير 2019 وحتى ديسمبر 2022.</w:t>
      </w:r>
    </w:p>
    <w:p w14:paraId="56BE9B58" w14:textId="2B09B50B" w:rsidR="00246C9E" w:rsidRPr="00B96A4F" w:rsidRDefault="00DE1E2A" w:rsidP="00ED1554">
      <w:pPr>
        <w:numPr>
          <w:ilvl w:val="0"/>
          <w:numId w:val="8"/>
        </w:numPr>
        <w:bidi/>
        <w:spacing w:after="240"/>
        <w:rPr>
          <w:rFonts w:cs="Calibri"/>
          <w:szCs w:val="22"/>
          <w:rtl/>
        </w:rPr>
      </w:pPr>
      <w:r w:rsidRPr="00B96A4F">
        <w:rPr>
          <w:rFonts w:cs="Calibri"/>
          <w:szCs w:val="22"/>
        </w:rPr>
        <w:t xml:space="preserve"> </w:t>
      </w:r>
      <w:r w:rsidRPr="00B96A4F">
        <w:rPr>
          <w:rFonts w:cs="Calibri" w:hint="cs"/>
          <w:szCs w:val="22"/>
          <w:rtl/>
        </w:rPr>
        <w:t>يكمن الهدف من هذا المشروع في تعزيز القدرات الابتكارية للبلدان المشاركة (المكسيك وأوغندا وعمان وباكستان)، بالتركيز على زيادة مشاركة المُخترِعات والمُبتكِرات في نظام الابتكار الوطني من خلال دعم استخدامهن لنظام الملكية الفكرية بفاعلية أكبر.  ويهدف إلى مساعدة المُخترِعات والمُبتكِرات ودعمهن لإذكاء وعيهن ومعرفتهن واستخدامهن لنظام الملكية الفكرية.  وشملت النواتج الرئيسية للمشروع ما يلي:  اكتساب فهم أفضل لحجم ونطاق المشكلات التي تواجهها النساء المُخترِعات والمُبتكِرات، وتحديد الحلول الممكنة؛ وإرساء أساس مرجعي وطني في البلدان التجريبية الأربعة؛ ووضع مواد تدريبية؛ وتعزيز كفاءات مؤسسات محددة لتزويد النساء بخدمات الدعم اللازمة في مجال الملكية الفكرية؛ وإنشاء شبكة من المحامين والموجهين الذين يوافقون على تقديم خدمات دعم مجانية؛ واستحداث مجموعة أدوات يمكن استخدامها لتنفيذ مشروع مماثل في المستقبل.</w:t>
      </w:r>
    </w:p>
    <w:p w14:paraId="62F56B6F" w14:textId="0F63C90E" w:rsidR="00A454DF" w:rsidRPr="00B96A4F" w:rsidRDefault="002D6832" w:rsidP="000F32B5">
      <w:pPr>
        <w:numPr>
          <w:ilvl w:val="0"/>
          <w:numId w:val="8"/>
        </w:numPr>
        <w:bidi/>
        <w:spacing w:after="240"/>
        <w:rPr>
          <w:rFonts w:cs="Calibri"/>
          <w:szCs w:val="22"/>
          <w:rtl/>
        </w:rPr>
      </w:pPr>
      <w:r w:rsidRPr="00B96A4F">
        <w:rPr>
          <w:rFonts w:cs="Calibri" w:hint="cs"/>
          <w:szCs w:val="22"/>
          <w:rtl/>
        </w:rPr>
        <w:t>وكان الهدف من هذا التقييم الاستفادة من الخبرات التي تكونت أثناء تنفيذ المشروع، وتوفير معلومات تقييمية قائمة على الأدلة من أجل دعم عملية اتخاذ القرار في لجنة التنمية.  وشمل ذلك تقييم إدارة المشروع وتصميمه بما في ذلك أدوات الرصد والإبلاغ، فضلاً عن تقدير النتائج التي تحققت والإبلاغ عنها وتقييم إمكانية استدامتها.</w:t>
      </w:r>
      <w:r w:rsidRPr="00B96A4F">
        <w:rPr>
          <w:rFonts w:cs="Calibri"/>
          <w:szCs w:val="22"/>
        </w:rPr>
        <w:t xml:space="preserve"> </w:t>
      </w:r>
      <w:r w:rsidRPr="00B96A4F">
        <w:rPr>
          <w:rFonts w:cs="Calibri" w:hint="cs"/>
          <w:szCs w:val="22"/>
          <w:rtl/>
        </w:rPr>
        <w:t>واستخدم التقييم مجموعة من الأساليب شملت استعراضاً للوثائق ومقابلات مع خمسة موظفين من مقرّ الويبو الرئيسي، وثلاث جهات تنسيق، وثلاثة ممثلين عن البعثات الدائمة ومكاتب الملكية الفكرية الذين اقترحوا المشروع، وست موجهين، وسبعة مشاركات، ومستشاراً واحداً.</w:t>
      </w:r>
    </w:p>
    <w:p w14:paraId="62F56B71" w14:textId="3A60937E" w:rsidR="002D6832" w:rsidRPr="00B96A4F" w:rsidRDefault="002D6832" w:rsidP="00ED1554">
      <w:pPr>
        <w:bidi/>
        <w:spacing w:after="240"/>
        <w:rPr>
          <w:rFonts w:cs="Calibri"/>
          <w:b/>
          <w:i/>
          <w:szCs w:val="22"/>
          <w:rtl/>
        </w:rPr>
      </w:pPr>
      <w:bookmarkStart w:id="14" w:name="_Toc336031962"/>
      <w:bookmarkStart w:id="15" w:name="_Toc336032062"/>
      <w:bookmarkStart w:id="16" w:name="_Toc320700946"/>
      <w:r w:rsidRPr="00B96A4F">
        <w:rPr>
          <w:rFonts w:cs="Calibri" w:hint="cs"/>
          <w:b/>
          <w:bCs/>
          <w:i/>
          <w:iCs/>
          <w:szCs w:val="22"/>
          <w:rtl/>
        </w:rPr>
        <w:t>النتائج الرئيسية</w:t>
      </w:r>
      <w:bookmarkEnd w:id="14"/>
      <w:bookmarkEnd w:id="15"/>
    </w:p>
    <w:p w14:paraId="0CF80CE0" w14:textId="42171CB4" w:rsidR="000D335F" w:rsidRPr="00B96A4F" w:rsidRDefault="002D6832" w:rsidP="00ED1554">
      <w:pPr>
        <w:bidi/>
        <w:spacing w:after="240"/>
        <w:rPr>
          <w:rFonts w:cs="Calibri"/>
          <w:b/>
          <w:i/>
          <w:szCs w:val="22"/>
          <w:rtl/>
        </w:rPr>
      </w:pPr>
      <w:bookmarkStart w:id="17" w:name="_Toc336031963"/>
      <w:bookmarkStart w:id="18" w:name="_Toc336032063"/>
      <w:r w:rsidRPr="00B96A4F">
        <w:rPr>
          <w:rFonts w:cs="Calibri" w:hint="cs"/>
          <w:b/>
          <w:bCs/>
          <w:i/>
          <w:iCs/>
          <w:szCs w:val="22"/>
          <w:rtl/>
        </w:rPr>
        <w:t>تصميم المشروع وإدارته</w:t>
      </w:r>
      <w:bookmarkEnd w:id="16"/>
      <w:bookmarkEnd w:id="17"/>
      <w:bookmarkEnd w:id="18"/>
      <w:r w:rsidRPr="00B96A4F">
        <w:rPr>
          <w:rFonts w:cs="Calibri"/>
          <w:b/>
          <w:bCs/>
          <w:i/>
          <w:iCs/>
          <w:szCs w:val="22"/>
        </w:rPr>
        <w:t xml:space="preserve"> </w:t>
      </w:r>
    </w:p>
    <w:p w14:paraId="1F88DC26" w14:textId="71FF55FC" w:rsidR="000D335F" w:rsidRPr="00B96A4F" w:rsidRDefault="000D335F" w:rsidP="00ED4508">
      <w:pPr>
        <w:pStyle w:val="BodyText"/>
        <w:numPr>
          <w:ilvl w:val="0"/>
          <w:numId w:val="8"/>
        </w:numPr>
        <w:tabs>
          <w:tab w:val="left" w:pos="450"/>
        </w:tabs>
        <w:autoSpaceDE w:val="0"/>
        <w:autoSpaceDN w:val="0"/>
        <w:bidi/>
        <w:adjustRightInd w:val="0"/>
        <w:rPr>
          <w:rFonts w:cs="Calibri"/>
          <w:szCs w:val="22"/>
          <w:rtl/>
        </w:rPr>
      </w:pPr>
      <w:r w:rsidRPr="00B96A4F">
        <w:rPr>
          <w:rFonts w:cs="Calibri" w:hint="cs"/>
          <w:b/>
          <w:bCs/>
          <w:szCs w:val="22"/>
          <w:rtl/>
        </w:rPr>
        <w:t>النتائج 1-3</w:t>
      </w:r>
      <w:r w:rsidRPr="00B96A4F">
        <w:rPr>
          <w:rFonts w:cs="Calibri" w:hint="cs"/>
          <w:szCs w:val="22"/>
          <w:rtl/>
        </w:rPr>
        <w:t>:  تبيّن أن وثيقة المشروع كانت كافية في توجيه مجمل أنشطة التنفيذ وتقييم التقدم المحرز.  وكانت أدوات رصد المشروع مناسبة لأغراض إبلاغ الدول الأعضاء في لجنة التنمية بشأن التقدم العام المحرز، ولا سيما من خلال التقارير المرحلية للمشروع.</w:t>
      </w:r>
      <w:r w:rsidRPr="00B96A4F">
        <w:rPr>
          <w:rFonts w:cs="Calibri"/>
          <w:szCs w:val="22"/>
        </w:rPr>
        <w:t xml:space="preserve"> </w:t>
      </w:r>
      <w:r w:rsidRPr="00B96A4F">
        <w:rPr>
          <w:rFonts w:cs="Calibri" w:hint="cs"/>
          <w:szCs w:val="22"/>
          <w:rtl/>
        </w:rPr>
        <w:t>وجَمَعَ المشروع أيضاً تعقيبات المشاركين بشأن التدريبات وبرنامج التوجيه.</w:t>
      </w:r>
      <w:r w:rsidRPr="00B96A4F">
        <w:rPr>
          <w:rFonts w:cs="Calibri"/>
          <w:szCs w:val="22"/>
        </w:rPr>
        <w:t xml:space="preserve"> </w:t>
      </w:r>
      <w:r w:rsidRPr="00B96A4F">
        <w:rPr>
          <w:rFonts w:cs="Calibri" w:hint="cs"/>
          <w:szCs w:val="22"/>
          <w:rtl/>
        </w:rPr>
        <w:t>وتولى إدارة أنشطة هذا المشروع شعبة الملكية الفكرية للأعمال التجارية، وقطاع الملكية الفكرية والأنظمة الإيكولوجية للابتكار تحت إشراف وتوجيه شعبة تنسيق أجندة التنمية.  وقد واجهت مديرة المشروع بعض التحديات في تنفيذ المَهمة حيث تعيّن عليها فعل ذلك بالإضافة إلى عبء عملها المعتاد، فالمشروع لم يتوخَ تخصيص موارد بشرية إضافية.</w:t>
      </w:r>
    </w:p>
    <w:p w14:paraId="25027E1A" w14:textId="7E81536F" w:rsidR="00A06527" w:rsidRPr="00B96A4F" w:rsidRDefault="000D335F" w:rsidP="000F32B5">
      <w:pPr>
        <w:pStyle w:val="BodyText"/>
        <w:numPr>
          <w:ilvl w:val="0"/>
          <w:numId w:val="8"/>
        </w:numPr>
        <w:tabs>
          <w:tab w:val="left" w:pos="450"/>
        </w:tabs>
        <w:bidi/>
        <w:rPr>
          <w:rFonts w:cs="Calibri"/>
          <w:strike/>
          <w:szCs w:val="22"/>
          <w:rtl/>
        </w:rPr>
      </w:pPr>
      <w:r w:rsidRPr="00B96A4F">
        <w:rPr>
          <w:rFonts w:cs="Calibri" w:hint="cs"/>
          <w:b/>
          <w:bCs/>
          <w:szCs w:val="22"/>
          <w:rtl/>
        </w:rPr>
        <w:t>النتيجتان 4 و5</w:t>
      </w:r>
      <w:r w:rsidRPr="00B96A4F">
        <w:rPr>
          <w:rFonts w:cs="Calibri" w:hint="cs"/>
          <w:szCs w:val="22"/>
          <w:rtl/>
        </w:rPr>
        <w:t xml:space="preserve">:  تأثر تنفيذ المشروع بجائحة كوفيد-19، التي جعلت من الضروري التبديل إلى النُسق الإلكترونية للأحداث والدورات التدريبية والمشاورات.  وعلى الصعيد الآخر، أتاح ذلك زيادة عدد المشاركين في أحداث معينة، وخفض التكاليف.  ومع ذلك، شكّل الحفاظ على اهتمام وحافز أصحاب المصلحة المعنيين في البلدان التجريبية تحدياً.  وخفّفت زيادة التواصل بين إدارة المشروع وجهات التنسيق الوطنية من حدته.  </w:t>
      </w:r>
      <w:bookmarkStart w:id="19" w:name="_Toc320700947"/>
      <w:bookmarkStart w:id="20" w:name="_Toc336031964"/>
      <w:bookmarkStart w:id="21" w:name="_Toc336032064"/>
    </w:p>
    <w:p w14:paraId="30D4F1AA" w14:textId="77777777" w:rsidR="00EA424F" w:rsidRPr="00B96A4F" w:rsidRDefault="00EA424F" w:rsidP="00EA424F">
      <w:pPr>
        <w:pStyle w:val="BodyText"/>
        <w:tabs>
          <w:tab w:val="left" w:pos="450"/>
        </w:tabs>
        <w:rPr>
          <w:rFonts w:cs="Calibri"/>
          <w:strike/>
          <w:szCs w:val="22"/>
        </w:rPr>
      </w:pPr>
    </w:p>
    <w:p w14:paraId="74EF08B1" w14:textId="77777777" w:rsidR="002F0ECF" w:rsidRDefault="002F0ECF">
      <w:pPr>
        <w:rPr>
          <w:rFonts w:cs="Calibri"/>
          <w:b/>
          <w:bCs/>
          <w:szCs w:val="22"/>
          <w:rtl/>
        </w:rPr>
      </w:pPr>
      <w:r>
        <w:rPr>
          <w:rFonts w:cs="Calibri"/>
          <w:b/>
          <w:bCs/>
          <w:szCs w:val="22"/>
          <w:rtl/>
        </w:rPr>
        <w:br w:type="page"/>
      </w:r>
    </w:p>
    <w:p w14:paraId="62F56B7B" w14:textId="78BFE632" w:rsidR="00670E98" w:rsidRPr="00B96A4F" w:rsidRDefault="00670E98" w:rsidP="002F0ECF">
      <w:pPr>
        <w:keepNext/>
        <w:bidi/>
        <w:spacing w:after="220"/>
        <w:rPr>
          <w:rFonts w:cs="Calibri"/>
          <w:b/>
          <w:bCs/>
          <w:szCs w:val="22"/>
          <w:rtl/>
        </w:rPr>
      </w:pPr>
      <w:r w:rsidRPr="00B96A4F">
        <w:rPr>
          <w:rFonts w:cs="Calibri" w:hint="cs"/>
          <w:b/>
          <w:bCs/>
          <w:szCs w:val="22"/>
          <w:rtl/>
        </w:rPr>
        <w:t>الفاعلية</w:t>
      </w:r>
      <w:bookmarkEnd w:id="19"/>
      <w:bookmarkEnd w:id="20"/>
      <w:bookmarkEnd w:id="21"/>
      <w:r w:rsidRPr="00B96A4F">
        <w:rPr>
          <w:rFonts w:cs="Calibri"/>
          <w:b/>
          <w:bCs/>
          <w:szCs w:val="22"/>
        </w:rPr>
        <w:t xml:space="preserve"> </w:t>
      </w:r>
    </w:p>
    <w:p w14:paraId="4FF2DEC1" w14:textId="7BFC36F9" w:rsidR="00FA39E7" w:rsidRPr="00B96A4F" w:rsidRDefault="00FA39E7" w:rsidP="00ED1554">
      <w:pPr>
        <w:pStyle w:val="ListParagraph"/>
        <w:numPr>
          <w:ilvl w:val="0"/>
          <w:numId w:val="12"/>
        </w:numPr>
        <w:bidi/>
        <w:spacing w:after="240"/>
        <w:ind w:left="288"/>
        <w:contextualSpacing w:val="0"/>
        <w:rPr>
          <w:rFonts w:cs="Calibri"/>
          <w:szCs w:val="22"/>
          <w:rtl/>
        </w:rPr>
      </w:pPr>
      <w:r w:rsidRPr="00B96A4F">
        <w:rPr>
          <w:rFonts w:cs="Calibri" w:hint="cs"/>
          <w:b/>
          <w:bCs/>
          <w:szCs w:val="22"/>
          <w:rtl/>
        </w:rPr>
        <w:t xml:space="preserve">النتيجتان 6 و7:  </w:t>
      </w:r>
      <w:r w:rsidRPr="00B96A4F">
        <w:rPr>
          <w:rFonts w:cs="Calibri" w:hint="cs"/>
          <w:szCs w:val="22"/>
          <w:rtl/>
        </w:rPr>
        <w:t>أظهرت مقارنة بين الأنشطة المخطط لها والأنشطة المنفذة أنه جرى تنفيذ الأنشطة على النحو المبين في الاقتراح، باستثناء نشاطين:</w:t>
      </w:r>
      <w:r w:rsidRPr="00B96A4F">
        <w:rPr>
          <w:rFonts w:cs="Calibri"/>
          <w:szCs w:val="22"/>
        </w:rPr>
        <w:t xml:space="preserve"> </w:t>
      </w:r>
      <w:r w:rsidRPr="00B96A4F">
        <w:rPr>
          <w:rFonts w:cs="Calibri" w:hint="cs"/>
          <w:szCs w:val="22"/>
          <w:rtl/>
        </w:rPr>
        <w:t>(1) لم تنفّذ فاعلية إذكاء الوعي في إطار الناتج 3 إلا في ثلاثة بلدان تجريبية فقط، إذ اختار البلد الرابع عدم المشاركة؛ (2) ولم تجرَ دورات تدريبية لفائدة المراكز المحدّدة لتقديم الدعم للنساء المُخترِعات والمُبتكِرات (النشاط 2 في إطار الناتج 5).</w:t>
      </w:r>
    </w:p>
    <w:p w14:paraId="7FC18CDF" w14:textId="0D4908E4" w:rsidR="007046F7" w:rsidRPr="00B96A4F" w:rsidRDefault="007046F7" w:rsidP="00AC26EB">
      <w:pPr>
        <w:pStyle w:val="ListParagraph"/>
        <w:numPr>
          <w:ilvl w:val="0"/>
          <w:numId w:val="12"/>
        </w:numPr>
        <w:bidi/>
        <w:spacing w:after="240"/>
        <w:ind w:left="283"/>
        <w:contextualSpacing w:val="0"/>
        <w:rPr>
          <w:rFonts w:cs="Calibri"/>
          <w:szCs w:val="22"/>
          <w:rtl/>
        </w:rPr>
      </w:pPr>
      <w:r w:rsidRPr="00B96A4F">
        <w:rPr>
          <w:rFonts w:cs="Calibri" w:hint="cs"/>
          <w:b/>
          <w:bCs/>
          <w:szCs w:val="22"/>
          <w:rtl/>
        </w:rPr>
        <w:t>النتائج 8-14</w:t>
      </w:r>
      <w:r w:rsidRPr="00B96A4F">
        <w:rPr>
          <w:rFonts w:cs="Calibri" w:hint="cs"/>
          <w:szCs w:val="22"/>
          <w:rtl/>
        </w:rPr>
        <w:t>:  نجح المشروع في المساهمة في تحسين فهم أصحاب المصلحة المعنيين لحجم ونطاق المشكلات التي تواجهها النساء المُخترِعات والمُبتكِرات، فضلاً عن تحديد الحلول الممكنة،</w:t>
      </w:r>
      <w:r w:rsidRPr="00B96A4F">
        <w:rPr>
          <w:rFonts w:cs="Calibri"/>
          <w:szCs w:val="22"/>
        </w:rPr>
        <w:t xml:space="preserve"> </w:t>
      </w:r>
      <w:r w:rsidRPr="00B96A4F">
        <w:rPr>
          <w:rFonts w:cs="Calibri" w:hint="cs"/>
          <w:szCs w:val="22"/>
          <w:rtl/>
        </w:rPr>
        <w:t>حيث تم إذكاء الوعي من خلال عدد من الوثائق التي أنتجها المشروع، مثل:</w:t>
      </w:r>
    </w:p>
    <w:p w14:paraId="3F4645CB" w14:textId="44494DDE" w:rsidR="007046F7" w:rsidRPr="00B96A4F" w:rsidRDefault="007046F7" w:rsidP="00CA3962">
      <w:pPr>
        <w:pStyle w:val="ListParagraph"/>
        <w:numPr>
          <w:ilvl w:val="0"/>
          <w:numId w:val="23"/>
        </w:numPr>
        <w:bidi/>
        <w:rPr>
          <w:rFonts w:cs="Calibri"/>
          <w:szCs w:val="22"/>
          <w:rtl/>
        </w:rPr>
      </w:pPr>
      <w:r w:rsidRPr="00B96A4F">
        <w:rPr>
          <w:rFonts w:cs="Calibri" w:hint="cs"/>
          <w:szCs w:val="22"/>
          <w:rtl/>
        </w:rPr>
        <w:t>استعراض المؤلفات المنشورة الذي حدد العوامل المؤثرة والعقبات الرئيسية التي تحول دون نجاح النساء المُخترِعات والمُبتكِرات،</w:t>
      </w:r>
      <w:r w:rsidRPr="00B96A4F">
        <w:rPr>
          <w:rFonts w:cs="Calibri"/>
          <w:szCs w:val="22"/>
        </w:rPr>
        <w:t xml:space="preserve"> </w:t>
      </w:r>
    </w:p>
    <w:p w14:paraId="05F05431" w14:textId="4B3D0940" w:rsidR="007046F7" w:rsidRPr="00B96A4F" w:rsidRDefault="007046F7" w:rsidP="00CA3962">
      <w:pPr>
        <w:pStyle w:val="ListParagraph"/>
        <w:numPr>
          <w:ilvl w:val="0"/>
          <w:numId w:val="23"/>
        </w:numPr>
        <w:bidi/>
        <w:rPr>
          <w:rFonts w:cs="Calibri"/>
          <w:szCs w:val="22"/>
          <w:rtl/>
        </w:rPr>
      </w:pPr>
      <w:r w:rsidRPr="00B96A4F">
        <w:rPr>
          <w:rFonts w:cs="Calibri" w:hint="cs"/>
          <w:szCs w:val="22"/>
          <w:rtl/>
        </w:rPr>
        <w:t>وتقرير حدّد خمسة تحديات تسهم في توسيع الفجوة بين الجنسين في مجال الملكية الفكرية، فضلاً عن الحلول والسياسات المقترحة التي تستهدف كل منها،</w:t>
      </w:r>
    </w:p>
    <w:p w14:paraId="6FDA8E4D" w14:textId="7F98C0A6" w:rsidR="007046F7" w:rsidRPr="00B96A4F" w:rsidRDefault="007046F7" w:rsidP="00CA3962">
      <w:pPr>
        <w:pStyle w:val="ListParagraph"/>
        <w:numPr>
          <w:ilvl w:val="0"/>
          <w:numId w:val="23"/>
        </w:numPr>
        <w:bidi/>
        <w:rPr>
          <w:rFonts w:cs="Calibri"/>
          <w:szCs w:val="22"/>
          <w:rtl/>
        </w:rPr>
      </w:pPr>
      <w:r w:rsidRPr="00B96A4F">
        <w:rPr>
          <w:rFonts w:cs="Calibri" w:hint="cs"/>
          <w:szCs w:val="22"/>
          <w:rtl/>
        </w:rPr>
        <w:t>ومجموعة من القصص الفردية لنساء مُخترِعات ومُبتكِرات تعرض تجاربهن في حماية اختراعاتهن وطرحها في السوق،</w:t>
      </w:r>
    </w:p>
    <w:p w14:paraId="4C2BEF12" w14:textId="2168C41A" w:rsidR="0087692E" w:rsidRPr="00B96A4F" w:rsidRDefault="007046F7" w:rsidP="00ED1554">
      <w:pPr>
        <w:pStyle w:val="ListParagraph"/>
        <w:numPr>
          <w:ilvl w:val="0"/>
          <w:numId w:val="23"/>
        </w:numPr>
        <w:bidi/>
        <w:spacing w:after="240"/>
        <w:contextualSpacing w:val="0"/>
        <w:rPr>
          <w:rFonts w:cs="Calibri"/>
          <w:szCs w:val="22"/>
          <w:rtl/>
        </w:rPr>
      </w:pPr>
      <w:r w:rsidRPr="00B96A4F">
        <w:rPr>
          <w:rFonts w:cs="Calibri" w:hint="cs"/>
          <w:szCs w:val="22"/>
          <w:rtl/>
        </w:rPr>
        <w:t>وتقارير أولية وطنية في أربعة بلدان تجريبية مشاركة تحدّد التحديات والعقبات التي تواجهها النساء في النفاذ إلى نظام الملكية الفكرية واستخدامه.</w:t>
      </w:r>
    </w:p>
    <w:p w14:paraId="2F03A5E3" w14:textId="46B8FB13" w:rsidR="00192080" w:rsidRPr="00B96A4F" w:rsidRDefault="0087692E" w:rsidP="00ED1554">
      <w:pPr>
        <w:pStyle w:val="ListParagraph"/>
        <w:numPr>
          <w:ilvl w:val="0"/>
          <w:numId w:val="12"/>
        </w:numPr>
        <w:bidi/>
        <w:spacing w:after="240"/>
        <w:ind w:left="432"/>
        <w:contextualSpacing w:val="0"/>
        <w:rPr>
          <w:rFonts w:cs="Calibri"/>
          <w:szCs w:val="22"/>
          <w:rtl/>
        </w:rPr>
      </w:pPr>
      <w:r w:rsidRPr="00B96A4F">
        <w:rPr>
          <w:rFonts w:cs="Calibri" w:hint="cs"/>
          <w:b/>
          <w:bCs/>
          <w:szCs w:val="22"/>
          <w:rtl/>
        </w:rPr>
        <w:t>النتيجة 14</w:t>
      </w:r>
      <w:r w:rsidRPr="00B96A4F">
        <w:rPr>
          <w:rFonts w:cs="Calibri" w:hint="cs"/>
          <w:szCs w:val="22"/>
          <w:rtl/>
        </w:rPr>
        <w:t>:  أثناء عرض نتائج تقارير التقييم الوطنية، نُوقشت التوصيات الواردة فيها والشبكات المحتملة لمقدمي الدعم المحتملين.  وتم التوصل إلى تفاهم مشترك حول الحاجة إلى إذكاء الوعي وبناء القدرات في نظام البراءات بوجه عام، وفي استخدام قواعد البيانات وصياغة المطالبات بوجه خاص.  وبناء عليه، نُظّمت حلقة عمل افتراضية في الفترة من 1 إلى 2 يونيو 2021 بشأن استخدام النساء المُخترِعات لنظام البراءات، حيث وجد 97% من المشاركين في حلقة العمل أنها مفيدة لفهم نظام البراءات وكيفية استخدامه.</w:t>
      </w:r>
    </w:p>
    <w:p w14:paraId="5B4C4E3C" w14:textId="77C78306" w:rsidR="002365DD" w:rsidRPr="00B96A4F" w:rsidRDefault="00192080" w:rsidP="00ED1554">
      <w:pPr>
        <w:pStyle w:val="ListParagraph"/>
        <w:numPr>
          <w:ilvl w:val="0"/>
          <w:numId w:val="12"/>
        </w:numPr>
        <w:bidi/>
        <w:spacing w:after="240"/>
        <w:ind w:left="432"/>
        <w:contextualSpacing w:val="0"/>
        <w:rPr>
          <w:rFonts w:cs="Calibri"/>
          <w:szCs w:val="22"/>
          <w:rtl/>
        </w:rPr>
      </w:pPr>
      <w:r w:rsidRPr="00B96A4F">
        <w:rPr>
          <w:rFonts w:cs="Calibri" w:hint="cs"/>
          <w:b/>
          <w:bCs/>
          <w:szCs w:val="22"/>
          <w:rtl/>
        </w:rPr>
        <w:t>النتائج 15-19</w:t>
      </w:r>
      <w:r w:rsidRPr="00B96A4F">
        <w:rPr>
          <w:rFonts w:cs="Calibri" w:hint="cs"/>
          <w:szCs w:val="22"/>
          <w:rtl/>
        </w:rPr>
        <w:t>:  جرى إعداد برنامج توجيهي دولي لدعم النساء المُخترِعات والمُبتكِرات في الفترة بين نوفمبر 2021 وفبراير 2022.  وتلقت 30 مُخترِعة في عُمان وباكستان وأوغندا، من خلال البرنامج، توجيهات من موجهين دوليين (متخصصين في مجال الملكية الفكرية) حول فهم الملكية الفكرية وإمكانية تطبيقها على اختراعاتهن (</w:t>
      </w:r>
      <w:r w:rsidRPr="00B96A4F">
        <w:rPr>
          <w:rFonts w:cs="Calibri" w:hint="cs"/>
          <w:i/>
          <w:iCs/>
          <w:szCs w:val="22"/>
          <w:rtl/>
        </w:rPr>
        <w:t xml:space="preserve">على سبيل المثال </w:t>
      </w:r>
      <w:r w:rsidRPr="00B96A4F">
        <w:rPr>
          <w:rFonts w:cs="Calibri" w:hint="cs"/>
          <w:szCs w:val="22"/>
          <w:rtl/>
        </w:rPr>
        <w:t>، نوع حق الملكية الفكرية المناسب في حالة كل مشارك)، والإعداد لحماية الملكية الفكرية ووضع خطة لها.  وأعربت معظم المشاركات عن رضاهن التام عن فرصة المشاركة في البرنامج، والمعرفة التي اكتسبنها ومستوى الدعم الذي حصلن عليه من الموجهين.  وقد رأى كل من المشاركات والموجهين ممَن أُجريت معهم مقابلات أن البرنامج أكثر فاعلية في حال تناول التوجيه جانب التسويق أو كيفية صياغة المطالبات بصورة</w:t>
      </w:r>
      <w:r w:rsidR="005E7D78" w:rsidRPr="00B96A4F">
        <w:rPr>
          <w:rFonts w:cs="Calibri" w:hint="cs"/>
          <w:szCs w:val="22"/>
          <w:rtl/>
        </w:rPr>
        <w:t xml:space="preserve"> </w:t>
      </w:r>
      <w:r w:rsidRPr="00B96A4F">
        <w:rPr>
          <w:rFonts w:cs="Calibri" w:hint="cs"/>
          <w:szCs w:val="22"/>
          <w:rtl/>
        </w:rPr>
        <w:t>أعمق.  ورأى جميع المشاركات والموجهين، بالإضافة إلى أصحاب المصلحة المعنيين الآخرين الذين أُجريت معهم مقابلة بشأن هذا التقييم، عموماً أن برنامج التوجيه حقق نجاحاً وأوصوا بتوسيع نطاق البرنامج من خلال إضفاء بعض التغييرات المقترحة.</w:t>
      </w:r>
    </w:p>
    <w:p w14:paraId="51042C48" w14:textId="7DF8747B" w:rsidR="00DE438E" w:rsidRPr="00B96A4F" w:rsidRDefault="002365DD" w:rsidP="00ED1554">
      <w:pPr>
        <w:pStyle w:val="ListParagraph"/>
        <w:numPr>
          <w:ilvl w:val="0"/>
          <w:numId w:val="12"/>
        </w:numPr>
        <w:bidi/>
        <w:spacing w:after="240"/>
        <w:ind w:left="432"/>
        <w:contextualSpacing w:val="0"/>
        <w:rPr>
          <w:rFonts w:cs="Calibri"/>
          <w:szCs w:val="22"/>
          <w:rtl/>
        </w:rPr>
      </w:pPr>
      <w:r w:rsidRPr="00B96A4F">
        <w:rPr>
          <w:rFonts w:cs="Calibri" w:hint="cs"/>
          <w:b/>
          <w:bCs/>
          <w:szCs w:val="22"/>
          <w:rtl/>
        </w:rPr>
        <w:t>النتيجة 20</w:t>
      </w:r>
      <w:r w:rsidRPr="00B96A4F">
        <w:rPr>
          <w:rFonts w:cs="Calibri" w:hint="cs"/>
          <w:szCs w:val="22"/>
          <w:rtl/>
        </w:rPr>
        <w:t>:  لم يتم إنشاء المراكز المرجعية المخطط لها للنساء المُختر</w:t>
      </w:r>
      <w:r w:rsidR="000C0204" w:rsidRPr="00B96A4F">
        <w:rPr>
          <w:rFonts w:cs="Calibri" w:hint="cs"/>
          <w:szCs w:val="22"/>
          <w:rtl/>
        </w:rPr>
        <w:t>ِ</w:t>
      </w:r>
      <w:r w:rsidRPr="00B96A4F">
        <w:rPr>
          <w:rFonts w:cs="Calibri" w:hint="cs"/>
          <w:szCs w:val="22"/>
          <w:rtl/>
        </w:rPr>
        <w:t>عات.  ومع ذلك، تم تحديد جهة تنسيق/ مؤسسة/مركز لدعم النساء المُخترِعات والمُبتكِرات في كل بلد تجريبي.  وأُدمجت خدمات دعم النساء في الخدمات القائمة داخل مكاتب الملكية الفكرية في معظم البلدان التجريبية، ما أسهم في زيادة احتمالية استدامتها.  وأفادت جهات التنسيق بالبلدان التجريبية أن المشروع ساهم في جعلها أشد وعياً والتزاماً بدعم احتياجات النساء.  ولم يتمكن المشروع من إجراء التدريبات المقررة في الأصل لهذه المؤسسات.</w:t>
      </w:r>
    </w:p>
    <w:p w14:paraId="205BECA7" w14:textId="73A7E548" w:rsidR="002C04C1" w:rsidRPr="00B96A4F" w:rsidRDefault="00DE438E" w:rsidP="00ED1554">
      <w:pPr>
        <w:pStyle w:val="ListParagraph"/>
        <w:numPr>
          <w:ilvl w:val="0"/>
          <w:numId w:val="12"/>
        </w:numPr>
        <w:bidi/>
        <w:spacing w:after="240"/>
        <w:ind w:left="432"/>
        <w:contextualSpacing w:val="0"/>
        <w:rPr>
          <w:rFonts w:cs="Calibri"/>
          <w:szCs w:val="22"/>
          <w:rtl/>
        </w:rPr>
      </w:pPr>
      <w:r w:rsidRPr="00B96A4F">
        <w:rPr>
          <w:rFonts w:cs="Calibri" w:hint="cs"/>
          <w:b/>
          <w:bCs/>
          <w:szCs w:val="22"/>
          <w:rtl/>
        </w:rPr>
        <w:t>النتيجة 21</w:t>
      </w:r>
      <w:r w:rsidRPr="00B96A4F">
        <w:rPr>
          <w:rFonts w:cs="Calibri" w:hint="cs"/>
          <w:szCs w:val="22"/>
          <w:rtl/>
        </w:rPr>
        <w:t xml:space="preserve">:  عَيّن كل بلد تجريبي موجهين محتملين (كان هناك 24 منهن في أوغندا و11 في باكستان وأكثر من 100 في المكسيك في أثناء إجراء هذا التقييم).  ومع ذلك، لم تكن المشاركات على دراية بوجود شبكة محلية من الموجهين الذين يقدمون المشورة </w:t>
      </w:r>
      <w:r w:rsidRPr="00B96A4F">
        <w:rPr>
          <w:rFonts w:cs="Calibri" w:hint="cs"/>
          <w:i/>
          <w:iCs/>
          <w:szCs w:val="22"/>
          <w:rtl/>
        </w:rPr>
        <w:t>دون مقابل</w:t>
      </w:r>
      <w:r w:rsidRPr="00B96A4F">
        <w:rPr>
          <w:rFonts w:cs="Calibri" w:hint="cs"/>
          <w:szCs w:val="22"/>
          <w:rtl/>
        </w:rPr>
        <w:t>.  وأبلغت مشاركات من باكستان عن دورات تدريبية نظمها مكتب الملكية الفكرية الخاص بهن حيث يمكنهن النفاذ إليها بعد مشاركتهن في برنامج التوجيه.  وأفاد مكتب الملكية الفكرية في باكستان أن قائمة الموجهين ستكون متاحة قريباً على موقعه الإلكتروني.  وأقرَّت المكسيك بالدور المهم الذي أداه المشروع في إنشاء شبكة دعم للمرأة.</w:t>
      </w:r>
    </w:p>
    <w:p w14:paraId="1EC97A6D" w14:textId="6FD1B619" w:rsidR="009E5CC7" w:rsidRPr="00B96A4F" w:rsidRDefault="002C04C1" w:rsidP="00ED1554">
      <w:pPr>
        <w:pStyle w:val="ListParagraph"/>
        <w:numPr>
          <w:ilvl w:val="0"/>
          <w:numId w:val="12"/>
        </w:numPr>
        <w:bidi/>
        <w:spacing w:after="240"/>
        <w:ind w:left="432"/>
        <w:contextualSpacing w:val="0"/>
        <w:rPr>
          <w:rFonts w:cs="Calibri"/>
          <w:szCs w:val="22"/>
          <w:rtl/>
        </w:rPr>
      </w:pPr>
      <w:r w:rsidRPr="00B96A4F">
        <w:rPr>
          <w:rFonts w:cs="Calibri" w:hint="cs"/>
          <w:b/>
          <w:bCs/>
          <w:szCs w:val="22"/>
          <w:rtl/>
        </w:rPr>
        <w:t>النتيجة 22</w:t>
      </w:r>
      <w:r w:rsidRPr="00B96A4F">
        <w:rPr>
          <w:rFonts w:cs="Calibri" w:hint="cs"/>
          <w:szCs w:val="22"/>
          <w:rtl/>
        </w:rPr>
        <w:t xml:space="preserve">:  حددت باكستان 11 ممارساً قانونياً على استعداد لتقديم مساعدة </w:t>
      </w:r>
      <w:r w:rsidRPr="00B96A4F">
        <w:rPr>
          <w:rFonts w:cs="Calibri" w:hint="cs"/>
          <w:i/>
          <w:iCs/>
          <w:szCs w:val="22"/>
          <w:rtl/>
        </w:rPr>
        <w:t>مجانية</w:t>
      </w:r>
      <w:r w:rsidRPr="00B96A4F">
        <w:rPr>
          <w:rFonts w:cs="Calibri" w:hint="cs"/>
          <w:szCs w:val="22"/>
          <w:rtl/>
        </w:rPr>
        <w:t xml:space="preserve"> للمُخترِعات.  وتضّمن تقرير التقييم الخاص بعمان قائمة مبدئية تضم سبعة محامين.  وأنشأ مكتب الملكية الفكرية في باكستان مؤخراً مكتب مساعدة/خط مساعدة لتقديم المشورة للنساء بشأن الجوانب التقنية والقانونية للملكية الفكرية.  وكان مكتب الملكية الفكرية في وقت إجراء هذا التقييم يعمل على تصميم ميزة على الموقع الإلكتروني تُمكِّن المحامين، الراغبين في تقديم المساعدة القانونية والمشورة للمُخترِعات على أساس طوعي، من التقديم.</w:t>
      </w:r>
    </w:p>
    <w:p w14:paraId="0FE7F73A" w14:textId="55BB0B6F" w:rsidR="00DE438E" w:rsidRPr="00B96A4F" w:rsidRDefault="009E5CC7" w:rsidP="00ED1554">
      <w:pPr>
        <w:pStyle w:val="ListParagraph"/>
        <w:numPr>
          <w:ilvl w:val="0"/>
          <w:numId w:val="12"/>
        </w:numPr>
        <w:bidi/>
        <w:spacing w:after="240"/>
        <w:ind w:left="432"/>
        <w:contextualSpacing w:val="0"/>
        <w:rPr>
          <w:rFonts w:cs="Calibri"/>
          <w:szCs w:val="22"/>
          <w:rtl/>
        </w:rPr>
      </w:pPr>
      <w:r w:rsidRPr="00B96A4F">
        <w:rPr>
          <w:rFonts w:cs="Calibri" w:hint="cs"/>
          <w:b/>
          <w:bCs/>
          <w:szCs w:val="22"/>
          <w:rtl/>
        </w:rPr>
        <w:t>النتائج 23-26:</w:t>
      </w:r>
      <w:r w:rsidRPr="00B96A4F">
        <w:rPr>
          <w:rFonts w:cs="Calibri" w:hint="cs"/>
          <w:szCs w:val="22"/>
          <w:rtl/>
        </w:rPr>
        <w:t xml:space="preserve">  لم يكن هناك وعي كافٍ بين أصحاب المصلحة المعنيين الخارجيين حول النواتج التي استحدثها المشروع، باستثناء تقارير التقييم الوطنية وبرنامج التوجيه.  وخلصت معظم البلدان إلى أن التقرير مفيد لفهم الفوارق بين الجنسين والتحديات التي يواجهها المخترعون والمبتكرون، واتخاذ القرارات وإجراءات المتابعة على أساسه.  وقد تبيّن أن وثائق التوجيه المعدّة للمشاركات والموجهين خلال الجلسات الأربعة مفيدة ومعدّة جيداً، بالإضافة إلى اقتراح زيادة التركيز على التسويق إذا كان البرنامج سيُطرح بشكل أكبر.  ويمكن استخدام الوثائق الأخرى التي تم إعدادها في إطار المشروع بشكل أكبر إذا تمكنت الويبو من إطلاع أصحاب المصلحة المعنيين الداخليين والخارجيين عليها وإذا ما أجريت متابعة لمختلف التوصيات المتعلقة بنواتج المشروع.</w:t>
      </w:r>
      <w:r w:rsidRPr="00B96A4F">
        <w:rPr>
          <w:rFonts w:cs="Calibri"/>
          <w:szCs w:val="22"/>
        </w:rPr>
        <w:t xml:space="preserve"> </w:t>
      </w:r>
    </w:p>
    <w:p w14:paraId="62F56B83" w14:textId="15144620" w:rsidR="000A7B32" w:rsidRPr="00B96A4F" w:rsidRDefault="00670E98" w:rsidP="000A7B32">
      <w:pPr>
        <w:pStyle w:val="BodyText"/>
        <w:autoSpaceDE w:val="0"/>
        <w:autoSpaceDN w:val="0"/>
        <w:bidi/>
        <w:adjustRightInd w:val="0"/>
        <w:rPr>
          <w:rFonts w:cs="Calibri"/>
          <w:b/>
          <w:bCs/>
          <w:szCs w:val="22"/>
          <w:rtl/>
        </w:rPr>
      </w:pPr>
      <w:r w:rsidRPr="00B96A4F">
        <w:rPr>
          <w:rFonts w:cs="Calibri" w:hint="cs"/>
          <w:b/>
          <w:bCs/>
          <w:szCs w:val="22"/>
          <w:rtl/>
        </w:rPr>
        <w:t>الاستدامة</w:t>
      </w:r>
    </w:p>
    <w:p w14:paraId="62F56B85" w14:textId="7FE38039" w:rsidR="000A7B32" w:rsidRPr="00B96A4F" w:rsidRDefault="009A3031" w:rsidP="00ED1554">
      <w:pPr>
        <w:pStyle w:val="ListParagraph"/>
        <w:numPr>
          <w:ilvl w:val="0"/>
          <w:numId w:val="12"/>
        </w:numPr>
        <w:bidi/>
        <w:spacing w:after="240"/>
        <w:ind w:left="288"/>
        <w:contextualSpacing w:val="0"/>
        <w:rPr>
          <w:rFonts w:cs="Calibri"/>
          <w:strike/>
          <w:szCs w:val="22"/>
          <w:rtl/>
        </w:rPr>
      </w:pPr>
      <w:r w:rsidRPr="00B96A4F">
        <w:rPr>
          <w:rFonts w:cs="Calibri" w:hint="cs"/>
          <w:b/>
          <w:bCs/>
          <w:szCs w:val="22"/>
          <w:rtl/>
        </w:rPr>
        <w:t>النتائج 26-29:</w:t>
      </w:r>
      <w:r w:rsidRPr="00B96A4F">
        <w:rPr>
          <w:rFonts w:cs="Calibri" w:hint="cs"/>
          <w:color w:val="FF0000"/>
          <w:szCs w:val="22"/>
          <w:rtl/>
        </w:rPr>
        <w:t xml:space="preserve">  </w:t>
      </w:r>
      <w:r w:rsidRPr="00B96A4F">
        <w:rPr>
          <w:rFonts w:cs="Calibri" w:hint="cs"/>
          <w:szCs w:val="22"/>
          <w:rtl/>
        </w:rPr>
        <w:t>ستعتمد احتمالية استمرار الفوائد التي يحققها المشروع على عدة عوامل، مثل اتخاذ قرار بشأن بدء تنفيذ برنامج التوجيه أم لا، أو إذا كانت جهات التنسيق الوطنية ستواصل تقديم دعم محدد للنساء أم لا.  ولمس التقييم مستوى جيداً من المشاركة لدى باكستان والمكسيك بعيداً عن أنشطة المشروع.  ويعد نشر الوثائق، التي صدرت في إطار المشروع، على الموقع الإلكتروني للمشروع بمثابة خطوة هامة لتيسير تناول هذه النواتج داخل الويبو وخارجها.</w:t>
      </w:r>
      <w:r w:rsidRPr="00B96A4F">
        <w:rPr>
          <w:rFonts w:cs="Calibri"/>
          <w:szCs w:val="22"/>
        </w:rPr>
        <w:t xml:space="preserve"> </w:t>
      </w:r>
      <w:r w:rsidRPr="00B96A4F">
        <w:rPr>
          <w:rFonts w:cs="Calibri" w:hint="cs"/>
          <w:szCs w:val="22"/>
          <w:rtl/>
        </w:rPr>
        <w:t>ولم يتمكن التقييم من تحديد خطة عمل مناسبة للمتابعة، ولكن مع ذلك، أُدرجت في تقرير الإنجاز بعض الاقتراحات المتعلقة بتدابير المتابعة.</w:t>
      </w:r>
    </w:p>
    <w:p w14:paraId="14FE1FBE" w14:textId="3515D050" w:rsidR="00BE09D0" w:rsidRPr="00B96A4F" w:rsidRDefault="00670E98" w:rsidP="00ED1554">
      <w:pPr>
        <w:bidi/>
        <w:spacing w:after="240"/>
        <w:rPr>
          <w:rFonts w:cs="Calibri"/>
          <w:b/>
          <w:bCs/>
          <w:szCs w:val="22"/>
          <w:rtl/>
        </w:rPr>
      </w:pPr>
      <w:r w:rsidRPr="00B96A4F">
        <w:rPr>
          <w:rFonts w:cs="Calibri" w:hint="cs"/>
          <w:b/>
          <w:bCs/>
          <w:szCs w:val="22"/>
          <w:rtl/>
        </w:rPr>
        <w:t>تنفيذ توصيات أجندة التنمية</w:t>
      </w:r>
      <w:r w:rsidRPr="00B96A4F">
        <w:rPr>
          <w:rFonts w:cs="Calibri"/>
          <w:b/>
          <w:bCs/>
          <w:szCs w:val="22"/>
        </w:rPr>
        <w:t xml:space="preserve"> </w:t>
      </w:r>
    </w:p>
    <w:p w14:paraId="62F56B89" w14:textId="6A0D184C" w:rsidR="00A454DF" w:rsidRPr="00B96A4F" w:rsidRDefault="00D200A1" w:rsidP="006C25EB">
      <w:pPr>
        <w:pStyle w:val="ListParagraph"/>
        <w:numPr>
          <w:ilvl w:val="0"/>
          <w:numId w:val="12"/>
        </w:numPr>
        <w:bidi/>
        <w:spacing w:after="240"/>
        <w:ind w:left="288"/>
        <w:contextualSpacing w:val="0"/>
        <w:rPr>
          <w:rFonts w:cs="Calibri"/>
          <w:strike/>
          <w:szCs w:val="22"/>
          <w:rtl/>
        </w:rPr>
      </w:pPr>
      <w:r w:rsidRPr="00B96A4F">
        <w:rPr>
          <w:rFonts w:cs="Calibri" w:hint="cs"/>
          <w:b/>
          <w:bCs/>
          <w:szCs w:val="22"/>
          <w:rtl/>
        </w:rPr>
        <w:t>النتائج 30-34:</w:t>
      </w:r>
      <w:r w:rsidRPr="00B96A4F">
        <w:rPr>
          <w:rFonts w:cs="Calibri" w:hint="cs"/>
          <w:szCs w:val="22"/>
          <w:rtl/>
        </w:rPr>
        <w:t xml:space="preserve">  ساهم المشروع في تنفيذ توصيات أجندة التنمية 1 و10 و12 و19 و31.  وهي موجهة نحو التنمية، وذلك بإدراج المكسيك وعمان وباكستان وأوغندا بصفتها بلداناً تجريبية.  وبالإضافة إلى حقيقة أن البلدان المشاركة اختارت بنفسها المؤسسة التي ينبغي أن تستضيف جهة تنسيق المشروع، لم يجد التقييم أي أنشطة مصممة خصيصاً للتكيف مع السياقات القُطرية (النتيجة 31).  ورفع المشروع وعي أصحاب المصلحة المعنيين بمدى الثغرة بين الجنسين وبنوع الدعم الذي تحتاج إليه النساء المُخترِعات والمُبتكِرات (النتيجتان 32 و33).  واعتبر العديد من أصحاب المصلحة المعنيين أن هذا المشروع يُشكّل أساساً للعمل الإضافي الذي أنجزته الويبو في مجال الملكية الفكرية والمساواة بين الجنسين خلال السنوات القليلة الماضية (النتيجة 33).  ساهم المشروع في التوصية 31 من أجندة التنمية عن طريق توفير معلومات حول التراخيص وبراءات الاختراع والعلامات التجارية.  وزاد المشروع فهم الملكية الفكرية واستخدامها كأداة لتنمية الأعمال من قبل المؤسسات المستهدفة وكذلك النساء المُخترِعات والمُبتكِرات (النتيجة 34).</w:t>
      </w:r>
      <w:r w:rsidRPr="00B96A4F">
        <w:rPr>
          <w:rFonts w:cs="Calibri"/>
          <w:szCs w:val="22"/>
        </w:rPr>
        <w:t xml:space="preserve"> </w:t>
      </w:r>
    </w:p>
    <w:p w14:paraId="62F56B8B" w14:textId="2767C1C9" w:rsidR="007F63E2" w:rsidRPr="00B96A4F" w:rsidRDefault="00670E98" w:rsidP="006C25EB">
      <w:pPr>
        <w:bidi/>
        <w:spacing w:after="240"/>
        <w:rPr>
          <w:rFonts w:cs="Calibri"/>
          <w:b/>
          <w:bCs/>
          <w:szCs w:val="22"/>
          <w:rtl/>
        </w:rPr>
      </w:pPr>
      <w:r w:rsidRPr="00B96A4F">
        <w:rPr>
          <w:rFonts w:cs="Calibri" w:hint="cs"/>
          <w:b/>
          <w:bCs/>
          <w:szCs w:val="22"/>
          <w:rtl/>
        </w:rPr>
        <w:t>الاستنتاجات والتوصيات</w:t>
      </w:r>
      <w:r w:rsidRPr="00B96A4F">
        <w:rPr>
          <w:rFonts w:cs="Calibri"/>
          <w:b/>
          <w:bCs/>
          <w:szCs w:val="22"/>
        </w:rPr>
        <w:t xml:space="preserve"> </w:t>
      </w:r>
    </w:p>
    <w:p w14:paraId="36072CE3" w14:textId="69C31F9E" w:rsidR="00073D0A" w:rsidRPr="00B96A4F" w:rsidRDefault="00EE536F" w:rsidP="00ED1554">
      <w:pPr>
        <w:pStyle w:val="ListParagraph"/>
        <w:numPr>
          <w:ilvl w:val="0"/>
          <w:numId w:val="24"/>
        </w:numPr>
        <w:bidi/>
        <w:spacing w:after="240"/>
        <w:ind w:left="288"/>
        <w:contextualSpacing w:val="0"/>
        <w:rPr>
          <w:rFonts w:cs="Calibri"/>
          <w:szCs w:val="22"/>
          <w:rtl/>
        </w:rPr>
      </w:pPr>
      <w:r w:rsidRPr="00B96A4F">
        <w:rPr>
          <w:rFonts w:cs="Calibri" w:hint="cs"/>
          <w:b/>
          <w:bCs/>
          <w:szCs w:val="22"/>
          <w:rtl/>
        </w:rPr>
        <w:t>الاستنتاج 1 (بخصوص:  النتائج 7-13:).</w:t>
      </w:r>
      <w:r w:rsidRPr="00B96A4F">
        <w:rPr>
          <w:rFonts w:cs="Calibri" w:hint="cs"/>
          <w:szCs w:val="22"/>
          <w:rtl/>
        </w:rPr>
        <w:t xml:space="preserve">  أوجدت الويبو عبر هذا المشروع قدراً معتبراً من المعرفة بشأن فهم التحديات التي تواجه النساء في إدارة الملكية الفكرية الخاصة بهن واستخدام نظام الملكية الفكرية بفاعلية.  وإضافة إلى التحديات والثغرات المحددة، تضمنت الوثائق المختلفة الصادرة في إطار هذا المشروع التوصيات والحلول المحتملة لمواجهة هذه التحديات.  واتَّسَمت هذه الوثائق بطبيعة عامة، غير أن تقارير التقييم الوطني قدمت معلومات خاصة بكل بلد.</w:t>
      </w:r>
    </w:p>
    <w:p w14:paraId="043667E0" w14:textId="2CD32F25" w:rsidR="005924CE" w:rsidRPr="00B96A4F" w:rsidRDefault="00EE536F" w:rsidP="00ED1554">
      <w:pPr>
        <w:pStyle w:val="ListParagraph"/>
        <w:numPr>
          <w:ilvl w:val="0"/>
          <w:numId w:val="24"/>
        </w:numPr>
        <w:bidi/>
        <w:spacing w:after="240"/>
        <w:ind w:left="288"/>
        <w:contextualSpacing w:val="0"/>
        <w:rPr>
          <w:rFonts w:cs="Calibri"/>
          <w:szCs w:val="22"/>
          <w:rtl/>
        </w:rPr>
      </w:pPr>
      <w:r w:rsidRPr="00B96A4F">
        <w:rPr>
          <w:rFonts w:cs="Calibri" w:hint="cs"/>
          <w:b/>
          <w:bCs/>
          <w:szCs w:val="22"/>
          <w:rtl/>
        </w:rPr>
        <w:t>الاستنتاج 2</w:t>
      </w:r>
      <w:r w:rsidRPr="00B96A4F">
        <w:rPr>
          <w:rFonts w:cs="Calibri"/>
          <w:szCs w:val="22"/>
        </w:rPr>
        <w:t xml:space="preserve"> </w:t>
      </w:r>
      <w:r w:rsidRPr="00B96A4F">
        <w:rPr>
          <w:rFonts w:cs="Calibri" w:hint="cs"/>
          <w:b/>
          <w:bCs/>
          <w:szCs w:val="22"/>
          <w:rtl/>
        </w:rPr>
        <w:t xml:space="preserve">(بخصوص:  النتائج 15-19).  </w:t>
      </w:r>
      <w:r w:rsidRPr="00B96A4F">
        <w:rPr>
          <w:rFonts w:cs="Calibri" w:hint="cs"/>
          <w:szCs w:val="22"/>
          <w:rtl/>
        </w:rPr>
        <w:t xml:space="preserve">نجح برنامج التوجيه في تزويد المشاركات بمعارف حول أهمية حماية </w:t>
      </w:r>
      <w:r w:rsidR="00FF6ECA" w:rsidRPr="00B96A4F">
        <w:rPr>
          <w:rFonts w:cs="Calibri" w:hint="cs"/>
          <w:szCs w:val="22"/>
          <w:rtl/>
        </w:rPr>
        <w:t>ابتكارهن</w:t>
      </w:r>
      <w:r w:rsidRPr="00B96A4F">
        <w:rPr>
          <w:rFonts w:cs="Calibri" w:hint="cs"/>
          <w:szCs w:val="22"/>
          <w:rtl/>
        </w:rPr>
        <w:t xml:space="preserve">/ </w:t>
      </w:r>
      <w:r w:rsidR="00FF6ECA" w:rsidRPr="00B96A4F">
        <w:rPr>
          <w:rFonts w:cs="Calibri" w:hint="cs"/>
          <w:szCs w:val="22"/>
          <w:rtl/>
        </w:rPr>
        <w:t>اختراعهن</w:t>
      </w:r>
      <w:r w:rsidRPr="00B96A4F">
        <w:rPr>
          <w:rFonts w:cs="Calibri" w:hint="cs"/>
          <w:szCs w:val="22"/>
          <w:rtl/>
        </w:rPr>
        <w:t>.  إنه عنصر من عناصر المشروع يستحق الاستنساخ.  ومع ذلك، قدمت المشاركات والموجهين اقتراحات حول كيفية تحسين البرنامج.  وأعرب</w:t>
      </w:r>
      <w:r w:rsidR="00FF6ECA" w:rsidRPr="00B96A4F">
        <w:rPr>
          <w:rFonts w:cs="Calibri" w:hint="cs"/>
          <w:szCs w:val="22"/>
          <w:rtl/>
        </w:rPr>
        <w:t>ت</w:t>
      </w:r>
      <w:r w:rsidRPr="00B96A4F">
        <w:rPr>
          <w:rFonts w:cs="Calibri" w:hint="cs"/>
          <w:szCs w:val="22"/>
          <w:rtl/>
        </w:rPr>
        <w:t xml:space="preserve"> جميع المشاركات، لا سيما رائدات الأعمال الأفراد، عن امتنانهن لإمكانية البرنامج، غير أنهن أبلغن عن صعوبات في النفاذ إلى الدعم الفني والمالي لحماية اختراعاتهن.  وتقدم مجموعة الأدوات موجزاً للمنهجية المستخدمة، والتي يمكن بالتأكيد استخدامها في مشروعات مماثلة عن طريق إجراء التعديلات اللازمة استناداً إلى الدروس المستفادة من هذا المشروع.</w:t>
      </w:r>
    </w:p>
    <w:p w14:paraId="2C853C78" w14:textId="0FD292A8" w:rsidR="005924CE" w:rsidRPr="00B96A4F" w:rsidRDefault="005924CE" w:rsidP="00ED1554">
      <w:pPr>
        <w:pStyle w:val="ListParagraph"/>
        <w:numPr>
          <w:ilvl w:val="0"/>
          <w:numId w:val="24"/>
        </w:numPr>
        <w:bidi/>
        <w:spacing w:after="240"/>
        <w:ind w:left="288"/>
        <w:contextualSpacing w:val="0"/>
        <w:rPr>
          <w:rFonts w:cs="Calibri"/>
          <w:szCs w:val="22"/>
          <w:rtl/>
        </w:rPr>
      </w:pPr>
      <w:r w:rsidRPr="00B96A4F">
        <w:rPr>
          <w:rFonts w:cs="Calibri" w:hint="cs"/>
          <w:b/>
          <w:bCs/>
          <w:szCs w:val="22"/>
          <w:rtl/>
        </w:rPr>
        <w:t>الاستنتاج 3 (بخصوص:  النتيجة 24).</w:t>
      </w:r>
      <w:r w:rsidRPr="00B96A4F">
        <w:rPr>
          <w:rFonts w:cs="Calibri" w:hint="cs"/>
          <w:szCs w:val="22"/>
          <w:rtl/>
        </w:rPr>
        <w:t xml:space="preserve">  اعتبر أصحاب المصلحة المعنيون هذا المشروع نقطة انطلاق جيدة.  ومع ذلك، بما أن مشاركة المرأة في الملكية الفكرية لا تزال نسبتها ضئيلة في العديد من البلدان، فقد أبرم أصحاب المصلحة المعنيون اتفاقاً يؤكد على ضرورة بذل المزيد من الجهود لمعالجة الثغرة بين الجنسين.  وجرى التسليم أيضاً بأن الملكية الفكرية وحدها لا تستطيع مواجهة المشكلة الأكثر هيكلية المتمثلة في عدم كفاية التمثيل للفتيات والنساء في المهن المرتبطة بالعلوم والتكنولوجيا والهندسة والرياضيات.</w:t>
      </w:r>
    </w:p>
    <w:p w14:paraId="1F0D14F9" w14:textId="4D9B64D1" w:rsidR="00073D0A" w:rsidRPr="00B96A4F" w:rsidRDefault="00073D0A" w:rsidP="00ED1554">
      <w:pPr>
        <w:pStyle w:val="ListParagraph"/>
        <w:numPr>
          <w:ilvl w:val="0"/>
          <w:numId w:val="24"/>
        </w:numPr>
        <w:bidi/>
        <w:spacing w:after="240"/>
        <w:ind w:left="288"/>
        <w:contextualSpacing w:val="0"/>
        <w:rPr>
          <w:rFonts w:cs="Calibri"/>
          <w:szCs w:val="22"/>
          <w:rtl/>
        </w:rPr>
      </w:pPr>
      <w:r w:rsidRPr="00B96A4F">
        <w:rPr>
          <w:rFonts w:cs="Calibri" w:hint="cs"/>
          <w:b/>
          <w:bCs/>
          <w:szCs w:val="22"/>
          <w:rtl/>
        </w:rPr>
        <w:t>الاستنتاج 4 (بخصوص  النتيجة 3).</w:t>
      </w:r>
      <w:r w:rsidRPr="00B96A4F">
        <w:rPr>
          <w:rFonts w:cs="Calibri" w:hint="cs"/>
          <w:szCs w:val="22"/>
          <w:rtl/>
        </w:rPr>
        <w:t xml:space="preserve">  شَكَّلت الإدارة صعوبة لمديرة المشروع إضافة إلى ما تتحمله من عبء العمل المعتاد؛ لأن المشروع لم يستهدف أي موارد بشرية إضافية.</w:t>
      </w:r>
    </w:p>
    <w:p w14:paraId="5EDD3353" w14:textId="3245AF04" w:rsidR="00DF60B1" w:rsidRPr="00B96A4F" w:rsidRDefault="00EE536F" w:rsidP="00366675">
      <w:pPr>
        <w:pStyle w:val="BodyText"/>
        <w:numPr>
          <w:ilvl w:val="0"/>
          <w:numId w:val="24"/>
        </w:numPr>
        <w:bidi/>
        <w:spacing w:after="240"/>
        <w:ind w:left="288"/>
        <w:rPr>
          <w:rFonts w:cs="Calibri"/>
          <w:strike/>
          <w:szCs w:val="22"/>
          <w:rtl/>
        </w:rPr>
      </w:pPr>
      <w:r w:rsidRPr="00B96A4F">
        <w:rPr>
          <w:rFonts w:cs="Calibri" w:hint="cs"/>
          <w:b/>
          <w:bCs/>
          <w:szCs w:val="22"/>
          <w:rtl/>
        </w:rPr>
        <w:t>التوصية 1 (بخصوص  الاستنتاج 1، النتائج 7-13</w:t>
      </w:r>
      <w:r w:rsidRPr="00B96A4F">
        <w:rPr>
          <w:rFonts w:cs="Calibri" w:hint="cs"/>
          <w:b/>
          <w:bCs/>
          <w:i/>
          <w:iCs/>
          <w:szCs w:val="22"/>
          <w:rtl/>
        </w:rPr>
        <w:t>)</w:t>
      </w:r>
      <w:r w:rsidRPr="00B96A4F">
        <w:rPr>
          <w:rFonts w:cs="Calibri" w:hint="cs"/>
          <w:i/>
          <w:iCs/>
          <w:szCs w:val="22"/>
          <w:rtl/>
        </w:rPr>
        <w:t xml:space="preserve">.  </w:t>
      </w:r>
      <w:r w:rsidRPr="00B96A4F">
        <w:rPr>
          <w:rFonts w:cs="Calibri" w:hint="cs"/>
          <w:szCs w:val="22"/>
          <w:rtl/>
        </w:rPr>
        <w:t xml:space="preserve">يوصى </w:t>
      </w:r>
      <w:r w:rsidR="00FF6ECA" w:rsidRPr="00B96A4F">
        <w:rPr>
          <w:rFonts w:cs="Calibri" w:hint="cs"/>
          <w:szCs w:val="22"/>
          <w:rtl/>
        </w:rPr>
        <w:t>ب</w:t>
      </w:r>
      <w:r w:rsidRPr="00B96A4F">
        <w:rPr>
          <w:rFonts w:cs="Calibri" w:hint="cs"/>
          <w:szCs w:val="22"/>
          <w:rtl/>
        </w:rPr>
        <w:t xml:space="preserve">أن </w:t>
      </w:r>
      <w:r w:rsidR="008C7EEC" w:rsidRPr="00B96A4F">
        <w:rPr>
          <w:rFonts w:cs="Calibri" w:hint="cs"/>
          <w:szCs w:val="22"/>
          <w:rtl/>
        </w:rPr>
        <w:t xml:space="preserve">تستفيد </w:t>
      </w:r>
      <w:r w:rsidRPr="00B96A4F">
        <w:rPr>
          <w:rFonts w:cs="Calibri" w:hint="cs"/>
          <w:szCs w:val="22"/>
          <w:rtl/>
        </w:rPr>
        <w:t>الويبو من ثروة المعارف التي ينتجها المشروع من أجل تطوير المزيد من مشروعات الدعم.  وبالتحديد، ينبغي إجراء متابعة منهجية للتوصيات والحلول الواردة في تقارير التقييم الوطني، واستعراض المؤلفات المنشورة، والتقرير الختامي للبرنامج التوجيهي، وتقرير الممارسات الجيدة، ونتائج الملاحظات من الجلسات التدريبية.  ويمكن دمج جميع هذه التوصيات في وثيقة واحدة لمناقشتها داخلياً وتحديد الأولويات.</w:t>
      </w:r>
      <w:r w:rsidRPr="00B96A4F">
        <w:rPr>
          <w:rFonts w:cs="Calibri"/>
          <w:szCs w:val="22"/>
        </w:rPr>
        <w:t xml:space="preserve"> </w:t>
      </w:r>
      <w:r w:rsidRPr="00B96A4F">
        <w:rPr>
          <w:rFonts w:cs="Calibri" w:hint="cs"/>
          <w:szCs w:val="22"/>
          <w:rtl/>
        </w:rPr>
        <w:t>وتعد تقارير التقييم الوطني بمثابة ممارسة جيدة ينبغي تكرارها في وقت مبكر من المشروع لإسناد الأنشطة على أساس الثغرات والتوصيات التي تم تحديدها.</w:t>
      </w:r>
    </w:p>
    <w:p w14:paraId="626783F9" w14:textId="367B4A6F" w:rsidR="009166F4" w:rsidRPr="00B96A4F" w:rsidRDefault="00EE536F" w:rsidP="009F6732">
      <w:pPr>
        <w:pStyle w:val="ListParagraph"/>
        <w:numPr>
          <w:ilvl w:val="0"/>
          <w:numId w:val="26"/>
        </w:numPr>
        <w:bidi/>
        <w:spacing w:after="240"/>
        <w:ind w:left="288"/>
        <w:contextualSpacing w:val="0"/>
        <w:rPr>
          <w:rFonts w:cs="Calibri"/>
          <w:szCs w:val="22"/>
          <w:rtl/>
        </w:rPr>
      </w:pPr>
      <w:r w:rsidRPr="00B96A4F">
        <w:rPr>
          <w:rFonts w:cs="Calibri" w:hint="cs"/>
          <w:b/>
          <w:bCs/>
          <w:szCs w:val="22"/>
          <w:rtl/>
        </w:rPr>
        <w:t>التوصية 2 (بخصوص  الاستنتاج 2، النتائج 15-19)</w:t>
      </w:r>
      <w:r w:rsidRPr="00B96A4F">
        <w:rPr>
          <w:rFonts w:cs="Calibri" w:hint="cs"/>
          <w:szCs w:val="22"/>
          <w:rtl/>
        </w:rPr>
        <w:t>.  يوصى بأن تنظر الويبو في تعميم برنامج التوجيه.</w:t>
      </w:r>
      <w:r w:rsidRPr="00B96A4F">
        <w:rPr>
          <w:rFonts w:cs="Calibri"/>
          <w:szCs w:val="22"/>
        </w:rPr>
        <w:t xml:space="preserve"> </w:t>
      </w:r>
      <w:r w:rsidRPr="00B96A4F">
        <w:rPr>
          <w:rFonts w:cs="Calibri" w:hint="cs"/>
          <w:szCs w:val="22"/>
          <w:rtl/>
        </w:rPr>
        <w:t>بالإضافة إلى النظر في التوصيات المقدمة في تقرير يلخص الملاحظات على برنامج التوجيه، ينبغي مراعاة الجوانب التالية:</w:t>
      </w:r>
    </w:p>
    <w:p w14:paraId="667CAB1D" w14:textId="5AD1840D" w:rsidR="004A01F8" w:rsidRPr="00B96A4F" w:rsidRDefault="004A01F8" w:rsidP="00CA3962">
      <w:pPr>
        <w:pStyle w:val="ListParagraph"/>
        <w:numPr>
          <w:ilvl w:val="0"/>
          <w:numId w:val="25"/>
        </w:numPr>
        <w:bidi/>
        <w:spacing w:after="160" w:line="259" w:lineRule="auto"/>
        <w:ind w:left="993"/>
        <w:rPr>
          <w:rFonts w:cs="Calibri"/>
          <w:szCs w:val="22"/>
          <w:rtl/>
        </w:rPr>
      </w:pPr>
      <w:r w:rsidRPr="00B96A4F">
        <w:rPr>
          <w:rFonts w:cs="Calibri" w:hint="cs"/>
          <w:szCs w:val="22"/>
          <w:rtl/>
        </w:rPr>
        <w:t>زيادة العدد الإجمالي لساعات التوجيه.</w:t>
      </w:r>
    </w:p>
    <w:p w14:paraId="57BD556B" w14:textId="20A4DF16" w:rsidR="004A01F8" w:rsidRPr="00B96A4F" w:rsidRDefault="004A01F8" w:rsidP="00CA3962">
      <w:pPr>
        <w:pStyle w:val="ListParagraph"/>
        <w:numPr>
          <w:ilvl w:val="0"/>
          <w:numId w:val="25"/>
        </w:numPr>
        <w:bidi/>
        <w:spacing w:after="160" w:line="259" w:lineRule="auto"/>
        <w:ind w:left="993"/>
        <w:rPr>
          <w:rFonts w:cs="Calibri"/>
          <w:szCs w:val="22"/>
          <w:rtl/>
        </w:rPr>
      </w:pPr>
      <w:r w:rsidRPr="00B96A4F">
        <w:rPr>
          <w:rFonts w:cs="Calibri" w:hint="cs"/>
          <w:szCs w:val="22"/>
          <w:rtl/>
        </w:rPr>
        <w:t>زيادة عدد لغات التوجيه لتكون أكثر شمولاً.</w:t>
      </w:r>
    </w:p>
    <w:p w14:paraId="1582DA91" w14:textId="1C45F129" w:rsidR="004A01F8" w:rsidRPr="00B96A4F" w:rsidRDefault="004A01F8" w:rsidP="00CA3962">
      <w:pPr>
        <w:pStyle w:val="ListParagraph"/>
        <w:numPr>
          <w:ilvl w:val="0"/>
          <w:numId w:val="25"/>
        </w:numPr>
        <w:bidi/>
        <w:spacing w:after="160" w:line="259" w:lineRule="auto"/>
        <w:ind w:left="993"/>
        <w:rPr>
          <w:rFonts w:cs="Calibri"/>
          <w:szCs w:val="22"/>
          <w:rtl/>
        </w:rPr>
      </w:pPr>
      <w:r w:rsidRPr="00B96A4F">
        <w:rPr>
          <w:rFonts w:cs="Calibri" w:hint="cs"/>
          <w:szCs w:val="22"/>
          <w:rtl/>
        </w:rPr>
        <w:t>تقديم خيارين من البرامج حسب مرحلة الابتكار (بدلاً من مرحلة الفكرة أو في مرحلة التسويق).</w:t>
      </w:r>
      <w:r w:rsidRPr="00B96A4F">
        <w:rPr>
          <w:rFonts w:cs="Calibri"/>
          <w:szCs w:val="22"/>
        </w:rPr>
        <w:t xml:space="preserve"> </w:t>
      </w:r>
    </w:p>
    <w:p w14:paraId="5807A758" w14:textId="09744456" w:rsidR="004A01F8" w:rsidRPr="00B96A4F" w:rsidRDefault="004A01F8" w:rsidP="00CA3962">
      <w:pPr>
        <w:pStyle w:val="ListParagraph"/>
        <w:numPr>
          <w:ilvl w:val="0"/>
          <w:numId w:val="25"/>
        </w:numPr>
        <w:bidi/>
        <w:spacing w:after="160" w:line="259" w:lineRule="auto"/>
        <w:ind w:left="993"/>
        <w:rPr>
          <w:rFonts w:cs="Calibri"/>
          <w:szCs w:val="22"/>
          <w:rtl/>
        </w:rPr>
      </w:pPr>
      <w:r w:rsidRPr="00B96A4F">
        <w:rPr>
          <w:rFonts w:cs="Calibri" w:hint="cs"/>
          <w:szCs w:val="22"/>
          <w:rtl/>
        </w:rPr>
        <w:t>توسيع نطاق البرنامج بحيث يتناول التسويق والعلامات التجارية وصياغة وثائق الطلب وإبرام اتفاقات الترخيص وإنفاذها والإيداع الدولي على نحو أعمق.</w:t>
      </w:r>
    </w:p>
    <w:p w14:paraId="38ABBD6D" w14:textId="0CECD204" w:rsidR="004A01F8" w:rsidRPr="00B96A4F" w:rsidRDefault="00366675" w:rsidP="00CA3962">
      <w:pPr>
        <w:pStyle w:val="ListParagraph"/>
        <w:numPr>
          <w:ilvl w:val="0"/>
          <w:numId w:val="25"/>
        </w:numPr>
        <w:bidi/>
        <w:spacing w:after="160" w:line="259" w:lineRule="auto"/>
        <w:ind w:left="993"/>
        <w:rPr>
          <w:rFonts w:cs="Calibri"/>
          <w:szCs w:val="22"/>
          <w:rtl/>
        </w:rPr>
      </w:pPr>
      <w:r w:rsidRPr="00B96A4F">
        <w:rPr>
          <w:rFonts w:cs="Calibri" w:hint="cs"/>
          <w:szCs w:val="22"/>
          <w:rtl/>
        </w:rPr>
        <w:t>تقديم بعض المحاضرات الشبكية للتعلم بوتيرة تناسب الدارس، إضافة إلى الجلسات المباشرة مع الموجه (من الممكن عن طريق استخدام الدورات القائمة لأكاديمية الويبو).</w:t>
      </w:r>
    </w:p>
    <w:p w14:paraId="2F8ECC00" w14:textId="6F5BA168" w:rsidR="004A01F8" w:rsidRPr="00B96A4F" w:rsidRDefault="004A01F8" w:rsidP="00CA3962">
      <w:pPr>
        <w:pStyle w:val="ListParagraph"/>
        <w:numPr>
          <w:ilvl w:val="0"/>
          <w:numId w:val="25"/>
        </w:numPr>
        <w:bidi/>
        <w:spacing w:after="160" w:line="259" w:lineRule="auto"/>
        <w:ind w:left="993"/>
        <w:rPr>
          <w:rFonts w:cs="Calibri"/>
          <w:szCs w:val="22"/>
          <w:rtl/>
        </w:rPr>
      </w:pPr>
      <w:r w:rsidRPr="00B96A4F">
        <w:rPr>
          <w:rFonts w:cs="Calibri" w:hint="cs"/>
          <w:szCs w:val="22"/>
          <w:rtl/>
        </w:rPr>
        <w:t>إنشاء مجموعة شبكية حيث يمكن للمشاركات إجراء المناقشات.  فقد يكون بعض المشاركات متقدمات أكثر عن غيرهن، ويمكن أن تُساعد كل منهن الأخرى للتقدم والتعلم من بعضهن (كموجهين أقران).  قد يُشكل ذلك نوعاً من مجتمع الممارسة أو مجموعة افتراضية غير رسمية أكثر باستخدام أداة وسائل تواصل اجتماعي موجودة.</w:t>
      </w:r>
      <w:r w:rsidRPr="00B96A4F">
        <w:rPr>
          <w:rFonts w:cs="Calibri"/>
          <w:szCs w:val="22"/>
        </w:rPr>
        <w:t xml:space="preserve"> </w:t>
      </w:r>
    </w:p>
    <w:p w14:paraId="1434E7D5" w14:textId="7193857B" w:rsidR="004A01F8" w:rsidRPr="00B96A4F" w:rsidRDefault="007F2036" w:rsidP="00CA3962">
      <w:pPr>
        <w:pStyle w:val="ListParagraph"/>
        <w:numPr>
          <w:ilvl w:val="0"/>
          <w:numId w:val="25"/>
        </w:numPr>
        <w:bidi/>
        <w:spacing w:after="160" w:line="259" w:lineRule="auto"/>
        <w:ind w:left="993"/>
        <w:rPr>
          <w:rFonts w:cs="Calibri"/>
          <w:szCs w:val="22"/>
          <w:rtl/>
        </w:rPr>
      </w:pPr>
      <w:r w:rsidRPr="00B96A4F">
        <w:rPr>
          <w:rFonts w:cs="Calibri" w:hint="cs"/>
          <w:szCs w:val="22"/>
          <w:rtl/>
        </w:rPr>
        <w:t>توضيح نوع الدعم المتاح للمشاركات.</w:t>
      </w:r>
    </w:p>
    <w:p w14:paraId="4CAE82F6" w14:textId="4374AC54" w:rsidR="004A01F8" w:rsidRPr="00B96A4F" w:rsidRDefault="004A01F8" w:rsidP="00CA3962">
      <w:pPr>
        <w:pStyle w:val="ListParagraph"/>
        <w:numPr>
          <w:ilvl w:val="0"/>
          <w:numId w:val="25"/>
        </w:numPr>
        <w:bidi/>
        <w:spacing w:after="160" w:line="259" w:lineRule="auto"/>
        <w:ind w:left="993"/>
        <w:rPr>
          <w:rFonts w:cs="Calibri"/>
          <w:szCs w:val="22"/>
          <w:rtl/>
        </w:rPr>
      </w:pPr>
      <w:r w:rsidRPr="00B96A4F">
        <w:rPr>
          <w:rFonts w:cs="Calibri" w:hint="cs"/>
          <w:szCs w:val="22"/>
          <w:rtl/>
        </w:rPr>
        <w:t>أنشأت المكسيك برنامج التوجيه الخاص بها.  ويُوصى بالتعلم من تجاربهم عند التحضير لبرنامج جديد.</w:t>
      </w:r>
    </w:p>
    <w:p w14:paraId="5DE2F420" w14:textId="77777777" w:rsidR="004A01F8" w:rsidRPr="00B96A4F" w:rsidRDefault="004A01F8" w:rsidP="00CA3962">
      <w:pPr>
        <w:pStyle w:val="ListParagraph"/>
        <w:numPr>
          <w:ilvl w:val="0"/>
          <w:numId w:val="25"/>
        </w:numPr>
        <w:bidi/>
        <w:spacing w:after="160" w:line="259" w:lineRule="auto"/>
        <w:ind w:left="993"/>
        <w:rPr>
          <w:rFonts w:cs="Calibri"/>
          <w:szCs w:val="22"/>
          <w:rtl/>
        </w:rPr>
      </w:pPr>
      <w:r w:rsidRPr="00B96A4F">
        <w:rPr>
          <w:rFonts w:cs="Calibri" w:hint="cs"/>
          <w:szCs w:val="22"/>
          <w:rtl/>
        </w:rPr>
        <w:t>مشاركة أكبر من الويبو أو توجيه أوضح لجهات التنسيق الوطنية بشأن اختيار المشاركات لتحسين المطابقة.</w:t>
      </w:r>
    </w:p>
    <w:p w14:paraId="0BED4BE2" w14:textId="699384F6" w:rsidR="006A3871" w:rsidRPr="00B96A4F" w:rsidRDefault="004A01F8" w:rsidP="00ED1554">
      <w:pPr>
        <w:pStyle w:val="ListParagraph"/>
        <w:numPr>
          <w:ilvl w:val="0"/>
          <w:numId w:val="25"/>
        </w:numPr>
        <w:bidi/>
        <w:spacing w:after="240" w:line="259" w:lineRule="auto"/>
        <w:ind w:left="994"/>
        <w:contextualSpacing w:val="0"/>
        <w:rPr>
          <w:rFonts w:cs="Calibri"/>
          <w:szCs w:val="22"/>
          <w:rtl/>
        </w:rPr>
      </w:pPr>
      <w:r w:rsidRPr="00B96A4F">
        <w:rPr>
          <w:rFonts w:cs="Calibri" w:hint="cs"/>
          <w:szCs w:val="22"/>
          <w:rtl/>
        </w:rPr>
        <w:t>الاحتمالات بشأن كيفية نفاذ المرأة إلى الدعم التقني والمالي (ربما من خلال إيجاد الرعاية)، حيث يلزم تأمين كلاهما للمشاركة بفاعلية في نظام الملكية الفكرية.</w:t>
      </w:r>
    </w:p>
    <w:p w14:paraId="693EF15B" w14:textId="0DC30A05" w:rsidR="00510CFE" w:rsidRPr="00B96A4F" w:rsidRDefault="00E62CC1" w:rsidP="00510CFE">
      <w:pPr>
        <w:pStyle w:val="ListParagraph"/>
        <w:numPr>
          <w:ilvl w:val="0"/>
          <w:numId w:val="27"/>
        </w:numPr>
        <w:bidi/>
        <w:spacing w:after="240"/>
        <w:ind w:left="432"/>
        <w:contextualSpacing w:val="0"/>
        <w:rPr>
          <w:rFonts w:cs="Calibri"/>
          <w:szCs w:val="22"/>
          <w:rtl/>
        </w:rPr>
      </w:pPr>
      <w:r w:rsidRPr="00B96A4F">
        <w:rPr>
          <w:rFonts w:cs="Calibri" w:hint="cs"/>
          <w:b/>
          <w:bCs/>
          <w:szCs w:val="22"/>
          <w:rtl/>
        </w:rPr>
        <w:t>التوصية 3 (بخصوص  الاستنتاج 3، النتيجة 24)</w:t>
      </w:r>
      <w:r w:rsidRPr="00B96A4F">
        <w:rPr>
          <w:rFonts w:cs="Calibri" w:hint="cs"/>
          <w:szCs w:val="22"/>
          <w:rtl/>
        </w:rPr>
        <w:t>.  يُوصى بأن تواصل الويبو دعم المشروعات في مجال المساواة بين الجنسين والملكية الفكرية، وكذلك في مواجهة المزيد من المسائل الهيكلية الأساسية المتعلقة بنقص تمثيل الفتيات والنساء في المهن المتعلقة بالعلوم والتكنولوجيا والهندسة والرياضيات.</w:t>
      </w:r>
    </w:p>
    <w:p w14:paraId="775CE782" w14:textId="7A42A19D" w:rsidR="007F20C9" w:rsidRPr="00B96A4F" w:rsidRDefault="007F20C9" w:rsidP="00510CFE">
      <w:pPr>
        <w:pStyle w:val="ListParagraph"/>
        <w:numPr>
          <w:ilvl w:val="0"/>
          <w:numId w:val="27"/>
        </w:numPr>
        <w:bidi/>
        <w:spacing w:after="240"/>
        <w:ind w:left="432"/>
        <w:contextualSpacing w:val="0"/>
        <w:rPr>
          <w:rFonts w:cs="Calibri"/>
          <w:szCs w:val="22"/>
          <w:rtl/>
        </w:rPr>
      </w:pPr>
      <w:r w:rsidRPr="00B96A4F">
        <w:rPr>
          <w:rFonts w:cs="Calibri" w:hint="cs"/>
          <w:b/>
          <w:bCs/>
          <w:szCs w:val="22"/>
          <w:rtl/>
        </w:rPr>
        <w:t>التوصية 4 (بخصوص</w:t>
      </w:r>
      <w:r w:rsidRPr="00B96A4F">
        <w:rPr>
          <w:rFonts w:cs="Calibri"/>
          <w:b/>
          <w:bCs/>
          <w:szCs w:val="22"/>
        </w:rPr>
        <w:t xml:space="preserve"> </w:t>
      </w:r>
      <w:r w:rsidRPr="00B96A4F">
        <w:rPr>
          <w:rFonts w:cs="Calibri" w:hint="cs"/>
          <w:b/>
          <w:bCs/>
          <w:szCs w:val="22"/>
          <w:rtl/>
        </w:rPr>
        <w:t>الاستنتاج 4، النتيجة 3)</w:t>
      </w:r>
      <w:r w:rsidRPr="00B96A4F">
        <w:rPr>
          <w:rFonts w:cs="Calibri" w:hint="cs"/>
          <w:szCs w:val="22"/>
          <w:rtl/>
        </w:rPr>
        <w:t>.  فيما يتعلق بمشاريع لجنة التنمية، يُوصى بالتأكد من أن مدير المشروع يتوفر له ما يلزم من موارد ودعم داخل المنظمة لإدارة مثل هذا المشروع.</w:t>
      </w:r>
      <w:r w:rsidRPr="00B96A4F">
        <w:rPr>
          <w:rFonts w:cs="Calibri"/>
          <w:szCs w:val="22"/>
        </w:rPr>
        <w:t xml:space="preserve"> </w:t>
      </w:r>
    </w:p>
    <w:p w14:paraId="62F56B9D" w14:textId="53A13A50" w:rsidR="00FB6E4B" w:rsidRPr="0051118F" w:rsidRDefault="00E3766D" w:rsidP="002F0ECF">
      <w:pPr>
        <w:pStyle w:val="Heading1"/>
        <w:bidi/>
        <w:spacing w:before="360" w:after="120"/>
        <w:rPr>
          <w:rFonts w:cs="Calibri"/>
          <w:rtl/>
        </w:rPr>
      </w:pPr>
      <w:r w:rsidRPr="0051118F">
        <w:rPr>
          <w:rFonts w:cs="Calibri" w:hint="cs"/>
          <w:rtl/>
        </w:rPr>
        <w:br w:type="page"/>
      </w:r>
      <w:bookmarkStart w:id="22" w:name="_Toc336032067"/>
      <w:bookmarkStart w:id="23" w:name="_Toc129101988"/>
      <w:r w:rsidRPr="0051118F">
        <w:rPr>
          <w:rFonts w:cs="Calibri" w:hint="cs"/>
          <w:rtl/>
        </w:rPr>
        <w:t>أولاً. مقدمة</w:t>
      </w:r>
      <w:bookmarkEnd w:id="22"/>
      <w:bookmarkEnd w:id="23"/>
      <w:r w:rsidRPr="0051118F">
        <w:rPr>
          <w:rFonts w:cs="Calibri"/>
        </w:rPr>
        <w:t xml:space="preserve"> </w:t>
      </w:r>
    </w:p>
    <w:p w14:paraId="62F56BA0" w14:textId="2CCC5862" w:rsidR="000A7B32" w:rsidRPr="00B96A4F" w:rsidRDefault="009D4501" w:rsidP="00CA1F2B">
      <w:pPr>
        <w:numPr>
          <w:ilvl w:val="0"/>
          <w:numId w:val="29"/>
        </w:numPr>
        <w:bidi/>
        <w:rPr>
          <w:rFonts w:cs="Calibri"/>
          <w:iCs/>
          <w:szCs w:val="22"/>
          <w:rtl/>
        </w:rPr>
      </w:pPr>
      <w:r w:rsidRPr="00B96A4F">
        <w:rPr>
          <w:rFonts w:cs="Calibri" w:hint="cs"/>
          <w:szCs w:val="22"/>
          <w:rtl/>
        </w:rPr>
        <w:t xml:space="preserve">يعد هذا التقرير تقييماً مستقلاً لمشروع أجندة التنمية (رمز المشروع:  </w:t>
      </w:r>
      <w:r w:rsidRPr="00B96A4F">
        <w:rPr>
          <w:rFonts w:cs="Calibri"/>
          <w:szCs w:val="22"/>
        </w:rPr>
        <w:t>DA_1_10_12_19_31_01</w:t>
      </w:r>
      <w:r w:rsidRPr="00B96A4F">
        <w:rPr>
          <w:rFonts w:cs="Calibri" w:hint="cs"/>
          <w:szCs w:val="22"/>
          <w:rtl/>
        </w:rPr>
        <w:t>) بشأن تعزيز دور المرأة في الابتكار وريادة الأعمال:</w:t>
      </w:r>
      <w:r w:rsidRPr="00B96A4F">
        <w:rPr>
          <w:rFonts w:cs="Calibri"/>
          <w:szCs w:val="22"/>
        </w:rPr>
        <w:t xml:space="preserve"> </w:t>
      </w:r>
      <w:r w:rsidRPr="00B96A4F">
        <w:rPr>
          <w:rFonts w:cs="Calibri" w:hint="cs"/>
          <w:szCs w:val="22"/>
          <w:rtl/>
        </w:rPr>
        <w:t>تشجيع النساء في البلدان النامية على استخدام نظام الملكية الفكرية، الذي اقترحته وفود كندا والمكسيك والولايات المتحدة الأمريكية.  ووافقت اللجنة المعنية بالتنمية والملكية الفكرية على المشروع خلال دورتها الحادية والعشرين</w:t>
      </w:r>
      <w:r w:rsidRPr="00B96A4F">
        <w:rPr>
          <w:rFonts w:cs="Calibri"/>
          <w:szCs w:val="22"/>
          <w:vertAlign w:val="superscript"/>
        </w:rPr>
        <w:t xml:space="preserve"> </w:t>
      </w:r>
      <w:r w:rsidRPr="00B96A4F">
        <w:rPr>
          <w:rFonts w:cs="Calibri" w:hint="cs"/>
          <w:szCs w:val="22"/>
          <w:rtl/>
        </w:rPr>
        <w:t>التي عقدت في مايو 2018.  وكانت مدة المشروع من شهر يناير 2019 وحتى ديسمبر 2022.</w:t>
      </w:r>
      <w:r w:rsidRPr="00B96A4F">
        <w:rPr>
          <w:rFonts w:cs="Calibri"/>
          <w:szCs w:val="22"/>
        </w:rPr>
        <w:t xml:space="preserve"> </w:t>
      </w:r>
    </w:p>
    <w:p w14:paraId="62F56BA2" w14:textId="18269816" w:rsidR="00B34CCC" w:rsidRPr="0051118F" w:rsidRDefault="00664488" w:rsidP="00CA1F2B">
      <w:pPr>
        <w:pStyle w:val="Heading1"/>
        <w:bidi/>
        <w:spacing w:before="360" w:after="120"/>
        <w:rPr>
          <w:rFonts w:cs="Calibri"/>
          <w:rtl/>
        </w:rPr>
      </w:pPr>
      <w:bookmarkStart w:id="24" w:name="_Toc129101989"/>
      <w:bookmarkStart w:id="25" w:name="_Toc336032068"/>
      <w:r w:rsidRPr="0051118F">
        <w:rPr>
          <w:rFonts w:cs="Calibri" w:hint="cs"/>
          <w:rtl/>
        </w:rPr>
        <w:t>ثانياً.</w:t>
      </w:r>
      <w:r w:rsidRPr="0051118F">
        <w:rPr>
          <w:rFonts w:cs="Calibri"/>
        </w:rPr>
        <w:t xml:space="preserve"> </w:t>
      </w:r>
      <w:r w:rsidRPr="0051118F">
        <w:rPr>
          <w:rFonts w:cs="Calibri" w:hint="cs"/>
          <w:rtl/>
        </w:rPr>
        <w:t>وصف المشروع</w:t>
      </w:r>
      <w:bookmarkEnd w:id="24"/>
      <w:r w:rsidRPr="0051118F">
        <w:rPr>
          <w:rFonts w:cs="Calibri"/>
        </w:rPr>
        <w:t xml:space="preserve"> </w:t>
      </w:r>
      <w:bookmarkEnd w:id="25"/>
    </w:p>
    <w:p w14:paraId="62F56BA3" w14:textId="70475847" w:rsidR="00394845" w:rsidRPr="00B96A4F" w:rsidRDefault="001D50BA" w:rsidP="003B7E15">
      <w:pPr>
        <w:pStyle w:val="BodyText"/>
        <w:numPr>
          <w:ilvl w:val="0"/>
          <w:numId w:val="29"/>
        </w:numPr>
        <w:bidi/>
        <w:spacing w:after="240"/>
        <w:rPr>
          <w:rFonts w:cs="Calibri"/>
          <w:szCs w:val="22"/>
          <w:rtl/>
        </w:rPr>
      </w:pPr>
      <w:r w:rsidRPr="00B96A4F">
        <w:rPr>
          <w:rFonts w:cs="Calibri" w:hint="cs"/>
          <w:b/>
          <w:bCs/>
          <w:szCs w:val="22"/>
          <w:rtl/>
        </w:rPr>
        <w:t>الأهداف</w:t>
      </w:r>
      <w:r w:rsidRPr="00B96A4F">
        <w:rPr>
          <w:rFonts w:cs="Calibri" w:hint="cs"/>
          <w:szCs w:val="22"/>
          <w:rtl/>
        </w:rPr>
        <w:t>:  يسعى هذا المشروع إلى تعزيز القدرات الابتكارية للبلدان المشاركة بالتركيز على زيادة مشاركة النساء المُخترِعات والمُبتكِرات في نظام الابتكار الوطني من خلال دعم استخدامهن لنظام الملكية الفكرية بفاعلية أكبر من أجل حماية اختراعاتهن وتسويقها وذلك عن طريق:</w:t>
      </w:r>
    </w:p>
    <w:p w14:paraId="70E61F72" w14:textId="37EB77D9" w:rsidR="00CD4F12" w:rsidRPr="00B96A4F" w:rsidRDefault="00CD4F12" w:rsidP="00D66139">
      <w:pPr>
        <w:pStyle w:val="ListParagraph"/>
        <w:bidi/>
        <w:spacing w:after="120"/>
        <w:ind w:left="432"/>
        <w:contextualSpacing w:val="0"/>
        <w:rPr>
          <w:rFonts w:cs="Calibri"/>
          <w:szCs w:val="22"/>
          <w:rtl/>
        </w:rPr>
      </w:pPr>
      <w:r w:rsidRPr="00B96A4F">
        <w:rPr>
          <w:rFonts w:cs="Calibri" w:hint="cs"/>
          <w:szCs w:val="22"/>
          <w:rtl/>
        </w:rPr>
        <w:t>(أ)</w:t>
      </w:r>
      <w:r w:rsidRPr="00B96A4F">
        <w:rPr>
          <w:rFonts w:cs="Calibri" w:hint="cs"/>
          <w:szCs w:val="22"/>
          <w:rtl/>
        </w:rPr>
        <w:tab/>
        <w:t>اكتساب فهم أفضل للمشكلات التي تواجهها النساء المُخترِعات والمُبتكِرات في استخدام نظام الملكية الفكرية لأغراض استحداث شركات قائمة على الملكية الفكرية، وتحديد حلول ممكنة؛</w:t>
      </w:r>
    </w:p>
    <w:p w14:paraId="475143B6" w14:textId="77777777" w:rsidR="00CD4F12" w:rsidRPr="00B96A4F" w:rsidRDefault="00CD4F12" w:rsidP="00CA1F2B">
      <w:pPr>
        <w:pStyle w:val="ListParagraph"/>
        <w:bidi/>
        <w:spacing w:after="240" w:line="240" w:lineRule="auto"/>
        <w:ind w:left="426"/>
        <w:contextualSpacing w:val="0"/>
        <w:rPr>
          <w:rFonts w:cs="Calibri"/>
          <w:szCs w:val="22"/>
          <w:rtl/>
        </w:rPr>
      </w:pPr>
      <w:r w:rsidRPr="00B96A4F">
        <w:rPr>
          <w:rFonts w:cs="Calibri" w:hint="cs"/>
          <w:szCs w:val="22"/>
          <w:rtl/>
        </w:rPr>
        <w:t>(ب)</w:t>
      </w:r>
      <w:r w:rsidRPr="00B96A4F">
        <w:rPr>
          <w:rFonts w:cs="Calibri" w:hint="cs"/>
          <w:szCs w:val="22"/>
          <w:rtl/>
        </w:rPr>
        <w:tab/>
        <w:t>وتحديد آليات لتقديم دعم أكثر استهدافاً للنساء المُخترِعات والمُبتكِرات لتمكينهن من استخدام نظام الملكية الفكرية بفاعلية أكبر؛</w:t>
      </w:r>
    </w:p>
    <w:p w14:paraId="68445F6E" w14:textId="06C65E4A" w:rsidR="00CD4F12" w:rsidRPr="00B96A4F" w:rsidRDefault="00CD4F12" w:rsidP="00CA1F2B">
      <w:pPr>
        <w:pStyle w:val="ListParagraph"/>
        <w:bidi/>
        <w:spacing w:after="240" w:line="240" w:lineRule="auto"/>
        <w:ind w:left="426"/>
        <w:contextualSpacing w:val="0"/>
        <w:rPr>
          <w:rFonts w:cs="Calibri"/>
          <w:szCs w:val="22"/>
          <w:rtl/>
        </w:rPr>
      </w:pPr>
      <w:r w:rsidRPr="00B96A4F">
        <w:rPr>
          <w:rFonts w:cs="Calibri" w:hint="cs"/>
          <w:szCs w:val="22"/>
          <w:rtl/>
        </w:rPr>
        <w:t>(ج)</w:t>
      </w:r>
      <w:r w:rsidRPr="00B96A4F">
        <w:rPr>
          <w:rFonts w:cs="Calibri" w:hint="cs"/>
          <w:szCs w:val="22"/>
          <w:rtl/>
        </w:rPr>
        <w:tab/>
        <w:t>وإنشاء مراكز مرجعية للنساء المُختر</w:t>
      </w:r>
      <w:r w:rsidR="000C0204" w:rsidRPr="00B96A4F">
        <w:rPr>
          <w:rFonts w:cs="Calibri" w:hint="cs"/>
          <w:szCs w:val="22"/>
          <w:rtl/>
        </w:rPr>
        <w:t>ِ</w:t>
      </w:r>
      <w:r w:rsidRPr="00B96A4F">
        <w:rPr>
          <w:rFonts w:cs="Calibri" w:hint="cs"/>
          <w:szCs w:val="22"/>
          <w:rtl/>
        </w:rPr>
        <w:t>عات ("</w:t>
      </w:r>
      <w:r w:rsidRPr="00B96A4F">
        <w:rPr>
          <w:rFonts w:cs="Calibri"/>
          <w:szCs w:val="22"/>
        </w:rPr>
        <w:t>WIRCs</w:t>
      </w:r>
      <w:r w:rsidRPr="00B96A4F">
        <w:rPr>
          <w:rFonts w:cs="Calibri" w:hint="cs"/>
          <w:szCs w:val="22"/>
          <w:rtl/>
        </w:rPr>
        <w:t xml:space="preserve">") تُعنى بتوفير الملكية الفكرية وخدمات الدعم ذات الصلة للنساء المُخترِعات والمُبتكِرات في بيئة "للنساء فقط".  ويمكن أن تشمل تلك الخدمات البحث في البراءات، وتحديد الشركاء، وتخصيص الموجهين، وإسداء المشورة القانونية الأولية، والاضطلاع بأنشطة توعية في الجامعات والمراكز البحثية، فضلاً عن المدارس من أجل إبراز أهمية العلوم والتكنولوجيا والهندسة والرياضيات ووجاهة الملكية الفكرية بالنسبة إلى تلك المجالات؛   </w:t>
      </w:r>
    </w:p>
    <w:p w14:paraId="0DDA81BE" w14:textId="0CDDC42C" w:rsidR="00CD4F12" w:rsidRPr="00B96A4F" w:rsidRDefault="00CD4F12" w:rsidP="00CA1F2B">
      <w:pPr>
        <w:pStyle w:val="ListParagraph"/>
        <w:bidi/>
        <w:spacing w:after="240" w:line="240" w:lineRule="auto"/>
        <w:ind w:left="426"/>
        <w:contextualSpacing w:val="0"/>
        <w:rPr>
          <w:rFonts w:cs="Calibri"/>
          <w:szCs w:val="22"/>
          <w:rtl/>
        </w:rPr>
      </w:pPr>
      <w:r w:rsidRPr="00B96A4F">
        <w:rPr>
          <w:rFonts w:cs="Calibri" w:hint="cs"/>
          <w:szCs w:val="22"/>
          <w:rtl/>
        </w:rPr>
        <w:t>(د)</w:t>
      </w:r>
      <w:r w:rsidRPr="00B96A4F">
        <w:rPr>
          <w:rFonts w:cs="Calibri" w:hint="cs"/>
          <w:szCs w:val="22"/>
          <w:rtl/>
        </w:rPr>
        <w:tab/>
        <w:t>وإنشاء أو توسيع شبكة من النساء المُخترِعات رائدات الأعمال تعكف على تقديم دعم مستمر إلى المُخترِعات والمُبتكِرات في البلد أو الإقليم.  وتنظيم أحداث وطنية و/أو إقليمية منتظمة لإقامة شبكات لفائدة النساء المُخترِعات والمُبتكِرات؛</w:t>
      </w:r>
    </w:p>
    <w:p w14:paraId="1CDFBED3" w14:textId="710AF61E" w:rsidR="00CD4F12" w:rsidRPr="00B96A4F" w:rsidRDefault="00CD4F12" w:rsidP="00CA1F2B">
      <w:pPr>
        <w:pStyle w:val="ListParagraph"/>
        <w:bidi/>
        <w:snapToGrid w:val="0"/>
        <w:spacing w:after="240" w:line="240" w:lineRule="auto"/>
        <w:ind w:left="432"/>
        <w:contextualSpacing w:val="0"/>
        <w:rPr>
          <w:rFonts w:cs="Calibri"/>
          <w:szCs w:val="22"/>
          <w:rtl/>
        </w:rPr>
      </w:pPr>
      <w:r w:rsidRPr="00B96A4F">
        <w:rPr>
          <w:rFonts w:cs="Calibri" w:hint="cs"/>
          <w:szCs w:val="22"/>
          <w:rtl/>
        </w:rPr>
        <w:t>(هـ)</w:t>
      </w:r>
      <w:r w:rsidRPr="00B96A4F">
        <w:rPr>
          <w:rFonts w:cs="Calibri" w:hint="cs"/>
          <w:szCs w:val="22"/>
          <w:rtl/>
        </w:rPr>
        <w:tab/>
        <w:t xml:space="preserve">وإنشاء أو توسيع برامج لتوجيه النساء في مجال الملكية الفكرية تسعى إلى توفير التوجيه للمُخترِعات والمُبتكِرات الجدد في البلد أو الإقليم، فضلاً عن إجراء التوعية في المدارس والجامعات؛  </w:t>
      </w:r>
    </w:p>
    <w:p w14:paraId="2C329130" w14:textId="0B4A6010" w:rsidR="00CD4F12" w:rsidRPr="00B96A4F" w:rsidRDefault="00CD4F12" w:rsidP="00D66139">
      <w:pPr>
        <w:pStyle w:val="ListParagraph"/>
        <w:bidi/>
        <w:snapToGrid w:val="0"/>
        <w:spacing w:afterLines="120" w:after="288"/>
        <w:ind w:left="432"/>
        <w:contextualSpacing w:val="0"/>
        <w:rPr>
          <w:rFonts w:cs="Calibri"/>
          <w:szCs w:val="22"/>
          <w:rtl/>
        </w:rPr>
      </w:pPr>
      <w:r w:rsidRPr="00B96A4F">
        <w:rPr>
          <w:rFonts w:cs="Calibri" w:hint="cs"/>
          <w:szCs w:val="22"/>
          <w:rtl/>
        </w:rPr>
        <w:t>(و)</w:t>
      </w:r>
      <w:r w:rsidRPr="00B96A4F">
        <w:rPr>
          <w:rFonts w:cs="Calibri" w:hint="cs"/>
          <w:szCs w:val="22"/>
          <w:rtl/>
        </w:rPr>
        <w:tab/>
        <w:t>وإنشاء أو توسيع برنامج للدعم القانوني لفائدة النساء المُخترِعات بغرض مساعدتهن على حماية ملكيتهن الفكرية في البلد أو الإقليم؛</w:t>
      </w:r>
      <w:r w:rsidRPr="00B96A4F">
        <w:rPr>
          <w:rFonts w:cs="Calibri"/>
          <w:szCs w:val="22"/>
        </w:rPr>
        <w:t xml:space="preserve"> </w:t>
      </w:r>
    </w:p>
    <w:p w14:paraId="62F56BA7" w14:textId="31621F9A" w:rsidR="00493421" w:rsidRPr="00B96A4F" w:rsidRDefault="00CD4F12" w:rsidP="00D66139">
      <w:pPr>
        <w:pStyle w:val="ListParagraph"/>
        <w:bidi/>
        <w:spacing w:afterLines="120" w:after="288"/>
        <w:ind w:left="432"/>
        <w:rPr>
          <w:rFonts w:cs="Calibri"/>
          <w:szCs w:val="22"/>
          <w:rtl/>
        </w:rPr>
      </w:pPr>
      <w:r w:rsidRPr="00B96A4F">
        <w:rPr>
          <w:rFonts w:cs="Calibri" w:hint="cs"/>
          <w:szCs w:val="22"/>
          <w:rtl/>
        </w:rPr>
        <w:t>(ز)</w:t>
      </w:r>
      <w:r w:rsidRPr="00B96A4F">
        <w:rPr>
          <w:rFonts w:cs="Calibri" w:hint="cs"/>
          <w:szCs w:val="22"/>
          <w:rtl/>
        </w:rPr>
        <w:tab/>
        <w:t>والعمل، في نهاية التجربة، على إنشاء مجموعة أدوات و/أو مجموعة من الممارسات الفضلى/الدروس المستفادة من أجل مساعدة البلدان الأخرى على إنشاء أو توسيع برامج لدعم النساء المُختر</w:t>
      </w:r>
      <w:r w:rsidR="007A330C" w:rsidRPr="00B96A4F">
        <w:rPr>
          <w:rFonts w:cs="Calibri" w:hint="cs"/>
          <w:szCs w:val="22"/>
          <w:rtl/>
        </w:rPr>
        <w:t>ِ</w:t>
      </w:r>
      <w:r w:rsidRPr="00B96A4F">
        <w:rPr>
          <w:rFonts w:cs="Calibri" w:hint="cs"/>
          <w:szCs w:val="22"/>
          <w:rtl/>
        </w:rPr>
        <w:t>عات.</w:t>
      </w:r>
    </w:p>
    <w:p w14:paraId="62F56BA8" w14:textId="14A35B1C" w:rsidR="00493421" w:rsidRPr="00B96A4F" w:rsidRDefault="00493421" w:rsidP="00CA3962">
      <w:pPr>
        <w:pStyle w:val="BodyText"/>
        <w:numPr>
          <w:ilvl w:val="0"/>
          <w:numId w:val="29"/>
        </w:numPr>
        <w:bidi/>
        <w:rPr>
          <w:rFonts w:cs="Calibri"/>
          <w:szCs w:val="22"/>
          <w:rtl/>
        </w:rPr>
      </w:pPr>
      <w:r w:rsidRPr="00B96A4F">
        <w:rPr>
          <w:rFonts w:cs="Calibri" w:hint="cs"/>
          <w:b/>
          <w:bCs/>
          <w:szCs w:val="22"/>
          <w:rtl/>
        </w:rPr>
        <w:t>النواتج:</w:t>
      </w:r>
      <w:r w:rsidRPr="00B96A4F">
        <w:rPr>
          <w:rFonts w:cs="Calibri" w:hint="cs"/>
          <w:szCs w:val="22"/>
          <w:rtl/>
        </w:rPr>
        <w:t xml:space="preserve">  حددت وثيقة المشروع النواتج الرئيسية الثمانية الآتية للمشروع:</w:t>
      </w:r>
    </w:p>
    <w:p w14:paraId="62F56BA9" w14:textId="7B3BA678" w:rsidR="00493421" w:rsidRPr="00B96A4F" w:rsidRDefault="0002735F" w:rsidP="00CA3962">
      <w:pPr>
        <w:numPr>
          <w:ilvl w:val="0"/>
          <w:numId w:val="22"/>
        </w:numPr>
        <w:autoSpaceDE w:val="0"/>
        <w:autoSpaceDN w:val="0"/>
        <w:bidi/>
        <w:adjustRightInd w:val="0"/>
        <w:rPr>
          <w:rFonts w:cs="Calibri"/>
          <w:szCs w:val="22"/>
          <w:rtl/>
        </w:rPr>
      </w:pPr>
      <w:r w:rsidRPr="00B96A4F">
        <w:rPr>
          <w:rFonts w:cs="Calibri" w:hint="cs"/>
          <w:szCs w:val="22"/>
          <w:rtl/>
        </w:rPr>
        <w:t>فهم أفضل لحجم ونطاق المشكلات التي تواجهها النساء المُخترِعات والمُبتكِرات والحلول الممكنة المحددة؛</w:t>
      </w:r>
    </w:p>
    <w:p w14:paraId="7AE6F39A" w14:textId="0C4FD6AF" w:rsidR="00C24201" w:rsidRPr="00B96A4F" w:rsidRDefault="00C24201" w:rsidP="00CA3962">
      <w:pPr>
        <w:numPr>
          <w:ilvl w:val="0"/>
          <w:numId w:val="22"/>
        </w:numPr>
        <w:autoSpaceDE w:val="0"/>
        <w:autoSpaceDN w:val="0"/>
        <w:bidi/>
        <w:adjustRightInd w:val="0"/>
        <w:rPr>
          <w:rFonts w:cs="Calibri"/>
          <w:szCs w:val="22"/>
          <w:rtl/>
        </w:rPr>
      </w:pPr>
      <w:r w:rsidRPr="00B96A4F">
        <w:rPr>
          <w:rFonts w:cs="Calibri" w:hint="cs"/>
          <w:szCs w:val="22"/>
          <w:rtl/>
        </w:rPr>
        <w:t>ووضع أساس مقارنة مُحدّد على الصعيد الوطني في البلدان الأربعة المشاركة؛</w:t>
      </w:r>
      <w:r w:rsidRPr="00B96A4F">
        <w:rPr>
          <w:rFonts w:cs="Calibri"/>
          <w:szCs w:val="22"/>
        </w:rPr>
        <w:t xml:space="preserve"> </w:t>
      </w:r>
    </w:p>
    <w:p w14:paraId="74076A17" w14:textId="08694999" w:rsidR="000B137D" w:rsidRPr="00B96A4F" w:rsidRDefault="000B137D" w:rsidP="00CA3962">
      <w:pPr>
        <w:numPr>
          <w:ilvl w:val="0"/>
          <w:numId w:val="22"/>
        </w:numPr>
        <w:autoSpaceDE w:val="0"/>
        <w:autoSpaceDN w:val="0"/>
        <w:bidi/>
        <w:adjustRightInd w:val="0"/>
        <w:rPr>
          <w:rFonts w:cs="Calibri"/>
          <w:szCs w:val="22"/>
          <w:rtl/>
        </w:rPr>
      </w:pPr>
      <w:r w:rsidRPr="00B96A4F">
        <w:rPr>
          <w:rFonts w:cs="Calibri" w:hint="cs"/>
          <w:szCs w:val="22"/>
          <w:rtl/>
        </w:rPr>
        <w:t>وزيادة وعي أصحاب المصلحة المعنيين بالدور الذي يؤديه نظام الملكية الفكرية في حماية اختراعاتهم وتسويقها؛</w:t>
      </w:r>
      <w:r w:rsidRPr="00B96A4F">
        <w:rPr>
          <w:rFonts w:cs="Calibri"/>
          <w:szCs w:val="22"/>
        </w:rPr>
        <w:t xml:space="preserve"> </w:t>
      </w:r>
    </w:p>
    <w:p w14:paraId="34598BD7" w14:textId="76F43D32" w:rsidR="00DE381D" w:rsidRPr="00B96A4F" w:rsidRDefault="00DE381D" w:rsidP="00CA3962">
      <w:pPr>
        <w:numPr>
          <w:ilvl w:val="0"/>
          <w:numId w:val="22"/>
        </w:numPr>
        <w:autoSpaceDE w:val="0"/>
        <w:autoSpaceDN w:val="0"/>
        <w:bidi/>
        <w:adjustRightInd w:val="0"/>
        <w:rPr>
          <w:rFonts w:cs="Calibri"/>
          <w:szCs w:val="22"/>
          <w:rtl/>
        </w:rPr>
      </w:pPr>
      <w:r w:rsidRPr="00B96A4F">
        <w:rPr>
          <w:rFonts w:cs="Calibri" w:hint="cs"/>
          <w:szCs w:val="22"/>
          <w:rtl/>
        </w:rPr>
        <w:t>ومواد مستحدثة لتدريب المُخترِعات والمُبتكِرات؛</w:t>
      </w:r>
      <w:r w:rsidRPr="00B96A4F">
        <w:rPr>
          <w:rFonts w:cs="Calibri"/>
          <w:szCs w:val="22"/>
        </w:rPr>
        <w:t xml:space="preserve"> </w:t>
      </w:r>
    </w:p>
    <w:p w14:paraId="62F56BAD" w14:textId="01B924F6" w:rsidR="00493421" w:rsidRPr="00B96A4F" w:rsidRDefault="00C40DAF" w:rsidP="00CA3962">
      <w:pPr>
        <w:numPr>
          <w:ilvl w:val="0"/>
          <w:numId w:val="22"/>
        </w:numPr>
        <w:autoSpaceDE w:val="0"/>
        <w:autoSpaceDN w:val="0"/>
        <w:bidi/>
        <w:adjustRightInd w:val="0"/>
        <w:rPr>
          <w:rFonts w:cs="Calibri"/>
          <w:szCs w:val="22"/>
          <w:rtl/>
        </w:rPr>
      </w:pPr>
      <w:r w:rsidRPr="00B96A4F">
        <w:rPr>
          <w:rFonts w:cs="Calibri" w:hint="cs"/>
          <w:szCs w:val="22"/>
          <w:rtl/>
        </w:rPr>
        <w:t>وكفاءات مُعزّزة لتزويد النساء بخدمات الدعم اللازمة في مجال الملكية الفكرية؛</w:t>
      </w:r>
    </w:p>
    <w:p w14:paraId="4C432D5C" w14:textId="583BA34B" w:rsidR="00C2760C" w:rsidRPr="00B96A4F" w:rsidRDefault="00936F3D" w:rsidP="00CA3962">
      <w:pPr>
        <w:numPr>
          <w:ilvl w:val="0"/>
          <w:numId w:val="22"/>
        </w:numPr>
        <w:autoSpaceDE w:val="0"/>
        <w:autoSpaceDN w:val="0"/>
        <w:bidi/>
        <w:adjustRightInd w:val="0"/>
        <w:rPr>
          <w:rFonts w:cs="Calibri"/>
          <w:szCs w:val="22"/>
          <w:rtl/>
        </w:rPr>
      </w:pPr>
      <w:r w:rsidRPr="00B96A4F">
        <w:rPr>
          <w:rFonts w:cs="Calibri" w:hint="cs"/>
          <w:szCs w:val="22"/>
          <w:rtl/>
        </w:rPr>
        <w:t>وتكوين شبكة تضمّ أبرز المُخترِعات ورائدات الأعمال في البلدان المختارة؛  وفريق أساسي مُحدّد في الشبكة يقوم أعضاؤه بالتوجيه.</w:t>
      </w:r>
    </w:p>
    <w:p w14:paraId="3479A62D" w14:textId="6D541D50" w:rsidR="00936F3D" w:rsidRPr="00B96A4F" w:rsidRDefault="00936F3D" w:rsidP="00CA3962">
      <w:pPr>
        <w:numPr>
          <w:ilvl w:val="0"/>
          <w:numId w:val="22"/>
        </w:numPr>
        <w:autoSpaceDE w:val="0"/>
        <w:autoSpaceDN w:val="0"/>
        <w:bidi/>
        <w:adjustRightInd w:val="0"/>
        <w:rPr>
          <w:rFonts w:cs="Calibri"/>
          <w:szCs w:val="22"/>
          <w:rtl/>
        </w:rPr>
      </w:pPr>
      <w:r w:rsidRPr="00B96A4F">
        <w:rPr>
          <w:rFonts w:cs="Calibri" w:hint="cs"/>
          <w:szCs w:val="22"/>
          <w:rtl/>
        </w:rPr>
        <w:t>وشبكة قائمة تضمّ أبرز المحامين الذين وافقوا على تقديم خدمات الدعم القانوني مجاناً في البلدان المختارة؛</w:t>
      </w:r>
    </w:p>
    <w:p w14:paraId="62F56BB0" w14:textId="095A3985" w:rsidR="00EB0676" w:rsidRPr="00B96A4F" w:rsidRDefault="00640BBC" w:rsidP="003B7E15">
      <w:pPr>
        <w:numPr>
          <w:ilvl w:val="0"/>
          <w:numId w:val="22"/>
        </w:numPr>
        <w:autoSpaceDE w:val="0"/>
        <w:autoSpaceDN w:val="0"/>
        <w:bidi/>
        <w:adjustRightInd w:val="0"/>
        <w:spacing w:after="240"/>
        <w:ind w:left="1138" w:hanging="576"/>
        <w:rPr>
          <w:rFonts w:cs="Calibri"/>
          <w:szCs w:val="22"/>
          <w:rtl/>
        </w:rPr>
      </w:pPr>
      <w:r w:rsidRPr="00B96A4F">
        <w:rPr>
          <w:rFonts w:cs="Calibri" w:hint="cs"/>
          <w:szCs w:val="22"/>
          <w:rtl/>
        </w:rPr>
        <w:t>ومجموعة أدوات مُستحدثة يمكن استخدامها لتنفيذ مشروع مماثل في بلدان أخرى</w:t>
      </w:r>
      <w:bookmarkStart w:id="26" w:name="_Toc336032069"/>
      <w:r w:rsidRPr="00B96A4F">
        <w:rPr>
          <w:rFonts w:cs="Calibri" w:hint="cs"/>
          <w:szCs w:val="22"/>
          <w:rtl/>
        </w:rPr>
        <w:t>.</w:t>
      </w:r>
    </w:p>
    <w:p w14:paraId="62F56BB1" w14:textId="68E14B54" w:rsidR="00A23E3D" w:rsidRPr="00B96A4F" w:rsidRDefault="004A5839" w:rsidP="00CA3962">
      <w:pPr>
        <w:numPr>
          <w:ilvl w:val="0"/>
          <w:numId w:val="29"/>
        </w:numPr>
        <w:autoSpaceDE w:val="0"/>
        <w:autoSpaceDN w:val="0"/>
        <w:bidi/>
        <w:adjustRightInd w:val="0"/>
        <w:spacing w:after="120"/>
        <w:rPr>
          <w:rFonts w:eastAsia="Times New Roman" w:cs="Calibri"/>
          <w:szCs w:val="22"/>
          <w:rtl/>
        </w:rPr>
      </w:pPr>
      <w:r w:rsidRPr="00B96A4F">
        <w:rPr>
          <w:rFonts w:cs="Calibri" w:hint="cs"/>
          <w:szCs w:val="22"/>
          <w:rtl/>
        </w:rPr>
        <w:t>وفي إطار الويبو، تتولى إدارة هذا المشروع شعبة الملكية الفكرية للأعمال التجارية، وقطاع الملكية الفكرية والأنظمة الإيكولوجية للابتكار.</w:t>
      </w:r>
      <w:r w:rsidRPr="00B96A4F">
        <w:rPr>
          <w:rFonts w:cs="Calibri"/>
          <w:szCs w:val="22"/>
        </w:rPr>
        <w:t xml:space="preserve"> </w:t>
      </w:r>
    </w:p>
    <w:p w14:paraId="62F56BB2" w14:textId="77777777" w:rsidR="00FB6E4B" w:rsidRPr="0051118F" w:rsidRDefault="0026522C" w:rsidP="00CA1F2B">
      <w:pPr>
        <w:pStyle w:val="Heading1"/>
        <w:bidi/>
        <w:spacing w:before="360" w:after="120"/>
        <w:rPr>
          <w:rFonts w:cs="Calibri"/>
          <w:rtl/>
        </w:rPr>
      </w:pPr>
      <w:bookmarkStart w:id="27" w:name="_Toc129101990"/>
      <w:r w:rsidRPr="0051118F">
        <w:rPr>
          <w:rFonts w:cs="Calibri" w:hint="cs"/>
          <w:rtl/>
        </w:rPr>
        <w:t>ثالثاً.</w:t>
      </w:r>
      <w:r w:rsidRPr="0051118F">
        <w:rPr>
          <w:rFonts w:cs="Calibri"/>
        </w:rPr>
        <w:t xml:space="preserve"> </w:t>
      </w:r>
      <w:r w:rsidRPr="0051118F">
        <w:rPr>
          <w:rFonts w:cs="Calibri" w:hint="cs"/>
          <w:rtl/>
        </w:rPr>
        <w:t>لمحة عامة عن معايير التقييم ومنهجيته</w:t>
      </w:r>
      <w:bookmarkEnd w:id="26"/>
      <w:bookmarkEnd w:id="27"/>
    </w:p>
    <w:p w14:paraId="62F56BB4" w14:textId="24E59AA1" w:rsidR="00FB6E4B" w:rsidRPr="00B96A4F" w:rsidRDefault="00FB6E4B" w:rsidP="006D53A8">
      <w:pPr>
        <w:pStyle w:val="BodyText"/>
        <w:numPr>
          <w:ilvl w:val="0"/>
          <w:numId w:val="29"/>
        </w:numPr>
        <w:bidi/>
        <w:spacing w:after="240"/>
        <w:rPr>
          <w:rFonts w:cs="Calibri"/>
          <w:szCs w:val="22"/>
          <w:rtl/>
        </w:rPr>
      </w:pPr>
      <w:r w:rsidRPr="00B96A4F">
        <w:rPr>
          <w:rFonts w:cs="Calibri" w:hint="cs"/>
          <w:szCs w:val="22"/>
          <w:rtl/>
        </w:rPr>
        <w:t>لقد كان الهدف من هذا التقييم هو التعلم من الخبرات المكتسبة خلال تنفيذ المشروع وتقييم أداء المشروع، بما في ذلك تصميم المشروع وإدارته وتنسيقه وتماسكه وتنفيذه والنتائج التي أنجزها.  وهدف التقييم أيضاً إلى تقديم معلومات خاصة بالتقييم قائمة على الأدلة لدعم عملية اتخاذ القرار الخاصة باللجنة.</w:t>
      </w:r>
    </w:p>
    <w:p w14:paraId="62F56BB5" w14:textId="4F9C80A9" w:rsidR="00FB6E4B" w:rsidRPr="00B96A4F" w:rsidRDefault="00FB6E4B" w:rsidP="006D53A8">
      <w:pPr>
        <w:pStyle w:val="BodyText"/>
        <w:numPr>
          <w:ilvl w:val="0"/>
          <w:numId w:val="29"/>
        </w:numPr>
        <w:bidi/>
        <w:spacing w:after="240"/>
        <w:rPr>
          <w:rFonts w:cs="Calibri"/>
          <w:szCs w:val="22"/>
          <w:rtl/>
        </w:rPr>
      </w:pPr>
      <w:r w:rsidRPr="00B96A4F">
        <w:rPr>
          <w:rFonts w:cs="Calibri" w:hint="cs"/>
          <w:szCs w:val="22"/>
          <w:rtl/>
        </w:rPr>
        <w:t xml:space="preserve">واستند التقييم إلى تسعة أسئلة تقييمية مقسّمة على أربعة مجالات:  تصميم المشروعات وإدارتها، والفاعلية، والاستدامة، وتنفيذ توصيات أجندة التنمية.  وأجاب المشاركون </w:t>
      </w:r>
      <w:r w:rsidR="007A330C" w:rsidRPr="00B96A4F">
        <w:rPr>
          <w:rFonts w:cs="Calibri" w:hint="cs"/>
          <w:szCs w:val="22"/>
          <w:rtl/>
        </w:rPr>
        <w:t xml:space="preserve">عن </w:t>
      </w:r>
      <w:r w:rsidRPr="00B96A4F">
        <w:rPr>
          <w:rFonts w:cs="Calibri" w:hint="cs"/>
          <w:szCs w:val="22"/>
          <w:rtl/>
        </w:rPr>
        <w:t>هذه الأسئلة في قسم "النتائج الرئيسية".</w:t>
      </w:r>
      <w:r w:rsidRPr="00B96A4F">
        <w:rPr>
          <w:rFonts w:cs="Calibri"/>
          <w:szCs w:val="22"/>
        </w:rPr>
        <w:t xml:space="preserve"> </w:t>
      </w:r>
    </w:p>
    <w:p w14:paraId="62F56BB6" w14:textId="765A7AE0" w:rsidR="00B41781" w:rsidRPr="00B96A4F" w:rsidRDefault="00FB6E4B" w:rsidP="00CA1F2B">
      <w:pPr>
        <w:numPr>
          <w:ilvl w:val="0"/>
          <w:numId w:val="29"/>
        </w:numPr>
        <w:bidi/>
        <w:rPr>
          <w:rFonts w:cs="Calibri"/>
          <w:szCs w:val="22"/>
          <w:rtl/>
        </w:rPr>
      </w:pPr>
      <w:r w:rsidRPr="00B96A4F">
        <w:rPr>
          <w:rFonts w:cs="Calibri" w:hint="cs"/>
          <w:szCs w:val="22"/>
          <w:rtl/>
        </w:rPr>
        <w:t>واستخدم التقييم مجموعة من الأساليب.  وبالإضافة إلى استعراض جميع الوثائق ذات الصلة وبيانات الرصد المتاحة، أجريت مقابلات مع خمسة موظفين من مقرات الويبو الرئيسية، وثلاث جهات تنسيق وطنية، وثلاثة ممثلين عن البعثات الدائمة ومكاتب الملكية الفكرية الذين اقترحوا المشروع، وست موجهين، وسبعة مشاركات، ومستشاراً واحداً.</w:t>
      </w:r>
    </w:p>
    <w:p w14:paraId="62F56BB7" w14:textId="564A8B93" w:rsidR="00FB6E4B" w:rsidRPr="0051118F" w:rsidRDefault="00692329" w:rsidP="00CA1F2B">
      <w:pPr>
        <w:pStyle w:val="Heading1"/>
        <w:bidi/>
        <w:spacing w:before="360" w:after="120"/>
        <w:rPr>
          <w:rFonts w:cs="Calibri"/>
          <w:szCs w:val="22"/>
          <w:rtl/>
        </w:rPr>
      </w:pPr>
      <w:bookmarkStart w:id="28" w:name="_Toc336032070"/>
      <w:bookmarkStart w:id="29" w:name="_Toc129101991"/>
      <w:r w:rsidRPr="0051118F">
        <w:rPr>
          <w:rFonts w:cs="Calibri" w:hint="cs"/>
          <w:rtl/>
        </w:rPr>
        <w:t>رابعاً.</w:t>
      </w:r>
      <w:r w:rsidRPr="0051118F">
        <w:rPr>
          <w:rFonts w:cs="Calibri"/>
        </w:rPr>
        <w:t xml:space="preserve"> </w:t>
      </w:r>
      <w:r w:rsidRPr="0051118F">
        <w:rPr>
          <w:rFonts w:cs="Calibri" w:hint="cs"/>
          <w:rtl/>
        </w:rPr>
        <w:t>النتائج الرئيسية</w:t>
      </w:r>
      <w:bookmarkEnd w:id="28"/>
      <w:bookmarkEnd w:id="29"/>
    </w:p>
    <w:p w14:paraId="62F56BB9" w14:textId="79DE9AE9" w:rsidR="00B34CCC" w:rsidRPr="00B96A4F" w:rsidRDefault="00FB6E4B" w:rsidP="006D53A8">
      <w:pPr>
        <w:pStyle w:val="BodyText"/>
        <w:bidi/>
        <w:spacing w:after="240"/>
        <w:rPr>
          <w:rFonts w:cs="Calibri"/>
          <w:szCs w:val="22"/>
          <w:rtl/>
        </w:rPr>
      </w:pPr>
      <w:r w:rsidRPr="00B96A4F">
        <w:rPr>
          <w:rFonts w:cs="Calibri" w:hint="cs"/>
          <w:szCs w:val="22"/>
          <w:rtl/>
        </w:rPr>
        <w:t xml:space="preserve">هذا القسم منظم بناءً على مجالات التقييم الأربعة.  وقد أجيب </w:t>
      </w:r>
      <w:r w:rsidR="007A330C" w:rsidRPr="00B96A4F">
        <w:rPr>
          <w:rFonts w:cs="Calibri" w:hint="cs"/>
          <w:szCs w:val="22"/>
          <w:rtl/>
        </w:rPr>
        <w:t xml:space="preserve">عن </w:t>
      </w:r>
      <w:r w:rsidRPr="00B96A4F">
        <w:rPr>
          <w:rFonts w:cs="Calibri" w:hint="cs"/>
          <w:szCs w:val="22"/>
          <w:rtl/>
        </w:rPr>
        <w:t>كل سؤال من أسئلة التقييم تحت عنوان كل مجال من المجالات.</w:t>
      </w:r>
      <w:r w:rsidRPr="00B96A4F">
        <w:rPr>
          <w:rFonts w:cs="Calibri"/>
          <w:szCs w:val="22"/>
        </w:rPr>
        <w:t xml:space="preserve"> </w:t>
      </w:r>
    </w:p>
    <w:p w14:paraId="62F56BBA" w14:textId="77777777" w:rsidR="00FB6E4B" w:rsidRPr="00B96A4F" w:rsidRDefault="00692329" w:rsidP="006D53A8">
      <w:pPr>
        <w:pStyle w:val="Heading2"/>
        <w:bidi/>
        <w:spacing w:after="240"/>
        <w:rPr>
          <w:rFonts w:cs="Calibri"/>
          <w:b w:val="0"/>
          <w:bCs/>
          <w:szCs w:val="22"/>
          <w:rtl/>
        </w:rPr>
      </w:pPr>
      <w:bookmarkStart w:id="30" w:name="_Toc129101992"/>
      <w:r w:rsidRPr="00B96A4F">
        <w:rPr>
          <w:rFonts w:cs="Calibri"/>
          <w:b w:val="0"/>
          <w:bCs/>
          <w:szCs w:val="22"/>
          <w:rtl/>
        </w:rPr>
        <w:t>ألف: تصميم المشروع وإدارته</w:t>
      </w:r>
      <w:bookmarkEnd w:id="30"/>
      <w:r w:rsidRPr="00B96A4F">
        <w:rPr>
          <w:rFonts w:cs="Calibri"/>
          <w:b w:val="0"/>
          <w:bCs/>
          <w:szCs w:val="22"/>
        </w:rPr>
        <w:t xml:space="preserve"> </w:t>
      </w:r>
    </w:p>
    <w:p w14:paraId="62F56BBB" w14:textId="77777777" w:rsidR="001D50BA" w:rsidRPr="00B96A4F" w:rsidRDefault="00FB6E4B" w:rsidP="006D53A8">
      <w:pPr>
        <w:pStyle w:val="BodyText"/>
        <w:tabs>
          <w:tab w:val="left" w:pos="450"/>
        </w:tabs>
        <w:bidi/>
        <w:spacing w:after="240"/>
        <w:jc w:val="both"/>
        <w:rPr>
          <w:rFonts w:cs="Calibri"/>
          <w:i/>
          <w:szCs w:val="22"/>
          <w:u w:val="single"/>
          <w:rtl/>
        </w:rPr>
      </w:pPr>
      <w:r w:rsidRPr="00B96A4F">
        <w:rPr>
          <w:rFonts w:cs="Calibri" w:hint="cs"/>
          <w:i/>
          <w:iCs/>
          <w:szCs w:val="22"/>
          <w:u w:val="single"/>
          <w:rtl/>
        </w:rPr>
        <w:t>مدى ملاءمة وثيقة المشروع الأولية للاسترشاد بها في تنفيذ المشروع وتقييم النتائج التي ينجزها.</w:t>
      </w:r>
      <w:r w:rsidRPr="00B96A4F">
        <w:rPr>
          <w:rFonts w:cs="Calibri"/>
          <w:i/>
          <w:iCs/>
          <w:szCs w:val="22"/>
          <w:u w:val="single"/>
        </w:rPr>
        <w:t xml:space="preserve"> </w:t>
      </w:r>
    </w:p>
    <w:p w14:paraId="62F56BBC" w14:textId="0DA31538" w:rsidR="00A557C2" w:rsidRPr="00B96A4F" w:rsidRDefault="001D50BA" w:rsidP="006D53A8">
      <w:pPr>
        <w:pStyle w:val="BodyText"/>
        <w:numPr>
          <w:ilvl w:val="0"/>
          <w:numId w:val="29"/>
        </w:numPr>
        <w:tabs>
          <w:tab w:val="left" w:pos="450"/>
        </w:tabs>
        <w:bidi/>
        <w:spacing w:after="240"/>
        <w:jc w:val="both"/>
        <w:rPr>
          <w:rFonts w:cs="Calibri"/>
          <w:szCs w:val="22"/>
          <w:rtl/>
        </w:rPr>
      </w:pPr>
      <w:r w:rsidRPr="00B96A4F">
        <w:rPr>
          <w:rFonts w:cs="Calibri" w:hint="cs"/>
          <w:b/>
          <w:bCs/>
          <w:szCs w:val="22"/>
          <w:rtl/>
        </w:rPr>
        <w:t>النتيجة 1</w:t>
      </w:r>
      <w:r w:rsidRPr="00B96A4F">
        <w:rPr>
          <w:rFonts w:cs="Calibri" w:hint="cs"/>
          <w:szCs w:val="22"/>
          <w:rtl/>
        </w:rPr>
        <w:t>:  قدمت وثيقة المشروع وصفاً لاستراتيجية تنفيذه وأنشطة المشروع وجدوله الزمني وميزانيته ومؤشرات رصده.  وتبيّن أن وثيقة المشروع كانت كافية في توجيه مجمل أنشطة التنفيذ وتقييم التقدم المحرز.  وتبيّن أن وثائق المشروعات الأخرى ذات نوعية وتفاصيل مُرضية.</w:t>
      </w:r>
      <w:r w:rsidRPr="00B96A4F">
        <w:rPr>
          <w:rFonts w:cs="Calibri"/>
          <w:szCs w:val="22"/>
        </w:rPr>
        <w:t xml:space="preserve"> </w:t>
      </w:r>
    </w:p>
    <w:p w14:paraId="62F56BBD" w14:textId="77777777" w:rsidR="00177E17" w:rsidRPr="00B96A4F" w:rsidRDefault="00011BFB" w:rsidP="006D53A8">
      <w:pPr>
        <w:pStyle w:val="BodyText"/>
        <w:bidi/>
        <w:spacing w:after="240"/>
        <w:jc w:val="both"/>
        <w:rPr>
          <w:rFonts w:cs="Calibri"/>
          <w:i/>
          <w:szCs w:val="22"/>
          <w:u w:val="single"/>
          <w:rtl/>
        </w:rPr>
      </w:pPr>
      <w:r w:rsidRPr="00B96A4F">
        <w:rPr>
          <w:rFonts w:cs="Calibri" w:hint="cs"/>
          <w:i/>
          <w:iCs/>
          <w:szCs w:val="22"/>
          <w:u w:val="single"/>
          <w:rtl/>
        </w:rPr>
        <w:t>رصد المشروع وأدوات التقييم الذاتي والإبلاغ وتحليل مدى فائدتها وملاءمتها لتوفير المعلومات ذات الصلة لفريق المشروع وأصحاب المصلحة المعنيين الرئيسيين لأغراض اتخاذ القرار.</w:t>
      </w:r>
    </w:p>
    <w:p w14:paraId="6CA06E11" w14:textId="77777777" w:rsidR="00BB773F" w:rsidRPr="00B96A4F" w:rsidRDefault="00177E17" w:rsidP="006D53A8">
      <w:pPr>
        <w:pStyle w:val="BodyText"/>
        <w:numPr>
          <w:ilvl w:val="0"/>
          <w:numId w:val="29"/>
        </w:numPr>
        <w:bidi/>
        <w:spacing w:after="240"/>
        <w:jc w:val="both"/>
        <w:rPr>
          <w:rFonts w:cs="Calibri"/>
          <w:strike/>
          <w:szCs w:val="22"/>
          <w:rtl/>
        </w:rPr>
      </w:pPr>
      <w:r w:rsidRPr="00B96A4F">
        <w:rPr>
          <w:rFonts w:cs="Calibri" w:hint="cs"/>
          <w:b/>
          <w:bCs/>
          <w:szCs w:val="22"/>
          <w:rtl/>
        </w:rPr>
        <w:t>النتيجة 2:</w:t>
      </w:r>
      <w:r w:rsidRPr="00B96A4F">
        <w:rPr>
          <w:rFonts w:cs="Calibri" w:hint="cs"/>
          <w:szCs w:val="22"/>
          <w:rtl/>
        </w:rPr>
        <w:t xml:space="preserve">  كانت أدوات رصد المشروع والإبلاغ عنه ملائمة لأغراض إبلاغ الدول الأعضاء في اللجنة بشأن التقدم العام المحرز، ولا سيما من خلال التقارير المرحلية للمشروع.</w:t>
      </w:r>
      <w:r w:rsidRPr="00B96A4F">
        <w:rPr>
          <w:rFonts w:cs="Calibri"/>
          <w:szCs w:val="22"/>
        </w:rPr>
        <w:t xml:space="preserve"> </w:t>
      </w:r>
      <w:bookmarkStart w:id="31" w:name="OLE_LINK1"/>
      <w:r w:rsidRPr="00B96A4F">
        <w:rPr>
          <w:rFonts w:cs="Calibri"/>
          <w:szCs w:val="22"/>
        </w:rPr>
        <w:t xml:space="preserve"> </w:t>
      </w:r>
      <w:r w:rsidRPr="00B96A4F">
        <w:rPr>
          <w:rFonts w:cs="Calibri" w:hint="cs"/>
          <w:szCs w:val="22"/>
          <w:rtl/>
        </w:rPr>
        <w:t>وجَمَعَ المشروع أيضاً تعقيبات المشاركين بشأن التدريبات وبرنامج التوجيه.</w:t>
      </w:r>
    </w:p>
    <w:bookmarkEnd w:id="31"/>
    <w:p w14:paraId="62F56BC4" w14:textId="2B06A9F3" w:rsidR="0019113C" w:rsidRPr="00B96A4F" w:rsidRDefault="00FB6E4B" w:rsidP="006D53A8">
      <w:pPr>
        <w:pStyle w:val="BodyText"/>
        <w:tabs>
          <w:tab w:val="left" w:pos="450"/>
        </w:tabs>
        <w:bidi/>
        <w:spacing w:after="240"/>
        <w:jc w:val="both"/>
        <w:rPr>
          <w:rFonts w:cs="Calibri"/>
          <w:i/>
          <w:szCs w:val="22"/>
          <w:u w:val="single"/>
          <w:rtl/>
        </w:rPr>
      </w:pPr>
      <w:r w:rsidRPr="00B96A4F">
        <w:rPr>
          <w:rFonts w:cs="Calibri" w:hint="cs"/>
          <w:i/>
          <w:iCs/>
          <w:szCs w:val="22"/>
          <w:u w:val="single"/>
          <w:rtl/>
        </w:rPr>
        <w:t>مدى مساهمة هيئات أخرى في أمانة الويبو في فعّالية وكفاءة تنفيذ المشروع، وفي التمكين من ذلك.</w:t>
      </w:r>
      <w:r w:rsidRPr="00B96A4F">
        <w:rPr>
          <w:rFonts w:cs="Calibri"/>
          <w:i/>
          <w:iCs/>
          <w:szCs w:val="22"/>
          <w:u w:val="single"/>
        </w:rPr>
        <w:t xml:space="preserve"> </w:t>
      </w:r>
    </w:p>
    <w:p w14:paraId="62F56BC6" w14:textId="51022C8E" w:rsidR="0070125D" w:rsidRPr="00B96A4F" w:rsidRDefault="00782E2E" w:rsidP="00CA4A05">
      <w:pPr>
        <w:numPr>
          <w:ilvl w:val="0"/>
          <w:numId w:val="29"/>
        </w:numPr>
        <w:autoSpaceDE w:val="0"/>
        <w:autoSpaceDN w:val="0"/>
        <w:bidi/>
        <w:adjustRightInd w:val="0"/>
        <w:spacing w:after="240"/>
        <w:rPr>
          <w:rFonts w:eastAsia="Times New Roman" w:cs="Calibri"/>
          <w:szCs w:val="22"/>
          <w:rtl/>
        </w:rPr>
      </w:pPr>
      <w:r w:rsidRPr="00B96A4F">
        <w:rPr>
          <w:rFonts w:cs="Calibri" w:hint="cs"/>
          <w:b/>
          <w:bCs/>
          <w:szCs w:val="22"/>
          <w:rtl/>
        </w:rPr>
        <w:t>النتيجة 3</w:t>
      </w:r>
      <w:r w:rsidRPr="00B96A4F">
        <w:rPr>
          <w:rFonts w:cs="Calibri" w:hint="cs"/>
          <w:szCs w:val="22"/>
          <w:rtl/>
        </w:rPr>
        <w:t>:  تولى موظفون من شعبة الملكية الفكرية للأعمال التجارية في الويبو، وقطاع الملكية الفكرية والأنظمة الإيكولوجية للابتكار تحت إشراف/ توجيه شعبة تنسيق جدول أعمال التنمية إدارة أنشطة هذا المشروع.  وأقامت مديرة المشروع علاقة عمل جيدة مع جهة التنسيق المعنية بالقضايا الجنسانية داخل الأمانة آنذاك،  وواجهت بعض التحديات في تنفيذ مهام المشروع حيث كان عليها أداء تلك المهام بالإضافة إلى عبء عملها المعتاد بدعم محدود.</w:t>
      </w:r>
    </w:p>
    <w:p w14:paraId="62F56BC9" w14:textId="249F28DA" w:rsidR="002D26BB" w:rsidRPr="00B96A4F" w:rsidRDefault="00782E2E" w:rsidP="00CA4A05">
      <w:pPr>
        <w:autoSpaceDE w:val="0"/>
        <w:autoSpaceDN w:val="0"/>
        <w:bidi/>
        <w:adjustRightInd w:val="0"/>
        <w:spacing w:after="240"/>
        <w:rPr>
          <w:rFonts w:cs="Calibri"/>
          <w:i/>
          <w:szCs w:val="22"/>
          <w:u w:val="single"/>
          <w:rtl/>
        </w:rPr>
      </w:pPr>
      <w:r w:rsidRPr="00B96A4F">
        <w:rPr>
          <w:rFonts w:cs="Calibri" w:hint="cs"/>
          <w:i/>
          <w:iCs/>
          <w:szCs w:val="22"/>
          <w:u w:val="single"/>
          <w:rtl/>
        </w:rPr>
        <w:t>مدى تحقق المخاطر المحدّدة في وثيقة المشروع الأولية أو مدى التخفيف من حدتها.</w:t>
      </w:r>
      <w:r w:rsidRPr="00B96A4F">
        <w:rPr>
          <w:rFonts w:cs="Calibri"/>
          <w:i/>
          <w:iCs/>
          <w:szCs w:val="22"/>
          <w:u w:val="single"/>
        </w:rPr>
        <w:t xml:space="preserve"> </w:t>
      </w:r>
    </w:p>
    <w:p w14:paraId="62F56BCA" w14:textId="0FEF092D" w:rsidR="002F0ECF" w:rsidRDefault="00782E2E" w:rsidP="00CA3962">
      <w:pPr>
        <w:pStyle w:val="BodyText"/>
        <w:numPr>
          <w:ilvl w:val="0"/>
          <w:numId w:val="29"/>
        </w:numPr>
        <w:bidi/>
        <w:rPr>
          <w:rFonts w:cs="Calibri"/>
          <w:szCs w:val="22"/>
          <w:shd w:val="clear" w:color="auto" w:fill="FFFFFF"/>
          <w:rtl/>
        </w:rPr>
      </w:pPr>
      <w:r w:rsidRPr="00B96A4F">
        <w:rPr>
          <w:rFonts w:cs="Calibri" w:hint="cs"/>
          <w:b/>
          <w:bCs/>
          <w:szCs w:val="22"/>
          <w:rtl/>
        </w:rPr>
        <w:t>النتيجة 4</w:t>
      </w:r>
      <w:r w:rsidRPr="00B96A4F">
        <w:rPr>
          <w:rFonts w:cs="Calibri" w:hint="cs"/>
          <w:szCs w:val="22"/>
          <w:rtl/>
        </w:rPr>
        <w:t xml:space="preserve">:  حدّدت وثيقة المشروع الأولية </w:t>
      </w:r>
      <w:r w:rsidR="00941903" w:rsidRPr="00B96A4F">
        <w:rPr>
          <w:rFonts w:cs="Calibri" w:hint="cs"/>
          <w:szCs w:val="22"/>
          <w:rtl/>
        </w:rPr>
        <w:t>خطرين</w:t>
      </w:r>
      <w:r w:rsidRPr="00B96A4F">
        <w:rPr>
          <w:rFonts w:cs="Calibri" w:hint="cs"/>
          <w:szCs w:val="22"/>
          <w:rtl/>
        </w:rPr>
        <w:t xml:space="preserve"> </w:t>
      </w:r>
      <w:r w:rsidR="00941903" w:rsidRPr="00B96A4F">
        <w:rPr>
          <w:rFonts w:cs="Calibri" w:hint="cs"/>
          <w:szCs w:val="22"/>
          <w:rtl/>
        </w:rPr>
        <w:t xml:space="preserve">يواجهان </w:t>
      </w:r>
      <w:r w:rsidRPr="00B96A4F">
        <w:rPr>
          <w:rFonts w:cs="Calibri" w:hint="cs"/>
          <w:szCs w:val="22"/>
          <w:rtl/>
        </w:rPr>
        <w:t xml:space="preserve">المشروع.  ووصفت وثيقة المشروع الاستجابة الرامية إلى تخفيف حدة </w:t>
      </w:r>
      <w:r w:rsidR="00941903" w:rsidRPr="00B96A4F">
        <w:rPr>
          <w:rFonts w:cs="Calibri" w:hint="cs"/>
          <w:szCs w:val="22"/>
          <w:rtl/>
        </w:rPr>
        <w:t xml:space="preserve">هذين الخطرين </w:t>
      </w:r>
      <w:r w:rsidRPr="00B96A4F">
        <w:rPr>
          <w:rFonts w:cs="Calibri" w:hint="cs"/>
          <w:szCs w:val="22"/>
          <w:rtl/>
        </w:rPr>
        <w:t xml:space="preserve">حسبما هو موضح أدناه.  ولم يكن مستوى الدعم في بعض البلدان التجريبية بالقدر المتوقع.  </w:t>
      </w:r>
      <w:r w:rsidRPr="00B96A4F">
        <w:rPr>
          <w:rFonts w:cs="Calibri" w:hint="cs"/>
          <w:szCs w:val="22"/>
          <w:shd w:val="clear" w:color="auto" w:fill="FFFFFF"/>
          <w:rtl/>
        </w:rPr>
        <w:t>وظهر الخطر 2 مع بداية جائحة كوفيد-19، وتم التصدي له بنجاح من خلال التحول إلى النُسُق الإلكترونية للأنشطة.  علاوة على ذلك، واجه المشروع صعوبات في الإبلاغ عن معظم الأنشطة وتنفيذها في أحد البلدان المشاركة،  ونُفِّذَ عدد قليل من الأنشطة مع بعض التأخير دون التأثير على الإطار الزمني العام للمشروع.</w:t>
      </w:r>
    </w:p>
    <w:p w14:paraId="603FC4E9" w14:textId="77777777" w:rsidR="002F0ECF" w:rsidRDefault="002F0ECF">
      <w:pPr>
        <w:rPr>
          <w:rFonts w:cs="Calibri"/>
          <w:szCs w:val="22"/>
          <w:shd w:val="clear" w:color="auto" w:fill="FFFFFF"/>
          <w:rtl/>
        </w:rPr>
      </w:pPr>
      <w:r>
        <w:rPr>
          <w:rFonts w:cs="Calibri"/>
          <w:szCs w:val="22"/>
          <w:shd w:val="clear" w:color="auto" w:fill="FFFFFF"/>
          <w:rtl/>
        </w:rPr>
        <w:br w:type="page"/>
      </w:r>
    </w:p>
    <w:p w14:paraId="13B1329A" w14:textId="77777777" w:rsidR="00386456" w:rsidRPr="00B96A4F" w:rsidRDefault="00386456" w:rsidP="002F0ECF">
      <w:pPr>
        <w:pStyle w:val="BodyText"/>
        <w:bidi/>
        <w:rPr>
          <w:rFonts w:cs="Calibri"/>
          <w:i/>
          <w:szCs w:val="22"/>
          <w:u w:val="single"/>
          <w:rtl/>
        </w:rPr>
      </w:pP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Risks and risk mitigation"/>
      </w:tblPr>
      <w:tblGrid>
        <w:gridCol w:w="5037"/>
        <w:gridCol w:w="4200"/>
      </w:tblGrid>
      <w:tr w:rsidR="001913FB" w:rsidRPr="00B96A4F" w14:paraId="62F56BCD" w14:textId="77777777" w:rsidTr="00B71A63">
        <w:tc>
          <w:tcPr>
            <w:tcW w:w="5103" w:type="dxa"/>
          </w:tcPr>
          <w:p w14:paraId="62F56BCB" w14:textId="35AE83A6" w:rsidR="00386456" w:rsidRPr="00B96A4F" w:rsidRDefault="00386456" w:rsidP="008F3BE3">
            <w:pPr>
              <w:bidi/>
              <w:rPr>
                <w:rFonts w:cs="Calibri"/>
                <w:b/>
                <w:i/>
                <w:szCs w:val="22"/>
                <w:rtl/>
              </w:rPr>
            </w:pPr>
            <w:r w:rsidRPr="00B96A4F">
              <w:rPr>
                <w:rFonts w:cs="Calibri" w:hint="cs"/>
                <w:b/>
                <w:bCs/>
                <w:i/>
                <w:iCs/>
                <w:szCs w:val="22"/>
                <w:rtl/>
              </w:rPr>
              <w:t>الخطر المحدد</w:t>
            </w:r>
            <w:r w:rsidRPr="00B96A4F">
              <w:rPr>
                <w:rFonts w:cs="Calibri"/>
                <w:b/>
                <w:bCs/>
                <w:i/>
                <w:iCs/>
                <w:szCs w:val="22"/>
              </w:rPr>
              <w:t xml:space="preserve"> </w:t>
            </w:r>
          </w:p>
        </w:tc>
        <w:tc>
          <w:tcPr>
            <w:tcW w:w="4253" w:type="dxa"/>
          </w:tcPr>
          <w:p w14:paraId="62F56BCC" w14:textId="328AA0C2" w:rsidR="00386456" w:rsidRPr="00B96A4F" w:rsidRDefault="00EB05C3" w:rsidP="00386456">
            <w:pPr>
              <w:bidi/>
              <w:rPr>
                <w:rFonts w:cs="Calibri"/>
                <w:b/>
                <w:i/>
                <w:szCs w:val="22"/>
                <w:rtl/>
              </w:rPr>
            </w:pPr>
            <w:r w:rsidRPr="00B96A4F">
              <w:rPr>
                <w:rFonts w:cs="Calibri" w:hint="cs"/>
                <w:b/>
                <w:bCs/>
                <w:i/>
                <w:iCs/>
                <w:szCs w:val="22"/>
                <w:rtl/>
              </w:rPr>
              <w:t>استجابة التخفيف من حدة الخطر</w:t>
            </w:r>
          </w:p>
        </w:tc>
      </w:tr>
      <w:tr w:rsidR="001913FB" w:rsidRPr="00B96A4F" w14:paraId="62F56BD2" w14:textId="77777777" w:rsidTr="00B71A63">
        <w:tc>
          <w:tcPr>
            <w:tcW w:w="5103" w:type="dxa"/>
          </w:tcPr>
          <w:p w14:paraId="62D1B223" w14:textId="6EE072B5" w:rsidR="00D87433" w:rsidRPr="00B96A4F" w:rsidRDefault="003D68F9" w:rsidP="00386456">
            <w:pPr>
              <w:pStyle w:val="BodyText"/>
              <w:bidi/>
              <w:rPr>
                <w:rFonts w:cs="Calibri"/>
                <w:iCs/>
                <w:szCs w:val="22"/>
                <w:rtl/>
              </w:rPr>
            </w:pPr>
            <w:bookmarkStart w:id="32" w:name="OLE_LINK4"/>
            <w:r w:rsidRPr="00B96A4F">
              <w:rPr>
                <w:rFonts w:cs="Calibri" w:hint="cs"/>
                <w:szCs w:val="22"/>
                <w:rtl/>
              </w:rPr>
              <w:t>الخطر 1:</w:t>
            </w:r>
            <w:r w:rsidRPr="00B96A4F">
              <w:rPr>
                <w:rFonts w:cs="Calibri"/>
                <w:szCs w:val="22"/>
              </w:rPr>
              <w:t xml:space="preserve"> </w:t>
            </w:r>
          </w:p>
          <w:p w14:paraId="038D11D0" w14:textId="6FF15D18" w:rsidR="003D68F9" w:rsidRPr="00B96A4F" w:rsidRDefault="00FA75C8" w:rsidP="00386456">
            <w:pPr>
              <w:pStyle w:val="BodyText"/>
              <w:bidi/>
              <w:rPr>
                <w:rFonts w:cs="Calibri"/>
                <w:iCs/>
                <w:szCs w:val="22"/>
                <w:rtl/>
              </w:rPr>
            </w:pPr>
            <w:r w:rsidRPr="00B96A4F">
              <w:rPr>
                <w:rFonts w:cs="Calibri" w:hint="cs"/>
                <w:szCs w:val="22"/>
                <w:rtl/>
              </w:rPr>
              <w:t>التعاون المستمر مع السلطات الوطنية وجهات التنسيق أمر أساسي لتحديد مستوى الدعم المُقدم من البلدان الرائدة والاضطلاع بالأنشطة على نحو سلس وتنفيذ المشروع في الوقت المناسب.</w:t>
            </w:r>
          </w:p>
          <w:bookmarkEnd w:id="32"/>
          <w:p w14:paraId="7C84638F" w14:textId="6383B218" w:rsidR="0051119D" w:rsidRPr="00B96A4F" w:rsidRDefault="003971BA" w:rsidP="00386456">
            <w:pPr>
              <w:pStyle w:val="BodyText"/>
              <w:bidi/>
              <w:rPr>
                <w:rFonts w:cs="Calibri"/>
                <w:szCs w:val="22"/>
                <w:rtl/>
              </w:rPr>
            </w:pPr>
            <w:r w:rsidRPr="00B96A4F">
              <w:rPr>
                <w:rFonts w:cs="Calibri" w:hint="cs"/>
                <w:szCs w:val="22"/>
                <w:rtl/>
              </w:rPr>
              <w:t>الخطر 2:</w:t>
            </w:r>
          </w:p>
          <w:p w14:paraId="62F56BCF" w14:textId="4EDEF9FD" w:rsidR="003971BA" w:rsidRPr="00B96A4F" w:rsidRDefault="007D1D9B" w:rsidP="000A62BC">
            <w:pPr>
              <w:pStyle w:val="BodyText"/>
              <w:bidi/>
              <w:rPr>
                <w:rFonts w:cs="Calibri"/>
                <w:szCs w:val="22"/>
                <w:rtl/>
              </w:rPr>
            </w:pPr>
            <w:r w:rsidRPr="00B96A4F">
              <w:rPr>
                <w:rFonts w:cs="Calibri" w:hint="cs"/>
                <w:szCs w:val="22"/>
                <w:rtl/>
              </w:rPr>
              <w:t>قد تحول الظروف السائدة في بلد رائد مختار دون تنفيذ المشروع.</w:t>
            </w:r>
          </w:p>
        </w:tc>
        <w:tc>
          <w:tcPr>
            <w:tcW w:w="4253" w:type="dxa"/>
          </w:tcPr>
          <w:p w14:paraId="4B764E86" w14:textId="159E3520" w:rsidR="00DD4A29" w:rsidRPr="00B96A4F" w:rsidRDefault="00DD4A29" w:rsidP="000202D0">
            <w:pPr>
              <w:bidi/>
              <w:rPr>
                <w:rFonts w:cs="Calibri"/>
                <w:szCs w:val="22"/>
                <w:rtl/>
              </w:rPr>
            </w:pPr>
            <w:r w:rsidRPr="00B96A4F">
              <w:rPr>
                <w:rFonts w:cs="Calibri" w:hint="cs"/>
                <w:szCs w:val="22"/>
                <w:rtl/>
              </w:rPr>
              <w:t>استراتيجية التخفيف من الخطر:</w:t>
            </w:r>
          </w:p>
          <w:p w14:paraId="3438032E" w14:textId="77777777" w:rsidR="00364D42" w:rsidRPr="00B96A4F" w:rsidRDefault="00364D42" w:rsidP="000202D0">
            <w:pPr>
              <w:rPr>
                <w:rFonts w:cs="Calibri"/>
                <w:strike/>
                <w:szCs w:val="22"/>
                <w:lang w:val="en-AU"/>
              </w:rPr>
            </w:pPr>
          </w:p>
          <w:p w14:paraId="5F539E07" w14:textId="25D482B4" w:rsidR="00364D42" w:rsidRPr="00B96A4F" w:rsidRDefault="00866EFC" w:rsidP="00364D42">
            <w:pPr>
              <w:pStyle w:val="BodyText"/>
              <w:bidi/>
              <w:rPr>
                <w:rFonts w:cs="Calibri"/>
                <w:iCs/>
                <w:szCs w:val="22"/>
                <w:rtl/>
              </w:rPr>
            </w:pPr>
            <w:r w:rsidRPr="00B96A4F">
              <w:rPr>
                <w:rFonts w:cs="Calibri" w:hint="cs"/>
                <w:szCs w:val="22"/>
                <w:rtl/>
              </w:rPr>
              <w:t>تابعت مديرة المشروع بانتظام مع جهات التنسيق الوطنية وحاولت إبقاءها منخرطة في تنفيذ الأنشطة.</w:t>
            </w:r>
          </w:p>
          <w:p w14:paraId="7FEF1986" w14:textId="12B31A26" w:rsidR="000A62BC" w:rsidRPr="00B96A4F" w:rsidRDefault="000A62BC" w:rsidP="000202D0">
            <w:pPr>
              <w:rPr>
                <w:rFonts w:cs="Calibri"/>
                <w:strike/>
                <w:szCs w:val="22"/>
              </w:rPr>
            </w:pPr>
          </w:p>
          <w:p w14:paraId="1465A12A" w14:textId="77777777" w:rsidR="00C44BBD" w:rsidRPr="00B96A4F" w:rsidRDefault="00C44BBD" w:rsidP="000202D0">
            <w:pPr>
              <w:rPr>
                <w:rFonts w:cs="Calibri"/>
                <w:szCs w:val="22"/>
                <w:lang w:val="en-AU"/>
              </w:rPr>
            </w:pPr>
          </w:p>
          <w:p w14:paraId="7BFEF001" w14:textId="094AC49E" w:rsidR="000A62BC" w:rsidRPr="00B96A4F" w:rsidRDefault="000A62BC" w:rsidP="000202D0">
            <w:pPr>
              <w:bidi/>
              <w:rPr>
                <w:rFonts w:cs="Calibri"/>
                <w:szCs w:val="22"/>
                <w:rtl/>
              </w:rPr>
            </w:pPr>
            <w:r w:rsidRPr="00B96A4F">
              <w:rPr>
                <w:rFonts w:cs="Calibri" w:hint="cs"/>
                <w:szCs w:val="22"/>
                <w:rtl/>
              </w:rPr>
              <w:t>استراتيجية التخفيف من الخطر:</w:t>
            </w:r>
          </w:p>
          <w:p w14:paraId="388B1661" w14:textId="4AE647AD" w:rsidR="000A62BC" w:rsidRPr="00B96A4F" w:rsidRDefault="000A62BC" w:rsidP="000202D0">
            <w:pPr>
              <w:rPr>
                <w:rFonts w:cs="Calibri"/>
                <w:strike/>
                <w:szCs w:val="22"/>
                <w:lang w:val="en-AU"/>
              </w:rPr>
            </w:pPr>
          </w:p>
          <w:p w14:paraId="0FB4A55B" w14:textId="20413943" w:rsidR="00D204E2" w:rsidRPr="00B96A4F" w:rsidRDefault="000A62BC" w:rsidP="000202D0">
            <w:pPr>
              <w:bidi/>
              <w:rPr>
                <w:rFonts w:cs="Calibri"/>
                <w:szCs w:val="22"/>
                <w:rtl/>
              </w:rPr>
            </w:pPr>
            <w:r w:rsidRPr="00B96A4F">
              <w:rPr>
                <w:rFonts w:cs="Calibri" w:hint="cs"/>
                <w:szCs w:val="22"/>
                <w:rtl/>
              </w:rPr>
              <w:t>تنفيذ الأنشطة على الإنترنت وزيادة التواصل.</w:t>
            </w:r>
          </w:p>
          <w:p w14:paraId="62F56BD1" w14:textId="6E46082D" w:rsidR="0067299B" w:rsidRPr="00B96A4F" w:rsidRDefault="0067299B" w:rsidP="000202D0">
            <w:pPr>
              <w:rPr>
                <w:rFonts w:cs="Calibri"/>
                <w:szCs w:val="22"/>
                <w:lang w:val="en-AU"/>
              </w:rPr>
            </w:pPr>
          </w:p>
        </w:tc>
      </w:tr>
    </w:tbl>
    <w:p w14:paraId="62F56BD4" w14:textId="1FC836DD" w:rsidR="00B34CCC" w:rsidRPr="00B96A4F" w:rsidRDefault="00576B83" w:rsidP="00CA4A05">
      <w:pPr>
        <w:pStyle w:val="BodyText"/>
        <w:tabs>
          <w:tab w:val="left" w:pos="450"/>
        </w:tabs>
        <w:bidi/>
        <w:jc w:val="center"/>
        <w:rPr>
          <w:rFonts w:cs="Calibri"/>
          <w:i/>
          <w:szCs w:val="22"/>
          <w:rtl/>
        </w:rPr>
      </w:pPr>
      <w:r w:rsidRPr="00B96A4F">
        <w:rPr>
          <w:rFonts w:cs="Calibri" w:hint="cs"/>
          <w:i/>
          <w:iCs/>
          <w:szCs w:val="22"/>
          <w:rtl/>
        </w:rPr>
        <w:t>الجدول 1:  الخطران والتخفيف منهما</w:t>
      </w:r>
      <w:r w:rsidRPr="00B96A4F">
        <w:rPr>
          <w:rFonts w:cs="Calibri"/>
          <w:i/>
          <w:iCs/>
          <w:szCs w:val="22"/>
        </w:rPr>
        <w:t xml:space="preserve"> </w:t>
      </w:r>
    </w:p>
    <w:p w14:paraId="62F56BD5" w14:textId="77777777" w:rsidR="00181D9D" w:rsidRPr="00B96A4F" w:rsidRDefault="00181D9D" w:rsidP="000940B3">
      <w:pPr>
        <w:pStyle w:val="BodyText"/>
        <w:tabs>
          <w:tab w:val="left" w:pos="450"/>
        </w:tabs>
        <w:bidi/>
        <w:rPr>
          <w:rFonts w:cs="Calibri"/>
          <w:i/>
          <w:szCs w:val="22"/>
          <w:u w:val="single"/>
          <w:rtl/>
        </w:rPr>
      </w:pPr>
      <w:r w:rsidRPr="00B96A4F">
        <w:rPr>
          <w:rFonts w:cs="Calibri" w:hint="cs"/>
          <w:i/>
          <w:iCs/>
          <w:szCs w:val="22"/>
          <w:u w:val="single"/>
          <w:rtl/>
        </w:rPr>
        <w:t>قدرة المشروع على الاستجابة للاتجاهات والتكنولوجيات الناشئة وغيرها من العوامل الخارجية.</w:t>
      </w:r>
      <w:r w:rsidRPr="00B96A4F">
        <w:rPr>
          <w:rFonts w:cs="Calibri"/>
          <w:i/>
          <w:iCs/>
          <w:szCs w:val="22"/>
          <w:u w:val="single"/>
        </w:rPr>
        <w:t xml:space="preserve"> </w:t>
      </w:r>
    </w:p>
    <w:p w14:paraId="213C73FA" w14:textId="2D2F0E26" w:rsidR="00BE432F" w:rsidRPr="00B96A4F" w:rsidRDefault="00C247FC" w:rsidP="00CA3962">
      <w:pPr>
        <w:pStyle w:val="BodyText"/>
        <w:numPr>
          <w:ilvl w:val="0"/>
          <w:numId w:val="29"/>
        </w:numPr>
        <w:bidi/>
        <w:rPr>
          <w:rFonts w:cs="Calibri"/>
          <w:szCs w:val="22"/>
          <w:rtl/>
        </w:rPr>
      </w:pPr>
      <w:r w:rsidRPr="00B96A4F">
        <w:rPr>
          <w:rFonts w:cs="Calibri" w:hint="cs"/>
          <w:b/>
          <w:bCs/>
          <w:szCs w:val="22"/>
          <w:rtl/>
        </w:rPr>
        <w:t>النتيجة 5</w:t>
      </w:r>
      <w:r w:rsidRPr="00B96A4F">
        <w:rPr>
          <w:rFonts w:cs="Calibri" w:hint="cs"/>
          <w:szCs w:val="22"/>
          <w:rtl/>
        </w:rPr>
        <w:t>:  اضطرت عملية تنفيذ المشروع إلى الاستجابة للتحدي الخارجي الذي تفرضه جائحة كوفيد-19.</w:t>
      </w:r>
      <w:r w:rsidRPr="00B96A4F">
        <w:rPr>
          <w:rFonts w:cs="Calibri"/>
          <w:szCs w:val="22"/>
        </w:rPr>
        <w:t xml:space="preserve"> </w:t>
      </w:r>
      <w:bookmarkStart w:id="33" w:name="_Toc336032071"/>
      <w:r w:rsidRPr="00B96A4F">
        <w:rPr>
          <w:rFonts w:cs="Calibri"/>
          <w:szCs w:val="22"/>
        </w:rPr>
        <w:t xml:space="preserve"> </w:t>
      </w:r>
      <w:r w:rsidRPr="00B96A4F">
        <w:rPr>
          <w:rFonts w:cs="Calibri" w:hint="cs"/>
          <w:szCs w:val="22"/>
          <w:rtl/>
        </w:rPr>
        <w:t>ففي مارس 2020، تضرّر العالم بأسره من الجائحة وإجراءات الإغلاق وقيود السفر ذات الصلة.  وكان ذلك وقت انتقال المشروع إلى مرحلة تنفيذ الأنشطة على المستوى الوطني.  واضطر المشروع إلى تنفيذ جميع الأنشطة عن بُعد،  إذ تسببت الجائحة في بعض حالات التأخير في تنفيذ المشروع وأدت إلى مراجعة استراتيجيات تنفيذ بعض الأنشطة، ولا سيما المشاورات والفعاليات المباشرة، التي اضطُر إلى إجرائها على الإنترنت.  وأصبح الحفاظ على دوافع أصحاب المصلحة المعنيين واهتمامهم على أرض الواقع أكثر صعوبة.  وعلى الرغم من هذه التحديات، لم يتأثر الجدول الزمني العام للمشروع، بل على العكس من ذلك، أدى نقل بعض الأنشطة عبر الإنترنت إلى زيادة عدد المشاركين في بعض الفعاليات وانخفاض التكاليف.</w:t>
      </w:r>
      <w:r w:rsidRPr="00B96A4F">
        <w:rPr>
          <w:rFonts w:cs="Calibri"/>
          <w:szCs w:val="22"/>
        </w:rPr>
        <w:t xml:space="preserve"> </w:t>
      </w:r>
    </w:p>
    <w:p w14:paraId="62F56BD9" w14:textId="73FD5BD4" w:rsidR="00FB6E4B" w:rsidRPr="00B96A4F" w:rsidRDefault="00692329" w:rsidP="0026522C">
      <w:pPr>
        <w:pStyle w:val="Heading2"/>
        <w:bidi/>
        <w:rPr>
          <w:rFonts w:cs="Calibri"/>
          <w:b w:val="0"/>
          <w:bCs/>
          <w:szCs w:val="22"/>
          <w:rtl/>
        </w:rPr>
      </w:pPr>
      <w:bookmarkStart w:id="34" w:name="_Toc129101993"/>
      <w:r w:rsidRPr="00B96A4F">
        <w:rPr>
          <w:rFonts w:cs="Calibri"/>
          <w:b w:val="0"/>
          <w:bCs/>
          <w:szCs w:val="22"/>
          <w:rtl/>
        </w:rPr>
        <w:t>باء. فعالية</w:t>
      </w:r>
      <w:bookmarkEnd w:id="33"/>
      <w:r w:rsidRPr="00B96A4F">
        <w:rPr>
          <w:rFonts w:cs="Calibri"/>
          <w:b w:val="0"/>
          <w:bCs/>
          <w:szCs w:val="22"/>
          <w:rtl/>
        </w:rPr>
        <w:t xml:space="preserve"> المشروع</w:t>
      </w:r>
      <w:bookmarkEnd w:id="34"/>
      <w:r w:rsidRPr="00B96A4F">
        <w:rPr>
          <w:rFonts w:cs="Calibri"/>
          <w:b w:val="0"/>
          <w:bCs/>
          <w:szCs w:val="22"/>
          <w:rtl/>
        </w:rPr>
        <w:t xml:space="preserve"> </w:t>
      </w:r>
      <w:r w:rsidRPr="00B96A4F">
        <w:rPr>
          <w:rFonts w:cs="Calibri"/>
          <w:b w:val="0"/>
          <w:bCs/>
          <w:szCs w:val="22"/>
          <w:rtl/>
        </w:rPr>
        <w:tab/>
      </w:r>
    </w:p>
    <w:p w14:paraId="74D9BFBA" w14:textId="609BBD27" w:rsidR="007C06DD" w:rsidRPr="00B96A4F" w:rsidRDefault="00066944" w:rsidP="00CA4A05">
      <w:pPr>
        <w:pStyle w:val="ListParagraph"/>
        <w:numPr>
          <w:ilvl w:val="0"/>
          <w:numId w:val="29"/>
        </w:numPr>
        <w:bidi/>
        <w:spacing w:after="240"/>
        <w:contextualSpacing w:val="0"/>
        <w:rPr>
          <w:rFonts w:cs="Calibri"/>
          <w:szCs w:val="22"/>
          <w:rtl/>
        </w:rPr>
      </w:pPr>
      <w:r w:rsidRPr="00B96A4F">
        <w:rPr>
          <w:rFonts w:cs="Calibri" w:hint="cs"/>
          <w:b/>
          <w:bCs/>
          <w:szCs w:val="22"/>
          <w:rtl/>
        </w:rPr>
        <w:t>النتيجة 6</w:t>
      </w:r>
      <w:r w:rsidRPr="00B96A4F">
        <w:rPr>
          <w:rFonts w:cs="Calibri" w:hint="cs"/>
          <w:szCs w:val="22"/>
          <w:rtl/>
        </w:rPr>
        <w:t>:  يتوخى المشروع نوعين من الأنشطة يتمثلان في:  مجموعة أولى من أربعة أنشطة مختلفة لإرساء الأساس (الناتج 1) ومجموعة ثانية من أنشطة تركز على البلدان الرائدة (النواتج من 2 إلى 8).  وأظهرت مقارنة بين الأنشطة المخطط لها والأنشطة المنفذة أنه جرى تنفيذ الأنشطة على النحو المبين في الاقتراح باستثناء حالتين:</w:t>
      </w:r>
      <w:r w:rsidRPr="00B96A4F">
        <w:rPr>
          <w:rFonts w:cs="Calibri"/>
          <w:szCs w:val="22"/>
        </w:rPr>
        <w:t xml:space="preserve"> </w:t>
      </w:r>
    </w:p>
    <w:p w14:paraId="0B540079" w14:textId="693293DB" w:rsidR="007C06DD" w:rsidRPr="00B96A4F" w:rsidRDefault="007C06DD" w:rsidP="00CA4A05">
      <w:pPr>
        <w:bidi/>
        <w:spacing w:after="240"/>
        <w:ind w:left="706"/>
        <w:rPr>
          <w:rFonts w:cs="Calibri"/>
          <w:szCs w:val="22"/>
          <w:rtl/>
        </w:rPr>
      </w:pPr>
      <w:r w:rsidRPr="00B96A4F">
        <w:rPr>
          <w:rFonts w:cs="Calibri" w:hint="cs"/>
          <w:szCs w:val="22"/>
          <w:rtl/>
        </w:rPr>
        <w:t>(أ) أُجريت فعاليات إذكاء الوعي المتوخاة في إطار الناتج 3 (إذكاء وعي أصحاب المصلحة المعنيين بدور نظام الملكية الفكرية في حماية الاختراعات وتسويقها) في ثلاثة بلدان رائدة من أصل أربعة.  وكان الاستثناء هو المكسيك، التي اختارت عدم المشاركة في هذا النشاط.</w:t>
      </w:r>
    </w:p>
    <w:p w14:paraId="3B9AE4EE" w14:textId="2A000E86" w:rsidR="00B40237" w:rsidRPr="00B96A4F" w:rsidRDefault="007C06DD" w:rsidP="00CA4A05">
      <w:pPr>
        <w:bidi/>
        <w:spacing w:after="240"/>
        <w:ind w:left="706"/>
        <w:rPr>
          <w:rFonts w:cs="Calibri"/>
          <w:szCs w:val="22"/>
          <w:rtl/>
        </w:rPr>
      </w:pPr>
      <w:r w:rsidRPr="00B96A4F">
        <w:rPr>
          <w:rFonts w:cs="Calibri" w:hint="cs"/>
          <w:szCs w:val="22"/>
          <w:rtl/>
        </w:rPr>
        <w:t>(ب) لم يتم تنفيذ النشاط 2 المتوخى في إطار الناتج 5 (الاضطلاع ببرامج لبناء القدرات من خلال إجراء تدريبات للمراكز المُحددة لتقديم الدعم للنساء المُختر</w:t>
      </w:r>
      <w:r w:rsidR="000C0204" w:rsidRPr="00B96A4F">
        <w:rPr>
          <w:rFonts w:cs="Calibri" w:hint="cs"/>
          <w:szCs w:val="22"/>
          <w:rtl/>
        </w:rPr>
        <w:t>ِ</w:t>
      </w:r>
      <w:r w:rsidRPr="00B96A4F">
        <w:rPr>
          <w:rFonts w:cs="Calibri" w:hint="cs"/>
          <w:szCs w:val="22"/>
          <w:rtl/>
        </w:rPr>
        <w:t>عات والمُبتكِرات).  لم ينجح المشروع في تحديد التدريب وتنفيذه جزئياً بسبب الجائحة، والتحديات التي تحول دون إقامة علاقة عمل مستمرة مع جهات التنسيق.</w:t>
      </w:r>
    </w:p>
    <w:p w14:paraId="7B7EAB3B" w14:textId="1397B96A" w:rsidR="00C968ED" w:rsidRPr="00B96A4F" w:rsidRDefault="00B76D94" w:rsidP="00002990">
      <w:pPr>
        <w:pStyle w:val="ListParagraph"/>
        <w:numPr>
          <w:ilvl w:val="0"/>
          <w:numId w:val="29"/>
        </w:numPr>
        <w:bidi/>
        <w:spacing w:after="240"/>
        <w:contextualSpacing w:val="0"/>
        <w:rPr>
          <w:rFonts w:cs="Calibri"/>
          <w:szCs w:val="22"/>
          <w:rtl/>
        </w:rPr>
      </w:pPr>
      <w:r w:rsidRPr="00B96A4F">
        <w:rPr>
          <w:rFonts w:cs="Calibri" w:hint="cs"/>
          <w:b/>
          <w:bCs/>
          <w:szCs w:val="22"/>
          <w:rtl/>
        </w:rPr>
        <w:t>النتيجة 7</w:t>
      </w:r>
      <w:r w:rsidRPr="00B96A4F">
        <w:rPr>
          <w:rFonts w:cs="Calibri" w:hint="cs"/>
          <w:szCs w:val="22"/>
          <w:rtl/>
        </w:rPr>
        <w:t>:  كما ذُكر سابقاً، أثَّرت جائحة كوفيد-19 على تنفيذ بعض الأنشطة في الوقت والنسق المخطط لهما.  وأُجريت جميع التدريبات، والفعاليات، والمشاورات عبر الإنترنت بدلاً من إجرائها بشكلٍ مباشر.</w:t>
      </w:r>
      <w:r w:rsidRPr="00B96A4F">
        <w:rPr>
          <w:rFonts w:cs="Calibri"/>
          <w:szCs w:val="22"/>
        </w:rPr>
        <w:t xml:space="preserve"> </w:t>
      </w:r>
    </w:p>
    <w:p w14:paraId="6D6C8C80" w14:textId="0EB19CB8" w:rsidR="004E1012" w:rsidRPr="00B96A4F" w:rsidRDefault="00111ED5" w:rsidP="00CA4A05">
      <w:pPr>
        <w:bidi/>
        <w:spacing w:after="240"/>
        <w:rPr>
          <w:rFonts w:cs="Calibri"/>
          <w:i/>
          <w:iCs/>
          <w:szCs w:val="22"/>
          <w:u w:val="single"/>
          <w:rtl/>
        </w:rPr>
      </w:pPr>
      <w:r w:rsidRPr="00B96A4F">
        <w:rPr>
          <w:rFonts w:cs="Calibri" w:hint="cs"/>
          <w:i/>
          <w:iCs/>
          <w:szCs w:val="22"/>
          <w:u w:val="single"/>
          <w:rtl/>
        </w:rPr>
        <w:t>تتمثّل فعالية المشروع في اكتساب فهم أفضل لمدى المشكلات التي تواجهها النساء المُختر</w:t>
      </w:r>
      <w:r w:rsidR="000C0204" w:rsidRPr="00B96A4F">
        <w:rPr>
          <w:rFonts w:cs="Calibri" w:hint="cs"/>
          <w:i/>
          <w:iCs/>
          <w:szCs w:val="22"/>
          <w:u w:val="single"/>
          <w:rtl/>
        </w:rPr>
        <w:t>ِ</w:t>
      </w:r>
      <w:r w:rsidRPr="00B96A4F">
        <w:rPr>
          <w:rFonts w:cs="Calibri" w:hint="cs"/>
          <w:i/>
          <w:iCs/>
          <w:szCs w:val="22"/>
          <w:u w:val="single"/>
          <w:rtl/>
        </w:rPr>
        <w:t>عات والمُبتكِرات ونطاقها والحلول الممكنة التي تم التوصل إليها.</w:t>
      </w:r>
    </w:p>
    <w:p w14:paraId="4C2BFD1B" w14:textId="1494B352" w:rsidR="0008161C" w:rsidRPr="00B96A4F" w:rsidRDefault="000720AD" w:rsidP="00CA4A05">
      <w:pPr>
        <w:pStyle w:val="ListParagraph"/>
        <w:numPr>
          <w:ilvl w:val="0"/>
          <w:numId w:val="29"/>
        </w:numPr>
        <w:bidi/>
        <w:spacing w:after="240"/>
        <w:contextualSpacing w:val="0"/>
        <w:rPr>
          <w:rFonts w:cs="Calibri"/>
          <w:szCs w:val="22"/>
          <w:rtl/>
        </w:rPr>
      </w:pPr>
      <w:r w:rsidRPr="00B96A4F">
        <w:rPr>
          <w:rFonts w:cs="Calibri" w:hint="cs"/>
          <w:b/>
          <w:bCs/>
          <w:szCs w:val="22"/>
          <w:rtl/>
        </w:rPr>
        <w:t>النتيجة 8</w:t>
      </w:r>
      <w:r w:rsidRPr="00B96A4F">
        <w:rPr>
          <w:rFonts w:cs="Calibri" w:hint="cs"/>
          <w:szCs w:val="22"/>
          <w:rtl/>
        </w:rPr>
        <w:t>:  نجح المشروع في المساهمة في تحسين فهم أصحاب المصلحة المعنيين لمدى المشكلات التي تواجهها المُختر</w:t>
      </w:r>
      <w:r w:rsidR="000C0204" w:rsidRPr="00B96A4F">
        <w:rPr>
          <w:rFonts w:cs="Calibri" w:hint="cs"/>
          <w:szCs w:val="22"/>
          <w:rtl/>
        </w:rPr>
        <w:t>ِ</w:t>
      </w:r>
      <w:r w:rsidRPr="00B96A4F">
        <w:rPr>
          <w:rFonts w:cs="Calibri" w:hint="cs"/>
          <w:szCs w:val="22"/>
          <w:rtl/>
        </w:rPr>
        <w:t>عات والمُبتكِرات ونطاقها، فضلاً عن تحديد الحلول الممكنة،</w:t>
      </w:r>
      <w:r w:rsidRPr="00B96A4F">
        <w:rPr>
          <w:rFonts w:cs="Calibri"/>
          <w:szCs w:val="22"/>
        </w:rPr>
        <w:t xml:space="preserve"> </w:t>
      </w:r>
      <w:r w:rsidRPr="00B96A4F">
        <w:rPr>
          <w:rFonts w:cs="Calibri" w:hint="cs"/>
          <w:szCs w:val="22"/>
          <w:rtl/>
        </w:rPr>
        <w:t>إذ جرى إذكاء الوعي بعدد من الوثائق التي أصدرها المشروع، والمبيّنة أدناه بالتفصيل.</w:t>
      </w:r>
    </w:p>
    <w:p w14:paraId="2DB035A5" w14:textId="3FBAB89D" w:rsidR="006F309D" w:rsidRPr="00B96A4F" w:rsidRDefault="0080261B" w:rsidP="00CA4A05">
      <w:pPr>
        <w:pStyle w:val="ListParagraph"/>
        <w:numPr>
          <w:ilvl w:val="0"/>
          <w:numId w:val="29"/>
        </w:numPr>
        <w:bidi/>
        <w:spacing w:after="240"/>
        <w:contextualSpacing w:val="0"/>
        <w:rPr>
          <w:rFonts w:cs="Calibri"/>
          <w:strike/>
          <w:szCs w:val="22"/>
          <w:rtl/>
        </w:rPr>
      </w:pPr>
      <w:r w:rsidRPr="00B96A4F">
        <w:rPr>
          <w:rFonts w:cs="Calibri" w:hint="cs"/>
          <w:b/>
          <w:bCs/>
          <w:szCs w:val="22"/>
          <w:rtl/>
        </w:rPr>
        <w:t>النتيجة 9</w:t>
      </w:r>
      <w:r w:rsidRPr="00B96A4F">
        <w:rPr>
          <w:rFonts w:cs="Calibri" w:hint="cs"/>
          <w:szCs w:val="22"/>
          <w:rtl/>
        </w:rPr>
        <w:t>:  إنجاز استعراض المؤلفات عن وضع النساء المُختر</w:t>
      </w:r>
      <w:r w:rsidR="000C0204" w:rsidRPr="00B96A4F">
        <w:rPr>
          <w:rFonts w:cs="Calibri" w:hint="cs"/>
          <w:szCs w:val="22"/>
          <w:rtl/>
        </w:rPr>
        <w:t>ِ</w:t>
      </w:r>
      <w:r w:rsidRPr="00B96A4F">
        <w:rPr>
          <w:rFonts w:cs="Calibri" w:hint="cs"/>
          <w:szCs w:val="22"/>
          <w:rtl/>
        </w:rPr>
        <w:t>عات، والمُبتكِرات، ورائدات الأعمال قبل نهاية شهر يونيو لعام 2019.  واستند التقرير إلى استعراض المصنفات الأكاديمية المتوفرة بالإنكليزية والتي ركزت على النساء المُختر</w:t>
      </w:r>
      <w:r w:rsidR="000C0204" w:rsidRPr="00B96A4F">
        <w:rPr>
          <w:rFonts w:cs="Calibri" w:hint="cs"/>
          <w:szCs w:val="22"/>
          <w:rtl/>
        </w:rPr>
        <w:t>ِ</w:t>
      </w:r>
      <w:r w:rsidRPr="00B96A4F">
        <w:rPr>
          <w:rFonts w:cs="Calibri" w:hint="cs"/>
          <w:szCs w:val="22"/>
          <w:rtl/>
        </w:rPr>
        <w:t>عات والمُبتكِرات.  حدد استعراض المؤلفات الذي بعنوان "التحديات التي تواجهها النساء المُختر</w:t>
      </w:r>
      <w:r w:rsidR="000C0204" w:rsidRPr="00B96A4F">
        <w:rPr>
          <w:rFonts w:cs="Calibri" w:hint="cs"/>
          <w:szCs w:val="22"/>
          <w:rtl/>
        </w:rPr>
        <w:t>ِ</w:t>
      </w:r>
      <w:r w:rsidRPr="00B96A4F">
        <w:rPr>
          <w:rFonts w:cs="Calibri" w:hint="cs"/>
          <w:szCs w:val="22"/>
          <w:rtl/>
        </w:rPr>
        <w:t>عات والمُبتكِرات في استخدام نظام الملكية الفكرية - استعراض المؤلفات"</w:t>
      </w:r>
      <w:r w:rsidR="00DB0233" w:rsidRPr="00B96A4F">
        <w:rPr>
          <w:rStyle w:val="FootnoteReference"/>
          <w:rFonts w:cs="Calibri"/>
          <w:szCs w:val="22"/>
          <w:lang w:val="en-GB"/>
        </w:rPr>
        <w:footnoteReference w:id="2"/>
      </w:r>
      <w:r w:rsidRPr="00B96A4F">
        <w:rPr>
          <w:rFonts w:cs="Calibri" w:hint="cs"/>
          <w:szCs w:val="22"/>
          <w:rtl/>
        </w:rPr>
        <w:t xml:space="preserve"> العوامل المؤثرة والحواجز الرئيسية التي تحول دون نجاح النساء المُختر</w:t>
      </w:r>
      <w:r w:rsidR="000C0204" w:rsidRPr="00B96A4F">
        <w:rPr>
          <w:rFonts w:cs="Calibri" w:hint="cs"/>
          <w:szCs w:val="22"/>
          <w:rtl/>
        </w:rPr>
        <w:t>ِ</w:t>
      </w:r>
      <w:r w:rsidRPr="00B96A4F">
        <w:rPr>
          <w:rFonts w:cs="Calibri" w:hint="cs"/>
          <w:szCs w:val="22"/>
          <w:rtl/>
        </w:rPr>
        <w:t>عات والمُبتكِرات، في محاولة لتسليط الضوء على انخفاض معدلات تسجيل براءات اختراع الإناث، ومنها، على سبيل المثال لا الحصر، التمثيل الناقص للإناث بين أصحاب الشهادات في مجالات العلوم والتكنولوجيا والهندسة والرياضيات، والافتقار إلى شبكات اجتماعية مهنية قوية، وعدم النفاذ إلى التمويل، وعدم استيعاب أهمية تسجيل الملكية الفكرية.  ولمواجهة هذه التحديات، ت</w:t>
      </w:r>
      <w:r w:rsidR="000C0204" w:rsidRPr="00B96A4F">
        <w:rPr>
          <w:rFonts w:cs="Calibri" w:hint="cs"/>
          <w:szCs w:val="22"/>
          <w:rtl/>
        </w:rPr>
        <w:t>َ</w:t>
      </w:r>
      <w:r w:rsidRPr="00B96A4F">
        <w:rPr>
          <w:rFonts w:cs="Calibri" w:hint="cs"/>
          <w:szCs w:val="22"/>
          <w:rtl/>
        </w:rPr>
        <w:t>ضم</w:t>
      </w:r>
      <w:r w:rsidR="000C0204" w:rsidRPr="00B96A4F">
        <w:rPr>
          <w:rFonts w:cs="Calibri" w:hint="cs"/>
          <w:szCs w:val="22"/>
          <w:rtl/>
        </w:rPr>
        <w:t>َّ</w:t>
      </w:r>
      <w:r w:rsidRPr="00B96A4F">
        <w:rPr>
          <w:rFonts w:cs="Calibri" w:hint="cs"/>
          <w:szCs w:val="22"/>
          <w:rtl/>
        </w:rPr>
        <w:t>ن التقرير 32 توصية في إطار ثمانية مواضيع موجهة إلى الويبو ودولها الأعضاء:</w:t>
      </w:r>
      <w:r w:rsidRPr="00B96A4F">
        <w:rPr>
          <w:rFonts w:cs="Calibri"/>
          <w:szCs w:val="22"/>
        </w:rPr>
        <w:t xml:space="preserve"> </w:t>
      </w:r>
    </w:p>
    <w:p w14:paraId="0590DE9E" w14:textId="7937C945" w:rsidR="006F309D" w:rsidRPr="00B96A4F" w:rsidRDefault="006F309D" w:rsidP="00CA3962">
      <w:pPr>
        <w:pStyle w:val="ListParagraph"/>
        <w:numPr>
          <w:ilvl w:val="0"/>
          <w:numId w:val="13"/>
        </w:numPr>
        <w:bidi/>
        <w:ind w:left="1276"/>
        <w:rPr>
          <w:rFonts w:cs="Calibri"/>
          <w:szCs w:val="22"/>
          <w:rtl/>
        </w:rPr>
      </w:pPr>
      <w:r w:rsidRPr="00B96A4F">
        <w:rPr>
          <w:rFonts w:cs="Calibri" w:hint="cs"/>
          <w:szCs w:val="22"/>
          <w:rtl/>
        </w:rPr>
        <w:t>تحسين جمع البيانات المصنفة حسب نوع الجنس</w:t>
      </w:r>
    </w:p>
    <w:p w14:paraId="5D78A5EF" w14:textId="22256453" w:rsidR="0078718B" w:rsidRPr="00B96A4F" w:rsidRDefault="0078718B" w:rsidP="00CA3962">
      <w:pPr>
        <w:pStyle w:val="ListParagraph"/>
        <w:numPr>
          <w:ilvl w:val="0"/>
          <w:numId w:val="13"/>
        </w:numPr>
        <w:bidi/>
        <w:ind w:left="1276"/>
        <w:rPr>
          <w:rFonts w:cs="Calibri"/>
          <w:szCs w:val="22"/>
          <w:rtl/>
        </w:rPr>
      </w:pPr>
      <w:r w:rsidRPr="00B96A4F">
        <w:rPr>
          <w:rFonts w:cs="Calibri" w:hint="cs"/>
          <w:szCs w:val="22"/>
          <w:rtl/>
        </w:rPr>
        <w:t>وتشجيع دخول الإناث إلى مجالات العلوم والتكنولوجيا والهندسة والرياضيات والمهن الكثيرة الاعتماد على البراءات</w:t>
      </w:r>
    </w:p>
    <w:p w14:paraId="2136C92E" w14:textId="190BC23B" w:rsidR="000969B9" w:rsidRPr="00B96A4F" w:rsidRDefault="000969B9" w:rsidP="00CA3962">
      <w:pPr>
        <w:pStyle w:val="ListParagraph"/>
        <w:numPr>
          <w:ilvl w:val="0"/>
          <w:numId w:val="13"/>
        </w:numPr>
        <w:bidi/>
        <w:ind w:left="1276"/>
        <w:rPr>
          <w:rFonts w:cs="Calibri"/>
          <w:szCs w:val="22"/>
          <w:rtl/>
        </w:rPr>
      </w:pPr>
      <w:r w:rsidRPr="00B96A4F">
        <w:rPr>
          <w:rFonts w:cs="Calibri" w:hint="cs"/>
          <w:szCs w:val="22"/>
          <w:rtl/>
        </w:rPr>
        <w:t>وزيادة فرص المرأة في النفاذ إلى الموارد المهمة، ولا سيما التمويل</w:t>
      </w:r>
    </w:p>
    <w:p w14:paraId="48273A09" w14:textId="4F15E2AC" w:rsidR="008D10F8" w:rsidRPr="00B96A4F" w:rsidRDefault="009F7220" w:rsidP="00CA3962">
      <w:pPr>
        <w:pStyle w:val="ListParagraph"/>
        <w:numPr>
          <w:ilvl w:val="0"/>
          <w:numId w:val="13"/>
        </w:numPr>
        <w:bidi/>
        <w:ind w:left="1276"/>
        <w:rPr>
          <w:rFonts w:cs="Calibri"/>
          <w:szCs w:val="22"/>
          <w:rtl/>
        </w:rPr>
      </w:pPr>
      <w:r w:rsidRPr="00B96A4F">
        <w:rPr>
          <w:rFonts w:cs="Calibri" w:hint="cs"/>
          <w:szCs w:val="22"/>
          <w:rtl/>
        </w:rPr>
        <w:t>ومعالجة القضايا الاجتماعية - الثقافية والتصدي للتحيز الذي يثبّط قدرة المرأة على الابتكار</w:t>
      </w:r>
    </w:p>
    <w:p w14:paraId="37AF67B3" w14:textId="308554EA" w:rsidR="008B66ED" w:rsidRPr="00B96A4F" w:rsidRDefault="008B66ED" w:rsidP="00CA3962">
      <w:pPr>
        <w:pStyle w:val="ListParagraph"/>
        <w:numPr>
          <w:ilvl w:val="0"/>
          <w:numId w:val="13"/>
        </w:numPr>
        <w:bidi/>
        <w:ind w:left="1276"/>
        <w:rPr>
          <w:rFonts w:cs="Calibri"/>
          <w:szCs w:val="22"/>
          <w:rtl/>
        </w:rPr>
      </w:pPr>
      <w:r w:rsidRPr="00B96A4F">
        <w:rPr>
          <w:rFonts w:cs="Calibri" w:hint="cs"/>
          <w:szCs w:val="22"/>
          <w:rtl/>
        </w:rPr>
        <w:t>ودعم أنشطة التواصل والتعاون والتعلم بين النساء</w:t>
      </w:r>
    </w:p>
    <w:p w14:paraId="447B5A3F" w14:textId="4F9DEEF1" w:rsidR="008B66ED" w:rsidRPr="00B96A4F" w:rsidRDefault="008B66ED" w:rsidP="00CA3962">
      <w:pPr>
        <w:pStyle w:val="ListParagraph"/>
        <w:numPr>
          <w:ilvl w:val="0"/>
          <w:numId w:val="13"/>
        </w:numPr>
        <w:bidi/>
        <w:ind w:left="1276"/>
        <w:rPr>
          <w:rFonts w:cs="Calibri"/>
          <w:szCs w:val="22"/>
          <w:rtl/>
        </w:rPr>
      </w:pPr>
      <w:r w:rsidRPr="00B96A4F">
        <w:rPr>
          <w:rFonts w:cs="Calibri" w:hint="cs"/>
          <w:szCs w:val="22"/>
          <w:rtl/>
        </w:rPr>
        <w:t>والحد من الطابع المعقد والمكلّف لعملية إيداع البراءات، وتعزيز القدرة الوطنية على مساعدة المُختر</w:t>
      </w:r>
      <w:r w:rsidR="000C0204" w:rsidRPr="00B96A4F">
        <w:rPr>
          <w:rFonts w:cs="Calibri" w:hint="cs"/>
          <w:szCs w:val="22"/>
          <w:rtl/>
        </w:rPr>
        <w:t>ِ</w:t>
      </w:r>
      <w:r w:rsidRPr="00B96A4F">
        <w:rPr>
          <w:rFonts w:cs="Calibri" w:hint="cs"/>
          <w:szCs w:val="22"/>
          <w:rtl/>
        </w:rPr>
        <w:t>عات والمُبتكِرات</w:t>
      </w:r>
    </w:p>
    <w:p w14:paraId="7B509291" w14:textId="6D48B816" w:rsidR="00205A97" w:rsidRPr="00B96A4F" w:rsidRDefault="00205A97" w:rsidP="00CA3962">
      <w:pPr>
        <w:pStyle w:val="ListParagraph"/>
        <w:numPr>
          <w:ilvl w:val="0"/>
          <w:numId w:val="13"/>
        </w:numPr>
        <w:bidi/>
        <w:ind w:left="1276"/>
        <w:rPr>
          <w:rFonts w:cs="Calibri"/>
          <w:szCs w:val="22"/>
          <w:rtl/>
        </w:rPr>
      </w:pPr>
      <w:r w:rsidRPr="00B96A4F">
        <w:rPr>
          <w:rFonts w:cs="Calibri" w:hint="cs"/>
          <w:szCs w:val="22"/>
          <w:rtl/>
        </w:rPr>
        <w:t>وتحسين إنفاذ الحقوق في البلدان النامية، بما في ذلك في المجالات التي تهيمن عليها النساء</w:t>
      </w:r>
    </w:p>
    <w:p w14:paraId="23EA4A6E" w14:textId="70899CF9" w:rsidR="008D10F8" w:rsidRPr="00B96A4F" w:rsidRDefault="0094184E" w:rsidP="00CA4A05">
      <w:pPr>
        <w:pStyle w:val="ListParagraph"/>
        <w:numPr>
          <w:ilvl w:val="0"/>
          <w:numId w:val="13"/>
        </w:numPr>
        <w:bidi/>
        <w:spacing w:after="240"/>
        <w:ind w:left="1282"/>
        <w:contextualSpacing w:val="0"/>
        <w:rPr>
          <w:rFonts w:cs="Calibri"/>
          <w:strike/>
          <w:szCs w:val="22"/>
          <w:rtl/>
        </w:rPr>
      </w:pPr>
      <w:r w:rsidRPr="00B96A4F">
        <w:rPr>
          <w:rFonts w:cs="Calibri" w:hint="cs"/>
          <w:szCs w:val="22"/>
          <w:rtl/>
        </w:rPr>
        <w:t>ودعم السياسات الاستباقية وإجراء المزيد من البحوث.</w:t>
      </w:r>
    </w:p>
    <w:p w14:paraId="44FDAB1A" w14:textId="128338FE" w:rsidR="0057197F" w:rsidRPr="00B96A4F" w:rsidRDefault="0057197F" w:rsidP="00CA4A05">
      <w:pPr>
        <w:bidi/>
        <w:spacing w:after="240"/>
        <w:rPr>
          <w:rFonts w:cs="Calibri"/>
          <w:szCs w:val="22"/>
          <w:rtl/>
        </w:rPr>
      </w:pPr>
      <w:r w:rsidRPr="00B96A4F">
        <w:rPr>
          <w:rFonts w:cs="Calibri" w:hint="cs"/>
          <w:szCs w:val="22"/>
          <w:rtl/>
        </w:rPr>
        <w:t>تمت التوصية باتخاذ عدة تدابير أكثر تحديداً في إطار كل موضوع من تلك المواضيع الكبرى.</w:t>
      </w:r>
    </w:p>
    <w:p w14:paraId="3157FE42" w14:textId="0249F2FA" w:rsidR="000D00C0" w:rsidRPr="00B96A4F" w:rsidRDefault="000720AD" w:rsidP="00CA4A05">
      <w:pPr>
        <w:pStyle w:val="ListParagraph"/>
        <w:numPr>
          <w:ilvl w:val="0"/>
          <w:numId w:val="29"/>
        </w:numPr>
        <w:bidi/>
        <w:spacing w:after="240"/>
        <w:contextualSpacing w:val="0"/>
        <w:rPr>
          <w:rFonts w:cs="Calibri"/>
          <w:strike/>
          <w:szCs w:val="22"/>
          <w:rtl/>
        </w:rPr>
      </w:pPr>
      <w:r w:rsidRPr="00B96A4F">
        <w:rPr>
          <w:rFonts w:cs="Calibri" w:hint="cs"/>
          <w:b/>
          <w:bCs/>
          <w:szCs w:val="22"/>
          <w:rtl/>
        </w:rPr>
        <w:t>النتيجة 10</w:t>
      </w:r>
      <w:r w:rsidRPr="00B96A4F">
        <w:rPr>
          <w:rFonts w:cs="Calibri" w:hint="cs"/>
          <w:szCs w:val="22"/>
          <w:rtl/>
        </w:rPr>
        <w:t>:  يتوخى اقتراح المشروع إعداد فهرس بأفضل الممارسات والنماذج والأمثلة عن البرامج والمبادرات الرامية إلى دعم نفاذ المُختر</w:t>
      </w:r>
      <w:r w:rsidR="000C0204" w:rsidRPr="00B96A4F">
        <w:rPr>
          <w:rFonts w:cs="Calibri" w:hint="cs"/>
          <w:szCs w:val="22"/>
          <w:rtl/>
        </w:rPr>
        <w:t>ِ</w:t>
      </w:r>
      <w:r w:rsidRPr="00B96A4F">
        <w:rPr>
          <w:rFonts w:cs="Calibri" w:hint="cs"/>
          <w:szCs w:val="22"/>
          <w:rtl/>
        </w:rPr>
        <w:t>عات والمُبتكِرات إلى نظام الملكية الفكرية أو استخدامه (الناتج 1).  وجرى تغيير ذلك إلى تقرير بعنوان نهج السياسات لسد الفجوة بين الجنسين في الملكية الفكرية - ممارسات لدعم نفاذ المُختر</w:t>
      </w:r>
      <w:r w:rsidR="000C0204" w:rsidRPr="00B96A4F">
        <w:rPr>
          <w:rFonts w:cs="Calibri" w:hint="cs"/>
          <w:szCs w:val="22"/>
          <w:rtl/>
        </w:rPr>
        <w:t>ِ</w:t>
      </w:r>
      <w:r w:rsidRPr="00B96A4F">
        <w:rPr>
          <w:rFonts w:cs="Calibri" w:hint="cs"/>
          <w:szCs w:val="22"/>
          <w:rtl/>
        </w:rPr>
        <w:t>عات والمُبتكِرات والمبدعات ورائدات الأعمال إلى نظام الملكية الفكرية</w:t>
      </w:r>
      <w:r w:rsidRPr="00B96A4F">
        <w:rPr>
          <w:rStyle w:val="FootnoteReference"/>
          <w:rFonts w:cs="Calibri"/>
          <w:szCs w:val="22"/>
        </w:rPr>
        <w:t xml:space="preserve"> </w:t>
      </w:r>
      <w:r w:rsidR="005D09A7" w:rsidRPr="00B96A4F">
        <w:rPr>
          <w:rStyle w:val="FootnoteReference"/>
          <w:rFonts w:cs="Calibri"/>
          <w:szCs w:val="22"/>
          <w:lang w:val="en-GB"/>
        </w:rPr>
        <w:footnoteReference w:id="3"/>
      </w:r>
      <w:r w:rsidRPr="00B96A4F">
        <w:rPr>
          <w:rFonts w:cs="Calibri" w:hint="cs"/>
          <w:szCs w:val="22"/>
          <w:rtl/>
        </w:rPr>
        <w:t>الذي حدد خمسة تحديات تسهم في صنع الفجوة بين الجنسين الماثلة في الملكية الفكرية، والحلول والسياسات المقترحة المُستهدفة لكل منها.  وعلى النحو الموضح في مقدمة التقرير "ثَبُت أن هدف إيجاد سياسات راسخة ومختبرة بما يكفي لتوصَف "بأفضل الممارسات" طموح للغاية".  ومن ضمن الحلول التي تمت الإشارة إليها تقديم التوجيه للنساء ومنحهن فرص التواصل، والتي كانت في الواقع جزءاً من تصميم المشروع.  نُشر التقرير في 2019.</w:t>
      </w:r>
    </w:p>
    <w:p w14:paraId="3C30727F" w14:textId="0F86815F" w:rsidR="005E60B6" w:rsidRPr="00B96A4F" w:rsidRDefault="000D00C0" w:rsidP="00CA4A05">
      <w:pPr>
        <w:pStyle w:val="ListParagraph"/>
        <w:numPr>
          <w:ilvl w:val="0"/>
          <w:numId w:val="29"/>
        </w:numPr>
        <w:bidi/>
        <w:spacing w:after="240"/>
        <w:contextualSpacing w:val="0"/>
        <w:rPr>
          <w:rFonts w:cs="Calibri"/>
          <w:szCs w:val="22"/>
          <w:rtl/>
        </w:rPr>
      </w:pPr>
      <w:r w:rsidRPr="00B96A4F">
        <w:rPr>
          <w:rFonts w:cs="Calibri" w:hint="cs"/>
          <w:b/>
          <w:bCs/>
          <w:szCs w:val="22"/>
          <w:rtl/>
        </w:rPr>
        <w:t>النتيجة 11:</w:t>
      </w:r>
      <w:r w:rsidRPr="00B96A4F">
        <w:rPr>
          <w:rFonts w:cs="Calibri" w:hint="cs"/>
          <w:szCs w:val="22"/>
          <w:rtl/>
        </w:rPr>
        <w:t xml:space="preserve">  استغرق جمع قصص فردية لنساء مُخترِعات ومُبتكِرات تعرض تجاربهن في حماية نواتج اختراعاتهن وابتكاراتهن وطرحها في السوق وقتاً أطول مما كان متوقعاً.  وتصف النساء في هذه القصص عبر أفريقيا وآسيا وأمريكا الجنوبية والشرق الأوسط تفاعلاتهن مع النظام الإيكولوجي للملكية الفكرية والصعوبات التي واجهنها في تقديم طلبات البراءة أو الحصول عليها بسبب نقص الموارد أو المعرفة حول حقوق الملكية الفكرية.  ولم يُتم أول خبير في تجميع القصص وتنسيقها المهمة وكان لا بد من البحث عن خبير جديد.  واستُكملت القصص في نهاية المطاف في ديسمبر 2021.  ستُنشَر بعض القصص على الموقع الإلكتروني للمشروع.</w:t>
      </w:r>
      <w:r w:rsidRPr="00B96A4F">
        <w:rPr>
          <w:rStyle w:val="FootnoteReference"/>
          <w:rFonts w:cs="Calibri"/>
          <w:szCs w:val="22"/>
          <w:lang w:val="en-GB"/>
        </w:rPr>
        <w:footnoteReference w:id="4"/>
      </w:r>
    </w:p>
    <w:p w14:paraId="42647DC9" w14:textId="69FB09E1" w:rsidR="005D794B" w:rsidRPr="00B96A4F" w:rsidRDefault="005E60B6" w:rsidP="00CA4A05">
      <w:pPr>
        <w:pStyle w:val="ListParagraph"/>
        <w:numPr>
          <w:ilvl w:val="0"/>
          <w:numId w:val="29"/>
        </w:numPr>
        <w:bidi/>
        <w:spacing w:after="240"/>
        <w:contextualSpacing w:val="0"/>
        <w:rPr>
          <w:rFonts w:cs="Calibri"/>
          <w:szCs w:val="22"/>
          <w:rtl/>
        </w:rPr>
      </w:pPr>
      <w:r w:rsidRPr="00B96A4F">
        <w:rPr>
          <w:rFonts w:cs="Calibri" w:hint="cs"/>
          <w:b/>
          <w:bCs/>
          <w:szCs w:val="22"/>
          <w:rtl/>
        </w:rPr>
        <w:t>النتيجة 12</w:t>
      </w:r>
      <w:r w:rsidRPr="00B96A4F">
        <w:rPr>
          <w:rFonts w:cs="Calibri" w:hint="cs"/>
          <w:szCs w:val="22"/>
          <w:rtl/>
        </w:rPr>
        <w:t>:  يهدف الناتج الثاني للمشروع إلى وضع تقارير أولية وطنية في أربعة بلدان تجريبية مشاركة تحدّد التحديات والعقبات التي تواجهها النساء في النفاذ إلى نظام الملكية الفكرية واستخدامه.  واستُكملت جميع التقارير الوطنية قبل انتهاء عام 2020.  تضمّن كل تقرير دراسات حالة عن مُخترِعات وتحدياتهن، وأي مؤسسة يمكن أن تُقدّم فيها خدمات دعم.  واحتوى أيضاً على قائمة بالمخترعين ورواد الأعمال الذين أعربوا عن استعدادهم لتقديم التوجيهات، بالإضافة إلى المحامين المحليين الذين كانوا متاحين لتقديم الدعم دون مقابل</w:t>
      </w:r>
      <w:r w:rsidRPr="00B96A4F">
        <w:rPr>
          <w:rFonts w:cs="Calibri" w:hint="cs"/>
          <w:i/>
          <w:iCs/>
          <w:szCs w:val="22"/>
          <w:rtl/>
        </w:rPr>
        <w:t>.</w:t>
      </w:r>
      <w:r w:rsidRPr="00B96A4F">
        <w:rPr>
          <w:rFonts w:cs="Calibri" w:hint="cs"/>
          <w:szCs w:val="22"/>
          <w:rtl/>
        </w:rPr>
        <w:t xml:space="preserve">  وعُرضت نتائج التقارير رسمياً ونوقشت مع أصحاب المصلحة المعنيين في جميع البلدان الأربعة: عمان، </w:t>
      </w:r>
      <w:r w:rsidR="00462931" w:rsidRPr="00B96A4F">
        <w:rPr>
          <w:rStyle w:val="FootnoteReference"/>
          <w:rFonts w:cs="Calibri"/>
          <w:szCs w:val="22"/>
          <w:lang w:val="en-GB"/>
        </w:rPr>
        <w:footnoteReference w:id="5"/>
      </w:r>
      <w:r w:rsidRPr="00B96A4F">
        <w:rPr>
          <w:rFonts w:cs="Calibri" w:hint="cs"/>
          <w:szCs w:val="22"/>
          <w:rtl/>
        </w:rPr>
        <w:t xml:space="preserve"> وباكستان،</w:t>
      </w:r>
      <w:r w:rsidR="00462931" w:rsidRPr="00B96A4F">
        <w:rPr>
          <w:rStyle w:val="FootnoteReference"/>
          <w:rFonts w:cs="Calibri"/>
          <w:szCs w:val="22"/>
          <w:lang w:val="en-GB"/>
        </w:rPr>
        <w:footnoteReference w:id="6"/>
      </w:r>
      <w:r w:rsidRPr="00B96A4F">
        <w:rPr>
          <w:rFonts w:cs="Calibri" w:hint="cs"/>
          <w:szCs w:val="22"/>
          <w:rtl/>
        </w:rPr>
        <w:t xml:space="preserve"> وأوغندا،</w:t>
      </w:r>
      <w:r w:rsidR="00462931" w:rsidRPr="00B96A4F">
        <w:rPr>
          <w:rStyle w:val="FootnoteReference"/>
          <w:rFonts w:cs="Calibri"/>
          <w:szCs w:val="22"/>
          <w:lang w:val="en-GB"/>
        </w:rPr>
        <w:footnoteReference w:id="7"/>
      </w:r>
      <w:r w:rsidRPr="00B96A4F">
        <w:rPr>
          <w:rFonts w:cs="Calibri" w:hint="cs"/>
          <w:szCs w:val="22"/>
          <w:rtl/>
        </w:rPr>
        <w:t xml:space="preserve"> والمكسيك</w:t>
      </w:r>
      <w:r w:rsidR="000531B0" w:rsidRPr="00B96A4F">
        <w:rPr>
          <w:rStyle w:val="FootnoteReference"/>
          <w:rFonts w:cs="Calibri"/>
          <w:szCs w:val="22"/>
          <w:lang w:val="en-GB"/>
        </w:rPr>
        <w:footnoteReference w:id="8"/>
      </w:r>
      <w:r w:rsidR="000C1487" w:rsidRPr="00B96A4F">
        <w:rPr>
          <w:rStyle w:val="FootnoteReference"/>
          <w:rFonts w:cs="Calibri"/>
          <w:szCs w:val="22"/>
        </w:rPr>
        <w:t xml:space="preserve"> </w:t>
      </w:r>
      <w:r w:rsidRPr="00B96A4F">
        <w:rPr>
          <w:rFonts w:cs="Calibri" w:hint="cs"/>
          <w:szCs w:val="22"/>
          <w:rtl/>
        </w:rPr>
        <w:t>.  وعُقدت الفعاليات على الإنترنت بسبب القيود التي فرضتها جائحة كوفيد-19.  ورغب مكتب الملكية الفكرية في المكسيك في رؤية تحليل</w:t>
      </w:r>
      <w:r w:rsidR="0010570A" w:rsidRPr="00B96A4F">
        <w:rPr>
          <w:rFonts w:cs="Calibri" w:hint="cs"/>
          <w:szCs w:val="22"/>
          <w:rtl/>
        </w:rPr>
        <w:t xml:space="preserve"> </w:t>
      </w:r>
      <w:r w:rsidRPr="00B96A4F">
        <w:rPr>
          <w:rFonts w:cs="Calibri" w:hint="cs"/>
          <w:szCs w:val="22"/>
          <w:rtl/>
        </w:rPr>
        <w:t>أكثر تعمقاً لأسباب الصعوبات التي تواجهها المرأة لتمويل اختراعاتها.  ولذلك، أجرى مكتب الملكية الفكرية في المكسيك مزيداً من البحوث وأعد تقريراً تقييمياً تكميلياً بموارده الخاصة.</w:t>
      </w:r>
      <w:r w:rsidRPr="00B96A4F">
        <w:rPr>
          <w:rFonts w:cs="Calibri"/>
          <w:szCs w:val="22"/>
        </w:rPr>
        <w:t xml:space="preserve"> </w:t>
      </w:r>
    </w:p>
    <w:p w14:paraId="2FC3C178" w14:textId="60CB5B32" w:rsidR="003045FF" w:rsidRPr="00B96A4F" w:rsidRDefault="00BA5A89" w:rsidP="00CA4A05">
      <w:pPr>
        <w:pStyle w:val="ListParagraph"/>
        <w:numPr>
          <w:ilvl w:val="0"/>
          <w:numId w:val="29"/>
        </w:numPr>
        <w:bidi/>
        <w:spacing w:after="240"/>
        <w:contextualSpacing w:val="0"/>
        <w:rPr>
          <w:rFonts w:cs="Calibri"/>
          <w:b/>
          <w:szCs w:val="22"/>
          <w:rtl/>
        </w:rPr>
      </w:pPr>
      <w:r w:rsidRPr="00B96A4F">
        <w:rPr>
          <w:rFonts w:cs="Calibri" w:hint="cs"/>
          <w:b/>
          <w:bCs/>
          <w:szCs w:val="22"/>
          <w:rtl/>
        </w:rPr>
        <w:t>النتيجة 13</w:t>
      </w:r>
      <w:r w:rsidRPr="00B96A4F">
        <w:rPr>
          <w:rFonts w:cs="Calibri" w:hint="cs"/>
          <w:szCs w:val="22"/>
          <w:rtl/>
        </w:rPr>
        <w:t>:  أصدر المشروع دليلاً عن الملكية الفكرية للشركات الناشئة بعنوان "أفكار رائدة: دليل عن الملكية الفكرية للشركات الناشئة"</w:t>
      </w:r>
      <w:r w:rsidR="00194062" w:rsidRPr="00B96A4F">
        <w:rPr>
          <w:rStyle w:val="FootnoteReference"/>
          <w:rFonts w:cs="Calibri"/>
          <w:szCs w:val="22"/>
          <w:lang w:val="en-GB"/>
        </w:rPr>
        <w:footnoteReference w:id="9"/>
      </w:r>
      <w:r w:rsidRPr="00B96A4F">
        <w:rPr>
          <w:rFonts w:cs="Calibri" w:hint="cs"/>
          <w:szCs w:val="22"/>
          <w:rtl/>
        </w:rPr>
        <w:t xml:space="preserve"> (الناتج 4)، الذي نُشر في يونيو 2021 وتُرجم إلى لغات الأمم المتحدة واللغة اليابانية.  وشمل دراسات حالة لرائدات أعمال ناجحات.  وقُدِّم الدليل للجنة في دورتها الثامنة والعشرين.  بالإضافة إلى ذلك، أُنجز رسم بياني</w:t>
      </w:r>
      <w:r w:rsidR="00194062" w:rsidRPr="00B96A4F">
        <w:rPr>
          <w:rStyle w:val="FootnoteReference"/>
          <w:rFonts w:cs="Calibri"/>
          <w:szCs w:val="22"/>
          <w:lang w:val="en-GB"/>
        </w:rPr>
        <w:footnoteReference w:id="10"/>
      </w:r>
      <w:r w:rsidRPr="00B96A4F">
        <w:rPr>
          <w:rFonts w:cs="Calibri" w:hint="cs"/>
          <w:szCs w:val="22"/>
          <w:rtl/>
        </w:rPr>
        <w:t xml:space="preserve"> يبرز العناصر الرئيسية للدليل وصار متوفراً على موقع الويبو الإلكتروني.  ويتألف الدليل من سبعة فصول، تعرض المعرفة الأساسية المتعلقة بالملكية الفكرية التي يتعين أخذها في الاعتبار عند إطلاق شركة ناجحة بداية من معرفة "ما هي الملكية الفكرية ؟" انتهاءً بالقضايا التي يتعين النظر فيها عند إجراء تدقيق الملكية الفكرية.  ويحتوي كل فصل على أمثلة عملية وخطوات يتعين اتباعها.</w:t>
      </w:r>
    </w:p>
    <w:p w14:paraId="19DBE523" w14:textId="382D2374" w:rsidR="00A44BB1" w:rsidRPr="00B96A4F" w:rsidRDefault="00A44BB1" w:rsidP="00CA4A05">
      <w:pPr>
        <w:bidi/>
        <w:spacing w:after="240"/>
        <w:rPr>
          <w:rFonts w:cs="Calibri"/>
          <w:i/>
          <w:iCs/>
          <w:szCs w:val="22"/>
          <w:u w:val="single"/>
          <w:rtl/>
        </w:rPr>
      </w:pPr>
      <w:r w:rsidRPr="00B96A4F">
        <w:rPr>
          <w:rFonts w:cs="Calibri" w:hint="cs"/>
          <w:i/>
          <w:iCs/>
          <w:szCs w:val="22"/>
          <w:u w:val="single"/>
          <w:rtl/>
        </w:rPr>
        <w:t>تتمثل فعالية المشروع في تحديد آليات لتقديم دعم أكثر تركيزاً على النساء المُخترِعات والمُبتكِرات لتمكينهن من استخدام نظام الملكية الفكرية بفعالية أكبر.</w:t>
      </w:r>
    </w:p>
    <w:p w14:paraId="2FB5646B" w14:textId="0254C86A" w:rsidR="00A362BB" w:rsidRPr="00B96A4F" w:rsidRDefault="000720AD" w:rsidP="00CA4A05">
      <w:pPr>
        <w:pStyle w:val="ListParagraph"/>
        <w:numPr>
          <w:ilvl w:val="0"/>
          <w:numId w:val="29"/>
        </w:numPr>
        <w:bidi/>
        <w:spacing w:after="240"/>
        <w:contextualSpacing w:val="0"/>
        <w:rPr>
          <w:rFonts w:cs="Calibri"/>
          <w:szCs w:val="22"/>
          <w:rtl/>
        </w:rPr>
      </w:pPr>
      <w:r w:rsidRPr="00B96A4F">
        <w:rPr>
          <w:rFonts w:cs="Calibri" w:hint="cs"/>
          <w:b/>
          <w:bCs/>
          <w:szCs w:val="22"/>
          <w:rtl/>
        </w:rPr>
        <w:t>النتيجة 14:</w:t>
      </w:r>
      <w:r w:rsidRPr="00B96A4F">
        <w:rPr>
          <w:rFonts w:cs="Calibri" w:hint="cs"/>
          <w:szCs w:val="22"/>
          <w:rtl/>
        </w:rPr>
        <w:t xml:space="preserve">  تبيّنت حاجة المُخترِعات والمُبتكِرات إلى الدعم، ودعم المؤسسات/ الأفراد، من خلال تقارير التقييم الوطنية (راجع الناتج 12).  وناقش أصحاب المصلحة </w:t>
      </w:r>
      <w:r w:rsidR="0010570A" w:rsidRPr="00B96A4F">
        <w:rPr>
          <w:rFonts w:cs="Calibri" w:hint="cs"/>
          <w:szCs w:val="22"/>
          <w:rtl/>
        </w:rPr>
        <w:t xml:space="preserve">المعنيون </w:t>
      </w:r>
      <w:r w:rsidRPr="00B96A4F">
        <w:rPr>
          <w:rFonts w:cs="Calibri" w:hint="cs"/>
          <w:szCs w:val="22"/>
          <w:rtl/>
        </w:rPr>
        <w:t>الشبكات المحتملة لمقدمي الدعم المحتملين في أثناء العروض التقديمية لنتائج التقارير وتوصياتها.  واستناداً إلى وثائق المشروع، تم التوصل إلى تفاهم مشترك حول الحاجة إلى إذكاء الوعي وبناء القدرات في نظام البراءات بوجه عام، وفي استخدام قواعد البيانات وصياغة المطالبات بوجه خاص.  وفي إطار الناتج 3، نُظمت حلقة عمل افتراضية في الفترة من 1 إلى 2 يونيو 2021 حول استخدام المُخترِعات لنظام البراءات.</w:t>
      </w:r>
      <w:r w:rsidRPr="00B96A4F">
        <w:rPr>
          <w:rFonts w:cs="Calibri"/>
          <w:szCs w:val="22"/>
        </w:rPr>
        <w:t xml:space="preserve"> </w:t>
      </w:r>
      <w:r w:rsidRPr="00B96A4F">
        <w:rPr>
          <w:rFonts w:cs="Calibri" w:hint="cs"/>
          <w:szCs w:val="22"/>
          <w:rtl/>
        </w:rPr>
        <w:t>وقد حضر حلقة العمل 450 مشاركاً (90% إناث)، معظمهم من عُمان وباكستان وأوغندا.</w:t>
      </w:r>
      <w:r w:rsidRPr="00B96A4F">
        <w:rPr>
          <w:rFonts w:cs="Calibri"/>
          <w:szCs w:val="22"/>
        </w:rPr>
        <w:t xml:space="preserve"> </w:t>
      </w:r>
      <w:r w:rsidRPr="00B96A4F">
        <w:rPr>
          <w:rFonts w:cs="Calibri" w:hint="cs"/>
          <w:szCs w:val="22"/>
          <w:rtl/>
        </w:rPr>
        <w:t>وتنوّعَت خلفيات المشاركين (</w:t>
      </w:r>
      <w:r w:rsidRPr="00B96A4F">
        <w:rPr>
          <w:rFonts w:cs="Calibri" w:hint="cs"/>
          <w:i/>
          <w:iCs/>
          <w:szCs w:val="22"/>
          <w:rtl/>
        </w:rPr>
        <w:t>على سبيل المثال،</w:t>
      </w:r>
      <w:r w:rsidRPr="00B96A4F">
        <w:rPr>
          <w:rFonts w:cs="Calibri" w:hint="cs"/>
          <w:szCs w:val="22"/>
          <w:rtl/>
        </w:rPr>
        <w:t xml:space="preserve"> طلاب وباحثين وأساتذة ومُمَثّلي مكاتب الملكية الفكرية ومحامين وعلماء) من مختلف مجالات الصناعة.  ولم تطلب المكسيك الانضمام إلى الفعالية.  واُستُكمِلت جلسات حلقة العمل الجماعية بعروض خاصة بكل بلد حول أنظمة إيداع البراءات الوطنية وعمليات منح البراءات.  علاوة على ذلك، تبادلت جهات التنسيق الوطنية معلومات حول خدمات الملكية الفكرية القائمة ودعم المُخترِعات على المستوى الوطني.</w:t>
      </w:r>
      <w:r w:rsidRPr="00B96A4F">
        <w:rPr>
          <w:rFonts w:cs="Calibri"/>
          <w:szCs w:val="22"/>
        </w:rPr>
        <w:t xml:space="preserve"> </w:t>
      </w:r>
      <w:r w:rsidRPr="00B96A4F">
        <w:rPr>
          <w:rFonts w:cs="Calibri" w:hint="cs"/>
          <w:szCs w:val="22"/>
          <w:rtl/>
        </w:rPr>
        <w:t>وارتأت 97% من المشاركات في حلقة العمل مدى فائدتها في فهم نظام البراءات وكيفية استخدامه.  ووفقاً لإحصاءات ورشة العمل، طرح المشاركون ما يقرب من 1,000 سؤال وتعليق خلال حلقة العمل التي دامت سبع ساعات، ما يدل على اهتمامهم ومشاركتهم.  كما ساهمت الدراسة الاستقصائية الخاصة بحلقة العمل في تزويد الويبو بمعلومات عن أكثر الموضوعات فائدة خلال الدورة وأفكار لموضوعات تدريبية أخرى.</w:t>
      </w:r>
      <w:r w:rsidRPr="00B96A4F">
        <w:rPr>
          <w:rFonts w:cs="Calibri"/>
          <w:szCs w:val="22"/>
        </w:rPr>
        <w:t xml:space="preserve"> </w:t>
      </w:r>
    </w:p>
    <w:p w14:paraId="204161DE" w14:textId="65E61E40" w:rsidR="0000266C" w:rsidRPr="00B96A4F" w:rsidRDefault="002A67F6" w:rsidP="008F469B">
      <w:pPr>
        <w:pStyle w:val="ListParagraph"/>
        <w:numPr>
          <w:ilvl w:val="0"/>
          <w:numId w:val="29"/>
        </w:numPr>
        <w:bidi/>
        <w:spacing w:after="240" w:line="240" w:lineRule="auto"/>
        <w:contextualSpacing w:val="0"/>
        <w:rPr>
          <w:rFonts w:eastAsia="SimSun" w:cs="Calibri"/>
          <w:szCs w:val="22"/>
          <w:rtl/>
        </w:rPr>
      </w:pPr>
      <w:r w:rsidRPr="00B96A4F">
        <w:rPr>
          <w:rFonts w:cs="Calibri" w:hint="cs"/>
          <w:b/>
          <w:bCs/>
          <w:szCs w:val="22"/>
          <w:rtl/>
        </w:rPr>
        <w:t>النتيجة 15</w:t>
      </w:r>
      <w:r w:rsidRPr="00B96A4F">
        <w:rPr>
          <w:rFonts w:cs="Calibri" w:hint="cs"/>
          <w:szCs w:val="22"/>
          <w:rtl/>
        </w:rPr>
        <w:t>:  تمَّ تقديم برنامج توجيهي دولي في الفترة ما بين نوفمبر 2021 وفبراير 2022، بهدف دعم المُخترِعات والمبدعات "لبناء المهارات والمعارف المتعلقة بإدارة الملكية الفكرية التي يمكن أن تطبقها المشاركات في تسويق اختراعاتهن"</w:t>
      </w:r>
      <w:r w:rsidR="00541CCC" w:rsidRPr="00B96A4F">
        <w:rPr>
          <w:rStyle w:val="FootnoteReference"/>
          <w:rFonts w:cs="Calibri"/>
          <w:szCs w:val="22"/>
        </w:rPr>
        <w:footnoteReference w:id="11"/>
      </w:r>
      <w:r w:rsidRPr="00B96A4F">
        <w:rPr>
          <w:rFonts w:cs="Calibri" w:hint="cs"/>
          <w:szCs w:val="22"/>
          <w:rtl/>
        </w:rPr>
        <w:t xml:space="preserve">.  ولم يكن البرنامج متوقعاً على هذا النحو منذ بداية المشروع ولكن </w:t>
      </w:r>
      <w:r w:rsidR="0010570A" w:rsidRPr="00B96A4F">
        <w:rPr>
          <w:rFonts w:cs="Calibri" w:hint="cs"/>
          <w:szCs w:val="22"/>
          <w:rtl/>
        </w:rPr>
        <w:t xml:space="preserve">جرى </w:t>
      </w:r>
      <w:r w:rsidRPr="00B96A4F">
        <w:rPr>
          <w:rFonts w:cs="Calibri" w:hint="cs"/>
          <w:szCs w:val="22"/>
          <w:rtl/>
        </w:rPr>
        <w:t xml:space="preserve">تحديد المفهوم الخاص به في مرحلة لاحقة.  وساهمت الأموال التي تمّ توفيرها من عملية الحجز عبر الإنترنت عوضاً عن الفعاليات الحضورية في تيسير ذلك الأمر.  وتولّت مجموعة من المبتكرين في جنيف بجانب شعبة الملكية الفكرية للأعمال التجارية في الويبو عملية وضع البرنامج وتنفيذه.  وتولَّت جهات التنسيق الوطنية اختيار المشاركات بناءً على معايير مختلفة </w:t>
      </w:r>
      <w:r w:rsidR="0010570A" w:rsidRPr="00B96A4F">
        <w:rPr>
          <w:rFonts w:cs="Calibri" w:hint="cs"/>
          <w:szCs w:val="22"/>
          <w:rtl/>
        </w:rPr>
        <w:t xml:space="preserve">تلقتها </w:t>
      </w:r>
      <w:r w:rsidRPr="00B96A4F">
        <w:rPr>
          <w:rFonts w:cs="Calibri" w:hint="cs"/>
          <w:szCs w:val="22"/>
          <w:rtl/>
        </w:rPr>
        <w:t>من الويبو (</w:t>
      </w:r>
      <w:r w:rsidRPr="00B96A4F">
        <w:rPr>
          <w:rFonts w:cs="Calibri" w:hint="cs"/>
          <w:i/>
          <w:iCs/>
          <w:szCs w:val="22"/>
          <w:rtl/>
        </w:rPr>
        <w:t>على سبيل المثال،</w:t>
      </w:r>
      <w:r w:rsidRPr="00B96A4F">
        <w:rPr>
          <w:rFonts w:cs="Calibri" w:hint="cs"/>
          <w:szCs w:val="22"/>
          <w:rtl/>
        </w:rPr>
        <w:t xml:space="preserve"> المساهمة في وضع حل تقني محمي بموجب حق الملكية الفكرية أو يمكن حمايته، وحمل جنسية البلد، والتمتع بقدرات قوية في اللغة الإنجليزية، </w:t>
      </w:r>
      <w:r w:rsidRPr="00B96A4F">
        <w:rPr>
          <w:rFonts w:cs="Calibri" w:hint="cs"/>
          <w:i/>
          <w:iCs/>
          <w:szCs w:val="22"/>
          <w:rtl/>
        </w:rPr>
        <w:t>وما إلى ذلك</w:t>
      </w:r>
      <w:r w:rsidRPr="00B96A4F">
        <w:rPr>
          <w:rFonts w:cs="Calibri" w:hint="cs"/>
          <w:szCs w:val="22"/>
          <w:rtl/>
        </w:rPr>
        <w:t xml:space="preserve">).  وحَظِيت 30 مُخترِعة في </w:t>
      </w:r>
      <w:r w:rsidR="007B3A8C" w:rsidRPr="00B96A4F">
        <w:rPr>
          <w:rStyle w:val="FootnoteReference"/>
          <w:rFonts w:cs="Calibri"/>
          <w:szCs w:val="22"/>
        </w:rPr>
        <w:footnoteReference w:id="12"/>
      </w:r>
      <w:r w:rsidRPr="00B96A4F">
        <w:rPr>
          <w:rFonts w:cs="Calibri" w:hint="cs"/>
          <w:szCs w:val="22"/>
          <w:rtl/>
        </w:rPr>
        <w:t>عُمان وباكستان وأوغندا</w:t>
      </w:r>
      <w:r w:rsidR="00D357F7" w:rsidRPr="00B96A4F">
        <w:rPr>
          <w:rStyle w:val="FootnoteReference"/>
          <w:rFonts w:cs="Calibri"/>
          <w:szCs w:val="22"/>
        </w:rPr>
        <w:footnoteReference w:id="13"/>
      </w:r>
      <w:r w:rsidRPr="00B96A4F">
        <w:rPr>
          <w:rFonts w:cs="Calibri" w:hint="cs"/>
          <w:szCs w:val="22"/>
          <w:rtl/>
        </w:rPr>
        <w:t>، من خلال البرنامج، بفرصة الحصول على توجيهات من موجهين دوليين (متخصصين في مجال الملكية الفكرية) حول فهم الملكية الفكرية وإمكانية تطبيقها على اختراعاتهن (</w:t>
      </w:r>
      <w:r w:rsidRPr="00B96A4F">
        <w:rPr>
          <w:rFonts w:cs="Calibri" w:hint="cs"/>
          <w:i/>
          <w:iCs/>
          <w:szCs w:val="22"/>
          <w:rtl/>
        </w:rPr>
        <w:t>على سبيل المثال</w:t>
      </w:r>
      <w:r w:rsidRPr="00B96A4F">
        <w:rPr>
          <w:rFonts w:cs="Calibri" w:hint="cs"/>
          <w:szCs w:val="22"/>
          <w:rtl/>
        </w:rPr>
        <w:t>، نوع حق الملكية الفكرية المناسب في حالة كل مشارك)، والإعداد لحماية الملكية الفكرية ووضع خطة لها.  وعُيِّن الخبير الدولي من مكاتب وشركات المحاماة وساهم في تقديم الدعم على أساس تطوعي.</w:t>
      </w:r>
      <w:r w:rsidRPr="00B96A4F">
        <w:rPr>
          <w:rFonts w:cs="Calibri"/>
          <w:szCs w:val="22"/>
        </w:rPr>
        <w:t xml:space="preserve"> </w:t>
      </w:r>
      <w:r w:rsidRPr="00B96A4F">
        <w:rPr>
          <w:rFonts w:cs="Calibri" w:hint="cs"/>
          <w:szCs w:val="22"/>
          <w:rtl/>
        </w:rPr>
        <w:t>وجُمع بين كل واحد من الموجهين مع إحدى المشاركات من أربعة قطاعات (الصحة، وتكنولوجيا المعلومات والاتصالات، والزراعة، والهندسة الميكانيكية) استناداً إلى المعلومات الواردة في الاستبيانات التي قدمها الموجهين والمشاركات على حد سواء.  وفي بداية البرنامج، استضافت الويبو جلسة افتتاحية على الإنترنت دُعي إليها جميع الموجهين والمشاركات.  وكان الهدف من هذه الجلسة هو تقديم البرنامج والإشارة إلى بعض القواعد الأساسية بشأن كيفية إدارة البرنامج وتشجيع المشاركات وتحفيزهن.  والتقوا معاً في أربع جلسات عبر الإنترنت مدتها ساعة واحدة خلال أربعة أشهر.  وأعرب كلٌ من المشاركات والموجهين ممن أُجري معهم مقابلة عن تقديره</w:t>
      </w:r>
      <w:r w:rsidR="00D954E6" w:rsidRPr="00B96A4F">
        <w:rPr>
          <w:rFonts w:cs="Calibri" w:hint="cs"/>
          <w:szCs w:val="22"/>
          <w:rtl/>
        </w:rPr>
        <w:t>م</w:t>
      </w:r>
      <w:r w:rsidRPr="00B96A4F">
        <w:rPr>
          <w:rFonts w:cs="Calibri" w:hint="cs"/>
          <w:szCs w:val="22"/>
          <w:rtl/>
        </w:rPr>
        <w:t xml:space="preserve"> للمرونة فيما يتعلق بجدول الأعمال.</w:t>
      </w:r>
      <w:r w:rsidRPr="00B96A4F">
        <w:rPr>
          <w:rFonts w:cs="Calibri"/>
          <w:szCs w:val="22"/>
        </w:rPr>
        <w:t xml:space="preserve"> </w:t>
      </w:r>
    </w:p>
    <w:p w14:paraId="531C6E86" w14:textId="609C9FB3" w:rsidR="00783C75" w:rsidRPr="00B96A4F" w:rsidRDefault="0000266C" w:rsidP="008F469B">
      <w:pPr>
        <w:pStyle w:val="ListParagraph"/>
        <w:numPr>
          <w:ilvl w:val="0"/>
          <w:numId w:val="29"/>
        </w:numPr>
        <w:bidi/>
        <w:spacing w:after="240" w:line="240" w:lineRule="auto"/>
        <w:contextualSpacing w:val="0"/>
        <w:rPr>
          <w:rFonts w:eastAsia="SimSun" w:cs="Calibri"/>
          <w:szCs w:val="22"/>
          <w:rtl/>
        </w:rPr>
      </w:pPr>
      <w:r w:rsidRPr="00B96A4F">
        <w:rPr>
          <w:rFonts w:cs="Calibri" w:hint="cs"/>
          <w:b/>
          <w:bCs/>
          <w:szCs w:val="22"/>
          <w:rtl/>
        </w:rPr>
        <w:t>النتيجة 16</w:t>
      </w:r>
      <w:r w:rsidRPr="00B96A4F">
        <w:rPr>
          <w:rFonts w:cs="Calibri" w:hint="cs"/>
          <w:szCs w:val="22"/>
          <w:rtl/>
        </w:rPr>
        <w:t xml:space="preserve">:  بالإضافة إلى اتباع الوثائق الإرشادية التي أعدتها الويبو، أفاد معظم الموجهين ممن أُجري معهم مقابلة أنهم حاولوا قدر الإمكان تكييف دعمهم بما يلائم الاحتياجات المحددة </w:t>
      </w:r>
      <w:r w:rsidR="00D954E6" w:rsidRPr="00B96A4F">
        <w:rPr>
          <w:rFonts w:cs="Calibri" w:hint="cs"/>
          <w:szCs w:val="22"/>
          <w:rtl/>
        </w:rPr>
        <w:t xml:space="preserve">للمشاركة </w:t>
      </w:r>
      <w:r w:rsidRPr="00B96A4F">
        <w:rPr>
          <w:rFonts w:cs="Calibri" w:hint="cs"/>
          <w:szCs w:val="22"/>
          <w:rtl/>
        </w:rPr>
        <w:t xml:space="preserve">تبعاً لمرحلة الفكرة أو المنتج أو العمل، مع مراعاة الوقت المتاح كذلك.  وقد أتت التعقيبات المُجمّعة لإجراء هذا التقييم وفي استبيان التقييم الذي وزَّعته الويبو على الموجهين والمشاركات في نهاية البرنامج بأجوبة متشابهة للغاية وإيجابية في معظمها.  كان معظم الموجهين متحمسين تجاه فرصة تبادل خبراتهم، وإمكانية معرفة المزيد عن التحديات التي تواجهها المُخترِعات والمُبتكِرات في أحد البلدان النامية، فضلاً عن العلاقة الشخصية المبنية مع </w:t>
      </w:r>
      <w:r w:rsidR="00D954E6" w:rsidRPr="00B96A4F">
        <w:rPr>
          <w:rFonts w:cs="Calibri" w:hint="cs"/>
          <w:szCs w:val="22"/>
          <w:rtl/>
        </w:rPr>
        <w:t>المشاركة</w:t>
      </w:r>
      <w:r w:rsidRPr="00B96A4F">
        <w:rPr>
          <w:rFonts w:cs="Calibri" w:hint="cs"/>
          <w:szCs w:val="22"/>
          <w:rtl/>
        </w:rPr>
        <w:t xml:space="preserve">.  وأعربت معظم المشاركات عن رضاهن التام عن فرصة المشاركة في البرنامج، والمعرفة التي اكتسبنها ومستوى الدعم الذي حصلن عليه من الموجهين.  وأفادت بعض المشاركات أن هذا البرنامج تجاوز توقعاتهن </w:t>
      </w:r>
      <w:r w:rsidRPr="00B96A4F">
        <w:rPr>
          <w:rFonts w:cs="Calibri" w:hint="cs"/>
          <w:i/>
          <w:iCs/>
          <w:szCs w:val="22"/>
          <w:rtl/>
        </w:rPr>
        <w:t xml:space="preserve"> ("كنت محظوظة للغاية لأنني حصلت على أكثر مما كنت أتوقع</w:t>
      </w:r>
      <w:r w:rsidRPr="00B96A4F">
        <w:rPr>
          <w:rFonts w:cs="Calibri" w:hint="cs"/>
          <w:szCs w:val="22"/>
          <w:rtl/>
        </w:rPr>
        <w:t xml:space="preserve">").  أقَرت جميع المشاركات تقريباً بزيادة معرفتهن بالملكية الفكرية، وهو ما اُعتبر أمراً قيِّماً حتى في حالة عدم تمكنهن من تطبيقها (حتى الآن) على اختراعهن.  وساهم البرنامج في توعية المشاركات بشأن أهمية تسجيل البراءات وكيفية التغلب على بعض الصعوبات التي </w:t>
      </w:r>
      <w:r w:rsidR="00227CA2" w:rsidRPr="00B96A4F">
        <w:rPr>
          <w:rFonts w:cs="Calibri" w:hint="cs"/>
          <w:szCs w:val="22"/>
          <w:rtl/>
        </w:rPr>
        <w:t>يواجهنها</w:t>
      </w:r>
      <w:r w:rsidRPr="00B96A4F">
        <w:rPr>
          <w:rFonts w:cs="Calibri" w:hint="cs"/>
          <w:szCs w:val="22"/>
          <w:rtl/>
        </w:rPr>
        <w:t>.</w:t>
      </w:r>
      <w:r w:rsidRPr="00B96A4F">
        <w:rPr>
          <w:rFonts w:cs="Calibri"/>
          <w:szCs w:val="22"/>
        </w:rPr>
        <w:t xml:space="preserve"> </w:t>
      </w:r>
    </w:p>
    <w:p w14:paraId="556F9379" w14:textId="30A1C734" w:rsidR="003B4C91" w:rsidRPr="00B96A4F" w:rsidRDefault="00914812" w:rsidP="00CA4A05">
      <w:pPr>
        <w:pStyle w:val="ListParagraph"/>
        <w:numPr>
          <w:ilvl w:val="0"/>
          <w:numId w:val="29"/>
        </w:numPr>
        <w:bidi/>
        <w:spacing w:after="240"/>
        <w:contextualSpacing w:val="0"/>
        <w:rPr>
          <w:rFonts w:eastAsia="SimSun" w:cs="Calibri"/>
          <w:i/>
          <w:iCs/>
          <w:szCs w:val="22"/>
          <w:rtl/>
        </w:rPr>
      </w:pPr>
      <w:r w:rsidRPr="00B96A4F">
        <w:rPr>
          <w:rFonts w:cs="Calibri" w:hint="cs"/>
          <w:b/>
          <w:bCs/>
          <w:szCs w:val="22"/>
          <w:rtl/>
        </w:rPr>
        <w:t>النتيجة 17</w:t>
      </w:r>
      <w:r w:rsidRPr="00B96A4F">
        <w:rPr>
          <w:rFonts w:cs="Calibri" w:hint="cs"/>
          <w:szCs w:val="22"/>
          <w:rtl/>
        </w:rPr>
        <w:t>:  أَتَاحَ المشروع فرصة للمشاركات في كل بلد للقاء سوية ولقاء فريق الويبو ولكن الحضور كان منخفضاً جداً استناداً إلى وثائق المشروع.  وتبين من التقييم وجود تباين بين معدل الحضور المنخفض والرغبة في اللقاء والمشاركة المُعرَب عنها خلال المقابلات الخاصة بهذا التقييم.  في الواقع، كان</w:t>
      </w:r>
      <w:r w:rsidR="001E2423" w:rsidRPr="00B96A4F">
        <w:rPr>
          <w:rFonts w:cs="Calibri" w:hint="cs"/>
          <w:szCs w:val="22"/>
          <w:rtl/>
        </w:rPr>
        <w:t>ت</w:t>
      </w:r>
      <w:r w:rsidRPr="00B96A4F">
        <w:rPr>
          <w:rFonts w:cs="Calibri" w:hint="cs"/>
          <w:szCs w:val="22"/>
          <w:rtl/>
        </w:rPr>
        <w:t xml:space="preserve"> العديد من المشاركات اللاتي أُجريت معهن مقابلة يتمنين أيضاً معرفة زملائهن من المشاركات وتبادل خبرات النساء الأخريات، لا سيما في بلدهن.  إلا أنهن أقررن بأنهن لم يتمكنَّ من حضور اللقاء الذي نظمه المشروع لأسباب شخصية.  واقترح البعض منهن إجراء المزيد من تبادل الخبرات بصورة غير رسمية على إحدى مجموعات وسائل التواصل الاجتماعي.  وقد رأى معظم المشاركات والموجهين الذين أُجريت معهم مقابلات أن البرنامج أكثر فاعلية في حال تناول التوجيه جانب التسويق أو كيفية صياغة المطالبات بصورة أعمق.  وفي الوقت نفسه، كان الموجهون والمشاركات يدركون أنه من الصعب التطرق إلى جميع الأسئلة المطروحة في أربع جلسات مدة كل منها ساعة واحدة فقط.  وكانت بعض المشاركات يرغبن أيضاً في الحصول على مزيد من الوضوح بشأن نوع الدعم الذي يمكنهن طلبه</w:t>
      </w:r>
      <w:r w:rsidRPr="00B96A4F">
        <w:rPr>
          <w:rFonts w:cs="Calibri" w:hint="cs"/>
          <w:i/>
          <w:iCs/>
          <w:szCs w:val="22"/>
          <w:rtl/>
        </w:rPr>
        <w:t xml:space="preserve"> ("لم أكن أعرف إذا ما كان بإمكاني أن اطلب من الموج</w:t>
      </w:r>
      <w:r w:rsidR="00227CA2" w:rsidRPr="00B96A4F">
        <w:rPr>
          <w:rFonts w:cs="Calibri" w:hint="cs"/>
          <w:i/>
          <w:iCs/>
          <w:szCs w:val="22"/>
          <w:rtl/>
        </w:rPr>
        <w:t>ّ</w:t>
      </w:r>
      <w:r w:rsidRPr="00B96A4F">
        <w:rPr>
          <w:rFonts w:cs="Calibri" w:hint="cs"/>
          <w:i/>
          <w:iCs/>
          <w:szCs w:val="22"/>
          <w:rtl/>
        </w:rPr>
        <w:t xml:space="preserve">ه مثل هذا الدعم التقني الكبير لإعداد المستندات لأغراض التسجيل").  </w:t>
      </w:r>
      <w:r w:rsidRPr="00B96A4F">
        <w:rPr>
          <w:rFonts w:cs="Calibri" w:hint="cs"/>
          <w:szCs w:val="22"/>
          <w:rtl/>
        </w:rPr>
        <w:t>وأشارت معظم المشاركات، ولا سيما</w:t>
      </w:r>
      <w:r w:rsidRPr="00B96A4F">
        <w:rPr>
          <w:rFonts w:cs="Calibri"/>
          <w:i/>
          <w:iCs/>
          <w:szCs w:val="22"/>
        </w:rPr>
        <w:t xml:space="preserve"> </w:t>
      </w:r>
      <w:r w:rsidRPr="00B96A4F">
        <w:rPr>
          <w:rFonts w:cs="Calibri" w:hint="cs"/>
          <w:szCs w:val="22"/>
          <w:rtl/>
        </w:rPr>
        <w:t>من رائدات الأعمال العازباتِ، إلى التحديات التي يواجهنها في تمويل احتياجات الملكية الفكرية الخاصة بهن.  وأجمَع الموجهون والمشاركات على أن امتلاك المعرفة حول حقوق الملكية الفكرية أو استخدام النظام ليس بالأمر الكافي.</w:t>
      </w:r>
    </w:p>
    <w:p w14:paraId="2FC54BAE" w14:textId="2C9D94C9" w:rsidR="00914812" w:rsidRPr="00B96A4F" w:rsidRDefault="003B4C91" w:rsidP="00CA4A05">
      <w:pPr>
        <w:pStyle w:val="ListParagraph"/>
        <w:numPr>
          <w:ilvl w:val="0"/>
          <w:numId w:val="29"/>
        </w:numPr>
        <w:bidi/>
        <w:spacing w:after="240"/>
        <w:contextualSpacing w:val="0"/>
        <w:rPr>
          <w:rFonts w:eastAsia="SimSun" w:cs="Calibri"/>
          <w:szCs w:val="22"/>
          <w:rtl/>
        </w:rPr>
      </w:pPr>
      <w:r w:rsidRPr="00B96A4F">
        <w:rPr>
          <w:rFonts w:cs="Calibri" w:hint="cs"/>
          <w:b/>
          <w:bCs/>
          <w:szCs w:val="22"/>
          <w:rtl/>
        </w:rPr>
        <w:t>النتيجة 18</w:t>
      </w:r>
      <w:r w:rsidRPr="00B96A4F">
        <w:rPr>
          <w:rFonts w:cs="Calibri" w:hint="cs"/>
          <w:i/>
          <w:iCs/>
          <w:szCs w:val="22"/>
          <w:rtl/>
        </w:rPr>
        <w:t xml:space="preserve">:  </w:t>
      </w:r>
      <w:r w:rsidR="00227CA2" w:rsidRPr="00B96A4F">
        <w:rPr>
          <w:rFonts w:cs="Calibri" w:hint="cs"/>
          <w:szCs w:val="22"/>
          <w:rtl/>
        </w:rPr>
        <w:t xml:space="preserve">تمثلت </w:t>
      </w:r>
      <w:r w:rsidRPr="00B96A4F">
        <w:rPr>
          <w:rFonts w:cs="Calibri" w:hint="cs"/>
          <w:szCs w:val="22"/>
          <w:rtl/>
        </w:rPr>
        <w:t xml:space="preserve">التحديات التي واجهها بعض الموجهين </w:t>
      </w:r>
      <w:r w:rsidR="00227CA2" w:rsidRPr="00B96A4F">
        <w:rPr>
          <w:rFonts w:cs="Calibri" w:hint="cs"/>
          <w:szCs w:val="22"/>
          <w:rtl/>
        </w:rPr>
        <w:t xml:space="preserve">في </w:t>
      </w:r>
      <w:r w:rsidRPr="00B96A4F">
        <w:rPr>
          <w:rFonts w:cs="Calibri" w:hint="cs"/>
          <w:szCs w:val="22"/>
          <w:rtl/>
        </w:rPr>
        <w:t xml:space="preserve">صعوبات في إعداد الفعاليات عبر الإنترنت، ويرجع ذلك في الغالب إلى مشاكل الاتصال بالإنترنت أو الهاتف، وفي بعض الحالات بسبب عدم الاهتمام الملحوظ لدى </w:t>
      </w:r>
      <w:r w:rsidR="001E2423" w:rsidRPr="00B96A4F">
        <w:rPr>
          <w:rFonts w:cs="Calibri"/>
          <w:szCs w:val="22"/>
          <w:rtl/>
        </w:rPr>
        <w:t>المشاركة</w:t>
      </w:r>
      <w:r w:rsidRPr="00B96A4F">
        <w:rPr>
          <w:rFonts w:cs="Calibri" w:hint="cs"/>
          <w:szCs w:val="22"/>
          <w:rtl/>
        </w:rPr>
        <w:t xml:space="preserve">، وفي حالات قليلة، صعوبات في إسداء مشورة محددة السياق دون معرفة قانون الملكية الفكرية أو خبراء الملكية الفكرية في بلد </w:t>
      </w:r>
      <w:r w:rsidR="001E2423" w:rsidRPr="00B96A4F">
        <w:rPr>
          <w:rFonts w:cs="Calibri"/>
          <w:szCs w:val="22"/>
          <w:rtl/>
        </w:rPr>
        <w:t>المشاركة</w:t>
      </w:r>
      <w:r w:rsidRPr="00B96A4F">
        <w:rPr>
          <w:rFonts w:cs="Calibri" w:hint="cs"/>
          <w:szCs w:val="22"/>
          <w:rtl/>
        </w:rPr>
        <w:t xml:space="preserve">، أو قضايا المسؤولية في حالة إسداء مشورة قانونية محددة.  وفي بعض الحالات، لاحظ الموجهون أنه لم يتم اختيار المشاركات جيداً من حيث التوقيت الخاص بمشاريعهن التجارية (إما في وقت مبكر جداً أو متأخر جداً).  وأفاد بعض الموجهين بأن مشاركة الويبو بصورة أكبر في اختيار المشاركات كانت مُجدِية.  </w:t>
      </w:r>
    </w:p>
    <w:p w14:paraId="0A682363" w14:textId="18E39BCC" w:rsidR="00D22D35" w:rsidRPr="00B96A4F" w:rsidRDefault="00914812" w:rsidP="00CA4A05">
      <w:pPr>
        <w:pStyle w:val="ListParagraph"/>
        <w:numPr>
          <w:ilvl w:val="0"/>
          <w:numId w:val="29"/>
        </w:numPr>
        <w:bidi/>
        <w:spacing w:after="240"/>
        <w:contextualSpacing w:val="0"/>
        <w:rPr>
          <w:rFonts w:eastAsia="SimSun" w:cs="Calibri"/>
          <w:szCs w:val="22"/>
          <w:rtl/>
        </w:rPr>
      </w:pPr>
      <w:r w:rsidRPr="00B96A4F">
        <w:rPr>
          <w:rFonts w:cs="Calibri" w:hint="cs"/>
          <w:b/>
          <w:bCs/>
          <w:szCs w:val="22"/>
          <w:rtl/>
        </w:rPr>
        <w:t>النتيجة 19</w:t>
      </w:r>
      <w:r w:rsidRPr="00B96A4F">
        <w:rPr>
          <w:rFonts w:cs="Calibri" w:hint="cs"/>
          <w:szCs w:val="22"/>
          <w:rtl/>
        </w:rPr>
        <w:t xml:space="preserve">:  خلاصة القول، حقق برنامج التوجيه التجريبي نجاحاً، بل يمكن أن يستفيد البرنامج من بعض التحسينات بحسب كلٍ من الموجهين والمشاركات.  وأُدرجت بعض الاقتراحات الخاصة بالتحسين في مذكرة داخلية أعدها مدير المشروع في مارس 2022، بناءً على تقييم للبرنامج التوجيهي الذي </w:t>
      </w:r>
      <w:r w:rsidR="00227CA2" w:rsidRPr="00B96A4F">
        <w:rPr>
          <w:rFonts w:cs="Calibri" w:hint="cs"/>
          <w:szCs w:val="22"/>
          <w:rtl/>
        </w:rPr>
        <w:t>تجريه</w:t>
      </w:r>
      <w:r w:rsidRPr="00B96A4F">
        <w:rPr>
          <w:rFonts w:cs="Calibri" w:hint="cs"/>
          <w:szCs w:val="22"/>
          <w:rtl/>
        </w:rPr>
        <w:t xml:space="preserve"> الشركة الاستشارية المنفِّذة،  في حين كانت الاقتراحات الأخرى نتيجة هذا التقييم.  ورأى جميع المشاركات والموجهين، بالإضافة إلى أصحاب المصلحة المعنيين الآخرين الذين أُجريت معهم مقابلة بشأن هذا التقييم، أن برنامج التوجيه حقق نجاحاً وأوصوا بتوسيع نطاق البرنامج من خلال إضفاء بعض التغييرات المقترحة (انظر الفصل الخامس).</w:t>
      </w:r>
      <w:r w:rsidRPr="00B96A4F">
        <w:rPr>
          <w:rFonts w:cs="Calibri"/>
          <w:szCs w:val="22"/>
        </w:rPr>
        <w:t xml:space="preserve"> </w:t>
      </w:r>
    </w:p>
    <w:p w14:paraId="2CF2607C" w14:textId="7C2C7479" w:rsidR="009B6FF2" w:rsidRPr="00B96A4F" w:rsidRDefault="009B6FF2" w:rsidP="00CA4A05">
      <w:pPr>
        <w:bidi/>
        <w:spacing w:after="240"/>
        <w:rPr>
          <w:rFonts w:cs="Calibri"/>
          <w:i/>
          <w:iCs/>
          <w:szCs w:val="22"/>
          <w:u w:val="single"/>
          <w:rtl/>
        </w:rPr>
      </w:pPr>
      <w:r w:rsidRPr="00B96A4F">
        <w:rPr>
          <w:rFonts w:cs="Calibri" w:hint="cs"/>
          <w:i/>
          <w:iCs/>
          <w:szCs w:val="22"/>
          <w:u w:val="single"/>
          <w:rtl/>
        </w:rPr>
        <w:t>فعالية المشروع في إنشاء مراكز مرجعية للنساء المُختر</w:t>
      </w:r>
      <w:r w:rsidR="000C0204" w:rsidRPr="00B96A4F">
        <w:rPr>
          <w:rFonts w:cs="Calibri" w:hint="cs"/>
          <w:i/>
          <w:iCs/>
          <w:szCs w:val="22"/>
          <w:u w:val="single"/>
          <w:rtl/>
        </w:rPr>
        <w:t>ِ</w:t>
      </w:r>
      <w:r w:rsidRPr="00B96A4F">
        <w:rPr>
          <w:rFonts w:cs="Calibri" w:hint="cs"/>
          <w:i/>
          <w:iCs/>
          <w:szCs w:val="22"/>
          <w:u w:val="single"/>
          <w:rtl/>
        </w:rPr>
        <w:t>عات ("</w:t>
      </w:r>
      <w:r w:rsidRPr="00B96A4F">
        <w:rPr>
          <w:rFonts w:cs="Calibri"/>
          <w:i/>
          <w:iCs/>
          <w:szCs w:val="22"/>
          <w:u w:val="single"/>
        </w:rPr>
        <w:t>"</w:t>
      </w:r>
      <w:r w:rsidR="00227CA2" w:rsidRPr="00B96A4F">
        <w:rPr>
          <w:rFonts w:cs="Calibri"/>
          <w:i/>
          <w:iCs/>
          <w:szCs w:val="22"/>
          <w:u w:val="single"/>
        </w:rPr>
        <w:t>WIRCs</w:t>
      </w:r>
      <w:r w:rsidR="00227CA2" w:rsidRPr="00B96A4F">
        <w:rPr>
          <w:rFonts w:cs="Calibri" w:hint="cs"/>
          <w:i/>
          <w:iCs/>
          <w:szCs w:val="22"/>
          <w:u w:val="single"/>
          <w:rtl/>
        </w:rPr>
        <w:t>)</w:t>
      </w:r>
      <w:r w:rsidRPr="00B96A4F">
        <w:rPr>
          <w:rFonts w:cs="Calibri" w:hint="cs"/>
          <w:i/>
          <w:iCs/>
          <w:szCs w:val="22"/>
          <w:u w:val="single"/>
          <w:rtl/>
        </w:rPr>
        <w:t>، بهدف توفير الملكية الفكرية وخدمات الدعم ذات الصلة للنساء المُخترِعات والمُبتكِرات في بيئة "للنساء فقط".</w:t>
      </w:r>
    </w:p>
    <w:p w14:paraId="2F1B2D26" w14:textId="5BD59783" w:rsidR="002E19A9" w:rsidRPr="00B96A4F" w:rsidRDefault="00EA286E" w:rsidP="00CA4A05">
      <w:pPr>
        <w:pStyle w:val="ListParagraph"/>
        <w:numPr>
          <w:ilvl w:val="0"/>
          <w:numId w:val="29"/>
        </w:numPr>
        <w:bidi/>
        <w:spacing w:after="240" w:line="240" w:lineRule="auto"/>
        <w:contextualSpacing w:val="0"/>
        <w:rPr>
          <w:rFonts w:cs="Calibri"/>
          <w:strike/>
          <w:szCs w:val="22"/>
          <w:rtl/>
        </w:rPr>
      </w:pPr>
      <w:r w:rsidRPr="00B96A4F">
        <w:rPr>
          <w:rFonts w:cs="Calibri" w:hint="cs"/>
          <w:b/>
          <w:bCs/>
          <w:szCs w:val="22"/>
          <w:rtl/>
        </w:rPr>
        <w:t>النتيجة 20:</w:t>
      </w:r>
      <w:r w:rsidRPr="00B96A4F">
        <w:rPr>
          <w:rFonts w:cs="Calibri" w:hint="cs"/>
          <w:szCs w:val="22"/>
          <w:rtl/>
        </w:rPr>
        <w:t xml:space="preserve">  لم يكن المشروع فعالاً في إنشاء أي هيئة أو وحدة تسمى مراكز مرجعية للنساء المُبتكِرات </w:t>
      </w:r>
      <w:r w:rsidRPr="00B96A4F">
        <w:rPr>
          <w:rFonts w:cs="Calibri"/>
          <w:szCs w:val="22"/>
        </w:rPr>
        <w:t>WIRCs)</w:t>
      </w:r>
      <w:r w:rsidR="00227CA2" w:rsidRPr="00B96A4F">
        <w:rPr>
          <w:rFonts w:cs="Calibri"/>
          <w:szCs w:val="22"/>
          <w:rtl/>
        </w:rPr>
        <w:t>)</w:t>
      </w:r>
      <w:r w:rsidRPr="00B96A4F">
        <w:rPr>
          <w:rFonts w:cs="Calibri" w:hint="cs"/>
          <w:szCs w:val="22"/>
          <w:rtl/>
        </w:rPr>
        <w:t>، حسبما هو وارد في مقترح المشروع.</w:t>
      </w:r>
      <w:r w:rsidR="003B445D" w:rsidRPr="00B96A4F">
        <w:rPr>
          <w:rStyle w:val="FootnoteReference"/>
          <w:rFonts w:eastAsia="SimSun" w:cs="Calibri"/>
          <w:szCs w:val="22"/>
          <w:lang w:eastAsia="zh-CN"/>
        </w:rPr>
        <w:footnoteReference w:id="14"/>
      </w:r>
      <w:r w:rsidRPr="00B96A4F">
        <w:rPr>
          <w:rFonts w:cs="Calibri" w:hint="cs"/>
          <w:szCs w:val="22"/>
          <w:rtl/>
        </w:rPr>
        <w:t xml:space="preserve">  ومع ذلك، تم تحديد جهة تنسيق/ مؤسسة/</w:t>
      </w:r>
      <w:r w:rsidR="00227CA2" w:rsidRPr="00B96A4F">
        <w:rPr>
          <w:rFonts w:cs="Calibri" w:hint="cs"/>
          <w:szCs w:val="22"/>
          <w:rtl/>
        </w:rPr>
        <w:t xml:space="preserve"> </w:t>
      </w:r>
      <w:r w:rsidRPr="00B96A4F">
        <w:rPr>
          <w:rFonts w:cs="Calibri" w:hint="cs"/>
          <w:szCs w:val="22"/>
          <w:rtl/>
        </w:rPr>
        <w:t>مركز لدعم النساء المُخترِعات والمُبتكِرات في كل بلد تجريبي.  وقررت جميع البلدان، باستثناء عُمان، تقديم هذه الخدمة في مكتب الملكية الفكرية.  بينما اختارت عُمان جامعة السلطان قابوس.  وأُدمجت خدمات دعم النساء في الخدمات القائمة داخل مكاتب الملكية الفكرية، ما أسهم في زيادة احتمالية الاستدامة.  وأنشأت المكسيك برنامج التوجيه الخاص بها ودمجته مع عملها المعتاد داخل مكتب الملكية الفكرية.</w:t>
      </w:r>
      <w:r w:rsidR="0018078F" w:rsidRPr="00B96A4F">
        <w:rPr>
          <w:rStyle w:val="FootnoteReference"/>
          <w:rFonts w:eastAsia="SimSun" w:cs="Calibri"/>
          <w:szCs w:val="22"/>
          <w:lang w:eastAsia="zh-CN"/>
        </w:rPr>
        <w:footnoteReference w:id="15"/>
      </w:r>
      <w:r w:rsidRPr="00B96A4F">
        <w:rPr>
          <w:rFonts w:cs="Calibri" w:hint="cs"/>
          <w:szCs w:val="22"/>
          <w:rtl/>
        </w:rPr>
        <w:t xml:space="preserve">  وأطلق مكتب الملكية الفكرية الوطني في باكستان خط مساعدة لدعم النساء في وقت التقييم.  وفي أوغندا، أصبحت جهة التنسيق داخل مكتب خدمات التسجيل الأوغندي (</w:t>
      </w:r>
      <w:r w:rsidRPr="00B96A4F">
        <w:rPr>
          <w:rFonts w:cs="Calibri"/>
          <w:szCs w:val="22"/>
        </w:rPr>
        <w:t>URSB</w:t>
      </w:r>
      <w:r w:rsidRPr="00B96A4F">
        <w:rPr>
          <w:rFonts w:cs="Calibri" w:hint="cs"/>
          <w:szCs w:val="22"/>
          <w:rtl/>
        </w:rPr>
        <w:t xml:space="preserve">) - نظراً لمشاركتها في إعداد تقرير التقييم الوطني - أكثر وعياً والتزاماً بدعم احتياجات المرأة.  لقد </w:t>
      </w:r>
      <w:r w:rsidR="00227CA2" w:rsidRPr="00B96A4F">
        <w:rPr>
          <w:rFonts w:cs="Calibri" w:hint="cs"/>
          <w:szCs w:val="22"/>
          <w:rtl/>
        </w:rPr>
        <w:t xml:space="preserve">عملت </w:t>
      </w:r>
      <w:r w:rsidRPr="00B96A4F">
        <w:rPr>
          <w:rFonts w:cs="Calibri" w:hint="cs"/>
          <w:szCs w:val="22"/>
          <w:rtl/>
        </w:rPr>
        <w:t>على زيادة تعاونه</w:t>
      </w:r>
      <w:r w:rsidR="00227CA2" w:rsidRPr="00B96A4F">
        <w:rPr>
          <w:rFonts w:cs="Calibri" w:hint="cs"/>
          <w:szCs w:val="22"/>
          <w:rtl/>
        </w:rPr>
        <w:t>ا</w:t>
      </w:r>
      <w:r w:rsidRPr="00B96A4F">
        <w:rPr>
          <w:rFonts w:cs="Calibri" w:hint="cs"/>
          <w:szCs w:val="22"/>
          <w:rtl/>
        </w:rPr>
        <w:t xml:space="preserve"> مع رابطة رائدات الأعمال الأوغندية المحدودة </w:t>
      </w:r>
      <w:r w:rsidRPr="00B96A4F">
        <w:rPr>
          <w:rFonts w:cs="Calibri"/>
          <w:szCs w:val="22"/>
        </w:rPr>
        <w:t>UWEAL)</w:t>
      </w:r>
      <w:r w:rsidR="00227CA2" w:rsidRPr="00B96A4F">
        <w:rPr>
          <w:rFonts w:cs="Calibri"/>
          <w:szCs w:val="22"/>
          <w:rtl/>
        </w:rPr>
        <w:t>)</w:t>
      </w:r>
      <w:r w:rsidRPr="00B96A4F">
        <w:rPr>
          <w:rFonts w:cs="Calibri" w:hint="cs"/>
          <w:szCs w:val="22"/>
          <w:rtl/>
        </w:rPr>
        <w:t>، الذي كان أيضاً أحد التوصيات الواردة في تقرير التقييم.  ووضع مكتب خدمات التسجيل الأوغندي استراتيجية لإذكاء الوعي بالملكية الفكرية من أجل التواصل مع رائدات الأعمال وعقد حلقة عمل لرائدات الأعمال حول حماية العلامات التجارية والتصاميم.  ولم يتمكن المشروع من إجراء التدريبات المقررة في الأصل لهذه المؤسسات (الناتج 5).  وجاء في التقرير أن الجائحة والافتقار إلى مستوى العلاقات المطلوب من الأسباب الكامنة وراء ذلك، كما هو موضح أعلاه.</w:t>
      </w:r>
      <w:r w:rsidRPr="00B96A4F">
        <w:rPr>
          <w:rFonts w:cs="Calibri"/>
          <w:szCs w:val="22"/>
        </w:rPr>
        <w:t xml:space="preserve"> </w:t>
      </w:r>
    </w:p>
    <w:p w14:paraId="62F56BFC" w14:textId="0F54D201" w:rsidR="00693D40" w:rsidRPr="00B96A4F" w:rsidRDefault="008F4C1B" w:rsidP="00CA4A05">
      <w:pPr>
        <w:bidi/>
        <w:spacing w:after="240"/>
        <w:rPr>
          <w:rFonts w:cs="Calibri"/>
          <w:i/>
          <w:iCs/>
          <w:strike/>
          <w:szCs w:val="22"/>
          <w:u w:val="single"/>
          <w:rtl/>
        </w:rPr>
      </w:pPr>
      <w:r w:rsidRPr="00B96A4F">
        <w:rPr>
          <w:rFonts w:cs="Calibri" w:hint="cs"/>
          <w:i/>
          <w:iCs/>
          <w:szCs w:val="22"/>
          <w:u w:val="single"/>
          <w:rtl/>
        </w:rPr>
        <w:t>فعالية المشروع في إنشاء أو توسيع شبكة من النساء المُختر</w:t>
      </w:r>
      <w:r w:rsidR="000C0204" w:rsidRPr="00B96A4F">
        <w:rPr>
          <w:rFonts w:cs="Calibri" w:hint="cs"/>
          <w:i/>
          <w:iCs/>
          <w:szCs w:val="22"/>
          <w:u w:val="single"/>
          <w:rtl/>
        </w:rPr>
        <w:t>ِ</w:t>
      </w:r>
      <w:r w:rsidRPr="00B96A4F">
        <w:rPr>
          <w:rFonts w:cs="Calibri" w:hint="cs"/>
          <w:i/>
          <w:iCs/>
          <w:szCs w:val="22"/>
          <w:u w:val="single"/>
          <w:rtl/>
        </w:rPr>
        <w:t>عات ورائدات الأعمال تعكف على تقديم دعم مستمر إلى المُخترِعات والمُبتكِرات في البلد أو المنطقة، بما في ذلك من خلال عقد فعاليات تواصل وطنية و/أو إقليمية من أجل النساء المُختر</w:t>
      </w:r>
      <w:r w:rsidR="000C0204" w:rsidRPr="00B96A4F">
        <w:rPr>
          <w:rFonts w:cs="Calibri" w:hint="cs"/>
          <w:i/>
          <w:iCs/>
          <w:szCs w:val="22"/>
          <w:u w:val="single"/>
          <w:rtl/>
        </w:rPr>
        <w:t>ِ</w:t>
      </w:r>
      <w:r w:rsidRPr="00B96A4F">
        <w:rPr>
          <w:rFonts w:cs="Calibri" w:hint="cs"/>
          <w:i/>
          <w:iCs/>
          <w:szCs w:val="22"/>
          <w:u w:val="single"/>
          <w:rtl/>
        </w:rPr>
        <w:t>عات ورائدات الأعمال.</w:t>
      </w:r>
    </w:p>
    <w:p w14:paraId="15C3CC45" w14:textId="5E534D4F" w:rsidR="00565D27" w:rsidRPr="00B96A4F" w:rsidRDefault="000138CA" w:rsidP="00CA4A05">
      <w:pPr>
        <w:pStyle w:val="ListParagraph"/>
        <w:numPr>
          <w:ilvl w:val="0"/>
          <w:numId w:val="29"/>
        </w:numPr>
        <w:bidi/>
        <w:spacing w:after="240"/>
        <w:contextualSpacing w:val="0"/>
        <w:rPr>
          <w:rFonts w:cs="Calibri"/>
          <w:strike/>
          <w:szCs w:val="22"/>
          <w:rtl/>
        </w:rPr>
      </w:pPr>
      <w:r w:rsidRPr="00B96A4F">
        <w:rPr>
          <w:rFonts w:cs="Calibri" w:hint="cs"/>
          <w:b/>
          <w:bCs/>
          <w:szCs w:val="22"/>
          <w:rtl/>
        </w:rPr>
        <w:t>النتيجة 21:</w:t>
      </w:r>
      <w:r w:rsidRPr="00B96A4F">
        <w:rPr>
          <w:rFonts w:cs="Calibri" w:hint="cs"/>
          <w:szCs w:val="22"/>
          <w:rtl/>
        </w:rPr>
        <w:t xml:space="preserve">  بالتعاون مع جهات التنسيق، تم إنشاء قائمة بأصحاب المصلحة والمؤسسات والمنظمات المعنية والأفراد الناشطين في المجال الذين يمكنهم تقديم الدعم المستهدف.  عَيّن كل بلد تجريبي موجهين محتملين (كان هناك 24 منهن في أوغندا و11 في باكستان وأكثر من 100 في المكسيك في أثناء إجراء هذا التقييم).  ومع ذلك، لم تكن المشاركات اللاتي أُجريت معهن مقابلة بشأن التقييم على دراية بوجود شبكة محلية من الموجهين الذين يقدمون المشورة </w:t>
      </w:r>
      <w:r w:rsidRPr="00B96A4F">
        <w:rPr>
          <w:rFonts w:cs="Calibri" w:hint="cs"/>
          <w:i/>
          <w:iCs/>
          <w:szCs w:val="22"/>
          <w:rtl/>
        </w:rPr>
        <w:t>دون مقابل</w:t>
      </w:r>
      <w:r w:rsidRPr="00B96A4F">
        <w:rPr>
          <w:rFonts w:cs="Calibri" w:hint="cs"/>
          <w:szCs w:val="22"/>
          <w:rtl/>
        </w:rPr>
        <w:t xml:space="preserve">.  ومن ناحية أخرى، أفادت العديد من المشاركات بتَحَسّن علاقتهن مع مكتب الملكية الفكرية والدعم الذي يحصلن عليه منذ مشاركتهن في برنامج التوجيه.  وأبلغت مشاركات من باكستان عن دورات تدريبية نظمها مكتب الملكية الفكرية الخاص بهن حيث يمكنهن النفاذ إليها بعد مشاركتهن في برنامج التوجيه.  وأفاد مكتب الملكية الفكرية في باكستان أن قائمة الموجهين ستكون متاحة قريباً على موقعه الإلكتروني.  وأقرَّت المكسيك بالدور المهم الذي أداه المشروع في إنشاء شبكة الدعم للمرأة.  ومع ذلك، فقد أفادت بأنها ستقدر المزيد من الاهتمام من جانب الويبو بالحلول التي وجدوها (مكتب الملكية الفكرية) لدعم المُخترِعات والمُبتكِرات.  </w:t>
      </w:r>
    </w:p>
    <w:p w14:paraId="3ED0027B" w14:textId="62DE7AAF" w:rsidR="00AA53C4" w:rsidRPr="00B96A4F" w:rsidRDefault="00AA53C4" w:rsidP="00CA4A05">
      <w:pPr>
        <w:bidi/>
        <w:spacing w:after="240"/>
        <w:rPr>
          <w:rFonts w:cs="Calibri"/>
          <w:i/>
          <w:iCs/>
          <w:szCs w:val="22"/>
          <w:u w:val="single"/>
          <w:rtl/>
        </w:rPr>
      </w:pPr>
      <w:r w:rsidRPr="00B96A4F">
        <w:rPr>
          <w:rFonts w:cs="Calibri" w:hint="cs"/>
          <w:i/>
          <w:iCs/>
          <w:szCs w:val="22"/>
          <w:u w:val="single"/>
          <w:rtl/>
        </w:rPr>
        <w:t>فاعلية المشروع في إنشاء أو توسيع برنامج للدعم القانوني لفائدة النساء المُختر</w:t>
      </w:r>
      <w:r w:rsidR="000C0204" w:rsidRPr="00B96A4F">
        <w:rPr>
          <w:rFonts w:cs="Calibri" w:hint="cs"/>
          <w:i/>
          <w:iCs/>
          <w:szCs w:val="22"/>
          <w:u w:val="single"/>
          <w:rtl/>
        </w:rPr>
        <w:t>ِ</w:t>
      </w:r>
      <w:r w:rsidRPr="00B96A4F">
        <w:rPr>
          <w:rFonts w:cs="Calibri" w:hint="cs"/>
          <w:i/>
          <w:iCs/>
          <w:szCs w:val="22"/>
          <w:u w:val="single"/>
          <w:rtl/>
        </w:rPr>
        <w:t>عات بغرض مساعدتهن على حماية ملكيتهن الفكرية في البلد أو الإقليم.</w:t>
      </w:r>
    </w:p>
    <w:p w14:paraId="0FE0E36E" w14:textId="46DE932F" w:rsidR="002C04C1" w:rsidRPr="00B96A4F" w:rsidRDefault="00E16B8C" w:rsidP="00CA4A05">
      <w:pPr>
        <w:pStyle w:val="ListParagraph"/>
        <w:numPr>
          <w:ilvl w:val="0"/>
          <w:numId w:val="29"/>
        </w:numPr>
        <w:bidi/>
        <w:spacing w:after="240"/>
        <w:contextualSpacing w:val="0"/>
        <w:rPr>
          <w:rFonts w:eastAsia="SimSun" w:cs="Calibri"/>
          <w:szCs w:val="22"/>
          <w:rtl/>
        </w:rPr>
      </w:pPr>
      <w:r w:rsidRPr="00B96A4F">
        <w:rPr>
          <w:rFonts w:cs="Calibri" w:hint="cs"/>
          <w:b/>
          <w:bCs/>
          <w:szCs w:val="22"/>
          <w:rtl/>
        </w:rPr>
        <w:t>النتيجة 22</w:t>
      </w:r>
      <w:r w:rsidRPr="00B96A4F">
        <w:rPr>
          <w:rFonts w:cs="Calibri" w:hint="cs"/>
          <w:szCs w:val="22"/>
          <w:rtl/>
        </w:rPr>
        <w:t>:  في معظم البلدان المشاركة، اقتصر الدعم القانوني للمرأة على تحديد الممارسين القانونيين الراغبين في تقديم الدعم.  ووفقاً لتقرير إنجاز المشروع في المكسيك، تشتمل قائمة الموجهين (أكثر من 100 موجه مسجل) على التوجيه والمشورة القانونية.  وقدمت أوغندا قائمة تضم 19 ممارساً قانونياً على استعداد لتقديم الدعم القانوني.  ويشير تقرير إنجاز المشروع أن "عمان لم تقدم أي بيانات".  ومع ذلك، تضمن تقرير التقييم الخاص بعمان قائمة مبدئية بسبعة محامين.</w:t>
      </w:r>
      <w:r w:rsidR="00FD62FE" w:rsidRPr="00B96A4F">
        <w:rPr>
          <w:rStyle w:val="FootnoteReference"/>
          <w:rFonts w:eastAsia="SimSun" w:cs="Calibri"/>
          <w:szCs w:val="22"/>
          <w:lang w:eastAsia="zh-CN"/>
        </w:rPr>
        <w:footnoteReference w:id="16"/>
      </w:r>
      <w:r w:rsidRPr="00B96A4F">
        <w:rPr>
          <w:rFonts w:cs="Calibri" w:hint="cs"/>
          <w:szCs w:val="22"/>
          <w:rtl/>
        </w:rPr>
        <w:t xml:space="preserve">  وحددت باكستان 11 ممارساً قانونياً على استعداد لتقديم مساعدة </w:t>
      </w:r>
      <w:r w:rsidRPr="00B96A4F">
        <w:rPr>
          <w:rFonts w:cs="Calibri" w:hint="cs"/>
          <w:i/>
          <w:iCs/>
          <w:szCs w:val="22"/>
          <w:rtl/>
        </w:rPr>
        <w:t>مجانية</w:t>
      </w:r>
      <w:r w:rsidRPr="00B96A4F">
        <w:rPr>
          <w:rFonts w:cs="Calibri" w:hint="cs"/>
          <w:szCs w:val="22"/>
          <w:rtl/>
        </w:rPr>
        <w:t xml:space="preserve"> للمُخترِعات، بالإضافة إلى الخط الساخن المشار إليه أعلاه.  وكان مكتب الملكية الفكرية في باكستان، في وقت إجراء هذا التقييم، في مرحلة تصميم ميزة على الموقع تُمكِّن المحامين الراغبين في تقديم المساعدة القانونية والمشورة للمُخترِعات على أساس طوعي من التقديم.  يتم تمييز مكتب المساعدة/ خط المساعدة على الصفحة الرئيسية للموقع الإلكتروني</w:t>
      </w:r>
      <w:r w:rsidR="0018078F" w:rsidRPr="00B96A4F">
        <w:rPr>
          <w:rStyle w:val="FootnoteReference"/>
          <w:rFonts w:eastAsia="SimSun" w:cs="Calibri"/>
          <w:szCs w:val="22"/>
          <w:lang w:eastAsia="zh-CN"/>
        </w:rPr>
        <w:footnoteReference w:id="17"/>
      </w:r>
      <w:r w:rsidRPr="00B96A4F">
        <w:rPr>
          <w:rFonts w:cs="Calibri" w:hint="cs"/>
          <w:szCs w:val="22"/>
          <w:rtl/>
        </w:rPr>
        <w:t xml:space="preserve"> المُعلن عنه على وسائل التواصل الاجتماعي والجامعات </w:t>
      </w:r>
      <w:r w:rsidRPr="00B96A4F">
        <w:rPr>
          <w:rFonts w:cs="Calibri" w:hint="cs"/>
          <w:i/>
          <w:iCs/>
          <w:szCs w:val="22"/>
          <w:rtl/>
        </w:rPr>
        <w:t>وما إلى ذلك</w:t>
      </w:r>
      <w:r w:rsidRPr="00B96A4F">
        <w:rPr>
          <w:rFonts w:cs="Calibri" w:hint="cs"/>
          <w:szCs w:val="22"/>
          <w:rtl/>
        </w:rPr>
        <w:t>.</w:t>
      </w:r>
    </w:p>
    <w:p w14:paraId="6FE98A1F" w14:textId="21732B0F" w:rsidR="00DA637A" w:rsidRPr="00B96A4F" w:rsidRDefault="00DA637A" w:rsidP="00CA4A05">
      <w:pPr>
        <w:bidi/>
        <w:spacing w:after="240"/>
        <w:rPr>
          <w:rFonts w:cs="Calibri"/>
          <w:i/>
          <w:iCs/>
          <w:szCs w:val="22"/>
          <w:u w:val="single"/>
          <w:rtl/>
        </w:rPr>
      </w:pPr>
      <w:r w:rsidRPr="00B96A4F">
        <w:rPr>
          <w:rFonts w:cs="Calibri" w:hint="cs"/>
          <w:i/>
          <w:iCs/>
          <w:szCs w:val="22"/>
          <w:u w:val="single"/>
          <w:rtl/>
        </w:rPr>
        <w:t>فاعلية النواتج التي تم استحداثها في سياق المشروع</w:t>
      </w:r>
      <w:r w:rsidR="00F5201C" w:rsidRPr="00B96A4F">
        <w:rPr>
          <w:rFonts w:cs="Calibri" w:hint="cs"/>
          <w:i/>
          <w:iCs/>
          <w:szCs w:val="22"/>
          <w:u w:val="single"/>
          <w:rtl/>
        </w:rPr>
        <w:t xml:space="preserve"> وفائدتها</w:t>
      </w:r>
      <w:r w:rsidRPr="00B96A4F">
        <w:rPr>
          <w:rFonts w:cs="Calibri" w:hint="cs"/>
          <w:i/>
          <w:iCs/>
          <w:szCs w:val="22"/>
          <w:u w:val="single"/>
          <w:rtl/>
        </w:rPr>
        <w:t>، بما في ذلك استعراض المؤلفات عن وضع النساء المُختر</w:t>
      </w:r>
      <w:r w:rsidR="000C0204" w:rsidRPr="00B96A4F">
        <w:rPr>
          <w:rFonts w:cs="Calibri" w:hint="cs"/>
          <w:i/>
          <w:iCs/>
          <w:szCs w:val="22"/>
          <w:u w:val="single"/>
          <w:rtl/>
        </w:rPr>
        <w:t>ِ</w:t>
      </w:r>
      <w:r w:rsidRPr="00B96A4F">
        <w:rPr>
          <w:rFonts w:cs="Calibri" w:hint="cs"/>
          <w:i/>
          <w:iCs/>
          <w:szCs w:val="22"/>
          <w:u w:val="single"/>
          <w:rtl/>
        </w:rPr>
        <w:t>عات والمُبتكِرات ورائدات الأعمال، وفهرس أفضل الممارسات، وتشكيل مجموعة من القصص الفردية لنساء مُخترعِات ومُبتكِرات، وتقارير الحالة الوطنية لكل بلد من البلدان التجريبية، والمواد التدريبية، بالإضافة إلى مجموعة أدوات لاستخدامها في تنفيذ مشروع مماثل في بلدان أخرى.</w:t>
      </w:r>
    </w:p>
    <w:p w14:paraId="0B8EA4AB" w14:textId="3062E6AD" w:rsidR="00680184" w:rsidRPr="00B96A4F" w:rsidRDefault="00360089" w:rsidP="00CA4A05">
      <w:pPr>
        <w:pStyle w:val="ListParagraph"/>
        <w:numPr>
          <w:ilvl w:val="0"/>
          <w:numId w:val="29"/>
        </w:numPr>
        <w:bidi/>
        <w:spacing w:after="240"/>
        <w:contextualSpacing w:val="0"/>
        <w:rPr>
          <w:rFonts w:cs="Calibri"/>
          <w:szCs w:val="22"/>
          <w:rtl/>
        </w:rPr>
      </w:pPr>
      <w:r w:rsidRPr="00B96A4F">
        <w:rPr>
          <w:rFonts w:cs="Calibri" w:hint="cs"/>
          <w:b/>
          <w:bCs/>
          <w:szCs w:val="22"/>
          <w:rtl/>
        </w:rPr>
        <w:t>النتيجة 23</w:t>
      </w:r>
      <w:r w:rsidRPr="00B96A4F">
        <w:rPr>
          <w:rFonts w:cs="Calibri" w:hint="cs"/>
          <w:szCs w:val="22"/>
          <w:rtl/>
        </w:rPr>
        <w:t>:  لم يكن هناك وعي كافٍ بين أصحاب المصلحة المعنيين الخارجيين حول النواتج التي استحدثها المشروع، باستثناء تقارير التقييم الوطنية وبرنامج التوجيه.  واعتبرت جهات التنسيق والبعثات تقارير التقييم الوطنية مفيدة، باستثناء المكسيك التي أصدرت نسخة ثانية من التقرير بمواردها الخاصة، على النحو الوارد أعلاه.  وخلصت معظم البلدان إلى أن تقارير التقييم مفيدة لفهم الفوارق بين الجنسين والتحديات التي يواجهها المخترعون والمبتكرون، ولاتخاذ القرارات وإجراءات المتابعة على أساسها.  وأفادت بأن التقييم جعلها أكثر وعياً واستباقية في دعم النساء.  وقد تبين أن وثائق التوجيه المُعدّة لتوجيه المشاركات والموجهين خلال الجلسات الأربع مفيدة ومعدّة جيداً، بالإضافة إلى اقتراح زيادة التركيز على التسويق إذا كان البرنامج سيُطرح بشكل أكبر.  قام مدير المشروع بتجميع المنهجية المطبقة بالكامل مع جميع المواد وهي متاحة للاستخدام من قبل الويبو (يجري استحداثها حالياً في مجموعة أدوات، انظر أدناه).</w:t>
      </w:r>
    </w:p>
    <w:p w14:paraId="77807E66" w14:textId="3289B67D" w:rsidR="00680184" w:rsidRPr="00B96A4F" w:rsidRDefault="004104AD" w:rsidP="00CA4A05">
      <w:pPr>
        <w:pStyle w:val="ListParagraph"/>
        <w:numPr>
          <w:ilvl w:val="0"/>
          <w:numId w:val="29"/>
        </w:numPr>
        <w:bidi/>
        <w:spacing w:after="240"/>
        <w:contextualSpacing w:val="0"/>
        <w:rPr>
          <w:rFonts w:cs="Calibri"/>
          <w:szCs w:val="22"/>
          <w:rtl/>
        </w:rPr>
      </w:pPr>
      <w:r w:rsidRPr="00B96A4F">
        <w:rPr>
          <w:rFonts w:cs="Calibri" w:hint="cs"/>
          <w:b/>
          <w:bCs/>
          <w:szCs w:val="22"/>
          <w:rtl/>
        </w:rPr>
        <w:t>النتيجة 24:</w:t>
      </w:r>
      <w:r w:rsidRPr="00B96A4F">
        <w:rPr>
          <w:rFonts w:cs="Calibri" w:hint="cs"/>
          <w:szCs w:val="22"/>
          <w:rtl/>
        </w:rPr>
        <w:t xml:space="preserve">  الوثائق الأخرى التي تم تطويرها في سياق المشروع يمكن أن تكون مفيدة إذا تمكنت الويبو من </w:t>
      </w:r>
      <w:r w:rsidR="00F5201C" w:rsidRPr="00B96A4F">
        <w:rPr>
          <w:rFonts w:cs="Calibri" w:hint="cs"/>
          <w:szCs w:val="22"/>
          <w:rtl/>
        </w:rPr>
        <w:t xml:space="preserve">إطلاع </w:t>
      </w:r>
      <w:r w:rsidRPr="00B96A4F">
        <w:rPr>
          <w:rFonts w:cs="Calibri" w:hint="cs"/>
          <w:szCs w:val="22"/>
          <w:rtl/>
        </w:rPr>
        <w:t>أصحاب المصلحة المعنيين الداخليين والخارجيين عليها وإذا ما أجريت متابعة لمختلف التوصيات.  يعرض دليل "أفكار رائدة - دليل عن الملكية الفكرية للشركات الناشئة" دراسات حالة لرائدات أعمال ناجحات من جميع أنحاء العالم، مع توضيح كيفية استخدامهن لنظام الملكية الفكرية لتطوير شركاتهن بنجاح.  أما وثيقة "المُبتكِرات في العالم النامي:</w:t>
      </w:r>
      <w:r w:rsidRPr="00B96A4F">
        <w:rPr>
          <w:rFonts w:cs="Calibri"/>
          <w:szCs w:val="22"/>
        </w:rPr>
        <w:t xml:space="preserve"> </w:t>
      </w:r>
      <w:r w:rsidRPr="00B96A4F">
        <w:rPr>
          <w:rFonts w:cs="Calibri" w:hint="cs"/>
          <w:szCs w:val="22"/>
          <w:rtl/>
        </w:rPr>
        <w:t>التحديات والفرص" هي عبارة عن تجميع لدراسات حالة من ستة بلدان في الأمريكتين، وخمسة بلدان في آسيا، وخمسة بلدان في الشرق الأوسط وشمال إفريقيا.  وفي كل منطقة، تم تضم</w:t>
      </w:r>
      <w:r w:rsidR="00F5201C" w:rsidRPr="00B96A4F">
        <w:rPr>
          <w:rFonts w:cs="Calibri" w:hint="cs"/>
          <w:szCs w:val="22"/>
          <w:rtl/>
        </w:rPr>
        <w:t>ي</w:t>
      </w:r>
      <w:r w:rsidRPr="00B96A4F">
        <w:rPr>
          <w:rFonts w:cs="Calibri" w:hint="cs"/>
          <w:szCs w:val="22"/>
          <w:rtl/>
        </w:rPr>
        <w:t xml:space="preserve">ن البلد التجريبي للمشروع.  تعرض الوثيقة قصص النساء المُبتكِرات اللاتي وجدن حلولاً للتحديات التي واجهنها في بيئتهن الاجتماعية والاقتصادية، ومن بينها تسجيل براءات الاختراع وتسويق منتجاتهن.  من المقرر نشر القصص على الموقع الإلكتروني للمشروع.  وأظهرت المشاركات، خلال المقابلات، </w:t>
      </w:r>
      <w:r w:rsidR="00F5201C" w:rsidRPr="00B96A4F">
        <w:rPr>
          <w:rFonts w:cs="Calibri" w:hint="cs"/>
          <w:szCs w:val="22"/>
          <w:rtl/>
        </w:rPr>
        <w:t xml:space="preserve">اهتمامهن </w:t>
      </w:r>
      <w:r w:rsidRPr="00B96A4F">
        <w:rPr>
          <w:rFonts w:cs="Calibri" w:hint="cs"/>
          <w:szCs w:val="22"/>
          <w:rtl/>
        </w:rPr>
        <w:t>بالنفاذ إلى الوثائق والمواد التدريبية المختلفة الناتجة عن المشروع ومعرفة المزيد عن كيفية تغلب النساء الأخريات على تحدياتهن فيما يتعلق بالملكية الفكرية.  ويتضمن استعر</w:t>
      </w:r>
      <w:r w:rsidR="00F5201C" w:rsidRPr="00B96A4F">
        <w:rPr>
          <w:rFonts w:cs="Calibri" w:hint="cs"/>
          <w:szCs w:val="22"/>
          <w:rtl/>
        </w:rPr>
        <w:t>ا</w:t>
      </w:r>
      <w:r w:rsidRPr="00B96A4F">
        <w:rPr>
          <w:rFonts w:cs="Calibri" w:hint="cs"/>
          <w:szCs w:val="22"/>
          <w:rtl/>
        </w:rPr>
        <w:t xml:space="preserve">ض المؤلفات عدداً من التوصيات التي يمكن أن تستخدمها الويبو باعتبارها أساساً لتطوير المشروع بشكل أكبر.  وتضمنت تقارير التقييم الوطنية أيضاً توصيات متعلقة بالتصدي للتحديات التي تواجهها النساء.  وكان هناك اتفاق عام في الوثائق والمقابلات على أن الويبو والدول الأعضاء بحاجة إلى التركيز على المشكلة الأساسية </w:t>
      </w:r>
      <w:r w:rsidRPr="00B96A4F">
        <w:rPr>
          <w:rFonts w:cs="Calibri" w:hint="cs"/>
          <w:color w:val="000000"/>
          <w:szCs w:val="22"/>
          <w:rtl/>
        </w:rPr>
        <w:t>لمشاركة المرأة في العلوم والتكنولوجيا والهندسة والرياضيات لزيادة مشاركتها في نظام الملكية الفكرية في نهاية المطاف.  وتم التعبير عن هذا الأمر بدايةً من المكسيك إلى أوغندا باعتباره مسألة مجتمعية، ومن ثمَّ، يمكن الافتراض بأنها ظاهرة عالمية تستوجب مزيداً من الاهتمام.</w:t>
      </w:r>
      <w:r w:rsidRPr="00B96A4F">
        <w:rPr>
          <w:rFonts w:cs="Calibri"/>
          <w:color w:val="000000"/>
          <w:szCs w:val="22"/>
        </w:rPr>
        <w:t xml:space="preserve"> </w:t>
      </w:r>
    </w:p>
    <w:p w14:paraId="4BA1704B" w14:textId="3A2F89BA" w:rsidR="00DA637A" w:rsidRPr="00B96A4F" w:rsidRDefault="004104AD" w:rsidP="00CA4A05">
      <w:pPr>
        <w:pStyle w:val="ListParagraph"/>
        <w:numPr>
          <w:ilvl w:val="0"/>
          <w:numId w:val="29"/>
        </w:numPr>
        <w:bidi/>
        <w:spacing w:after="240"/>
        <w:contextualSpacing w:val="0"/>
        <w:rPr>
          <w:rFonts w:cs="Calibri"/>
          <w:szCs w:val="22"/>
          <w:rtl/>
        </w:rPr>
      </w:pPr>
      <w:r w:rsidRPr="00B96A4F">
        <w:rPr>
          <w:rFonts w:cs="Calibri" w:hint="cs"/>
          <w:b/>
          <w:bCs/>
          <w:szCs w:val="22"/>
          <w:rtl/>
        </w:rPr>
        <w:t xml:space="preserve">النتيجة 25:  </w:t>
      </w:r>
      <w:r w:rsidRPr="00B96A4F">
        <w:rPr>
          <w:rFonts w:cs="Calibri" w:hint="cs"/>
          <w:szCs w:val="22"/>
          <w:rtl/>
        </w:rPr>
        <w:t xml:space="preserve">لقد كان إنتاج مجموعة الأدوات لا يزال مستمراً وقت إجراء هذا التقييم.  وأظهرت مسودة أن مجموعة الأدوات عبارة عن وصف موجز لأنشطة المشروع المُنفَّذة (بما في ذلك الإشارة إلى المنهجية المستخدمة).  قائمة بالمرفقات مع الإطار المرجعي للخبراء الدوليين والمحليين، وبرامج لتقديم التقارير الوطنية، وبرنامج ورشة العمل التدريبية، بالإضافة إلى منهجية التوجيه وأدلة الجلسات للمشاركات والموجهين.  ولم يتضح بعد إذا </w:t>
      </w:r>
      <w:r w:rsidR="00F5201C" w:rsidRPr="00B96A4F">
        <w:rPr>
          <w:rFonts w:cs="Calibri" w:hint="cs"/>
          <w:szCs w:val="22"/>
          <w:rtl/>
        </w:rPr>
        <w:t xml:space="preserve">ما </w:t>
      </w:r>
      <w:r w:rsidRPr="00B96A4F">
        <w:rPr>
          <w:rFonts w:cs="Calibri" w:hint="cs"/>
          <w:szCs w:val="22"/>
          <w:rtl/>
        </w:rPr>
        <w:t>كانت الوثيقة ستكون للاستخدام الداخلي فقط أم أنه سيتم نشرها وإتاحتها للجمهور.</w:t>
      </w:r>
      <w:r w:rsidRPr="00B96A4F">
        <w:rPr>
          <w:rFonts w:cs="Calibri"/>
          <w:szCs w:val="22"/>
        </w:rPr>
        <w:t xml:space="preserve"> </w:t>
      </w:r>
    </w:p>
    <w:p w14:paraId="62F56BFD" w14:textId="60316346" w:rsidR="00CF75E5" w:rsidRPr="00B96A4F" w:rsidRDefault="00692329" w:rsidP="0026522C">
      <w:pPr>
        <w:pStyle w:val="Heading2"/>
        <w:bidi/>
        <w:rPr>
          <w:rFonts w:cs="Calibri"/>
          <w:szCs w:val="22"/>
          <w:rtl/>
        </w:rPr>
      </w:pPr>
      <w:bookmarkStart w:id="35" w:name="_Toc336032072"/>
      <w:bookmarkStart w:id="36" w:name="_Toc129101994"/>
      <w:r w:rsidRPr="00B96A4F">
        <w:rPr>
          <w:rFonts w:cs="Calibri"/>
          <w:b w:val="0"/>
          <w:bCs/>
          <w:szCs w:val="22"/>
          <w:rtl/>
        </w:rPr>
        <w:t>جيم. الاستدامة</w:t>
      </w:r>
      <w:bookmarkEnd w:id="35"/>
      <w:bookmarkEnd w:id="36"/>
      <w:r w:rsidRPr="00B96A4F">
        <w:rPr>
          <w:rFonts w:cs="Calibri"/>
          <w:szCs w:val="22"/>
        </w:rPr>
        <w:t xml:space="preserve"> </w:t>
      </w:r>
    </w:p>
    <w:p w14:paraId="30B75A73" w14:textId="2E5AB0FC" w:rsidR="009E35BC" w:rsidRPr="00B96A4F" w:rsidRDefault="009E35BC" w:rsidP="00CA4A05">
      <w:pPr>
        <w:bidi/>
        <w:spacing w:after="240"/>
        <w:rPr>
          <w:rFonts w:cs="Calibri"/>
          <w:i/>
          <w:iCs/>
          <w:szCs w:val="22"/>
          <w:u w:val="single"/>
          <w:rtl/>
        </w:rPr>
      </w:pPr>
      <w:r w:rsidRPr="00B96A4F">
        <w:rPr>
          <w:rFonts w:cs="Calibri" w:hint="cs"/>
          <w:i/>
          <w:iCs/>
          <w:szCs w:val="22"/>
          <w:u w:val="single"/>
          <w:rtl/>
        </w:rPr>
        <w:t>هي احتمالية استمرار العمل على استخدام نظام الملكية الفكرية كأداة فعالة للنهوض بمشاركة النساء المُخترِعات والمُبتكِرات في نظام الابتكار الوطني من خلال دعمهن في حماية اختراعاتهن وتسويقها.</w:t>
      </w:r>
    </w:p>
    <w:p w14:paraId="7D4431FB" w14:textId="0B093EC4" w:rsidR="000E50A8" w:rsidRPr="00B96A4F" w:rsidRDefault="00077463" w:rsidP="00CA4A05">
      <w:pPr>
        <w:numPr>
          <w:ilvl w:val="0"/>
          <w:numId w:val="29"/>
        </w:numPr>
        <w:bidi/>
        <w:spacing w:after="240"/>
        <w:rPr>
          <w:rFonts w:cs="Calibri"/>
          <w:bCs/>
          <w:strike/>
          <w:szCs w:val="22"/>
          <w:rtl/>
        </w:rPr>
      </w:pPr>
      <w:r w:rsidRPr="00B96A4F">
        <w:rPr>
          <w:rFonts w:cs="Calibri" w:hint="cs"/>
          <w:b/>
          <w:bCs/>
          <w:szCs w:val="22"/>
          <w:rtl/>
        </w:rPr>
        <w:t xml:space="preserve">النتيجة 26:  </w:t>
      </w:r>
      <w:r w:rsidRPr="00B96A4F">
        <w:rPr>
          <w:rFonts w:cs="Calibri" w:hint="cs"/>
          <w:szCs w:val="22"/>
          <w:rtl/>
        </w:rPr>
        <w:t>من المتوقع وجود إمكانية كبيرة للاستدامة على الأقل لبعض عناصر هذا المشروع، لا سيما، في حال تعميم برنامج التوجيه ودمجه في مجالات وبرامج أخرى، إضافة إلى نشره في بلدان أخرى مهتمة.  وقد تم تلخيص المنهجية في مجموعة أدوات تم الانتهاء منها في فترة هذا التقييم ويمكن استخدامها مع بعض التعديلات المدرجة في تقرير تقييم برنامج التوجيه والتوصيات الأخرى المدرجة في تقرير التقييم هذا.</w:t>
      </w:r>
    </w:p>
    <w:p w14:paraId="714361FB" w14:textId="5DD62C38" w:rsidR="00264657" w:rsidRPr="00B96A4F" w:rsidRDefault="00F259AD" w:rsidP="00CA4A05">
      <w:pPr>
        <w:pStyle w:val="ListParagraph"/>
        <w:numPr>
          <w:ilvl w:val="0"/>
          <w:numId w:val="29"/>
        </w:numPr>
        <w:bidi/>
        <w:spacing w:after="240"/>
        <w:contextualSpacing w:val="0"/>
        <w:rPr>
          <w:rFonts w:cs="Calibri"/>
          <w:strike/>
          <w:szCs w:val="22"/>
          <w:rtl/>
        </w:rPr>
      </w:pPr>
      <w:r w:rsidRPr="00B96A4F">
        <w:rPr>
          <w:rFonts w:cs="Calibri" w:hint="cs"/>
          <w:b/>
          <w:bCs/>
          <w:szCs w:val="22"/>
          <w:rtl/>
        </w:rPr>
        <w:t>النتيجة 27</w:t>
      </w:r>
      <w:r w:rsidRPr="00B96A4F">
        <w:rPr>
          <w:rFonts w:cs="Calibri" w:hint="cs"/>
          <w:szCs w:val="22"/>
          <w:rtl/>
        </w:rPr>
        <w:t xml:space="preserve">:  من المتوقع أيضاً أن تظل قائمة الموجهين والمحامين القانونيين التي أثمرها هذا المشروع مفيدة إذا كانت مكاتب الملكية الفكرية الوطنية تعمل معهم بانتظام وربما توجِد بعض الحوافز التي تجعل عملهم التطوعي مُحفِّزاً ومجدياً بشكل أكبر.  وأعرب مكتب الملكية الفكرية في باكستان عن نيته </w:t>
      </w:r>
      <w:r w:rsidR="008F0A24" w:rsidRPr="00B96A4F">
        <w:rPr>
          <w:rFonts w:cs="Calibri" w:hint="cs"/>
          <w:szCs w:val="22"/>
          <w:rtl/>
        </w:rPr>
        <w:t xml:space="preserve">في </w:t>
      </w:r>
      <w:r w:rsidRPr="00B96A4F">
        <w:rPr>
          <w:rFonts w:cs="Calibri" w:hint="cs"/>
          <w:szCs w:val="22"/>
          <w:rtl/>
        </w:rPr>
        <w:t>الاستمرار في توسيع القائمة في المستقبل.  وأنشأت المكسيك شبكة ملكية فكرية خاصة بالنساء حيث تم ربط أكثر من 1,500 امرأة واستفدن من 155 جلسة توجيهية في السنة الأولى.</w:t>
      </w:r>
      <w:r w:rsidRPr="00B96A4F">
        <w:rPr>
          <w:rFonts w:cs="Calibri"/>
          <w:szCs w:val="22"/>
        </w:rPr>
        <w:t xml:space="preserve"> </w:t>
      </w:r>
    </w:p>
    <w:p w14:paraId="62F94EC6" w14:textId="027AF830" w:rsidR="0032391E" w:rsidRPr="00B96A4F" w:rsidRDefault="00406E2C" w:rsidP="00CA4A05">
      <w:pPr>
        <w:pStyle w:val="ListParagraph"/>
        <w:numPr>
          <w:ilvl w:val="0"/>
          <w:numId w:val="29"/>
        </w:numPr>
        <w:bidi/>
        <w:spacing w:after="240"/>
        <w:contextualSpacing w:val="0"/>
        <w:rPr>
          <w:rFonts w:cs="Calibri"/>
          <w:strike/>
          <w:szCs w:val="22"/>
          <w:rtl/>
        </w:rPr>
      </w:pPr>
      <w:r w:rsidRPr="00B96A4F">
        <w:rPr>
          <w:rFonts w:cs="Calibri" w:hint="cs"/>
          <w:b/>
          <w:bCs/>
          <w:szCs w:val="22"/>
          <w:rtl/>
        </w:rPr>
        <w:t>النتيجة 28</w:t>
      </w:r>
      <w:r w:rsidRPr="00B96A4F">
        <w:rPr>
          <w:rFonts w:cs="Calibri" w:hint="cs"/>
          <w:szCs w:val="22"/>
          <w:rtl/>
        </w:rPr>
        <w:t>:  يساهم نشر العديد من التقارير والأدلة واستعراض المنشورات والوثائق الأخرى التي أنتجها المشروع على موقع الويبو الإلكتروني في استدامتها لأن إتاحة المعرفة هي الخطوة الأولى نحو تسهيل استخدامها.  تم إعداد استراتيجية تعميم في وقت التقييم، والتي ستساعد بالتأكيد على تعزيز الاستدامة.</w:t>
      </w:r>
    </w:p>
    <w:p w14:paraId="7501D4F4" w14:textId="13B4283D" w:rsidR="00974E1F" w:rsidRPr="00B96A4F" w:rsidRDefault="0032391E" w:rsidP="00CA4A05">
      <w:pPr>
        <w:pStyle w:val="ListParagraph"/>
        <w:numPr>
          <w:ilvl w:val="0"/>
          <w:numId w:val="29"/>
        </w:numPr>
        <w:bidi/>
        <w:spacing w:after="240"/>
        <w:contextualSpacing w:val="0"/>
        <w:rPr>
          <w:rFonts w:eastAsia="SimSun" w:cs="Calibri"/>
          <w:b/>
          <w:szCs w:val="22"/>
          <w:rtl/>
        </w:rPr>
      </w:pPr>
      <w:r w:rsidRPr="00B96A4F">
        <w:rPr>
          <w:rFonts w:cs="Calibri" w:hint="cs"/>
          <w:b/>
          <w:bCs/>
          <w:szCs w:val="22"/>
          <w:rtl/>
        </w:rPr>
        <w:t>النتيجة 29</w:t>
      </w:r>
      <w:r w:rsidRPr="00B96A4F">
        <w:rPr>
          <w:rFonts w:cs="Calibri" w:hint="cs"/>
          <w:szCs w:val="22"/>
          <w:rtl/>
        </w:rPr>
        <w:t>:  لم يتمكن التقييم من تحديد خطة استدامة أو خطة عمل ملموسة لأغراض المتابعة.  ومع ذلك، تم تضمين بعض الأفكار حول تدابير المتابعة في تقرير الإنجاز، مثل تكرار برنامج التوجيه أو العمل مع جهات التنسيق التي حددها المشروع لتطوير برنامج للدعم المستهدف للمُخترِعات.</w:t>
      </w:r>
      <w:r w:rsidRPr="00B96A4F">
        <w:rPr>
          <w:rFonts w:cs="Calibri"/>
          <w:b/>
          <w:bCs/>
          <w:szCs w:val="22"/>
        </w:rPr>
        <w:t xml:space="preserve"> </w:t>
      </w:r>
    </w:p>
    <w:p w14:paraId="62F56C06" w14:textId="743D04B1" w:rsidR="00CF75E5" w:rsidRPr="00B96A4F" w:rsidRDefault="00692329" w:rsidP="00540384">
      <w:pPr>
        <w:pStyle w:val="Heading2"/>
        <w:bidi/>
        <w:rPr>
          <w:rFonts w:cs="Calibri"/>
          <w:szCs w:val="22"/>
          <w:rtl/>
        </w:rPr>
      </w:pPr>
      <w:bookmarkStart w:id="37" w:name="_Toc336032073"/>
      <w:bookmarkStart w:id="38" w:name="_Toc129101995"/>
      <w:r w:rsidRPr="00B96A4F">
        <w:rPr>
          <w:rFonts w:cs="Calibri"/>
          <w:b w:val="0"/>
          <w:bCs/>
          <w:szCs w:val="22"/>
          <w:rtl/>
        </w:rPr>
        <w:t>دال. تنفيذ توصيات أجندة التنمية</w:t>
      </w:r>
      <w:bookmarkEnd w:id="37"/>
      <w:bookmarkEnd w:id="38"/>
      <w:r w:rsidRPr="00B96A4F">
        <w:rPr>
          <w:rFonts w:cs="Calibri"/>
          <w:szCs w:val="22"/>
        </w:rPr>
        <w:t xml:space="preserve"> </w:t>
      </w:r>
    </w:p>
    <w:p w14:paraId="62F56C07" w14:textId="56D7231C" w:rsidR="0070125D" w:rsidRPr="00B96A4F" w:rsidRDefault="00CF75E5" w:rsidP="0070125D">
      <w:pPr>
        <w:pStyle w:val="BodyText"/>
        <w:bidi/>
        <w:rPr>
          <w:rFonts w:cs="Calibri"/>
          <w:i/>
          <w:szCs w:val="22"/>
          <w:u w:val="single"/>
          <w:rtl/>
        </w:rPr>
      </w:pPr>
      <w:r w:rsidRPr="00B96A4F">
        <w:rPr>
          <w:rFonts w:cs="Calibri" w:hint="cs"/>
          <w:i/>
          <w:iCs/>
          <w:szCs w:val="22"/>
          <w:u w:val="single"/>
          <w:rtl/>
        </w:rPr>
        <w:t>مدى تنفيذ توصيات أجندة التنمية 1 و10 و12 و19 و31 من خلال هذا المشروع</w:t>
      </w:r>
    </w:p>
    <w:p w14:paraId="5D82E694" w14:textId="6EFA4A41" w:rsidR="00A21EE0" w:rsidRPr="00B96A4F" w:rsidRDefault="003F04B6" w:rsidP="00CB19A0">
      <w:pPr>
        <w:pStyle w:val="BodyText"/>
        <w:bidi/>
        <w:rPr>
          <w:rFonts w:cs="Calibri"/>
          <w:szCs w:val="22"/>
          <w:rtl/>
        </w:rPr>
      </w:pPr>
      <w:r w:rsidRPr="00B96A4F">
        <w:rPr>
          <w:rFonts w:cs="Calibri" w:hint="cs"/>
          <w:szCs w:val="22"/>
          <w:rtl/>
        </w:rPr>
        <w:t>تتناول التوصية 1 من توصيات أجندة التنمية "مجال المساعدة التقنية التي تتسم بأنها موجهة نحو التنمية وقائمة على الطلب وشفافة وتأخذ بعين الاعتبار الأولويات والاحتياجات الخاصة بالبلدان النامية والبلدان الأقل نمواً على وجه الخصوص.  وينبغي أن يكون تصميم برامج المساعدة التقنية وآليات تسليمها وعمليات تقييمها خاصة بكل بلد".</w:t>
      </w:r>
      <w:r w:rsidR="00DC2787" w:rsidRPr="00B96A4F">
        <w:rPr>
          <w:rStyle w:val="FootnoteReference"/>
          <w:rFonts w:cs="Calibri"/>
          <w:szCs w:val="22"/>
        </w:rPr>
        <w:footnoteReference w:id="18"/>
      </w:r>
    </w:p>
    <w:p w14:paraId="56E605AA" w14:textId="08DDB1C9" w:rsidR="00A21EE0" w:rsidRPr="00B96A4F" w:rsidRDefault="00AE34F3" w:rsidP="00CA3962">
      <w:pPr>
        <w:pStyle w:val="BodyText"/>
        <w:numPr>
          <w:ilvl w:val="0"/>
          <w:numId w:val="29"/>
        </w:numPr>
        <w:bidi/>
        <w:rPr>
          <w:rFonts w:cs="Calibri"/>
          <w:szCs w:val="22"/>
          <w:rtl/>
        </w:rPr>
      </w:pPr>
      <w:r w:rsidRPr="00B96A4F">
        <w:rPr>
          <w:rFonts w:cs="Calibri" w:hint="cs"/>
          <w:b/>
          <w:bCs/>
          <w:szCs w:val="22"/>
          <w:rtl/>
        </w:rPr>
        <w:t>النتيجة 30:</w:t>
      </w:r>
      <w:r w:rsidRPr="00B96A4F">
        <w:rPr>
          <w:rFonts w:cs="Calibri" w:hint="cs"/>
          <w:szCs w:val="22"/>
          <w:rtl/>
        </w:rPr>
        <w:t xml:space="preserve">  قدمت الولايات المتحدة الأمريكية اقتراح المشروع إلى الويبو نيابةً عن وفود كندا والمكسيك والولايات المتحدة الأمريكية، ووفقاً لأصحاب المصلحة المعنيين والدعم واسع النطاق والاهتمام من الدول الأعضاء الأخرى عند تقديمه.  لم تقدم أي دولة نامية أخرى مدخلات في مرحلة التصميم، بخلاف المكسيك.  تقدمت البلدان التجريبية بطلب إدراجها في أنشطة البرنامج وتم اختيارها بما يضمن التوازن الجغرافي والتنوع من حيث التنمية الاجتماعية والاقتصادية، بناءً على خمسة معايير اختيار واردة في مقترح المشروع.  وفي هذا الصدد، كان المشروع مدفوعاً بالطلب.  وبالإضافة إلى حقيقة أن البلدان المشاركة اختارت بنفسها المؤسسة التي ينبغي أن تستضيف جهة تنسيق المشروع، لم يحدد التقييم أي أنشطة مصممة خصيصاً لبلد محدد.  </w:t>
      </w:r>
    </w:p>
    <w:p w14:paraId="15B98BD4" w14:textId="6E566366" w:rsidR="00AF3100" w:rsidRPr="00B96A4F" w:rsidRDefault="00AF3100" w:rsidP="00CB19A0">
      <w:pPr>
        <w:pStyle w:val="BodyText"/>
        <w:bidi/>
        <w:rPr>
          <w:rFonts w:cs="Calibri"/>
          <w:szCs w:val="22"/>
          <w:rtl/>
        </w:rPr>
      </w:pPr>
      <w:r w:rsidRPr="00B96A4F">
        <w:rPr>
          <w:rFonts w:cs="Calibri" w:hint="cs"/>
          <w:szCs w:val="22"/>
          <w:rtl/>
        </w:rPr>
        <w:t>وتتعلق التوصية 10 من أجندة التنمية بمساعدة الدول الأعضاء على تطوير كفاءاتها المؤسسية الوطنية في مجال الملكية الفكرية وتحسينها.</w:t>
      </w:r>
    </w:p>
    <w:p w14:paraId="1AC8622F" w14:textId="31637F7A" w:rsidR="00AD01CD" w:rsidRPr="00B96A4F" w:rsidRDefault="00AD01CD" w:rsidP="00CA3962">
      <w:pPr>
        <w:pStyle w:val="BodyText"/>
        <w:numPr>
          <w:ilvl w:val="0"/>
          <w:numId w:val="29"/>
        </w:numPr>
        <w:bidi/>
        <w:rPr>
          <w:rFonts w:cs="Calibri"/>
          <w:szCs w:val="22"/>
          <w:rtl/>
        </w:rPr>
      </w:pPr>
      <w:r w:rsidRPr="00B96A4F">
        <w:rPr>
          <w:rFonts w:cs="Calibri" w:hint="cs"/>
          <w:b/>
          <w:bCs/>
          <w:szCs w:val="22"/>
          <w:rtl/>
        </w:rPr>
        <w:t>النتيجة 31:</w:t>
      </w:r>
      <w:r w:rsidRPr="00B96A4F">
        <w:rPr>
          <w:rFonts w:cs="Calibri" w:hint="cs"/>
          <w:szCs w:val="22"/>
          <w:rtl/>
        </w:rPr>
        <w:t xml:space="preserve">  عزَّز المشروع الوعي بين مكاتب الملكية الفكرية في البلدان التجريبية التي تحتاج فيها النساء </w:t>
      </w:r>
      <w:r w:rsidR="008F0A24" w:rsidRPr="00B96A4F">
        <w:rPr>
          <w:rFonts w:cs="Calibri" w:hint="cs"/>
          <w:szCs w:val="22"/>
          <w:rtl/>
        </w:rPr>
        <w:t xml:space="preserve">إلى </w:t>
      </w:r>
      <w:r w:rsidRPr="00B96A4F">
        <w:rPr>
          <w:rFonts w:cs="Calibri" w:hint="cs"/>
          <w:szCs w:val="22"/>
          <w:rtl/>
        </w:rPr>
        <w:t xml:space="preserve">اهتمام خاص لمساعدتهن على تحقيق قدراتهن على النمو.  اعتبرت معظم البلدان تقارير التقييم الوطنية بمثابة تقارير "فاتحة للمدَارِك"، حيث قدمت لها صورة أوضح عن الدعم الذي تحتاج إليه النساء المُبتكِرات والمُخترِعات لاستخدام نظام الملكية الفكرية بفاعلية.  علاوة على ذلك، أمدَّت هذه التقارير مكاتب الملكية الفكرية الوطنية بتوصيات تخص الإجراءات التي يتوجب القيام بها لزيادة وتحسين عروضها الموجهة للنساء.  </w:t>
      </w:r>
    </w:p>
    <w:p w14:paraId="3A41CA11" w14:textId="0AEC9677" w:rsidR="00E36074" w:rsidRPr="00B96A4F" w:rsidRDefault="00F44B2B" w:rsidP="00CB19A0">
      <w:pPr>
        <w:pStyle w:val="BodyText"/>
        <w:bidi/>
        <w:rPr>
          <w:rFonts w:cs="Calibri"/>
          <w:szCs w:val="22"/>
          <w:rtl/>
        </w:rPr>
      </w:pPr>
      <w:r w:rsidRPr="00B96A4F">
        <w:rPr>
          <w:rFonts w:cs="Calibri" w:hint="cs"/>
          <w:szCs w:val="22"/>
          <w:rtl/>
        </w:rPr>
        <w:t>وتتعلق التوصية 12 بإدماج الاعتبارات الإنمائية في أنشطة الويبو ومناقشاتها المتعلقة بالمساعدة التقنية.</w:t>
      </w:r>
    </w:p>
    <w:p w14:paraId="3C73CB91" w14:textId="3AC1F453" w:rsidR="00E36074" w:rsidRPr="00B96A4F" w:rsidRDefault="008D2013" w:rsidP="00CA3962">
      <w:pPr>
        <w:pStyle w:val="BodyText"/>
        <w:numPr>
          <w:ilvl w:val="0"/>
          <w:numId w:val="29"/>
        </w:numPr>
        <w:bidi/>
        <w:rPr>
          <w:rFonts w:cs="Calibri"/>
          <w:szCs w:val="22"/>
          <w:rtl/>
        </w:rPr>
      </w:pPr>
      <w:r w:rsidRPr="00B96A4F">
        <w:rPr>
          <w:rFonts w:cs="Calibri" w:hint="cs"/>
          <w:b/>
          <w:bCs/>
          <w:szCs w:val="22"/>
          <w:rtl/>
        </w:rPr>
        <w:t>النتيجة 32:</w:t>
      </w:r>
      <w:r w:rsidRPr="00B96A4F">
        <w:rPr>
          <w:rFonts w:cs="Calibri" w:hint="cs"/>
          <w:szCs w:val="22"/>
          <w:rtl/>
        </w:rPr>
        <w:t xml:space="preserve">  ساهم المشروع مساهمة جوهرية في الحصول على فهم أفضل لاحتياجات المرأة والتحديات المتعلقة بالملكية الفكرية في البلدان النامية المشاركة.  حصلت الويبو على صورة أوضح عن حالة الملكية الفكرية والمساواة بين الجنسين في العديد من البلدان النامية من خلال تقارير التقييم الوطنية، وقصص المُخترِعات والمُبتكِرات حول خبراتهن في حماية اختراعاتهن وطرحها في الأسواق في البلدان النامية، والدليل المقدم من خلال برنامج التوجيه، وهي صورة أيضاً يمكن البناء عليها بشكل أكبر.</w:t>
      </w:r>
    </w:p>
    <w:p w14:paraId="12B57378" w14:textId="051AB24A" w:rsidR="003F6CB4" w:rsidRPr="00B96A4F" w:rsidRDefault="00100808" w:rsidP="00CB19A0">
      <w:pPr>
        <w:pStyle w:val="BodyText"/>
        <w:bidi/>
        <w:rPr>
          <w:rFonts w:cs="Calibri"/>
          <w:szCs w:val="22"/>
          <w:rtl/>
        </w:rPr>
      </w:pPr>
      <w:r w:rsidRPr="00B96A4F">
        <w:rPr>
          <w:rFonts w:cs="Calibri" w:hint="cs"/>
          <w:szCs w:val="22"/>
          <w:rtl/>
        </w:rPr>
        <w:t>وتتعلق التوصية 19 من أجندة التنمية ببدء المناقشات حول كيفية العمل، ضمن اختصاص الويبو، على المضي في تسهيل نفاذ البلدان النامية والبلدان الأقل نمواً إلى المعرفة والتكنولوجيا للنهوض بالنشاط الإبداعي والابتكاري وتعزيز تلك الأنشطة المنجزة في إطار الويبو.</w:t>
      </w:r>
    </w:p>
    <w:p w14:paraId="0194F0EC" w14:textId="76640FBC" w:rsidR="00FF7499" w:rsidRPr="00B96A4F" w:rsidRDefault="00047E5F" w:rsidP="00CA3962">
      <w:pPr>
        <w:pStyle w:val="BodyText"/>
        <w:numPr>
          <w:ilvl w:val="0"/>
          <w:numId w:val="29"/>
        </w:numPr>
        <w:bidi/>
        <w:rPr>
          <w:rFonts w:cs="Calibri"/>
          <w:szCs w:val="22"/>
          <w:rtl/>
        </w:rPr>
      </w:pPr>
      <w:r w:rsidRPr="00B96A4F">
        <w:rPr>
          <w:rFonts w:cs="Calibri" w:hint="cs"/>
          <w:b/>
          <w:bCs/>
          <w:szCs w:val="22"/>
          <w:rtl/>
        </w:rPr>
        <w:t>النتيجة 33</w:t>
      </w:r>
      <w:r w:rsidRPr="00B96A4F">
        <w:rPr>
          <w:rFonts w:cs="Calibri" w:hint="cs"/>
          <w:szCs w:val="22"/>
          <w:rtl/>
        </w:rPr>
        <w:t>:  ساهم المشروع في بدء المناقشات و/ أو تعميقها بشأن تيسير نقل المعرفة للنساء في البلدان النامية والبلدان الأقل نمواً.  ورأى العديد من أصحاب المصلحة المعنيين أن هذا المشروع يُشكل أساساً للعمل الإضافي الذي أنجزته الويبو في مجال الملكية الفكرية والمساواة بين الجنسين خلال السنوات القليلة الماضية.</w:t>
      </w:r>
      <w:r w:rsidRPr="00B96A4F">
        <w:rPr>
          <w:rFonts w:cs="Calibri"/>
          <w:szCs w:val="22"/>
        </w:rPr>
        <w:t xml:space="preserve"> </w:t>
      </w:r>
    </w:p>
    <w:p w14:paraId="52AC4C43" w14:textId="501CF2A1" w:rsidR="0060411C" w:rsidRPr="00B96A4F" w:rsidRDefault="00822EEA" w:rsidP="00FF7499">
      <w:pPr>
        <w:pStyle w:val="BodyText"/>
        <w:bidi/>
        <w:rPr>
          <w:rFonts w:cs="Calibri"/>
          <w:szCs w:val="22"/>
          <w:rtl/>
        </w:rPr>
      </w:pPr>
      <w:r w:rsidRPr="00B96A4F">
        <w:rPr>
          <w:rFonts w:cs="Calibri" w:hint="cs"/>
          <w:szCs w:val="22"/>
          <w:rtl/>
        </w:rPr>
        <w:t>وتتعلق التوصية 31 من توصيات أجندة التنمية بنقل التكنولوجيا إلى البلدان النامية، وتسهيل نفاذ محسّن إلى المعلومات العلنية الواردة في سندات البراءات.</w:t>
      </w:r>
    </w:p>
    <w:p w14:paraId="090FAD87" w14:textId="628F5554" w:rsidR="002B27E3" w:rsidRPr="00B96A4F" w:rsidRDefault="0043099E" w:rsidP="002B27E3">
      <w:pPr>
        <w:pStyle w:val="BodyText"/>
        <w:numPr>
          <w:ilvl w:val="0"/>
          <w:numId w:val="29"/>
        </w:numPr>
        <w:bidi/>
        <w:spacing w:after="240"/>
        <w:rPr>
          <w:rFonts w:cs="Calibri"/>
          <w:szCs w:val="22"/>
          <w:rtl/>
        </w:rPr>
      </w:pPr>
      <w:r w:rsidRPr="00B96A4F">
        <w:rPr>
          <w:rFonts w:cs="Calibri" w:hint="cs"/>
          <w:b/>
          <w:bCs/>
          <w:szCs w:val="22"/>
          <w:rtl/>
        </w:rPr>
        <w:t xml:space="preserve">النتيجة 34:  </w:t>
      </w:r>
      <w:r w:rsidRPr="00B96A4F">
        <w:rPr>
          <w:rFonts w:cs="Calibri" w:hint="cs"/>
          <w:szCs w:val="22"/>
          <w:rtl/>
        </w:rPr>
        <w:t>كانت مراكز الويبو لدعم التكنولوجيا والابتكار هي مصدر الإلهام وراء إنشاء المراكز المرجعية للنساء المُختر</w:t>
      </w:r>
      <w:r w:rsidR="000C0204" w:rsidRPr="00B96A4F">
        <w:rPr>
          <w:rFonts w:cs="Calibri" w:hint="cs"/>
          <w:szCs w:val="22"/>
          <w:rtl/>
        </w:rPr>
        <w:t>ِ</w:t>
      </w:r>
      <w:r w:rsidRPr="00B96A4F">
        <w:rPr>
          <w:rFonts w:cs="Calibri" w:hint="cs"/>
          <w:szCs w:val="22"/>
          <w:rtl/>
        </w:rPr>
        <w:t>عات (</w:t>
      </w:r>
      <w:r w:rsidRPr="00B96A4F">
        <w:rPr>
          <w:rFonts w:cs="Calibri"/>
          <w:szCs w:val="22"/>
        </w:rPr>
        <w:t>WIRCs</w:t>
      </w:r>
      <w:r w:rsidRPr="00B96A4F">
        <w:rPr>
          <w:rFonts w:cs="Calibri" w:hint="cs"/>
          <w:szCs w:val="22"/>
          <w:rtl/>
        </w:rPr>
        <w:t>).  وكما ذُكر آنفاً، لم تكن المراكز المرجعية للنساء المُختر</w:t>
      </w:r>
      <w:r w:rsidR="000C0204" w:rsidRPr="00B96A4F">
        <w:rPr>
          <w:rFonts w:cs="Calibri" w:hint="cs"/>
          <w:szCs w:val="22"/>
          <w:rtl/>
        </w:rPr>
        <w:t>ِ</w:t>
      </w:r>
      <w:r w:rsidRPr="00B96A4F">
        <w:rPr>
          <w:rFonts w:cs="Calibri" w:hint="cs"/>
          <w:szCs w:val="22"/>
          <w:rtl/>
        </w:rPr>
        <w:t>عات أنشئت بعد.  إلا أن أصحاب المصلحة المعنيين تلقوا معلومات أساسية بشأن حقوق الملكية الفكرية وإدارتها ومعلومات محدودة بشأن التسويق أثناء الندوات الإلكترونية في وثيقة المشروع وبوصف ذلك جزءاً من برنامج التوجيه.  ويتضمن ذلك معلومات عن الترخيص والبراءات والعلامات التجارية.  ولذلك، زاد المشروع من فهم المؤسسات المستهدفة والنساء تحديداً للملكية الفكرية واستخدامها كأداة لتنمية الأعمال.</w:t>
      </w:r>
    </w:p>
    <w:p w14:paraId="62F56C0C" w14:textId="620F186C" w:rsidR="00EC5FFF" w:rsidRPr="0051118F" w:rsidRDefault="00EC5FFF" w:rsidP="002B27E3">
      <w:pPr>
        <w:pStyle w:val="Heading1"/>
        <w:bidi/>
        <w:spacing w:before="0" w:after="240"/>
        <w:rPr>
          <w:rFonts w:cs="Calibri"/>
          <w:szCs w:val="22"/>
          <w:rtl/>
        </w:rPr>
      </w:pPr>
      <w:bookmarkStart w:id="39" w:name="_Toc129101996"/>
      <w:r w:rsidRPr="0051118F">
        <w:rPr>
          <w:rFonts w:cs="Calibri" w:hint="cs"/>
          <w:rtl/>
        </w:rPr>
        <w:t>خامساً: الاستنتاجات والتوصيات</w:t>
      </w:r>
      <w:bookmarkEnd w:id="39"/>
    </w:p>
    <w:p w14:paraId="3254FF31" w14:textId="248D00A2" w:rsidR="00CA3962" w:rsidRPr="00B96A4F" w:rsidRDefault="00CA3962" w:rsidP="002B27E3">
      <w:pPr>
        <w:pStyle w:val="ListParagraph"/>
        <w:numPr>
          <w:ilvl w:val="0"/>
          <w:numId w:val="30"/>
        </w:numPr>
        <w:bidi/>
        <w:spacing w:after="240"/>
        <w:ind w:left="288"/>
        <w:contextualSpacing w:val="0"/>
        <w:rPr>
          <w:rFonts w:cs="Calibri"/>
          <w:szCs w:val="22"/>
          <w:rtl/>
        </w:rPr>
      </w:pPr>
      <w:r w:rsidRPr="00B96A4F">
        <w:rPr>
          <w:rFonts w:cs="Calibri" w:hint="cs"/>
          <w:b/>
          <w:bCs/>
          <w:szCs w:val="22"/>
          <w:rtl/>
        </w:rPr>
        <w:t>الاستنتاج 1 (بخصوص:  النتائج 7-13:).</w:t>
      </w:r>
      <w:r w:rsidRPr="00B96A4F">
        <w:rPr>
          <w:rFonts w:cs="Calibri" w:hint="cs"/>
          <w:szCs w:val="22"/>
          <w:rtl/>
        </w:rPr>
        <w:t xml:space="preserve">  أوجدت الويبو عبر هذا المشروع قدراً معتبراً من المعرفة بشأن فهم التحديات التي تواجه النساء في إدارة احتياجات الملكية الفكرية الخاصة بهن واستخدام نظام الملكية الفكرية بفاعلية.  إضافة إلى التحديات والثغرات المحددة في الوثائق المختلفة التي أنتجها هذا المشروع، جرى تضمين توصيات وحلول محتملة لمعالجة هذه التحديات.  واتَّسَمت هذه الوثائق بطبيعة عامة، غير أن تقارير التقييم الوطني قدمت معلومات خاصة بكل بلد.</w:t>
      </w:r>
      <w:r w:rsidRPr="00B96A4F">
        <w:rPr>
          <w:rFonts w:cs="Calibri"/>
          <w:szCs w:val="22"/>
        </w:rPr>
        <w:t xml:space="preserve"> </w:t>
      </w:r>
    </w:p>
    <w:p w14:paraId="01CEB8B2" w14:textId="2A62D221" w:rsidR="00CA3962" w:rsidRPr="00B96A4F" w:rsidRDefault="00CA3962" w:rsidP="00621402">
      <w:pPr>
        <w:pStyle w:val="ListParagraph"/>
        <w:numPr>
          <w:ilvl w:val="0"/>
          <w:numId w:val="30"/>
        </w:numPr>
        <w:bidi/>
        <w:spacing w:after="240" w:line="240" w:lineRule="auto"/>
        <w:ind w:left="288"/>
        <w:contextualSpacing w:val="0"/>
        <w:rPr>
          <w:rFonts w:cs="Calibri"/>
          <w:szCs w:val="22"/>
          <w:rtl/>
        </w:rPr>
      </w:pPr>
      <w:r w:rsidRPr="00B96A4F">
        <w:rPr>
          <w:rFonts w:cs="Calibri" w:hint="cs"/>
          <w:b/>
          <w:bCs/>
          <w:szCs w:val="22"/>
          <w:rtl/>
        </w:rPr>
        <w:t>الاستنتاج 2</w:t>
      </w:r>
      <w:r w:rsidRPr="00B96A4F">
        <w:rPr>
          <w:rFonts w:cs="Calibri"/>
          <w:szCs w:val="22"/>
        </w:rPr>
        <w:t xml:space="preserve"> </w:t>
      </w:r>
      <w:r w:rsidRPr="00B96A4F">
        <w:rPr>
          <w:rFonts w:cs="Calibri" w:hint="cs"/>
          <w:b/>
          <w:bCs/>
          <w:szCs w:val="22"/>
          <w:rtl/>
        </w:rPr>
        <w:t xml:space="preserve">(بخصوص:  النتائج 15-19).  </w:t>
      </w:r>
      <w:r w:rsidRPr="00B96A4F">
        <w:rPr>
          <w:rFonts w:cs="Calibri" w:hint="cs"/>
          <w:szCs w:val="22"/>
          <w:rtl/>
        </w:rPr>
        <w:t xml:space="preserve">نجح برنامج التوجيه في تزويد المشاركات بمعارف حول أهمية حماية </w:t>
      </w:r>
      <w:r w:rsidR="0083562D" w:rsidRPr="00B96A4F">
        <w:rPr>
          <w:rFonts w:cs="Calibri" w:hint="cs"/>
          <w:szCs w:val="22"/>
          <w:rtl/>
        </w:rPr>
        <w:t>ابتكارهن</w:t>
      </w:r>
      <w:r w:rsidRPr="00B96A4F">
        <w:rPr>
          <w:rFonts w:cs="Calibri" w:hint="cs"/>
          <w:szCs w:val="22"/>
          <w:rtl/>
        </w:rPr>
        <w:t xml:space="preserve">/ </w:t>
      </w:r>
      <w:r w:rsidR="0083562D" w:rsidRPr="00B96A4F">
        <w:rPr>
          <w:rFonts w:cs="Calibri" w:hint="cs"/>
          <w:szCs w:val="22"/>
          <w:rtl/>
        </w:rPr>
        <w:t>اختراعهن</w:t>
      </w:r>
      <w:r w:rsidRPr="00B96A4F">
        <w:rPr>
          <w:rFonts w:cs="Calibri" w:hint="cs"/>
          <w:szCs w:val="22"/>
          <w:rtl/>
        </w:rPr>
        <w:t>.  إنه عنصر من عناصر المشروع يستحق الاستنساخ.  وقدمت المشاركات والموجهون اقتراحات حول كيفية تحسين البرنامج.  وأعرب</w:t>
      </w:r>
      <w:r w:rsidR="0083562D" w:rsidRPr="00B96A4F">
        <w:rPr>
          <w:rFonts w:cs="Calibri" w:hint="cs"/>
          <w:szCs w:val="22"/>
          <w:rtl/>
        </w:rPr>
        <w:t>ت</w:t>
      </w:r>
      <w:r w:rsidRPr="00B96A4F">
        <w:rPr>
          <w:rFonts w:cs="Calibri" w:hint="cs"/>
          <w:szCs w:val="22"/>
          <w:rtl/>
        </w:rPr>
        <w:t xml:space="preserve"> جميع المشاركات، لا سيما رائدات الأعمال الأفراد، عن امتنانهن لإمكانية البرنامج، غير أنهن أبلغن عن صعوبات في النفاذ إلى الدعم الفني والمالي لحماية اختراعاتهن.  وتقدم مجموعة الأدوات موجزاً للمنهجية المستخدمة، والتي يمكن بالتأكيد استخدامها في مشروعات مماثلة عن طريق إجراء التعديلات اللازمة استناداً إلى الدروس المستفادة من هذا المشروع.</w:t>
      </w:r>
    </w:p>
    <w:p w14:paraId="21FA4C6D" w14:textId="56CF6B52" w:rsidR="00CA3962" w:rsidRPr="00B96A4F" w:rsidRDefault="00CA3962" w:rsidP="00621402">
      <w:pPr>
        <w:pStyle w:val="ListParagraph"/>
        <w:numPr>
          <w:ilvl w:val="0"/>
          <w:numId w:val="30"/>
        </w:numPr>
        <w:bidi/>
        <w:spacing w:after="240" w:line="240" w:lineRule="auto"/>
        <w:ind w:left="288"/>
        <w:contextualSpacing w:val="0"/>
        <w:rPr>
          <w:rFonts w:cs="Calibri"/>
          <w:szCs w:val="22"/>
          <w:rtl/>
        </w:rPr>
      </w:pPr>
      <w:r w:rsidRPr="00B96A4F">
        <w:rPr>
          <w:rFonts w:cs="Calibri" w:hint="cs"/>
          <w:b/>
          <w:bCs/>
          <w:szCs w:val="22"/>
          <w:rtl/>
        </w:rPr>
        <w:t>الاستنتاج 3 (بخصوص:  النتيجة 24).</w:t>
      </w:r>
      <w:r w:rsidRPr="00B96A4F">
        <w:rPr>
          <w:rFonts w:cs="Calibri" w:hint="cs"/>
          <w:szCs w:val="22"/>
          <w:rtl/>
        </w:rPr>
        <w:t xml:space="preserve">  اعتبر أصحاب المصلحة المعنيون هذا المشروع نقطة انطلاق جيدة.  ومع ذلك، بما أن مشاركة المرأة في الملكية الفكرية لا تزال نسبتها ضئيلة في العديد من البلدان النامية، فقد أبرم أصحاب المصلحة المعنيون اتفاقاً يؤكد على ضرورة بذل المزيد من الجهود لمعالجة الثغرة بين الجنسين.  وجرى التسليم أيضاً بأن الملكية الفكرية وحدها لا تستطيع مواجهة المشكلة الأكثر هيكلية المتمثلة في عدم كفاية التمثيل للفتيات والنساء في المهن المرتبطة بالعلوم والتكنولوجيا والهندسة والرياضيات.</w:t>
      </w:r>
    </w:p>
    <w:p w14:paraId="7359701E" w14:textId="1FAD5265" w:rsidR="00CA3962" w:rsidRPr="00B96A4F" w:rsidRDefault="00CA3962" w:rsidP="00621402">
      <w:pPr>
        <w:pStyle w:val="ListParagraph"/>
        <w:numPr>
          <w:ilvl w:val="0"/>
          <w:numId w:val="30"/>
        </w:numPr>
        <w:bidi/>
        <w:spacing w:after="240"/>
        <w:ind w:left="284"/>
        <w:rPr>
          <w:rFonts w:cs="Calibri"/>
          <w:szCs w:val="22"/>
          <w:rtl/>
        </w:rPr>
      </w:pPr>
      <w:r w:rsidRPr="00B96A4F">
        <w:rPr>
          <w:rFonts w:cs="Calibri" w:hint="cs"/>
          <w:b/>
          <w:bCs/>
          <w:szCs w:val="22"/>
          <w:rtl/>
        </w:rPr>
        <w:t>الاستنتاج 4 (بخصوص  النتيجة 3).</w:t>
      </w:r>
      <w:r w:rsidRPr="00B96A4F">
        <w:rPr>
          <w:rFonts w:cs="Calibri" w:hint="cs"/>
          <w:szCs w:val="22"/>
          <w:rtl/>
        </w:rPr>
        <w:t xml:space="preserve">  شَكَّلت الإدارة تحدياً أمام مديرة المشروع إضافة إلى ما تتحمله من عبء العمل المعتاد؛ لأن المشروع لم يستهدف أي موارد بشرية إضافية.</w:t>
      </w:r>
    </w:p>
    <w:p w14:paraId="3193912D" w14:textId="0264E324" w:rsidR="00CA3962" w:rsidRPr="00B96A4F" w:rsidRDefault="00CA3962" w:rsidP="00621402">
      <w:pPr>
        <w:pStyle w:val="BodyText"/>
        <w:numPr>
          <w:ilvl w:val="0"/>
          <w:numId w:val="30"/>
        </w:numPr>
        <w:bidi/>
        <w:spacing w:after="240"/>
        <w:ind w:left="284"/>
        <w:rPr>
          <w:rFonts w:cs="Calibri"/>
          <w:strike/>
          <w:szCs w:val="22"/>
          <w:rtl/>
        </w:rPr>
      </w:pPr>
      <w:r w:rsidRPr="00B96A4F">
        <w:rPr>
          <w:rFonts w:cs="Calibri" w:hint="cs"/>
          <w:b/>
          <w:bCs/>
          <w:szCs w:val="22"/>
          <w:rtl/>
        </w:rPr>
        <w:t xml:space="preserve">التوصية 1 </w:t>
      </w:r>
      <w:r w:rsidRPr="00B96A4F">
        <w:rPr>
          <w:rFonts w:cs="Calibri"/>
          <w:b/>
          <w:bCs/>
          <w:szCs w:val="22"/>
          <w:rtl/>
        </w:rPr>
        <w:t>(</w:t>
      </w:r>
      <w:r w:rsidRPr="00B96A4F">
        <w:rPr>
          <w:rFonts w:cs="Calibri" w:hint="cs"/>
          <w:b/>
          <w:bCs/>
          <w:szCs w:val="22"/>
          <w:rtl/>
        </w:rPr>
        <w:t>بخصوص  الاستنتاج 1، النتائج 7-13</w:t>
      </w:r>
      <w:r w:rsidRPr="00B96A4F">
        <w:rPr>
          <w:rFonts w:cs="Calibri"/>
          <w:b/>
          <w:bCs/>
          <w:szCs w:val="22"/>
          <w:rtl/>
        </w:rPr>
        <w:t>)</w:t>
      </w:r>
      <w:r w:rsidRPr="00B96A4F">
        <w:rPr>
          <w:rFonts w:cs="Calibri" w:hint="cs"/>
          <w:i/>
          <w:iCs/>
          <w:szCs w:val="22"/>
          <w:rtl/>
        </w:rPr>
        <w:t xml:space="preserve">.  </w:t>
      </w:r>
      <w:r w:rsidRPr="00B96A4F">
        <w:rPr>
          <w:rFonts w:cs="Calibri" w:hint="cs"/>
          <w:szCs w:val="22"/>
          <w:rtl/>
        </w:rPr>
        <w:t xml:space="preserve">يوصى </w:t>
      </w:r>
      <w:r w:rsidR="0083562D" w:rsidRPr="00B96A4F">
        <w:rPr>
          <w:rFonts w:cs="Calibri" w:hint="cs"/>
          <w:szCs w:val="22"/>
          <w:rtl/>
        </w:rPr>
        <w:t>ب</w:t>
      </w:r>
      <w:r w:rsidRPr="00B96A4F">
        <w:rPr>
          <w:rFonts w:cs="Calibri" w:hint="cs"/>
          <w:szCs w:val="22"/>
          <w:rtl/>
        </w:rPr>
        <w:t xml:space="preserve">أن </w:t>
      </w:r>
      <w:r w:rsidR="0083562D" w:rsidRPr="00B96A4F">
        <w:rPr>
          <w:rFonts w:cs="Calibri" w:hint="cs"/>
          <w:szCs w:val="22"/>
          <w:rtl/>
        </w:rPr>
        <w:t xml:space="preserve">تستفيد </w:t>
      </w:r>
      <w:r w:rsidRPr="00B96A4F">
        <w:rPr>
          <w:rFonts w:cs="Calibri" w:hint="cs"/>
          <w:szCs w:val="22"/>
          <w:rtl/>
        </w:rPr>
        <w:t>الويبو من ثروة المعارف التي ينتجها المشروع من أجل تطوير المزيد من مشروعات الدعم.  وبالتحديد، ينبغي إجراء متابعة منهجية للتوصيات والحلول الواردة في تقارير التقييم الوطني، واستعراض المؤلفات المنشورة، والتقرير الختامي للبرنامج التوجيهي، وتقرير الممارسات الجيدة، ونتائج الملاحظات من الجلسات التدريبية.  ويمكن دمج جميع هذه التوصيات في وثيقة واحدة لمناقشتها داخلياً وتحديد الأولويات.  وتعد تقارير التقييم الوطني بمثابة ممارسة جيدة ينبغي تكرارها في وقت مبكر من المشروع لإسناد الأنشطة على أساس الثغرات والتوصيات التي تم تحديدها.</w:t>
      </w:r>
    </w:p>
    <w:p w14:paraId="6780F60C" w14:textId="4E394F0D" w:rsidR="00CA3962" w:rsidRPr="00B96A4F" w:rsidRDefault="00CA3962" w:rsidP="00621402">
      <w:pPr>
        <w:pStyle w:val="ListParagraph"/>
        <w:numPr>
          <w:ilvl w:val="0"/>
          <w:numId w:val="31"/>
        </w:numPr>
        <w:bidi/>
        <w:spacing w:after="240" w:line="240" w:lineRule="auto"/>
        <w:ind w:left="288"/>
        <w:contextualSpacing w:val="0"/>
        <w:rPr>
          <w:rFonts w:cs="Calibri"/>
          <w:szCs w:val="22"/>
          <w:rtl/>
        </w:rPr>
      </w:pPr>
      <w:r w:rsidRPr="00B96A4F">
        <w:rPr>
          <w:rFonts w:cs="Calibri" w:hint="cs"/>
          <w:b/>
          <w:bCs/>
          <w:szCs w:val="22"/>
          <w:rtl/>
        </w:rPr>
        <w:t>التوصية 2 (بخصوص  الاستنتاج 2، النتائج 15</w:t>
      </w:r>
      <w:r w:rsidRPr="00B96A4F">
        <w:rPr>
          <w:rFonts w:cs="Calibri"/>
          <w:b/>
          <w:bCs/>
          <w:szCs w:val="22"/>
          <w:rtl/>
        </w:rPr>
        <w:t>-</w:t>
      </w:r>
      <w:r w:rsidRPr="00B96A4F">
        <w:rPr>
          <w:rFonts w:cs="Calibri" w:hint="cs"/>
          <w:b/>
          <w:bCs/>
          <w:szCs w:val="22"/>
          <w:rtl/>
        </w:rPr>
        <w:t>‏19)</w:t>
      </w:r>
      <w:r w:rsidRPr="00B96A4F">
        <w:rPr>
          <w:rFonts w:cs="Calibri" w:hint="cs"/>
          <w:szCs w:val="22"/>
          <w:rtl/>
        </w:rPr>
        <w:t>.  يوصى بأن تنظر الويبو في تعميم برنامج التوجيه، مع مراعاة الجوانب التالية:</w:t>
      </w:r>
    </w:p>
    <w:p w14:paraId="235C6280" w14:textId="018679FA" w:rsidR="00CA3962" w:rsidRPr="00B96A4F" w:rsidRDefault="00CA3962" w:rsidP="00CA3962">
      <w:pPr>
        <w:pStyle w:val="ListParagraph"/>
        <w:numPr>
          <w:ilvl w:val="0"/>
          <w:numId w:val="25"/>
        </w:numPr>
        <w:bidi/>
        <w:spacing w:after="160" w:line="259" w:lineRule="auto"/>
        <w:ind w:left="993"/>
        <w:rPr>
          <w:rFonts w:cs="Calibri"/>
          <w:szCs w:val="22"/>
          <w:rtl/>
        </w:rPr>
      </w:pPr>
      <w:r w:rsidRPr="00B96A4F">
        <w:rPr>
          <w:rFonts w:cs="Calibri" w:hint="cs"/>
          <w:szCs w:val="22"/>
          <w:rtl/>
        </w:rPr>
        <w:t>زيادة العدد الإجمالي لساعات التوجيه.</w:t>
      </w:r>
    </w:p>
    <w:p w14:paraId="2A3B7C5A" w14:textId="77777777" w:rsidR="00CA3962" w:rsidRPr="00B96A4F" w:rsidRDefault="00CA3962" w:rsidP="00CA3962">
      <w:pPr>
        <w:pStyle w:val="ListParagraph"/>
        <w:numPr>
          <w:ilvl w:val="0"/>
          <w:numId w:val="25"/>
        </w:numPr>
        <w:bidi/>
        <w:spacing w:after="160" w:line="259" w:lineRule="auto"/>
        <w:ind w:left="993"/>
        <w:rPr>
          <w:rFonts w:cs="Calibri"/>
          <w:szCs w:val="22"/>
          <w:rtl/>
        </w:rPr>
      </w:pPr>
      <w:r w:rsidRPr="00B96A4F">
        <w:rPr>
          <w:rFonts w:cs="Calibri" w:hint="cs"/>
          <w:szCs w:val="22"/>
          <w:rtl/>
        </w:rPr>
        <w:t>زيادة عدد لغات التوجيه لتكون أكثر شمولاً.</w:t>
      </w:r>
    </w:p>
    <w:p w14:paraId="471E56D8" w14:textId="77777777" w:rsidR="00CA3962" w:rsidRPr="00B96A4F" w:rsidRDefault="00CA3962" w:rsidP="00CA3962">
      <w:pPr>
        <w:pStyle w:val="ListParagraph"/>
        <w:numPr>
          <w:ilvl w:val="0"/>
          <w:numId w:val="25"/>
        </w:numPr>
        <w:bidi/>
        <w:spacing w:after="160" w:line="259" w:lineRule="auto"/>
        <w:ind w:left="993"/>
        <w:rPr>
          <w:rFonts w:cs="Calibri"/>
          <w:szCs w:val="22"/>
          <w:rtl/>
        </w:rPr>
      </w:pPr>
      <w:r w:rsidRPr="00B96A4F">
        <w:rPr>
          <w:rFonts w:cs="Calibri" w:hint="cs"/>
          <w:szCs w:val="22"/>
          <w:rtl/>
        </w:rPr>
        <w:t>تقديم خيارين من البرامج حسب مرحلة الابتكار (بدلاً من مرحلة الفكرة أو في مرحلة التسويق).</w:t>
      </w:r>
      <w:r w:rsidRPr="00B96A4F">
        <w:rPr>
          <w:rFonts w:cs="Calibri"/>
          <w:szCs w:val="22"/>
        </w:rPr>
        <w:t xml:space="preserve"> </w:t>
      </w:r>
    </w:p>
    <w:p w14:paraId="71F6879D" w14:textId="77777777" w:rsidR="00CA3962" w:rsidRPr="00B96A4F" w:rsidRDefault="00CA3962" w:rsidP="00CA3962">
      <w:pPr>
        <w:pStyle w:val="ListParagraph"/>
        <w:numPr>
          <w:ilvl w:val="0"/>
          <w:numId w:val="25"/>
        </w:numPr>
        <w:bidi/>
        <w:spacing w:after="160" w:line="259" w:lineRule="auto"/>
        <w:ind w:left="993"/>
        <w:rPr>
          <w:rFonts w:cs="Calibri"/>
          <w:szCs w:val="22"/>
          <w:rtl/>
        </w:rPr>
      </w:pPr>
      <w:r w:rsidRPr="00B96A4F">
        <w:rPr>
          <w:rFonts w:cs="Calibri" w:hint="cs"/>
          <w:szCs w:val="22"/>
          <w:rtl/>
        </w:rPr>
        <w:t>توسيع نطاق البرنامج بحيث يتناول التسويق والعلامات التجارية وصياغة وثائق الطلب وإبرام اتفاقات الترخيص وإنفاذها والإيداع الدولي على نحو أعمق.</w:t>
      </w:r>
    </w:p>
    <w:p w14:paraId="19BD8880" w14:textId="7AAF7DB0" w:rsidR="00CA3962" w:rsidRPr="00B96A4F" w:rsidRDefault="00F2369C" w:rsidP="00CA3962">
      <w:pPr>
        <w:pStyle w:val="ListParagraph"/>
        <w:numPr>
          <w:ilvl w:val="0"/>
          <w:numId w:val="25"/>
        </w:numPr>
        <w:bidi/>
        <w:spacing w:after="160" w:line="259" w:lineRule="auto"/>
        <w:ind w:left="993"/>
        <w:rPr>
          <w:rFonts w:cs="Calibri"/>
          <w:szCs w:val="22"/>
          <w:rtl/>
        </w:rPr>
      </w:pPr>
      <w:r w:rsidRPr="00B96A4F">
        <w:rPr>
          <w:rFonts w:cs="Calibri" w:hint="cs"/>
          <w:szCs w:val="22"/>
          <w:rtl/>
        </w:rPr>
        <w:t>تقديم بعض المحاضرات الشبكية للتعلم بوتيرة تناسب الدارس، إضافة إلى الجلسات المباشرة مع الموجه (من الممكن عن طريق استخدام الدورات القائمة لأكاديمية الويبو).</w:t>
      </w:r>
    </w:p>
    <w:p w14:paraId="172A50B9" w14:textId="1231E34C" w:rsidR="00CA3962" w:rsidRPr="00B96A4F" w:rsidRDefault="00CA3962" w:rsidP="00CA3962">
      <w:pPr>
        <w:pStyle w:val="ListParagraph"/>
        <w:numPr>
          <w:ilvl w:val="0"/>
          <w:numId w:val="25"/>
        </w:numPr>
        <w:bidi/>
        <w:spacing w:after="160" w:line="259" w:lineRule="auto"/>
        <w:ind w:left="993"/>
        <w:rPr>
          <w:rFonts w:cs="Calibri"/>
          <w:szCs w:val="22"/>
          <w:rtl/>
        </w:rPr>
      </w:pPr>
      <w:r w:rsidRPr="00B96A4F">
        <w:rPr>
          <w:rFonts w:cs="Calibri" w:hint="cs"/>
          <w:szCs w:val="22"/>
          <w:rtl/>
        </w:rPr>
        <w:t xml:space="preserve">إنشاء مجموعة شبكية حيث يمكن للمشاركات إجراء المناقشات.  فقد </w:t>
      </w:r>
      <w:r w:rsidR="0083562D" w:rsidRPr="00B96A4F">
        <w:rPr>
          <w:rFonts w:cs="Calibri" w:hint="cs"/>
          <w:szCs w:val="22"/>
          <w:rtl/>
        </w:rPr>
        <w:t xml:space="preserve">تكون </w:t>
      </w:r>
      <w:r w:rsidRPr="00B96A4F">
        <w:rPr>
          <w:rFonts w:cs="Calibri" w:hint="cs"/>
          <w:szCs w:val="22"/>
          <w:rtl/>
        </w:rPr>
        <w:t>بعض المشاركات متقدمات أكثر عن غيرهن، ويمكن أن تُساعد كل منهن الأخرى للتقدم والتعلم من بعضهن (كموجهين أقران).  قد يُشكل ذلك نوعاً من مجتمع الممارسة أو مجموعة افتراضية غير رسمية أكثر باستخدام أداة وسائل تواصل اجتماعي موجودة.</w:t>
      </w:r>
      <w:r w:rsidRPr="00B96A4F">
        <w:rPr>
          <w:rFonts w:cs="Calibri"/>
          <w:szCs w:val="22"/>
        </w:rPr>
        <w:t xml:space="preserve"> </w:t>
      </w:r>
    </w:p>
    <w:p w14:paraId="4D6781DA" w14:textId="619674F4" w:rsidR="00CA3962" w:rsidRPr="00B96A4F" w:rsidRDefault="00F2369C" w:rsidP="00CA3962">
      <w:pPr>
        <w:pStyle w:val="ListParagraph"/>
        <w:numPr>
          <w:ilvl w:val="0"/>
          <w:numId w:val="25"/>
        </w:numPr>
        <w:bidi/>
        <w:spacing w:after="160" w:line="259" w:lineRule="auto"/>
        <w:ind w:left="993"/>
        <w:rPr>
          <w:rFonts w:cs="Calibri"/>
          <w:szCs w:val="22"/>
          <w:rtl/>
        </w:rPr>
      </w:pPr>
      <w:r w:rsidRPr="00B96A4F">
        <w:rPr>
          <w:rFonts w:cs="Calibri" w:hint="cs"/>
          <w:szCs w:val="22"/>
          <w:rtl/>
        </w:rPr>
        <w:t>توضيح نوع الدعم المتاح للمشاركات.</w:t>
      </w:r>
    </w:p>
    <w:p w14:paraId="16ED6E53" w14:textId="641192F9" w:rsidR="00CA3962" w:rsidRPr="00B96A4F" w:rsidRDefault="00CA3962" w:rsidP="00CA3962">
      <w:pPr>
        <w:pStyle w:val="ListParagraph"/>
        <w:numPr>
          <w:ilvl w:val="0"/>
          <w:numId w:val="25"/>
        </w:numPr>
        <w:bidi/>
        <w:spacing w:after="160" w:line="259" w:lineRule="auto"/>
        <w:ind w:left="993"/>
        <w:rPr>
          <w:rFonts w:cs="Calibri"/>
          <w:szCs w:val="22"/>
          <w:rtl/>
        </w:rPr>
      </w:pPr>
      <w:r w:rsidRPr="00B96A4F">
        <w:rPr>
          <w:rFonts w:cs="Calibri" w:hint="cs"/>
          <w:szCs w:val="22"/>
          <w:rtl/>
        </w:rPr>
        <w:t>أنشأت المكسيك برنامج التوجيه الخاص بها.  ويُوصى بالتعلم من تجاربهم عند التحضير لبرنامج جديد.</w:t>
      </w:r>
    </w:p>
    <w:p w14:paraId="2DAE2FBC" w14:textId="77777777" w:rsidR="00CA3962" w:rsidRPr="00B96A4F" w:rsidRDefault="00CA3962" w:rsidP="00CA3962">
      <w:pPr>
        <w:pStyle w:val="ListParagraph"/>
        <w:numPr>
          <w:ilvl w:val="0"/>
          <w:numId w:val="25"/>
        </w:numPr>
        <w:bidi/>
        <w:spacing w:after="160" w:line="259" w:lineRule="auto"/>
        <w:ind w:left="993"/>
        <w:rPr>
          <w:rFonts w:cs="Calibri"/>
          <w:szCs w:val="22"/>
          <w:rtl/>
        </w:rPr>
      </w:pPr>
      <w:r w:rsidRPr="00B96A4F">
        <w:rPr>
          <w:rFonts w:cs="Calibri" w:hint="cs"/>
          <w:szCs w:val="22"/>
          <w:rtl/>
        </w:rPr>
        <w:t>مشاركة أكبر من الويبو أو توجيه أوضح لجهات التنسيق الوطنية بشأن اختيار المشاركات لتحسين المطابقة.</w:t>
      </w:r>
    </w:p>
    <w:p w14:paraId="0E6A0103" w14:textId="190099C1" w:rsidR="00CA3962" w:rsidRPr="00B96A4F" w:rsidRDefault="00CA3962" w:rsidP="00621402">
      <w:pPr>
        <w:pStyle w:val="ListParagraph"/>
        <w:numPr>
          <w:ilvl w:val="0"/>
          <w:numId w:val="25"/>
        </w:numPr>
        <w:bidi/>
        <w:spacing w:after="240" w:line="259" w:lineRule="auto"/>
        <w:ind w:left="993"/>
        <w:contextualSpacing w:val="0"/>
        <w:rPr>
          <w:rFonts w:cs="Calibri"/>
          <w:szCs w:val="22"/>
          <w:rtl/>
        </w:rPr>
      </w:pPr>
      <w:r w:rsidRPr="00B96A4F">
        <w:rPr>
          <w:rFonts w:cs="Calibri" w:hint="cs"/>
          <w:szCs w:val="22"/>
          <w:rtl/>
        </w:rPr>
        <w:t>الاحتمالات بشأن كيفية نفاذ المرأة إلى الدعم التقني والمالي (ربما من خلال إيجاد الرعاية)، حيث يلزم تأمين كلاهما للمشاركة بفاعلية في نظام الملكية الفكرية.</w:t>
      </w:r>
    </w:p>
    <w:p w14:paraId="7A287ADA" w14:textId="62DB3767" w:rsidR="002572CE" w:rsidRPr="00B96A4F" w:rsidRDefault="002572CE" w:rsidP="00621402">
      <w:pPr>
        <w:pStyle w:val="ListParagraph"/>
        <w:bidi/>
        <w:spacing w:after="240" w:line="259" w:lineRule="auto"/>
        <w:ind w:left="993"/>
        <w:contextualSpacing w:val="0"/>
        <w:rPr>
          <w:rFonts w:cs="Calibri"/>
          <w:szCs w:val="22"/>
          <w:rtl/>
        </w:rPr>
      </w:pPr>
      <w:r w:rsidRPr="00B96A4F">
        <w:rPr>
          <w:rFonts w:cs="Calibri" w:hint="cs"/>
          <w:szCs w:val="22"/>
          <w:rtl/>
        </w:rPr>
        <w:t>تُضاف هذه الاقتراحات إلى تلك المُدرجة في التقرير والتي تلخص الملاحظات التي تم جمعها من برنامج التوجيه في نهاية البرنامج.</w:t>
      </w:r>
      <w:r w:rsidR="00D52371" w:rsidRPr="00B96A4F">
        <w:rPr>
          <w:rStyle w:val="FootnoteReference"/>
          <w:rFonts w:cs="Calibri"/>
          <w:szCs w:val="22"/>
          <w:lang w:val="en-GB"/>
        </w:rPr>
        <w:footnoteReference w:id="19"/>
      </w:r>
    </w:p>
    <w:p w14:paraId="373CEF90" w14:textId="37F1154A" w:rsidR="00CA3962" w:rsidRPr="00B96A4F" w:rsidRDefault="00CA3962" w:rsidP="00621402">
      <w:pPr>
        <w:pStyle w:val="ListParagraph"/>
        <w:numPr>
          <w:ilvl w:val="0"/>
          <w:numId w:val="32"/>
        </w:numPr>
        <w:bidi/>
        <w:spacing w:after="240"/>
        <w:ind w:left="426"/>
        <w:contextualSpacing w:val="0"/>
        <w:rPr>
          <w:rFonts w:cs="Calibri"/>
          <w:szCs w:val="22"/>
          <w:rtl/>
        </w:rPr>
      </w:pPr>
      <w:r w:rsidRPr="00B96A4F">
        <w:rPr>
          <w:rFonts w:cs="Calibri" w:hint="cs"/>
          <w:b/>
          <w:bCs/>
          <w:szCs w:val="22"/>
          <w:rtl/>
        </w:rPr>
        <w:t>التوصية 3 (بخصوص</w:t>
      </w:r>
      <w:r w:rsidRPr="00B96A4F">
        <w:rPr>
          <w:rFonts w:cs="Calibri"/>
          <w:b/>
          <w:bCs/>
          <w:szCs w:val="22"/>
        </w:rPr>
        <w:t xml:space="preserve"> </w:t>
      </w:r>
      <w:r w:rsidRPr="00B96A4F">
        <w:rPr>
          <w:rFonts w:cs="Calibri" w:hint="cs"/>
          <w:b/>
          <w:bCs/>
          <w:szCs w:val="22"/>
          <w:rtl/>
        </w:rPr>
        <w:t>الاستنتاج 3 النتيجة 24)</w:t>
      </w:r>
      <w:r w:rsidRPr="00B96A4F">
        <w:rPr>
          <w:rFonts w:cs="Calibri" w:hint="cs"/>
          <w:szCs w:val="22"/>
          <w:rtl/>
        </w:rPr>
        <w:t>.  يُوصى بأن تواصل الويبو دعم المشروعات في مجال المساواة بين الجنسين والملكية الفكرية، وكذلك في مواجهة المزيد من المسائل الهيكلية الأساسية المتعلقة بنقص تمثيل الفتيات والنساء في المهن المتعلقة بالعلوم والتكنولوجيا والهندسة والرياضيات</w:t>
      </w:r>
      <w:r w:rsidRPr="00B96A4F">
        <w:rPr>
          <w:rFonts w:cs="Calibri" w:hint="cs"/>
          <w:szCs w:val="22"/>
          <w:rtl/>
        </w:rPr>
        <w:noBreakHyphen/>
        <w:t>.</w:t>
      </w:r>
    </w:p>
    <w:p w14:paraId="3CA10475" w14:textId="6B140BE3" w:rsidR="00CA3962" w:rsidRPr="00B96A4F" w:rsidRDefault="00CA3962" w:rsidP="00621402">
      <w:pPr>
        <w:pStyle w:val="ListParagraph"/>
        <w:numPr>
          <w:ilvl w:val="0"/>
          <w:numId w:val="33"/>
        </w:numPr>
        <w:bidi/>
        <w:ind w:left="432"/>
        <w:contextualSpacing w:val="0"/>
        <w:rPr>
          <w:rFonts w:cs="Calibri"/>
          <w:szCs w:val="22"/>
          <w:rtl/>
        </w:rPr>
      </w:pPr>
      <w:r w:rsidRPr="00B96A4F">
        <w:rPr>
          <w:rFonts w:cs="Calibri" w:hint="cs"/>
          <w:b/>
          <w:bCs/>
          <w:szCs w:val="22"/>
          <w:rtl/>
        </w:rPr>
        <w:t>التوصية 4 (بخصوص  الاستنتاج 4، النتيجة 3)</w:t>
      </w:r>
      <w:r w:rsidRPr="00B96A4F">
        <w:rPr>
          <w:rFonts w:cs="Calibri" w:hint="cs"/>
          <w:szCs w:val="22"/>
          <w:rtl/>
        </w:rPr>
        <w:t>.  فيما يتعلق بمشاريع لجنة التنمية، يُوصى بالتأكد من أن مدير المشروع يتوفر له ما يلزم من موارد ودعم داخل المنظمة لإدارة مثل هذا المشروع وأن الموضوع مرتبط على الأرجح بعمله.</w:t>
      </w:r>
      <w:r w:rsidRPr="00B96A4F">
        <w:rPr>
          <w:rFonts w:cs="Calibri"/>
          <w:szCs w:val="22"/>
        </w:rPr>
        <w:t xml:space="preserve"> </w:t>
      </w:r>
    </w:p>
    <w:p w14:paraId="62F56C1F" w14:textId="77777777" w:rsidR="00CF6C5D" w:rsidRPr="00B96A4F" w:rsidRDefault="00CF6C5D" w:rsidP="00621402">
      <w:pPr>
        <w:pStyle w:val="Endofdocument"/>
        <w:bidi/>
        <w:spacing w:before="720" w:after="100" w:afterAutospacing="1"/>
        <w:ind w:left="4950"/>
        <w:rPr>
          <w:rFonts w:cs="Calibri"/>
          <w:szCs w:val="22"/>
          <w:rtl/>
        </w:rPr>
      </w:pPr>
      <w:r w:rsidRPr="00B96A4F">
        <w:rPr>
          <w:rFonts w:cs="Calibri" w:hint="cs"/>
          <w:szCs w:val="22"/>
          <w:rtl/>
        </w:rPr>
        <w:t>[يلي ذلك الملحق الأول]</w:t>
      </w:r>
    </w:p>
    <w:p w14:paraId="62F56C20" w14:textId="77777777" w:rsidR="00CF6C5D" w:rsidRPr="0051118F" w:rsidRDefault="00CF6C5D" w:rsidP="00FB6E4B">
      <w:pPr>
        <w:pStyle w:val="Endofdocument"/>
        <w:ind w:left="5080"/>
        <w:rPr>
          <w:rFonts w:cs="Calibri"/>
          <w:lang w:val="en-AU"/>
        </w:rPr>
      </w:pPr>
    </w:p>
    <w:p w14:paraId="62F56C21" w14:textId="77777777" w:rsidR="00CF6C5D" w:rsidRPr="0051118F" w:rsidRDefault="00CF6C5D" w:rsidP="00FB6E4B">
      <w:pPr>
        <w:pStyle w:val="Endofdocument"/>
        <w:ind w:left="5080"/>
        <w:rPr>
          <w:rFonts w:cs="Calibri"/>
        </w:rPr>
        <w:sectPr w:rsidR="00CF6C5D" w:rsidRPr="0051118F" w:rsidSect="0051118F">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pPr>
    </w:p>
    <w:p w14:paraId="62F56C23" w14:textId="66D66D92" w:rsidR="00FB6E4B" w:rsidRPr="0051118F" w:rsidRDefault="00150FAF" w:rsidP="00621402">
      <w:pPr>
        <w:pStyle w:val="Heading1"/>
        <w:bidi/>
        <w:spacing w:after="240"/>
        <w:rPr>
          <w:rFonts w:cs="Calibri"/>
          <w:rtl/>
        </w:rPr>
      </w:pPr>
      <w:bookmarkStart w:id="40" w:name="_Toc336032075"/>
      <w:bookmarkStart w:id="41" w:name="_Toc18392483"/>
      <w:bookmarkStart w:id="42" w:name="_Toc129101997"/>
      <w:r w:rsidRPr="0051118F">
        <w:rPr>
          <w:rFonts w:cs="Calibri" w:hint="cs"/>
          <w:rtl/>
        </w:rPr>
        <w:t>الملحق الأول:</w:t>
      </w:r>
      <w:r w:rsidRPr="0051118F">
        <w:rPr>
          <w:rFonts w:cs="Calibri"/>
        </w:rPr>
        <w:t xml:space="preserve"> </w:t>
      </w:r>
      <w:r w:rsidRPr="0051118F">
        <w:rPr>
          <w:rFonts w:cs="Calibri" w:hint="cs"/>
          <w:rtl/>
        </w:rPr>
        <w:t>الأشخاص الذين أُجريت معهم مقابلات/استشيروا</w:t>
      </w:r>
      <w:bookmarkEnd w:id="40"/>
      <w:bookmarkEnd w:id="41"/>
      <w:bookmarkEnd w:id="42"/>
    </w:p>
    <w:p w14:paraId="62F56C25" w14:textId="56106F7D" w:rsidR="00FB6E4B" w:rsidRPr="0051118F" w:rsidRDefault="00DF0B51" w:rsidP="00621402">
      <w:pPr>
        <w:bidi/>
        <w:spacing w:after="240"/>
        <w:rPr>
          <w:rFonts w:cs="Calibri"/>
          <w:b/>
          <w:sz w:val="24"/>
          <w:szCs w:val="24"/>
          <w:rtl/>
        </w:rPr>
      </w:pPr>
      <w:r w:rsidRPr="0051118F">
        <w:rPr>
          <w:rFonts w:cs="Calibri" w:hint="cs"/>
          <w:b/>
          <w:bCs/>
          <w:sz w:val="24"/>
          <w:szCs w:val="24"/>
          <w:rtl/>
        </w:rPr>
        <w:t>موظفو الويبو</w:t>
      </w:r>
      <w:r w:rsidRPr="0051118F">
        <w:rPr>
          <w:rFonts w:cs="Calibri"/>
          <w:b/>
          <w:bCs/>
          <w:sz w:val="24"/>
          <w:szCs w:val="24"/>
        </w:rPr>
        <w:t xml:space="preserve"> </w:t>
      </w:r>
    </w:p>
    <w:p w14:paraId="62F56C3E" w14:textId="7563F3E6" w:rsidR="00554AEE" w:rsidRPr="00B96A4F" w:rsidRDefault="00F22981" w:rsidP="00621402">
      <w:pPr>
        <w:bidi/>
        <w:spacing w:after="240"/>
        <w:rPr>
          <w:rFonts w:cs="Calibri"/>
          <w:szCs w:val="22"/>
          <w:rtl/>
        </w:rPr>
      </w:pPr>
      <w:r w:rsidRPr="00B96A4F">
        <w:rPr>
          <w:rFonts w:cs="Calibri" w:hint="cs"/>
          <w:szCs w:val="22"/>
          <w:rtl/>
        </w:rPr>
        <w:t>تمارا ناناياكارا، مستشارة، شعبة الملكية الفكرية للأعمال التجارية، قطاع الملكية الفكرية والأنظمة الإيكولوجية للابتكار (مدير المشروع)</w:t>
      </w:r>
    </w:p>
    <w:p w14:paraId="2CC0EDCC" w14:textId="6561376A" w:rsidR="005713EA" w:rsidRPr="00B96A4F" w:rsidRDefault="005713EA" w:rsidP="00621402">
      <w:pPr>
        <w:bidi/>
        <w:spacing w:after="240"/>
        <w:rPr>
          <w:rFonts w:cs="Calibri"/>
          <w:szCs w:val="22"/>
          <w:rtl/>
        </w:rPr>
      </w:pPr>
      <w:r w:rsidRPr="00B96A4F">
        <w:rPr>
          <w:rFonts w:cs="Calibri" w:hint="cs"/>
          <w:szCs w:val="22"/>
          <w:rtl/>
        </w:rPr>
        <w:t>غي بيساش، مدير شعبة الملكية الفكرية للأعمال التجارية، قطاع الملكية الفكرية والأنظمة الإيكولوجية للابتكار (المشرف على مدير المشروع)</w:t>
      </w:r>
    </w:p>
    <w:p w14:paraId="17D527E2" w14:textId="23F44000" w:rsidR="00127B82" w:rsidRPr="00B96A4F" w:rsidRDefault="00127B82" w:rsidP="00621402">
      <w:pPr>
        <w:bidi/>
        <w:spacing w:after="240"/>
        <w:rPr>
          <w:rFonts w:cs="Calibri"/>
          <w:szCs w:val="22"/>
          <w:rtl/>
        </w:rPr>
      </w:pPr>
      <w:r w:rsidRPr="00B96A4F">
        <w:rPr>
          <w:rFonts w:cs="Calibri" w:hint="cs"/>
          <w:szCs w:val="22"/>
          <w:rtl/>
        </w:rPr>
        <w:t>كريستين شليغيلميلش، كبير مستشارين، الملكية الفكرية والمساواة بين الجنسين، مكتب نائب المدير العام، قطاع البراءات والتكنولوجيا (جهة تنسيق لمشكلات المساواة بين الجنسين)</w:t>
      </w:r>
    </w:p>
    <w:p w14:paraId="17B1615C" w14:textId="37D5B4BD" w:rsidR="00DB522E" w:rsidRPr="00B96A4F" w:rsidRDefault="00DB522E" w:rsidP="00621402">
      <w:pPr>
        <w:bidi/>
        <w:spacing w:after="240"/>
        <w:rPr>
          <w:rFonts w:cs="Calibri"/>
          <w:szCs w:val="22"/>
          <w:rtl/>
        </w:rPr>
      </w:pPr>
      <w:r w:rsidRPr="00B96A4F">
        <w:rPr>
          <w:rFonts w:cs="Calibri" w:hint="cs"/>
          <w:szCs w:val="22"/>
          <w:rtl/>
        </w:rPr>
        <w:t>عرفان بالوش، مدير، شعبة تنسيق أجندة التنمية، (تصميم المشروع وتنسيقه والرقابة عليه)</w:t>
      </w:r>
    </w:p>
    <w:p w14:paraId="3A56007B" w14:textId="276D07AA" w:rsidR="005940F8" w:rsidRPr="00B96A4F" w:rsidRDefault="005940F8" w:rsidP="00621402">
      <w:pPr>
        <w:bidi/>
        <w:spacing w:after="240"/>
        <w:rPr>
          <w:rFonts w:cs="Calibri"/>
          <w:szCs w:val="22"/>
          <w:rtl/>
        </w:rPr>
      </w:pPr>
      <w:r w:rsidRPr="00B96A4F">
        <w:rPr>
          <w:rFonts w:cs="Calibri" w:hint="cs"/>
          <w:szCs w:val="22"/>
          <w:rtl/>
        </w:rPr>
        <w:t>ميهايلا سيرباري، مسؤولة برنامج معاونة، شعبة تنسيق أجندة التنمية، (تنسيق المشروع والرقابة عليه)</w:t>
      </w:r>
    </w:p>
    <w:p w14:paraId="6FBA350B" w14:textId="6E75DB63" w:rsidR="00355457" w:rsidRPr="00B96A4F" w:rsidRDefault="00FB6E4B" w:rsidP="00621402">
      <w:pPr>
        <w:bidi/>
        <w:spacing w:after="240"/>
        <w:rPr>
          <w:rFonts w:cs="Calibri"/>
          <w:b/>
          <w:szCs w:val="22"/>
          <w:rtl/>
        </w:rPr>
      </w:pPr>
      <w:r w:rsidRPr="00B96A4F">
        <w:rPr>
          <w:rFonts w:cs="Calibri" w:hint="cs"/>
          <w:b/>
          <w:bCs/>
          <w:szCs w:val="22"/>
          <w:rtl/>
        </w:rPr>
        <w:t>أصحاب المصلحة الخارجيين</w:t>
      </w:r>
      <w:r w:rsidRPr="00B96A4F">
        <w:rPr>
          <w:rFonts w:cs="Calibri"/>
          <w:b/>
          <w:bCs/>
          <w:szCs w:val="22"/>
        </w:rPr>
        <w:t xml:space="preserve"> </w:t>
      </w:r>
    </w:p>
    <w:p w14:paraId="62F56C3F" w14:textId="2705E3DE" w:rsidR="00FB6E4B" w:rsidRPr="00B96A4F" w:rsidRDefault="00355457" w:rsidP="00621402">
      <w:pPr>
        <w:bidi/>
        <w:spacing w:after="240"/>
        <w:rPr>
          <w:rFonts w:cs="Calibri"/>
          <w:b/>
          <w:szCs w:val="22"/>
          <w:rtl/>
        </w:rPr>
      </w:pPr>
      <w:r w:rsidRPr="00B96A4F">
        <w:rPr>
          <w:rFonts w:cs="Calibri" w:hint="cs"/>
          <w:b/>
          <w:bCs/>
          <w:szCs w:val="22"/>
          <w:rtl/>
        </w:rPr>
        <w:t>جهات التنسيق الوطنية</w:t>
      </w:r>
      <w:r w:rsidRPr="00B96A4F">
        <w:rPr>
          <w:rFonts w:cs="Calibri"/>
          <w:b/>
          <w:bCs/>
          <w:szCs w:val="22"/>
        </w:rPr>
        <w:t xml:space="preserve"> </w:t>
      </w:r>
    </w:p>
    <w:p w14:paraId="72C3101A" w14:textId="34B62A9B" w:rsidR="00355457" w:rsidRPr="00B96A4F" w:rsidRDefault="00E90F07" w:rsidP="00621402">
      <w:pPr>
        <w:bidi/>
        <w:spacing w:after="240"/>
        <w:rPr>
          <w:rFonts w:cs="Calibri"/>
          <w:szCs w:val="22"/>
          <w:rtl/>
        </w:rPr>
      </w:pPr>
      <w:r w:rsidRPr="00B96A4F">
        <w:rPr>
          <w:rFonts w:cs="Calibri" w:hint="cs"/>
          <w:szCs w:val="22"/>
          <w:rtl/>
        </w:rPr>
        <w:t>ديانا هيريديا غارسيا، مديرة، شعبة العلاقات الدولية، المكتب المكسيكي للملكية الفكرية، المكسيك</w:t>
      </w:r>
    </w:p>
    <w:p w14:paraId="79D8355A" w14:textId="1688B34C" w:rsidR="008D7D5E" w:rsidRPr="00B96A4F" w:rsidRDefault="008D7D5E" w:rsidP="00621402">
      <w:pPr>
        <w:bidi/>
        <w:spacing w:after="240"/>
        <w:rPr>
          <w:rFonts w:cs="Calibri"/>
          <w:szCs w:val="22"/>
          <w:rtl/>
        </w:rPr>
      </w:pPr>
      <w:r w:rsidRPr="00B96A4F">
        <w:rPr>
          <w:rFonts w:cs="Calibri" w:hint="cs"/>
          <w:szCs w:val="22"/>
          <w:rtl/>
        </w:rPr>
        <w:t>جيلبير أغابا،</w:t>
      </w:r>
      <w:r w:rsidRPr="00B96A4F">
        <w:rPr>
          <w:rFonts w:cs="Calibri"/>
          <w:szCs w:val="22"/>
        </w:rPr>
        <w:t xml:space="preserve"> </w:t>
      </w:r>
      <w:r w:rsidRPr="00B96A4F">
        <w:rPr>
          <w:rFonts w:cs="Calibri" w:hint="cs"/>
          <w:szCs w:val="22"/>
          <w:rtl/>
        </w:rPr>
        <w:t>مدير عام الملكية الفكرية، مكتب خدمات التسجيل في أوغندا، أوغندا</w:t>
      </w:r>
    </w:p>
    <w:p w14:paraId="55564A21" w14:textId="09BDDF6A" w:rsidR="00E90F07" w:rsidRPr="00B96A4F" w:rsidRDefault="00EB3ECA" w:rsidP="00621402">
      <w:pPr>
        <w:bidi/>
        <w:spacing w:after="240"/>
        <w:rPr>
          <w:rFonts w:cs="Calibri"/>
          <w:szCs w:val="22"/>
          <w:rtl/>
        </w:rPr>
      </w:pPr>
      <w:r w:rsidRPr="00B96A4F">
        <w:rPr>
          <w:rFonts w:cs="Calibri" w:hint="cs"/>
          <w:szCs w:val="22"/>
          <w:rtl/>
        </w:rPr>
        <w:t>سايما كاونال، كبيرة فاحصي البراءات، منظمة الملكية الفكرية الباكستانية، باكستان</w:t>
      </w:r>
    </w:p>
    <w:p w14:paraId="6EC49516" w14:textId="0EB6518F" w:rsidR="00FB5662" w:rsidRPr="00B96A4F" w:rsidRDefault="00FB5662" w:rsidP="00621402">
      <w:pPr>
        <w:bidi/>
        <w:spacing w:after="240"/>
        <w:rPr>
          <w:rFonts w:cs="Calibri"/>
          <w:b/>
          <w:bCs/>
          <w:szCs w:val="22"/>
          <w:rtl/>
        </w:rPr>
      </w:pPr>
      <w:r w:rsidRPr="00B96A4F">
        <w:rPr>
          <w:rFonts w:cs="Calibri" w:hint="cs"/>
          <w:b/>
          <w:bCs/>
          <w:szCs w:val="22"/>
          <w:rtl/>
        </w:rPr>
        <w:t>البعثات الدائمة ومكاتب الملكية الفكرية، مواضع الفحص</w:t>
      </w:r>
    </w:p>
    <w:p w14:paraId="13999AEF" w14:textId="5C99A627" w:rsidR="005F0D46" w:rsidRPr="00B96A4F" w:rsidRDefault="005F0D46" w:rsidP="00621402">
      <w:pPr>
        <w:bidi/>
        <w:spacing w:after="240"/>
        <w:rPr>
          <w:rFonts w:cs="Calibri"/>
          <w:szCs w:val="22"/>
          <w:rtl/>
        </w:rPr>
      </w:pPr>
      <w:r w:rsidRPr="00B96A4F">
        <w:rPr>
          <w:rFonts w:cs="Calibri" w:hint="cs"/>
          <w:szCs w:val="22"/>
          <w:rtl/>
        </w:rPr>
        <w:t>ماريا ديل بيلار إسكوبار باوتيستا، مستشارة، البعثة الدائمة للمكسيك، جنيف</w:t>
      </w:r>
    </w:p>
    <w:p w14:paraId="63D5BF81" w14:textId="15258C3C" w:rsidR="00FB5662" w:rsidRPr="00B96A4F" w:rsidRDefault="00861753" w:rsidP="00621402">
      <w:pPr>
        <w:bidi/>
        <w:spacing w:after="240"/>
        <w:rPr>
          <w:rFonts w:cs="Calibri"/>
          <w:szCs w:val="22"/>
          <w:rtl/>
        </w:rPr>
      </w:pPr>
      <w:r w:rsidRPr="00B96A4F">
        <w:rPr>
          <w:rFonts w:cs="Calibri" w:hint="cs"/>
          <w:szCs w:val="22"/>
          <w:rtl/>
        </w:rPr>
        <w:t>مارينا لام، ملحقة شؤون الملكية الفكرية، الشؤون الاقتصادية والسياسية متعددة الأطراف، البعثة الدائمة للولايات المتحدة الأمريكية، جنيف</w:t>
      </w:r>
    </w:p>
    <w:p w14:paraId="5E301112" w14:textId="645F5545" w:rsidR="0052567F" w:rsidRPr="00B96A4F" w:rsidRDefault="0052567F" w:rsidP="00621402">
      <w:pPr>
        <w:bidi/>
        <w:spacing w:after="240"/>
        <w:rPr>
          <w:rFonts w:cs="Calibri"/>
          <w:szCs w:val="22"/>
          <w:rtl/>
        </w:rPr>
      </w:pPr>
      <w:r w:rsidRPr="00B96A4F">
        <w:rPr>
          <w:rFonts w:cs="Calibri" w:hint="cs"/>
          <w:szCs w:val="22"/>
          <w:rtl/>
        </w:rPr>
        <w:t>سعيدة عويديدي، كبيرة محللي السياسات، وزارة الابتكار والعلوم والتنمية الاقتصادية، المكتب الكندي للملكية الفكرية، غاتينو</w:t>
      </w:r>
    </w:p>
    <w:p w14:paraId="05D9A77D" w14:textId="27018DD7" w:rsidR="00355457" w:rsidRPr="00B96A4F" w:rsidRDefault="00FB5662" w:rsidP="00621402">
      <w:pPr>
        <w:bidi/>
        <w:spacing w:after="240"/>
        <w:rPr>
          <w:rFonts w:cs="Calibri"/>
          <w:b/>
          <w:bCs/>
          <w:szCs w:val="22"/>
          <w:rtl/>
        </w:rPr>
      </w:pPr>
      <w:r w:rsidRPr="00B96A4F">
        <w:rPr>
          <w:rFonts w:cs="Calibri" w:hint="cs"/>
          <w:b/>
          <w:bCs/>
          <w:szCs w:val="22"/>
          <w:rtl/>
        </w:rPr>
        <w:t>المُوجِّهون</w:t>
      </w:r>
    </w:p>
    <w:p w14:paraId="0807FEC9" w14:textId="250E4C4B" w:rsidR="00FB5662" w:rsidRPr="00B96A4F" w:rsidRDefault="00F235B5" w:rsidP="00621402">
      <w:pPr>
        <w:bidi/>
        <w:spacing w:after="240"/>
        <w:rPr>
          <w:rFonts w:cs="Calibri"/>
          <w:szCs w:val="22"/>
          <w:rtl/>
        </w:rPr>
      </w:pPr>
      <w:r w:rsidRPr="00B96A4F">
        <w:rPr>
          <w:rFonts w:cs="Calibri" w:hint="cs"/>
          <w:szCs w:val="22"/>
          <w:rtl/>
        </w:rPr>
        <w:t>نرجس عشاش، دكتوراة في علوم الصيدلة، وحاملة لشهادة في القانون، محللة في مجال الملكية الفكرية، في معهد البحث في مجالي المناعة والسرطان، جامعة مونتريال، كندا</w:t>
      </w:r>
    </w:p>
    <w:p w14:paraId="1C8709B7" w14:textId="319A0FBF" w:rsidR="00F235B5" w:rsidRPr="00B96A4F" w:rsidRDefault="004B5C88" w:rsidP="00621402">
      <w:pPr>
        <w:bidi/>
        <w:spacing w:after="240"/>
        <w:rPr>
          <w:rFonts w:cs="Calibri"/>
          <w:szCs w:val="22"/>
          <w:rtl/>
        </w:rPr>
      </w:pPr>
      <w:r w:rsidRPr="00B96A4F">
        <w:rPr>
          <w:rFonts w:cs="Calibri" w:hint="cs"/>
          <w:szCs w:val="22"/>
          <w:rtl/>
        </w:rPr>
        <w:t xml:space="preserve">سارة باريس، محامية براءات رفيعة، محامية براءات أوروبية، </w:t>
      </w:r>
      <w:r w:rsidRPr="00B96A4F">
        <w:rPr>
          <w:rFonts w:cs="Calibri"/>
          <w:szCs w:val="22"/>
        </w:rPr>
        <w:t>Novo Nordisk A/S</w:t>
      </w:r>
      <w:r w:rsidRPr="00B96A4F">
        <w:rPr>
          <w:rFonts w:cs="Calibri" w:hint="cs"/>
          <w:szCs w:val="22"/>
          <w:rtl/>
        </w:rPr>
        <w:t>، الدانمارك</w:t>
      </w:r>
    </w:p>
    <w:p w14:paraId="5D469601" w14:textId="5A4DF159" w:rsidR="004B5C88" w:rsidRPr="00B96A4F" w:rsidRDefault="007F4581" w:rsidP="00621402">
      <w:pPr>
        <w:bidi/>
        <w:spacing w:after="240"/>
        <w:rPr>
          <w:rFonts w:cs="Calibri"/>
          <w:szCs w:val="22"/>
          <w:rtl/>
        </w:rPr>
      </w:pPr>
      <w:r w:rsidRPr="00B96A4F">
        <w:rPr>
          <w:rFonts w:cs="Calibri" w:hint="cs"/>
          <w:szCs w:val="22"/>
          <w:rtl/>
        </w:rPr>
        <w:t xml:space="preserve">شيتان أوتاروار، مدير شراكات الابتكار في </w:t>
      </w:r>
      <w:r w:rsidRPr="00B96A4F">
        <w:rPr>
          <w:rFonts w:cs="Calibri"/>
          <w:szCs w:val="22"/>
        </w:rPr>
        <w:t>Biotech Consortium India Limited (BCIL)</w:t>
      </w:r>
      <w:r w:rsidRPr="00B96A4F">
        <w:rPr>
          <w:rFonts w:cs="Calibri" w:hint="cs"/>
          <w:szCs w:val="22"/>
          <w:rtl/>
        </w:rPr>
        <w:t>، الهند</w:t>
      </w:r>
    </w:p>
    <w:p w14:paraId="5D96D078" w14:textId="48322A4E" w:rsidR="007F4581" w:rsidRPr="00B96A4F" w:rsidRDefault="004D1026" w:rsidP="00621402">
      <w:pPr>
        <w:bidi/>
        <w:spacing w:after="240"/>
        <w:rPr>
          <w:rFonts w:cs="Calibri"/>
          <w:szCs w:val="22"/>
          <w:rtl/>
        </w:rPr>
      </w:pPr>
      <w:r w:rsidRPr="00B96A4F">
        <w:rPr>
          <w:rFonts w:cs="Calibri" w:hint="cs"/>
          <w:szCs w:val="22"/>
          <w:rtl/>
        </w:rPr>
        <w:t xml:space="preserve">جوان فان هارميلين، محامية براءات، التكنولوجيا الحيوية، مسؤولة، مجموعة الملكية الفكرية في مجال علوم الحياة، </w:t>
      </w:r>
      <w:r w:rsidRPr="00B96A4F">
        <w:rPr>
          <w:rFonts w:cs="Calibri"/>
          <w:szCs w:val="22"/>
        </w:rPr>
        <w:t>ENSafrica</w:t>
      </w:r>
      <w:r w:rsidRPr="00B96A4F">
        <w:rPr>
          <w:rFonts w:cs="Calibri" w:hint="cs"/>
          <w:szCs w:val="22"/>
          <w:rtl/>
        </w:rPr>
        <w:t>، جنوب إفريقيا</w:t>
      </w:r>
      <w:r w:rsidRPr="00B96A4F">
        <w:rPr>
          <w:rFonts w:cs="Calibri"/>
          <w:szCs w:val="22"/>
        </w:rPr>
        <w:t xml:space="preserve"> </w:t>
      </w:r>
    </w:p>
    <w:p w14:paraId="6218A9DF" w14:textId="14592A21" w:rsidR="00A11388" w:rsidRPr="00B96A4F" w:rsidRDefault="00A11388" w:rsidP="00621402">
      <w:pPr>
        <w:bidi/>
        <w:spacing w:after="240"/>
        <w:rPr>
          <w:rFonts w:cs="Calibri"/>
          <w:szCs w:val="22"/>
          <w:rtl/>
        </w:rPr>
      </w:pPr>
      <w:r w:rsidRPr="00B96A4F">
        <w:rPr>
          <w:rFonts w:cs="Calibri" w:hint="cs"/>
          <w:szCs w:val="22"/>
          <w:rtl/>
        </w:rPr>
        <w:t>كاترين كييتش،</w:t>
      </w:r>
      <w:r w:rsidRPr="00B96A4F">
        <w:rPr>
          <w:rFonts w:cs="Calibri"/>
          <w:szCs w:val="22"/>
        </w:rPr>
        <w:t xml:space="preserve"> </w:t>
      </w:r>
      <w:r w:rsidRPr="00B96A4F">
        <w:rPr>
          <w:rFonts w:cs="Calibri" w:hint="cs"/>
          <w:szCs w:val="22"/>
          <w:rtl/>
        </w:rPr>
        <w:t>محامية براءات وشريكة، المملكة المتحدة</w:t>
      </w:r>
    </w:p>
    <w:p w14:paraId="4A92E93D" w14:textId="57B8B01B" w:rsidR="006A4CCF" w:rsidRPr="00B96A4F" w:rsidRDefault="006A4CCF" w:rsidP="00621402">
      <w:pPr>
        <w:bidi/>
        <w:spacing w:after="240"/>
        <w:rPr>
          <w:rFonts w:cs="Calibri"/>
          <w:szCs w:val="22"/>
          <w:rtl/>
        </w:rPr>
      </w:pPr>
      <w:r w:rsidRPr="00B96A4F">
        <w:rPr>
          <w:rFonts w:cs="Calibri" w:hint="cs"/>
          <w:szCs w:val="22"/>
          <w:rtl/>
        </w:rPr>
        <w:t xml:space="preserve">ساندرا كليلاند، شريكة في شركة فون سيديلز </w:t>
      </w:r>
      <w:r w:rsidRPr="00B96A4F">
        <w:rPr>
          <w:rFonts w:cs="Calibri"/>
          <w:szCs w:val="22"/>
        </w:rPr>
        <w:t>Von Seidels)</w:t>
      </w:r>
      <w:r w:rsidR="002E6656" w:rsidRPr="00B96A4F">
        <w:rPr>
          <w:rFonts w:cs="Calibri"/>
          <w:szCs w:val="22"/>
          <w:rtl/>
        </w:rPr>
        <w:t>)</w:t>
      </w:r>
      <w:r w:rsidRPr="00B96A4F">
        <w:rPr>
          <w:rFonts w:cs="Calibri" w:hint="cs"/>
          <w:szCs w:val="22"/>
          <w:rtl/>
        </w:rPr>
        <w:t>، جنوب إفريقيا</w:t>
      </w:r>
    </w:p>
    <w:p w14:paraId="0AE8DA59" w14:textId="01AB48ED" w:rsidR="00FB5662" w:rsidRPr="00B96A4F" w:rsidRDefault="00FB5662" w:rsidP="002F0ECF">
      <w:pPr>
        <w:keepNext/>
        <w:bidi/>
        <w:spacing w:after="240"/>
        <w:rPr>
          <w:rFonts w:cs="Calibri"/>
          <w:b/>
          <w:bCs/>
          <w:szCs w:val="22"/>
          <w:rtl/>
        </w:rPr>
      </w:pPr>
      <w:r w:rsidRPr="00B96A4F">
        <w:rPr>
          <w:rFonts w:cs="Calibri" w:hint="cs"/>
          <w:b/>
          <w:bCs/>
          <w:szCs w:val="22"/>
          <w:rtl/>
        </w:rPr>
        <w:t>المشاركات</w:t>
      </w:r>
    </w:p>
    <w:p w14:paraId="150E5921" w14:textId="4D32FE36" w:rsidR="00962F71" w:rsidRPr="00B96A4F" w:rsidRDefault="00962F71" w:rsidP="00621402">
      <w:pPr>
        <w:bidi/>
        <w:spacing w:after="240"/>
        <w:rPr>
          <w:rFonts w:cs="Calibri"/>
          <w:szCs w:val="22"/>
          <w:rtl/>
        </w:rPr>
      </w:pPr>
      <w:r w:rsidRPr="00B96A4F">
        <w:rPr>
          <w:rFonts w:cs="Calibri" w:hint="cs"/>
          <w:szCs w:val="22"/>
          <w:rtl/>
        </w:rPr>
        <w:t>الدكتورة سناء ذو الفقار، جامعة فاطمة جناح النسائية، إسلام آباد، باكستان</w:t>
      </w:r>
    </w:p>
    <w:p w14:paraId="13B877D0" w14:textId="0C1A9845" w:rsidR="00962F71" w:rsidRPr="00B96A4F" w:rsidRDefault="00C0504B" w:rsidP="00621402">
      <w:pPr>
        <w:bidi/>
        <w:spacing w:after="240"/>
        <w:rPr>
          <w:rFonts w:cs="Calibri"/>
          <w:szCs w:val="22"/>
          <w:rtl/>
        </w:rPr>
      </w:pPr>
      <w:r w:rsidRPr="00B96A4F">
        <w:rPr>
          <w:rFonts w:cs="Calibri" w:hint="cs"/>
          <w:szCs w:val="22"/>
          <w:rtl/>
        </w:rPr>
        <w:t xml:space="preserve">أسيموي ليديا، مديرة - شركة إيكوسمارت أوغندا المحدودة </w:t>
      </w:r>
      <w:r w:rsidRPr="00B96A4F">
        <w:rPr>
          <w:rFonts w:cs="Calibri"/>
          <w:szCs w:val="22"/>
        </w:rPr>
        <w:t>EcoSmart Uganda Ltd)</w:t>
      </w:r>
      <w:r w:rsidR="002E6656" w:rsidRPr="00B96A4F">
        <w:rPr>
          <w:rFonts w:cs="Calibri" w:hint="cs"/>
          <w:szCs w:val="22"/>
          <w:rtl/>
        </w:rPr>
        <w:t>)</w:t>
      </w:r>
      <w:r w:rsidRPr="00B96A4F">
        <w:rPr>
          <w:rFonts w:cs="Calibri" w:hint="cs"/>
          <w:szCs w:val="22"/>
          <w:rtl/>
        </w:rPr>
        <w:t>، أوغندا</w:t>
      </w:r>
    </w:p>
    <w:p w14:paraId="6F24679F" w14:textId="7179CB3F" w:rsidR="00C0504B" w:rsidRPr="00B96A4F" w:rsidRDefault="004E6772" w:rsidP="00621402">
      <w:pPr>
        <w:bidi/>
        <w:spacing w:after="240"/>
        <w:rPr>
          <w:rFonts w:cs="Calibri"/>
          <w:szCs w:val="22"/>
          <w:rtl/>
        </w:rPr>
      </w:pPr>
      <w:r w:rsidRPr="00B96A4F">
        <w:rPr>
          <w:rFonts w:cs="Calibri" w:hint="cs"/>
          <w:szCs w:val="22"/>
          <w:rtl/>
        </w:rPr>
        <w:t xml:space="preserve">مارغريت نانيومبي، رائدة أعمال اجتماعية | مؤسسة بمنصة </w:t>
      </w:r>
      <w:r w:rsidRPr="00B96A4F">
        <w:rPr>
          <w:rFonts w:cs="Calibri"/>
          <w:szCs w:val="22"/>
        </w:rPr>
        <w:t>HerHealth</w:t>
      </w:r>
      <w:r w:rsidRPr="00B96A4F">
        <w:rPr>
          <w:rFonts w:cs="Calibri" w:hint="cs"/>
          <w:szCs w:val="22"/>
          <w:rtl/>
        </w:rPr>
        <w:t>، أوغندا</w:t>
      </w:r>
    </w:p>
    <w:p w14:paraId="5E9A4E6A" w14:textId="784A89EB" w:rsidR="004E6772" w:rsidRPr="00B96A4F" w:rsidRDefault="002A7C1B" w:rsidP="00621402">
      <w:pPr>
        <w:bidi/>
        <w:spacing w:after="240"/>
        <w:rPr>
          <w:rFonts w:cs="Calibri"/>
          <w:szCs w:val="22"/>
          <w:rtl/>
        </w:rPr>
      </w:pPr>
      <w:r w:rsidRPr="00B96A4F">
        <w:rPr>
          <w:rFonts w:cs="Calibri" w:hint="cs"/>
          <w:szCs w:val="22"/>
          <w:rtl/>
        </w:rPr>
        <w:t>ميريام ويجوي، عالمة تصميم برمجيات بالمعهد الأوغندي للبحوث الصناعية، أوغندا</w:t>
      </w:r>
    </w:p>
    <w:p w14:paraId="59599372" w14:textId="26E9B66A" w:rsidR="00173C07" w:rsidRPr="00B96A4F" w:rsidRDefault="00173C07" w:rsidP="00621402">
      <w:pPr>
        <w:bidi/>
        <w:spacing w:after="240"/>
        <w:rPr>
          <w:rFonts w:cs="Calibri"/>
          <w:szCs w:val="22"/>
          <w:rtl/>
        </w:rPr>
      </w:pPr>
      <w:r w:rsidRPr="00B96A4F">
        <w:rPr>
          <w:rFonts w:cs="Calibri" w:hint="cs"/>
          <w:szCs w:val="22"/>
          <w:rtl/>
        </w:rPr>
        <w:t xml:space="preserve">كريستين أديرو، مُؤسِّسة </w:t>
      </w:r>
      <w:r w:rsidRPr="00B96A4F">
        <w:rPr>
          <w:rFonts w:cs="Calibri"/>
          <w:szCs w:val="22"/>
        </w:rPr>
        <w:t>Passage</w:t>
      </w:r>
      <w:r w:rsidRPr="00B96A4F">
        <w:rPr>
          <w:rFonts w:cs="Calibri" w:hint="cs"/>
          <w:szCs w:val="22"/>
          <w:rtl/>
        </w:rPr>
        <w:t>، أوغندا</w:t>
      </w:r>
    </w:p>
    <w:p w14:paraId="18DF6231" w14:textId="1BDCD752" w:rsidR="006E4D5F" w:rsidRPr="00B96A4F" w:rsidRDefault="006E4D5F" w:rsidP="00621402">
      <w:pPr>
        <w:bidi/>
        <w:spacing w:after="240"/>
        <w:rPr>
          <w:rFonts w:cs="Calibri"/>
          <w:szCs w:val="22"/>
          <w:rtl/>
        </w:rPr>
      </w:pPr>
      <w:r w:rsidRPr="00B96A4F">
        <w:rPr>
          <w:rFonts w:cs="Calibri" w:hint="cs"/>
          <w:szCs w:val="22"/>
          <w:rtl/>
        </w:rPr>
        <w:t xml:space="preserve">إمبيزي باولين بيس، مُطوِّرة جهاز </w:t>
      </w:r>
      <w:r w:rsidRPr="00B96A4F">
        <w:rPr>
          <w:rFonts w:cs="Calibri"/>
          <w:szCs w:val="22"/>
        </w:rPr>
        <w:t>SMART-PVD</w:t>
      </w:r>
      <w:r w:rsidRPr="00B96A4F">
        <w:rPr>
          <w:rFonts w:cs="Calibri" w:hint="cs"/>
          <w:szCs w:val="22"/>
          <w:rtl/>
        </w:rPr>
        <w:t>، أوغندا</w:t>
      </w:r>
    </w:p>
    <w:p w14:paraId="3FB4A284" w14:textId="23195B14" w:rsidR="00FB5662" w:rsidRPr="00B96A4F" w:rsidRDefault="00FB5662" w:rsidP="00621402">
      <w:pPr>
        <w:bidi/>
        <w:spacing w:after="240"/>
        <w:rPr>
          <w:rFonts w:cs="Calibri"/>
          <w:b/>
          <w:bCs/>
          <w:szCs w:val="22"/>
          <w:rtl/>
        </w:rPr>
      </w:pPr>
      <w:r w:rsidRPr="00B96A4F">
        <w:rPr>
          <w:rFonts w:cs="Calibri" w:hint="cs"/>
          <w:b/>
          <w:bCs/>
          <w:szCs w:val="22"/>
          <w:rtl/>
        </w:rPr>
        <w:t>الاستشارية</w:t>
      </w:r>
    </w:p>
    <w:p w14:paraId="16444510" w14:textId="2133F892" w:rsidR="00412792" w:rsidRPr="00B96A4F" w:rsidRDefault="00412792" w:rsidP="00683066">
      <w:pPr>
        <w:bidi/>
        <w:rPr>
          <w:rFonts w:cs="Calibri"/>
          <w:szCs w:val="22"/>
          <w:rtl/>
        </w:rPr>
      </w:pPr>
      <w:r w:rsidRPr="00B96A4F">
        <w:rPr>
          <w:rFonts w:cs="Calibri" w:hint="cs"/>
          <w:szCs w:val="22"/>
          <w:rtl/>
        </w:rPr>
        <w:t xml:space="preserve">جينيفر برانت، الرئيس التنفيذي لمؤسسة </w:t>
      </w:r>
      <w:r w:rsidRPr="00B96A4F">
        <w:rPr>
          <w:rFonts w:cs="Calibri"/>
          <w:szCs w:val="22"/>
        </w:rPr>
        <w:t>Innovation Insights</w:t>
      </w:r>
      <w:r w:rsidRPr="00B96A4F">
        <w:rPr>
          <w:rFonts w:cs="Calibri" w:hint="cs"/>
          <w:szCs w:val="22"/>
          <w:rtl/>
        </w:rPr>
        <w:t>، سويسرا</w:t>
      </w:r>
    </w:p>
    <w:p w14:paraId="62F56C5A" w14:textId="77777777" w:rsidR="00915F20" w:rsidRPr="00B96A4F" w:rsidRDefault="005D46B7" w:rsidP="00683066">
      <w:pPr>
        <w:pStyle w:val="Endofdocument"/>
        <w:bidi/>
        <w:spacing w:before="720"/>
        <w:ind w:left="5083"/>
        <w:rPr>
          <w:rFonts w:cs="Calibri"/>
          <w:szCs w:val="22"/>
          <w:rtl/>
        </w:rPr>
      </w:pPr>
      <w:r w:rsidRPr="00B96A4F">
        <w:rPr>
          <w:rFonts w:cs="Calibri" w:hint="cs"/>
          <w:szCs w:val="22"/>
          <w:rtl/>
        </w:rPr>
        <w:t>[يلي ذلك الملحق الثاني]</w:t>
      </w:r>
    </w:p>
    <w:p w14:paraId="62F56C5B" w14:textId="77777777" w:rsidR="00915F20" w:rsidRPr="0051118F" w:rsidRDefault="00915F20" w:rsidP="00915F20">
      <w:pPr>
        <w:rPr>
          <w:rFonts w:cs="Calibri"/>
          <w:lang w:eastAsia="en-US"/>
        </w:rPr>
      </w:pPr>
    </w:p>
    <w:p w14:paraId="50D5B28B" w14:textId="77777777" w:rsidR="00E236E3" w:rsidRPr="0051118F" w:rsidRDefault="00E236E3" w:rsidP="00BB1BDD">
      <w:pPr>
        <w:pStyle w:val="Heading1"/>
        <w:bidi/>
        <w:rPr>
          <w:rFonts w:cs="Calibri"/>
          <w:rtl/>
        </w:rPr>
        <w:sectPr w:rsidR="00E236E3" w:rsidRPr="0051118F" w:rsidSect="00B63FC9">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40" w:code="9"/>
          <w:pgMar w:top="567" w:right="1134" w:bottom="1079" w:left="1418" w:header="510" w:footer="1021" w:gutter="0"/>
          <w:pgNumType w:start="1"/>
          <w:cols w:space="720"/>
          <w:titlePg/>
          <w:docGrid w:linePitch="299"/>
        </w:sectPr>
      </w:pPr>
      <w:bookmarkStart w:id="45" w:name="_Toc336032076"/>
    </w:p>
    <w:p w14:paraId="62F56C5D" w14:textId="0EC7761D" w:rsidR="001059FC" w:rsidRPr="0051118F" w:rsidRDefault="00150FAF" w:rsidP="00BB1BDD">
      <w:pPr>
        <w:pStyle w:val="Heading1"/>
        <w:bidi/>
        <w:rPr>
          <w:rFonts w:cs="Calibri"/>
          <w:rtl/>
        </w:rPr>
      </w:pPr>
      <w:bookmarkStart w:id="46" w:name="_Toc18392484"/>
      <w:bookmarkStart w:id="47" w:name="_Toc129101998"/>
      <w:r w:rsidRPr="0051118F">
        <w:rPr>
          <w:rFonts w:cs="Calibri" w:hint="cs"/>
          <w:rtl/>
        </w:rPr>
        <w:t>الملحق الثاني:</w:t>
      </w:r>
      <w:r w:rsidRPr="0051118F">
        <w:rPr>
          <w:rFonts w:cs="Calibri"/>
        </w:rPr>
        <w:t xml:space="preserve"> </w:t>
      </w:r>
      <w:r w:rsidRPr="0051118F">
        <w:rPr>
          <w:rFonts w:cs="Calibri" w:hint="cs"/>
          <w:rtl/>
        </w:rPr>
        <w:t>الوثائق التي استخدمت</w:t>
      </w:r>
      <w:bookmarkEnd w:id="45"/>
      <w:bookmarkEnd w:id="46"/>
      <w:bookmarkEnd w:id="47"/>
    </w:p>
    <w:p w14:paraId="3CC061C1" w14:textId="5FF8B2B7" w:rsidR="00F82088" w:rsidRPr="00B96A4F" w:rsidRDefault="00F82088" w:rsidP="00B10C73">
      <w:pPr>
        <w:pStyle w:val="ListParagraph"/>
        <w:numPr>
          <w:ilvl w:val="0"/>
          <w:numId w:val="18"/>
        </w:numPr>
        <w:bidi/>
        <w:spacing w:after="240" w:line="240" w:lineRule="auto"/>
        <w:contextualSpacing w:val="0"/>
        <w:rPr>
          <w:rFonts w:cs="Calibri"/>
          <w:szCs w:val="22"/>
          <w:rtl/>
        </w:rPr>
      </w:pPr>
      <w:r w:rsidRPr="00B96A4F">
        <w:rPr>
          <w:rFonts w:cs="Calibri" w:hint="cs"/>
          <w:szCs w:val="22"/>
          <w:rtl/>
        </w:rPr>
        <w:t>وثيقة المشروع (</w:t>
      </w:r>
      <w:r w:rsidRPr="00B96A4F">
        <w:rPr>
          <w:rFonts w:cs="Calibri"/>
          <w:szCs w:val="22"/>
        </w:rPr>
        <w:t>CDIP/21/12 REV.</w:t>
      </w:r>
      <w:r w:rsidRPr="00B96A4F">
        <w:rPr>
          <w:rFonts w:cs="Calibri"/>
          <w:szCs w:val="22"/>
          <w:cs/>
        </w:rPr>
        <w:t>‎</w:t>
      </w:r>
      <w:r w:rsidRPr="00B96A4F">
        <w:rPr>
          <w:rFonts w:cs="Calibri" w:hint="cs"/>
          <w:szCs w:val="22"/>
          <w:rtl/>
        </w:rPr>
        <w:t xml:space="preserve">، متاحة على:  </w:t>
      </w:r>
      <w:hyperlink r:id="rId26" w:history="1">
        <w:r w:rsidRPr="00B96A4F">
          <w:rPr>
            <w:rStyle w:val="Hyperlink"/>
            <w:rFonts w:cs="Calibri"/>
            <w:szCs w:val="22"/>
          </w:rPr>
          <w:t>https://www.wipo.int/meetings/ar/doc_details.jsp?doc_id=406377</w:t>
        </w:r>
      </w:hyperlink>
      <w:r w:rsidRPr="00B96A4F">
        <w:rPr>
          <w:rFonts w:cs="Calibri"/>
          <w:szCs w:val="22"/>
        </w:rPr>
        <w:t xml:space="preserve"> </w:t>
      </w:r>
    </w:p>
    <w:p w14:paraId="3B730A12" w14:textId="77777777" w:rsidR="00F82088" w:rsidRPr="00B96A4F" w:rsidRDefault="00F82088" w:rsidP="00683066">
      <w:pPr>
        <w:pStyle w:val="ListParagraph"/>
        <w:numPr>
          <w:ilvl w:val="0"/>
          <w:numId w:val="18"/>
        </w:numPr>
        <w:bidi/>
        <w:spacing w:after="120" w:line="240" w:lineRule="auto"/>
        <w:contextualSpacing w:val="0"/>
        <w:rPr>
          <w:rFonts w:cs="Calibri"/>
          <w:szCs w:val="22"/>
          <w:rtl/>
        </w:rPr>
      </w:pPr>
      <w:r w:rsidRPr="00B96A4F">
        <w:rPr>
          <w:rFonts w:cs="Calibri"/>
          <w:szCs w:val="22"/>
        </w:rPr>
        <w:t> </w:t>
      </w:r>
      <w:r w:rsidRPr="00B96A4F">
        <w:rPr>
          <w:rFonts w:cs="Calibri" w:hint="cs"/>
          <w:szCs w:val="22"/>
          <w:rtl/>
        </w:rPr>
        <w:t>التقارير المرحلية للمشروع:</w:t>
      </w:r>
    </w:p>
    <w:p w14:paraId="47563007" w14:textId="08BD814E" w:rsidR="00F82088" w:rsidRPr="00B96A4F" w:rsidRDefault="00F82088" w:rsidP="00B10C73">
      <w:pPr>
        <w:pStyle w:val="ListParagraph"/>
        <w:numPr>
          <w:ilvl w:val="0"/>
          <w:numId w:val="21"/>
        </w:numPr>
        <w:bidi/>
        <w:spacing w:after="120" w:line="240" w:lineRule="auto"/>
        <w:ind w:left="1080"/>
        <w:contextualSpacing w:val="0"/>
        <w:rPr>
          <w:rFonts w:cs="Calibri"/>
          <w:szCs w:val="22"/>
          <w:rtl/>
        </w:rPr>
      </w:pPr>
      <w:r w:rsidRPr="00B96A4F">
        <w:rPr>
          <w:rFonts w:cs="Calibri"/>
          <w:szCs w:val="22"/>
        </w:rPr>
        <w:t>CDIP/29/2</w:t>
      </w:r>
      <w:r w:rsidRPr="00B96A4F">
        <w:rPr>
          <w:rFonts w:cs="Calibri" w:hint="cs"/>
          <w:szCs w:val="22"/>
          <w:rtl/>
        </w:rPr>
        <w:t>، الملحق الثالث، متاح على:</w:t>
      </w:r>
      <w:r w:rsidRPr="00B96A4F">
        <w:rPr>
          <w:rStyle w:val="Hyperlink"/>
          <w:rFonts w:cs="Calibri" w:hint="cs"/>
          <w:szCs w:val="22"/>
          <w:rtl/>
        </w:rPr>
        <w:t xml:space="preserve">  </w:t>
      </w:r>
      <w:r w:rsidRPr="00B96A4F">
        <w:rPr>
          <w:rStyle w:val="Hyperlink"/>
          <w:rFonts w:cs="Calibri"/>
          <w:szCs w:val="22"/>
        </w:rPr>
        <w:t>www.wipo.int/meetings/ar/doc_details.jsp?doc_id=582745%20</w:t>
      </w:r>
      <w:r w:rsidRPr="00B96A4F">
        <w:rPr>
          <w:rFonts w:cs="Calibri"/>
          <w:szCs w:val="22"/>
        </w:rPr>
        <w:t>;</w:t>
      </w:r>
    </w:p>
    <w:p w14:paraId="507D4E10" w14:textId="62ED01ED" w:rsidR="00F82088" w:rsidRPr="00B96A4F" w:rsidRDefault="00F82088" w:rsidP="00B10C73">
      <w:pPr>
        <w:pStyle w:val="ListParagraph"/>
        <w:numPr>
          <w:ilvl w:val="0"/>
          <w:numId w:val="21"/>
        </w:numPr>
        <w:bidi/>
        <w:spacing w:after="120" w:line="240" w:lineRule="auto"/>
        <w:ind w:left="1080"/>
        <w:contextualSpacing w:val="0"/>
        <w:rPr>
          <w:rFonts w:cs="Calibri"/>
          <w:szCs w:val="22"/>
          <w:rtl/>
        </w:rPr>
      </w:pPr>
      <w:r w:rsidRPr="00B96A4F">
        <w:rPr>
          <w:rFonts w:cs="Calibri"/>
          <w:szCs w:val="22"/>
        </w:rPr>
        <w:t>CDIP/26/2</w:t>
      </w:r>
      <w:r w:rsidRPr="00B96A4F">
        <w:rPr>
          <w:rFonts w:cs="Calibri" w:hint="cs"/>
          <w:szCs w:val="22"/>
          <w:rtl/>
        </w:rPr>
        <w:t xml:space="preserve">، الملحق الأول، متاح على:  </w:t>
      </w:r>
      <w:hyperlink r:id="rId27" w:history="1">
        <w:r w:rsidRPr="00B96A4F">
          <w:rPr>
            <w:rStyle w:val="Hyperlink"/>
            <w:rFonts w:cs="Calibri"/>
            <w:szCs w:val="22"/>
          </w:rPr>
          <w:t>www.wipo.int/meetings/ar/doc_details.jsp?doc_id=538652</w:t>
        </w:r>
      </w:hyperlink>
      <w:r w:rsidRPr="00B96A4F">
        <w:rPr>
          <w:rFonts w:cs="Calibri"/>
          <w:szCs w:val="22"/>
        </w:rPr>
        <w:t>;</w:t>
      </w:r>
    </w:p>
    <w:p w14:paraId="7228ADA0" w14:textId="396FCD12" w:rsidR="00F82088" w:rsidRPr="00B96A4F" w:rsidRDefault="00F82088" w:rsidP="00B10C73">
      <w:pPr>
        <w:pStyle w:val="ListParagraph"/>
        <w:numPr>
          <w:ilvl w:val="0"/>
          <w:numId w:val="21"/>
        </w:numPr>
        <w:bidi/>
        <w:spacing w:after="240" w:line="240" w:lineRule="auto"/>
        <w:ind w:left="1080"/>
        <w:contextualSpacing w:val="0"/>
        <w:rPr>
          <w:rFonts w:cs="Calibri"/>
          <w:szCs w:val="22"/>
          <w:rtl/>
        </w:rPr>
      </w:pPr>
      <w:r w:rsidRPr="00B96A4F">
        <w:rPr>
          <w:rFonts w:cs="Calibri"/>
          <w:szCs w:val="22"/>
        </w:rPr>
        <w:t>CDIP/24/2</w:t>
      </w:r>
      <w:r w:rsidRPr="00B96A4F">
        <w:rPr>
          <w:rFonts w:cs="Calibri" w:hint="cs"/>
          <w:szCs w:val="22"/>
          <w:rtl/>
        </w:rPr>
        <w:t xml:space="preserve">، الملحق الثاني، متاح على:  </w:t>
      </w:r>
      <w:hyperlink r:id="rId28" w:history="1">
        <w:r w:rsidRPr="00B96A4F">
          <w:rPr>
            <w:rStyle w:val="Hyperlink"/>
            <w:rFonts w:cs="Calibri"/>
            <w:szCs w:val="22"/>
          </w:rPr>
          <w:t>www.wipo.int/meetings/ar/doc_details.jsp?doc_id=453432</w:t>
        </w:r>
      </w:hyperlink>
      <w:r w:rsidRPr="00B96A4F">
        <w:rPr>
          <w:rFonts w:cs="Calibri"/>
          <w:szCs w:val="22"/>
        </w:rPr>
        <w:t>.</w:t>
      </w:r>
    </w:p>
    <w:p w14:paraId="1D99CFF5" w14:textId="111AFB91" w:rsidR="00F82088" w:rsidRPr="00B96A4F" w:rsidRDefault="00283E78" w:rsidP="00CA3962">
      <w:pPr>
        <w:pStyle w:val="ListParagraph"/>
        <w:numPr>
          <w:ilvl w:val="0"/>
          <w:numId w:val="18"/>
        </w:numPr>
        <w:bidi/>
        <w:spacing w:after="240" w:line="240" w:lineRule="auto"/>
        <w:contextualSpacing w:val="0"/>
        <w:rPr>
          <w:rFonts w:cs="Calibri"/>
          <w:szCs w:val="22"/>
          <w:rtl/>
        </w:rPr>
      </w:pPr>
      <w:hyperlink r:id="rId29" w:history="1">
        <w:r w:rsidR="00EA424F" w:rsidRPr="00B96A4F">
          <w:rPr>
            <w:rStyle w:val="Hyperlink"/>
            <w:rFonts w:cs="Calibri"/>
            <w:szCs w:val="22"/>
          </w:rPr>
          <w:t>CDIP/28/INF/3</w:t>
        </w:r>
      </w:hyperlink>
      <w:r w:rsidR="00EA424F" w:rsidRPr="00B96A4F">
        <w:rPr>
          <w:rFonts w:cs="Calibri" w:hint="cs"/>
          <w:szCs w:val="22"/>
          <w:rtl/>
        </w:rPr>
        <w:t>، تقرير موجز عن برنامج التوجيه، ومذكرة داخلية بشأن برنامج التوجيه التجريبي للمُختر</w:t>
      </w:r>
      <w:r w:rsidR="002F76FD" w:rsidRPr="00B96A4F">
        <w:rPr>
          <w:rFonts w:cs="Calibri" w:hint="cs"/>
          <w:szCs w:val="22"/>
          <w:rtl/>
        </w:rPr>
        <w:t>ِ</w:t>
      </w:r>
      <w:r w:rsidR="00EA424F" w:rsidRPr="00B96A4F">
        <w:rPr>
          <w:rFonts w:cs="Calibri" w:hint="cs"/>
          <w:szCs w:val="22"/>
          <w:rtl/>
        </w:rPr>
        <w:t xml:space="preserve">عات (7 مارس 2022)  </w:t>
      </w:r>
    </w:p>
    <w:p w14:paraId="30CBB529" w14:textId="77777777" w:rsidR="00F82088" w:rsidRPr="00B96A4F" w:rsidRDefault="00F82088" w:rsidP="00CA3962">
      <w:pPr>
        <w:pStyle w:val="ListParagraph"/>
        <w:numPr>
          <w:ilvl w:val="0"/>
          <w:numId w:val="18"/>
        </w:numPr>
        <w:bidi/>
        <w:spacing w:after="240" w:line="240" w:lineRule="auto"/>
        <w:contextualSpacing w:val="0"/>
        <w:rPr>
          <w:rFonts w:cs="Calibri"/>
          <w:szCs w:val="22"/>
          <w:rtl/>
        </w:rPr>
      </w:pPr>
      <w:r w:rsidRPr="00B96A4F">
        <w:rPr>
          <w:rFonts w:cs="Calibri" w:hint="cs"/>
          <w:szCs w:val="22"/>
          <w:rtl/>
        </w:rPr>
        <w:t>نتائج المشروع:</w:t>
      </w:r>
    </w:p>
    <w:p w14:paraId="11F1A07E" w14:textId="06F5EAA0" w:rsidR="00F82088" w:rsidRPr="00B96A4F" w:rsidRDefault="00F82088" w:rsidP="00B10C73">
      <w:pPr>
        <w:pStyle w:val="ListParagraph"/>
        <w:numPr>
          <w:ilvl w:val="0"/>
          <w:numId w:val="19"/>
        </w:numPr>
        <w:bidi/>
        <w:spacing w:after="120" w:line="240" w:lineRule="auto"/>
        <w:ind w:left="1080"/>
        <w:contextualSpacing w:val="0"/>
        <w:rPr>
          <w:rFonts w:cs="Calibri"/>
          <w:szCs w:val="22"/>
          <w:rtl/>
        </w:rPr>
      </w:pPr>
      <w:r w:rsidRPr="00B96A4F">
        <w:rPr>
          <w:rFonts w:cs="Calibri" w:hint="cs"/>
          <w:szCs w:val="22"/>
          <w:rtl/>
        </w:rPr>
        <w:t>تحويل الأفكار إلى مشاريع تجارية:  دليل عن الملكية الفكرية للشركات الناشئة، متاح على:</w:t>
      </w:r>
      <w:r w:rsidRPr="00B96A4F">
        <w:rPr>
          <w:rStyle w:val="Hyperlink"/>
          <w:rFonts w:cs="Calibri" w:hint="cs"/>
          <w:szCs w:val="22"/>
          <w:rtl/>
        </w:rPr>
        <w:t xml:space="preserve">  </w:t>
      </w:r>
      <w:r w:rsidRPr="00B96A4F">
        <w:rPr>
          <w:rStyle w:val="Hyperlink"/>
          <w:rFonts w:cs="Calibri"/>
          <w:szCs w:val="22"/>
        </w:rPr>
        <w:t>www.wipo.int/publications/ar/details.jsp?id=4545</w:t>
      </w:r>
    </w:p>
    <w:p w14:paraId="7DA6B6E5" w14:textId="788DE973" w:rsidR="00F82088" w:rsidRPr="00B96A4F" w:rsidRDefault="00F82088" w:rsidP="00683066">
      <w:pPr>
        <w:pStyle w:val="ListParagraph"/>
        <w:bidi/>
        <w:spacing w:after="120" w:line="240" w:lineRule="auto"/>
        <w:ind w:left="1080"/>
        <w:contextualSpacing w:val="0"/>
        <w:rPr>
          <w:rFonts w:cs="Calibri"/>
          <w:szCs w:val="22"/>
          <w:rtl/>
        </w:rPr>
      </w:pPr>
      <w:r w:rsidRPr="00B96A4F">
        <w:rPr>
          <w:rFonts w:cs="Calibri" w:hint="cs"/>
          <w:szCs w:val="22"/>
          <w:rtl/>
        </w:rPr>
        <w:t xml:space="preserve">تتضمن الوثيقة </w:t>
      </w:r>
      <w:r w:rsidRPr="00B96A4F">
        <w:rPr>
          <w:rFonts w:cs="Calibri"/>
          <w:szCs w:val="22"/>
        </w:rPr>
        <w:t>CDIP/28/INF/4</w:t>
      </w:r>
      <w:r w:rsidRPr="00B96A4F">
        <w:rPr>
          <w:rFonts w:cs="Calibri" w:hint="cs"/>
          <w:szCs w:val="22"/>
          <w:rtl/>
        </w:rPr>
        <w:t xml:space="preserve"> لمحة عامة عن الدليل.  يتوفر مخطط معلومات يأتي على غرار الدليل، على موقع الويبو الإلكتروني:  </w:t>
      </w:r>
      <w:r w:rsidRPr="00B96A4F">
        <w:rPr>
          <w:rFonts w:cs="Calibri"/>
          <w:szCs w:val="22"/>
        </w:rPr>
        <w:t>www.wipo.int/sme/en/enterprising-ideas/.</w:t>
      </w:r>
    </w:p>
    <w:p w14:paraId="065635B9" w14:textId="53319CDA" w:rsidR="00F82088" w:rsidRPr="00B96A4F" w:rsidRDefault="00F82088" w:rsidP="00C154C7">
      <w:pPr>
        <w:pStyle w:val="ListParagraph"/>
        <w:numPr>
          <w:ilvl w:val="0"/>
          <w:numId w:val="19"/>
        </w:numPr>
        <w:bidi/>
        <w:spacing w:after="120" w:line="240" w:lineRule="auto"/>
        <w:ind w:left="1080"/>
        <w:contextualSpacing w:val="0"/>
        <w:rPr>
          <w:rFonts w:cs="Calibri"/>
          <w:szCs w:val="22"/>
          <w:rtl/>
        </w:rPr>
      </w:pPr>
      <w:r w:rsidRPr="00B96A4F">
        <w:rPr>
          <w:rFonts w:cs="Calibri" w:hint="cs"/>
          <w:szCs w:val="22"/>
          <w:rtl/>
        </w:rPr>
        <w:t xml:space="preserve">نُهج السياسات لسد الفجوة بين الجنسين في الملكية الفكرية - ممارسات لدعم نفاذ المُخترِعات والمُبتكِرات والمبدعات ورائدات الأعمال إلى نظام الملكية الفكرية، متاح على:  </w:t>
      </w:r>
      <w:hyperlink r:id="rId30" w:history="1">
        <w:r w:rsidRPr="00B96A4F">
          <w:rPr>
            <w:rStyle w:val="Hyperlink"/>
            <w:rFonts w:cs="Calibri"/>
            <w:szCs w:val="22"/>
          </w:rPr>
          <w:t>dacatalogue.wipo.int/projectfiles/DA_1_10_12_23_25_31_40_01/CDIP_26_INF_3/EN/Good%20practices_Mar%2016.pdf</w:t>
        </w:r>
      </w:hyperlink>
      <w:r w:rsidRPr="00B96A4F">
        <w:rPr>
          <w:rFonts w:cs="Calibri"/>
          <w:szCs w:val="22"/>
        </w:rPr>
        <w:t xml:space="preserve">.  </w:t>
      </w:r>
      <w:r w:rsidRPr="00B96A4F">
        <w:rPr>
          <w:rFonts w:cs="Calibri" w:hint="cs"/>
          <w:szCs w:val="22"/>
          <w:rtl/>
        </w:rPr>
        <w:t xml:space="preserve">وتحتوي الوثيقة </w:t>
      </w:r>
      <w:r w:rsidRPr="00B96A4F">
        <w:rPr>
          <w:rFonts w:cs="Calibri"/>
          <w:szCs w:val="22"/>
        </w:rPr>
        <w:t>CDIP/26/INF/3</w:t>
      </w:r>
      <w:r w:rsidRPr="00B96A4F">
        <w:rPr>
          <w:rFonts w:cs="Calibri" w:hint="cs"/>
          <w:szCs w:val="22"/>
          <w:rtl/>
        </w:rPr>
        <w:t xml:space="preserve"> على موجز للدراسة.</w:t>
      </w:r>
    </w:p>
    <w:p w14:paraId="3457AA63" w14:textId="315B335C" w:rsidR="00F82088" w:rsidRPr="00B96A4F" w:rsidRDefault="00F82088" w:rsidP="00A969D7">
      <w:pPr>
        <w:pStyle w:val="ListParagraph"/>
        <w:numPr>
          <w:ilvl w:val="0"/>
          <w:numId w:val="19"/>
        </w:numPr>
        <w:bidi/>
        <w:spacing w:after="120" w:line="240" w:lineRule="auto"/>
        <w:ind w:left="1080"/>
        <w:contextualSpacing w:val="0"/>
        <w:rPr>
          <w:rFonts w:cs="Calibri"/>
          <w:szCs w:val="22"/>
          <w:rtl/>
        </w:rPr>
      </w:pPr>
      <w:r w:rsidRPr="00B96A4F">
        <w:rPr>
          <w:rFonts w:cs="Calibri" w:hint="cs"/>
          <w:szCs w:val="22"/>
          <w:rtl/>
        </w:rPr>
        <w:t xml:space="preserve">التحديات التي تواجهها النساء المُخترِعات والمُبتكِرات في استخدام نظام الملكية الفكرية - استعراض المؤلفات المنشورة، متاحة على:  </w:t>
      </w:r>
      <w:hyperlink r:id="rId31" w:history="1">
        <w:r w:rsidRPr="00B96A4F">
          <w:rPr>
            <w:rStyle w:val="Hyperlink"/>
            <w:rFonts w:cs="Calibri"/>
            <w:szCs w:val="22"/>
          </w:rPr>
          <w:t>dacatalogue.wipo.int/projectfiles/DA_1_10_12_23_25_31_40_01/CDIP_26_INF_2/EN/Literature%20review.pdf</w:t>
        </w:r>
      </w:hyperlink>
      <w:r w:rsidRPr="00B96A4F">
        <w:rPr>
          <w:rFonts w:cs="Calibri"/>
          <w:szCs w:val="22"/>
        </w:rPr>
        <w:t xml:space="preserve">.  </w:t>
      </w:r>
      <w:r w:rsidR="002F76FD" w:rsidRPr="00B96A4F">
        <w:rPr>
          <w:rFonts w:cs="Calibri" w:hint="cs"/>
          <w:szCs w:val="22"/>
          <w:rtl/>
        </w:rPr>
        <w:t xml:space="preserve"> </w:t>
      </w:r>
      <w:r w:rsidRPr="00B96A4F">
        <w:rPr>
          <w:rFonts w:cs="Calibri" w:hint="cs"/>
          <w:szCs w:val="22"/>
          <w:rtl/>
        </w:rPr>
        <w:t xml:space="preserve">وتحتوي الوثيقة </w:t>
      </w:r>
      <w:r w:rsidRPr="00B96A4F">
        <w:rPr>
          <w:rFonts w:cs="Calibri"/>
          <w:szCs w:val="22"/>
        </w:rPr>
        <w:t>CDIP/26/INF/2</w:t>
      </w:r>
      <w:r w:rsidRPr="00B96A4F">
        <w:rPr>
          <w:rFonts w:cs="Calibri" w:hint="cs"/>
          <w:szCs w:val="22"/>
          <w:rtl/>
        </w:rPr>
        <w:t xml:space="preserve"> على ملخص لاستعراض الأدبيات.</w:t>
      </w:r>
    </w:p>
    <w:p w14:paraId="365CEB17" w14:textId="12CE13EF" w:rsidR="00F82088" w:rsidRPr="00B96A4F" w:rsidRDefault="00F82088" w:rsidP="00FA4504">
      <w:pPr>
        <w:pStyle w:val="ListParagraph"/>
        <w:numPr>
          <w:ilvl w:val="0"/>
          <w:numId w:val="19"/>
        </w:numPr>
        <w:bidi/>
        <w:spacing w:after="240" w:line="240" w:lineRule="auto"/>
        <w:ind w:left="1080"/>
        <w:contextualSpacing w:val="0"/>
        <w:rPr>
          <w:rFonts w:cs="Calibri"/>
          <w:szCs w:val="22"/>
          <w:rtl/>
        </w:rPr>
      </w:pPr>
      <w:r w:rsidRPr="00B96A4F">
        <w:rPr>
          <w:rFonts w:cs="Calibri" w:hint="cs"/>
          <w:szCs w:val="22"/>
          <w:rtl/>
        </w:rPr>
        <w:t xml:space="preserve">الموقع الإلكتروني للمشروع:  </w:t>
      </w:r>
      <w:hyperlink r:id="rId32" w:history="1">
        <w:r w:rsidRPr="00B96A4F">
          <w:rPr>
            <w:rStyle w:val="Hyperlink"/>
            <w:rFonts w:cs="Calibri"/>
            <w:szCs w:val="22"/>
          </w:rPr>
          <w:t>https://www.wipo.int/women-inventors/ar/</w:t>
        </w:r>
      </w:hyperlink>
      <w:r w:rsidRPr="00B96A4F">
        <w:rPr>
          <w:rFonts w:cs="Calibri"/>
          <w:szCs w:val="22"/>
        </w:rPr>
        <w:t xml:space="preserve"> </w:t>
      </w:r>
    </w:p>
    <w:p w14:paraId="25B38F19" w14:textId="78241B2E" w:rsidR="00F82088" w:rsidRPr="00B96A4F" w:rsidRDefault="00F82088" w:rsidP="00683066">
      <w:pPr>
        <w:pStyle w:val="ListParagraph"/>
        <w:numPr>
          <w:ilvl w:val="0"/>
          <w:numId w:val="19"/>
        </w:numPr>
        <w:bidi/>
        <w:spacing w:after="240" w:line="240" w:lineRule="auto"/>
        <w:ind w:left="1080"/>
        <w:contextualSpacing w:val="0"/>
        <w:rPr>
          <w:rFonts w:cs="Calibri"/>
          <w:szCs w:val="22"/>
          <w:rtl/>
        </w:rPr>
      </w:pPr>
      <w:r w:rsidRPr="00B96A4F">
        <w:rPr>
          <w:rFonts w:cs="Calibri" w:hint="cs"/>
          <w:szCs w:val="22"/>
          <w:rtl/>
        </w:rPr>
        <w:t>تقارير حول وضع المُختر</w:t>
      </w:r>
      <w:r w:rsidR="000C0204" w:rsidRPr="00B96A4F">
        <w:rPr>
          <w:rFonts w:cs="Calibri" w:hint="cs"/>
          <w:szCs w:val="22"/>
          <w:rtl/>
        </w:rPr>
        <w:t>ِ</w:t>
      </w:r>
      <w:r w:rsidRPr="00B96A4F">
        <w:rPr>
          <w:rFonts w:cs="Calibri" w:hint="cs"/>
          <w:szCs w:val="22"/>
          <w:rtl/>
        </w:rPr>
        <w:t>عات في كل بلد من البلدان الرائدة الأربعة</w:t>
      </w:r>
    </w:p>
    <w:p w14:paraId="4072C422" w14:textId="06DF848E" w:rsidR="00F82088" w:rsidRPr="00B96A4F" w:rsidRDefault="00F82088" w:rsidP="00FA4504">
      <w:pPr>
        <w:pStyle w:val="ListParagraph"/>
        <w:numPr>
          <w:ilvl w:val="0"/>
          <w:numId w:val="20"/>
        </w:numPr>
        <w:bidi/>
        <w:spacing w:after="240" w:line="240" w:lineRule="auto"/>
        <w:ind w:left="1530"/>
        <w:contextualSpacing w:val="0"/>
        <w:rPr>
          <w:rFonts w:cs="Calibri"/>
          <w:szCs w:val="22"/>
          <w:rtl/>
        </w:rPr>
      </w:pPr>
      <w:r w:rsidRPr="00B96A4F">
        <w:rPr>
          <w:rFonts w:cs="Calibri" w:hint="cs"/>
          <w:szCs w:val="22"/>
          <w:rtl/>
        </w:rPr>
        <w:t>تقييم وضع النساء المُختر</w:t>
      </w:r>
      <w:r w:rsidR="000C0204" w:rsidRPr="00B96A4F">
        <w:rPr>
          <w:rFonts w:cs="Calibri" w:hint="cs"/>
          <w:szCs w:val="22"/>
          <w:rtl/>
        </w:rPr>
        <w:t>ِ</w:t>
      </w:r>
      <w:r w:rsidRPr="00B96A4F">
        <w:rPr>
          <w:rFonts w:cs="Calibri" w:hint="cs"/>
          <w:szCs w:val="22"/>
          <w:rtl/>
        </w:rPr>
        <w:t xml:space="preserve">عات والمُبتكِرات في المكسيك ونفاذهن إلى نظام الملكية الفكرية واستخدامهن له عند طرح منتجاتهن الابتكارية في السوق، متاح على:  </w:t>
      </w:r>
      <w:hyperlink r:id="rId33" w:history="1">
        <w:r w:rsidRPr="00B96A4F">
          <w:rPr>
            <w:rStyle w:val="Hyperlink"/>
            <w:rFonts w:cs="Calibri"/>
            <w:szCs w:val="22"/>
          </w:rPr>
          <w:t>dacatalogue.wipo.int/projectfiles/DA_1_10_12_23_25_31_40_01/Mexico/EN/Mexico.pdf</w:t>
        </w:r>
      </w:hyperlink>
      <w:r w:rsidRPr="00B96A4F">
        <w:rPr>
          <w:rFonts w:cs="Calibri"/>
          <w:szCs w:val="22"/>
        </w:rPr>
        <w:t xml:space="preserve"> </w:t>
      </w:r>
    </w:p>
    <w:p w14:paraId="0DDB27B1" w14:textId="47ECEF10" w:rsidR="00F82088" w:rsidRPr="00B96A4F" w:rsidRDefault="00F82088" w:rsidP="00FA4504">
      <w:pPr>
        <w:pStyle w:val="ListParagraph"/>
        <w:numPr>
          <w:ilvl w:val="0"/>
          <w:numId w:val="20"/>
        </w:numPr>
        <w:bidi/>
        <w:spacing w:after="240" w:line="240" w:lineRule="auto"/>
        <w:ind w:left="1530"/>
        <w:contextualSpacing w:val="0"/>
        <w:rPr>
          <w:rFonts w:cs="Calibri"/>
          <w:szCs w:val="22"/>
          <w:rtl/>
        </w:rPr>
      </w:pPr>
      <w:r w:rsidRPr="00B96A4F">
        <w:rPr>
          <w:rFonts w:cs="Calibri" w:hint="cs"/>
          <w:szCs w:val="22"/>
          <w:rtl/>
        </w:rPr>
        <w:t>تعزيز دور المرأة في الابتكار وريادة الأعمال:</w:t>
      </w:r>
      <w:r w:rsidRPr="00B96A4F">
        <w:rPr>
          <w:rFonts w:cs="Calibri"/>
          <w:szCs w:val="22"/>
        </w:rPr>
        <w:t xml:space="preserve"> </w:t>
      </w:r>
      <w:r w:rsidRPr="00B96A4F">
        <w:rPr>
          <w:rFonts w:cs="Calibri" w:hint="cs"/>
          <w:szCs w:val="22"/>
          <w:rtl/>
        </w:rPr>
        <w:t xml:space="preserve">تشجيع النساء في البلدان النامية على استخدام نظام الملكية الفكرية - حالة سلطنة عمان، متاح على:  </w:t>
      </w:r>
      <w:hyperlink r:id="rId34" w:history="1">
        <w:r w:rsidRPr="00B96A4F">
          <w:rPr>
            <w:rStyle w:val="Hyperlink"/>
            <w:rFonts w:cs="Calibri"/>
            <w:szCs w:val="22"/>
          </w:rPr>
          <w:t>dacatalogue.wipo.int/projectfiles/DA_1_10_12_23_25_31_40_01/Oman/EN/Oman.pdf</w:t>
        </w:r>
      </w:hyperlink>
      <w:r w:rsidRPr="00B96A4F">
        <w:rPr>
          <w:rFonts w:cs="Calibri"/>
          <w:szCs w:val="22"/>
        </w:rPr>
        <w:t xml:space="preserve"> </w:t>
      </w:r>
    </w:p>
    <w:p w14:paraId="2B8E74E3" w14:textId="679C0A7B" w:rsidR="00F82088" w:rsidRPr="00B96A4F" w:rsidRDefault="00F82088" w:rsidP="001F18B4">
      <w:pPr>
        <w:pStyle w:val="ListParagraph"/>
        <w:numPr>
          <w:ilvl w:val="0"/>
          <w:numId w:val="20"/>
        </w:numPr>
        <w:bidi/>
        <w:spacing w:after="240" w:line="240" w:lineRule="auto"/>
        <w:ind w:left="1530"/>
        <w:contextualSpacing w:val="0"/>
        <w:rPr>
          <w:rFonts w:cs="Calibri"/>
          <w:szCs w:val="22"/>
          <w:rtl/>
        </w:rPr>
      </w:pPr>
      <w:r w:rsidRPr="00B96A4F">
        <w:rPr>
          <w:rFonts w:cs="Calibri" w:hint="cs"/>
          <w:szCs w:val="22"/>
          <w:rtl/>
        </w:rPr>
        <w:t>تقييم وضع النساء المُختر</w:t>
      </w:r>
      <w:r w:rsidR="000C0204" w:rsidRPr="00B96A4F">
        <w:rPr>
          <w:rFonts w:cs="Calibri" w:hint="cs"/>
          <w:szCs w:val="22"/>
          <w:rtl/>
        </w:rPr>
        <w:t>ِ</w:t>
      </w:r>
      <w:r w:rsidRPr="00B96A4F">
        <w:rPr>
          <w:rFonts w:cs="Calibri" w:hint="cs"/>
          <w:szCs w:val="22"/>
          <w:rtl/>
        </w:rPr>
        <w:t xml:space="preserve">عات والمُبتكِرات في أوغندا ونفاذهن إلى نظام الملكية الفكرية واستخدامهن له عند طرح منتجاتهن الابتكارية في السوق، متاح على:  </w:t>
      </w:r>
      <w:hyperlink r:id="rId35" w:history="1">
        <w:r w:rsidRPr="00B96A4F">
          <w:rPr>
            <w:rStyle w:val="Hyperlink"/>
            <w:rFonts w:cs="Calibri"/>
            <w:szCs w:val="22"/>
          </w:rPr>
          <w:t>dacatalogue.wipo.int/projectfiles/DA_1_10_12_23_25_31_40_01/Uganda/EN/Uganda.pdf</w:t>
        </w:r>
      </w:hyperlink>
      <w:r w:rsidRPr="00B96A4F">
        <w:rPr>
          <w:rFonts w:cs="Calibri"/>
          <w:szCs w:val="22"/>
        </w:rPr>
        <w:t xml:space="preserve"> </w:t>
      </w:r>
    </w:p>
    <w:p w14:paraId="1326FC2A" w14:textId="684B106F" w:rsidR="00F82088" w:rsidRPr="00B96A4F" w:rsidRDefault="00F82088" w:rsidP="008B4CDC">
      <w:pPr>
        <w:pStyle w:val="ListParagraph"/>
        <w:numPr>
          <w:ilvl w:val="0"/>
          <w:numId w:val="20"/>
        </w:numPr>
        <w:bidi/>
        <w:spacing w:after="240" w:line="240" w:lineRule="auto"/>
        <w:ind w:left="1530"/>
        <w:contextualSpacing w:val="0"/>
        <w:rPr>
          <w:rStyle w:val="Hyperlink"/>
          <w:rFonts w:cs="Calibri"/>
          <w:szCs w:val="22"/>
          <w:rtl/>
        </w:rPr>
      </w:pPr>
      <w:r w:rsidRPr="00B96A4F">
        <w:rPr>
          <w:rFonts w:cs="Calibri" w:hint="cs"/>
          <w:szCs w:val="22"/>
          <w:rtl/>
        </w:rPr>
        <w:t>تعزيز دور المرأة في الابتكار وريادة الأعمال:</w:t>
      </w:r>
      <w:r w:rsidRPr="00B96A4F">
        <w:rPr>
          <w:rFonts w:cs="Calibri"/>
          <w:szCs w:val="22"/>
        </w:rPr>
        <w:t xml:space="preserve"> </w:t>
      </w:r>
      <w:r w:rsidRPr="00B96A4F">
        <w:rPr>
          <w:rFonts w:cs="Calibri" w:hint="cs"/>
          <w:szCs w:val="22"/>
          <w:rtl/>
        </w:rPr>
        <w:t xml:space="preserve">تشجيع النساء في البلدان النامية على استخدام نظام الملكية الفكرية - حالة باكستان، متاح على:  </w:t>
      </w:r>
      <w:hyperlink r:id="rId36" w:history="1">
        <w:r w:rsidRPr="00B96A4F">
          <w:rPr>
            <w:rStyle w:val="Hyperlink"/>
            <w:rFonts w:cs="Calibri"/>
            <w:szCs w:val="22"/>
          </w:rPr>
          <w:t>dacatalogue.wipo.int/projectfiles/DA_1_10_12_23_25_31_40_01/Pakistan/EN/Pakistan.pdf</w:t>
        </w:r>
      </w:hyperlink>
      <w:r w:rsidRPr="00B96A4F">
        <w:rPr>
          <w:rFonts w:cs="Calibri"/>
          <w:szCs w:val="22"/>
        </w:rPr>
        <w:t xml:space="preserve"> </w:t>
      </w:r>
    </w:p>
    <w:p w14:paraId="17CD0716" w14:textId="78C265E9" w:rsidR="00F82088" w:rsidRPr="00B96A4F" w:rsidRDefault="008A4BA6" w:rsidP="00683066">
      <w:pPr>
        <w:pStyle w:val="ListParagraph"/>
        <w:numPr>
          <w:ilvl w:val="0"/>
          <w:numId w:val="18"/>
        </w:numPr>
        <w:bidi/>
        <w:spacing w:after="240" w:line="240" w:lineRule="auto"/>
        <w:contextualSpacing w:val="0"/>
        <w:rPr>
          <w:rFonts w:cs="Calibri"/>
          <w:szCs w:val="22"/>
          <w:rtl/>
        </w:rPr>
      </w:pPr>
      <w:r w:rsidRPr="00B96A4F">
        <w:rPr>
          <w:rFonts w:cs="Calibri" w:hint="cs"/>
          <w:szCs w:val="22"/>
          <w:rtl/>
        </w:rPr>
        <w:t>حلقة عمل افتراضية مع عمان وباكستان وأوغندا بشأن استخدام المُختر</w:t>
      </w:r>
      <w:r w:rsidR="000C0204" w:rsidRPr="00B96A4F">
        <w:rPr>
          <w:rFonts w:cs="Calibri" w:hint="cs"/>
          <w:szCs w:val="22"/>
          <w:rtl/>
        </w:rPr>
        <w:t>ِ</w:t>
      </w:r>
      <w:r w:rsidRPr="00B96A4F">
        <w:rPr>
          <w:rFonts w:cs="Calibri" w:hint="cs"/>
          <w:szCs w:val="22"/>
          <w:rtl/>
        </w:rPr>
        <w:t>عات لنظام البراءات، في الأول والثاني من يونيو 2021:</w:t>
      </w:r>
      <w:r w:rsidRPr="00B96A4F">
        <w:rPr>
          <w:rFonts w:cs="Calibri"/>
          <w:szCs w:val="22"/>
        </w:rPr>
        <w:t xml:space="preserve"> </w:t>
      </w:r>
      <w:r w:rsidRPr="00B96A4F">
        <w:rPr>
          <w:rFonts w:cs="Calibri" w:hint="cs"/>
          <w:szCs w:val="22"/>
          <w:rtl/>
        </w:rPr>
        <w:t>مذكرة داخلية، إحصائيات حلقة العمل واستقصاء آراء، قائمة المشاركين،</w:t>
      </w:r>
      <w:r w:rsidRPr="00B96A4F">
        <w:rPr>
          <w:rFonts w:cs="Calibri"/>
          <w:szCs w:val="22"/>
        </w:rPr>
        <w:t xml:space="preserve"> </w:t>
      </w:r>
    </w:p>
    <w:p w14:paraId="62F56D29" w14:textId="4FA564E0" w:rsidR="006E6A54" w:rsidRPr="00B96A4F" w:rsidRDefault="00C70ECC" w:rsidP="004B72C9">
      <w:pPr>
        <w:pStyle w:val="ListParagraph"/>
        <w:numPr>
          <w:ilvl w:val="0"/>
          <w:numId w:val="18"/>
        </w:numPr>
        <w:bidi/>
        <w:spacing w:line="240" w:lineRule="auto"/>
        <w:ind w:left="706"/>
        <w:contextualSpacing w:val="0"/>
        <w:rPr>
          <w:rFonts w:cs="Calibri"/>
          <w:szCs w:val="22"/>
          <w:rtl/>
        </w:rPr>
      </w:pPr>
      <w:r w:rsidRPr="00B96A4F">
        <w:rPr>
          <w:rFonts w:cs="Calibri" w:hint="cs"/>
          <w:szCs w:val="22"/>
          <w:rtl/>
        </w:rPr>
        <w:t>تقارير نهائية بشأن الإجراءات التي اتخذتها باكستان وأوغندا والمكسيك.</w:t>
      </w:r>
    </w:p>
    <w:p w14:paraId="3DB789EC" w14:textId="283E8EE4" w:rsidR="00E236E3" w:rsidRPr="00B96A4F" w:rsidRDefault="00E236E3" w:rsidP="004B72C9">
      <w:pPr>
        <w:pStyle w:val="Endofdocument"/>
        <w:bidi/>
        <w:spacing w:before="480" w:line="240" w:lineRule="auto"/>
        <w:ind w:left="5530"/>
        <w:rPr>
          <w:rFonts w:cs="Calibri"/>
          <w:szCs w:val="22"/>
          <w:rtl/>
        </w:rPr>
      </w:pPr>
      <w:r w:rsidRPr="00B96A4F">
        <w:rPr>
          <w:rFonts w:cs="Calibri" w:hint="cs"/>
          <w:szCs w:val="22"/>
          <w:rtl/>
        </w:rPr>
        <w:t>[الملحق الثالث</w:t>
      </w:r>
      <w:r w:rsidRPr="00B96A4F">
        <w:rPr>
          <w:rFonts w:cs="Calibri" w:hint="cs"/>
          <w:color w:val="000000" w:themeColor="text1"/>
          <w:szCs w:val="22"/>
          <w:rtl/>
        </w:rPr>
        <w:t xml:space="preserve"> مرفق على حدة (باللغة الإنكليزية فقط)]</w:t>
      </w:r>
    </w:p>
    <w:sectPr w:rsidR="00E236E3" w:rsidRPr="00B96A4F" w:rsidSect="004B72C9">
      <w:headerReference w:type="default" r:id="rId37"/>
      <w:headerReference w:type="first" r:id="rId38"/>
      <w:endnotePr>
        <w:numFmt w:val="decimal"/>
      </w:endnotePr>
      <w:pgSz w:w="11907" w:h="16840" w:code="9"/>
      <w:pgMar w:top="567" w:right="1134" w:bottom="1079" w:left="1418" w:header="706" w:footer="70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58F46" w14:textId="77777777" w:rsidR="00BA3943" w:rsidRDefault="00BA3943">
      <w:r>
        <w:separator/>
      </w:r>
    </w:p>
  </w:endnote>
  <w:endnote w:type="continuationSeparator" w:id="0">
    <w:p w14:paraId="1EA67242" w14:textId="77777777" w:rsidR="00BA3943" w:rsidRDefault="00BA3943" w:rsidP="003B38C1">
      <w:r>
        <w:separator/>
      </w:r>
    </w:p>
    <w:p w14:paraId="727A1096" w14:textId="77777777" w:rsidR="00BA3943" w:rsidRPr="003B38C1" w:rsidRDefault="00BA3943" w:rsidP="003B38C1">
      <w:pPr>
        <w:spacing w:after="60"/>
        <w:rPr>
          <w:sz w:val="17"/>
        </w:rPr>
      </w:pPr>
      <w:r>
        <w:rPr>
          <w:sz w:val="17"/>
        </w:rPr>
        <w:t>[Endnote continued from previous page]</w:t>
      </w:r>
    </w:p>
  </w:endnote>
  <w:endnote w:type="continuationNotice" w:id="1">
    <w:p w14:paraId="27CDE2DE" w14:textId="77777777" w:rsidR="00BA3943" w:rsidRPr="003B38C1" w:rsidRDefault="00BA394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56D3E" w14:textId="77777777" w:rsidR="00621402" w:rsidRDefault="00621402" w:rsidP="009B62BB">
    <w:pPr>
      <w:pStyle w:val="Footer"/>
      <w:bidi/>
      <w:jc w:val="right"/>
      <w:rPr>
        <w:color w:val="000000"/>
        <w:sz w:val="17"/>
        <w:rtl/>
      </w:rPr>
    </w:pPr>
    <w:bookmarkStart w:id="7" w:name="TITUS2FooterEvenPages"/>
    <w:r>
      <w:rPr>
        <w:rFonts w:hint="cs"/>
        <w:color w:val="000000"/>
        <w:sz w:val="17"/>
        <w:szCs w:val="17"/>
        <w:rtl/>
      </w:rPr>
      <w:t xml:space="preserve">  </w:t>
    </w:r>
  </w:p>
  <w:p w14:paraId="62F56D3F" w14:textId="77777777" w:rsidR="00621402" w:rsidRDefault="00621402" w:rsidP="009B62BB">
    <w:pPr>
      <w:pStyle w:val="Footer"/>
      <w:jc w:val="right"/>
      <w:rPr>
        <w:color w:val="000000"/>
        <w:sz w:val="17"/>
      </w:rPr>
    </w:pPr>
  </w:p>
  <w:bookmarkEnd w:id="7"/>
  <w:p w14:paraId="62F56D40" w14:textId="77777777" w:rsidR="00621402" w:rsidRDefault="00621402" w:rsidP="00752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35FC0" w14:textId="77777777" w:rsidR="00283E78" w:rsidRDefault="00283E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D4BF0" w14:textId="77777777" w:rsidR="00283E78" w:rsidRDefault="00283E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56D74" w14:textId="77777777" w:rsidR="00621402" w:rsidRDefault="00621402" w:rsidP="009B62BB">
    <w:pPr>
      <w:pStyle w:val="Footer"/>
      <w:bidi/>
      <w:jc w:val="right"/>
      <w:rPr>
        <w:color w:val="000000"/>
        <w:sz w:val="17"/>
        <w:rtl/>
      </w:rPr>
    </w:pPr>
    <w:bookmarkStart w:id="44" w:name="TITUS4FooterEvenPages"/>
    <w:r>
      <w:rPr>
        <w:rFonts w:hint="cs"/>
        <w:color w:val="000000"/>
        <w:sz w:val="17"/>
        <w:szCs w:val="17"/>
        <w:rtl/>
      </w:rPr>
      <w:t xml:space="preserve">  </w:t>
    </w:r>
  </w:p>
  <w:p w14:paraId="62F56D75" w14:textId="77777777" w:rsidR="00621402" w:rsidRDefault="00621402" w:rsidP="009B62BB">
    <w:pPr>
      <w:pStyle w:val="Footer"/>
      <w:jc w:val="right"/>
      <w:rPr>
        <w:color w:val="000000"/>
        <w:sz w:val="17"/>
      </w:rPr>
    </w:pPr>
  </w:p>
  <w:bookmarkEnd w:id="44"/>
  <w:p w14:paraId="62F56D76" w14:textId="77777777" w:rsidR="00621402" w:rsidRDefault="00621402" w:rsidP="00752A3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56D79" w14:textId="77777777" w:rsidR="00621402" w:rsidRDefault="0062140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56D81" w14:textId="77777777" w:rsidR="00621402" w:rsidRDefault="00621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86545" w14:textId="77777777" w:rsidR="00BA3943" w:rsidRDefault="00BA3943" w:rsidP="00B96A4F">
      <w:pPr>
        <w:bidi/>
      </w:pPr>
      <w:r>
        <w:separator/>
      </w:r>
    </w:p>
  </w:footnote>
  <w:footnote w:type="continuationSeparator" w:id="0">
    <w:p w14:paraId="4888994F" w14:textId="77777777" w:rsidR="00BA3943" w:rsidRDefault="00BA3943" w:rsidP="008B60B2">
      <w:r>
        <w:separator/>
      </w:r>
    </w:p>
    <w:p w14:paraId="3B6E3B03" w14:textId="77777777" w:rsidR="00BA3943" w:rsidRPr="00ED77FB" w:rsidRDefault="00BA3943" w:rsidP="008B60B2">
      <w:pPr>
        <w:spacing w:after="60"/>
        <w:rPr>
          <w:sz w:val="17"/>
          <w:szCs w:val="17"/>
        </w:rPr>
      </w:pPr>
      <w:r w:rsidRPr="00ED77FB">
        <w:rPr>
          <w:sz w:val="17"/>
          <w:szCs w:val="17"/>
        </w:rPr>
        <w:t>[Footnote continued from previous page]</w:t>
      </w:r>
    </w:p>
  </w:footnote>
  <w:footnote w:type="continuationNotice" w:id="1">
    <w:p w14:paraId="77125A85" w14:textId="77777777" w:rsidR="00BA3943" w:rsidRPr="00ED77FB" w:rsidRDefault="00BA3943" w:rsidP="008B60B2">
      <w:pPr>
        <w:spacing w:before="60"/>
        <w:jc w:val="right"/>
        <w:rPr>
          <w:sz w:val="17"/>
          <w:szCs w:val="17"/>
        </w:rPr>
      </w:pPr>
      <w:r w:rsidRPr="00ED77FB">
        <w:rPr>
          <w:sz w:val="17"/>
          <w:szCs w:val="17"/>
        </w:rPr>
        <w:t>[Footnote continued on next page]</w:t>
      </w:r>
    </w:p>
  </w:footnote>
  <w:footnote w:id="2">
    <w:p w14:paraId="04B1686D" w14:textId="22C266EA" w:rsidR="00621402" w:rsidRPr="004E249E" w:rsidRDefault="00621402" w:rsidP="00DB0233">
      <w:pPr>
        <w:pStyle w:val="FootnoteText"/>
        <w:bidi/>
        <w:rPr>
          <w:rtl/>
        </w:rPr>
      </w:pPr>
      <w:r>
        <w:rPr>
          <w:rStyle w:val="FootnoteReference"/>
        </w:rPr>
        <w:footnoteRef/>
      </w:r>
      <w:r>
        <w:rPr>
          <w:rFonts w:hint="cs"/>
          <w:rtl/>
        </w:rPr>
        <w:t xml:space="preserve"> يُمكن الاطلاع على التقرير على الرابط التالي:</w:t>
      </w:r>
      <w:r>
        <w:t xml:space="preserve"> </w:t>
      </w:r>
      <w:hyperlink r:id="rId1" w:history="1">
        <w:r>
          <w:rPr>
            <w:rStyle w:val="Hyperlink"/>
          </w:rPr>
          <w:t>dacatalogue.wipo.int/projectfiles/DA_1_10_12_23_25_31_40_01/CDIP_26_INF_2/EN/Literature%20review.pdf</w:t>
        </w:r>
      </w:hyperlink>
      <w:r>
        <w:t xml:space="preserve"> </w:t>
      </w:r>
    </w:p>
  </w:footnote>
  <w:footnote w:id="3">
    <w:p w14:paraId="621F56BB" w14:textId="16F2EAC3" w:rsidR="00621402" w:rsidRDefault="00621402">
      <w:pPr>
        <w:pStyle w:val="FootnoteText"/>
        <w:bidi/>
        <w:rPr>
          <w:rtl/>
        </w:rPr>
      </w:pPr>
      <w:r>
        <w:rPr>
          <w:rStyle w:val="FootnoteReference"/>
        </w:rPr>
        <w:footnoteRef/>
      </w:r>
      <w:r>
        <w:rPr>
          <w:rFonts w:hint="cs"/>
          <w:rtl/>
        </w:rPr>
        <w:t xml:space="preserve"> يُمكن الاطلاع على التقرير على الرابط التالي:</w:t>
      </w:r>
      <w:r>
        <w:t xml:space="preserve"> </w:t>
      </w:r>
      <w:hyperlink r:id="rId2" w:history="1">
        <w:r>
          <w:rPr>
            <w:rStyle w:val="Hyperlink"/>
          </w:rPr>
          <w:t>dacatalogue.wipo.int/projectfiles/DA_1_10_12_23_25_31_40_01/CDIP_26_INF_3/EN/Good%20practices_Mar%2016.pdf</w:t>
        </w:r>
      </w:hyperlink>
    </w:p>
  </w:footnote>
  <w:footnote w:id="4">
    <w:p w14:paraId="3CA1C9A5" w14:textId="002506D2" w:rsidR="00621402" w:rsidRPr="00F00BFA" w:rsidRDefault="00621402" w:rsidP="00462931">
      <w:pPr>
        <w:bidi/>
        <w:rPr>
          <w:rtl/>
        </w:rPr>
      </w:pPr>
      <w:r>
        <w:rPr>
          <w:rStyle w:val="FootnoteReference"/>
          <w:sz w:val="18"/>
        </w:rPr>
        <w:footnoteRef/>
      </w:r>
      <w:r>
        <w:t xml:space="preserve"> </w:t>
      </w:r>
      <w:r w:rsidRPr="00AC26EB">
        <w:rPr>
          <w:sz w:val="20"/>
          <w:rtl/>
        </w:rPr>
        <w:t>يمكن النفاذ إلى الموقع الإلكتروني من خلال الرابط التالي:</w:t>
      </w:r>
      <w:r>
        <w:t xml:space="preserve"> </w:t>
      </w:r>
      <w:hyperlink r:id="rId3" w:history="1">
        <w:r>
          <w:rPr>
            <w:rStyle w:val="Hyperlink"/>
            <w:sz w:val="18"/>
            <w:szCs w:val="18"/>
          </w:rPr>
          <w:t>www.wipo.int/women-inventors/en/index.html</w:t>
        </w:r>
      </w:hyperlink>
      <w:r>
        <w:rPr>
          <w:sz w:val="18"/>
          <w:szCs w:val="18"/>
        </w:rPr>
        <w:t xml:space="preserve"> </w:t>
      </w:r>
    </w:p>
  </w:footnote>
  <w:footnote w:id="5">
    <w:p w14:paraId="0F5ED5F2" w14:textId="278360CF" w:rsidR="00621402" w:rsidRDefault="00621402">
      <w:pPr>
        <w:pStyle w:val="FootnoteText"/>
        <w:bidi/>
        <w:rPr>
          <w:rtl/>
        </w:rPr>
      </w:pPr>
      <w:r>
        <w:rPr>
          <w:rStyle w:val="FootnoteReference"/>
        </w:rPr>
        <w:footnoteRef/>
      </w:r>
      <w:r>
        <w:rPr>
          <w:rFonts w:hint="cs"/>
          <w:rtl/>
        </w:rPr>
        <w:t xml:space="preserve"> الدراسة متوفّرة على الرابط التالي:  </w:t>
      </w:r>
      <w:hyperlink r:id="rId4" w:history="1">
        <w:r>
          <w:rPr>
            <w:rStyle w:val="Hyperlink"/>
          </w:rPr>
          <w:t>dacatalogue.wipo.int/projectfiles/DA_1_10_12_23_25_31_40_01/Oman/EN/Oman.pdf</w:t>
        </w:r>
      </w:hyperlink>
      <w:r>
        <w:t xml:space="preserve"> </w:t>
      </w:r>
    </w:p>
  </w:footnote>
  <w:footnote w:id="6">
    <w:p w14:paraId="32B2DA76" w14:textId="7625B9B8" w:rsidR="00621402" w:rsidRDefault="00621402">
      <w:pPr>
        <w:pStyle w:val="FootnoteText"/>
        <w:bidi/>
        <w:rPr>
          <w:rtl/>
        </w:rPr>
      </w:pPr>
      <w:r>
        <w:rPr>
          <w:rStyle w:val="FootnoteReference"/>
        </w:rPr>
        <w:footnoteRef/>
      </w:r>
      <w:r>
        <w:rPr>
          <w:rFonts w:hint="cs"/>
          <w:rtl/>
        </w:rPr>
        <w:t xml:space="preserve"> يُمكن الاطلاع على التقرير على الرابط التالي:  </w:t>
      </w:r>
      <w:hyperlink r:id="rId5" w:history="1">
        <w:r>
          <w:rPr>
            <w:rStyle w:val="Hyperlink"/>
          </w:rPr>
          <w:t>dacatalogue.wipo.int/projectfiles/DA_1_10_12_23_25_31_40_01/Pakistan/EN/Pakistan.pdf</w:t>
        </w:r>
      </w:hyperlink>
      <w:r>
        <w:t xml:space="preserve"> </w:t>
      </w:r>
    </w:p>
  </w:footnote>
  <w:footnote w:id="7">
    <w:p w14:paraId="0914D94E" w14:textId="2052ABE0" w:rsidR="00621402" w:rsidRDefault="00621402">
      <w:pPr>
        <w:pStyle w:val="FootnoteText"/>
        <w:bidi/>
        <w:rPr>
          <w:rtl/>
        </w:rPr>
      </w:pPr>
      <w:r>
        <w:rPr>
          <w:rStyle w:val="FootnoteReference"/>
        </w:rPr>
        <w:footnoteRef/>
      </w:r>
      <w:r>
        <w:rPr>
          <w:rFonts w:hint="cs"/>
          <w:rtl/>
        </w:rPr>
        <w:t xml:space="preserve"> يُمكن الاطلاع على التقرير على الرابط التالي:  </w:t>
      </w:r>
      <w:hyperlink r:id="rId6" w:history="1">
        <w:r>
          <w:rPr>
            <w:rStyle w:val="Hyperlink"/>
          </w:rPr>
          <w:t>dacatalogue.wipo.int/projectfiles/DA_1_10_12_23_25_31_40_01/Uganda/EN/Uganda.pdf</w:t>
        </w:r>
      </w:hyperlink>
      <w:r>
        <w:t xml:space="preserve"> </w:t>
      </w:r>
    </w:p>
  </w:footnote>
  <w:footnote w:id="8">
    <w:p w14:paraId="42C100CF" w14:textId="1E9876BC" w:rsidR="00621402" w:rsidRDefault="00621402">
      <w:pPr>
        <w:pStyle w:val="FootnoteText"/>
        <w:bidi/>
        <w:rPr>
          <w:rtl/>
        </w:rPr>
      </w:pPr>
      <w:r>
        <w:rPr>
          <w:rStyle w:val="FootnoteReference"/>
        </w:rPr>
        <w:footnoteRef/>
      </w:r>
      <w:r>
        <w:rPr>
          <w:rFonts w:hint="cs"/>
          <w:rtl/>
        </w:rPr>
        <w:t xml:space="preserve"> يُمكن الاطلاع على التقرير على الرابط التالي:  </w:t>
      </w:r>
      <w:hyperlink r:id="rId7" w:history="1">
        <w:r>
          <w:rPr>
            <w:rStyle w:val="Hyperlink"/>
          </w:rPr>
          <w:t>dacatalogue.wipo.int/projectfiles/DA_1_10_12_23_25_31_40_01/Mexico/EN/Mexico.pdf</w:t>
        </w:r>
      </w:hyperlink>
    </w:p>
  </w:footnote>
  <w:footnote w:id="9">
    <w:p w14:paraId="03AFCC35" w14:textId="5A0FD347" w:rsidR="00621402" w:rsidRDefault="00621402">
      <w:pPr>
        <w:pStyle w:val="FootnoteText"/>
        <w:bidi/>
        <w:rPr>
          <w:rtl/>
        </w:rPr>
      </w:pPr>
      <w:r>
        <w:rPr>
          <w:rStyle w:val="FootnoteReference"/>
        </w:rPr>
        <w:footnoteRef/>
      </w:r>
      <w:r>
        <w:rPr>
          <w:rFonts w:hint="cs"/>
          <w:rtl/>
        </w:rPr>
        <w:t xml:space="preserve">انظر الوثيقة </w:t>
      </w:r>
      <w:r>
        <w:t>CDIP/28/INF/4</w:t>
      </w:r>
      <w:r>
        <w:rPr>
          <w:rFonts w:hint="cs"/>
          <w:rtl/>
        </w:rPr>
        <w:t xml:space="preserve">، المتاحة على:  </w:t>
      </w:r>
      <w:hyperlink r:id="rId8" w:history="1">
        <w:r>
          <w:rPr>
            <w:rStyle w:val="Hyperlink"/>
          </w:rPr>
          <w:t>www.wipo.int/meetings/en/doc_details.jsp?doc_id=571475</w:t>
        </w:r>
      </w:hyperlink>
      <w:r>
        <w:t xml:space="preserve"> </w:t>
      </w:r>
    </w:p>
  </w:footnote>
  <w:footnote w:id="10">
    <w:p w14:paraId="7077FC48" w14:textId="2C29217D" w:rsidR="00621402" w:rsidRDefault="00621402">
      <w:pPr>
        <w:pStyle w:val="FootnoteText"/>
        <w:bidi/>
        <w:rPr>
          <w:rtl/>
        </w:rPr>
      </w:pPr>
      <w:r>
        <w:rPr>
          <w:rStyle w:val="FootnoteReference"/>
        </w:rPr>
        <w:footnoteRef/>
      </w:r>
      <w:r>
        <w:rPr>
          <w:rFonts w:hint="cs"/>
          <w:rtl/>
        </w:rPr>
        <w:t xml:space="preserve"> متوفّرة على الرابط التالي:  </w:t>
      </w:r>
      <w:hyperlink r:id="rId9" w:history="1">
        <w:r>
          <w:rPr>
            <w:rStyle w:val="Hyperlink"/>
          </w:rPr>
          <w:t>www.wipo.int/sme/en/enterprising-ideas</w:t>
        </w:r>
      </w:hyperlink>
      <w:r>
        <w:t xml:space="preserve"> </w:t>
      </w:r>
    </w:p>
  </w:footnote>
  <w:footnote w:id="11">
    <w:p w14:paraId="66BBCBFB" w14:textId="40F671F5" w:rsidR="00621402" w:rsidRPr="00541CCC" w:rsidRDefault="00621402">
      <w:pPr>
        <w:pStyle w:val="FootnoteText"/>
        <w:bidi/>
        <w:rPr>
          <w:rtl/>
        </w:rPr>
      </w:pPr>
      <w:r>
        <w:rPr>
          <w:rStyle w:val="FootnoteReference"/>
        </w:rPr>
        <w:footnoteRef/>
      </w:r>
      <w:r>
        <w:rPr>
          <w:rFonts w:hint="cs"/>
          <w:rtl/>
        </w:rPr>
        <w:t xml:space="preserve"> انظر </w:t>
      </w:r>
      <w:r>
        <w:t>CDIP/28/INF/3</w:t>
      </w:r>
      <w:r>
        <w:rPr>
          <w:rFonts w:hint="cs"/>
          <w:rtl/>
        </w:rPr>
        <w:t xml:space="preserve">، صفحة 1، المتوفرة على:  </w:t>
      </w:r>
      <w:hyperlink r:id="rId10" w:history="1">
        <w:r>
          <w:rPr>
            <w:rStyle w:val="Hyperlink"/>
          </w:rPr>
          <w:t>https://www.wipo.int/meetings/ar/doc_details.jsp?doc_id=571474</w:t>
        </w:r>
      </w:hyperlink>
      <w:r>
        <w:t>.</w:t>
      </w:r>
    </w:p>
  </w:footnote>
  <w:footnote w:id="12">
    <w:p w14:paraId="18AAAC3F" w14:textId="63E5E85C" w:rsidR="00621402" w:rsidRPr="007B3A8C" w:rsidRDefault="00621402">
      <w:pPr>
        <w:pStyle w:val="FootnoteText"/>
        <w:bidi/>
        <w:rPr>
          <w:rtl/>
        </w:rPr>
      </w:pPr>
      <w:r>
        <w:rPr>
          <w:rStyle w:val="FootnoteReference"/>
        </w:rPr>
        <w:footnoteRef/>
      </w:r>
      <w:r>
        <w:rPr>
          <w:rFonts w:hint="cs"/>
          <w:rtl/>
        </w:rPr>
        <w:t xml:space="preserve"> انسحب نحو خمس مُخترِعات لأسباب مختلفة استناداً إلى وثائق المشروع.</w:t>
      </w:r>
    </w:p>
  </w:footnote>
  <w:footnote w:id="13">
    <w:p w14:paraId="5546C1CA" w14:textId="6C313F50" w:rsidR="00621402" w:rsidRPr="00D357F7" w:rsidRDefault="00621402">
      <w:pPr>
        <w:pStyle w:val="FootnoteText"/>
        <w:bidi/>
        <w:rPr>
          <w:rtl/>
        </w:rPr>
      </w:pPr>
      <w:r>
        <w:rPr>
          <w:rStyle w:val="FootnoteReference"/>
        </w:rPr>
        <w:footnoteRef/>
      </w:r>
      <w:r>
        <w:rPr>
          <w:rFonts w:hint="cs"/>
          <w:rtl/>
        </w:rPr>
        <w:t xml:space="preserve"> قررت المكسيك عدم المشاركة ونظمت برنامجها التوجيهي الخاص حيث عُرضت على النساء جلسات توجيهية مدتها ساعة واحدة أسبوعياً لمدة ستة أسابيع.  </w:t>
      </w:r>
    </w:p>
  </w:footnote>
  <w:footnote w:id="14">
    <w:p w14:paraId="41958814" w14:textId="497E8AA9" w:rsidR="00621402" w:rsidRPr="0018078F" w:rsidRDefault="00621402" w:rsidP="003B445D">
      <w:pPr>
        <w:pStyle w:val="FootnoteText"/>
        <w:bidi/>
        <w:rPr>
          <w:rtl/>
        </w:rPr>
      </w:pPr>
      <w:r>
        <w:rPr>
          <w:rStyle w:val="FootnoteReference"/>
        </w:rPr>
        <w:footnoteRef/>
      </w:r>
      <w:r>
        <w:rPr>
          <w:rFonts w:hint="cs"/>
          <w:rtl/>
        </w:rPr>
        <w:t xml:space="preserve">انظر الوثيقة </w:t>
      </w:r>
      <w:r>
        <w:t>CDIP/21/12 REV</w:t>
      </w:r>
      <w:r>
        <w:rPr>
          <w:rFonts w:hint="cs"/>
          <w:rtl/>
        </w:rPr>
        <w:t xml:space="preserve">، صفحة 4، المتوفرة على:  </w:t>
      </w:r>
      <w:hyperlink r:id="rId11" w:history="1">
        <w:r>
          <w:rPr>
            <w:rStyle w:val="Hyperlink"/>
          </w:rPr>
          <w:t>www.wipo.int/meetings/en/doc_details.jsp?doc_id=406377</w:t>
        </w:r>
      </w:hyperlink>
      <w:r>
        <w:t xml:space="preserve"> </w:t>
      </w:r>
    </w:p>
  </w:footnote>
  <w:footnote w:id="15">
    <w:p w14:paraId="6DD2978A" w14:textId="3A850F75" w:rsidR="00621402" w:rsidRPr="0018078F" w:rsidRDefault="00621402">
      <w:pPr>
        <w:pStyle w:val="FootnoteText"/>
        <w:bidi/>
        <w:rPr>
          <w:rtl/>
        </w:rPr>
      </w:pPr>
      <w:r>
        <w:rPr>
          <w:rStyle w:val="FootnoteReference"/>
        </w:rPr>
        <w:footnoteRef/>
      </w:r>
      <w:r>
        <w:t xml:space="preserve"> </w:t>
      </w:r>
      <w:hyperlink r:id="rId12" w:history="1">
        <w:r w:rsidRPr="00AC26EB">
          <w:rPr>
            <w:rStyle w:val="Hyperlink"/>
            <w:color w:val="000000" w:themeColor="text1"/>
            <w:u w:val="none"/>
            <w:rtl/>
          </w:rPr>
          <w:t>ويمكن الاطلاع على مزيد من المعلومات على الرابط التالي:</w:t>
        </w:r>
      </w:hyperlink>
      <w:hyperlink r:id="rId13" w:history="1">
        <w:r>
          <w:rPr>
            <w:rStyle w:val="Hyperlink"/>
          </w:rPr>
          <w:t xml:space="preserve">  mujeresinnovadoras.impi.gob.mx</w:t>
        </w:r>
      </w:hyperlink>
      <w:r>
        <w:t xml:space="preserve"> </w:t>
      </w:r>
    </w:p>
  </w:footnote>
  <w:footnote w:id="16">
    <w:p w14:paraId="3E5D5E9D" w14:textId="1DAEDCEA" w:rsidR="00621402" w:rsidRPr="003D5B93" w:rsidRDefault="00621402" w:rsidP="00FD62FE">
      <w:pPr>
        <w:pStyle w:val="FootnoteText"/>
        <w:bidi/>
        <w:rPr>
          <w:rtl/>
        </w:rPr>
      </w:pPr>
      <w:r>
        <w:rPr>
          <w:rStyle w:val="FootnoteReference"/>
        </w:rPr>
        <w:footnoteRef/>
      </w:r>
      <w:r>
        <w:rPr>
          <w:rFonts w:hint="cs"/>
          <w:rtl/>
        </w:rPr>
        <w:t xml:space="preserve"> تقرير التقييم الوطني لعمان، صفحة 37، متاح على:  </w:t>
      </w:r>
      <w:hyperlink r:id="rId14" w:history="1">
        <w:r>
          <w:rPr>
            <w:rStyle w:val="Hyperlink"/>
          </w:rPr>
          <w:t>dacatalogue.wipo.int/projectfiles/DA_1_10_12_23_25_31_40_01/Oman/EN/Oman.pdf</w:t>
        </w:r>
      </w:hyperlink>
      <w:r>
        <w:t xml:space="preserve"> </w:t>
      </w:r>
    </w:p>
  </w:footnote>
  <w:footnote w:id="17">
    <w:p w14:paraId="1B71903A" w14:textId="585DB594" w:rsidR="00621402" w:rsidRPr="0018078F" w:rsidRDefault="00621402">
      <w:pPr>
        <w:pStyle w:val="FootnoteText"/>
        <w:bidi/>
        <w:rPr>
          <w:rtl/>
        </w:rPr>
      </w:pPr>
      <w:r>
        <w:rPr>
          <w:rStyle w:val="FootnoteReference"/>
        </w:rPr>
        <w:footnoteRef/>
      </w:r>
      <w:r>
        <w:rPr>
          <w:rFonts w:hint="cs"/>
          <w:rtl/>
        </w:rPr>
        <w:t xml:space="preserve"> ويمكن الاطلاع على مزيد من المعلومات على الموقع التالي:  </w:t>
      </w:r>
      <w:hyperlink r:id="rId15" w:history="1">
        <w:r>
          <w:rPr>
            <w:rStyle w:val="Hyperlink"/>
          </w:rPr>
          <w:t>ipo.gov.pk</w:t>
        </w:r>
      </w:hyperlink>
      <w:r>
        <w:t xml:space="preserve"> </w:t>
      </w:r>
    </w:p>
  </w:footnote>
  <w:footnote w:id="18">
    <w:p w14:paraId="363EF3E7" w14:textId="1E0BCDED" w:rsidR="00621402" w:rsidRDefault="00621402">
      <w:pPr>
        <w:pStyle w:val="FootnoteText"/>
        <w:bidi/>
        <w:rPr>
          <w:rtl/>
        </w:rPr>
      </w:pPr>
      <w:r>
        <w:rPr>
          <w:rStyle w:val="FootnoteReference"/>
        </w:rPr>
        <w:footnoteRef/>
      </w:r>
      <w:r>
        <w:rPr>
          <w:rFonts w:hint="cs"/>
          <w:rtl/>
        </w:rPr>
        <w:t xml:space="preserve"> توصيات أجندة التنمية متاحة على:</w:t>
      </w:r>
      <w:r>
        <w:t xml:space="preserve"> </w:t>
      </w:r>
      <w:hyperlink r:id="rId16" w:history="1">
        <w:r>
          <w:rPr>
            <w:rStyle w:val="Hyperlink"/>
          </w:rPr>
          <w:t>www.wipo.int/ip-development/ar/agenda/recommendations.html</w:t>
        </w:r>
      </w:hyperlink>
      <w:r>
        <w:t xml:space="preserve"> </w:t>
      </w:r>
    </w:p>
  </w:footnote>
  <w:footnote w:id="19">
    <w:p w14:paraId="0EE94EAD" w14:textId="45E7CACC" w:rsidR="00621402" w:rsidRPr="00124B00" w:rsidRDefault="00621402">
      <w:pPr>
        <w:pStyle w:val="FootnoteText"/>
        <w:bidi/>
        <w:rPr>
          <w:rtl/>
        </w:rPr>
      </w:pPr>
      <w:r>
        <w:rPr>
          <w:rStyle w:val="FootnoteReference"/>
        </w:rPr>
        <w:footnoteRef/>
      </w:r>
      <w:r>
        <w:rPr>
          <w:rFonts w:hint="cs"/>
          <w:rtl/>
        </w:rPr>
        <w:t xml:space="preserve">انظر الوثيقة </w:t>
      </w:r>
      <w:r>
        <w:t>CDIP/28/INF/3</w:t>
      </w:r>
      <w:r>
        <w:rPr>
          <w:rFonts w:hint="cs"/>
          <w:rtl/>
        </w:rPr>
        <w:t xml:space="preserve">، المتاحة على:  </w:t>
      </w:r>
      <w:hyperlink r:id="rId17" w:history="1">
        <w:r>
          <w:rPr>
            <w:rStyle w:val="Hyperlink"/>
          </w:rPr>
          <w:t>www.wipo.int/meetings/ar/doc_details.jsp?doc_id=571474</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56D34" w14:textId="77777777" w:rsidR="00621402" w:rsidRDefault="00621402" w:rsidP="009B62BB">
    <w:pPr>
      <w:bidi/>
      <w:jc w:val="right"/>
      <w:rPr>
        <w:color w:val="000000"/>
        <w:sz w:val="17"/>
        <w:rtl/>
      </w:rPr>
    </w:pPr>
    <w:bookmarkStart w:id="6" w:name="TITUS2HeaderEvenPages"/>
    <w:r>
      <w:rPr>
        <w:color w:val="000000"/>
        <w:sz w:val="17"/>
        <w:szCs w:val="17"/>
      </w:rPr>
      <w:t xml:space="preserve"> </w:t>
    </w:r>
  </w:p>
  <w:bookmarkEnd w:id="6"/>
  <w:p w14:paraId="62F56D35" w14:textId="77777777" w:rsidR="00621402" w:rsidRDefault="00621402" w:rsidP="00752A3A">
    <w:pPr>
      <w:bidi/>
      <w:jc w:val="right"/>
      <w:rPr>
        <w:rtl/>
      </w:rPr>
    </w:pPr>
    <w:r>
      <w:t>CDIP/24/11</w:t>
    </w:r>
  </w:p>
  <w:p w14:paraId="62F56D36" w14:textId="1D41D5C1" w:rsidR="00621402" w:rsidRDefault="00621402" w:rsidP="00752A3A">
    <w:pPr>
      <w:bidi/>
      <w:jc w:val="right"/>
      <w:rPr>
        <w:rtl/>
      </w:rPr>
    </w:pPr>
    <w:r>
      <w:t xml:space="preserve"> </w:t>
    </w:r>
    <w:r>
      <w:rPr>
        <w:rFonts w:hint="cs"/>
        <w:rtl/>
      </w:rPr>
      <w:t xml:space="preserve">المرفق، الصفحة </w:t>
    </w:r>
    <w:r>
      <w:rPr>
        <w:rStyle w:val="PageNumber"/>
        <w:rFonts w:hint="cs"/>
        <w:rtl/>
      </w:rPr>
      <w:fldChar w:fldCharType="begin"/>
    </w:r>
    <w:r>
      <w:rPr>
        <w:rtl/>
      </w:rPr>
      <w:instrText xml:space="preserve"> </w:instrText>
    </w:r>
    <w:r>
      <w:rPr>
        <w:rStyle w:val="PageNumber"/>
        <w:rFonts w:hint="cs"/>
      </w:rPr>
      <w:instrText xml:space="preserve">PAGE </w:instrText>
    </w:r>
    <w:r>
      <w:rPr>
        <w:rStyle w:val="PageNumber"/>
        <w:rFonts w:hint="cs"/>
        <w:rtl/>
      </w:rPr>
      <w:fldChar w:fldCharType="separate"/>
    </w:r>
    <w:r w:rsidR="006D5FDB">
      <w:rPr>
        <w:noProof/>
        <w:rtl/>
      </w:rPr>
      <w:t>2</w:t>
    </w:r>
    <w:r>
      <w:rPr>
        <w:rStyle w:val="PageNumber"/>
        <w:rFonts w:hint="cs"/>
        <w:rtl/>
      </w:rPr>
      <w:fldChar w:fldCharType="end"/>
    </w:r>
  </w:p>
  <w:p w14:paraId="62F56D37" w14:textId="77777777" w:rsidR="00621402" w:rsidRDefault="00621402" w:rsidP="00752A3A">
    <w:pPr>
      <w:jc w:val="right"/>
    </w:pPr>
  </w:p>
  <w:p w14:paraId="62F56D38" w14:textId="77777777" w:rsidR="00621402" w:rsidRDefault="00621402" w:rsidP="00752A3A">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DD50B" w14:textId="77777777" w:rsidR="00B96A4F" w:rsidRDefault="00B96A4F" w:rsidP="00B96A4F">
    <w:r>
      <w:t>CDIP/30/11</w:t>
    </w:r>
  </w:p>
  <w:p w14:paraId="3872B753" w14:textId="5E80BC63" w:rsidR="00B96A4F" w:rsidRPr="00B96A4F" w:rsidRDefault="00B96A4F" w:rsidP="00B96A4F">
    <w:pPr>
      <w:rPr>
        <w:rtl/>
      </w:rPr>
    </w:pPr>
    <w:r>
      <w:t>APPENDIX II</w:t>
    </w:r>
  </w:p>
  <w:p w14:paraId="23EFCB10" w14:textId="3B53FBC4" w:rsidR="00B96A4F" w:rsidRPr="00B96A4F" w:rsidRDefault="00B96A4F" w:rsidP="00B96A4F">
    <w:pPr>
      <w:rPr>
        <w:rFonts w:asciiTheme="minorHAnsi" w:hAnsiTheme="minorHAnsi" w:cstheme="minorHAnsi"/>
        <w:sz w:val="24"/>
        <w:szCs w:val="22"/>
        <w:rtl/>
      </w:rPr>
    </w:pPr>
    <w:r w:rsidRPr="00B96A4F">
      <w:rPr>
        <w:rFonts w:asciiTheme="minorHAnsi" w:hAnsiTheme="minorHAnsi" w:cstheme="minorHAnsi"/>
        <w:sz w:val="24"/>
        <w:szCs w:val="22"/>
        <w:rtl/>
      </w:rPr>
      <w:t xml:space="preserve">الملحق </w:t>
    </w:r>
    <w:r>
      <w:rPr>
        <w:rFonts w:asciiTheme="minorHAnsi" w:hAnsiTheme="minorHAnsi" w:cstheme="minorHAnsi" w:hint="cs"/>
        <w:sz w:val="24"/>
        <w:szCs w:val="22"/>
        <w:rtl/>
      </w:rPr>
      <w:t>الثاني</w:t>
    </w:r>
  </w:p>
  <w:p w14:paraId="414DEB78" w14:textId="77777777" w:rsidR="00B96A4F" w:rsidRPr="00E571B4" w:rsidRDefault="00B96A4F" w:rsidP="00B96A4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D45E7" w14:textId="19FED647" w:rsidR="0051118F" w:rsidRDefault="0051118F" w:rsidP="0051118F">
    <w:r>
      <w:t>CDIP/30/11</w:t>
    </w:r>
  </w:p>
  <w:p w14:paraId="15FF7F8B" w14:textId="25D026E4" w:rsidR="0051118F" w:rsidRPr="00E571B4" w:rsidRDefault="0051118F" w:rsidP="0051118F">
    <w:r w:rsidRPr="00E571B4">
      <w:fldChar w:fldCharType="begin"/>
    </w:r>
    <w:r w:rsidRPr="00E571B4">
      <w:instrText xml:space="preserve"> PAGE  \* MERGEFORMAT </w:instrText>
    </w:r>
    <w:r w:rsidRPr="00E571B4">
      <w:fldChar w:fldCharType="separate"/>
    </w:r>
    <w:r w:rsidR="006D5FDB">
      <w:rPr>
        <w:noProof/>
      </w:rPr>
      <w:t>2</w:t>
    </w:r>
    <w:r w:rsidRPr="00E571B4">
      <w:fldChar w:fldCharType="end"/>
    </w:r>
  </w:p>
  <w:p w14:paraId="05CCBC0F" w14:textId="77777777" w:rsidR="0051118F" w:rsidRPr="00E571B4" w:rsidRDefault="0051118F" w:rsidP="0051118F"/>
  <w:p w14:paraId="1A5746A5" w14:textId="77777777" w:rsidR="0051118F" w:rsidRPr="00E571B4" w:rsidRDefault="0051118F" w:rsidP="0051118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90254" w14:textId="77777777" w:rsidR="00283E78" w:rsidRDefault="00283E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B30A6" w14:textId="1B65C38D" w:rsidR="0051118F" w:rsidRDefault="0051118F" w:rsidP="0051118F">
    <w:r>
      <w:t>CDIP/30/11</w:t>
    </w:r>
  </w:p>
  <w:p w14:paraId="2A0BB391" w14:textId="1FF9AB65" w:rsidR="0051118F" w:rsidRPr="0051118F" w:rsidRDefault="0051118F" w:rsidP="0051118F">
    <w:r>
      <w:t>Annex</w:t>
    </w:r>
  </w:p>
  <w:p w14:paraId="67D60AE6" w14:textId="248648F7" w:rsidR="0051118F" w:rsidRPr="00E571B4" w:rsidRDefault="0051118F" w:rsidP="0051118F">
    <w:r w:rsidRPr="00E571B4">
      <w:fldChar w:fldCharType="begin"/>
    </w:r>
    <w:r w:rsidRPr="00E571B4">
      <w:instrText xml:space="preserve"> PAGE  \* MERGEFORMAT </w:instrText>
    </w:r>
    <w:r w:rsidRPr="00E571B4">
      <w:fldChar w:fldCharType="separate"/>
    </w:r>
    <w:r w:rsidR="00283E78">
      <w:rPr>
        <w:noProof/>
      </w:rPr>
      <w:t>4</w:t>
    </w:r>
    <w:r w:rsidRPr="00E571B4">
      <w:fldChar w:fldCharType="end"/>
    </w:r>
  </w:p>
  <w:p w14:paraId="04017886" w14:textId="77777777" w:rsidR="0051118F" w:rsidRPr="00E571B4" w:rsidRDefault="0051118F" w:rsidP="0051118F"/>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B9D8B" w14:textId="2208A36A" w:rsidR="0051118F" w:rsidRDefault="0051118F" w:rsidP="0051118F">
    <w:r>
      <w:t>CDIP/30/11</w:t>
    </w:r>
  </w:p>
  <w:p w14:paraId="4071E09E" w14:textId="2CB4C31A" w:rsidR="0051118F" w:rsidRDefault="0051118F" w:rsidP="0051118F">
    <w:r>
      <w:t>ANNEX</w:t>
    </w:r>
  </w:p>
  <w:p w14:paraId="0DE761A3" w14:textId="22173B4F" w:rsidR="0051118F" w:rsidRPr="0051118F" w:rsidRDefault="0051118F" w:rsidP="0051118F">
    <w:pPr>
      <w:rPr>
        <w:rFonts w:asciiTheme="minorHAnsi" w:hAnsiTheme="minorHAnsi" w:cstheme="minorHAnsi"/>
        <w:sz w:val="24"/>
        <w:szCs w:val="22"/>
        <w:rtl/>
      </w:rPr>
    </w:pPr>
    <w:r w:rsidRPr="0051118F">
      <w:rPr>
        <w:rFonts w:asciiTheme="minorHAnsi" w:hAnsiTheme="minorHAnsi" w:cstheme="minorHAnsi"/>
        <w:sz w:val="24"/>
        <w:szCs w:val="22"/>
        <w:rtl/>
      </w:rPr>
      <w:t>المرفق</w:t>
    </w:r>
  </w:p>
  <w:p w14:paraId="62F56D4E" w14:textId="60A15520" w:rsidR="00621402" w:rsidRPr="0051118F" w:rsidRDefault="00621402" w:rsidP="0051118F">
    <w:pPr>
      <w:pStyle w:val="Header"/>
      <w:rPr>
        <w:szCs w:val="22"/>
        <w:rtl/>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56D6A" w14:textId="77777777" w:rsidR="00621402" w:rsidRDefault="00621402" w:rsidP="009B62BB">
    <w:pPr>
      <w:bidi/>
      <w:jc w:val="right"/>
      <w:rPr>
        <w:color w:val="000000"/>
        <w:sz w:val="17"/>
        <w:rtl/>
      </w:rPr>
    </w:pPr>
    <w:bookmarkStart w:id="43" w:name="TITUS4HeaderEvenPages"/>
    <w:r>
      <w:rPr>
        <w:color w:val="000000"/>
        <w:sz w:val="17"/>
        <w:szCs w:val="17"/>
      </w:rPr>
      <w:t xml:space="preserve"> </w:t>
    </w:r>
  </w:p>
  <w:bookmarkEnd w:id="43"/>
  <w:p w14:paraId="62F56D6B" w14:textId="77777777" w:rsidR="00621402" w:rsidRPr="00150FAF" w:rsidRDefault="00621402" w:rsidP="00752A3A">
    <w:pPr>
      <w:bidi/>
      <w:jc w:val="right"/>
      <w:rPr>
        <w:rtl/>
      </w:rPr>
    </w:pPr>
    <w:r>
      <w:t>CDIP/24/11</w:t>
    </w:r>
  </w:p>
  <w:p w14:paraId="62F56D6C" w14:textId="179BE6D0" w:rsidR="00621402" w:rsidRPr="00150FAF" w:rsidRDefault="00621402" w:rsidP="00752A3A">
    <w:pPr>
      <w:bidi/>
      <w:jc w:val="right"/>
      <w:rPr>
        <w:rtl/>
      </w:rPr>
    </w:pPr>
    <w:r>
      <w:t xml:space="preserve"> </w:t>
    </w:r>
    <w:r>
      <w:rPr>
        <w:rFonts w:hint="cs"/>
        <w:rtl/>
      </w:rPr>
      <w:t xml:space="preserve">الملحق الثالث، الصفحة </w:t>
    </w:r>
    <w:r>
      <w:rPr>
        <w:rStyle w:val="PageNumber"/>
        <w:rFonts w:hint="cs"/>
        <w:rtl/>
      </w:rPr>
      <w:fldChar w:fldCharType="begin"/>
    </w:r>
    <w:r>
      <w:rPr>
        <w:rtl/>
      </w:rPr>
      <w:instrText xml:space="preserve"> </w:instrText>
    </w:r>
    <w:r w:rsidRPr="00150FAF">
      <w:rPr>
        <w:rStyle w:val="PageNumber"/>
        <w:rFonts w:hint="cs"/>
      </w:rPr>
      <w:instrText xml:space="preserve">PAGE </w:instrText>
    </w:r>
    <w:r>
      <w:rPr>
        <w:rStyle w:val="PageNumber"/>
        <w:rFonts w:hint="cs"/>
        <w:rtl/>
      </w:rPr>
      <w:fldChar w:fldCharType="separate"/>
    </w:r>
    <w:r w:rsidR="006D5FDB">
      <w:rPr>
        <w:noProof/>
        <w:rtl/>
      </w:rPr>
      <w:t>2</w:t>
    </w:r>
    <w:r>
      <w:rPr>
        <w:rStyle w:val="PageNumber"/>
        <w:rFonts w:hint="cs"/>
        <w:rtl/>
      </w:rPr>
      <w:fldChar w:fldCharType="end"/>
    </w:r>
  </w:p>
  <w:p w14:paraId="62F56D6D" w14:textId="77777777" w:rsidR="00621402" w:rsidRDefault="00621402" w:rsidP="00752A3A">
    <w:pPr>
      <w:jc w:val="right"/>
      <w:rPr>
        <w:lang w:val="fr-FR"/>
      </w:rPr>
    </w:pPr>
  </w:p>
  <w:p w14:paraId="62F56D6E" w14:textId="77777777" w:rsidR="00621402" w:rsidRPr="00150FAF" w:rsidRDefault="00621402" w:rsidP="00752A3A">
    <w:pPr>
      <w:jc w:val="right"/>
      <w:rPr>
        <w:lang w:val="fr-FR"/>
      </w:rPr>
    </w:pPr>
  </w:p>
  <w:p w14:paraId="44DCBF48" w14:textId="77777777" w:rsidR="00621402" w:rsidRDefault="00621402"/>
  <w:p w14:paraId="63A3136E" w14:textId="77777777" w:rsidR="00621402" w:rsidRDefault="00621402" w:rsidP="009B62BB">
    <w:pPr>
      <w:bidi/>
      <w:jc w:val="right"/>
      <w:rPr>
        <w:color w:val="000000"/>
        <w:sz w:val="17"/>
        <w:rtl/>
      </w:rPr>
    </w:pPr>
    <w:r>
      <w:rPr>
        <w:color w:val="000000"/>
        <w:sz w:val="17"/>
        <w:szCs w:val="17"/>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CE2D0" w14:textId="6E2AEF03" w:rsidR="00B96A4F" w:rsidRDefault="00B96A4F" w:rsidP="00B96A4F">
    <w:r>
      <w:t>CDIP/30/11</w:t>
    </w:r>
  </w:p>
  <w:p w14:paraId="1708AAF2" w14:textId="6BB3CFB8" w:rsidR="00B96A4F" w:rsidRPr="00B96A4F" w:rsidRDefault="00B96A4F" w:rsidP="00B96A4F">
    <w:r>
      <w:t>Appendix I</w:t>
    </w:r>
  </w:p>
  <w:p w14:paraId="0B606B43" w14:textId="3D8F635E" w:rsidR="00B96A4F" w:rsidRPr="00E571B4" w:rsidRDefault="00B96A4F" w:rsidP="00B96A4F">
    <w:r w:rsidRPr="00E571B4">
      <w:fldChar w:fldCharType="begin"/>
    </w:r>
    <w:r w:rsidRPr="00E571B4">
      <w:instrText xml:space="preserve"> PAGE  \* MERGEFORMAT </w:instrText>
    </w:r>
    <w:r w:rsidRPr="00E571B4">
      <w:fldChar w:fldCharType="separate"/>
    </w:r>
    <w:r w:rsidR="00283E78">
      <w:rPr>
        <w:noProof/>
      </w:rPr>
      <w:t>2</w:t>
    </w:r>
    <w:r w:rsidRPr="00E571B4">
      <w:fldChar w:fldCharType="end"/>
    </w:r>
  </w:p>
  <w:p w14:paraId="45C26901" w14:textId="77777777" w:rsidR="00B96A4F" w:rsidRPr="00E571B4" w:rsidRDefault="00B96A4F" w:rsidP="00B96A4F"/>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9DB89" w14:textId="461C1EE0" w:rsidR="00B96A4F" w:rsidRDefault="00B96A4F" w:rsidP="00B96A4F">
    <w:r>
      <w:t>CDIP/30/11</w:t>
    </w:r>
  </w:p>
  <w:p w14:paraId="3FD96046" w14:textId="79F4D501" w:rsidR="00B96A4F" w:rsidRPr="00B96A4F" w:rsidRDefault="00B96A4F" w:rsidP="00B96A4F">
    <w:pPr>
      <w:rPr>
        <w:rtl/>
      </w:rPr>
    </w:pPr>
    <w:r>
      <w:t>APPENDIX I</w:t>
    </w:r>
  </w:p>
  <w:p w14:paraId="041F4246" w14:textId="3CB0CEB4" w:rsidR="00B96A4F" w:rsidRPr="00B96A4F" w:rsidRDefault="00B96A4F" w:rsidP="00B96A4F">
    <w:pPr>
      <w:rPr>
        <w:rFonts w:asciiTheme="minorHAnsi" w:hAnsiTheme="minorHAnsi" w:cstheme="minorHAnsi"/>
        <w:sz w:val="24"/>
        <w:szCs w:val="22"/>
        <w:rtl/>
      </w:rPr>
    </w:pPr>
    <w:r w:rsidRPr="00B96A4F">
      <w:rPr>
        <w:rFonts w:asciiTheme="minorHAnsi" w:hAnsiTheme="minorHAnsi" w:cstheme="minorHAnsi"/>
        <w:sz w:val="24"/>
        <w:szCs w:val="22"/>
        <w:rtl/>
      </w:rPr>
      <w:t>الملحق الأول</w:t>
    </w:r>
  </w:p>
  <w:p w14:paraId="3E3E383E" w14:textId="77777777" w:rsidR="00B96A4F" w:rsidRPr="00E571B4" w:rsidRDefault="00B96A4F" w:rsidP="00B96A4F"/>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B9C49" w14:textId="77777777" w:rsidR="00B96A4F" w:rsidRDefault="00B96A4F" w:rsidP="00B96A4F">
    <w:r>
      <w:t>CDIP/30/11</w:t>
    </w:r>
  </w:p>
  <w:p w14:paraId="35374EF3" w14:textId="3E84DDAC" w:rsidR="00B96A4F" w:rsidRPr="00B96A4F" w:rsidRDefault="00B96A4F" w:rsidP="00B96A4F">
    <w:r>
      <w:t>Appendix II</w:t>
    </w:r>
  </w:p>
  <w:p w14:paraId="25DC889E" w14:textId="6AF59721" w:rsidR="00B96A4F" w:rsidRPr="00E571B4" w:rsidRDefault="00B96A4F" w:rsidP="00B96A4F">
    <w:r w:rsidRPr="00E571B4">
      <w:fldChar w:fldCharType="begin"/>
    </w:r>
    <w:r w:rsidRPr="00E571B4">
      <w:instrText xml:space="preserve"> PAGE  \* MERGEFORMAT </w:instrText>
    </w:r>
    <w:r w:rsidRPr="00E571B4">
      <w:fldChar w:fldCharType="separate"/>
    </w:r>
    <w:r w:rsidR="00283E78">
      <w:rPr>
        <w:noProof/>
      </w:rPr>
      <w:t>2</w:t>
    </w:r>
    <w:r w:rsidRPr="00E571B4">
      <w:fldChar w:fldCharType="end"/>
    </w:r>
  </w:p>
  <w:p w14:paraId="33688996" w14:textId="77777777" w:rsidR="00621402" w:rsidRPr="00B96A4F" w:rsidRDefault="00621402" w:rsidP="00B96A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F9E197A"/>
    <w:lvl w:ilvl="0">
      <w:start w:val="1"/>
      <w:numFmt w:val="decimal"/>
      <w:pStyle w:val="ListNumber5"/>
      <w:lvlText w:val="%1."/>
      <w:lvlJc w:val="left"/>
      <w:pPr>
        <w:tabs>
          <w:tab w:val="num" w:pos="1672"/>
        </w:tabs>
        <w:ind w:left="1672" w:hanging="360"/>
      </w:pPr>
      <w:rPr>
        <w:rFonts w:cs="Times New Roman"/>
      </w:rPr>
    </w:lvl>
  </w:abstractNum>
  <w:abstractNum w:abstractNumId="1" w15:restartNumberingAfterBreak="0">
    <w:nsid w:val="FFFFFF7D"/>
    <w:multiLevelType w:val="singleLevel"/>
    <w:tmpl w:val="39BE79A6"/>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DD81AC6"/>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F07EAD54"/>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02F23EC8"/>
    <w:multiLevelType w:val="hybridMultilevel"/>
    <w:tmpl w:val="5A9C9522"/>
    <w:lvl w:ilvl="0" w:tplc="0354FEE2">
      <w:start w:val="7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04A31025"/>
    <w:multiLevelType w:val="hybridMultilevel"/>
    <w:tmpl w:val="1EA8569E"/>
    <w:lvl w:ilvl="0" w:tplc="0409000F">
      <w:start w:val="1"/>
      <w:numFmt w:val="decimal"/>
      <w:lvlText w:val="%1."/>
      <w:lvlJc w:val="left"/>
      <w:pPr>
        <w:ind w:left="720" w:hanging="360"/>
      </w:pPr>
      <w:rPr>
        <w:rFonts w:hint="default"/>
      </w:rPr>
    </w:lvl>
    <w:lvl w:ilvl="1" w:tplc="ABC07BD0">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6384808"/>
    <w:multiLevelType w:val="hybridMultilevel"/>
    <w:tmpl w:val="4B60F6E6"/>
    <w:lvl w:ilvl="0" w:tplc="468E1E0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C13A13"/>
    <w:multiLevelType w:val="hybridMultilevel"/>
    <w:tmpl w:val="0E2A9EAA"/>
    <w:lvl w:ilvl="0" w:tplc="56DA568A">
      <w:start w:val="1"/>
      <w:numFmt w:val="decimal"/>
      <w:lvlText w:val="%1."/>
      <w:lvlJc w:val="left"/>
      <w:pPr>
        <w:tabs>
          <w:tab w:val="num" w:pos="567"/>
        </w:tabs>
        <w:ind w:left="0" w:firstLine="0"/>
      </w:pPr>
      <w:rPr>
        <w:rFonts w:hint="default"/>
        <w:b/>
        <w:bCs w:val="0"/>
        <w:i/>
        <w:iCs w:val="0"/>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6CD29E3"/>
    <w:multiLevelType w:val="multilevel"/>
    <w:tmpl w:val="23A27C9C"/>
    <w:lvl w:ilvl="0">
      <w:start w:val="1"/>
      <w:numFmt w:val="lowerLetter"/>
      <w:lvlRestart w:val="0"/>
      <w:pStyle w:val="ONUME"/>
      <w:lvlText w:val="(%1)"/>
      <w:lvlJc w:val="left"/>
      <w:pPr>
        <w:tabs>
          <w:tab w:val="num" w:pos="1135"/>
        </w:tabs>
        <w:ind w:left="568" w:firstLine="0"/>
      </w:pPr>
      <w:rPr>
        <w:rFonts w:ascii="Arial" w:eastAsia="SimSun" w:hAnsi="Arial" w:cs="Arial"/>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9" w15:restartNumberingAfterBreak="0">
    <w:nsid w:val="07306DE4"/>
    <w:multiLevelType w:val="hybridMultilevel"/>
    <w:tmpl w:val="EA8C8296"/>
    <w:lvl w:ilvl="0" w:tplc="468E1E0A">
      <w:start w:val="1"/>
      <w:numFmt w:val="arabicAbjad"/>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0F5E3AE7"/>
    <w:multiLevelType w:val="hybridMultilevel"/>
    <w:tmpl w:val="7FE294BC"/>
    <w:lvl w:ilvl="0" w:tplc="72F21B5A">
      <w:start w:val="2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15C43C8A"/>
    <w:multiLevelType w:val="hybridMultilevel"/>
    <w:tmpl w:val="D47089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94671A"/>
    <w:multiLevelType w:val="hybridMultilevel"/>
    <w:tmpl w:val="124430D6"/>
    <w:lvl w:ilvl="0" w:tplc="0C070015">
      <w:start w:val="1"/>
      <w:numFmt w:val="decimal"/>
      <w:lvlText w:val="(%1)"/>
      <w:lvlJc w:val="left"/>
      <w:pPr>
        <w:ind w:left="1800" w:hanging="360"/>
      </w:pPr>
      <w:rPr>
        <w:rFont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14E5645"/>
    <w:multiLevelType w:val="hybridMultilevel"/>
    <w:tmpl w:val="B9A6AE4A"/>
    <w:lvl w:ilvl="0" w:tplc="4FB661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8C3ADB"/>
    <w:multiLevelType w:val="hybridMultilevel"/>
    <w:tmpl w:val="8230F16E"/>
    <w:lvl w:ilvl="0" w:tplc="3F0075EE">
      <w:start w:val="24"/>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321D3CC5"/>
    <w:multiLevelType w:val="hybridMultilevel"/>
    <w:tmpl w:val="E0A6E8A2"/>
    <w:lvl w:ilvl="0" w:tplc="B190762C">
      <w:start w:val="23"/>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36EF385D"/>
    <w:multiLevelType w:val="hybridMultilevel"/>
    <w:tmpl w:val="F9221A84"/>
    <w:lvl w:ilvl="0" w:tplc="C8FE5A9E">
      <w:start w:val="73"/>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44331B7A"/>
    <w:multiLevelType w:val="hybridMultilevel"/>
    <w:tmpl w:val="6FF43EC8"/>
    <w:lvl w:ilvl="0" w:tplc="0C070015">
      <w:start w:val="1"/>
      <w:numFmt w:val="decimal"/>
      <w:lvlText w:val="(%1)"/>
      <w:lvlJc w:val="left"/>
      <w:pPr>
        <w:ind w:left="720" w:hanging="360"/>
      </w:pPr>
      <w:rPr>
        <w:rFonts w:hint="default"/>
        <w:strike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45C132CA"/>
    <w:multiLevelType w:val="hybridMultilevel"/>
    <w:tmpl w:val="7786AA04"/>
    <w:lvl w:ilvl="0" w:tplc="0C070015">
      <w:start w:val="1"/>
      <w:numFmt w:val="decimal"/>
      <w:lvlText w:val="(%1)"/>
      <w:lvlJc w:val="left"/>
      <w:pPr>
        <w:ind w:left="1137" w:hanging="57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49DE1FD6"/>
    <w:multiLevelType w:val="hybridMultilevel"/>
    <w:tmpl w:val="3CBC4E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786F25"/>
    <w:multiLevelType w:val="hybridMultilevel"/>
    <w:tmpl w:val="4AB0A57C"/>
    <w:lvl w:ilvl="0" w:tplc="2C26FDAC">
      <w:start w:val="66"/>
      <w:numFmt w:val="decimal"/>
      <w:lvlText w:val="%1."/>
      <w:lvlJc w:val="left"/>
      <w:pPr>
        <w:ind w:left="720" w:hanging="360"/>
      </w:pPr>
      <w:rPr>
        <w:rFonts w:hint="default"/>
        <w:strike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B1DFA"/>
    <w:multiLevelType w:val="hybridMultilevel"/>
    <w:tmpl w:val="1B701124"/>
    <w:lvl w:ilvl="0" w:tplc="FFFFFFFF">
      <w:start w:val="1"/>
      <w:numFmt w:val="decimal"/>
      <w:lvlRestart w:val="0"/>
      <w:pStyle w:val="Numbers"/>
      <w:lvlText w:val="%1)"/>
      <w:lvlJc w:val="left"/>
      <w:pPr>
        <w:tabs>
          <w:tab w:val="num" w:pos="792"/>
        </w:tabs>
        <w:ind w:left="792" w:hanging="360"/>
      </w:pPr>
      <w:rPr>
        <w:rFonts w:hint="default"/>
        <w:b w:val="0"/>
        <w:i w:val="0"/>
        <w:sz w:val="22"/>
      </w:rPr>
    </w:lvl>
    <w:lvl w:ilvl="1" w:tplc="FFFFFFFF" w:tentative="1">
      <w:start w:val="1"/>
      <w:numFmt w:val="lowerLetter"/>
      <w:lvlText w:val="%2."/>
      <w:lvlJc w:val="left"/>
      <w:pPr>
        <w:tabs>
          <w:tab w:val="num" w:pos="1872"/>
        </w:tabs>
        <w:ind w:left="1872" w:hanging="360"/>
      </w:pPr>
    </w:lvl>
    <w:lvl w:ilvl="2" w:tplc="FFFFFFFF" w:tentative="1">
      <w:start w:val="1"/>
      <w:numFmt w:val="lowerRoman"/>
      <w:lvlText w:val="%3."/>
      <w:lvlJc w:val="right"/>
      <w:pPr>
        <w:tabs>
          <w:tab w:val="num" w:pos="2592"/>
        </w:tabs>
        <w:ind w:left="2592" w:hanging="180"/>
      </w:pPr>
    </w:lvl>
    <w:lvl w:ilvl="3" w:tplc="FFFFFFFF" w:tentative="1">
      <w:start w:val="1"/>
      <w:numFmt w:val="decimal"/>
      <w:lvlText w:val="%4."/>
      <w:lvlJc w:val="left"/>
      <w:pPr>
        <w:tabs>
          <w:tab w:val="num" w:pos="3312"/>
        </w:tabs>
        <w:ind w:left="3312" w:hanging="360"/>
      </w:pPr>
    </w:lvl>
    <w:lvl w:ilvl="4" w:tplc="FFFFFFFF" w:tentative="1">
      <w:start w:val="1"/>
      <w:numFmt w:val="lowerLetter"/>
      <w:lvlText w:val="%5."/>
      <w:lvlJc w:val="left"/>
      <w:pPr>
        <w:tabs>
          <w:tab w:val="num" w:pos="4032"/>
        </w:tabs>
        <w:ind w:left="4032" w:hanging="360"/>
      </w:pPr>
    </w:lvl>
    <w:lvl w:ilvl="5" w:tplc="FFFFFFFF" w:tentative="1">
      <w:start w:val="1"/>
      <w:numFmt w:val="lowerRoman"/>
      <w:lvlText w:val="%6."/>
      <w:lvlJc w:val="right"/>
      <w:pPr>
        <w:tabs>
          <w:tab w:val="num" w:pos="4752"/>
        </w:tabs>
        <w:ind w:left="4752" w:hanging="180"/>
      </w:pPr>
    </w:lvl>
    <w:lvl w:ilvl="6" w:tplc="FFFFFFFF" w:tentative="1">
      <w:start w:val="1"/>
      <w:numFmt w:val="decimal"/>
      <w:lvlText w:val="%7."/>
      <w:lvlJc w:val="left"/>
      <w:pPr>
        <w:tabs>
          <w:tab w:val="num" w:pos="5472"/>
        </w:tabs>
        <w:ind w:left="5472" w:hanging="360"/>
      </w:pPr>
    </w:lvl>
    <w:lvl w:ilvl="7" w:tplc="FFFFFFFF" w:tentative="1">
      <w:start w:val="1"/>
      <w:numFmt w:val="lowerLetter"/>
      <w:lvlText w:val="%8."/>
      <w:lvlJc w:val="left"/>
      <w:pPr>
        <w:tabs>
          <w:tab w:val="num" w:pos="6192"/>
        </w:tabs>
        <w:ind w:left="6192" w:hanging="360"/>
      </w:pPr>
    </w:lvl>
    <w:lvl w:ilvl="8" w:tplc="FFFFFFFF" w:tentative="1">
      <w:start w:val="1"/>
      <w:numFmt w:val="lowerRoman"/>
      <w:lvlText w:val="%9."/>
      <w:lvlJc w:val="right"/>
      <w:pPr>
        <w:tabs>
          <w:tab w:val="num" w:pos="6912"/>
        </w:tabs>
        <w:ind w:left="6912" w:hanging="180"/>
      </w:pPr>
    </w:lvl>
  </w:abstractNum>
  <w:abstractNum w:abstractNumId="24" w15:restartNumberingAfterBreak="0">
    <w:nsid w:val="51FD30E1"/>
    <w:multiLevelType w:val="hybridMultilevel"/>
    <w:tmpl w:val="F39A1226"/>
    <w:lvl w:ilvl="0" w:tplc="33968BB6">
      <w:start w:val="6"/>
      <w:numFmt w:val="decimal"/>
      <w:lvlText w:val="%1."/>
      <w:lvlJc w:val="left"/>
      <w:pPr>
        <w:ind w:left="720" w:hanging="360"/>
      </w:pPr>
      <w:rPr>
        <w:rFonts w:hint="default"/>
        <w:strike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569146CA"/>
    <w:multiLevelType w:val="hybridMultilevel"/>
    <w:tmpl w:val="0874A53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Arial"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Arial"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Arial"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56D327C8"/>
    <w:multiLevelType w:val="hybridMultilevel"/>
    <w:tmpl w:val="DD464F84"/>
    <w:lvl w:ilvl="0" w:tplc="468E1E0A">
      <w:start w:val="1"/>
      <w:numFmt w:val="arabicAbjad"/>
      <w:lvlText w:val="(%1)"/>
      <w:lvlJc w:val="left"/>
      <w:pPr>
        <w:ind w:left="900" w:hanging="360"/>
      </w:pPr>
      <w:rPr>
        <w:rFonts w:hint="default"/>
      </w:rPr>
    </w:lvl>
    <w:lvl w:ilvl="1" w:tplc="0C070019" w:tentative="1">
      <w:start w:val="1"/>
      <w:numFmt w:val="lowerLetter"/>
      <w:lvlText w:val="%2."/>
      <w:lvlJc w:val="left"/>
      <w:pPr>
        <w:ind w:left="1620" w:hanging="360"/>
      </w:pPr>
    </w:lvl>
    <w:lvl w:ilvl="2" w:tplc="0C07001B" w:tentative="1">
      <w:start w:val="1"/>
      <w:numFmt w:val="lowerRoman"/>
      <w:lvlText w:val="%3."/>
      <w:lvlJc w:val="right"/>
      <w:pPr>
        <w:ind w:left="2340" w:hanging="180"/>
      </w:pPr>
    </w:lvl>
    <w:lvl w:ilvl="3" w:tplc="0C07000F" w:tentative="1">
      <w:start w:val="1"/>
      <w:numFmt w:val="decimal"/>
      <w:lvlText w:val="%4."/>
      <w:lvlJc w:val="left"/>
      <w:pPr>
        <w:ind w:left="3060" w:hanging="360"/>
      </w:pPr>
    </w:lvl>
    <w:lvl w:ilvl="4" w:tplc="0C070019" w:tentative="1">
      <w:start w:val="1"/>
      <w:numFmt w:val="lowerLetter"/>
      <w:lvlText w:val="%5."/>
      <w:lvlJc w:val="left"/>
      <w:pPr>
        <w:ind w:left="3780" w:hanging="360"/>
      </w:pPr>
    </w:lvl>
    <w:lvl w:ilvl="5" w:tplc="0C07001B" w:tentative="1">
      <w:start w:val="1"/>
      <w:numFmt w:val="lowerRoman"/>
      <w:lvlText w:val="%6."/>
      <w:lvlJc w:val="right"/>
      <w:pPr>
        <w:ind w:left="4500" w:hanging="180"/>
      </w:pPr>
    </w:lvl>
    <w:lvl w:ilvl="6" w:tplc="0C07000F" w:tentative="1">
      <w:start w:val="1"/>
      <w:numFmt w:val="decimal"/>
      <w:lvlText w:val="%7."/>
      <w:lvlJc w:val="left"/>
      <w:pPr>
        <w:ind w:left="5220" w:hanging="360"/>
      </w:pPr>
    </w:lvl>
    <w:lvl w:ilvl="7" w:tplc="0C070019" w:tentative="1">
      <w:start w:val="1"/>
      <w:numFmt w:val="lowerLetter"/>
      <w:lvlText w:val="%8."/>
      <w:lvlJc w:val="left"/>
      <w:pPr>
        <w:ind w:left="5940" w:hanging="360"/>
      </w:pPr>
    </w:lvl>
    <w:lvl w:ilvl="8" w:tplc="0C07001B" w:tentative="1">
      <w:start w:val="1"/>
      <w:numFmt w:val="lowerRoman"/>
      <w:lvlText w:val="%9."/>
      <w:lvlJc w:val="right"/>
      <w:pPr>
        <w:ind w:left="6660" w:hanging="180"/>
      </w:pPr>
    </w:lvl>
  </w:abstractNum>
  <w:abstractNum w:abstractNumId="27" w15:restartNumberingAfterBreak="0">
    <w:nsid w:val="60FE329E"/>
    <w:multiLevelType w:val="hybridMultilevel"/>
    <w:tmpl w:val="02F4B37C"/>
    <w:lvl w:ilvl="0" w:tplc="09208CA6">
      <w:start w:val="25"/>
      <w:numFmt w:val="decimal"/>
      <w:lvlText w:val="%1."/>
      <w:lvlJc w:val="left"/>
      <w:pPr>
        <w:tabs>
          <w:tab w:val="num" w:pos="567"/>
        </w:tabs>
        <w:ind w:left="0" w:firstLine="0"/>
      </w:pPr>
      <w:rPr>
        <w:rFonts w:hint="default"/>
        <w:b/>
        <w:bCs w:val="0"/>
        <w:i/>
        <w:iCs w:val="0"/>
        <w:strike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656F18C5"/>
    <w:multiLevelType w:val="hybridMultilevel"/>
    <w:tmpl w:val="C346F3A6"/>
    <w:lvl w:ilvl="0" w:tplc="468E1E0A">
      <w:start w:val="1"/>
      <w:numFmt w:val="arabicAbjad"/>
      <w:lvlText w:val="(%1)"/>
      <w:lvlJc w:val="left"/>
      <w:pPr>
        <w:ind w:left="1440" w:hanging="360"/>
      </w:pPr>
      <w:rPr>
        <w:rFonts w:hint="default"/>
      </w:r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29" w15:restartNumberingAfterBreak="0">
    <w:nsid w:val="676F480C"/>
    <w:multiLevelType w:val="multilevel"/>
    <w:tmpl w:val="AF389572"/>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15:restartNumberingAfterBreak="0">
    <w:nsid w:val="74DF622B"/>
    <w:multiLevelType w:val="hybridMultilevel"/>
    <w:tmpl w:val="7F185F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EF1402"/>
    <w:multiLevelType w:val="hybridMultilevel"/>
    <w:tmpl w:val="4008F900"/>
    <w:lvl w:ilvl="0" w:tplc="0D2E1BF6">
      <w:start w:val="16"/>
      <w:numFmt w:val="decimal"/>
      <w:lvlText w:val="%1."/>
      <w:lvlJc w:val="left"/>
      <w:pPr>
        <w:ind w:left="720" w:hanging="360"/>
      </w:pPr>
      <w:rPr>
        <w:rFonts w:hint="default"/>
        <w:strike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2" w15:restartNumberingAfterBreak="0">
    <w:nsid w:val="7B205888"/>
    <w:multiLevelType w:val="hybridMultilevel"/>
    <w:tmpl w:val="314EDF88"/>
    <w:lvl w:ilvl="0" w:tplc="43A6C9C2">
      <w:start w:val="72"/>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2"/>
  </w:num>
  <w:num w:numId="2">
    <w:abstractNumId w:val="8"/>
  </w:num>
  <w:num w:numId="3">
    <w:abstractNumId w:val="13"/>
  </w:num>
  <w:num w:numId="4">
    <w:abstractNumId w:val="3"/>
  </w:num>
  <w:num w:numId="5">
    <w:abstractNumId w:val="2"/>
  </w:num>
  <w:num w:numId="6">
    <w:abstractNumId w:val="1"/>
  </w:num>
  <w:num w:numId="7">
    <w:abstractNumId w:val="0"/>
  </w:num>
  <w:num w:numId="8">
    <w:abstractNumId w:val="7"/>
  </w:num>
  <w:num w:numId="9">
    <w:abstractNumId w:val="23"/>
  </w:num>
  <w:num w:numId="10">
    <w:abstractNumId w:val="25"/>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18"/>
  </w:num>
  <w:num w:numId="14">
    <w:abstractNumId w:val="14"/>
  </w:num>
  <w:num w:numId="15">
    <w:abstractNumId w:val="30"/>
  </w:num>
  <w:num w:numId="16">
    <w:abstractNumId w:val="11"/>
  </w:num>
  <w:num w:numId="17">
    <w:abstractNumId w:val="20"/>
  </w:num>
  <w:num w:numId="18">
    <w:abstractNumId w:val="5"/>
  </w:num>
  <w:num w:numId="19">
    <w:abstractNumId w:val="6"/>
  </w:num>
  <w:num w:numId="20">
    <w:abstractNumId w:val="12"/>
  </w:num>
  <w:num w:numId="21">
    <w:abstractNumId w:val="9"/>
  </w:num>
  <w:num w:numId="22">
    <w:abstractNumId w:val="19"/>
  </w:num>
  <w:num w:numId="23">
    <w:abstractNumId w:val="28"/>
  </w:num>
  <w:num w:numId="24">
    <w:abstractNumId w:val="31"/>
  </w:num>
  <w:num w:numId="25">
    <w:abstractNumId w:val="26"/>
  </w:num>
  <w:num w:numId="26">
    <w:abstractNumId w:val="10"/>
  </w:num>
  <w:num w:numId="27">
    <w:abstractNumId w:val="16"/>
  </w:num>
  <w:num w:numId="28">
    <w:abstractNumId w:val="15"/>
  </w:num>
  <w:num w:numId="29">
    <w:abstractNumId w:val="27"/>
  </w:num>
  <w:num w:numId="30">
    <w:abstractNumId w:val="21"/>
  </w:num>
  <w:num w:numId="31">
    <w:abstractNumId w:val="4"/>
  </w:num>
  <w:num w:numId="32">
    <w:abstractNumId w:val="32"/>
  </w:num>
  <w:num w:numId="33">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en-AU" w:vendorID="64" w:dllVersion="6" w:nlCheck="1" w:checkStyle="1"/>
  <w:activeWritingStyle w:appName="MSWord" w:lang="en-US" w:vendorID="64" w:dllVersion="4096" w:nlCheck="1" w:checkStyle="0"/>
  <w:activeWritingStyle w:appName="MSWord" w:lang="ar-EG" w:vendorID="64" w:dllVersion="4096" w:nlCheck="1" w:checkStyle="0"/>
  <w:activeWritingStyle w:appName="MSWord" w:lang="en-US" w:vendorID="64" w:dllVersion="131078" w:nlCheck="1" w:checkStyle="1"/>
  <w:activeWritingStyle w:appName="MSWord" w:lang="ar-EG"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D8A"/>
    <w:rsid w:val="00000C32"/>
    <w:rsid w:val="00001CF1"/>
    <w:rsid w:val="00002052"/>
    <w:rsid w:val="0000266C"/>
    <w:rsid w:val="00002990"/>
    <w:rsid w:val="00002FBF"/>
    <w:rsid w:val="000045AC"/>
    <w:rsid w:val="00004BF0"/>
    <w:rsid w:val="00004DFD"/>
    <w:rsid w:val="00005C85"/>
    <w:rsid w:val="00006155"/>
    <w:rsid w:val="00006D56"/>
    <w:rsid w:val="0001097C"/>
    <w:rsid w:val="000116C9"/>
    <w:rsid w:val="00011BFB"/>
    <w:rsid w:val="00011C2A"/>
    <w:rsid w:val="00011DB1"/>
    <w:rsid w:val="00012B60"/>
    <w:rsid w:val="00013293"/>
    <w:rsid w:val="00013627"/>
    <w:rsid w:val="000138CA"/>
    <w:rsid w:val="00013B29"/>
    <w:rsid w:val="00014EBA"/>
    <w:rsid w:val="0001562C"/>
    <w:rsid w:val="00015D76"/>
    <w:rsid w:val="000160A1"/>
    <w:rsid w:val="000200E1"/>
    <w:rsid w:val="000202A0"/>
    <w:rsid w:val="000202D0"/>
    <w:rsid w:val="00021F82"/>
    <w:rsid w:val="000229EA"/>
    <w:rsid w:val="00022F56"/>
    <w:rsid w:val="00023174"/>
    <w:rsid w:val="000231C3"/>
    <w:rsid w:val="00023307"/>
    <w:rsid w:val="00023891"/>
    <w:rsid w:val="000250EE"/>
    <w:rsid w:val="000254A6"/>
    <w:rsid w:val="0002562A"/>
    <w:rsid w:val="00025BC5"/>
    <w:rsid w:val="000261D3"/>
    <w:rsid w:val="00026673"/>
    <w:rsid w:val="000266F7"/>
    <w:rsid w:val="00026B14"/>
    <w:rsid w:val="00026B22"/>
    <w:rsid w:val="00026FA2"/>
    <w:rsid w:val="00027189"/>
    <w:rsid w:val="000271BD"/>
    <w:rsid w:val="0002735F"/>
    <w:rsid w:val="0003004C"/>
    <w:rsid w:val="000308C7"/>
    <w:rsid w:val="00030DE2"/>
    <w:rsid w:val="00031360"/>
    <w:rsid w:val="000318AB"/>
    <w:rsid w:val="00031C22"/>
    <w:rsid w:val="00032378"/>
    <w:rsid w:val="00032744"/>
    <w:rsid w:val="00033919"/>
    <w:rsid w:val="00037D1D"/>
    <w:rsid w:val="00040336"/>
    <w:rsid w:val="000404F5"/>
    <w:rsid w:val="00040983"/>
    <w:rsid w:val="00041820"/>
    <w:rsid w:val="00043CAA"/>
    <w:rsid w:val="000442BC"/>
    <w:rsid w:val="000448F4"/>
    <w:rsid w:val="00044EDA"/>
    <w:rsid w:val="00044F72"/>
    <w:rsid w:val="00044F96"/>
    <w:rsid w:val="00045BFD"/>
    <w:rsid w:val="00045F8B"/>
    <w:rsid w:val="0004657D"/>
    <w:rsid w:val="00046893"/>
    <w:rsid w:val="00046C37"/>
    <w:rsid w:val="000473AB"/>
    <w:rsid w:val="000476B9"/>
    <w:rsid w:val="00047D96"/>
    <w:rsid w:val="00047E5F"/>
    <w:rsid w:val="00050A74"/>
    <w:rsid w:val="000514A2"/>
    <w:rsid w:val="00051999"/>
    <w:rsid w:val="0005217D"/>
    <w:rsid w:val="00052324"/>
    <w:rsid w:val="000531B0"/>
    <w:rsid w:val="000545E8"/>
    <w:rsid w:val="00055303"/>
    <w:rsid w:val="00056450"/>
    <w:rsid w:val="0006058E"/>
    <w:rsid w:val="0006061D"/>
    <w:rsid w:val="000617B6"/>
    <w:rsid w:val="00063D97"/>
    <w:rsid w:val="0006444D"/>
    <w:rsid w:val="00064FC1"/>
    <w:rsid w:val="00065849"/>
    <w:rsid w:val="000660E2"/>
    <w:rsid w:val="00066224"/>
    <w:rsid w:val="00066723"/>
    <w:rsid w:val="00066944"/>
    <w:rsid w:val="00066F35"/>
    <w:rsid w:val="000672FF"/>
    <w:rsid w:val="00067373"/>
    <w:rsid w:val="00067DBE"/>
    <w:rsid w:val="00070E56"/>
    <w:rsid w:val="00071A3C"/>
    <w:rsid w:val="000720AD"/>
    <w:rsid w:val="00072137"/>
    <w:rsid w:val="000722D7"/>
    <w:rsid w:val="00072BC7"/>
    <w:rsid w:val="0007318A"/>
    <w:rsid w:val="00073D0A"/>
    <w:rsid w:val="000750F2"/>
    <w:rsid w:val="00075432"/>
    <w:rsid w:val="00075742"/>
    <w:rsid w:val="00076012"/>
    <w:rsid w:val="00076140"/>
    <w:rsid w:val="000762CB"/>
    <w:rsid w:val="000764A7"/>
    <w:rsid w:val="0007652D"/>
    <w:rsid w:val="00076AA8"/>
    <w:rsid w:val="0007728D"/>
    <w:rsid w:val="00077463"/>
    <w:rsid w:val="00080A2F"/>
    <w:rsid w:val="0008161C"/>
    <w:rsid w:val="00081965"/>
    <w:rsid w:val="00081FB2"/>
    <w:rsid w:val="00082200"/>
    <w:rsid w:val="00083417"/>
    <w:rsid w:val="000835DD"/>
    <w:rsid w:val="00083BB1"/>
    <w:rsid w:val="00084850"/>
    <w:rsid w:val="00084BC6"/>
    <w:rsid w:val="00085928"/>
    <w:rsid w:val="00086218"/>
    <w:rsid w:val="0008621C"/>
    <w:rsid w:val="00086595"/>
    <w:rsid w:val="00086925"/>
    <w:rsid w:val="00090623"/>
    <w:rsid w:val="00090701"/>
    <w:rsid w:val="000907D5"/>
    <w:rsid w:val="00090914"/>
    <w:rsid w:val="000911B6"/>
    <w:rsid w:val="00091924"/>
    <w:rsid w:val="00092F69"/>
    <w:rsid w:val="000935D8"/>
    <w:rsid w:val="00093601"/>
    <w:rsid w:val="00093BB2"/>
    <w:rsid w:val="000940B3"/>
    <w:rsid w:val="000943CD"/>
    <w:rsid w:val="000956F2"/>
    <w:rsid w:val="000968ED"/>
    <w:rsid w:val="000969B9"/>
    <w:rsid w:val="00097083"/>
    <w:rsid w:val="00097361"/>
    <w:rsid w:val="000A00A9"/>
    <w:rsid w:val="000A03D4"/>
    <w:rsid w:val="000A13FC"/>
    <w:rsid w:val="000A1C1D"/>
    <w:rsid w:val="000A1C40"/>
    <w:rsid w:val="000A3982"/>
    <w:rsid w:val="000A39F9"/>
    <w:rsid w:val="000A3E2F"/>
    <w:rsid w:val="000A42C8"/>
    <w:rsid w:val="000A4D95"/>
    <w:rsid w:val="000A59AF"/>
    <w:rsid w:val="000A5DD6"/>
    <w:rsid w:val="000A61E1"/>
    <w:rsid w:val="000A62BC"/>
    <w:rsid w:val="000A6F04"/>
    <w:rsid w:val="000A7B32"/>
    <w:rsid w:val="000B00F7"/>
    <w:rsid w:val="000B045C"/>
    <w:rsid w:val="000B110E"/>
    <w:rsid w:val="000B137D"/>
    <w:rsid w:val="000B13EB"/>
    <w:rsid w:val="000B1702"/>
    <w:rsid w:val="000B20F2"/>
    <w:rsid w:val="000B3931"/>
    <w:rsid w:val="000B3F68"/>
    <w:rsid w:val="000B47C2"/>
    <w:rsid w:val="000B4BE3"/>
    <w:rsid w:val="000B4C49"/>
    <w:rsid w:val="000B536F"/>
    <w:rsid w:val="000B5836"/>
    <w:rsid w:val="000B63C6"/>
    <w:rsid w:val="000B6DEE"/>
    <w:rsid w:val="000B7A2E"/>
    <w:rsid w:val="000B7A75"/>
    <w:rsid w:val="000B7AB5"/>
    <w:rsid w:val="000C0204"/>
    <w:rsid w:val="000C0995"/>
    <w:rsid w:val="000C13F6"/>
    <w:rsid w:val="000C1487"/>
    <w:rsid w:val="000C221E"/>
    <w:rsid w:val="000C2D13"/>
    <w:rsid w:val="000C31EF"/>
    <w:rsid w:val="000C3CA5"/>
    <w:rsid w:val="000C4E44"/>
    <w:rsid w:val="000C5551"/>
    <w:rsid w:val="000C5649"/>
    <w:rsid w:val="000C5936"/>
    <w:rsid w:val="000C5963"/>
    <w:rsid w:val="000C68C0"/>
    <w:rsid w:val="000C6F86"/>
    <w:rsid w:val="000C789F"/>
    <w:rsid w:val="000D00C0"/>
    <w:rsid w:val="000D040F"/>
    <w:rsid w:val="000D1704"/>
    <w:rsid w:val="000D230D"/>
    <w:rsid w:val="000D24B6"/>
    <w:rsid w:val="000D2AC1"/>
    <w:rsid w:val="000D335F"/>
    <w:rsid w:val="000D4528"/>
    <w:rsid w:val="000D46AE"/>
    <w:rsid w:val="000D496F"/>
    <w:rsid w:val="000D5A70"/>
    <w:rsid w:val="000D65EE"/>
    <w:rsid w:val="000D6CFF"/>
    <w:rsid w:val="000D730A"/>
    <w:rsid w:val="000D7C24"/>
    <w:rsid w:val="000E0749"/>
    <w:rsid w:val="000E0FB9"/>
    <w:rsid w:val="000E11B2"/>
    <w:rsid w:val="000E3450"/>
    <w:rsid w:val="000E357F"/>
    <w:rsid w:val="000E4BDB"/>
    <w:rsid w:val="000E4D5D"/>
    <w:rsid w:val="000E50A8"/>
    <w:rsid w:val="000E5286"/>
    <w:rsid w:val="000E58E8"/>
    <w:rsid w:val="000E709C"/>
    <w:rsid w:val="000E7A78"/>
    <w:rsid w:val="000E7C20"/>
    <w:rsid w:val="000F026B"/>
    <w:rsid w:val="000F159B"/>
    <w:rsid w:val="000F18D8"/>
    <w:rsid w:val="000F1A90"/>
    <w:rsid w:val="000F32B5"/>
    <w:rsid w:val="000F3ECC"/>
    <w:rsid w:val="000F43BE"/>
    <w:rsid w:val="000F4BD3"/>
    <w:rsid w:val="000F594C"/>
    <w:rsid w:val="000F5E56"/>
    <w:rsid w:val="000F6695"/>
    <w:rsid w:val="00100808"/>
    <w:rsid w:val="00100E27"/>
    <w:rsid w:val="00101220"/>
    <w:rsid w:val="00101EBE"/>
    <w:rsid w:val="00102422"/>
    <w:rsid w:val="0010405F"/>
    <w:rsid w:val="001042F9"/>
    <w:rsid w:val="00104F2F"/>
    <w:rsid w:val="00105172"/>
    <w:rsid w:val="0010570A"/>
    <w:rsid w:val="001059FC"/>
    <w:rsid w:val="001060BE"/>
    <w:rsid w:val="00106F6E"/>
    <w:rsid w:val="0010751E"/>
    <w:rsid w:val="0011024F"/>
    <w:rsid w:val="0011084E"/>
    <w:rsid w:val="001119B4"/>
    <w:rsid w:val="00111A56"/>
    <w:rsid w:val="00111ED5"/>
    <w:rsid w:val="00112653"/>
    <w:rsid w:val="00113824"/>
    <w:rsid w:val="0011395A"/>
    <w:rsid w:val="00113BB7"/>
    <w:rsid w:val="001145F7"/>
    <w:rsid w:val="00115024"/>
    <w:rsid w:val="001150B8"/>
    <w:rsid w:val="00115763"/>
    <w:rsid w:val="00115B55"/>
    <w:rsid w:val="00116311"/>
    <w:rsid w:val="001203F9"/>
    <w:rsid w:val="00120547"/>
    <w:rsid w:val="00121355"/>
    <w:rsid w:val="00121D1E"/>
    <w:rsid w:val="00123399"/>
    <w:rsid w:val="00123927"/>
    <w:rsid w:val="00124760"/>
    <w:rsid w:val="00124B00"/>
    <w:rsid w:val="00124FF4"/>
    <w:rsid w:val="00125205"/>
    <w:rsid w:val="0012540C"/>
    <w:rsid w:val="00125612"/>
    <w:rsid w:val="001269EB"/>
    <w:rsid w:val="00126B2D"/>
    <w:rsid w:val="00126D4C"/>
    <w:rsid w:val="00126F98"/>
    <w:rsid w:val="00127623"/>
    <w:rsid w:val="00127B82"/>
    <w:rsid w:val="00127FA1"/>
    <w:rsid w:val="00130243"/>
    <w:rsid w:val="00130B53"/>
    <w:rsid w:val="0013121D"/>
    <w:rsid w:val="00131945"/>
    <w:rsid w:val="00132F82"/>
    <w:rsid w:val="00133D82"/>
    <w:rsid w:val="00133F41"/>
    <w:rsid w:val="001341A7"/>
    <w:rsid w:val="00135000"/>
    <w:rsid w:val="001362EE"/>
    <w:rsid w:val="0013630A"/>
    <w:rsid w:val="0013662B"/>
    <w:rsid w:val="00136A49"/>
    <w:rsid w:val="00136B16"/>
    <w:rsid w:val="00137F58"/>
    <w:rsid w:val="00140787"/>
    <w:rsid w:val="001407CB"/>
    <w:rsid w:val="00140AEF"/>
    <w:rsid w:val="00140BF1"/>
    <w:rsid w:val="00140E24"/>
    <w:rsid w:val="00141564"/>
    <w:rsid w:val="001417A7"/>
    <w:rsid w:val="00141D83"/>
    <w:rsid w:val="001423A5"/>
    <w:rsid w:val="00142D70"/>
    <w:rsid w:val="00142EFF"/>
    <w:rsid w:val="00143DCD"/>
    <w:rsid w:val="001443D3"/>
    <w:rsid w:val="001450E7"/>
    <w:rsid w:val="001453C2"/>
    <w:rsid w:val="00145F61"/>
    <w:rsid w:val="00146058"/>
    <w:rsid w:val="00147121"/>
    <w:rsid w:val="001472C3"/>
    <w:rsid w:val="0014770B"/>
    <w:rsid w:val="00147BF0"/>
    <w:rsid w:val="00147E13"/>
    <w:rsid w:val="00147E7B"/>
    <w:rsid w:val="00147FB8"/>
    <w:rsid w:val="00150441"/>
    <w:rsid w:val="001508C0"/>
    <w:rsid w:val="00150FAF"/>
    <w:rsid w:val="001515F1"/>
    <w:rsid w:val="00151E8B"/>
    <w:rsid w:val="001529CC"/>
    <w:rsid w:val="00152E60"/>
    <w:rsid w:val="00153372"/>
    <w:rsid w:val="00154050"/>
    <w:rsid w:val="00154742"/>
    <w:rsid w:val="00154846"/>
    <w:rsid w:val="00155CBF"/>
    <w:rsid w:val="001561B3"/>
    <w:rsid w:val="00157530"/>
    <w:rsid w:val="001575AF"/>
    <w:rsid w:val="001577F0"/>
    <w:rsid w:val="00161085"/>
    <w:rsid w:val="001621D7"/>
    <w:rsid w:val="00162809"/>
    <w:rsid w:val="0016334B"/>
    <w:rsid w:val="0016355D"/>
    <w:rsid w:val="00164C23"/>
    <w:rsid w:val="001655E8"/>
    <w:rsid w:val="00165962"/>
    <w:rsid w:val="00165D0A"/>
    <w:rsid w:val="0016613D"/>
    <w:rsid w:val="00166344"/>
    <w:rsid w:val="0016733D"/>
    <w:rsid w:val="00167731"/>
    <w:rsid w:val="001701F1"/>
    <w:rsid w:val="00170211"/>
    <w:rsid w:val="001705D7"/>
    <w:rsid w:val="00170F17"/>
    <w:rsid w:val="001711E4"/>
    <w:rsid w:val="001715F2"/>
    <w:rsid w:val="0017264A"/>
    <w:rsid w:val="00172A14"/>
    <w:rsid w:val="0017331F"/>
    <w:rsid w:val="00173C07"/>
    <w:rsid w:val="00174708"/>
    <w:rsid w:val="00174A85"/>
    <w:rsid w:val="00174FAC"/>
    <w:rsid w:val="00176D11"/>
    <w:rsid w:val="00176FED"/>
    <w:rsid w:val="00177E17"/>
    <w:rsid w:val="00180778"/>
    <w:rsid w:val="0018078F"/>
    <w:rsid w:val="00180EC9"/>
    <w:rsid w:val="001814A2"/>
    <w:rsid w:val="00181D7B"/>
    <w:rsid w:val="00181D94"/>
    <w:rsid w:val="00181D9D"/>
    <w:rsid w:val="001821CA"/>
    <w:rsid w:val="0018232A"/>
    <w:rsid w:val="001832A6"/>
    <w:rsid w:val="001840F5"/>
    <w:rsid w:val="00185246"/>
    <w:rsid w:val="00185815"/>
    <w:rsid w:val="00185AFA"/>
    <w:rsid w:val="00185C48"/>
    <w:rsid w:val="00186013"/>
    <w:rsid w:val="00187398"/>
    <w:rsid w:val="0018740B"/>
    <w:rsid w:val="00187B66"/>
    <w:rsid w:val="00190BBD"/>
    <w:rsid w:val="0019113C"/>
    <w:rsid w:val="0019129A"/>
    <w:rsid w:val="0019134B"/>
    <w:rsid w:val="001913FB"/>
    <w:rsid w:val="00191B5C"/>
    <w:rsid w:val="00192080"/>
    <w:rsid w:val="00192358"/>
    <w:rsid w:val="00193460"/>
    <w:rsid w:val="001937E8"/>
    <w:rsid w:val="001938BA"/>
    <w:rsid w:val="0019404A"/>
    <w:rsid w:val="00194062"/>
    <w:rsid w:val="00194087"/>
    <w:rsid w:val="00194C24"/>
    <w:rsid w:val="0019523A"/>
    <w:rsid w:val="00195346"/>
    <w:rsid w:val="00195D57"/>
    <w:rsid w:val="001960AF"/>
    <w:rsid w:val="001965D4"/>
    <w:rsid w:val="00196C30"/>
    <w:rsid w:val="00196E05"/>
    <w:rsid w:val="00196F6D"/>
    <w:rsid w:val="00197028"/>
    <w:rsid w:val="001973A9"/>
    <w:rsid w:val="00197452"/>
    <w:rsid w:val="001975E5"/>
    <w:rsid w:val="00197ECD"/>
    <w:rsid w:val="001A10A0"/>
    <w:rsid w:val="001A1782"/>
    <w:rsid w:val="001A1AEC"/>
    <w:rsid w:val="001A1F86"/>
    <w:rsid w:val="001A24DE"/>
    <w:rsid w:val="001A2F7E"/>
    <w:rsid w:val="001A3124"/>
    <w:rsid w:val="001A316C"/>
    <w:rsid w:val="001A33A9"/>
    <w:rsid w:val="001A3E1F"/>
    <w:rsid w:val="001A55B0"/>
    <w:rsid w:val="001A600C"/>
    <w:rsid w:val="001B04D2"/>
    <w:rsid w:val="001B109F"/>
    <w:rsid w:val="001B2376"/>
    <w:rsid w:val="001B2446"/>
    <w:rsid w:val="001B32EA"/>
    <w:rsid w:val="001B39D2"/>
    <w:rsid w:val="001B3C6B"/>
    <w:rsid w:val="001B4763"/>
    <w:rsid w:val="001B59A3"/>
    <w:rsid w:val="001B5ED6"/>
    <w:rsid w:val="001B602C"/>
    <w:rsid w:val="001B690E"/>
    <w:rsid w:val="001B6DC5"/>
    <w:rsid w:val="001B7009"/>
    <w:rsid w:val="001C0F82"/>
    <w:rsid w:val="001C100D"/>
    <w:rsid w:val="001C1E96"/>
    <w:rsid w:val="001C2AED"/>
    <w:rsid w:val="001C2B96"/>
    <w:rsid w:val="001C357A"/>
    <w:rsid w:val="001C3E45"/>
    <w:rsid w:val="001C5415"/>
    <w:rsid w:val="001C5556"/>
    <w:rsid w:val="001C6672"/>
    <w:rsid w:val="001C67FF"/>
    <w:rsid w:val="001C6A6B"/>
    <w:rsid w:val="001C6BC7"/>
    <w:rsid w:val="001C7E86"/>
    <w:rsid w:val="001D0013"/>
    <w:rsid w:val="001D1656"/>
    <w:rsid w:val="001D1CB9"/>
    <w:rsid w:val="001D1E07"/>
    <w:rsid w:val="001D2362"/>
    <w:rsid w:val="001D2548"/>
    <w:rsid w:val="001D3D0B"/>
    <w:rsid w:val="001D4BDE"/>
    <w:rsid w:val="001D4EB7"/>
    <w:rsid w:val="001D50BA"/>
    <w:rsid w:val="001D51C6"/>
    <w:rsid w:val="001D698D"/>
    <w:rsid w:val="001D6CD2"/>
    <w:rsid w:val="001D6DA7"/>
    <w:rsid w:val="001E01EB"/>
    <w:rsid w:val="001E056A"/>
    <w:rsid w:val="001E0C5A"/>
    <w:rsid w:val="001E0CC4"/>
    <w:rsid w:val="001E1672"/>
    <w:rsid w:val="001E19C0"/>
    <w:rsid w:val="001E2423"/>
    <w:rsid w:val="001E3C0A"/>
    <w:rsid w:val="001E3DCE"/>
    <w:rsid w:val="001E45A2"/>
    <w:rsid w:val="001E46F2"/>
    <w:rsid w:val="001E4D1A"/>
    <w:rsid w:val="001E6105"/>
    <w:rsid w:val="001E6A73"/>
    <w:rsid w:val="001F0465"/>
    <w:rsid w:val="001F0A36"/>
    <w:rsid w:val="001F0D2D"/>
    <w:rsid w:val="001F18B4"/>
    <w:rsid w:val="001F1AA0"/>
    <w:rsid w:val="001F1DFC"/>
    <w:rsid w:val="001F2040"/>
    <w:rsid w:val="001F2EAA"/>
    <w:rsid w:val="001F3318"/>
    <w:rsid w:val="001F3563"/>
    <w:rsid w:val="001F43EE"/>
    <w:rsid w:val="001F4C95"/>
    <w:rsid w:val="001F53E0"/>
    <w:rsid w:val="001F5FD4"/>
    <w:rsid w:val="001F65EB"/>
    <w:rsid w:val="001F7190"/>
    <w:rsid w:val="001F7A34"/>
    <w:rsid w:val="001F7C38"/>
    <w:rsid w:val="00200EC9"/>
    <w:rsid w:val="0020158E"/>
    <w:rsid w:val="0020222F"/>
    <w:rsid w:val="002029EC"/>
    <w:rsid w:val="0020325C"/>
    <w:rsid w:val="002047FE"/>
    <w:rsid w:val="002048C8"/>
    <w:rsid w:val="00205822"/>
    <w:rsid w:val="00205A97"/>
    <w:rsid w:val="00205FF0"/>
    <w:rsid w:val="002070A6"/>
    <w:rsid w:val="002071A0"/>
    <w:rsid w:val="002072C1"/>
    <w:rsid w:val="00211079"/>
    <w:rsid w:val="00211B46"/>
    <w:rsid w:val="00211DA8"/>
    <w:rsid w:val="00211EB2"/>
    <w:rsid w:val="00212775"/>
    <w:rsid w:val="00212A40"/>
    <w:rsid w:val="00213162"/>
    <w:rsid w:val="0021371A"/>
    <w:rsid w:val="00213946"/>
    <w:rsid w:val="002143BD"/>
    <w:rsid w:val="00214A21"/>
    <w:rsid w:val="00214DD1"/>
    <w:rsid w:val="00215189"/>
    <w:rsid w:val="002154D1"/>
    <w:rsid w:val="002157C4"/>
    <w:rsid w:val="002158DC"/>
    <w:rsid w:val="00215BF8"/>
    <w:rsid w:val="00215ED8"/>
    <w:rsid w:val="00216413"/>
    <w:rsid w:val="00216E07"/>
    <w:rsid w:val="00217874"/>
    <w:rsid w:val="00217EB0"/>
    <w:rsid w:val="0022067D"/>
    <w:rsid w:val="00220AAF"/>
    <w:rsid w:val="002220DA"/>
    <w:rsid w:val="00222103"/>
    <w:rsid w:val="00222610"/>
    <w:rsid w:val="002258CE"/>
    <w:rsid w:val="00225E0F"/>
    <w:rsid w:val="00226DBC"/>
    <w:rsid w:val="00227261"/>
    <w:rsid w:val="00227B4F"/>
    <w:rsid w:val="00227CA2"/>
    <w:rsid w:val="00230439"/>
    <w:rsid w:val="00230E8C"/>
    <w:rsid w:val="0023103C"/>
    <w:rsid w:val="0023140E"/>
    <w:rsid w:val="002324B6"/>
    <w:rsid w:val="00233C25"/>
    <w:rsid w:val="002349E7"/>
    <w:rsid w:val="00234B3E"/>
    <w:rsid w:val="00235293"/>
    <w:rsid w:val="002365DD"/>
    <w:rsid w:val="00236DA8"/>
    <w:rsid w:val="0023717E"/>
    <w:rsid w:val="00237B9E"/>
    <w:rsid w:val="00237C31"/>
    <w:rsid w:val="00237E65"/>
    <w:rsid w:val="002403B7"/>
    <w:rsid w:val="002405E1"/>
    <w:rsid w:val="00240989"/>
    <w:rsid w:val="002409E7"/>
    <w:rsid w:val="00240CEE"/>
    <w:rsid w:val="00241E07"/>
    <w:rsid w:val="00243CBC"/>
    <w:rsid w:val="0024480B"/>
    <w:rsid w:val="00244CF0"/>
    <w:rsid w:val="002460AB"/>
    <w:rsid w:val="00246C9E"/>
    <w:rsid w:val="00250F09"/>
    <w:rsid w:val="0025134E"/>
    <w:rsid w:val="0025260C"/>
    <w:rsid w:val="00252DCC"/>
    <w:rsid w:val="0025368B"/>
    <w:rsid w:val="0025373A"/>
    <w:rsid w:val="002537B6"/>
    <w:rsid w:val="00254224"/>
    <w:rsid w:val="002545E7"/>
    <w:rsid w:val="002546B3"/>
    <w:rsid w:val="00256179"/>
    <w:rsid w:val="00256A19"/>
    <w:rsid w:val="00256C51"/>
    <w:rsid w:val="002572CE"/>
    <w:rsid w:val="00260BDC"/>
    <w:rsid w:val="0026159E"/>
    <w:rsid w:val="00262098"/>
    <w:rsid w:val="002626BC"/>
    <w:rsid w:val="00262940"/>
    <w:rsid w:val="0026327E"/>
    <w:rsid w:val="0026330C"/>
    <w:rsid w:val="002634C4"/>
    <w:rsid w:val="002640EF"/>
    <w:rsid w:val="00264657"/>
    <w:rsid w:val="002649ED"/>
    <w:rsid w:val="0026522C"/>
    <w:rsid w:val="00265236"/>
    <w:rsid w:val="00265289"/>
    <w:rsid w:val="00265555"/>
    <w:rsid w:val="00265EA0"/>
    <w:rsid w:val="00265F27"/>
    <w:rsid w:val="00266138"/>
    <w:rsid w:val="00266612"/>
    <w:rsid w:val="002705AC"/>
    <w:rsid w:val="00270EAC"/>
    <w:rsid w:val="0027135B"/>
    <w:rsid w:val="00271725"/>
    <w:rsid w:val="00271CD5"/>
    <w:rsid w:val="0027243F"/>
    <w:rsid w:val="002726F1"/>
    <w:rsid w:val="00272E3B"/>
    <w:rsid w:val="00273239"/>
    <w:rsid w:val="002733F1"/>
    <w:rsid w:val="002738D5"/>
    <w:rsid w:val="00274251"/>
    <w:rsid w:val="00275174"/>
    <w:rsid w:val="00275280"/>
    <w:rsid w:val="002752E4"/>
    <w:rsid w:val="0027567C"/>
    <w:rsid w:val="00275720"/>
    <w:rsid w:val="00276AF4"/>
    <w:rsid w:val="0027716F"/>
    <w:rsid w:val="00277B39"/>
    <w:rsid w:val="002805C1"/>
    <w:rsid w:val="00280C5E"/>
    <w:rsid w:val="00280E25"/>
    <w:rsid w:val="00281A68"/>
    <w:rsid w:val="00281D8C"/>
    <w:rsid w:val="002821AD"/>
    <w:rsid w:val="00282D1E"/>
    <w:rsid w:val="00283141"/>
    <w:rsid w:val="0028339D"/>
    <w:rsid w:val="002834F0"/>
    <w:rsid w:val="002839AD"/>
    <w:rsid w:val="002839C2"/>
    <w:rsid w:val="00283E78"/>
    <w:rsid w:val="002841F5"/>
    <w:rsid w:val="00284B20"/>
    <w:rsid w:val="002861D3"/>
    <w:rsid w:val="00286DDA"/>
    <w:rsid w:val="00287196"/>
    <w:rsid w:val="00287875"/>
    <w:rsid w:val="00287CBE"/>
    <w:rsid w:val="002907FE"/>
    <w:rsid w:val="00290A7D"/>
    <w:rsid w:val="00291EC3"/>
    <w:rsid w:val="002928D3"/>
    <w:rsid w:val="0029443A"/>
    <w:rsid w:val="00294D5A"/>
    <w:rsid w:val="00294DF0"/>
    <w:rsid w:val="00295A05"/>
    <w:rsid w:val="00296407"/>
    <w:rsid w:val="002971A6"/>
    <w:rsid w:val="00297C5C"/>
    <w:rsid w:val="00297F8F"/>
    <w:rsid w:val="002A0B05"/>
    <w:rsid w:val="002A0F46"/>
    <w:rsid w:val="002A2101"/>
    <w:rsid w:val="002A3934"/>
    <w:rsid w:val="002A3A3E"/>
    <w:rsid w:val="002A3DBC"/>
    <w:rsid w:val="002A601E"/>
    <w:rsid w:val="002A67EF"/>
    <w:rsid w:val="002A67F6"/>
    <w:rsid w:val="002A7874"/>
    <w:rsid w:val="002A7C1B"/>
    <w:rsid w:val="002B012B"/>
    <w:rsid w:val="002B0277"/>
    <w:rsid w:val="002B1378"/>
    <w:rsid w:val="002B27E3"/>
    <w:rsid w:val="002B2EF6"/>
    <w:rsid w:val="002B3DF2"/>
    <w:rsid w:val="002B4B6A"/>
    <w:rsid w:val="002B4D67"/>
    <w:rsid w:val="002B5233"/>
    <w:rsid w:val="002B5D17"/>
    <w:rsid w:val="002B62BD"/>
    <w:rsid w:val="002B660C"/>
    <w:rsid w:val="002B67F0"/>
    <w:rsid w:val="002C0080"/>
    <w:rsid w:val="002C04C1"/>
    <w:rsid w:val="002C10C0"/>
    <w:rsid w:val="002C116A"/>
    <w:rsid w:val="002C119C"/>
    <w:rsid w:val="002C15EC"/>
    <w:rsid w:val="002C3F16"/>
    <w:rsid w:val="002C468E"/>
    <w:rsid w:val="002C4881"/>
    <w:rsid w:val="002C4966"/>
    <w:rsid w:val="002C4C77"/>
    <w:rsid w:val="002C6349"/>
    <w:rsid w:val="002C6573"/>
    <w:rsid w:val="002C6F7F"/>
    <w:rsid w:val="002C7574"/>
    <w:rsid w:val="002C7731"/>
    <w:rsid w:val="002C7C9D"/>
    <w:rsid w:val="002C7CC0"/>
    <w:rsid w:val="002D0176"/>
    <w:rsid w:val="002D1CCF"/>
    <w:rsid w:val="002D2452"/>
    <w:rsid w:val="002D26BB"/>
    <w:rsid w:val="002D2DBD"/>
    <w:rsid w:val="002D36DE"/>
    <w:rsid w:val="002D41F8"/>
    <w:rsid w:val="002D450B"/>
    <w:rsid w:val="002D4A91"/>
    <w:rsid w:val="002D5270"/>
    <w:rsid w:val="002D60F8"/>
    <w:rsid w:val="002D6832"/>
    <w:rsid w:val="002D6FF8"/>
    <w:rsid w:val="002D7C76"/>
    <w:rsid w:val="002E037E"/>
    <w:rsid w:val="002E0547"/>
    <w:rsid w:val="002E0A57"/>
    <w:rsid w:val="002E1285"/>
    <w:rsid w:val="002E1461"/>
    <w:rsid w:val="002E1717"/>
    <w:rsid w:val="002E19A9"/>
    <w:rsid w:val="002E3B87"/>
    <w:rsid w:val="002E3CAC"/>
    <w:rsid w:val="002E48C3"/>
    <w:rsid w:val="002E4904"/>
    <w:rsid w:val="002E5BCC"/>
    <w:rsid w:val="002E6656"/>
    <w:rsid w:val="002E6949"/>
    <w:rsid w:val="002E6E6E"/>
    <w:rsid w:val="002E790B"/>
    <w:rsid w:val="002E798A"/>
    <w:rsid w:val="002E7B4C"/>
    <w:rsid w:val="002E7F5D"/>
    <w:rsid w:val="002F060B"/>
    <w:rsid w:val="002F0ECF"/>
    <w:rsid w:val="002F1793"/>
    <w:rsid w:val="002F18A6"/>
    <w:rsid w:val="002F194E"/>
    <w:rsid w:val="002F1FE6"/>
    <w:rsid w:val="002F28E7"/>
    <w:rsid w:val="002F2AA0"/>
    <w:rsid w:val="002F3077"/>
    <w:rsid w:val="002F37C5"/>
    <w:rsid w:val="002F4E68"/>
    <w:rsid w:val="002F4F02"/>
    <w:rsid w:val="002F5278"/>
    <w:rsid w:val="002F6B44"/>
    <w:rsid w:val="002F76FD"/>
    <w:rsid w:val="002F772A"/>
    <w:rsid w:val="002F7C03"/>
    <w:rsid w:val="0030013F"/>
    <w:rsid w:val="00300586"/>
    <w:rsid w:val="003010D4"/>
    <w:rsid w:val="00302C30"/>
    <w:rsid w:val="00302D27"/>
    <w:rsid w:val="00302E18"/>
    <w:rsid w:val="003036DD"/>
    <w:rsid w:val="003039D0"/>
    <w:rsid w:val="003045FF"/>
    <w:rsid w:val="003066CC"/>
    <w:rsid w:val="00306BC9"/>
    <w:rsid w:val="0030746C"/>
    <w:rsid w:val="003078D9"/>
    <w:rsid w:val="00307973"/>
    <w:rsid w:val="00307DA8"/>
    <w:rsid w:val="00310D67"/>
    <w:rsid w:val="00310FAF"/>
    <w:rsid w:val="003115CA"/>
    <w:rsid w:val="0031198D"/>
    <w:rsid w:val="003120E0"/>
    <w:rsid w:val="00312C03"/>
    <w:rsid w:val="00312DCE"/>
    <w:rsid w:val="00312F29"/>
    <w:rsid w:val="00312F7F"/>
    <w:rsid w:val="00313342"/>
    <w:rsid w:val="00313973"/>
    <w:rsid w:val="0031611D"/>
    <w:rsid w:val="0031700B"/>
    <w:rsid w:val="00317153"/>
    <w:rsid w:val="003210B6"/>
    <w:rsid w:val="00321AF5"/>
    <w:rsid w:val="00321B50"/>
    <w:rsid w:val="00321BE8"/>
    <w:rsid w:val="00322277"/>
    <w:rsid w:val="00322671"/>
    <w:rsid w:val="00322736"/>
    <w:rsid w:val="00323540"/>
    <w:rsid w:val="0032391E"/>
    <w:rsid w:val="00324083"/>
    <w:rsid w:val="00326696"/>
    <w:rsid w:val="00326B02"/>
    <w:rsid w:val="00326F94"/>
    <w:rsid w:val="00326FCB"/>
    <w:rsid w:val="00327736"/>
    <w:rsid w:val="00330761"/>
    <w:rsid w:val="00330B5A"/>
    <w:rsid w:val="00330EDA"/>
    <w:rsid w:val="00330F3D"/>
    <w:rsid w:val="00331141"/>
    <w:rsid w:val="0033176B"/>
    <w:rsid w:val="00332EDF"/>
    <w:rsid w:val="00335FFA"/>
    <w:rsid w:val="003366F3"/>
    <w:rsid w:val="0033692F"/>
    <w:rsid w:val="00340106"/>
    <w:rsid w:val="00340979"/>
    <w:rsid w:val="00340A79"/>
    <w:rsid w:val="00343185"/>
    <w:rsid w:val="003435C4"/>
    <w:rsid w:val="003439EA"/>
    <w:rsid w:val="00343D9B"/>
    <w:rsid w:val="003445A8"/>
    <w:rsid w:val="00344D1C"/>
    <w:rsid w:val="003451C0"/>
    <w:rsid w:val="0034568F"/>
    <w:rsid w:val="003503B0"/>
    <w:rsid w:val="00350ADE"/>
    <w:rsid w:val="003517B5"/>
    <w:rsid w:val="00351A64"/>
    <w:rsid w:val="00351C93"/>
    <w:rsid w:val="00351CA2"/>
    <w:rsid w:val="00351F32"/>
    <w:rsid w:val="003528BE"/>
    <w:rsid w:val="00352C00"/>
    <w:rsid w:val="00353FDF"/>
    <w:rsid w:val="003545AD"/>
    <w:rsid w:val="00355259"/>
    <w:rsid w:val="00355307"/>
    <w:rsid w:val="00355457"/>
    <w:rsid w:val="00355655"/>
    <w:rsid w:val="00355C3A"/>
    <w:rsid w:val="00355D01"/>
    <w:rsid w:val="0035642D"/>
    <w:rsid w:val="00356E91"/>
    <w:rsid w:val="0035722E"/>
    <w:rsid w:val="00357361"/>
    <w:rsid w:val="00357DB9"/>
    <w:rsid w:val="00360089"/>
    <w:rsid w:val="00360F38"/>
    <w:rsid w:val="00360F6E"/>
    <w:rsid w:val="003612A7"/>
    <w:rsid w:val="00361450"/>
    <w:rsid w:val="003629D0"/>
    <w:rsid w:val="00362D94"/>
    <w:rsid w:val="00363C99"/>
    <w:rsid w:val="00364D42"/>
    <w:rsid w:val="00366675"/>
    <w:rsid w:val="003672D8"/>
    <w:rsid w:val="003673CF"/>
    <w:rsid w:val="003674E1"/>
    <w:rsid w:val="00370C25"/>
    <w:rsid w:val="00371339"/>
    <w:rsid w:val="003717E3"/>
    <w:rsid w:val="003718E9"/>
    <w:rsid w:val="0037194E"/>
    <w:rsid w:val="00372CC0"/>
    <w:rsid w:val="003737FE"/>
    <w:rsid w:val="003741DD"/>
    <w:rsid w:val="0037570C"/>
    <w:rsid w:val="00375ABF"/>
    <w:rsid w:val="00375CDD"/>
    <w:rsid w:val="00375D46"/>
    <w:rsid w:val="00376DF8"/>
    <w:rsid w:val="003773E3"/>
    <w:rsid w:val="00377987"/>
    <w:rsid w:val="00377CF7"/>
    <w:rsid w:val="00377E90"/>
    <w:rsid w:val="00380E4A"/>
    <w:rsid w:val="003810AE"/>
    <w:rsid w:val="00381136"/>
    <w:rsid w:val="00381402"/>
    <w:rsid w:val="00381E58"/>
    <w:rsid w:val="003823CD"/>
    <w:rsid w:val="003829CF"/>
    <w:rsid w:val="00382A90"/>
    <w:rsid w:val="00382F51"/>
    <w:rsid w:val="00383009"/>
    <w:rsid w:val="00384109"/>
    <w:rsid w:val="00384445"/>
    <w:rsid w:val="003845C1"/>
    <w:rsid w:val="00384B40"/>
    <w:rsid w:val="00385BA1"/>
    <w:rsid w:val="00386456"/>
    <w:rsid w:val="003865A4"/>
    <w:rsid w:val="0038768F"/>
    <w:rsid w:val="00390123"/>
    <w:rsid w:val="0039190D"/>
    <w:rsid w:val="003923D5"/>
    <w:rsid w:val="003925BE"/>
    <w:rsid w:val="00394845"/>
    <w:rsid w:val="00394C6B"/>
    <w:rsid w:val="00394E6B"/>
    <w:rsid w:val="0039576B"/>
    <w:rsid w:val="003957A8"/>
    <w:rsid w:val="00395CF5"/>
    <w:rsid w:val="00395F52"/>
    <w:rsid w:val="00396C63"/>
    <w:rsid w:val="003971BA"/>
    <w:rsid w:val="00397BC4"/>
    <w:rsid w:val="003A13D6"/>
    <w:rsid w:val="003A143C"/>
    <w:rsid w:val="003A15F4"/>
    <w:rsid w:val="003A1A8D"/>
    <w:rsid w:val="003A1AE2"/>
    <w:rsid w:val="003A1F6D"/>
    <w:rsid w:val="003A2273"/>
    <w:rsid w:val="003A23F5"/>
    <w:rsid w:val="003A2963"/>
    <w:rsid w:val="003A2A70"/>
    <w:rsid w:val="003A2CBE"/>
    <w:rsid w:val="003A3A4A"/>
    <w:rsid w:val="003A3BC2"/>
    <w:rsid w:val="003A4F4E"/>
    <w:rsid w:val="003A5DC9"/>
    <w:rsid w:val="003A6945"/>
    <w:rsid w:val="003A6F89"/>
    <w:rsid w:val="003A72B4"/>
    <w:rsid w:val="003A74DB"/>
    <w:rsid w:val="003A7A40"/>
    <w:rsid w:val="003A7D46"/>
    <w:rsid w:val="003A7FD8"/>
    <w:rsid w:val="003B0557"/>
    <w:rsid w:val="003B224E"/>
    <w:rsid w:val="003B26A5"/>
    <w:rsid w:val="003B2B2C"/>
    <w:rsid w:val="003B315B"/>
    <w:rsid w:val="003B38C1"/>
    <w:rsid w:val="003B3C9C"/>
    <w:rsid w:val="003B445D"/>
    <w:rsid w:val="003B4C91"/>
    <w:rsid w:val="003B55D8"/>
    <w:rsid w:val="003B5678"/>
    <w:rsid w:val="003B5BA1"/>
    <w:rsid w:val="003B606D"/>
    <w:rsid w:val="003B6641"/>
    <w:rsid w:val="003B6C3C"/>
    <w:rsid w:val="003B7B41"/>
    <w:rsid w:val="003B7C69"/>
    <w:rsid w:val="003B7E15"/>
    <w:rsid w:val="003C0070"/>
    <w:rsid w:val="003C0CC4"/>
    <w:rsid w:val="003C0E90"/>
    <w:rsid w:val="003C138D"/>
    <w:rsid w:val="003C1605"/>
    <w:rsid w:val="003C18B4"/>
    <w:rsid w:val="003C1AE3"/>
    <w:rsid w:val="003C20D5"/>
    <w:rsid w:val="003C25D8"/>
    <w:rsid w:val="003C2CC7"/>
    <w:rsid w:val="003C462F"/>
    <w:rsid w:val="003C4A2A"/>
    <w:rsid w:val="003C5D01"/>
    <w:rsid w:val="003C66A1"/>
    <w:rsid w:val="003C6C1A"/>
    <w:rsid w:val="003C7A9E"/>
    <w:rsid w:val="003D0D09"/>
    <w:rsid w:val="003D1B9C"/>
    <w:rsid w:val="003D2E85"/>
    <w:rsid w:val="003D2F6E"/>
    <w:rsid w:val="003D31A3"/>
    <w:rsid w:val="003D3293"/>
    <w:rsid w:val="003D429C"/>
    <w:rsid w:val="003D4403"/>
    <w:rsid w:val="003D470A"/>
    <w:rsid w:val="003D4AC6"/>
    <w:rsid w:val="003D4D92"/>
    <w:rsid w:val="003D52FE"/>
    <w:rsid w:val="003D565D"/>
    <w:rsid w:val="003D5872"/>
    <w:rsid w:val="003D58D4"/>
    <w:rsid w:val="003D5B93"/>
    <w:rsid w:val="003D68F9"/>
    <w:rsid w:val="003D6A6E"/>
    <w:rsid w:val="003D7C48"/>
    <w:rsid w:val="003E0811"/>
    <w:rsid w:val="003E1DF3"/>
    <w:rsid w:val="003E276B"/>
    <w:rsid w:val="003E2DE9"/>
    <w:rsid w:val="003E36A1"/>
    <w:rsid w:val="003E57C0"/>
    <w:rsid w:val="003E5DC6"/>
    <w:rsid w:val="003E6309"/>
    <w:rsid w:val="003E6490"/>
    <w:rsid w:val="003E6776"/>
    <w:rsid w:val="003E684E"/>
    <w:rsid w:val="003E6A3F"/>
    <w:rsid w:val="003E6DD9"/>
    <w:rsid w:val="003E7603"/>
    <w:rsid w:val="003E7715"/>
    <w:rsid w:val="003E7BA3"/>
    <w:rsid w:val="003F04B6"/>
    <w:rsid w:val="003F0B02"/>
    <w:rsid w:val="003F1141"/>
    <w:rsid w:val="003F2B4F"/>
    <w:rsid w:val="003F51C1"/>
    <w:rsid w:val="003F56BE"/>
    <w:rsid w:val="003F572D"/>
    <w:rsid w:val="003F623C"/>
    <w:rsid w:val="003F6338"/>
    <w:rsid w:val="003F6568"/>
    <w:rsid w:val="003F6CB4"/>
    <w:rsid w:val="003F712C"/>
    <w:rsid w:val="003F78BC"/>
    <w:rsid w:val="003F79D9"/>
    <w:rsid w:val="004017F7"/>
    <w:rsid w:val="00401B53"/>
    <w:rsid w:val="0040249F"/>
    <w:rsid w:val="004024D6"/>
    <w:rsid w:val="004028E8"/>
    <w:rsid w:val="00402EB4"/>
    <w:rsid w:val="00403706"/>
    <w:rsid w:val="00403BDE"/>
    <w:rsid w:val="00404008"/>
    <w:rsid w:val="00404317"/>
    <w:rsid w:val="0040699A"/>
    <w:rsid w:val="00406E2C"/>
    <w:rsid w:val="004079FC"/>
    <w:rsid w:val="00407DF4"/>
    <w:rsid w:val="004104AD"/>
    <w:rsid w:val="00412792"/>
    <w:rsid w:val="00413697"/>
    <w:rsid w:val="00413EB1"/>
    <w:rsid w:val="0041431E"/>
    <w:rsid w:val="0041470F"/>
    <w:rsid w:val="0041493E"/>
    <w:rsid w:val="00414AEA"/>
    <w:rsid w:val="00414EC7"/>
    <w:rsid w:val="00414F08"/>
    <w:rsid w:val="004155BB"/>
    <w:rsid w:val="004158F4"/>
    <w:rsid w:val="00415A48"/>
    <w:rsid w:val="00415AE1"/>
    <w:rsid w:val="00415CAF"/>
    <w:rsid w:val="00415E1D"/>
    <w:rsid w:val="00416120"/>
    <w:rsid w:val="00416FCE"/>
    <w:rsid w:val="0041720C"/>
    <w:rsid w:val="00417F6C"/>
    <w:rsid w:val="004205AE"/>
    <w:rsid w:val="00420642"/>
    <w:rsid w:val="00422225"/>
    <w:rsid w:val="004222DB"/>
    <w:rsid w:val="00422938"/>
    <w:rsid w:val="00422DFD"/>
    <w:rsid w:val="004238A5"/>
    <w:rsid w:val="00423E3E"/>
    <w:rsid w:val="0042411F"/>
    <w:rsid w:val="004252C1"/>
    <w:rsid w:val="00425508"/>
    <w:rsid w:val="00427AF4"/>
    <w:rsid w:val="00427D71"/>
    <w:rsid w:val="004308E8"/>
    <w:rsid w:val="0043099E"/>
    <w:rsid w:val="004310BA"/>
    <w:rsid w:val="00431F1A"/>
    <w:rsid w:val="00432797"/>
    <w:rsid w:val="00432F02"/>
    <w:rsid w:val="004334C4"/>
    <w:rsid w:val="00433D15"/>
    <w:rsid w:val="004340B1"/>
    <w:rsid w:val="0043487F"/>
    <w:rsid w:val="00435078"/>
    <w:rsid w:val="00440229"/>
    <w:rsid w:val="0044031A"/>
    <w:rsid w:val="00442768"/>
    <w:rsid w:val="004438ED"/>
    <w:rsid w:val="004439F0"/>
    <w:rsid w:val="00444AEC"/>
    <w:rsid w:val="00444F07"/>
    <w:rsid w:val="0044577B"/>
    <w:rsid w:val="004460C2"/>
    <w:rsid w:val="00446BB1"/>
    <w:rsid w:val="004505D5"/>
    <w:rsid w:val="00450804"/>
    <w:rsid w:val="0045081A"/>
    <w:rsid w:val="004517F9"/>
    <w:rsid w:val="0045200E"/>
    <w:rsid w:val="004523D7"/>
    <w:rsid w:val="00452583"/>
    <w:rsid w:val="00452758"/>
    <w:rsid w:val="00453744"/>
    <w:rsid w:val="0045396C"/>
    <w:rsid w:val="00453CF5"/>
    <w:rsid w:val="004547A0"/>
    <w:rsid w:val="00454E31"/>
    <w:rsid w:val="004563C9"/>
    <w:rsid w:val="00460326"/>
    <w:rsid w:val="00460EF2"/>
    <w:rsid w:val="004611C3"/>
    <w:rsid w:val="004612EA"/>
    <w:rsid w:val="004623ED"/>
    <w:rsid w:val="00462931"/>
    <w:rsid w:val="00463BC3"/>
    <w:rsid w:val="00464569"/>
    <w:rsid w:val="004647DA"/>
    <w:rsid w:val="00465176"/>
    <w:rsid w:val="00465820"/>
    <w:rsid w:val="00465ED2"/>
    <w:rsid w:val="00467896"/>
    <w:rsid w:val="00471700"/>
    <w:rsid w:val="00472431"/>
    <w:rsid w:val="00472BF4"/>
    <w:rsid w:val="00473556"/>
    <w:rsid w:val="00473B1D"/>
    <w:rsid w:val="00474062"/>
    <w:rsid w:val="00474AB8"/>
    <w:rsid w:val="00475555"/>
    <w:rsid w:val="00475589"/>
    <w:rsid w:val="00476727"/>
    <w:rsid w:val="0047685C"/>
    <w:rsid w:val="00476953"/>
    <w:rsid w:val="00477616"/>
    <w:rsid w:val="00477D6B"/>
    <w:rsid w:val="004805CD"/>
    <w:rsid w:val="00480C79"/>
    <w:rsid w:val="00481524"/>
    <w:rsid w:val="00481874"/>
    <w:rsid w:val="00481F19"/>
    <w:rsid w:val="00483C21"/>
    <w:rsid w:val="00484012"/>
    <w:rsid w:val="0048436F"/>
    <w:rsid w:val="00484592"/>
    <w:rsid w:val="004847CC"/>
    <w:rsid w:val="0048574C"/>
    <w:rsid w:val="00485793"/>
    <w:rsid w:val="0048595C"/>
    <w:rsid w:val="00485A54"/>
    <w:rsid w:val="0048617F"/>
    <w:rsid w:val="004877F1"/>
    <w:rsid w:val="00490324"/>
    <w:rsid w:val="0049068C"/>
    <w:rsid w:val="004907DF"/>
    <w:rsid w:val="0049093E"/>
    <w:rsid w:val="00491AD9"/>
    <w:rsid w:val="00491EB8"/>
    <w:rsid w:val="00493421"/>
    <w:rsid w:val="00494EEA"/>
    <w:rsid w:val="00494F77"/>
    <w:rsid w:val="004954E9"/>
    <w:rsid w:val="00495BDE"/>
    <w:rsid w:val="00495CE4"/>
    <w:rsid w:val="00497D25"/>
    <w:rsid w:val="00497F3D"/>
    <w:rsid w:val="004A00F1"/>
    <w:rsid w:val="004A01F8"/>
    <w:rsid w:val="004A06E1"/>
    <w:rsid w:val="004A2B43"/>
    <w:rsid w:val="004A431E"/>
    <w:rsid w:val="004A4704"/>
    <w:rsid w:val="004A4CFC"/>
    <w:rsid w:val="004A4DCB"/>
    <w:rsid w:val="004A5839"/>
    <w:rsid w:val="004A5A2E"/>
    <w:rsid w:val="004A5B73"/>
    <w:rsid w:val="004A5BA5"/>
    <w:rsid w:val="004A5E74"/>
    <w:rsid w:val="004A63FE"/>
    <w:rsid w:val="004A7233"/>
    <w:rsid w:val="004A7DF3"/>
    <w:rsid w:val="004A7F34"/>
    <w:rsid w:val="004B095A"/>
    <w:rsid w:val="004B0C1A"/>
    <w:rsid w:val="004B0F53"/>
    <w:rsid w:val="004B1699"/>
    <w:rsid w:val="004B1A66"/>
    <w:rsid w:val="004B20A0"/>
    <w:rsid w:val="004B2B39"/>
    <w:rsid w:val="004B2B62"/>
    <w:rsid w:val="004B4540"/>
    <w:rsid w:val="004B50C4"/>
    <w:rsid w:val="004B51D4"/>
    <w:rsid w:val="004B5C88"/>
    <w:rsid w:val="004B6183"/>
    <w:rsid w:val="004B6428"/>
    <w:rsid w:val="004B690E"/>
    <w:rsid w:val="004B6AB9"/>
    <w:rsid w:val="004B6DEB"/>
    <w:rsid w:val="004B6F2D"/>
    <w:rsid w:val="004B70CE"/>
    <w:rsid w:val="004B72C9"/>
    <w:rsid w:val="004B7766"/>
    <w:rsid w:val="004B7DBA"/>
    <w:rsid w:val="004C111D"/>
    <w:rsid w:val="004C1D33"/>
    <w:rsid w:val="004C1F58"/>
    <w:rsid w:val="004C2074"/>
    <w:rsid w:val="004C525B"/>
    <w:rsid w:val="004C6C8E"/>
    <w:rsid w:val="004D0616"/>
    <w:rsid w:val="004D1026"/>
    <w:rsid w:val="004D1CD2"/>
    <w:rsid w:val="004D20EC"/>
    <w:rsid w:val="004D22D6"/>
    <w:rsid w:val="004D268F"/>
    <w:rsid w:val="004D29FC"/>
    <w:rsid w:val="004D2BD2"/>
    <w:rsid w:val="004D2D7F"/>
    <w:rsid w:val="004D3244"/>
    <w:rsid w:val="004D3487"/>
    <w:rsid w:val="004D3C13"/>
    <w:rsid w:val="004D42A6"/>
    <w:rsid w:val="004D4484"/>
    <w:rsid w:val="004D46A1"/>
    <w:rsid w:val="004D54AB"/>
    <w:rsid w:val="004D57FD"/>
    <w:rsid w:val="004D6022"/>
    <w:rsid w:val="004D606D"/>
    <w:rsid w:val="004D6135"/>
    <w:rsid w:val="004E0031"/>
    <w:rsid w:val="004E07D4"/>
    <w:rsid w:val="004E093E"/>
    <w:rsid w:val="004E0C18"/>
    <w:rsid w:val="004E1012"/>
    <w:rsid w:val="004E1F8A"/>
    <w:rsid w:val="004E249E"/>
    <w:rsid w:val="004E2CDA"/>
    <w:rsid w:val="004E3CBA"/>
    <w:rsid w:val="004E3EED"/>
    <w:rsid w:val="004E41B0"/>
    <w:rsid w:val="004E4681"/>
    <w:rsid w:val="004E4A29"/>
    <w:rsid w:val="004E51E4"/>
    <w:rsid w:val="004E55AE"/>
    <w:rsid w:val="004E56E7"/>
    <w:rsid w:val="004E5E86"/>
    <w:rsid w:val="004E6394"/>
    <w:rsid w:val="004E6772"/>
    <w:rsid w:val="004E6DD0"/>
    <w:rsid w:val="004E7077"/>
    <w:rsid w:val="004F01E8"/>
    <w:rsid w:val="004F07BB"/>
    <w:rsid w:val="004F1E6C"/>
    <w:rsid w:val="004F2A21"/>
    <w:rsid w:val="004F2D80"/>
    <w:rsid w:val="004F32DF"/>
    <w:rsid w:val="004F409A"/>
    <w:rsid w:val="004F4469"/>
    <w:rsid w:val="004F44D1"/>
    <w:rsid w:val="004F4B59"/>
    <w:rsid w:val="004F526D"/>
    <w:rsid w:val="004F55B2"/>
    <w:rsid w:val="004F63ED"/>
    <w:rsid w:val="004F669C"/>
    <w:rsid w:val="005019FF"/>
    <w:rsid w:val="00502484"/>
    <w:rsid w:val="00502652"/>
    <w:rsid w:val="00502C13"/>
    <w:rsid w:val="00502CD3"/>
    <w:rsid w:val="0050396B"/>
    <w:rsid w:val="00503DF7"/>
    <w:rsid w:val="00504942"/>
    <w:rsid w:val="005074D4"/>
    <w:rsid w:val="00510CFE"/>
    <w:rsid w:val="0051118F"/>
    <w:rsid w:val="0051119D"/>
    <w:rsid w:val="00511C73"/>
    <w:rsid w:val="005126C2"/>
    <w:rsid w:val="005128A9"/>
    <w:rsid w:val="00512ECD"/>
    <w:rsid w:val="00514068"/>
    <w:rsid w:val="00514100"/>
    <w:rsid w:val="00515127"/>
    <w:rsid w:val="00515C1A"/>
    <w:rsid w:val="00516F5C"/>
    <w:rsid w:val="00517E0B"/>
    <w:rsid w:val="00517E58"/>
    <w:rsid w:val="00521C4F"/>
    <w:rsid w:val="00522827"/>
    <w:rsid w:val="00522F8A"/>
    <w:rsid w:val="005233E0"/>
    <w:rsid w:val="00524D77"/>
    <w:rsid w:val="00524E0F"/>
    <w:rsid w:val="0052504E"/>
    <w:rsid w:val="005252EE"/>
    <w:rsid w:val="00525592"/>
    <w:rsid w:val="0052567F"/>
    <w:rsid w:val="0052595F"/>
    <w:rsid w:val="00526A24"/>
    <w:rsid w:val="00526B5D"/>
    <w:rsid w:val="00526BD8"/>
    <w:rsid w:val="00527B05"/>
    <w:rsid w:val="0053020B"/>
    <w:rsid w:val="0053057A"/>
    <w:rsid w:val="00530C78"/>
    <w:rsid w:val="00531CFF"/>
    <w:rsid w:val="00533C75"/>
    <w:rsid w:val="00534246"/>
    <w:rsid w:val="0053530F"/>
    <w:rsid w:val="005363C0"/>
    <w:rsid w:val="005366E1"/>
    <w:rsid w:val="00536D2C"/>
    <w:rsid w:val="00536F04"/>
    <w:rsid w:val="00537D9D"/>
    <w:rsid w:val="0054016A"/>
    <w:rsid w:val="00540384"/>
    <w:rsid w:val="0054059A"/>
    <w:rsid w:val="00540BD5"/>
    <w:rsid w:val="00540DE7"/>
    <w:rsid w:val="00540F52"/>
    <w:rsid w:val="00541CCC"/>
    <w:rsid w:val="00542599"/>
    <w:rsid w:val="00542D95"/>
    <w:rsid w:val="00543AFF"/>
    <w:rsid w:val="00544DB2"/>
    <w:rsid w:val="00546788"/>
    <w:rsid w:val="00550343"/>
    <w:rsid w:val="0055058A"/>
    <w:rsid w:val="00550ECC"/>
    <w:rsid w:val="00551078"/>
    <w:rsid w:val="005520FD"/>
    <w:rsid w:val="00552282"/>
    <w:rsid w:val="005536C2"/>
    <w:rsid w:val="00553931"/>
    <w:rsid w:val="00553B5F"/>
    <w:rsid w:val="0055403F"/>
    <w:rsid w:val="00554AEE"/>
    <w:rsid w:val="00555829"/>
    <w:rsid w:val="00556D52"/>
    <w:rsid w:val="005574CD"/>
    <w:rsid w:val="00560884"/>
    <w:rsid w:val="00560A29"/>
    <w:rsid w:val="00560C4E"/>
    <w:rsid w:val="00561229"/>
    <w:rsid w:val="00561B1F"/>
    <w:rsid w:val="00561C8A"/>
    <w:rsid w:val="00561FA9"/>
    <w:rsid w:val="005636C0"/>
    <w:rsid w:val="00564374"/>
    <w:rsid w:val="0056442F"/>
    <w:rsid w:val="00564592"/>
    <w:rsid w:val="00564F52"/>
    <w:rsid w:val="00565647"/>
    <w:rsid w:val="005657A8"/>
    <w:rsid w:val="005658FE"/>
    <w:rsid w:val="00565D27"/>
    <w:rsid w:val="00566176"/>
    <w:rsid w:val="00566349"/>
    <w:rsid w:val="005675DC"/>
    <w:rsid w:val="00567839"/>
    <w:rsid w:val="00570511"/>
    <w:rsid w:val="00570E37"/>
    <w:rsid w:val="005713EA"/>
    <w:rsid w:val="0057197F"/>
    <w:rsid w:val="00571F87"/>
    <w:rsid w:val="0057258F"/>
    <w:rsid w:val="0057282B"/>
    <w:rsid w:val="005728C5"/>
    <w:rsid w:val="00572953"/>
    <w:rsid w:val="00572B76"/>
    <w:rsid w:val="00574291"/>
    <w:rsid w:val="00574FA5"/>
    <w:rsid w:val="00576B83"/>
    <w:rsid w:val="00576C74"/>
    <w:rsid w:val="00576EBB"/>
    <w:rsid w:val="005779E2"/>
    <w:rsid w:val="005803E1"/>
    <w:rsid w:val="005809AD"/>
    <w:rsid w:val="00582A3A"/>
    <w:rsid w:val="00583A8F"/>
    <w:rsid w:val="00584F4C"/>
    <w:rsid w:val="0058543B"/>
    <w:rsid w:val="005861A0"/>
    <w:rsid w:val="00586248"/>
    <w:rsid w:val="0059022D"/>
    <w:rsid w:val="0059025E"/>
    <w:rsid w:val="005907AF"/>
    <w:rsid w:val="0059194A"/>
    <w:rsid w:val="00591EEC"/>
    <w:rsid w:val="005924CE"/>
    <w:rsid w:val="00592FD2"/>
    <w:rsid w:val="005940F8"/>
    <w:rsid w:val="00594149"/>
    <w:rsid w:val="00594C78"/>
    <w:rsid w:val="0059513A"/>
    <w:rsid w:val="00596366"/>
    <w:rsid w:val="0059693C"/>
    <w:rsid w:val="0059763B"/>
    <w:rsid w:val="005A0540"/>
    <w:rsid w:val="005A160D"/>
    <w:rsid w:val="005A1E3C"/>
    <w:rsid w:val="005A1FDB"/>
    <w:rsid w:val="005A21C4"/>
    <w:rsid w:val="005A2C86"/>
    <w:rsid w:val="005A2F05"/>
    <w:rsid w:val="005A39C9"/>
    <w:rsid w:val="005A4054"/>
    <w:rsid w:val="005A431B"/>
    <w:rsid w:val="005A4EFD"/>
    <w:rsid w:val="005A500D"/>
    <w:rsid w:val="005A5D8A"/>
    <w:rsid w:val="005A6B30"/>
    <w:rsid w:val="005A7260"/>
    <w:rsid w:val="005A7B1D"/>
    <w:rsid w:val="005B0042"/>
    <w:rsid w:val="005B1AC2"/>
    <w:rsid w:val="005B1F62"/>
    <w:rsid w:val="005B3A8D"/>
    <w:rsid w:val="005B3FD3"/>
    <w:rsid w:val="005B48E8"/>
    <w:rsid w:val="005B4F59"/>
    <w:rsid w:val="005B5553"/>
    <w:rsid w:val="005B589C"/>
    <w:rsid w:val="005B63B5"/>
    <w:rsid w:val="005B650D"/>
    <w:rsid w:val="005B70BE"/>
    <w:rsid w:val="005C0D29"/>
    <w:rsid w:val="005C0E87"/>
    <w:rsid w:val="005C1597"/>
    <w:rsid w:val="005C1810"/>
    <w:rsid w:val="005C25E7"/>
    <w:rsid w:val="005C2603"/>
    <w:rsid w:val="005C2702"/>
    <w:rsid w:val="005C2A0B"/>
    <w:rsid w:val="005C2C0E"/>
    <w:rsid w:val="005C2C2B"/>
    <w:rsid w:val="005C2DDB"/>
    <w:rsid w:val="005C38E1"/>
    <w:rsid w:val="005C45C8"/>
    <w:rsid w:val="005C4F8C"/>
    <w:rsid w:val="005C58F1"/>
    <w:rsid w:val="005C59C2"/>
    <w:rsid w:val="005C5D33"/>
    <w:rsid w:val="005C6425"/>
    <w:rsid w:val="005C656C"/>
    <w:rsid w:val="005C6649"/>
    <w:rsid w:val="005C778E"/>
    <w:rsid w:val="005C7A21"/>
    <w:rsid w:val="005D09A7"/>
    <w:rsid w:val="005D0CD4"/>
    <w:rsid w:val="005D180C"/>
    <w:rsid w:val="005D25FE"/>
    <w:rsid w:val="005D2E93"/>
    <w:rsid w:val="005D36E4"/>
    <w:rsid w:val="005D3D27"/>
    <w:rsid w:val="005D46B7"/>
    <w:rsid w:val="005D49FB"/>
    <w:rsid w:val="005D4BAC"/>
    <w:rsid w:val="005D4F60"/>
    <w:rsid w:val="005D552C"/>
    <w:rsid w:val="005D609D"/>
    <w:rsid w:val="005D62FE"/>
    <w:rsid w:val="005D794B"/>
    <w:rsid w:val="005E0747"/>
    <w:rsid w:val="005E1643"/>
    <w:rsid w:val="005E18DC"/>
    <w:rsid w:val="005E19FF"/>
    <w:rsid w:val="005E2A10"/>
    <w:rsid w:val="005E319F"/>
    <w:rsid w:val="005E3813"/>
    <w:rsid w:val="005E551C"/>
    <w:rsid w:val="005E5626"/>
    <w:rsid w:val="005E5E8E"/>
    <w:rsid w:val="005E60B6"/>
    <w:rsid w:val="005E6668"/>
    <w:rsid w:val="005E69A2"/>
    <w:rsid w:val="005E6D9D"/>
    <w:rsid w:val="005E6FD8"/>
    <w:rsid w:val="005E7422"/>
    <w:rsid w:val="005E7A48"/>
    <w:rsid w:val="005E7D78"/>
    <w:rsid w:val="005F0D46"/>
    <w:rsid w:val="005F1C2B"/>
    <w:rsid w:val="005F23C8"/>
    <w:rsid w:val="005F247C"/>
    <w:rsid w:val="005F2FB6"/>
    <w:rsid w:val="005F3455"/>
    <w:rsid w:val="005F430E"/>
    <w:rsid w:val="005F4454"/>
    <w:rsid w:val="005F4771"/>
    <w:rsid w:val="005F59A3"/>
    <w:rsid w:val="005F6ECA"/>
    <w:rsid w:val="005F767B"/>
    <w:rsid w:val="005F7A0D"/>
    <w:rsid w:val="00600BB8"/>
    <w:rsid w:val="00601EF6"/>
    <w:rsid w:val="00603996"/>
    <w:rsid w:val="0060411C"/>
    <w:rsid w:val="00604973"/>
    <w:rsid w:val="0060566A"/>
    <w:rsid w:val="00605827"/>
    <w:rsid w:val="00606083"/>
    <w:rsid w:val="00606C05"/>
    <w:rsid w:val="006071D6"/>
    <w:rsid w:val="006075DD"/>
    <w:rsid w:val="0060793D"/>
    <w:rsid w:val="00607FFB"/>
    <w:rsid w:val="0061096E"/>
    <w:rsid w:val="00610BA6"/>
    <w:rsid w:val="00611CA9"/>
    <w:rsid w:val="00612597"/>
    <w:rsid w:val="00612945"/>
    <w:rsid w:val="00612C25"/>
    <w:rsid w:val="006144BA"/>
    <w:rsid w:val="00615CAD"/>
    <w:rsid w:val="00615DFC"/>
    <w:rsid w:val="006174E2"/>
    <w:rsid w:val="006178ED"/>
    <w:rsid w:val="0062069B"/>
    <w:rsid w:val="00620B08"/>
    <w:rsid w:val="00620E78"/>
    <w:rsid w:val="00621304"/>
    <w:rsid w:val="00621402"/>
    <w:rsid w:val="00621448"/>
    <w:rsid w:val="00621D0E"/>
    <w:rsid w:val="00622747"/>
    <w:rsid w:val="0062354C"/>
    <w:rsid w:val="006247D4"/>
    <w:rsid w:val="00625F9A"/>
    <w:rsid w:val="00626651"/>
    <w:rsid w:val="006276D6"/>
    <w:rsid w:val="00627E0F"/>
    <w:rsid w:val="00632A6D"/>
    <w:rsid w:val="006334E4"/>
    <w:rsid w:val="006338DD"/>
    <w:rsid w:val="00633B4E"/>
    <w:rsid w:val="00633D99"/>
    <w:rsid w:val="00634C7E"/>
    <w:rsid w:val="00634E74"/>
    <w:rsid w:val="00635085"/>
    <w:rsid w:val="0063539A"/>
    <w:rsid w:val="006400D5"/>
    <w:rsid w:val="00640BBC"/>
    <w:rsid w:val="006414C5"/>
    <w:rsid w:val="006414FB"/>
    <w:rsid w:val="00643386"/>
    <w:rsid w:val="00643392"/>
    <w:rsid w:val="00643993"/>
    <w:rsid w:val="00644D78"/>
    <w:rsid w:val="00644F69"/>
    <w:rsid w:val="006456DF"/>
    <w:rsid w:val="00646050"/>
    <w:rsid w:val="00646CF3"/>
    <w:rsid w:val="006472D4"/>
    <w:rsid w:val="00647CD8"/>
    <w:rsid w:val="00647F2C"/>
    <w:rsid w:val="00650831"/>
    <w:rsid w:val="0065093F"/>
    <w:rsid w:val="00650E36"/>
    <w:rsid w:val="006511D1"/>
    <w:rsid w:val="00651949"/>
    <w:rsid w:val="00651E13"/>
    <w:rsid w:val="00652143"/>
    <w:rsid w:val="006522BA"/>
    <w:rsid w:val="00652366"/>
    <w:rsid w:val="0065323E"/>
    <w:rsid w:val="006535F9"/>
    <w:rsid w:val="006540C7"/>
    <w:rsid w:val="006548A2"/>
    <w:rsid w:val="006548F3"/>
    <w:rsid w:val="006600C3"/>
    <w:rsid w:val="006621DA"/>
    <w:rsid w:val="006627B1"/>
    <w:rsid w:val="0066318A"/>
    <w:rsid w:val="006635E6"/>
    <w:rsid w:val="00664367"/>
    <w:rsid w:val="00664488"/>
    <w:rsid w:val="0066514D"/>
    <w:rsid w:val="006662CD"/>
    <w:rsid w:val="006665F0"/>
    <w:rsid w:val="006678E2"/>
    <w:rsid w:val="00667FAC"/>
    <w:rsid w:val="006704CC"/>
    <w:rsid w:val="00670E98"/>
    <w:rsid w:val="006713CA"/>
    <w:rsid w:val="0067299B"/>
    <w:rsid w:val="00672D7D"/>
    <w:rsid w:val="00672E9E"/>
    <w:rsid w:val="006734CD"/>
    <w:rsid w:val="00673944"/>
    <w:rsid w:val="00675591"/>
    <w:rsid w:val="00675A0E"/>
    <w:rsid w:val="00676518"/>
    <w:rsid w:val="00676C5C"/>
    <w:rsid w:val="00677B1F"/>
    <w:rsid w:val="00680184"/>
    <w:rsid w:val="006817EF"/>
    <w:rsid w:val="00681A73"/>
    <w:rsid w:val="006825D5"/>
    <w:rsid w:val="00682A28"/>
    <w:rsid w:val="00683066"/>
    <w:rsid w:val="006835C7"/>
    <w:rsid w:val="00685222"/>
    <w:rsid w:val="00685580"/>
    <w:rsid w:val="00686AD1"/>
    <w:rsid w:val="00686D2A"/>
    <w:rsid w:val="00690AFB"/>
    <w:rsid w:val="00692157"/>
    <w:rsid w:val="00692329"/>
    <w:rsid w:val="00692D02"/>
    <w:rsid w:val="00692D30"/>
    <w:rsid w:val="0069354D"/>
    <w:rsid w:val="00693D40"/>
    <w:rsid w:val="00694596"/>
    <w:rsid w:val="0069491D"/>
    <w:rsid w:val="0069565E"/>
    <w:rsid w:val="00695693"/>
    <w:rsid w:val="00695E68"/>
    <w:rsid w:val="00696814"/>
    <w:rsid w:val="00696C2E"/>
    <w:rsid w:val="006973F7"/>
    <w:rsid w:val="00697793"/>
    <w:rsid w:val="0069784B"/>
    <w:rsid w:val="00697B48"/>
    <w:rsid w:val="00697FA5"/>
    <w:rsid w:val="006A0EC8"/>
    <w:rsid w:val="006A1454"/>
    <w:rsid w:val="006A1EF3"/>
    <w:rsid w:val="006A2092"/>
    <w:rsid w:val="006A2A09"/>
    <w:rsid w:val="006A310C"/>
    <w:rsid w:val="006A3253"/>
    <w:rsid w:val="006A35C6"/>
    <w:rsid w:val="006A3871"/>
    <w:rsid w:val="006A47CA"/>
    <w:rsid w:val="006A4CCF"/>
    <w:rsid w:val="006A5F7F"/>
    <w:rsid w:val="006A6007"/>
    <w:rsid w:val="006A6020"/>
    <w:rsid w:val="006A6AD1"/>
    <w:rsid w:val="006A7D6B"/>
    <w:rsid w:val="006B0A96"/>
    <w:rsid w:val="006B2BFA"/>
    <w:rsid w:val="006B3390"/>
    <w:rsid w:val="006B42CE"/>
    <w:rsid w:val="006B467D"/>
    <w:rsid w:val="006B4B49"/>
    <w:rsid w:val="006B4D6D"/>
    <w:rsid w:val="006B5941"/>
    <w:rsid w:val="006B6393"/>
    <w:rsid w:val="006B6812"/>
    <w:rsid w:val="006B6D28"/>
    <w:rsid w:val="006B718E"/>
    <w:rsid w:val="006B7CC2"/>
    <w:rsid w:val="006C0A48"/>
    <w:rsid w:val="006C0DFE"/>
    <w:rsid w:val="006C0E0D"/>
    <w:rsid w:val="006C16A1"/>
    <w:rsid w:val="006C25EB"/>
    <w:rsid w:val="006C2681"/>
    <w:rsid w:val="006C2868"/>
    <w:rsid w:val="006C29C7"/>
    <w:rsid w:val="006C3E21"/>
    <w:rsid w:val="006C5839"/>
    <w:rsid w:val="006C5F53"/>
    <w:rsid w:val="006C66BD"/>
    <w:rsid w:val="006C6E86"/>
    <w:rsid w:val="006C7F2C"/>
    <w:rsid w:val="006D0369"/>
    <w:rsid w:val="006D1256"/>
    <w:rsid w:val="006D18C5"/>
    <w:rsid w:val="006D1965"/>
    <w:rsid w:val="006D2086"/>
    <w:rsid w:val="006D2408"/>
    <w:rsid w:val="006D26E1"/>
    <w:rsid w:val="006D2A6F"/>
    <w:rsid w:val="006D2CB2"/>
    <w:rsid w:val="006D2D21"/>
    <w:rsid w:val="006D2E7D"/>
    <w:rsid w:val="006D36F3"/>
    <w:rsid w:val="006D39E2"/>
    <w:rsid w:val="006D45C8"/>
    <w:rsid w:val="006D4CC2"/>
    <w:rsid w:val="006D53A8"/>
    <w:rsid w:val="006D5E9E"/>
    <w:rsid w:val="006D5FDB"/>
    <w:rsid w:val="006D6C67"/>
    <w:rsid w:val="006D6EA9"/>
    <w:rsid w:val="006D6EE3"/>
    <w:rsid w:val="006D7A73"/>
    <w:rsid w:val="006E0C58"/>
    <w:rsid w:val="006E0F5B"/>
    <w:rsid w:val="006E1723"/>
    <w:rsid w:val="006E2002"/>
    <w:rsid w:val="006E2B2C"/>
    <w:rsid w:val="006E2BDA"/>
    <w:rsid w:val="006E3740"/>
    <w:rsid w:val="006E3D25"/>
    <w:rsid w:val="006E4D30"/>
    <w:rsid w:val="006E4D5F"/>
    <w:rsid w:val="006E4EE3"/>
    <w:rsid w:val="006E6813"/>
    <w:rsid w:val="006E6A54"/>
    <w:rsid w:val="006E7F6E"/>
    <w:rsid w:val="006F1093"/>
    <w:rsid w:val="006F136D"/>
    <w:rsid w:val="006F2095"/>
    <w:rsid w:val="006F235A"/>
    <w:rsid w:val="006F286B"/>
    <w:rsid w:val="006F29C5"/>
    <w:rsid w:val="006F2CFB"/>
    <w:rsid w:val="006F309D"/>
    <w:rsid w:val="006F3BFC"/>
    <w:rsid w:val="006F4004"/>
    <w:rsid w:val="006F5089"/>
    <w:rsid w:val="006F50B2"/>
    <w:rsid w:val="006F5A30"/>
    <w:rsid w:val="006F5DC4"/>
    <w:rsid w:val="006F64A2"/>
    <w:rsid w:val="006F732B"/>
    <w:rsid w:val="006F7C11"/>
    <w:rsid w:val="00700BC1"/>
    <w:rsid w:val="007011FE"/>
    <w:rsid w:val="0070125D"/>
    <w:rsid w:val="007018A9"/>
    <w:rsid w:val="007018EE"/>
    <w:rsid w:val="00702059"/>
    <w:rsid w:val="00702F52"/>
    <w:rsid w:val="0070318D"/>
    <w:rsid w:val="00703D4E"/>
    <w:rsid w:val="007046F7"/>
    <w:rsid w:val="0070715A"/>
    <w:rsid w:val="0070791B"/>
    <w:rsid w:val="00707ECD"/>
    <w:rsid w:val="00710987"/>
    <w:rsid w:val="007110ED"/>
    <w:rsid w:val="00711CEB"/>
    <w:rsid w:val="00712B02"/>
    <w:rsid w:val="00712C30"/>
    <w:rsid w:val="00714436"/>
    <w:rsid w:val="007147EC"/>
    <w:rsid w:val="007149DD"/>
    <w:rsid w:val="00714CBE"/>
    <w:rsid w:val="00714EF8"/>
    <w:rsid w:val="00715AB1"/>
    <w:rsid w:val="00715B23"/>
    <w:rsid w:val="00715E75"/>
    <w:rsid w:val="00716304"/>
    <w:rsid w:val="00716B20"/>
    <w:rsid w:val="00716F41"/>
    <w:rsid w:val="00717D09"/>
    <w:rsid w:val="0072060B"/>
    <w:rsid w:val="00720EAE"/>
    <w:rsid w:val="00721445"/>
    <w:rsid w:val="0072184B"/>
    <w:rsid w:val="00722B04"/>
    <w:rsid w:val="00722F18"/>
    <w:rsid w:val="007233A9"/>
    <w:rsid w:val="0072407A"/>
    <w:rsid w:val="00724C60"/>
    <w:rsid w:val="00724CC0"/>
    <w:rsid w:val="00724DDE"/>
    <w:rsid w:val="00725C01"/>
    <w:rsid w:val="00726EE4"/>
    <w:rsid w:val="007275BC"/>
    <w:rsid w:val="00727C7F"/>
    <w:rsid w:val="0073024C"/>
    <w:rsid w:val="00730B83"/>
    <w:rsid w:val="0073191D"/>
    <w:rsid w:val="00732F49"/>
    <w:rsid w:val="007332A8"/>
    <w:rsid w:val="00733963"/>
    <w:rsid w:val="00734806"/>
    <w:rsid w:val="00734836"/>
    <w:rsid w:val="007354EB"/>
    <w:rsid w:val="0073627C"/>
    <w:rsid w:val="007369DE"/>
    <w:rsid w:val="00736C6F"/>
    <w:rsid w:val="00737832"/>
    <w:rsid w:val="007378D5"/>
    <w:rsid w:val="007404C1"/>
    <w:rsid w:val="00740AF6"/>
    <w:rsid w:val="00740F03"/>
    <w:rsid w:val="007415B3"/>
    <w:rsid w:val="00741A3F"/>
    <w:rsid w:val="00741D31"/>
    <w:rsid w:val="007448C4"/>
    <w:rsid w:val="00744ECA"/>
    <w:rsid w:val="00745BF5"/>
    <w:rsid w:val="00746452"/>
    <w:rsid w:val="00746820"/>
    <w:rsid w:val="00746945"/>
    <w:rsid w:val="007476CB"/>
    <w:rsid w:val="00750405"/>
    <w:rsid w:val="00750F92"/>
    <w:rsid w:val="00752A3A"/>
    <w:rsid w:val="0075382C"/>
    <w:rsid w:val="00753A08"/>
    <w:rsid w:val="00753FF6"/>
    <w:rsid w:val="0075459F"/>
    <w:rsid w:val="00755388"/>
    <w:rsid w:val="0075539F"/>
    <w:rsid w:val="00755927"/>
    <w:rsid w:val="00757975"/>
    <w:rsid w:val="00757F44"/>
    <w:rsid w:val="00760257"/>
    <w:rsid w:val="00760B7D"/>
    <w:rsid w:val="0076107A"/>
    <w:rsid w:val="00762407"/>
    <w:rsid w:val="00762422"/>
    <w:rsid w:val="00762AB5"/>
    <w:rsid w:val="00762F25"/>
    <w:rsid w:val="007636EA"/>
    <w:rsid w:val="00763AE0"/>
    <w:rsid w:val="00763F7B"/>
    <w:rsid w:val="00764B02"/>
    <w:rsid w:val="00766AB7"/>
    <w:rsid w:val="00766FBB"/>
    <w:rsid w:val="0076714F"/>
    <w:rsid w:val="00767891"/>
    <w:rsid w:val="00767BB2"/>
    <w:rsid w:val="007702A7"/>
    <w:rsid w:val="007710C1"/>
    <w:rsid w:val="007714A3"/>
    <w:rsid w:val="00771747"/>
    <w:rsid w:val="00773211"/>
    <w:rsid w:val="00773521"/>
    <w:rsid w:val="00774365"/>
    <w:rsid w:val="00775602"/>
    <w:rsid w:val="00776BCA"/>
    <w:rsid w:val="00777946"/>
    <w:rsid w:val="007779CB"/>
    <w:rsid w:val="00780522"/>
    <w:rsid w:val="00780960"/>
    <w:rsid w:val="0078099D"/>
    <w:rsid w:val="007811F6"/>
    <w:rsid w:val="00781C85"/>
    <w:rsid w:val="00782051"/>
    <w:rsid w:val="00782E2E"/>
    <w:rsid w:val="00783C75"/>
    <w:rsid w:val="0078428B"/>
    <w:rsid w:val="0078449F"/>
    <w:rsid w:val="007844D4"/>
    <w:rsid w:val="00784541"/>
    <w:rsid w:val="0078476F"/>
    <w:rsid w:val="0078563E"/>
    <w:rsid w:val="00785B78"/>
    <w:rsid w:val="00785D4D"/>
    <w:rsid w:val="00786240"/>
    <w:rsid w:val="00786A7D"/>
    <w:rsid w:val="0078718B"/>
    <w:rsid w:val="00787611"/>
    <w:rsid w:val="00787C06"/>
    <w:rsid w:val="0079235F"/>
    <w:rsid w:val="00792B0D"/>
    <w:rsid w:val="00793AA2"/>
    <w:rsid w:val="00793B12"/>
    <w:rsid w:val="00793E16"/>
    <w:rsid w:val="00794622"/>
    <w:rsid w:val="00794712"/>
    <w:rsid w:val="00795295"/>
    <w:rsid w:val="007956B7"/>
    <w:rsid w:val="00795D09"/>
    <w:rsid w:val="00797965"/>
    <w:rsid w:val="00797CA2"/>
    <w:rsid w:val="007A0863"/>
    <w:rsid w:val="007A0C89"/>
    <w:rsid w:val="007A1365"/>
    <w:rsid w:val="007A214B"/>
    <w:rsid w:val="007A330C"/>
    <w:rsid w:val="007A35B0"/>
    <w:rsid w:val="007A5C67"/>
    <w:rsid w:val="007A5CB1"/>
    <w:rsid w:val="007A5EE4"/>
    <w:rsid w:val="007A68F8"/>
    <w:rsid w:val="007A6AAA"/>
    <w:rsid w:val="007B036F"/>
    <w:rsid w:val="007B0612"/>
    <w:rsid w:val="007B16BD"/>
    <w:rsid w:val="007B1A99"/>
    <w:rsid w:val="007B1CDE"/>
    <w:rsid w:val="007B1E1C"/>
    <w:rsid w:val="007B1E6D"/>
    <w:rsid w:val="007B2712"/>
    <w:rsid w:val="007B2AE0"/>
    <w:rsid w:val="007B2DE5"/>
    <w:rsid w:val="007B3A8C"/>
    <w:rsid w:val="007B3C43"/>
    <w:rsid w:val="007B461B"/>
    <w:rsid w:val="007B51ED"/>
    <w:rsid w:val="007B624E"/>
    <w:rsid w:val="007B62B5"/>
    <w:rsid w:val="007C06B6"/>
    <w:rsid w:val="007C06DD"/>
    <w:rsid w:val="007C0A25"/>
    <w:rsid w:val="007C1DB5"/>
    <w:rsid w:val="007C322A"/>
    <w:rsid w:val="007C3B08"/>
    <w:rsid w:val="007C3BCF"/>
    <w:rsid w:val="007C4575"/>
    <w:rsid w:val="007C519F"/>
    <w:rsid w:val="007C55B2"/>
    <w:rsid w:val="007C797A"/>
    <w:rsid w:val="007D0640"/>
    <w:rsid w:val="007D0DDF"/>
    <w:rsid w:val="007D140B"/>
    <w:rsid w:val="007D1613"/>
    <w:rsid w:val="007D17BD"/>
    <w:rsid w:val="007D181E"/>
    <w:rsid w:val="007D1D57"/>
    <w:rsid w:val="007D1D9B"/>
    <w:rsid w:val="007D23DE"/>
    <w:rsid w:val="007D381A"/>
    <w:rsid w:val="007D4E29"/>
    <w:rsid w:val="007D6068"/>
    <w:rsid w:val="007D694D"/>
    <w:rsid w:val="007D6CD8"/>
    <w:rsid w:val="007D74FA"/>
    <w:rsid w:val="007E0657"/>
    <w:rsid w:val="007E06EF"/>
    <w:rsid w:val="007E135E"/>
    <w:rsid w:val="007E1EB8"/>
    <w:rsid w:val="007E2C3D"/>
    <w:rsid w:val="007E456D"/>
    <w:rsid w:val="007E45A9"/>
    <w:rsid w:val="007E47F3"/>
    <w:rsid w:val="007E4D70"/>
    <w:rsid w:val="007E5056"/>
    <w:rsid w:val="007E5E63"/>
    <w:rsid w:val="007E5EF8"/>
    <w:rsid w:val="007E61CE"/>
    <w:rsid w:val="007E63C3"/>
    <w:rsid w:val="007E6814"/>
    <w:rsid w:val="007E6880"/>
    <w:rsid w:val="007E6B43"/>
    <w:rsid w:val="007E7448"/>
    <w:rsid w:val="007E7617"/>
    <w:rsid w:val="007F0D4C"/>
    <w:rsid w:val="007F10AC"/>
    <w:rsid w:val="007F1607"/>
    <w:rsid w:val="007F2036"/>
    <w:rsid w:val="007F20C9"/>
    <w:rsid w:val="007F26CA"/>
    <w:rsid w:val="007F2D36"/>
    <w:rsid w:val="007F30FB"/>
    <w:rsid w:val="007F4490"/>
    <w:rsid w:val="007F4581"/>
    <w:rsid w:val="007F5382"/>
    <w:rsid w:val="007F556C"/>
    <w:rsid w:val="007F5A67"/>
    <w:rsid w:val="007F5D85"/>
    <w:rsid w:val="007F63E2"/>
    <w:rsid w:val="007F66A1"/>
    <w:rsid w:val="007F6EDB"/>
    <w:rsid w:val="007F7284"/>
    <w:rsid w:val="007F7E65"/>
    <w:rsid w:val="008002A0"/>
    <w:rsid w:val="0080032E"/>
    <w:rsid w:val="008009F4"/>
    <w:rsid w:val="00801416"/>
    <w:rsid w:val="0080154D"/>
    <w:rsid w:val="008016DB"/>
    <w:rsid w:val="00801C8C"/>
    <w:rsid w:val="0080261B"/>
    <w:rsid w:val="00802F20"/>
    <w:rsid w:val="00802FD4"/>
    <w:rsid w:val="0080305D"/>
    <w:rsid w:val="008030E3"/>
    <w:rsid w:val="008031D1"/>
    <w:rsid w:val="008034D1"/>
    <w:rsid w:val="008036A1"/>
    <w:rsid w:val="008040B0"/>
    <w:rsid w:val="00804889"/>
    <w:rsid w:val="00805C1D"/>
    <w:rsid w:val="00805E93"/>
    <w:rsid w:val="0080632B"/>
    <w:rsid w:val="00806789"/>
    <w:rsid w:val="0080732B"/>
    <w:rsid w:val="008073B6"/>
    <w:rsid w:val="0080793A"/>
    <w:rsid w:val="00810E0E"/>
    <w:rsid w:val="008110F3"/>
    <w:rsid w:val="008111A4"/>
    <w:rsid w:val="0081237D"/>
    <w:rsid w:val="00812762"/>
    <w:rsid w:val="00813196"/>
    <w:rsid w:val="008134C1"/>
    <w:rsid w:val="00813E06"/>
    <w:rsid w:val="00813F5E"/>
    <w:rsid w:val="00815139"/>
    <w:rsid w:val="00815393"/>
    <w:rsid w:val="0081587F"/>
    <w:rsid w:val="00815A72"/>
    <w:rsid w:val="00816D3F"/>
    <w:rsid w:val="00817CB4"/>
    <w:rsid w:val="00817DFE"/>
    <w:rsid w:val="00817F66"/>
    <w:rsid w:val="008210F8"/>
    <w:rsid w:val="00821724"/>
    <w:rsid w:val="00822608"/>
    <w:rsid w:val="00822B24"/>
    <w:rsid w:val="00822EEA"/>
    <w:rsid w:val="00823CB2"/>
    <w:rsid w:val="008253A8"/>
    <w:rsid w:val="0082557D"/>
    <w:rsid w:val="008255A5"/>
    <w:rsid w:val="00825ABE"/>
    <w:rsid w:val="0082636F"/>
    <w:rsid w:val="00827374"/>
    <w:rsid w:val="00827E61"/>
    <w:rsid w:val="00831301"/>
    <w:rsid w:val="0083151F"/>
    <w:rsid w:val="00831715"/>
    <w:rsid w:val="00833358"/>
    <w:rsid w:val="008344FE"/>
    <w:rsid w:val="00835224"/>
    <w:rsid w:val="0083562D"/>
    <w:rsid w:val="00835AF5"/>
    <w:rsid w:val="00835C5D"/>
    <w:rsid w:val="00835CBF"/>
    <w:rsid w:val="00836A9E"/>
    <w:rsid w:val="00836FE6"/>
    <w:rsid w:val="008374C5"/>
    <w:rsid w:val="008377F2"/>
    <w:rsid w:val="008406DD"/>
    <w:rsid w:val="00840889"/>
    <w:rsid w:val="00840A6F"/>
    <w:rsid w:val="00840FB0"/>
    <w:rsid w:val="00841C97"/>
    <w:rsid w:val="00842F23"/>
    <w:rsid w:val="008430DD"/>
    <w:rsid w:val="008434E2"/>
    <w:rsid w:val="008436A3"/>
    <w:rsid w:val="0084386E"/>
    <w:rsid w:val="008441FF"/>
    <w:rsid w:val="00844907"/>
    <w:rsid w:val="00845AB1"/>
    <w:rsid w:val="00846B77"/>
    <w:rsid w:val="00846E85"/>
    <w:rsid w:val="00846F27"/>
    <w:rsid w:val="00847029"/>
    <w:rsid w:val="00850297"/>
    <w:rsid w:val="00850894"/>
    <w:rsid w:val="00850F2B"/>
    <w:rsid w:val="008510C9"/>
    <w:rsid w:val="008518D2"/>
    <w:rsid w:val="00851EA1"/>
    <w:rsid w:val="00852491"/>
    <w:rsid w:val="00852B22"/>
    <w:rsid w:val="008538B1"/>
    <w:rsid w:val="00853D2B"/>
    <w:rsid w:val="00853E2F"/>
    <w:rsid w:val="00854ADD"/>
    <w:rsid w:val="00855D51"/>
    <w:rsid w:val="00856325"/>
    <w:rsid w:val="008564D2"/>
    <w:rsid w:val="00856A07"/>
    <w:rsid w:val="00857D6B"/>
    <w:rsid w:val="00860142"/>
    <w:rsid w:val="0086015B"/>
    <w:rsid w:val="00861753"/>
    <w:rsid w:val="008618C7"/>
    <w:rsid w:val="0086297C"/>
    <w:rsid w:val="008632AB"/>
    <w:rsid w:val="00863656"/>
    <w:rsid w:val="00865336"/>
    <w:rsid w:val="00865583"/>
    <w:rsid w:val="00865625"/>
    <w:rsid w:val="008659FA"/>
    <w:rsid w:val="00866EFC"/>
    <w:rsid w:val="0086777E"/>
    <w:rsid w:val="00870081"/>
    <w:rsid w:val="008704AB"/>
    <w:rsid w:val="00870EAC"/>
    <w:rsid w:val="00871D4F"/>
    <w:rsid w:val="008726B6"/>
    <w:rsid w:val="00872DA8"/>
    <w:rsid w:val="00872DD3"/>
    <w:rsid w:val="008733A6"/>
    <w:rsid w:val="008733A9"/>
    <w:rsid w:val="008737B1"/>
    <w:rsid w:val="00873E88"/>
    <w:rsid w:val="008754BA"/>
    <w:rsid w:val="00875AAD"/>
    <w:rsid w:val="0087621C"/>
    <w:rsid w:val="0087692E"/>
    <w:rsid w:val="00876D57"/>
    <w:rsid w:val="00876F38"/>
    <w:rsid w:val="00877AFB"/>
    <w:rsid w:val="00877CDE"/>
    <w:rsid w:val="008805FF"/>
    <w:rsid w:val="00880D78"/>
    <w:rsid w:val="00881413"/>
    <w:rsid w:val="00881F0C"/>
    <w:rsid w:val="008826DC"/>
    <w:rsid w:val="00882730"/>
    <w:rsid w:val="00882749"/>
    <w:rsid w:val="00882DC0"/>
    <w:rsid w:val="00882F46"/>
    <w:rsid w:val="00883A41"/>
    <w:rsid w:val="00884378"/>
    <w:rsid w:val="00885AEB"/>
    <w:rsid w:val="00887C94"/>
    <w:rsid w:val="00890031"/>
    <w:rsid w:val="00890433"/>
    <w:rsid w:val="00890555"/>
    <w:rsid w:val="0089065A"/>
    <w:rsid w:val="00890B7B"/>
    <w:rsid w:val="00890BE0"/>
    <w:rsid w:val="00891068"/>
    <w:rsid w:val="00891909"/>
    <w:rsid w:val="00891C8D"/>
    <w:rsid w:val="00891DBD"/>
    <w:rsid w:val="0089333C"/>
    <w:rsid w:val="00893BAA"/>
    <w:rsid w:val="008945DA"/>
    <w:rsid w:val="0089461D"/>
    <w:rsid w:val="00894842"/>
    <w:rsid w:val="00894B77"/>
    <w:rsid w:val="00895532"/>
    <w:rsid w:val="008970B8"/>
    <w:rsid w:val="00897F83"/>
    <w:rsid w:val="008A027C"/>
    <w:rsid w:val="008A08EB"/>
    <w:rsid w:val="008A18A7"/>
    <w:rsid w:val="008A2C6B"/>
    <w:rsid w:val="008A4A0C"/>
    <w:rsid w:val="008A4BA6"/>
    <w:rsid w:val="008A5337"/>
    <w:rsid w:val="008A55D9"/>
    <w:rsid w:val="008A60C4"/>
    <w:rsid w:val="008A64F3"/>
    <w:rsid w:val="008A69CB"/>
    <w:rsid w:val="008A6C46"/>
    <w:rsid w:val="008A74A5"/>
    <w:rsid w:val="008A7673"/>
    <w:rsid w:val="008A79B4"/>
    <w:rsid w:val="008A7BE5"/>
    <w:rsid w:val="008B1D22"/>
    <w:rsid w:val="008B26B8"/>
    <w:rsid w:val="008B2CC1"/>
    <w:rsid w:val="008B376B"/>
    <w:rsid w:val="008B39EB"/>
    <w:rsid w:val="008B3CB8"/>
    <w:rsid w:val="008B4AAA"/>
    <w:rsid w:val="008B4CDC"/>
    <w:rsid w:val="008B5440"/>
    <w:rsid w:val="008B5C73"/>
    <w:rsid w:val="008B605A"/>
    <w:rsid w:val="008B60B2"/>
    <w:rsid w:val="008B66ED"/>
    <w:rsid w:val="008B6767"/>
    <w:rsid w:val="008B747F"/>
    <w:rsid w:val="008C09C8"/>
    <w:rsid w:val="008C21E0"/>
    <w:rsid w:val="008C21E1"/>
    <w:rsid w:val="008C2CE9"/>
    <w:rsid w:val="008C388B"/>
    <w:rsid w:val="008C4D0E"/>
    <w:rsid w:val="008C642B"/>
    <w:rsid w:val="008C66D9"/>
    <w:rsid w:val="008C6E5C"/>
    <w:rsid w:val="008C6F79"/>
    <w:rsid w:val="008C7146"/>
    <w:rsid w:val="008C7EEC"/>
    <w:rsid w:val="008D0500"/>
    <w:rsid w:val="008D087E"/>
    <w:rsid w:val="008D0CE7"/>
    <w:rsid w:val="008D10F8"/>
    <w:rsid w:val="008D1809"/>
    <w:rsid w:val="008D1C34"/>
    <w:rsid w:val="008D1CDB"/>
    <w:rsid w:val="008D2013"/>
    <w:rsid w:val="008D2A9C"/>
    <w:rsid w:val="008D2C69"/>
    <w:rsid w:val="008D3035"/>
    <w:rsid w:val="008D332C"/>
    <w:rsid w:val="008D3FD8"/>
    <w:rsid w:val="008D63C3"/>
    <w:rsid w:val="008D6793"/>
    <w:rsid w:val="008D6913"/>
    <w:rsid w:val="008D7AB7"/>
    <w:rsid w:val="008D7D5E"/>
    <w:rsid w:val="008E0376"/>
    <w:rsid w:val="008E0B1B"/>
    <w:rsid w:val="008E339C"/>
    <w:rsid w:val="008E388F"/>
    <w:rsid w:val="008E3A39"/>
    <w:rsid w:val="008E3AAC"/>
    <w:rsid w:val="008E41ED"/>
    <w:rsid w:val="008E43E6"/>
    <w:rsid w:val="008E5537"/>
    <w:rsid w:val="008E55AF"/>
    <w:rsid w:val="008E58FA"/>
    <w:rsid w:val="008E5BA9"/>
    <w:rsid w:val="008E68D1"/>
    <w:rsid w:val="008E6F0F"/>
    <w:rsid w:val="008E76BC"/>
    <w:rsid w:val="008F05D9"/>
    <w:rsid w:val="008F0A24"/>
    <w:rsid w:val="008F0C04"/>
    <w:rsid w:val="008F13D6"/>
    <w:rsid w:val="008F1908"/>
    <w:rsid w:val="008F1A77"/>
    <w:rsid w:val="008F2168"/>
    <w:rsid w:val="008F23A1"/>
    <w:rsid w:val="008F2750"/>
    <w:rsid w:val="008F2F89"/>
    <w:rsid w:val="008F31E6"/>
    <w:rsid w:val="008F3BE3"/>
    <w:rsid w:val="008F469B"/>
    <w:rsid w:val="008F46F2"/>
    <w:rsid w:val="008F4C1B"/>
    <w:rsid w:val="008F5534"/>
    <w:rsid w:val="008F5BC8"/>
    <w:rsid w:val="008F6E13"/>
    <w:rsid w:val="008F77AE"/>
    <w:rsid w:val="008F7D83"/>
    <w:rsid w:val="00900B2E"/>
    <w:rsid w:val="00900E52"/>
    <w:rsid w:val="00901342"/>
    <w:rsid w:val="00902091"/>
    <w:rsid w:val="00903F7D"/>
    <w:rsid w:val="00904B72"/>
    <w:rsid w:val="009050CB"/>
    <w:rsid w:val="00905E50"/>
    <w:rsid w:val="00906002"/>
    <w:rsid w:val="0090617E"/>
    <w:rsid w:val="0090696F"/>
    <w:rsid w:val="0090731E"/>
    <w:rsid w:val="00907ED2"/>
    <w:rsid w:val="00910610"/>
    <w:rsid w:val="009128CE"/>
    <w:rsid w:val="00912B23"/>
    <w:rsid w:val="00913F56"/>
    <w:rsid w:val="009141BD"/>
    <w:rsid w:val="00914265"/>
    <w:rsid w:val="00914628"/>
    <w:rsid w:val="00914812"/>
    <w:rsid w:val="00914CAC"/>
    <w:rsid w:val="00914E3C"/>
    <w:rsid w:val="00914FF6"/>
    <w:rsid w:val="009151CD"/>
    <w:rsid w:val="00915645"/>
    <w:rsid w:val="00915F20"/>
    <w:rsid w:val="009163E7"/>
    <w:rsid w:val="00916691"/>
    <w:rsid w:val="009166F4"/>
    <w:rsid w:val="00916CB4"/>
    <w:rsid w:val="00916EE2"/>
    <w:rsid w:val="009171B4"/>
    <w:rsid w:val="00921025"/>
    <w:rsid w:val="00922374"/>
    <w:rsid w:val="00922524"/>
    <w:rsid w:val="00922CC1"/>
    <w:rsid w:val="0092429C"/>
    <w:rsid w:val="00924427"/>
    <w:rsid w:val="00924554"/>
    <w:rsid w:val="00925746"/>
    <w:rsid w:val="0092632F"/>
    <w:rsid w:val="009264D6"/>
    <w:rsid w:val="0093027E"/>
    <w:rsid w:val="00930B01"/>
    <w:rsid w:val="00931013"/>
    <w:rsid w:val="00931449"/>
    <w:rsid w:val="009316DC"/>
    <w:rsid w:val="0093248E"/>
    <w:rsid w:val="00932803"/>
    <w:rsid w:val="00933046"/>
    <w:rsid w:val="009332E3"/>
    <w:rsid w:val="009342CB"/>
    <w:rsid w:val="00934642"/>
    <w:rsid w:val="00934CB2"/>
    <w:rsid w:val="00935B7A"/>
    <w:rsid w:val="00935EF4"/>
    <w:rsid w:val="00936F3D"/>
    <w:rsid w:val="00937DD9"/>
    <w:rsid w:val="009409D6"/>
    <w:rsid w:val="0094184E"/>
    <w:rsid w:val="00941903"/>
    <w:rsid w:val="00943514"/>
    <w:rsid w:val="00944736"/>
    <w:rsid w:val="00944809"/>
    <w:rsid w:val="009450B8"/>
    <w:rsid w:val="00945355"/>
    <w:rsid w:val="0094570B"/>
    <w:rsid w:val="009469A5"/>
    <w:rsid w:val="00946B23"/>
    <w:rsid w:val="00947A0F"/>
    <w:rsid w:val="00950B21"/>
    <w:rsid w:val="00951612"/>
    <w:rsid w:val="0095183B"/>
    <w:rsid w:val="00951DAE"/>
    <w:rsid w:val="00951EE3"/>
    <w:rsid w:val="00952513"/>
    <w:rsid w:val="00952E4B"/>
    <w:rsid w:val="00953C1B"/>
    <w:rsid w:val="0095402E"/>
    <w:rsid w:val="0095420E"/>
    <w:rsid w:val="00955573"/>
    <w:rsid w:val="00955684"/>
    <w:rsid w:val="00955FB0"/>
    <w:rsid w:val="00956684"/>
    <w:rsid w:val="00956C0A"/>
    <w:rsid w:val="00956C47"/>
    <w:rsid w:val="00960AB0"/>
    <w:rsid w:val="00961E5A"/>
    <w:rsid w:val="0096260A"/>
    <w:rsid w:val="00962F71"/>
    <w:rsid w:val="0096344F"/>
    <w:rsid w:val="009636CB"/>
    <w:rsid w:val="009638A6"/>
    <w:rsid w:val="00963AD1"/>
    <w:rsid w:val="009647B2"/>
    <w:rsid w:val="009647E8"/>
    <w:rsid w:val="00964CD7"/>
    <w:rsid w:val="0096538E"/>
    <w:rsid w:val="00965481"/>
    <w:rsid w:val="00965832"/>
    <w:rsid w:val="00966A22"/>
    <w:rsid w:val="0096722F"/>
    <w:rsid w:val="00967A10"/>
    <w:rsid w:val="00970194"/>
    <w:rsid w:val="00971A5E"/>
    <w:rsid w:val="00971D9D"/>
    <w:rsid w:val="00972C3A"/>
    <w:rsid w:val="009736B2"/>
    <w:rsid w:val="00973863"/>
    <w:rsid w:val="00973C75"/>
    <w:rsid w:val="00973FCD"/>
    <w:rsid w:val="00974A53"/>
    <w:rsid w:val="00974E1F"/>
    <w:rsid w:val="009753C7"/>
    <w:rsid w:val="009755F4"/>
    <w:rsid w:val="00975BFE"/>
    <w:rsid w:val="00975CED"/>
    <w:rsid w:val="00975D0B"/>
    <w:rsid w:val="00975E8D"/>
    <w:rsid w:val="00976AB4"/>
    <w:rsid w:val="00976CB1"/>
    <w:rsid w:val="009773E6"/>
    <w:rsid w:val="00977957"/>
    <w:rsid w:val="0098034E"/>
    <w:rsid w:val="00980843"/>
    <w:rsid w:val="00980F70"/>
    <w:rsid w:val="00983C2D"/>
    <w:rsid w:val="00983C63"/>
    <w:rsid w:val="00983E5A"/>
    <w:rsid w:val="0098457C"/>
    <w:rsid w:val="00984ABF"/>
    <w:rsid w:val="00984AC4"/>
    <w:rsid w:val="00986249"/>
    <w:rsid w:val="00986DBC"/>
    <w:rsid w:val="00986FCA"/>
    <w:rsid w:val="00987381"/>
    <w:rsid w:val="00990F6C"/>
    <w:rsid w:val="00990F9E"/>
    <w:rsid w:val="00991AA8"/>
    <w:rsid w:val="009941C4"/>
    <w:rsid w:val="0099449E"/>
    <w:rsid w:val="0099453E"/>
    <w:rsid w:val="0099473B"/>
    <w:rsid w:val="00995171"/>
    <w:rsid w:val="00995402"/>
    <w:rsid w:val="00995D62"/>
    <w:rsid w:val="00997DD8"/>
    <w:rsid w:val="00997F34"/>
    <w:rsid w:val="009A0365"/>
    <w:rsid w:val="009A0887"/>
    <w:rsid w:val="009A102A"/>
    <w:rsid w:val="009A104E"/>
    <w:rsid w:val="009A1699"/>
    <w:rsid w:val="009A21D2"/>
    <w:rsid w:val="009A3031"/>
    <w:rsid w:val="009A36D5"/>
    <w:rsid w:val="009A4369"/>
    <w:rsid w:val="009A4AEA"/>
    <w:rsid w:val="009A5715"/>
    <w:rsid w:val="009A6D06"/>
    <w:rsid w:val="009A6ED3"/>
    <w:rsid w:val="009B0D3A"/>
    <w:rsid w:val="009B0FEA"/>
    <w:rsid w:val="009B18A8"/>
    <w:rsid w:val="009B19C8"/>
    <w:rsid w:val="009B1AD8"/>
    <w:rsid w:val="009B1F27"/>
    <w:rsid w:val="009B2178"/>
    <w:rsid w:val="009B2A70"/>
    <w:rsid w:val="009B3A08"/>
    <w:rsid w:val="009B3BFF"/>
    <w:rsid w:val="009B3C5F"/>
    <w:rsid w:val="009B421D"/>
    <w:rsid w:val="009B5A21"/>
    <w:rsid w:val="009B5AE2"/>
    <w:rsid w:val="009B5C30"/>
    <w:rsid w:val="009B62BB"/>
    <w:rsid w:val="009B641B"/>
    <w:rsid w:val="009B6515"/>
    <w:rsid w:val="009B6B88"/>
    <w:rsid w:val="009B6FF2"/>
    <w:rsid w:val="009B7A80"/>
    <w:rsid w:val="009C0476"/>
    <w:rsid w:val="009C0D32"/>
    <w:rsid w:val="009C10EF"/>
    <w:rsid w:val="009C1BAF"/>
    <w:rsid w:val="009C1D82"/>
    <w:rsid w:val="009C2468"/>
    <w:rsid w:val="009C25DC"/>
    <w:rsid w:val="009C3276"/>
    <w:rsid w:val="009C32ED"/>
    <w:rsid w:val="009C4BD1"/>
    <w:rsid w:val="009C5D9A"/>
    <w:rsid w:val="009C61EA"/>
    <w:rsid w:val="009C7063"/>
    <w:rsid w:val="009C71AB"/>
    <w:rsid w:val="009D011E"/>
    <w:rsid w:val="009D0518"/>
    <w:rsid w:val="009D05A8"/>
    <w:rsid w:val="009D1BD3"/>
    <w:rsid w:val="009D200B"/>
    <w:rsid w:val="009D2F37"/>
    <w:rsid w:val="009D317B"/>
    <w:rsid w:val="009D4501"/>
    <w:rsid w:val="009D4757"/>
    <w:rsid w:val="009D585D"/>
    <w:rsid w:val="009D629F"/>
    <w:rsid w:val="009D6C1E"/>
    <w:rsid w:val="009E0214"/>
    <w:rsid w:val="009E0404"/>
    <w:rsid w:val="009E047B"/>
    <w:rsid w:val="009E09F8"/>
    <w:rsid w:val="009E0CA6"/>
    <w:rsid w:val="009E117D"/>
    <w:rsid w:val="009E162C"/>
    <w:rsid w:val="009E1C88"/>
    <w:rsid w:val="009E24F0"/>
    <w:rsid w:val="009E2791"/>
    <w:rsid w:val="009E35BC"/>
    <w:rsid w:val="009E3F6F"/>
    <w:rsid w:val="009E4282"/>
    <w:rsid w:val="009E4C0E"/>
    <w:rsid w:val="009E5310"/>
    <w:rsid w:val="009E58B0"/>
    <w:rsid w:val="009E5B86"/>
    <w:rsid w:val="009E5CC7"/>
    <w:rsid w:val="009E5DD1"/>
    <w:rsid w:val="009E6081"/>
    <w:rsid w:val="009E60F2"/>
    <w:rsid w:val="009E6E74"/>
    <w:rsid w:val="009E6EE7"/>
    <w:rsid w:val="009E78A5"/>
    <w:rsid w:val="009F0C57"/>
    <w:rsid w:val="009F256A"/>
    <w:rsid w:val="009F2E65"/>
    <w:rsid w:val="009F319E"/>
    <w:rsid w:val="009F3305"/>
    <w:rsid w:val="009F38D3"/>
    <w:rsid w:val="009F3C64"/>
    <w:rsid w:val="009F4576"/>
    <w:rsid w:val="009F499F"/>
    <w:rsid w:val="009F4AB0"/>
    <w:rsid w:val="009F5FDC"/>
    <w:rsid w:val="009F6732"/>
    <w:rsid w:val="009F7220"/>
    <w:rsid w:val="00A00269"/>
    <w:rsid w:val="00A005EC"/>
    <w:rsid w:val="00A0067A"/>
    <w:rsid w:val="00A03477"/>
    <w:rsid w:val="00A037C5"/>
    <w:rsid w:val="00A04F58"/>
    <w:rsid w:val="00A05564"/>
    <w:rsid w:val="00A06527"/>
    <w:rsid w:val="00A06959"/>
    <w:rsid w:val="00A10DCD"/>
    <w:rsid w:val="00A11388"/>
    <w:rsid w:val="00A1186F"/>
    <w:rsid w:val="00A11896"/>
    <w:rsid w:val="00A11952"/>
    <w:rsid w:val="00A122EE"/>
    <w:rsid w:val="00A13035"/>
    <w:rsid w:val="00A13401"/>
    <w:rsid w:val="00A13C57"/>
    <w:rsid w:val="00A1529C"/>
    <w:rsid w:val="00A156BA"/>
    <w:rsid w:val="00A15AEB"/>
    <w:rsid w:val="00A15C4D"/>
    <w:rsid w:val="00A16412"/>
    <w:rsid w:val="00A20930"/>
    <w:rsid w:val="00A21024"/>
    <w:rsid w:val="00A21EE0"/>
    <w:rsid w:val="00A22008"/>
    <w:rsid w:val="00A22065"/>
    <w:rsid w:val="00A22359"/>
    <w:rsid w:val="00A22B42"/>
    <w:rsid w:val="00A23CBD"/>
    <w:rsid w:val="00A23D4C"/>
    <w:rsid w:val="00A23E3D"/>
    <w:rsid w:val="00A240F5"/>
    <w:rsid w:val="00A2443B"/>
    <w:rsid w:val="00A267FC"/>
    <w:rsid w:val="00A2722E"/>
    <w:rsid w:val="00A308D1"/>
    <w:rsid w:val="00A30C30"/>
    <w:rsid w:val="00A31242"/>
    <w:rsid w:val="00A312EF"/>
    <w:rsid w:val="00A31304"/>
    <w:rsid w:val="00A31317"/>
    <w:rsid w:val="00A31822"/>
    <w:rsid w:val="00A31D67"/>
    <w:rsid w:val="00A32728"/>
    <w:rsid w:val="00A33196"/>
    <w:rsid w:val="00A337C8"/>
    <w:rsid w:val="00A34FF2"/>
    <w:rsid w:val="00A35DD6"/>
    <w:rsid w:val="00A36287"/>
    <w:rsid w:val="00A362BB"/>
    <w:rsid w:val="00A40267"/>
    <w:rsid w:val="00A42741"/>
    <w:rsid w:val="00A42AF2"/>
    <w:rsid w:val="00A42DAF"/>
    <w:rsid w:val="00A42DDF"/>
    <w:rsid w:val="00A43AF5"/>
    <w:rsid w:val="00A43F72"/>
    <w:rsid w:val="00A44BB1"/>
    <w:rsid w:val="00A44DDD"/>
    <w:rsid w:val="00A45326"/>
    <w:rsid w:val="00A454DF"/>
    <w:rsid w:val="00A45BD8"/>
    <w:rsid w:val="00A461F6"/>
    <w:rsid w:val="00A46222"/>
    <w:rsid w:val="00A46C8D"/>
    <w:rsid w:val="00A479BA"/>
    <w:rsid w:val="00A479BE"/>
    <w:rsid w:val="00A50770"/>
    <w:rsid w:val="00A50E24"/>
    <w:rsid w:val="00A51B2D"/>
    <w:rsid w:val="00A51D00"/>
    <w:rsid w:val="00A523B7"/>
    <w:rsid w:val="00A5249C"/>
    <w:rsid w:val="00A52959"/>
    <w:rsid w:val="00A53E59"/>
    <w:rsid w:val="00A54896"/>
    <w:rsid w:val="00A55746"/>
    <w:rsid w:val="00A557C2"/>
    <w:rsid w:val="00A559C7"/>
    <w:rsid w:val="00A55CC8"/>
    <w:rsid w:val="00A56712"/>
    <w:rsid w:val="00A56AFC"/>
    <w:rsid w:val="00A57BB8"/>
    <w:rsid w:val="00A57E47"/>
    <w:rsid w:val="00A61588"/>
    <w:rsid w:val="00A61AFE"/>
    <w:rsid w:val="00A62016"/>
    <w:rsid w:val="00A621CA"/>
    <w:rsid w:val="00A62522"/>
    <w:rsid w:val="00A63425"/>
    <w:rsid w:val="00A6343B"/>
    <w:rsid w:val="00A63C44"/>
    <w:rsid w:val="00A63F4A"/>
    <w:rsid w:val="00A6479A"/>
    <w:rsid w:val="00A6493E"/>
    <w:rsid w:val="00A649DA"/>
    <w:rsid w:val="00A64BCB"/>
    <w:rsid w:val="00A652A6"/>
    <w:rsid w:val="00A65584"/>
    <w:rsid w:val="00A65D03"/>
    <w:rsid w:val="00A65EFE"/>
    <w:rsid w:val="00A66EBB"/>
    <w:rsid w:val="00A676D6"/>
    <w:rsid w:val="00A67ED7"/>
    <w:rsid w:val="00A71124"/>
    <w:rsid w:val="00A718B2"/>
    <w:rsid w:val="00A72437"/>
    <w:rsid w:val="00A72E79"/>
    <w:rsid w:val="00A75194"/>
    <w:rsid w:val="00A75971"/>
    <w:rsid w:val="00A76A4B"/>
    <w:rsid w:val="00A77245"/>
    <w:rsid w:val="00A77494"/>
    <w:rsid w:val="00A77947"/>
    <w:rsid w:val="00A80133"/>
    <w:rsid w:val="00A80CF4"/>
    <w:rsid w:val="00A822F1"/>
    <w:rsid w:val="00A836C0"/>
    <w:rsid w:val="00A83CBF"/>
    <w:rsid w:val="00A840D5"/>
    <w:rsid w:val="00A85106"/>
    <w:rsid w:val="00A86067"/>
    <w:rsid w:val="00A862F7"/>
    <w:rsid w:val="00A86735"/>
    <w:rsid w:val="00A869B7"/>
    <w:rsid w:val="00A86C57"/>
    <w:rsid w:val="00A86D4F"/>
    <w:rsid w:val="00A8766C"/>
    <w:rsid w:val="00A87969"/>
    <w:rsid w:val="00A91091"/>
    <w:rsid w:val="00A9139A"/>
    <w:rsid w:val="00A91499"/>
    <w:rsid w:val="00A9167B"/>
    <w:rsid w:val="00A91860"/>
    <w:rsid w:val="00A92DA1"/>
    <w:rsid w:val="00A93280"/>
    <w:rsid w:val="00A938D3"/>
    <w:rsid w:val="00A94543"/>
    <w:rsid w:val="00A94DD0"/>
    <w:rsid w:val="00A95344"/>
    <w:rsid w:val="00A96760"/>
    <w:rsid w:val="00A969D7"/>
    <w:rsid w:val="00A96BFE"/>
    <w:rsid w:val="00A96F02"/>
    <w:rsid w:val="00A9735C"/>
    <w:rsid w:val="00A97B33"/>
    <w:rsid w:val="00A97D50"/>
    <w:rsid w:val="00AA16DF"/>
    <w:rsid w:val="00AA1752"/>
    <w:rsid w:val="00AA1D78"/>
    <w:rsid w:val="00AA2326"/>
    <w:rsid w:val="00AA256E"/>
    <w:rsid w:val="00AA2F6B"/>
    <w:rsid w:val="00AA3535"/>
    <w:rsid w:val="00AA40B9"/>
    <w:rsid w:val="00AA4AF0"/>
    <w:rsid w:val="00AA53C4"/>
    <w:rsid w:val="00AA69BC"/>
    <w:rsid w:val="00AA6AF3"/>
    <w:rsid w:val="00AA6EA2"/>
    <w:rsid w:val="00AB0689"/>
    <w:rsid w:val="00AB0812"/>
    <w:rsid w:val="00AB1BBA"/>
    <w:rsid w:val="00AB20B8"/>
    <w:rsid w:val="00AB2AEA"/>
    <w:rsid w:val="00AB4197"/>
    <w:rsid w:val="00AB41B4"/>
    <w:rsid w:val="00AB47B3"/>
    <w:rsid w:val="00AB4F67"/>
    <w:rsid w:val="00AB5B9D"/>
    <w:rsid w:val="00AB6397"/>
    <w:rsid w:val="00AB6548"/>
    <w:rsid w:val="00AB666B"/>
    <w:rsid w:val="00AB678C"/>
    <w:rsid w:val="00AB68DF"/>
    <w:rsid w:val="00AB766F"/>
    <w:rsid w:val="00AC0A33"/>
    <w:rsid w:val="00AC0AFA"/>
    <w:rsid w:val="00AC0E36"/>
    <w:rsid w:val="00AC205C"/>
    <w:rsid w:val="00AC2311"/>
    <w:rsid w:val="00AC2353"/>
    <w:rsid w:val="00AC246B"/>
    <w:rsid w:val="00AC26BB"/>
    <w:rsid w:val="00AC26EB"/>
    <w:rsid w:val="00AC3DBB"/>
    <w:rsid w:val="00AC416B"/>
    <w:rsid w:val="00AC479F"/>
    <w:rsid w:val="00AC48B0"/>
    <w:rsid w:val="00AC48D7"/>
    <w:rsid w:val="00AC4DB7"/>
    <w:rsid w:val="00AC5A6F"/>
    <w:rsid w:val="00AC73CC"/>
    <w:rsid w:val="00AD01CD"/>
    <w:rsid w:val="00AD0830"/>
    <w:rsid w:val="00AD178E"/>
    <w:rsid w:val="00AD21FA"/>
    <w:rsid w:val="00AD233C"/>
    <w:rsid w:val="00AD2FB9"/>
    <w:rsid w:val="00AD32E0"/>
    <w:rsid w:val="00AD43CA"/>
    <w:rsid w:val="00AD448A"/>
    <w:rsid w:val="00AD4CAA"/>
    <w:rsid w:val="00AD57D3"/>
    <w:rsid w:val="00AD64E9"/>
    <w:rsid w:val="00AD6903"/>
    <w:rsid w:val="00AD6BA6"/>
    <w:rsid w:val="00AD718E"/>
    <w:rsid w:val="00AD72DF"/>
    <w:rsid w:val="00AE04EE"/>
    <w:rsid w:val="00AE10A0"/>
    <w:rsid w:val="00AE1127"/>
    <w:rsid w:val="00AE126F"/>
    <w:rsid w:val="00AE149E"/>
    <w:rsid w:val="00AE14A8"/>
    <w:rsid w:val="00AE2505"/>
    <w:rsid w:val="00AE2C0A"/>
    <w:rsid w:val="00AE34F3"/>
    <w:rsid w:val="00AE3BDC"/>
    <w:rsid w:val="00AE4A36"/>
    <w:rsid w:val="00AE4C3D"/>
    <w:rsid w:val="00AE52B8"/>
    <w:rsid w:val="00AE54AA"/>
    <w:rsid w:val="00AE6D19"/>
    <w:rsid w:val="00AE7170"/>
    <w:rsid w:val="00AE7401"/>
    <w:rsid w:val="00AE7A0A"/>
    <w:rsid w:val="00AE7BCD"/>
    <w:rsid w:val="00AF0A6B"/>
    <w:rsid w:val="00AF2296"/>
    <w:rsid w:val="00AF276F"/>
    <w:rsid w:val="00AF29B2"/>
    <w:rsid w:val="00AF3100"/>
    <w:rsid w:val="00AF323C"/>
    <w:rsid w:val="00AF3674"/>
    <w:rsid w:val="00AF3D38"/>
    <w:rsid w:val="00AF411D"/>
    <w:rsid w:val="00AF47BC"/>
    <w:rsid w:val="00AF5A77"/>
    <w:rsid w:val="00AF5CC7"/>
    <w:rsid w:val="00AF601D"/>
    <w:rsid w:val="00AF69F1"/>
    <w:rsid w:val="00AF713D"/>
    <w:rsid w:val="00AF7805"/>
    <w:rsid w:val="00B007C0"/>
    <w:rsid w:val="00B0096C"/>
    <w:rsid w:val="00B0103B"/>
    <w:rsid w:val="00B0149F"/>
    <w:rsid w:val="00B02B3B"/>
    <w:rsid w:val="00B02B70"/>
    <w:rsid w:val="00B04A90"/>
    <w:rsid w:val="00B05A69"/>
    <w:rsid w:val="00B05C63"/>
    <w:rsid w:val="00B05C6B"/>
    <w:rsid w:val="00B0681D"/>
    <w:rsid w:val="00B0712A"/>
    <w:rsid w:val="00B0726A"/>
    <w:rsid w:val="00B07512"/>
    <w:rsid w:val="00B07767"/>
    <w:rsid w:val="00B10C73"/>
    <w:rsid w:val="00B112DB"/>
    <w:rsid w:val="00B11A10"/>
    <w:rsid w:val="00B11B96"/>
    <w:rsid w:val="00B13A52"/>
    <w:rsid w:val="00B13EE6"/>
    <w:rsid w:val="00B14544"/>
    <w:rsid w:val="00B14F3F"/>
    <w:rsid w:val="00B1508F"/>
    <w:rsid w:val="00B15EC7"/>
    <w:rsid w:val="00B160F5"/>
    <w:rsid w:val="00B165DA"/>
    <w:rsid w:val="00B17D0F"/>
    <w:rsid w:val="00B204B9"/>
    <w:rsid w:val="00B20737"/>
    <w:rsid w:val="00B21269"/>
    <w:rsid w:val="00B21587"/>
    <w:rsid w:val="00B21846"/>
    <w:rsid w:val="00B221E0"/>
    <w:rsid w:val="00B22504"/>
    <w:rsid w:val="00B226DF"/>
    <w:rsid w:val="00B22BF8"/>
    <w:rsid w:val="00B245CE"/>
    <w:rsid w:val="00B26303"/>
    <w:rsid w:val="00B27ECA"/>
    <w:rsid w:val="00B30284"/>
    <w:rsid w:val="00B34094"/>
    <w:rsid w:val="00B34C60"/>
    <w:rsid w:val="00B34CCC"/>
    <w:rsid w:val="00B34EFE"/>
    <w:rsid w:val="00B36862"/>
    <w:rsid w:val="00B37514"/>
    <w:rsid w:val="00B376EA"/>
    <w:rsid w:val="00B37845"/>
    <w:rsid w:val="00B37D4E"/>
    <w:rsid w:val="00B40237"/>
    <w:rsid w:val="00B402DB"/>
    <w:rsid w:val="00B40A8C"/>
    <w:rsid w:val="00B40BAC"/>
    <w:rsid w:val="00B40F16"/>
    <w:rsid w:val="00B40F90"/>
    <w:rsid w:val="00B41781"/>
    <w:rsid w:val="00B41CCF"/>
    <w:rsid w:val="00B4228A"/>
    <w:rsid w:val="00B42955"/>
    <w:rsid w:val="00B43563"/>
    <w:rsid w:val="00B435A1"/>
    <w:rsid w:val="00B43F55"/>
    <w:rsid w:val="00B448FC"/>
    <w:rsid w:val="00B44909"/>
    <w:rsid w:val="00B44D92"/>
    <w:rsid w:val="00B44EFF"/>
    <w:rsid w:val="00B44F96"/>
    <w:rsid w:val="00B44FBC"/>
    <w:rsid w:val="00B460DE"/>
    <w:rsid w:val="00B4749D"/>
    <w:rsid w:val="00B479CF"/>
    <w:rsid w:val="00B47BF3"/>
    <w:rsid w:val="00B507FF"/>
    <w:rsid w:val="00B52AD1"/>
    <w:rsid w:val="00B52BE1"/>
    <w:rsid w:val="00B52D41"/>
    <w:rsid w:val="00B52ECA"/>
    <w:rsid w:val="00B52EFA"/>
    <w:rsid w:val="00B53A15"/>
    <w:rsid w:val="00B53C4D"/>
    <w:rsid w:val="00B54C27"/>
    <w:rsid w:val="00B54DA3"/>
    <w:rsid w:val="00B5673F"/>
    <w:rsid w:val="00B56E76"/>
    <w:rsid w:val="00B579F6"/>
    <w:rsid w:val="00B639BF"/>
    <w:rsid w:val="00B63F0F"/>
    <w:rsid w:val="00B63FC9"/>
    <w:rsid w:val="00B64B52"/>
    <w:rsid w:val="00B652BC"/>
    <w:rsid w:val="00B65B90"/>
    <w:rsid w:val="00B66DE0"/>
    <w:rsid w:val="00B6761F"/>
    <w:rsid w:val="00B677A3"/>
    <w:rsid w:val="00B67DC9"/>
    <w:rsid w:val="00B67F20"/>
    <w:rsid w:val="00B708C5"/>
    <w:rsid w:val="00B711DF"/>
    <w:rsid w:val="00B715EF"/>
    <w:rsid w:val="00B71A63"/>
    <w:rsid w:val="00B72291"/>
    <w:rsid w:val="00B72310"/>
    <w:rsid w:val="00B7295E"/>
    <w:rsid w:val="00B738E9"/>
    <w:rsid w:val="00B75A61"/>
    <w:rsid w:val="00B76D94"/>
    <w:rsid w:val="00B76E5A"/>
    <w:rsid w:val="00B77EE4"/>
    <w:rsid w:val="00B80355"/>
    <w:rsid w:val="00B80AE4"/>
    <w:rsid w:val="00B80C08"/>
    <w:rsid w:val="00B81CE4"/>
    <w:rsid w:val="00B826D0"/>
    <w:rsid w:val="00B828D9"/>
    <w:rsid w:val="00B8332C"/>
    <w:rsid w:val="00B83433"/>
    <w:rsid w:val="00B83EAC"/>
    <w:rsid w:val="00B84E0A"/>
    <w:rsid w:val="00B84EC7"/>
    <w:rsid w:val="00B85472"/>
    <w:rsid w:val="00B856C7"/>
    <w:rsid w:val="00B86214"/>
    <w:rsid w:val="00B866E4"/>
    <w:rsid w:val="00B86F0D"/>
    <w:rsid w:val="00B870B5"/>
    <w:rsid w:val="00B872D7"/>
    <w:rsid w:val="00B87FC8"/>
    <w:rsid w:val="00B90BDC"/>
    <w:rsid w:val="00B92BB8"/>
    <w:rsid w:val="00B92D3D"/>
    <w:rsid w:val="00B93028"/>
    <w:rsid w:val="00B93F81"/>
    <w:rsid w:val="00B940C6"/>
    <w:rsid w:val="00B950A5"/>
    <w:rsid w:val="00B9557B"/>
    <w:rsid w:val="00B9563B"/>
    <w:rsid w:val="00B956DA"/>
    <w:rsid w:val="00B95F14"/>
    <w:rsid w:val="00B95F72"/>
    <w:rsid w:val="00B96071"/>
    <w:rsid w:val="00B964DC"/>
    <w:rsid w:val="00B969C3"/>
    <w:rsid w:val="00B96A4F"/>
    <w:rsid w:val="00B96B18"/>
    <w:rsid w:val="00B9734B"/>
    <w:rsid w:val="00B977BE"/>
    <w:rsid w:val="00B97FD1"/>
    <w:rsid w:val="00BA03D8"/>
    <w:rsid w:val="00BA056F"/>
    <w:rsid w:val="00BA096E"/>
    <w:rsid w:val="00BA0F0F"/>
    <w:rsid w:val="00BA1571"/>
    <w:rsid w:val="00BA1C46"/>
    <w:rsid w:val="00BA2032"/>
    <w:rsid w:val="00BA287C"/>
    <w:rsid w:val="00BA2B87"/>
    <w:rsid w:val="00BA2BB2"/>
    <w:rsid w:val="00BA3943"/>
    <w:rsid w:val="00BA5870"/>
    <w:rsid w:val="00BA5A89"/>
    <w:rsid w:val="00BA7394"/>
    <w:rsid w:val="00BA77BD"/>
    <w:rsid w:val="00BA7D99"/>
    <w:rsid w:val="00BB02D7"/>
    <w:rsid w:val="00BB08D0"/>
    <w:rsid w:val="00BB0AF3"/>
    <w:rsid w:val="00BB1059"/>
    <w:rsid w:val="00BB1215"/>
    <w:rsid w:val="00BB1BDD"/>
    <w:rsid w:val="00BB1E04"/>
    <w:rsid w:val="00BB2103"/>
    <w:rsid w:val="00BB21A9"/>
    <w:rsid w:val="00BB2B91"/>
    <w:rsid w:val="00BB3FFE"/>
    <w:rsid w:val="00BB446F"/>
    <w:rsid w:val="00BB47B2"/>
    <w:rsid w:val="00BB4E85"/>
    <w:rsid w:val="00BB5367"/>
    <w:rsid w:val="00BB571F"/>
    <w:rsid w:val="00BB5D7F"/>
    <w:rsid w:val="00BB6AD6"/>
    <w:rsid w:val="00BB6D7C"/>
    <w:rsid w:val="00BB7651"/>
    <w:rsid w:val="00BB773F"/>
    <w:rsid w:val="00BB7EA7"/>
    <w:rsid w:val="00BC0CC8"/>
    <w:rsid w:val="00BC0D33"/>
    <w:rsid w:val="00BC0FDF"/>
    <w:rsid w:val="00BC2FB2"/>
    <w:rsid w:val="00BC3FF5"/>
    <w:rsid w:val="00BC40FB"/>
    <w:rsid w:val="00BC423B"/>
    <w:rsid w:val="00BC4544"/>
    <w:rsid w:val="00BC49A3"/>
    <w:rsid w:val="00BC5309"/>
    <w:rsid w:val="00BC5914"/>
    <w:rsid w:val="00BC64EB"/>
    <w:rsid w:val="00BC6B9F"/>
    <w:rsid w:val="00BC6BFC"/>
    <w:rsid w:val="00BC7751"/>
    <w:rsid w:val="00BC77BC"/>
    <w:rsid w:val="00BD0B45"/>
    <w:rsid w:val="00BD0BDD"/>
    <w:rsid w:val="00BD1AD7"/>
    <w:rsid w:val="00BD1B80"/>
    <w:rsid w:val="00BD2A24"/>
    <w:rsid w:val="00BD2CC6"/>
    <w:rsid w:val="00BD2E7E"/>
    <w:rsid w:val="00BD3443"/>
    <w:rsid w:val="00BD390F"/>
    <w:rsid w:val="00BD3920"/>
    <w:rsid w:val="00BD3B9B"/>
    <w:rsid w:val="00BD466B"/>
    <w:rsid w:val="00BD4B42"/>
    <w:rsid w:val="00BD62A7"/>
    <w:rsid w:val="00BD6D2A"/>
    <w:rsid w:val="00BD70AA"/>
    <w:rsid w:val="00BD70C3"/>
    <w:rsid w:val="00BD7165"/>
    <w:rsid w:val="00BD7F9C"/>
    <w:rsid w:val="00BE0947"/>
    <w:rsid w:val="00BE09D0"/>
    <w:rsid w:val="00BE0E3D"/>
    <w:rsid w:val="00BE0E9B"/>
    <w:rsid w:val="00BE141D"/>
    <w:rsid w:val="00BE1FCE"/>
    <w:rsid w:val="00BE23EC"/>
    <w:rsid w:val="00BE3D72"/>
    <w:rsid w:val="00BE432F"/>
    <w:rsid w:val="00BE549A"/>
    <w:rsid w:val="00BE54C8"/>
    <w:rsid w:val="00BE5BD6"/>
    <w:rsid w:val="00BE6726"/>
    <w:rsid w:val="00BE71A0"/>
    <w:rsid w:val="00BE7543"/>
    <w:rsid w:val="00BE7C79"/>
    <w:rsid w:val="00BF256C"/>
    <w:rsid w:val="00BF316C"/>
    <w:rsid w:val="00BF4E96"/>
    <w:rsid w:val="00BF5BC1"/>
    <w:rsid w:val="00BF6146"/>
    <w:rsid w:val="00BF6DC8"/>
    <w:rsid w:val="00BF7A73"/>
    <w:rsid w:val="00BF7BDA"/>
    <w:rsid w:val="00C00743"/>
    <w:rsid w:val="00C01603"/>
    <w:rsid w:val="00C01D17"/>
    <w:rsid w:val="00C01E7C"/>
    <w:rsid w:val="00C02A3E"/>
    <w:rsid w:val="00C02A9B"/>
    <w:rsid w:val="00C03A72"/>
    <w:rsid w:val="00C04C23"/>
    <w:rsid w:val="00C04DC4"/>
    <w:rsid w:val="00C0504B"/>
    <w:rsid w:val="00C0521C"/>
    <w:rsid w:val="00C05418"/>
    <w:rsid w:val="00C119E1"/>
    <w:rsid w:val="00C11BFE"/>
    <w:rsid w:val="00C1205A"/>
    <w:rsid w:val="00C12077"/>
    <w:rsid w:val="00C1294A"/>
    <w:rsid w:val="00C12EEE"/>
    <w:rsid w:val="00C13DDE"/>
    <w:rsid w:val="00C13F54"/>
    <w:rsid w:val="00C14956"/>
    <w:rsid w:val="00C14C47"/>
    <w:rsid w:val="00C1548F"/>
    <w:rsid w:val="00C154C7"/>
    <w:rsid w:val="00C162EF"/>
    <w:rsid w:val="00C16818"/>
    <w:rsid w:val="00C1799B"/>
    <w:rsid w:val="00C17A0A"/>
    <w:rsid w:val="00C17BD7"/>
    <w:rsid w:val="00C206B0"/>
    <w:rsid w:val="00C211F6"/>
    <w:rsid w:val="00C21E3D"/>
    <w:rsid w:val="00C221B6"/>
    <w:rsid w:val="00C224B6"/>
    <w:rsid w:val="00C232BE"/>
    <w:rsid w:val="00C23CD7"/>
    <w:rsid w:val="00C240D8"/>
    <w:rsid w:val="00C24201"/>
    <w:rsid w:val="00C247FC"/>
    <w:rsid w:val="00C25B7A"/>
    <w:rsid w:val="00C25E9A"/>
    <w:rsid w:val="00C26997"/>
    <w:rsid w:val="00C2760C"/>
    <w:rsid w:val="00C30CD0"/>
    <w:rsid w:val="00C3110B"/>
    <w:rsid w:val="00C3476A"/>
    <w:rsid w:val="00C35398"/>
    <w:rsid w:val="00C35BAB"/>
    <w:rsid w:val="00C3608E"/>
    <w:rsid w:val="00C3650C"/>
    <w:rsid w:val="00C36703"/>
    <w:rsid w:val="00C37087"/>
    <w:rsid w:val="00C37495"/>
    <w:rsid w:val="00C3759C"/>
    <w:rsid w:val="00C400DC"/>
    <w:rsid w:val="00C40308"/>
    <w:rsid w:val="00C408BC"/>
    <w:rsid w:val="00C4099B"/>
    <w:rsid w:val="00C40DAF"/>
    <w:rsid w:val="00C41119"/>
    <w:rsid w:val="00C41459"/>
    <w:rsid w:val="00C418C3"/>
    <w:rsid w:val="00C41931"/>
    <w:rsid w:val="00C41ECC"/>
    <w:rsid w:val="00C42F04"/>
    <w:rsid w:val="00C4326D"/>
    <w:rsid w:val="00C435E2"/>
    <w:rsid w:val="00C44649"/>
    <w:rsid w:val="00C4484C"/>
    <w:rsid w:val="00C44BBD"/>
    <w:rsid w:val="00C44C27"/>
    <w:rsid w:val="00C44C34"/>
    <w:rsid w:val="00C44D9F"/>
    <w:rsid w:val="00C4523F"/>
    <w:rsid w:val="00C45860"/>
    <w:rsid w:val="00C4645F"/>
    <w:rsid w:val="00C466C1"/>
    <w:rsid w:val="00C46BFB"/>
    <w:rsid w:val="00C504AF"/>
    <w:rsid w:val="00C5057A"/>
    <w:rsid w:val="00C50BA1"/>
    <w:rsid w:val="00C50C17"/>
    <w:rsid w:val="00C51305"/>
    <w:rsid w:val="00C52150"/>
    <w:rsid w:val="00C528D2"/>
    <w:rsid w:val="00C537D9"/>
    <w:rsid w:val="00C53FF0"/>
    <w:rsid w:val="00C544A7"/>
    <w:rsid w:val="00C55594"/>
    <w:rsid w:val="00C559A3"/>
    <w:rsid w:val="00C5600A"/>
    <w:rsid w:val="00C5608F"/>
    <w:rsid w:val="00C56457"/>
    <w:rsid w:val="00C60190"/>
    <w:rsid w:val="00C60625"/>
    <w:rsid w:val="00C60D53"/>
    <w:rsid w:val="00C61800"/>
    <w:rsid w:val="00C62392"/>
    <w:rsid w:val="00C63362"/>
    <w:rsid w:val="00C6452A"/>
    <w:rsid w:val="00C64C21"/>
    <w:rsid w:val="00C64D35"/>
    <w:rsid w:val="00C65B50"/>
    <w:rsid w:val="00C6604B"/>
    <w:rsid w:val="00C660DD"/>
    <w:rsid w:val="00C6628D"/>
    <w:rsid w:val="00C6745B"/>
    <w:rsid w:val="00C67699"/>
    <w:rsid w:val="00C70ECC"/>
    <w:rsid w:val="00C710E8"/>
    <w:rsid w:val="00C71506"/>
    <w:rsid w:val="00C72C37"/>
    <w:rsid w:val="00C73031"/>
    <w:rsid w:val="00C7335F"/>
    <w:rsid w:val="00C73389"/>
    <w:rsid w:val="00C7426E"/>
    <w:rsid w:val="00C7492E"/>
    <w:rsid w:val="00C75964"/>
    <w:rsid w:val="00C75CB7"/>
    <w:rsid w:val="00C761D2"/>
    <w:rsid w:val="00C77474"/>
    <w:rsid w:val="00C777FF"/>
    <w:rsid w:val="00C77F48"/>
    <w:rsid w:val="00C77FB4"/>
    <w:rsid w:val="00C803BF"/>
    <w:rsid w:val="00C808BA"/>
    <w:rsid w:val="00C8104F"/>
    <w:rsid w:val="00C81CD7"/>
    <w:rsid w:val="00C82053"/>
    <w:rsid w:val="00C830D3"/>
    <w:rsid w:val="00C838B1"/>
    <w:rsid w:val="00C83E1E"/>
    <w:rsid w:val="00C8488F"/>
    <w:rsid w:val="00C85D15"/>
    <w:rsid w:val="00C85D27"/>
    <w:rsid w:val="00C8735C"/>
    <w:rsid w:val="00C90083"/>
    <w:rsid w:val="00C901DC"/>
    <w:rsid w:val="00C904AE"/>
    <w:rsid w:val="00C9056C"/>
    <w:rsid w:val="00C91281"/>
    <w:rsid w:val="00C91405"/>
    <w:rsid w:val="00C91D0C"/>
    <w:rsid w:val="00C923AB"/>
    <w:rsid w:val="00C92810"/>
    <w:rsid w:val="00C92BFA"/>
    <w:rsid w:val="00C93B2E"/>
    <w:rsid w:val="00C93B3E"/>
    <w:rsid w:val="00C9402D"/>
    <w:rsid w:val="00C94687"/>
    <w:rsid w:val="00C957C6"/>
    <w:rsid w:val="00C962AD"/>
    <w:rsid w:val="00C964EC"/>
    <w:rsid w:val="00C968ED"/>
    <w:rsid w:val="00C969B9"/>
    <w:rsid w:val="00C97B83"/>
    <w:rsid w:val="00CA0C0F"/>
    <w:rsid w:val="00CA15DF"/>
    <w:rsid w:val="00CA1F2B"/>
    <w:rsid w:val="00CA3962"/>
    <w:rsid w:val="00CA4A05"/>
    <w:rsid w:val="00CA4FA9"/>
    <w:rsid w:val="00CA606E"/>
    <w:rsid w:val="00CA6808"/>
    <w:rsid w:val="00CA7DCC"/>
    <w:rsid w:val="00CB0538"/>
    <w:rsid w:val="00CB0649"/>
    <w:rsid w:val="00CB1302"/>
    <w:rsid w:val="00CB1684"/>
    <w:rsid w:val="00CB19A0"/>
    <w:rsid w:val="00CB1F95"/>
    <w:rsid w:val="00CB2515"/>
    <w:rsid w:val="00CB2649"/>
    <w:rsid w:val="00CB2CAE"/>
    <w:rsid w:val="00CB3099"/>
    <w:rsid w:val="00CB3504"/>
    <w:rsid w:val="00CB3844"/>
    <w:rsid w:val="00CB39AE"/>
    <w:rsid w:val="00CB3CDE"/>
    <w:rsid w:val="00CB437C"/>
    <w:rsid w:val="00CB4FC2"/>
    <w:rsid w:val="00CB53ED"/>
    <w:rsid w:val="00CB6DC7"/>
    <w:rsid w:val="00CB6F3B"/>
    <w:rsid w:val="00CB77CE"/>
    <w:rsid w:val="00CB7D02"/>
    <w:rsid w:val="00CC0CE4"/>
    <w:rsid w:val="00CC0EF0"/>
    <w:rsid w:val="00CC12FC"/>
    <w:rsid w:val="00CC17AF"/>
    <w:rsid w:val="00CC21C8"/>
    <w:rsid w:val="00CC2CBD"/>
    <w:rsid w:val="00CC36A0"/>
    <w:rsid w:val="00CC395D"/>
    <w:rsid w:val="00CC39FA"/>
    <w:rsid w:val="00CC3B99"/>
    <w:rsid w:val="00CC3DC3"/>
    <w:rsid w:val="00CC47D2"/>
    <w:rsid w:val="00CC47EB"/>
    <w:rsid w:val="00CC5245"/>
    <w:rsid w:val="00CC54EA"/>
    <w:rsid w:val="00CC553F"/>
    <w:rsid w:val="00CC561D"/>
    <w:rsid w:val="00CC64F1"/>
    <w:rsid w:val="00CC663A"/>
    <w:rsid w:val="00CC7101"/>
    <w:rsid w:val="00CC7514"/>
    <w:rsid w:val="00CC75C5"/>
    <w:rsid w:val="00CC7888"/>
    <w:rsid w:val="00CC7A18"/>
    <w:rsid w:val="00CC7D85"/>
    <w:rsid w:val="00CC7E01"/>
    <w:rsid w:val="00CD00CC"/>
    <w:rsid w:val="00CD0D3C"/>
    <w:rsid w:val="00CD1B2F"/>
    <w:rsid w:val="00CD224E"/>
    <w:rsid w:val="00CD3840"/>
    <w:rsid w:val="00CD4286"/>
    <w:rsid w:val="00CD4F12"/>
    <w:rsid w:val="00CD4F41"/>
    <w:rsid w:val="00CD57B2"/>
    <w:rsid w:val="00CD70C0"/>
    <w:rsid w:val="00CD71FC"/>
    <w:rsid w:val="00CE3D68"/>
    <w:rsid w:val="00CE4E22"/>
    <w:rsid w:val="00CE5297"/>
    <w:rsid w:val="00CE5535"/>
    <w:rsid w:val="00CE58D8"/>
    <w:rsid w:val="00CE7108"/>
    <w:rsid w:val="00CE75C9"/>
    <w:rsid w:val="00CE78C9"/>
    <w:rsid w:val="00CF0766"/>
    <w:rsid w:val="00CF0A77"/>
    <w:rsid w:val="00CF133E"/>
    <w:rsid w:val="00CF1A22"/>
    <w:rsid w:val="00CF2109"/>
    <w:rsid w:val="00CF2923"/>
    <w:rsid w:val="00CF2BA3"/>
    <w:rsid w:val="00CF45F6"/>
    <w:rsid w:val="00CF46DB"/>
    <w:rsid w:val="00CF4904"/>
    <w:rsid w:val="00CF501F"/>
    <w:rsid w:val="00CF5833"/>
    <w:rsid w:val="00CF6C5D"/>
    <w:rsid w:val="00CF7079"/>
    <w:rsid w:val="00CF736E"/>
    <w:rsid w:val="00CF75E5"/>
    <w:rsid w:val="00D0040D"/>
    <w:rsid w:val="00D01D72"/>
    <w:rsid w:val="00D030EE"/>
    <w:rsid w:val="00D03844"/>
    <w:rsid w:val="00D04254"/>
    <w:rsid w:val="00D0477B"/>
    <w:rsid w:val="00D068F7"/>
    <w:rsid w:val="00D079CF"/>
    <w:rsid w:val="00D10112"/>
    <w:rsid w:val="00D10499"/>
    <w:rsid w:val="00D10983"/>
    <w:rsid w:val="00D10C7E"/>
    <w:rsid w:val="00D11212"/>
    <w:rsid w:val="00D11231"/>
    <w:rsid w:val="00D1368B"/>
    <w:rsid w:val="00D136E3"/>
    <w:rsid w:val="00D13724"/>
    <w:rsid w:val="00D13B8C"/>
    <w:rsid w:val="00D147FC"/>
    <w:rsid w:val="00D14872"/>
    <w:rsid w:val="00D14EA7"/>
    <w:rsid w:val="00D1535C"/>
    <w:rsid w:val="00D15938"/>
    <w:rsid w:val="00D15F7C"/>
    <w:rsid w:val="00D176D9"/>
    <w:rsid w:val="00D17DA2"/>
    <w:rsid w:val="00D200A1"/>
    <w:rsid w:val="00D204E2"/>
    <w:rsid w:val="00D2107D"/>
    <w:rsid w:val="00D2238B"/>
    <w:rsid w:val="00D224B8"/>
    <w:rsid w:val="00D227FB"/>
    <w:rsid w:val="00D22B01"/>
    <w:rsid w:val="00D22D35"/>
    <w:rsid w:val="00D24FC7"/>
    <w:rsid w:val="00D2508F"/>
    <w:rsid w:val="00D25785"/>
    <w:rsid w:val="00D2737D"/>
    <w:rsid w:val="00D274AD"/>
    <w:rsid w:val="00D27AFE"/>
    <w:rsid w:val="00D31E7A"/>
    <w:rsid w:val="00D32499"/>
    <w:rsid w:val="00D33197"/>
    <w:rsid w:val="00D33315"/>
    <w:rsid w:val="00D33A1E"/>
    <w:rsid w:val="00D341C1"/>
    <w:rsid w:val="00D354CB"/>
    <w:rsid w:val="00D357F7"/>
    <w:rsid w:val="00D361F1"/>
    <w:rsid w:val="00D36CFA"/>
    <w:rsid w:val="00D371A8"/>
    <w:rsid w:val="00D37A4C"/>
    <w:rsid w:val="00D37B62"/>
    <w:rsid w:val="00D37D80"/>
    <w:rsid w:val="00D40F0F"/>
    <w:rsid w:val="00D4104A"/>
    <w:rsid w:val="00D4188B"/>
    <w:rsid w:val="00D42300"/>
    <w:rsid w:val="00D42E2D"/>
    <w:rsid w:val="00D439FE"/>
    <w:rsid w:val="00D44101"/>
    <w:rsid w:val="00D44AAA"/>
    <w:rsid w:val="00D44D1E"/>
    <w:rsid w:val="00D45252"/>
    <w:rsid w:val="00D45A58"/>
    <w:rsid w:val="00D45A67"/>
    <w:rsid w:val="00D4615F"/>
    <w:rsid w:val="00D4695F"/>
    <w:rsid w:val="00D46EC2"/>
    <w:rsid w:val="00D4705E"/>
    <w:rsid w:val="00D4725E"/>
    <w:rsid w:val="00D47572"/>
    <w:rsid w:val="00D478F5"/>
    <w:rsid w:val="00D47CF6"/>
    <w:rsid w:val="00D47E77"/>
    <w:rsid w:val="00D50941"/>
    <w:rsid w:val="00D50A0C"/>
    <w:rsid w:val="00D50EBE"/>
    <w:rsid w:val="00D511A9"/>
    <w:rsid w:val="00D52371"/>
    <w:rsid w:val="00D52472"/>
    <w:rsid w:val="00D52C4D"/>
    <w:rsid w:val="00D53662"/>
    <w:rsid w:val="00D53F34"/>
    <w:rsid w:val="00D542AE"/>
    <w:rsid w:val="00D5458F"/>
    <w:rsid w:val="00D574CB"/>
    <w:rsid w:val="00D5760A"/>
    <w:rsid w:val="00D576E5"/>
    <w:rsid w:val="00D577CF"/>
    <w:rsid w:val="00D60A84"/>
    <w:rsid w:val="00D60C05"/>
    <w:rsid w:val="00D6124F"/>
    <w:rsid w:val="00D6255C"/>
    <w:rsid w:val="00D634D9"/>
    <w:rsid w:val="00D64760"/>
    <w:rsid w:val="00D65423"/>
    <w:rsid w:val="00D65FCC"/>
    <w:rsid w:val="00D66139"/>
    <w:rsid w:val="00D661B5"/>
    <w:rsid w:val="00D66684"/>
    <w:rsid w:val="00D67598"/>
    <w:rsid w:val="00D700E8"/>
    <w:rsid w:val="00D70442"/>
    <w:rsid w:val="00D704F3"/>
    <w:rsid w:val="00D71A0D"/>
    <w:rsid w:val="00D71B4D"/>
    <w:rsid w:val="00D72139"/>
    <w:rsid w:val="00D726E2"/>
    <w:rsid w:val="00D72AFC"/>
    <w:rsid w:val="00D73014"/>
    <w:rsid w:val="00D73552"/>
    <w:rsid w:val="00D74007"/>
    <w:rsid w:val="00D7401F"/>
    <w:rsid w:val="00D74526"/>
    <w:rsid w:val="00D74AC7"/>
    <w:rsid w:val="00D753EB"/>
    <w:rsid w:val="00D754B9"/>
    <w:rsid w:val="00D758F5"/>
    <w:rsid w:val="00D7613E"/>
    <w:rsid w:val="00D76B67"/>
    <w:rsid w:val="00D773B6"/>
    <w:rsid w:val="00D77740"/>
    <w:rsid w:val="00D80088"/>
    <w:rsid w:val="00D8053C"/>
    <w:rsid w:val="00D81319"/>
    <w:rsid w:val="00D82EA3"/>
    <w:rsid w:val="00D835F1"/>
    <w:rsid w:val="00D850E9"/>
    <w:rsid w:val="00D85334"/>
    <w:rsid w:val="00D853F4"/>
    <w:rsid w:val="00D8548B"/>
    <w:rsid w:val="00D85D55"/>
    <w:rsid w:val="00D85EF6"/>
    <w:rsid w:val="00D86DAB"/>
    <w:rsid w:val="00D87433"/>
    <w:rsid w:val="00D911E1"/>
    <w:rsid w:val="00D914A1"/>
    <w:rsid w:val="00D91C46"/>
    <w:rsid w:val="00D92469"/>
    <w:rsid w:val="00D939A0"/>
    <w:rsid w:val="00D93D55"/>
    <w:rsid w:val="00D93DCA"/>
    <w:rsid w:val="00D94A59"/>
    <w:rsid w:val="00D954E6"/>
    <w:rsid w:val="00D954F8"/>
    <w:rsid w:val="00D95D34"/>
    <w:rsid w:val="00D95DFC"/>
    <w:rsid w:val="00D96118"/>
    <w:rsid w:val="00D963DB"/>
    <w:rsid w:val="00D97174"/>
    <w:rsid w:val="00D97633"/>
    <w:rsid w:val="00D97772"/>
    <w:rsid w:val="00D978A1"/>
    <w:rsid w:val="00DA0B05"/>
    <w:rsid w:val="00DA10B4"/>
    <w:rsid w:val="00DA1360"/>
    <w:rsid w:val="00DA1914"/>
    <w:rsid w:val="00DA1B75"/>
    <w:rsid w:val="00DA2074"/>
    <w:rsid w:val="00DA220D"/>
    <w:rsid w:val="00DA2B93"/>
    <w:rsid w:val="00DA5B5D"/>
    <w:rsid w:val="00DA5B62"/>
    <w:rsid w:val="00DA5F32"/>
    <w:rsid w:val="00DA62E8"/>
    <w:rsid w:val="00DA637A"/>
    <w:rsid w:val="00DA63E6"/>
    <w:rsid w:val="00DA63FC"/>
    <w:rsid w:val="00DA67B3"/>
    <w:rsid w:val="00DA6AD5"/>
    <w:rsid w:val="00DA6F65"/>
    <w:rsid w:val="00DA718E"/>
    <w:rsid w:val="00DB0233"/>
    <w:rsid w:val="00DB21F1"/>
    <w:rsid w:val="00DB2D73"/>
    <w:rsid w:val="00DB3E7B"/>
    <w:rsid w:val="00DB4B72"/>
    <w:rsid w:val="00DB522E"/>
    <w:rsid w:val="00DB6564"/>
    <w:rsid w:val="00DB6B0F"/>
    <w:rsid w:val="00DB6C8D"/>
    <w:rsid w:val="00DB703F"/>
    <w:rsid w:val="00DB738C"/>
    <w:rsid w:val="00DC0581"/>
    <w:rsid w:val="00DC0EDC"/>
    <w:rsid w:val="00DC1BFC"/>
    <w:rsid w:val="00DC1DA5"/>
    <w:rsid w:val="00DC2787"/>
    <w:rsid w:val="00DC27BB"/>
    <w:rsid w:val="00DC3CA7"/>
    <w:rsid w:val="00DC4906"/>
    <w:rsid w:val="00DC4C75"/>
    <w:rsid w:val="00DC4D2B"/>
    <w:rsid w:val="00DC586F"/>
    <w:rsid w:val="00DC6A10"/>
    <w:rsid w:val="00DC72EA"/>
    <w:rsid w:val="00DC7BCD"/>
    <w:rsid w:val="00DD0718"/>
    <w:rsid w:val="00DD23A6"/>
    <w:rsid w:val="00DD275B"/>
    <w:rsid w:val="00DD3050"/>
    <w:rsid w:val="00DD3FF2"/>
    <w:rsid w:val="00DD427E"/>
    <w:rsid w:val="00DD498C"/>
    <w:rsid w:val="00DD4A29"/>
    <w:rsid w:val="00DD54A4"/>
    <w:rsid w:val="00DD5A5A"/>
    <w:rsid w:val="00DD65F9"/>
    <w:rsid w:val="00DD6E08"/>
    <w:rsid w:val="00DE0F03"/>
    <w:rsid w:val="00DE1E2A"/>
    <w:rsid w:val="00DE220F"/>
    <w:rsid w:val="00DE2FAA"/>
    <w:rsid w:val="00DE342B"/>
    <w:rsid w:val="00DE381D"/>
    <w:rsid w:val="00DE395E"/>
    <w:rsid w:val="00DE438E"/>
    <w:rsid w:val="00DE43A6"/>
    <w:rsid w:val="00DE493B"/>
    <w:rsid w:val="00DE4A75"/>
    <w:rsid w:val="00DE4F67"/>
    <w:rsid w:val="00DE63F0"/>
    <w:rsid w:val="00DE712A"/>
    <w:rsid w:val="00DE7999"/>
    <w:rsid w:val="00DF0B51"/>
    <w:rsid w:val="00DF0D10"/>
    <w:rsid w:val="00DF15D4"/>
    <w:rsid w:val="00DF1FC6"/>
    <w:rsid w:val="00DF2541"/>
    <w:rsid w:val="00DF3B7E"/>
    <w:rsid w:val="00DF3C5A"/>
    <w:rsid w:val="00DF3EFC"/>
    <w:rsid w:val="00DF4241"/>
    <w:rsid w:val="00DF4838"/>
    <w:rsid w:val="00DF4C5B"/>
    <w:rsid w:val="00DF51E7"/>
    <w:rsid w:val="00DF59A7"/>
    <w:rsid w:val="00DF5C20"/>
    <w:rsid w:val="00DF5E39"/>
    <w:rsid w:val="00DF5F9B"/>
    <w:rsid w:val="00DF60B1"/>
    <w:rsid w:val="00DF67C2"/>
    <w:rsid w:val="00DF6859"/>
    <w:rsid w:val="00DF715E"/>
    <w:rsid w:val="00DF7406"/>
    <w:rsid w:val="00DF76AD"/>
    <w:rsid w:val="00E002BF"/>
    <w:rsid w:val="00E00A95"/>
    <w:rsid w:val="00E00BBC"/>
    <w:rsid w:val="00E0138F"/>
    <w:rsid w:val="00E0187A"/>
    <w:rsid w:val="00E01CE1"/>
    <w:rsid w:val="00E02878"/>
    <w:rsid w:val="00E044EE"/>
    <w:rsid w:val="00E05157"/>
    <w:rsid w:val="00E0619F"/>
    <w:rsid w:val="00E0777B"/>
    <w:rsid w:val="00E100C6"/>
    <w:rsid w:val="00E10AF1"/>
    <w:rsid w:val="00E12C26"/>
    <w:rsid w:val="00E12FA7"/>
    <w:rsid w:val="00E139A0"/>
    <w:rsid w:val="00E13CD5"/>
    <w:rsid w:val="00E142B2"/>
    <w:rsid w:val="00E15124"/>
    <w:rsid w:val="00E152F5"/>
    <w:rsid w:val="00E1575F"/>
    <w:rsid w:val="00E157D6"/>
    <w:rsid w:val="00E161CE"/>
    <w:rsid w:val="00E16565"/>
    <w:rsid w:val="00E16B8C"/>
    <w:rsid w:val="00E16EB1"/>
    <w:rsid w:val="00E17188"/>
    <w:rsid w:val="00E17A06"/>
    <w:rsid w:val="00E17AD7"/>
    <w:rsid w:val="00E207BD"/>
    <w:rsid w:val="00E20B43"/>
    <w:rsid w:val="00E21AE3"/>
    <w:rsid w:val="00E21F27"/>
    <w:rsid w:val="00E22AE4"/>
    <w:rsid w:val="00E23364"/>
    <w:rsid w:val="00E236E3"/>
    <w:rsid w:val="00E23720"/>
    <w:rsid w:val="00E239F4"/>
    <w:rsid w:val="00E24BA3"/>
    <w:rsid w:val="00E25817"/>
    <w:rsid w:val="00E26AB2"/>
    <w:rsid w:val="00E26E89"/>
    <w:rsid w:val="00E27426"/>
    <w:rsid w:val="00E30468"/>
    <w:rsid w:val="00E3102A"/>
    <w:rsid w:val="00E3231A"/>
    <w:rsid w:val="00E32515"/>
    <w:rsid w:val="00E335FE"/>
    <w:rsid w:val="00E33640"/>
    <w:rsid w:val="00E33E0F"/>
    <w:rsid w:val="00E343AC"/>
    <w:rsid w:val="00E36074"/>
    <w:rsid w:val="00E36D73"/>
    <w:rsid w:val="00E3727D"/>
    <w:rsid w:val="00E3747A"/>
    <w:rsid w:val="00E3766D"/>
    <w:rsid w:val="00E40595"/>
    <w:rsid w:val="00E4121F"/>
    <w:rsid w:val="00E41299"/>
    <w:rsid w:val="00E4186C"/>
    <w:rsid w:val="00E41935"/>
    <w:rsid w:val="00E41C15"/>
    <w:rsid w:val="00E41DD1"/>
    <w:rsid w:val="00E425E2"/>
    <w:rsid w:val="00E433BD"/>
    <w:rsid w:val="00E43909"/>
    <w:rsid w:val="00E43A96"/>
    <w:rsid w:val="00E442C9"/>
    <w:rsid w:val="00E44440"/>
    <w:rsid w:val="00E444E1"/>
    <w:rsid w:val="00E44640"/>
    <w:rsid w:val="00E456DB"/>
    <w:rsid w:val="00E459A2"/>
    <w:rsid w:val="00E46032"/>
    <w:rsid w:val="00E462CF"/>
    <w:rsid w:val="00E50102"/>
    <w:rsid w:val="00E50468"/>
    <w:rsid w:val="00E512D5"/>
    <w:rsid w:val="00E53C34"/>
    <w:rsid w:val="00E53F46"/>
    <w:rsid w:val="00E53FB1"/>
    <w:rsid w:val="00E545C9"/>
    <w:rsid w:val="00E55222"/>
    <w:rsid w:val="00E560D3"/>
    <w:rsid w:val="00E57843"/>
    <w:rsid w:val="00E60076"/>
    <w:rsid w:val="00E60E20"/>
    <w:rsid w:val="00E60E2F"/>
    <w:rsid w:val="00E6170C"/>
    <w:rsid w:val="00E61CD4"/>
    <w:rsid w:val="00E620DE"/>
    <w:rsid w:val="00E62CA6"/>
    <w:rsid w:val="00E62CC1"/>
    <w:rsid w:val="00E62D8D"/>
    <w:rsid w:val="00E62DAF"/>
    <w:rsid w:val="00E64B7F"/>
    <w:rsid w:val="00E67320"/>
    <w:rsid w:val="00E67643"/>
    <w:rsid w:val="00E6768F"/>
    <w:rsid w:val="00E67E6D"/>
    <w:rsid w:val="00E70229"/>
    <w:rsid w:val="00E70478"/>
    <w:rsid w:val="00E70811"/>
    <w:rsid w:val="00E70AFE"/>
    <w:rsid w:val="00E71076"/>
    <w:rsid w:val="00E7168F"/>
    <w:rsid w:val="00E719CE"/>
    <w:rsid w:val="00E725EE"/>
    <w:rsid w:val="00E7373E"/>
    <w:rsid w:val="00E73C04"/>
    <w:rsid w:val="00E742DE"/>
    <w:rsid w:val="00E74DF6"/>
    <w:rsid w:val="00E74F76"/>
    <w:rsid w:val="00E76047"/>
    <w:rsid w:val="00E7641C"/>
    <w:rsid w:val="00E76A02"/>
    <w:rsid w:val="00E76EDD"/>
    <w:rsid w:val="00E76FA0"/>
    <w:rsid w:val="00E818C3"/>
    <w:rsid w:val="00E83C12"/>
    <w:rsid w:val="00E85269"/>
    <w:rsid w:val="00E85319"/>
    <w:rsid w:val="00E85C8C"/>
    <w:rsid w:val="00E85EA1"/>
    <w:rsid w:val="00E8658E"/>
    <w:rsid w:val="00E86EA8"/>
    <w:rsid w:val="00E8737B"/>
    <w:rsid w:val="00E87737"/>
    <w:rsid w:val="00E90047"/>
    <w:rsid w:val="00E901B5"/>
    <w:rsid w:val="00E902E2"/>
    <w:rsid w:val="00E907EB"/>
    <w:rsid w:val="00E90F07"/>
    <w:rsid w:val="00E9171E"/>
    <w:rsid w:val="00E921E3"/>
    <w:rsid w:val="00E92AD7"/>
    <w:rsid w:val="00E94289"/>
    <w:rsid w:val="00E94C2C"/>
    <w:rsid w:val="00E95629"/>
    <w:rsid w:val="00E97162"/>
    <w:rsid w:val="00E971C2"/>
    <w:rsid w:val="00E976BB"/>
    <w:rsid w:val="00EA0374"/>
    <w:rsid w:val="00EA0531"/>
    <w:rsid w:val="00EA2364"/>
    <w:rsid w:val="00EA2718"/>
    <w:rsid w:val="00EA286E"/>
    <w:rsid w:val="00EA2D85"/>
    <w:rsid w:val="00EA3F70"/>
    <w:rsid w:val="00EA424F"/>
    <w:rsid w:val="00EA4F20"/>
    <w:rsid w:val="00EA52BC"/>
    <w:rsid w:val="00EA6175"/>
    <w:rsid w:val="00EA672C"/>
    <w:rsid w:val="00EA6752"/>
    <w:rsid w:val="00EA7ABD"/>
    <w:rsid w:val="00EB05C3"/>
    <w:rsid w:val="00EB0676"/>
    <w:rsid w:val="00EB08EC"/>
    <w:rsid w:val="00EB13BC"/>
    <w:rsid w:val="00EB1B2B"/>
    <w:rsid w:val="00EB2134"/>
    <w:rsid w:val="00EB215E"/>
    <w:rsid w:val="00EB2730"/>
    <w:rsid w:val="00EB29DB"/>
    <w:rsid w:val="00EB2D00"/>
    <w:rsid w:val="00EB3ECA"/>
    <w:rsid w:val="00EB4C12"/>
    <w:rsid w:val="00EB7F1C"/>
    <w:rsid w:val="00EC00A9"/>
    <w:rsid w:val="00EC00DF"/>
    <w:rsid w:val="00EC0F28"/>
    <w:rsid w:val="00EC187A"/>
    <w:rsid w:val="00EC23B7"/>
    <w:rsid w:val="00EC2BD6"/>
    <w:rsid w:val="00EC34EB"/>
    <w:rsid w:val="00EC35F7"/>
    <w:rsid w:val="00EC41CF"/>
    <w:rsid w:val="00EC45A4"/>
    <w:rsid w:val="00EC473C"/>
    <w:rsid w:val="00EC4E49"/>
    <w:rsid w:val="00EC5FFF"/>
    <w:rsid w:val="00EC64D2"/>
    <w:rsid w:val="00EC6550"/>
    <w:rsid w:val="00EC6CA3"/>
    <w:rsid w:val="00ED081E"/>
    <w:rsid w:val="00ED1554"/>
    <w:rsid w:val="00ED193D"/>
    <w:rsid w:val="00ED1C55"/>
    <w:rsid w:val="00ED2384"/>
    <w:rsid w:val="00ED24E0"/>
    <w:rsid w:val="00ED2C09"/>
    <w:rsid w:val="00ED3B50"/>
    <w:rsid w:val="00ED426A"/>
    <w:rsid w:val="00ED4508"/>
    <w:rsid w:val="00ED669F"/>
    <w:rsid w:val="00ED6B8F"/>
    <w:rsid w:val="00ED766C"/>
    <w:rsid w:val="00ED77FB"/>
    <w:rsid w:val="00ED7917"/>
    <w:rsid w:val="00EE0B98"/>
    <w:rsid w:val="00EE0FFB"/>
    <w:rsid w:val="00EE1CCD"/>
    <w:rsid w:val="00EE1DF2"/>
    <w:rsid w:val="00EE1F78"/>
    <w:rsid w:val="00EE2F54"/>
    <w:rsid w:val="00EE411C"/>
    <w:rsid w:val="00EE45FA"/>
    <w:rsid w:val="00EE476F"/>
    <w:rsid w:val="00EE4888"/>
    <w:rsid w:val="00EE4B47"/>
    <w:rsid w:val="00EE4DE7"/>
    <w:rsid w:val="00EE50F9"/>
    <w:rsid w:val="00EE536F"/>
    <w:rsid w:val="00EE5F1A"/>
    <w:rsid w:val="00EE6C47"/>
    <w:rsid w:val="00EE7B9A"/>
    <w:rsid w:val="00EF02C9"/>
    <w:rsid w:val="00EF08B2"/>
    <w:rsid w:val="00EF14EB"/>
    <w:rsid w:val="00EF1AED"/>
    <w:rsid w:val="00EF212A"/>
    <w:rsid w:val="00EF3A7A"/>
    <w:rsid w:val="00EF47B9"/>
    <w:rsid w:val="00EF493D"/>
    <w:rsid w:val="00EF4CF0"/>
    <w:rsid w:val="00EF54E3"/>
    <w:rsid w:val="00EF585F"/>
    <w:rsid w:val="00EF600D"/>
    <w:rsid w:val="00EF6EE7"/>
    <w:rsid w:val="00EF728E"/>
    <w:rsid w:val="00EF7B88"/>
    <w:rsid w:val="00F00BBB"/>
    <w:rsid w:val="00F00BFA"/>
    <w:rsid w:val="00F03408"/>
    <w:rsid w:val="00F068D0"/>
    <w:rsid w:val="00F077B6"/>
    <w:rsid w:val="00F10209"/>
    <w:rsid w:val="00F10D8C"/>
    <w:rsid w:val="00F1186F"/>
    <w:rsid w:val="00F11F84"/>
    <w:rsid w:val="00F12396"/>
    <w:rsid w:val="00F127D8"/>
    <w:rsid w:val="00F12D5B"/>
    <w:rsid w:val="00F1331D"/>
    <w:rsid w:val="00F1368C"/>
    <w:rsid w:val="00F13A1F"/>
    <w:rsid w:val="00F14072"/>
    <w:rsid w:val="00F14F6E"/>
    <w:rsid w:val="00F1556B"/>
    <w:rsid w:val="00F15C94"/>
    <w:rsid w:val="00F16FF8"/>
    <w:rsid w:val="00F1712E"/>
    <w:rsid w:val="00F17957"/>
    <w:rsid w:val="00F17FC1"/>
    <w:rsid w:val="00F2070E"/>
    <w:rsid w:val="00F21E49"/>
    <w:rsid w:val="00F22670"/>
    <w:rsid w:val="00F22981"/>
    <w:rsid w:val="00F235B5"/>
    <w:rsid w:val="00F2369C"/>
    <w:rsid w:val="00F239D9"/>
    <w:rsid w:val="00F240D5"/>
    <w:rsid w:val="00F247FB"/>
    <w:rsid w:val="00F24875"/>
    <w:rsid w:val="00F2490E"/>
    <w:rsid w:val="00F25169"/>
    <w:rsid w:val="00F259AD"/>
    <w:rsid w:val="00F263CC"/>
    <w:rsid w:val="00F269B2"/>
    <w:rsid w:val="00F26CF9"/>
    <w:rsid w:val="00F27C4C"/>
    <w:rsid w:val="00F301F2"/>
    <w:rsid w:val="00F3106C"/>
    <w:rsid w:val="00F31266"/>
    <w:rsid w:val="00F318AA"/>
    <w:rsid w:val="00F31A7C"/>
    <w:rsid w:val="00F322E1"/>
    <w:rsid w:val="00F33616"/>
    <w:rsid w:val="00F34432"/>
    <w:rsid w:val="00F34791"/>
    <w:rsid w:val="00F3606C"/>
    <w:rsid w:val="00F365D6"/>
    <w:rsid w:val="00F368C5"/>
    <w:rsid w:val="00F370E5"/>
    <w:rsid w:val="00F37557"/>
    <w:rsid w:val="00F37614"/>
    <w:rsid w:val="00F405DA"/>
    <w:rsid w:val="00F40C28"/>
    <w:rsid w:val="00F41324"/>
    <w:rsid w:val="00F41C63"/>
    <w:rsid w:val="00F437AD"/>
    <w:rsid w:val="00F43D29"/>
    <w:rsid w:val="00F43F7D"/>
    <w:rsid w:val="00F44440"/>
    <w:rsid w:val="00F44784"/>
    <w:rsid w:val="00F44A28"/>
    <w:rsid w:val="00F44B2B"/>
    <w:rsid w:val="00F44D25"/>
    <w:rsid w:val="00F44E17"/>
    <w:rsid w:val="00F45C30"/>
    <w:rsid w:val="00F46291"/>
    <w:rsid w:val="00F4659E"/>
    <w:rsid w:val="00F46E51"/>
    <w:rsid w:val="00F4758D"/>
    <w:rsid w:val="00F47A1C"/>
    <w:rsid w:val="00F47DD8"/>
    <w:rsid w:val="00F503A2"/>
    <w:rsid w:val="00F50A4B"/>
    <w:rsid w:val="00F5106B"/>
    <w:rsid w:val="00F5201C"/>
    <w:rsid w:val="00F5284E"/>
    <w:rsid w:val="00F52F67"/>
    <w:rsid w:val="00F562E2"/>
    <w:rsid w:val="00F56757"/>
    <w:rsid w:val="00F569BE"/>
    <w:rsid w:val="00F57C20"/>
    <w:rsid w:val="00F57D5C"/>
    <w:rsid w:val="00F61003"/>
    <w:rsid w:val="00F61651"/>
    <w:rsid w:val="00F61990"/>
    <w:rsid w:val="00F619BC"/>
    <w:rsid w:val="00F620F2"/>
    <w:rsid w:val="00F62AA3"/>
    <w:rsid w:val="00F63983"/>
    <w:rsid w:val="00F648F4"/>
    <w:rsid w:val="00F64EEF"/>
    <w:rsid w:val="00F66152"/>
    <w:rsid w:val="00F663E3"/>
    <w:rsid w:val="00F6668D"/>
    <w:rsid w:val="00F71C4A"/>
    <w:rsid w:val="00F7236E"/>
    <w:rsid w:val="00F72BD1"/>
    <w:rsid w:val="00F7436F"/>
    <w:rsid w:val="00F74758"/>
    <w:rsid w:val="00F747D9"/>
    <w:rsid w:val="00F74BEF"/>
    <w:rsid w:val="00F75320"/>
    <w:rsid w:val="00F759F6"/>
    <w:rsid w:val="00F75DB9"/>
    <w:rsid w:val="00F76281"/>
    <w:rsid w:val="00F762BC"/>
    <w:rsid w:val="00F81B60"/>
    <w:rsid w:val="00F82088"/>
    <w:rsid w:val="00F830BC"/>
    <w:rsid w:val="00F8318A"/>
    <w:rsid w:val="00F83564"/>
    <w:rsid w:val="00F83821"/>
    <w:rsid w:val="00F83C61"/>
    <w:rsid w:val="00F83D59"/>
    <w:rsid w:val="00F844F3"/>
    <w:rsid w:val="00F84B7C"/>
    <w:rsid w:val="00F84FCA"/>
    <w:rsid w:val="00F85AA1"/>
    <w:rsid w:val="00F87E9A"/>
    <w:rsid w:val="00F9079D"/>
    <w:rsid w:val="00F9204B"/>
    <w:rsid w:val="00F92CFF"/>
    <w:rsid w:val="00F92D35"/>
    <w:rsid w:val="00F93D86"/>
    <w:rsid w:val="00F94217"/>
    <w:rsid w:val="00F94460"/>
    <w:rsid w:val="00F948E6"/>
    <w:rsid w:val="00F94DD4"/>
    <w:rsid w:val="00F94EBA"/>
    <w:rsid w:val="00F9532D"/>
    <w:rsid w:val="00F95442"/>
    <w:rsid w:val="00F9558D"/>
    <w:rsid w:val="00F96656"/>
    <w:rsid w:val="00F97515"/>
    <w:rsid w:val="00F97B8B"/>
    <w:rsid w:val="00FA140A"/>
    <w:rsid w:val="00FA26BB"/>
    <w:rsid w:val="00FA3950"/>
    <w:rsid w:val="00FA39E7"/>
    <w:rsid w:val="00FA4504"/>
    <w:rsid w:val="00FA48B6"/>
    <w:rsid w:val="00FA4AA2"/>
    <w:rsid w:val="00FA4C01"/>
    <w:rsid w:val="00FA4F9B"/>
    <w:rsid w:val="00FA574C"/>
    <w:rsid w:val="00FA57FE"/>
    <w:rsid w:val="00FA607D"/>
    <w:rsid w:val="00FA6CD9"/>
    <w:rsid w:val="00FA75C8"/>
    <w:rsid w:val="00FA7A53"/>
    <w:rsid w:val="00FB0AC5"/>
    <w:rsid w:val="00FB13AE"/>
    <w:rsid w:val="00FB166E"/>
    <w:rsid w:val="00FB23DB"/>
    <w:rsid w:val="00FB2D97"/>
    <w:rsid w:val="00FB2F58"/>
    <w:rsid w:val="00FB3696"/>
    <w:rsid w:val="00FB40AC"/>
    <w:rsid w:val="00FB486A"/>
    <w:rsid w:val="00FB5662"/>
    <w:rsid w:val="00FB6480"/>
    <w:rsid w:val="00FB6E4B"/>
    <w:rsid w:val="00FB7DA5"/>
    <w:rsid w:val="00FB7F6D"/>
    <w:rsid w:val="00FC0755"/>
    <w:rsid w:val="00FC0C64"/>
    <w:rsid w:val="00FC0F09"/>
    <w:rsid w:val="00FC2040"/>
    <w:rsid w:val="00FC256E"/>
    <w:rsid w:val="00FC2FE6"/>
    <w:rsid w:val="00FC4232"/>
    <w:rsid w:val="00FC4D61"/>
    <w:rsid w:val="00FC4F71"/>
    <w:rsid w:val="00FC51C8"/>
    <w:rsid w:val="00FC5A24"/>
    <w:rsid w:val="00FC5DBC"/>
    <w:rsid w:val="00FC629B"/>
    <w:rsid w:val="00FC671B"/>
    <w:rsid w:val="00FC6C67"/>
    <w:rsid w:val="00FD2871"/>
    <w:rsid w:val="00FD2C42"/>
    <w:rsid w:val="00FD2DCB"/>
    <w:rsid w:val="00FD3860"/>
    <w:rsid w:val="00FD3CB6"/>
    <w:rsid w:val="00FD3DB2"/>
    <w:rsid w:val="00FD4A6A"/>
    <w:rsid w:val="00FD4F3B"/>
    <w:rsid w:val="00FD5EAD"/>
    <w:rsid w:val="00FD62FE"/>
    <w:rsid w:val="00FD648E"/>
    <w:rsid w:val="00FD6783"/>
    <w:rsid w:val="00FD6A2C"/>
    <w:rsid w:val="00FD6A83"/>
    <w:rsid w:val="00FD7A3A"/>
    <w:rsid w:val="00FD7DC1"/>
    <w:rsid w:val="00FE026E"/>
    <w:rsid w:val="00FE0C57"/>
    <w:rsid w:val="00FE0CB4"/>
    <w:rsid w:val="00FE0D6D"/>
    <w:rsid w:val="00FE1A20"/>
    <w:rsid w:val="00FE2A48"/>
    <w:rsid w:val="00FE2C03"/>
    <w:rsid w:val="00FE3098"/>
    <w:rsid w:val="00FE46CA"/>
    <w:rsid w:val="00FE48FB"/>
    <w:rsid w:val="00FE53F0"/>
    <w:rsid w:val="00FE58A4"/>
    <w:rsid w:val="00FE69BF"/>
    <w:rsid w:val="00FE6F13"/>
    <w:rsid w:val="00FF0ACA"/>
    <w:rsid w:val="00FF0DC4"/>
    <w:rsid w:val="00FF1124"/>
    <w:rsid w:val="00FF1182"/>
    <w:rsid w:val="00FF20DF"/>
    <w:rsid w:val="00FF2132"/>
    <w:rsid w:val="00FF23FC"/>
    <w:rsid w:val="00FF2CA1"/>
    <w:rsid w:val="00FF3251"/>
    <w:rsid w:val="00FF34F2"/>
    <w:rsid w:val="00FF4110"/>
    <w:rsid w:val="00FF4895"/>
    <w:rsid w:val="00FF586F"/>
    <w:rsid w:val="00FF58B3"/>
    <w:rsid w:val="00FF5EC1"/>
    <w:rsid w:val="00FF656C"/>
    <w:rsid w:val="00FF6A08"/>
    <w:rsid w:val="00FF6BD4"/>
    <w:rsid w:val="00FF6ECA"/>
    <w:rsid w:val="00FF7244"/>
    <w:rsid w:val="00FF7499"/>
    <w:rsid w:val="00FF7F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F56B19"/>
  <w15:docId w15:val="{6232703A-627E-43F8-ACCC-90F86516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EG"/>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E2A"/>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BodyText"/>
    <w:next w:val="Normal"/>
    <w:link w:val="Heading2Char"/>
    <w:qFormat/>
    <w:rsid w:val="0026522C"/>
    <w:pPr>
      <w:outlineLvl w:val="1"/>
    </w:pPr>
    <w:rPr>
      <w:rFonts w:cs="Times New Roman"/>
      <w:b/>
      <w:lang w:val="x-none"/>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FB6E4B"/>
    <w:pPr>
      <w:spacing w:after="120" w:line="260" w:lineRule="atLeast"/>
      <w:ind w:left="1021"/>
      <w:outlineLvl w:val="4"/>
    </w:pPr>
    <w:rPr>
      <w:rFonts w:eastAsia="Times New Roman" w:cs="Times New Roman"/>
      <w:lang w:eastAsia="en-US"/>
    </w:rPr>
  </w:style>
  <w:style w:type="paragraph" w:styleId="Heading6">
    <w:name w:val="heading 6"/>
    <w:basedOn w:val="Normal"/>
    <w:next w:val="Normal"/>
    <w:qFormat/>
    <w:rsid w:val="00FB6E4B"/>
    <w:pPr>
      <w:spacing w:line="260" w:lineRule="atLeast"/>
      <w:ind w:left="1021"/>
      <w:outlineLvl w:val="5"/>
    </w:pPr>
    <w:rPr>
      <w:rFonts w:eastAsia="Times New Roman" w:cs="Times New Roman"/>
      <w:lang w:eastAsia="en-US"/>
    </w:rPr>
  </w:style>
  <w:style w:type="paragraph" w:styleId="Heading9">
    <w:name w:val="heading 9"/>
    <w:basedOn w:val="Normal"/>
    <w:next w:val="Normal"/>
    <w:qFormat/>
    <w:rsid w:val="00FB6E4B"/>
    <w:pPr>
      <w:spacing w:before="240" w:after="60" w:line="260" w:lineRule="atLeast"/>
      <w:ind w:left="1021"/>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26522C"/>
    <w:rPr>
      <w:rFonts w:ascii="Arial" w:eastAsia="SimSun" w:hAnsi="Arial" w:cs="Arial"/>
      <w:b/>
      <w:sz w:val="22"/>
      <w:lang w:eastAsia="zh-CN"/>
    </w:rPr>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character" w:customStyle="1" w:styleId="CommentTextChar">
    <w:name w:val="Comment Text Char"/>
    <w:link w:val="CommentText"/>
    <w:uiPriority w:val="99"/>
    <w:locked/>
    <w:rsid w:val="00FB6E4B"/>
    <w:rPr>
      <w:rFonts w:ascii="Arial" w:eastAsia="SimSun" w:hAnsi="Arial" w:cs="Arial"/>
      <w:sz w:val="18"/>
      <w:lang w:val="en-US" w:eastAsia="zh-CN" w:bidi="ar-EG"/>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rsid w:val="00FB6E4B"/>
    <w:pPr>
      <w:spacing w:line="260" w:lineRule="atLeast"/>
      <w:ind w:left="6096" w:hanging="562"/>
    </w:pPr>
    <w:rPr>
      <w:rFonts w:eastAsia="Times New Roman" w:cs="Times New Roman"/>
      <w:i/>
      <w:lang w:eastAsia="en-US"/>
    </w:rPr>
  </w:style>
  <w:style w:type="paragraph" w:customStyle="1" w:styleId="Endofdocument">
    <w:name w:val="End of document"/>
    <w:basedOn w:val="Normal"/>
    <w:rsid w:val="00FB6E4B"/>
    <w:pPr>
      <w:spacing w:line="260" w:lineRule="atLeast"/>
      <w:ind w:left="5534"/>
    </w:pPr>
    <w:rPr>
      <w:rFonts w:eastAsia="Times New Roman" w:cs="Times New Roman"/>
      <w:lang w:eastAsia="en-US"/>
    </w:rPr>
  </w:style>
  <w:style w:type="character" w:styleId="FootnoteReference">
    <w:name w:val="footnote reference"/>
    <w:semiHidden/>
    <w:rsid w:val="00FB6E4B"/>
    <w:rPr>
      <w:rFonts w:cs="Times New Roman"/>
      <w:vertAlign w:val="superscript"/>
    </w:rPr>
  </w:style>
  <w:style w:type="paragraph" w:customStyle="1" w:styleId="preparedby">
    <w:name w:val="prepared by"/>
    <w:basedOn w:val="Normal"/>
    <w:next w:val="Normal"/>
    <w:rsid w:val="00FB6E4B"/>
    <w:pPr>
      <w:spacing w:before="120" w:after="480" w:line="260" w:lineRule="atLeast"/>
      <w:ind w:left="1021"/>
    </w:pPr>
    <w:rPr>
      <w:rFonts w:eastAsia="Times New Roman" w:cs="Times New Roman"/>
      <w:i/>
      <w:lang w:eastAsia="en-US"/>
    </w:rPr>
  </w:style>
  <w:style w:type="paragraph" w:styleId="Title">
    <w:name w:val="Title"/>
    <w:basedOn w:val="Normal"/>
    <w:qFormat/>
    <w:rsid w:val="00FB6E4B"/>
    <w:pPr>
      <w:spacing w:after="300" w:line="260" w:lineRule="atLeast"/>
      <w:ind w:left="1021"/>
      <w:jc w:val="center"/>
    </w:pPr>
    <w:rPr>
      <w:rFonts w:eastAsia="Times New Roman" w:cs="Times New Roman"/>
      <w:b/>
      <w:caps/>
      <w:kern w:val="28"/>
      <w:sz w:val="30"/>
      <w:lang w:eastAsia="en-US"/>
    </w:rPr>
  </w:style>
  <w:style w:type="paragraph" w:customStyle="1" w:styleId="Documenttitle">
    <w:name w:val="Document title"/>
    <w:basedOn w:val="Normal"/>
    <w:next w:val="preparedby"/>
    <w:rsid w:val="00FB6E4B"/>
    <w:pPr>
      <w:spacing w:before="840" w:line="336" w:lineRule="exact"/>
      <w:ind w:left="1021"/>
    </w:pPr>
    <w:rPr>
      <w:rFonts w:eastAsia="Times New Roman" w:cs="Times New Roman"/>
      <w:b/>
      <w:caps/>
      <w:sz w:val="24"/>
      <w:lang w:eastAsia="en-US"/>
    </w:rPr>
  </w:style>
  <w:style w:type="paragraph" w:customStyle="1" w:styleId="MeetinglanguageDate">
    <w:name w:val="Meeting language &amp; Date"/>
    <w:basedOn w:val="Normal"/>
    <w:next w:val="Meetingtitle"/>
    <w:rsid w:val="00FB6E4B"/>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B6E4B"/>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B6E4B"/>
    <w:pPr>
      <w:spacing w:before="480"/>
      <w:contextualSpacing/>
    </w:pPr>
    <w:rPr>
      <w:sz w:val="24"/>
    </w:rPr>
  </w:style>
  <w:style w:type="paragraph" w:customStyle="1" w:styleId="Meetingplacedate">
    <w:name w:val="Meeting place &amp; date"/>
    <w:basedOn w:val="Sessiontitle"/>
    <w:next w:val="Documenttitle"/>
    <w:rsid w:val="00FB6E4B"/>
    <w:pPr>
      <w:spacing w:before="0"/>
      <w:contextualSpacing w:val="0"/>
    </w:pPr>
  </w:style>
  <w:style w:type="paragraph" w:customStyle="1" w:styleId="Language">
    <w:name w:val="Language"/>
    <w:basedOn w:val="Normal"/>
    <w:next w:val="Normal"/>
    <w:rsid w:val="00FB6E4B"/>
    <w:pPr>
      <w:spacing w:line="340" w:lineRule="atLeast"/>
      <w:ind w:left="1021"/>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FB6E4B"/>
    <w:pPr>
      <w:spacing w:line="240" w:lineRule="atLeast"/>
      <w:ind w:left="1021" w:right="4933"/>
      <w:jc w:val="right"/>
    </w:pPr>
    <w:rPr>
      <w:rFonts w:eastAsia="Times New Roman" w:cs="Times New Roman"/>
      <w:b/>
      <w:w w:val="150"/>
      <w:lang w:val="fr-FR" w:eastAsia="en-US"/>
    </w:rPr>
  </w:style>
  <w:style w:type="character" w:customStyle="1" w:styleId="TESTwiposouslogoChar">
    <w:name w:val="TESTwiposouslogo Char"/>
    <w:link w:val="TESTwiposouslogo"/>
    <w:locked/>
    <w:rsid w:val="00FB6E4B"/>
    <w:rPr>
      <w:rFonts w:ascii="Arial" w:hAnsi="Arial"/>
      <w:b/>
      <w:w w:val="150"/>
      <w:sz w:val="22"/>
      <w:lang w:val="fr-FR" w:eastAsia="en-US" w:bidi="ar-EG"/>
    </w:rPr>
  </w:style>
  <w:style w:type="paragraph" w:customStyle="1" w:styleId="TESTintellectualproperty">
    <w:name w:val="TESTintellectualproperty"/>
    <w:basedOn w:val="Normal"/>
    <w:link w:val="TESTintellectualpropertyChar"/>
    <w:semiHidden/>
    <w:rsid w:val="00FB6E4B"/>
    <w:pPr>
      <w:spacing w:line="260" w:lineRule="atLeast"/>
      <w:ind w:left="4848"/>
    </w:pPr>
    <w:rPr>
      <w:rFonts w:eastAsia="Times New Roman" w:cs="Times New Roman"/>
      <w:caps/>
      <w:sz w:val="16"/>
      <w:lang w:eastAsia="en-US"/>
    </w:rPr>
  </w:style>
  <w:style w:type="character" w:customStyle="1" w:styleId="TESTintellectualpropertyChar">
    <w:name w:val="TESTintellectualproperty Char"/>
    <w:link w:val="TESTintellectualproperty"/>
    <w:locked/>
    <w:rsid w:val="00FB6E4B"/>
    <w:rPr>
      <w:rFonts w:ascii="Arial" w:hAnsi="Arial"/>
      <w:caps/>
      <w:sz w:val="16"/>
      <w:lang w:val="en-US" w:eastAsia="en-US" w:bidi="ar-EG"/>
    </w:rPr>
  </w:style>
  <w:style w:type="paragraph" w:customStyle="1" w:styleId="TESTorganisation">
    <w:name w:val="TESTorganisation"/>
    <w:basedOn w:val="TESTintellectualproperty"/>
    <w:next w:val="MeetingCode"/>
    <w:link w:val="TESTorganisationChar"/>
    <w:semiHidden/>
    <w:rsid w:val="00FB6E4B"/>
  </w:style>
  <w:style w:type="paragraph" w:customStyle="1" w:styleId="MeetingCode">
    <w:name w:val="Meeting Code"/>
    <w:basedOn w:val="MeetinglanguageDate"/>
    <w:rsid w:val="00FB6E4B"/>
    <w:pPr>
      <w:spacing w:before="1800" w:after="0"/>
    </w:pPr>
  </w:style>
  <w:style w:type="character" w:customStyle="1" w:styleId="TESTorganisationChar">
    <w:name w:val="TESTorganisation Char"/>
    <w:basedOn w:val="TESTintellectualpropertyChar"/>
    <w:link w:val="TESTorganisation"/>
    <w:locked/>
    <w:rsid w:val="00FB6E4B"/>
    <w:rPr>
      <w:rFonts w:ascii="Arial" w:hAnsi="Arial"/>
      <w:caps/>
      <w:sz w:val="16"/>
      <w:lang w:val="en-US" w:eastAsia="en-US" w:bidi="ar-EG"/>
    </w:rPr>
  </w:style>
  <w:style w:type="paragraph" w:customStyle="1" w:styleId="TestIWIPO">
    <w:name w:val="Test I WIPO"/>
    <w:basedOn w:val="TESTwiposouslogo"/>
    <w:link w:val="TestIWIPOChar"/>
    <w:semiHidden/>
    <w:rsid w:val="00FB6E4B"/>
    <w:pPr>
      <w:ind w:right="4763"/>
    </w:pPr>
    <w:rPr>
      <w:sz w:val="28"/>
      <w:szCs w:val="28"/>
    </w:rPr>
  </w:style>
  <w:style w:type="character" w:customStyle="1" w:styleId="TestIWIPOChar">
    <w:name w:val="Test I WIPO Char"/>
    <w:link w:val="TestIWIPO"/>
    <w:locked/>
    <w:rsid w:val="00FB6E4B"/>
    <w:rPr>
      <w:rFonts w:ascii="Arial" w:hAnsi="Arial"/>
      <w:b/>
      <w:w w:val="150"/>
      <w:sz w:val="28"/>
      <w:szCs w:val="28"/>
      <w:lang w:val="fr-FR" w:eastAsia="en-US" w:bidi="ar-EG"/>
    </w:rPr>
  </w:style>
  <w:style w:type="paragraph" w:customStyle="1" w:styleId="TESTIintellectual">
    <w:name w:val="TEST I intellectual"/>
    <w:basedOn w:val="TESTintellectualproperty"/>
    <w:link w:val="TESTIintellectualChar"/>
    <w:semiHidden/>
    <w:rsid w:val="00FB6E4B"/>
    <w:rPr>
      <w:rFonts w:ascii="Arial Black" w:hAnsi="Arial Black"/>
      <w:b/>
    </w:rPr>
  </w:style>
  <w:style w:type="character" w:customStyle="1" w:styleId="TESTIintellectualChar">
    <w:name w:val="TEST I intellectual Char"/>
    <w:link w:val="TESTIintellectual"/>
    <w:locked/>
    <w:rsid w:val="00FB6E4B"/>
    <w:rPr>
      <w:rFonts w:ascii="Arial Black" w:hAnsi="Arial Black"/>
      <w:b/>
      <w:caps/>
      <w:sz w:val="16"/>
      <w:lang w:val="en-US" w:eastAsia="en-US" w:bidi="ar-EG"/>
    </w:rPr>
  </w:style>
  <w:style w:type="paragraph" w:customStyle="1" w:styleId="TESTIorganisation">
    <w:name w:val="TEST I organisation"/>
    <w:basedOn w:val="TESTorganisation"/>
    <w:link w:val="TESTIorganisationChar"/>
    <w:semiHidden/>
    <w:rsid w:val="00FB6E4B"/>
    <w:rPr>
      <w:b/>
    </w:rPr>
  </w:style>
  <w:style w:type="character" w:customStyle="1" w:styleId="TESTIorganisationChar">
    <w:name w:val="TEST I organisation Char"/>
    <w:link w:val="TESTIorganisation"/>
    <w:locked/>
    <w:rsid w:val="00FB6E4B"/>
    <w:rPr>
      <w:rFonts w:ascii="Arial" w:hAnsi="Arial"/>
      <w:b/>
      <w:caps/>
      <w:sz w:val="16"/>
      <w:lang w:val="en-US" w:eastAsia="en-US" w:bidi="ar-EG"/>
    </w:rPr>
  </w:style>
  <w:style w:type="paragraph" w:customStyle="1" w:styleId="Assembly">
    <w:name w:val="Assembly"/>
    <w:basedOn w:val="Meetingtitle"/>
    <w:next w:val="Sessiontitle"/>
    <w:rsid w:val="00FB6E4B"/>
    <w:pPr>
      <w:spacing w:before="480"/>
      <w:contextualSpacing/>
    </w:pPr>
  </w:style>
  <w:style w:type="paragraph" w:customStyle="1" w:styleId="Indent1">
    <w:name w:val="Indent 1"/>
    <w:basedOn w:val="Normal"/>
    <w:rsid w:val="00FB6E4B"/>
    <w:pPr>
      <w:spacing w:after="120" w:line="260" w:lineRule="atLeast"/>
      <w:ind w:left="2268" w:hanging="567"/>
    </w:pPr>
    <w:rPr>
      <w:rFonts w:eastAsia="Times New Roman" w:cs="Times New Roman"/>
      <w:lang w:eastAsia="en-US"/>
    </w:rPr>
  </w:style>
  <w:style w:type="paragraph" w:customStyle="1" w:styleId="Indent2">
    <w:name w:val="Indent 2"/>
    <w:basedOn w:val="Normal"/>
    <w:rsid w:val="00FB6E4B"/>
    <w:pPr>
      <w:spacing w:after="120" w:line="260" w:lineRule="atLeast"/>
      <w:ind w:left="2977" w:hanging="709"/>
    </w:pPr>
    <w:rPr>
      <w:rFonts w:eastAsia="Times New Roman" w:cs="Times New Roman"/>
      <w:lang w:eastAsia="en-US"/>
    </w:rPr>
  </w:style>
  <w:style w:type="character" w:styleId="HTMLDefinition">
    <w:name w:val="HTML Definition"/>
    <w:semiHidden/>
    <w:rsid w:val="00FB6E4B"/>
    <w:rPr>
      <w:rFonts w:cs="Times New Roman"/>
      <w:i/>
      <w:iCs/>
    </w:rPr>
  </w:style>
  <w:style w:type="character" w:styleId="Hyperlink">
    <w:name w:val="Hyperlink"/>
    <w:uiPriority w:val="99"/>
    <w:rsid w:val="00FB6E4B"/>
    <w:rPr>
      <w:rFonts w:cs="Times New Roman"/>
      <w:color w:val="0000FF"/>
      <w:u w:val="single"/>
    </w:rPr>
  </w:style>
  <w:style w:type="paragraph" w:styleId="ListNumber2">
    <w:name w:val="List Number 2"/>
    <w:basedOn w:val="Normal"/>
    <w:semiHidden/>
    <w:rsid w:val="00FB6E4B"/>
    <w:pPr>
      <w:numPr>
        <w:numId w:val="4"/>
      </w:numPr>
      <w:spacing w:line="260" w:lineRule="atLeast"/>
    </w:pPr>
    <w:rPr>
      <w:rFonts w:eastAsia="Times New Roman" w:cs="Times New Roman"/>
      <w:lang w:eastAsia="en-US"/>
    </w:rPr>
  </w:style>
  <w:style w:type="paragraph" w:styleId="ListNumber3">
    <w:name w:val="List Number 3"/>
    <w:basedOn w:val="Normal"/>
    <w:semiHidden/>
    <w:rsid w:val="00FB6E4B"/>
    <w:pPr>
      <w:numPr>
        <w:numId w:val="5"/>
      </w:numPr>
      <w:spacing w:line="260" w:lineRule="atLeast"/>
    </w:pPr>
    <w:rPr>
      <w:rFonts w:eastAsia="Times New Roman" w:cs="Times New Roman"/>
      <w:lang w:eastAsia="en-US"/>
    </w:rPr>
  </w:style>
  <w:style w:type="paragraph" w:styleId="ListNumber4">
    <w:name w:val="List Number 4"/>
    <w:basedOn w:val="Normal"/>
    <w:semiHidden/>
    <w:rsid w:val="00FB6E4B"/>
    <w:pPr>
      <w:numPr>
        <w:numId w:val="6"/>
      </w:numPr>
      <w:spacing w:line="260" w:lineRule="atLeast"/>
    </w:pPr>
    <w:rPr>
      <w:rFonts w:eastAsia="Times New Roman" w:cs="Times New Roman"/>
      <w:lang w:eastAsia="en-US"/>
    </w:rPr>
  </w:style>
  <w:style w:type="paragraph" w:styleId="ListNumber5">
    <w:name w:val="List Number 5"/>
    <w:basedOn w:val="Normal"/>
    <w:semiHidden/>
    <w:rsid w:val="00FB6E4B"/>
    <w:pPr>
      <w:numPr>
        <w:numId w:val="7"/>
      </w:numPr>
      <w:spacing w:line="260" w:lineRule="atLeast"/>
    </w:pPr>
    <w:rPr>
      <w:rFonts w:eastAsia="Times New Roman" w:cs="Times New Roman"/>
      <w:lang w:eastAsia="en-US"/>
    </w:rPr>
  </w:style>
  <w:style w:type="character" w:styleId="Strong">
    <w:name w:val="Strong"/>
    <w:qFormat/>
    <w:rsid w:val="00FB6E4B"/>
    <w:rPr>
      <w:rFonts w:cs="Times New Roman"/>
      <w:b/>
      <w:bCs/>
    </w:rPr>
  </w:style>
  <w:style w:type="paragraph" w:styleId="Subtitle">
    <w:name w:val="Subtitle"/>
    <w:basedOn w:val="Normal"/>
    <w:qFormat/>
    <w:rsid w:val="00FB6E4B"/>
    <w:pPr>
      <w:spacing w:after="60" w:line="260" w:lineRule="atLeast"/>
      <w:ind w:left="1021"/>
      <w:jc w:val="center"/>
      <w:outlineLvl w:val="1"/>
    </w:pPr>
    <w:rPr>
      <w:rFonts w:eastAsia="Times New Roman"/>
      <w:sz w:val="24"/>
      <w:szCs w:val="24"/>
      <w:lang w:eastAsia="en-US"/>
    </w:rPr>
  </w:style>
  <w:style w:type="paragraph" w:customStyle="1" w:styleId="paragraph">
    <w:name w:val="paragraph"/>
    <w:basedOn w:val="BodyText"/>
    <w:rsid w:val="00FB6E4B"/>
    <w:pPr>
      <w:spacing w:after="120" w:line="260" w:lineRule="atLeast"/>
      <w:ind w:left="1701" w:hanging="680"/>
    </w:pPr>
    <w:rPr>
      <w:rFonts w:eastAsia="Times New Roman" w:cs="Times New Roman"/>
      <w:lang w:eastAsia="en-US"/>
    </w:rPr>
  </w:style>
  <w:style w:type="paragraph" w:customStyle="1" w:styleId="TitleofDoc">
    <w:name w:val="Title of Doc"/>
    <w:basedOn w:val="Normal"/>
    <w:rsid w:val="00FB6E4B"/>
    <w:pPr>
      <w:spacing w:before="1200"/>
      <w:jc w:val="center"/>
    </w:pPr>
    <w:rPr>
      <w:rFonts w:ascii="Times New Roman" w:eastAsia="Times New Roman" w:hAnsi="Times New Roman" w:cs="Times New Roman"/>
      <w:caps/>
      <w:sz w:val="24"/>
      <w:lang w:eastAsia="en-US"/>
    </w:rPr>
  </w:style>
  <w:style w:type="paragraph" w:customStyle="1" w:styleId="Default">
    <w:name w:val="Default"/>
    <w:rsid w:val="00FB6E4B"/>
    <w:pPr>
      <w:autoSpaceDE w:val="0"/>
      <w:autoSpaceDN w:val="0"/>
      <w:adjustRightInd w:val="0"/>
    </w:pPr>
    <w:rPr>
      <w:rFonts w:eastAsia="Batang"/>
      <w:color w:val="000000"/>
      <w:sz w:val="24"/>
      <w:szCs w:val="24"/>
      <w:lang w:eastAsia="ko-KR"/>
    </w:rPr>
  </w:style>
  <w:style w:type="paragraph" w:styleId="Date">
    <w:name w:val="Date"/>
    <w:basedOn w:val="Normal"/>
    <w:next w:val="Normal"/>
    <w:rsid w:val="00FB6E4B"/>
    <w:rPr>
      <w:rFonts w:ascii="Times New Roman" w:eastAsia="Times New Roman" w:hAnsi="Times New Roman" w:cs="Times New Roman"/>
      <w:sz w:val="24"/>
      <w:lang w:eastAsia="en-US"/>
    </w:rPr>
  </w:style>
  <w:style w:type="character" w:styleId="FollowedHyperlink">
    <w:name w:val="FollowedHyperlink"/>
    <w:rsid w:val="00FB6E4B"/>
    <w:rPr>
      <w:rFonts w:cs="Times New Roman"/>
      <w:color w:val="606420"/>
      <w:u w:val="single"/>
    </w:rPr>
  </w:style>
  <w:style w:type="paragraph" w:customStyle="1" w:styleId="Question">
    <w:name w:val="Question"/>
    <w:basedOn w:val="Normal"/>
    <w:rsid w:val="00FB6E4B"/>
    <w:pPr>
      <w:keepNext/>
      <w:keepLines/>
      <w:shd w:val="pct15" w:color="auto" w:fill="FFFFFF"/>
      <w:spacing w:before="360" w:after="180"/>
      <w:ind w:left="567" w:hanging="567"/>
    </w:pPr>
    <w:rPr>
      <w:rFonts w:ascii="Times New Roman" w:eastAsia="Times New Roman" w:hAnsi="Times New Roman" w:cs="Times New Roman"/>
      <w:sz w:val="24"/>
      <w:lang w:eastAsia="en-US"/>
    </w:rPr>
  </w:style>
  <w:style w:type="paragraph" w:customStyle="1" w:styleId="Example">
    <w:name w:val="Example"/>
    <w:basedOn w:val="Normal"/>
    <w:rsid w:val="00FB6E4B"/>
    <w:pPr>
      <w:spacing w:after="40" w:line="240" w:lineRule="atLeast"/>
      <w:ind w:left="539" w:right="612"/>
    </w:pPr>
    <w:rPr>
      <w:rFonts w:eastAsia="MS Mincho" w:cs="Times New Roman"/>
      <w:i/>
      <w:lang w:val="en-GB" w:eastAsia="de-DE"/>
    </w:rPr>
  </w:style>
  <w:style w:type="paragraph" w:styleId="TOC2">
    <w:name w:val="toc 2"/>
    <w:basedOn w:val="Normal"/>
    <w:next w:val="Normal"/>
    <w:autoRedefine/>
    <w:uiPriority w:val="39"/>
    <w:rsid w:val="00B42955"/>
    <w:pPr>
      <w:tabs>
        <w:tab w:val="right" w:pos="9345"/>
      </w:tabs>
      <w:spacing w:before="120" w:after="120" w:line="260" w:lineRule="atLeast"/>
      <w:ind w:left="202"/>
    </w:pPr>
    <w:rPr>
      <w:rFonts w:eastAsia="Times New Roman" w:cs="Times New Roman"/>
      <w:lang w:eastAsia="en-US"/>
    </w:rPr>
  </w:style>
  <w:style w:type="paragraph" w:styleId="TOC3">
    <w:name w:val="toc 3"/>
    <w:basedOn w:val="Normal"/>
    <w:next w:val="Normal"/>
    <w:autoRedefine/>
    <w:uiPriority w:val="39"/>
    <w:rsid w:val="0026327E"/>
    <w:pPr>
      <w:tabs>
        <w:tab w:val="right" w:leader="dot" w:pos="9628"/>
      </w:tabs>
      <w:spacing w:after="100" w:line="260" w:lineRule="atLeast"/>
      <w:ind w:left="220"/>
    </w:pPr>
    <w:rPr>
      <w:rFonts w:eastAsia="Times New Roman" w:cs="Times New Roman"/>
      <w:i/>
      <w:noProof/>
      <w:lang w:eastAsia="en-US"/>
    </w:rPr>
  </w:style>
  <w:style w:type="paragraph" w:styleId="ListParagraph">
    <w:name w:val="List Paragraph"/>
    <w:basedOn w:val="Normal"/>
    <w:uiPriority w:val="34"/>
    <w:qFormat/>
    <w:rsid w:val="00FB6E4B"/>
    <w:pPr>
      <w:spacing w:line="260" w:lineRule="atLeast"/>
      <w:ind w:left="720"/>
      <w:contextualSpacing/>
    </w:pPr>
    <w:rPr>
      <w:rFonts w:eastAsia="Times New Roman" w:cs="Times New Roman"/>
      <w:lang w:eastAsia="en-US"/>
    </w:rPr>
  </w:style>
  <w:style w:type="character" w:styleId="CommentReference">
    <w:name w:val="annotation reference"/>
    <w:uiPriority w:val="99"/>
    <w:rsid w:val="00FB6E4B"/>
    <w:rPr>
      <w:rFonts w:cs="Times New Roman"/>
      <w:sz w:val="18"/>
      <w:szCs w:val="18"/>
    </w:rPr>
  </w:style>
  <w:style w:type="paragraph" w:styleId="CommentSubject">
    <w:name w:val="annotation subject"/>
    <w:basedOn w:val="CommentText"/>
    <w:next w:val="CommentText"/>
    <w:link w:val="CommentSubjectChar"/>
    <w:rsid w:val="00FB6E4B"/>
    <w:pPr>
      <w:ind w:left="1021"/>
    </w:pPr>
    <w:rPr>
      <w:b/>
      <w:bCs/>
    </w:rPr>
  </w:style>
  <w:style w:type="character" w:customStyle="1" w:styleId="CommentSubjectChar">
    <w:name w:val="Comment Subject Char"/>
    <w:link w:val="CommentSubject"/>
    <w:locked/>
    <w:rsid w:val="00FB6E4B"/>
    <w:rPr>
      <w:rFonts w:ascii="Arial" w:eastAsia="SimSun" w:hAnsi="Arial" w:cs="Arial"/>
      <w:b/>
      <w:bCs/>
      <w:sz w:val="18"/>
      <w:lang w:val="en-US" w:eastAsia="zh-CN" w:bidi="ar-EG"/>
    </w:rPr>
  </w:style>
  <w:style w:type="paragraph" w:customStyle="1" w:styleId="PlaceAndDate">
    <w:name w:val="PlaceAndDate"/>
    <w:basedOn w:val="Session"/>
    <w:semiHidden/>
    <w:rsid w:val="00FB6E4B"/>
  </w:style>
  <w:style w:type="paragraph" w:customStyle="1" w:styleId="Session">
    <w:name w:val="Session"/>
    <w:basedOn w:val="Normal"/>
    <w:semiHidden/>
    <w:rsid w:val="00FB6E4B"/>
    <w:pPr>
      <w:spacing w:before="60" w:line="260" w:lineRule="atLeast"/>
      <w:ind w:left="1021"/>
      <w:jc w:val="center"/>
    </w:pPr>
    <w:rPr>
      <w:rFonts w:eastAsia="Times New Roman" w:cs="Times New Roman"/>
      <w:b/>
      <w:sz w:val="30"/>
      <w:lang w:eastAsia="en-US"/>
    </w:rPr>
  </w:style>
  <w:style w:type="character" w:styleId="PageNumber">
    <w:name w:val="page number"/>
    <w:basedOn w:val="DefaultParagraphFont"/>
    <w:rsid w:val="00097361"/>
  </w:style>
  <w:style w:type="character" w:customStyle="1" w:styleId="Endofdocument-AnnexChar">
    <w:name w:val="[End of document - Annex] Char"/>
    <w:link w:val="Endofdocument-Annex"/>
    <w:rsid w:val="004907DF"/>
    <w:rPr>
      <w:rFonts w:ascii="Arial" w:eastAsia="SimSun" w:hAnsi="Arial" w:cs="Arial"/>
      <w:sz w:val="22"/>
      <w:lang w:val="en-US" w:eastAsia="zh-CN" w:bidi="ar-EG"/>
    </w:rPr>
  </w:style>
  <w:style w:type="paragraph" w:styleId="TOC1">
    <w:name w:val="toc 1"/>
    <w:basedOn w:val="Normal"/>
    <w:next w:val="Normal"/>
    <w:autoRedefine/>
    <w:uiPriority w:val="39"/>
    <w:rsid w:val="0051118F"/>
    <w:pPr>
      <w:tabs>
        <w:tab w:val="right" w:pos="9345"/>
      </w:tabs>
      <w:bidi/>
      <w:spacing w:before="120" w:after="120"/>
    </w:pPr>
    <w:rPr>
      <w:rFonts w:asciiTheme="minorHAnsi" w:hAnsiTheme="minorHAnsi" w:cstheme="minorHAnsi"/>
      <w:b/>
      <w:bCs/>
      <w:sz w:val="24"/>
      <w:szCs w:val="22"/>
    </w:rPr>
  </w:style>
  <w:style w:type="paragraph" w:customStyle="1" w:styleId="Reporttext">
    <w:name w:val="Report text"/>
    <w:link w:val="ReporttextChar"/>
    <w:rsid w:val="00414EC7"/>
    <w:pPr>
      <w:spacing w:before="120"/>
      <w:ind w:firstLine="360"/>
    </w:pPr>
    <w:rPr>
      <w:sz w:val="22"/>
      <w:szCs w:val="22"/>
      <w:lang w:val="en-GB" w:eastAsia="en-GB"/>
    </w:rPr>
  </w:style>
  <w:style w:type="character" w:customStyle="1" w:styleId="ReporttextChar">
    <w:name w:val="Report text Char"/>
    <w:link w:val="Reporttext"/>
    <w:rsid w:val="00414EC7"/>
    <w:rPr>
      <w:sz w:val="22"/>
      <w:szCs w:val="22"/>
      <w:lang w:bidi="ar-EG"/>
    </w:rPr>
  </w:style>
  <w:style w:type="paragraph" w:customStyle="1" w:styleId="Numbers">
    <w:name w:val="Numbers"/>
    <w:basedOn w:val="Reporttext"/>
    <w:rsid w:val="00414EC7"/>
    <w:pPr>
      <w:numPr>
        <w:numId w:val="9"/>
      </w:numPr>
      <w:tabs>
        <w:tab w:val="clear" w:pos="792"/>
        <w:tab w:val="num" w:pos="567"/>
      </w:tabs>
      <w:ind w:left="0" w:firstLine="0"/>
    </w:pPr>
  </w:style>
  <w:style w:type="paragraph" w:customStyle="1" w:styleId="CarCar">
    <w:name w:val="Car Car"/>
    <w:basedOn w:val="Normal"/>
    <w:rsid w:val="00F1186F"/>
    <w:pPr>
      <w:spacing w:after="160" w:line="240" w:lineRule="exact"/>
    </w:pPr>
    <w:rPr>
      <w:rFonts w:ascii="Verdana" w:eastAsia="Times New Roman" w:hAnsi="Verdana" w:cs="Times New Roman"/>
      <w:sz w:val="20"/>
      <w:lang w:val="en-GB" w:eastAsia="en-US"/>
    </w:rPr>
  </w:style>
  <w:style w:type="table" w:styleId="TableGrid">
    <w:name w:val="Table Grid"/>
    <w:basedOn w:val="TableNormal"/>
    <w:rsid w:val="0035722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877F1"/>
    <w:rPr>
      <w:rFonts w:ascii="Tahoma" w:hAnsi="Tahoma" w:cs="Times New Roman"/>
      <w:sz w:val="16"/>
      <w:szCs w:val="16"/>
      <w:lang w:val="x-none"/>
    </w:rPr>
  </w:style>
  <w:style w:type="character" w:customStyle="1" w:styleId="BalloonTextChar">
    <w:name w:val="Balloon Text Char"/>
    <w:link w:val="BalloonText"/>
    <w:rsid w:val="004877F1"/>
    <w:rPr>
      <w:rFonts w:ascii="Tahoma" w:eastAsia="SimSun" w:hAnsi="Tahoma" w:cs="Tahoma"/>
      <w:sz w:val="16"/>
      <w:szCs w:val="16"/>
      <w:lang w:eastAsia="zh-CN"/>
    </w:rPr>
  </w:style>
  <w:style w:type="paragraph" w:styleId="Revision">
    <w:name w:val="Revision"/>
    <w:hidden/>
    <w:uiPriority w:val="99"/>
    <w:semiHidden/>
    <w:rsid w:val="001F4C95"/>
    <w:rPr>
      <w:rFonts w:ascii="Arial" w:eastAsia="SimSun" w:hAnsi="Arial" w:cs="Arial"/>
      <w:sz w:val="22"/>
      <w:lang w:eastAsia="zh-CN"/>
    </w:rPr>
  </w:style>
  <w:style w:type="character" w:customStyle="1" w:styleId="apple-converted-space">
    <w:name w:val="apple-converted-space"/>
    <w:basedOn w:val="DefaultParagraphFont"/>
    <w:rsid w:val="00964CD7"/>
  </w:style>
  <w:style w:type="character" w:customStyle="1" w:styleId="HeaderChar">
    <w:name w:val="Header Char"/>
    <w:basedOn w:val="DefaultParagraphFont"/>
    <w:link w:val="Header"/>
    <w:uiPriority w:val="99"/>
    <w:rsid w:val="00B93028"/>
    <w:rPr>
      <w:rFonts w:ascii="Arial" w:eastAsia="SimSun" w:hAnsi="Arial" w:cs="Arial"/>
      <w:sz w:val="22"/>
      <w:lang w:eastAsia="zh-CN"/>
    </w:rPr>
  </w:style>
  <w:style w:type="character" w:customStyle="1" w:styleId="FooterChar">
    <w:name w:val="Footer Char"/>
    <w:link w:val="Footer"/>
    <w:uiPriority w:val="99"/>
    <w:rsid w:val="00A86C57"/>
    <w:rPr>
      <w:rFonts w:ascii="Arial" w:eastAsia="SimSun" w:hAnsi="Arial" w:cs="Arial"/>
      <w:sz w:val="22"/>
      <w:lang w:eastAsia="zh-CN"/>
    </w:rPr>
  </w:style>
  <w:style w:type="paragraph" w:customStyle="1" w:styleId="CoverPageTitle">
    <w:name w:val="Cover Page Title"/>
    <w:basedOn w:val="Normal"/>
    <w:rsid w:val="00A86C57"/>
    <w:pPr>
      <w:overflowPunct w:val="0"/>
      <w:autoSpaceDE w:val="0"/>
      <w:autoSpaceDN w:val="0"/>
      <w:adjustRightInd w:val="0"/>
      <w:spacing w:before="1680" w:after="240"/>
      <w:ind w:left="360" w:right="4020" w:firstLine="360"/>
      <w:textAlignment w:val="baseline"/>
    </w:pPr>
    <w:rPr>
      <w:rFonts w:ascii="Calibri" w:eastAsia="Times New Roman" w:hAnsi="Calibri" w:cs="Times New Roman"/>
      <w:b/>
      <w:bCs/>
      <w:color w:val="000000"/>
      <w:spacing w:val="60"/>
      <w:kern w:val="28"/>
      <w:sz w:val="48"/>
      <w:szCs w:val="22"/>
      <w:lang w:eastAsia="en-US"/>
      <w14:shadow w14:blurRad="50800" w14:dist="38100" w14:dir="2700000" w14:sx="100000" w14:sy="100000" w14:kx="0" w14:ky="0" w14:algn="tl">
        <w14:srgbClr w14:val="000000">
          <w14:alpha w14:val="60000"/>
        </w14:srgbClr>
      </w14:shadow>
    </w:rPr>
  </w:style>
  <w:style w:type="paragraph" w:customStyle="1" w:styleId="Logo">
    <w:name w:val="Logo"/>
    <w:basedOn w:val="Reporttext"/>
    <w:rsid w:val="00A86C57"/>
    <w:pPr>
      <w:spacing w:before="0"/>
      <w:jc w:val="right"/>
    </w:pPr>
    <w:rPr>
      <w:lang w:val="en-US" w:eastAsia="en-US"/>
    </w:rPr>
  </w:style>
  <w:style w:type="paragraph" w:customStyle="1" w:styleId="Covers-Title">
    <w:name w:val="Cover s-Title"/>
    <w:basedOn w:val="Reporttext"/>
    <w:rsid w:val="00A86C57"/>
    <w:pPr>
      <w:overflowPunct w:val="0"/>
      <w:autoSpaceDE w:val="0"/>
      <w:autoSpaceDN w:val="0"/>
      <w:adjustRightInd w:val="0"/>
      <w:spacing w:before="360" w:after="240"/>
      <w:ind w:left="360" w:right="4018"/>
      <w:textAlignment w:val="baseline"/>
    </w:pPr>
    <w:rPr>
      <w:color w:val="000000"/>
      <w:spacing w:val="60"/>
      <w:kern w:val="28"/>
      <w:sz w:val="36"/>
      <w:lang w:val="en-US" w:eastAsia="en-US"/>
    </w:rPr>
  </w:style>
  <w:style w:type="paragraph" w:customStyle="1" w:styleId="CoverAuthor">
    <w:name w:val="Cover Author"/>
    <w:basedOn w:val="Normal"/>
    <w:rsid w:val="00A86C57"/>
    <w:pPr>
      <w:overflowPunct w:val="0"/>
      <w:autoSpaceDE w:val="0"/>
      <w:autoSpaceDN w:val="0"/>
      <w:adjustRightInd w:val="0"/>
      <w:ind w:left="360" w:right="4018" w:firstLine="360"/>
      <w:textAlignment w:val="baseline"/>
    </w:pPr>
    <w:rPr>
      <w:rFonts w:ascii="Calibri" w:eastAsia="Times New Roman" w:hAnsi="Calibri" w:cs="Times New Roman"/>
      <w:sz w:val="32"/>
      <w:szCs w:val="22"/>
      <w:lang w:eastAsia="en-US"/>
    </w:rPr>
  </w:style>
  <w:style w:type="paragraph" w:customStyle="1" w:styleId="CoverDate">
    <w:name w:val="Cover Date"/>
    <w:basedOn w:val="CoverAuthor"/>
    <w:rsid w:val="00A86C57"/>
    <w:rPr>
      <w:spacing w:val="60"/>
      <w:sz w:val="28"/>
    </w:rPr>
  </w:style>
  <w:style w:type="paragraph" w:customStyle="1" w:styleId="Heading30">
    <w:name w:val="Heading3"/>
    <w:basedOn w:val="BodyText"/>
    <w:link w:val="Heading3Char"/>
    <w:qFormat/>
    <w:rsid w:val="00A86C57"/>
    <w:pPr>
      <w:spacing w:after="120"/>
      <w:jc w:val="center"/>
    </w:pPr>
    <w:rPr>
      <w:rFonts w:eastAsia="MS Mincho"/>
      <w:b/>
      <w:i/>
      <w:sz w:val="28"/>
      <w:szCs w:val="28"/>
      <w:lang w:val="en-GB" w:eastAsia="en-US"/>
    </w:rPr>
  </w:style>
  <w:style w:type="character" w:customStyle="1" w:styleId="Heading3Char">
    <w:name w:val="Heading3 Char"/>
    <w:link w:val="Heading30"/>
    <w:rsid w:val="00A86C57"/>
    <w:rPr>
      <w:rFonts w:ascii="Arial" w:eastAsia="MS Mincho" w:hAnsi="Arial" w:cs="Arial"/>
      <w:b/>
      <w:i/>
      <w:sz w:val="28"/>
      <w:szCs w:val="28"/>
      <w:lang w:val="en-GB"/>
    </w:rPr>
  </w:style>
  <w:style w:type="paragraph" w:styleId="NormalWeb">
    <w:name w:val="Normal (Web)"/>
    <w:basedOn w:val="Normal"/>
    <w:uiPriority w:val="99"/>
    <w:unhideWhenUsed/>
    <w:rsid w:val="00A86C57"/>
    <w:pPr>
      <w:spacing w:before="100" w:beforeAutospacing="1" w:after="100" w:afterAutospacing="1"/>
    </w:pPr>
    <w:rPr>
      <w:rFonts w:ascii="Times New Roman" w:eastAsia="Times New Roman" w:hAnsi="Times New Roman" w:cs="Times New Roman"/>
      <w:sz w:val="24"/>
      <w:szCs w:val="24"/>
      <w:lang w:val="de-AT" w:eastAsia="de-AT"/>
    </w:rPr>
  </w:style>
  <w:style w:type="paragraph" w:customStyle="1" w:styleId="trt0xe">
    <w:name w:val="trt0xe"/>
    <w:basedOn w:val="Normal"/>
    <w:rsid w:val="00A86C57"/>
    <w:pPr>
      <w:spacing w:before="100" w:beforeAutospacing="1" w:after="100" w:afterAutospacing="1"/>
    </w:pPr>
    <w:rPr>
      <w:rFonts w:ascii="Times New Roman" w:eastAsia="Times New Roman" w:hAnsi="Times New Roman" w:cs="Times New Roman"/>
      <w:sz w:val="24"/>
      <w:szCs w:val="24"/>
      <w:lang w:val="de-AT" w:eastAsia="de-AT"/>
    </w:rPr>
  </w:style>
  <w:style w:type="paragraph" w:customStyle="1" w:styleId="v1msolistparagraph">
    <w:name w:val="v1msolistparagraph"/>
    <w:basedOn w:val="Normal"/>
    <w:rsid w:val="00C13DDE"/>
    <w:pPr>
      <w:spacing w:before="100" w:beforeAutospacing="1" w:after="100" w:afterAutospacing="1"/>
    </w:pPr>
    <w:rPr>
      <w:rFonts w:ascii="Times New Roman" w:eastAsia="Times New Roman" w:hAnsi="Times New Roman" w:cs="Times New Roman"/>
      <w:sz w:val="24"/>
      <w:szCs w:val="24"/>
      <w:lang w:val="de-AT" w:eastAsia="de-AT"/>
    </w:rPr>
  </w:style>
  <w:style w:type="character" w:customStyle="1" w:styleId="fontstyle01">
    <w:name w:val="fontstyle01"/>
    <w:basedOn w:val="DefaultParagraphFont"/>
    <w:rsid w:val="001F3318"/>
    <w:rPr>
      <w:rFonts w:ascii="TimesNewRomanPS-BoldMT" w:hAnsi="TimesNewRomanPS-BoldMT" w:hint="default"/>
      <w:b/>
      <w:bCs/>
      <w:i w:val="0"/>
      <w:iCs w:val="0"/>
      <w:color w:val="000000"/>
      <w:sz w:val="52"/>
      <w:szCs w:val="52"/>
    </w:rPr>
  </w:style>
  <w:style w:type="paragraph" w:customStyle="1" w:styleId="v1msonormal">
    <w:name w:val="v1msonormal"/>
    <w:basedOn w:val="Normal"/>
    <w:rsid w:val="00BE432F"/>
    <w:pPr>
      <w:spacing w:before="100" w:beforeAutospacing="1" w:after="100" w:afterAutospacing="1"/>
    </w:pPr>
    <w:rPr>
      <w:rFonts w:ascii="Times New Roman" w:eastAsia="Times New Roman" w:hAnsi="Times New Roman" w:cs="Times New Roman"/>
      <w:sz w:val="24"/>
      <w:szCs w:val="24"/>
      <w:lang w:val="de-AT" w:eastAsia="de-AT"/>
    </w:rPr>
  </w:style>
  <w:style w:type="character" w:customStyle="1" w:styleId="NichtaufgelsteErwhnung1">
    <w:name w:val="Nicht aufgelöste Erwähnung1"/>
    <w:basedOn w:val="DefaultParagraphFont"/>
    <w:uiPriority w:val="99"/>
    <w:semiHidden/>
    <w:unhideWhenUsed/>
    <w:rsid w:val="00BB47B2"/>
    <w:rPr>
      <w:color w:val="605E5C"/>
      <w:shd w:val="clear" w:color="auto" w:fill="E1DFDD"/>
    </w:rPr>
  </w:style>
  <w:style w:type="character" w:customStyle="1" w:styleId="cf01">
    <w:name w:val="cf01"/>
    <w:basedOn w:val="DefaultParagraphFont"/>
    <w:rsid w:val="002D245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7371">
      <w:bodyDiv w:val="1"/>
      <w:marLeft w:val="0"/>
      <w:marRight w:val="0"/>
      <w:marTop w:val="0"/>
      <w:marBottom w:val="0"/>
      <w:divBdr>
        <w:top w:val="none" w:sz="0" w:space="0" w:color="auto"/>
        <w:left w:val="none" w:sz="0" w:space="0" w:color="auto"/>
        <w:bottom w:val="none" w:sz="0" w:space="0" w:color="auto"/>
        <w:right w:val="none" w:sz="0" w:space="0" w:color="auto"/>
      </w:divBdr>
    </w:div>
    <w:div w:id="187767545">
      <w:bodyDiv w:val="1"/>
      <w:marLeft w:val="0"/>
      <w:marRight w:val="0"/>
      <w:marTop w:val="0"/>
      <w:marBottom w:val="0"/>
      <w:divBdr>
        <w:top w:val="none" w:sz="0" w:space="0" w:color="auto"/>
        <w:left w:val="none" w:sz="0" w:space="0" w:color="auto"/>
        <w:bottom w:val="none" w:sz="0" w:space="0" w:color="auto"/>
        <w:right w:val="none" w:sz="0" w:space="0" w:color="auto"/>
      </w:divBdr>
    </w:div>
    <w:div w:id="1011295340">
      <w:bodyDiv w:val="1"/>
      <w:marLeft w:val="0"/>
      <w:marRight w:val="0"/>
      <w:marTop w:val="0"/>
      <w:marBottom w:val="0"/>
      <w:divBdr>
        <w:top w:val="none" w:sz="0" w:space="0" w:color="auto"/>
        <w:left w:val="none" w:sz="0" w:space="0" w:color="auto"/>
        <w:bottom w:val="none" w:sz="0" w:space="0" w:color="auto"/>
        <w:right w:val="none" w:sz="0" w:space="0" w:color="auto"/>
      </w:divBdr>
    </w:div>
    <w:div w:id="1451051658">
      <w:bodyDiv w:val="1"/>
      <w:marLeft w:val="0"/>
      <w:marRight w:val="0"/>
      <w:marTop w:val="0"/>
      <w:marBottom w:val="0"/>
      <w:divBdr>
        <w:top w:val="none" w:sz="0" w:space="0" w:color="auto"/>
        <w:left w:val="none" w:sz="0" w:space="0" w:color="auto"/>
        <w:bottom w:val="none" w:sz="0" w:space="0" w:color="auto"/>
        <w:right w:val="none" w:sz="0" w:space="0" w:color="auto"/>
      </w:divBdr>
    </w:div>
    <w:div w:id="1705250222">
      <w:bodyDiv w:val="1"/>
      <w:marLeft w:val="0"/>
      <w:marRight w:val="0"/>
      <w:marTop w:val="0"/>
      <w:marBottom w:val="0"/>
      <w:divBdr>
        <w:top w:val="none" w:sz="0" w:space="0" w:color="auto"/>
        <w:left w:val="none" w:sz="0" w:space="0" w:color="auto"/>
        <w:bottom w:val="none" w:sz="0" w:space="0" w:color="auto"/>
        <w:right w:val="none" w:sz="0" w:space="0" w:color="auto"/>
      </w:divBdr>
      <w:divsChild>
        <w:div w:id="592322217">
          <w:marLeft w:val="0"/>
          <w:marRight w:val="0"/>
          <w:marTop w:val="0"/>
          <w:marBottom w:val="0"/>
          <w:divBdr>
            <w:top w:val="none" w:sz="0" w:space="0" w:color="auto"/>
            <w:left w:val="none" w:sz="0" w:space="0" w:color="auto"/>
            <w:bottom w:val="none" w:sz="0" w:space="0" w:color="auto"/>
            <w:right w:val="none" w:sz="0" w:space="0" w:color="auto"/>
          </w:divBdr>
        </w:div>
        <w:div w:id="1086728271">
          <w:marLeft w:val="0"/>
          <w:marRight w:val="0"/>
          <w:marTop w:val="0"/>
          <w:marBottom w:val="0"/>
          <w:divBdr>
            <w:top w:val="none" w:sz="0" w:space="0" w:color="auto"/>
            <w:left w:val="none" w:sz="0" w:space="0" w:color="auto"/>
            <w:bottom w:val="none" w:sz="0" w:space="0" w:color="auto"/>
            <w:right w:val="none" w:sz="0" w:space="0" w:color="auto"/>
          </w:divBdr>
        </w:div>
        <w:div w:id="1696732328">
          <w:marLeft w:val="0"/>
          <w:marRight w:val="0"/>
          <w:marTop w:val="0"/>
          <w:marBottom w:val="0"/>
          <w:divBdr>
            <w:top w:val="none" w:sz="0" w:space="0" w:color="auto"/>
            <w:left w:val="none" w:sz="0" w:space="0" w:color="auto"/>
            <w:bottom w:val="none" w:sz="0" w:space="0" w:color="auto"/>
            <w:right w:val="none" w:sz="0" w:space="0" w:color="auto"/>
          </w:divBdr>
        </w:div>
        <w:div w:id="2006590974">
          <w:marLeft w:val="0"/>
          <w:marRight w:val="0"/>
          <w:marTop w:val="0"/>
          <w:marBottom w:val="0"/>
          <w:divBdr>
            <w:top w:val="none" w:sz="0" w:space="0" w:color="auto"/>
            <w:left w:val="none" w:sz="0" w:space="0" w:color="auto"/>
            <w:bottom w:val="none" w:sz="0" w:space="0" w:color="auto"/>
            <w:right w:val="none" w:sz="0" w:space="0" w:color="auto"/>
          </w:divBdr>
        </w:div>
      </w:divsChild>
    </w:div>
    <w:div w:id="1966810163">
      <w:bodyDiv w:val="1"/>
      <w:marLeft w:val="0"/>
      <w:marRight w:val="0"/>
      <w:marTop w:val="0"/>
      <w:marBottom w:val="0"/>
      <w:divBdr>
        <w:top w:val="none" w:sz="0" w:space="0" w:color="auto"/>
        <w:left w:val="none" w:sz="0" w:space="0" w:color="auto"/>
        <w:bottom w:val="none" w:sz="0" w:space="0" w:color="auto"/>
        <w:right w:val="none" w:sz="0" w:space="0" w:color="auto"/>
      </w:divBdr>
      <w:divsChild>
        <w:div w:id="1839224908">
          <w:blockQuote w:val="1"/>
          <w:marLeft w:val="0"/>
          <w:marRight w:val="0"/>
          <w:marTop w:val="30"/>
          <w:marBottom w:val="30"/>
          <w:divBdr>
            <w:top w:val="none" w:sz="0" w:space="0" w:color="auto"/>
            <w:left w:val="single" w:sz="12" w:space="5" w:color="E33B00"/>
            <w:bottom w:val="none" w:sz="0" w:space="0" w:color="auto"/>
            <w:right w:val="none" w:sz="0" w:space="0" w:color="auto"/>
          </w:divBdr>
          <w:divsChild>
            <w:div w:id="17789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44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www.wipo.int/meetings/ar/doc_details.jsp?doc_id=406377" TargetMode="Externa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hyperlink" Target="https://dacatalogue.wipo.int/projectfiles/DA_1_10_12_23_25_31_40_01/Oman/EN/Oman.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hyperlink" Target="https://dacatalogue.wipo.int/projectfiles/DA_1_10_12_23_25_31_40_01/Mexico/EN/Mexico.pdf" TargetMode="External"/><Relationship Id="rId38"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yperlink" Target="https://www.wipo.int/meetings/ar/doc_details.jsp?doc_id=5714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8.xml"/><Relationship Id="rId32" Type="http://schemas.openxmlformats.org/officeDocument/2006/relationships/hyperlink" Target="https://www.wipo.int/women-inventors/ar/" TargetMode="External"/><Relationship Id="rId37" Type="http://schemas.openxmlformats.org/officeDocument/2006/relationships/header" Target="header9.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yperlink" Target="http://www.wipo.int/meetings/ar/doc_details.jsp?doc_id=453432" TargetMode="External"/><Relationship Id="rId36" Type="http://schemas.openxmlformats.org/officeDocument/2006/relationships/hyperlink" Target="https://dacatalogue.wipo.int/projectfiles/DA_1_10_12_23_25_31_40_01/Pakistan/EN/Pakistan.pdf" TargetMode="External"/><Relationship Id="rId10" Type="http://schemas.openxmlformats.org/officeDocument/2006/relationships/image" Target="media/image3.jpeg"/><Relationship Id="rId19" Type="http://schemas.openxmlformats.org/officeDocument/2006/relationships/header" Target="header5.xml"/><Relationship Id="rId31" Type="http://schemas.openxmlformats.org/officeDocument/2006/relationships/hyperlink" Target="https://dacatalogue.wipo.int/projectfiles/DA_1_10_12_23_25_31_40_01/CDIP_26_INF_2/EN/Literature%20review.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http://www.wipo.int/meetings/ar/doc_details.jsp?doc_id=538652" TargetMode="External"/><Relationship Id="rId30" Type="http://schemas.openxmlformats.org/officeDocument/2006/relationships/hyperlink" Target="https://dacatalogue.wipo.int/projectfiles/DA_1_10_12_23_25_31_40_01/CDIP_26_INF_3/EN/Good%20practices_Mar%2016.pdf" TargetMode="External"/><Relationship Id="rId35" Type="http://schemas.openxmlformats.org/officeDocument/2006/relationships/hyperlink" Target="https://dacatalogue.wipo.int/projectfiles/DA_1_10_12_23_25_31_40_01/Uganda/EN/Uganda.pdf" TargetMode="External"/><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meetings/en/doc_details.jsp?doc_id=571475" TargetMode="External"/><Relationship Id="rId13" Type="http://schemas.openxmlformats.org/officeDocument/2006/relationships/hyperlink" Target="https://mujeresinnovadoras.impi.gob.mx" TargetMode="External"/><Relationship Id="rId3" Type="http://schemas.openxmlformats.org/officeDocument/2006/relationships/hyperlink" Target="http://www.wipo.int/women-inventors/en/index.html" TargetMode="External"/><Relationship Id="rId7" Type="http://schemas.openxmlformats.org/officeDocument/2006/relationships/hyperlink" Target="https://dacatalogue.wipo.int/projectfiles/DA_1_10_12_23_25_31_40_01/Mexico/EN/Mexico.pdf" TargetMode="External"/><Relationship Id="rId12" Type="http://schemas.openxmlformats.org/officeDocument/2006/relationships/hyperlink" Target="https://mujeresinnovadoras.impi.gob.mx" TargetMode="External"/><Relationship Id="rId17" Type="http://schemas.openxmlformats.org/officeDocument/2006/relationships/hyperlink" Target="http://www.wipo.int/meetings/ar/doc_details.jsp?doc_id=571474" TargetMode="External"/><Relationship Id="rId2" Type="http://schemas.openxmlformats.org/officeDocument/2006/relationships/hyperlink" Target="https://dacatalogue.wipo.int/projectfiles/DA_1_10_12_23_25_31_40_01/CDIP_26_INF_3/EN/Good%20practices_Mar%2016.pdf" TargetMode="External"/><Relationship Id="rId16" Type="http://schemas.openxmlformats.org/officeDocument/2006/relationships/hyperlink" Target="http://www.wipo.int/ip-development/ar/agenda/recommendations.html" TargetMode="External"/><Relationship Id="rId1" Type="http://schemas.openxmlformats.org/officeDocument/2006/relationships/hyperlink" Target="https://dacatalogue.wipo.int/projectfiles/DA_1_10_12_23_25_31_40_01/CDIP_26_INF_2/EN/Literature%20review.pdf" TargetMode="External"/><Relationship Id="rId6" Type="http://schemas.openxmlformats.org/officeDocument/2006/relationships/hyperlink" Target="https://dacatalogue.wipo.int/projectfiles/DA_1_10_12_23_25_31_40_01/Uganda/EN/Uganda.pdf" TargetMode="External"/><Relationship Id="rId11" Type="http://schemas.openxmlformats.org/officeDocument/2006/relationships/hyperlink" Target="http://www.wipo.int/meetings/ar/doc_details.jsp?doc_id=406377" TargetMode="External"/><Relationship Id="rId5" Type="http://schemas.openxmlformats.org/officeDocument/2006/relationships/hyperlink" Target="https://dacatalogue.wipo.int/projectfiles/DA_1_10_12_23_25_31_40_01/Pakistan/EN/Pakistan.pdf" TargetMode="External"/><Relationship Id="rId15" Type="http://schemas.openxmlformats.org/officeDocument/2006/relationships/hyperlink" Target="https://ipo.gov.pk/" TargetMode="External"/><Relationship Id="rId10" Type="http://schemas.openxmlformats.org/officeDocument/2006/relationships/hyperlink" Target="https://www.wipo.int/meetings/ar/doc_details.jsp?doc_id=571474" TargetMode="External"/><Relationship Id="rId4" Type="http://schemas.openxmlformats.org/officeDocument/2006/relationships/hyperlink" Target="https://dacatalogue.wipo.int/projectfiles/DA_1_10_12_23_25_31_40_01/Oman/EN/Oman.pdf" TargetMode="External"/><Relationship Id="rId9" Type="http://schemas.openxmlformats.org/officeDocument/2006/relationships/hyperlink" Target="http://www.wipo.int/sme/en/enterprising-ideas" TargetMode="External"/><Relationship Id="rId14" Type="http://schemas.openxmlformats.org/officeDocument/2006/relationships/hyperlink" Target="https://dacatalogue.wipo.int/projectfiles/DA_1_10_12_23_25_31_40_01/Oman/EN/Om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B89AB-BAB0-4FA2-8011-DBAECC86F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8669</Words>
  <Characters>48277</Characters>
  <Application>Microsoft Office Word</Application>
  <DocSecurity>0</DocSecurity>
  <Lines>686</Lines>
  <Paragraphs>260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CDIP_30_11_Evaluation Report_Women in Innovation</vt:lpstr>
      <vt:lpstr>Evaluation - public domain</vt:lpstr>
    </vt:vector>
  </TitlesOfParts>
  <Company>WIPO</Company>
  <LinksUpToDate>false</LinksUpToDate>
  <CharactersWithSpaces>57105</CharactersWithSpaces>
  <SharedDoc>false</SharedDoc>
  <HLinks>
    <vt:vector size="90" baseType="variant">
      <vt:variant>
        <vt:i4>1376327</vt:i4>
      </vt:variant>
      <vt:variant>
        <vt:i4>76</vt:i4>
      </vt:variant>
      <vt:variant>
        <vt:i4>0</vt:i4>
      </vt:variant>
      <vt:variant>
        <vt:i4>5</vt:i4>
      </vt:variant>
      <vt:variant>
        <vt:lpwstr>https://www.wipo.int/tisc/en/</vt:lpwstr>
      </vt:variant>
      <vt:variant>
        <vt:lpwstr/>
      </vt:variant>
      <vt:variant>
        <vt:i4>2228237</vt:i4>
      </vt:variant>
      <vt:variant>
        <vt:i4>73</vt:i4>
      </vt:variant>
      <vt:variant>
        <vt:i4>0</vt:i4>
      </vt:variant>
      <vt:variant>
        <vt:i4>5</vt:i4>
      </vt:variant>
      <vt:variant>
        <vt:lpwstr>https://www.wipo.int/patentscope/en/programs/legal_status/</vt:lpwstr>
      </vt:variant>
      <vt:variant>
        <vt:lpwstr/>
      </vt:variant>
      <vt:variant>
        <vt:i4>655370</vt:i4>
      </vt:variant>
      <vt:variant>
        <vt:i4>70</vt:i4>
      </vt:variant>
      <vt:variant>
        <vt:i4>0</vt:i4>
      </vt:variant>
      <vt:variant>
        <vt:i4>5</vt:i4>
      </vt:variant>
      <vt:variant>
        <vt:lpwstr>https://www.wipo.int/patentscope/en/</vt:lpwstr>
      </vt:variant>
      <vt:variant>
        <vt:lpwstr/>
      </vt:variant>
      <vt:variant>
        <vt:i4>25</vt:i4>
      </vt:variant>
      <vt:variant>
        <vt:i4>67</vt:i4>
      </vt:variant>
      <vt:variant>
        <vt:i4>0</vt:i4>
      </vt:variant>
      <vt:variant>
        <vt:i4>5</vt:i4>
      </vt:variant>
      <vt:variant>
        <vt:lpwstr>https://www.wipo.int/patents/en/</vt:lpwstr>
      </vt:variant>
      <vt:variant>
        <vt:lpwstr/>
      </vt:variant>
      <vt:variant>
        <vt:i4>1048632</vt:i4>
      </vt:variant>
      <vt:variant>
        <vt:i4>60</vt:i4>
      </vt:variant>
      <vt:variant>
        <vt:i4>0</vt:i4>
      </vt:variant>
      <vt:variant>
        <vt:i4>5</vt:i4>
      </vt:variant>
      <vt:variant>
        <vt:lpwstr/>
      </vt:variant>
      <vt:variant>
        <vt:lpwstr>_Toc18392482</vt:lpwstr>
      </vt:variant>
      <vt:variant>
        <vt:i4>1245240</vt:i4>
      </vt:variant>
      <vt:variant>
        <vt:i4>54</vt:i4>
      </vt:variant>
      <vt:variant>
        <vt:i4>0</vt:i4>
      </vt:variant>
      <vt:variant>
        <vt:i4>5</vt:i4>
      </vt:variant>
      <vt:variant>
        <vt:lpwstr/>
      </vt:variant>
      <vt:variant>
        <vt:lpwstr>_Toc18392481</vt:lpwstr>
      </vt:variant>
      <vt:variant>
        <vt:i4>1179704</vt:i4>
      </vt:variant>
      <vt:variant>
        <vt:i4>48</vt:i4>
      </vt:variant>
      <vt:variant>
        <vt:i4>0</vt:i4>
      </vt:variant>
      <vt:variant>
        <vt:i4>5</vt:i4>
      </vt:variant>
      <vt:variant>
        <vt:lpwstr/>
      </vt:variant>
      <vt:variant>
        <vt:lpwstr>_Toc18392480</vt:lpwstr>
      </vt:variant>
      <vt:variant>
        <vt:i4>1769527</vt:i4>
      </vt:variant>
      <vt:variant>
        <vt:i4>42</vt:i4>
      </vt:variant>
      <vt:variant>
        <vt:i4>0</vt:i4>
      </vt:variant>
      <vt:variant>
        <vt:i4>5</vt:i4>
      </vt:variant>
      <vt:variant>
        <vt:lpwstr/>
      </vt:variant>
      <vt:variant>
        <vt:lpwstr>_Toc18392479</vt:lpwstr>
      </vt:variant>
      <vt:variant>
        <vt:i4>1703991</vt:i4>
      </vt:variant>
      <vt:variant>
        <vt:i4>36</vt:i4>
      </vt:variant>
      <vt:variant>
        <vt:i4>0</vt:i4>
      </vt:variant>
      <vt:variant>
        <vt:i4>5</vt:i4>
      </vt:variant>
      <vt:variant>
        <vt:lpwstr/>
      </vt:variant>
      <vt:variant>
        <vt:lpwstr>_Toc18392478</vt:lpwstr>
      </vt:variant>
      <vt:variant>
        <vt:i4>1376311</vt:i4>
      </vt:variant>
      <vt:variant>
        <vt:i4>30</vt:i4>
      </vt:variant>
      <vt:variant>
        <vt:i4>0</vt:i4>
      </vt:variant>
      <vt:variant>
        <vt:i4>5</vt:i4>
      </vt:variant>
      <vt:variant>
        <vt:lpwstr/>
      </vt:variant>
      <vt:variant>
        <vt:lpwstr>_Toc18392477</vt:lpwstr>
      </vt:variant>
      <vt:variant>
        <vt:i4>1310775</vt:i4>
      </vt:variant>
      <vt:variant>
        <vt:i4>24</vt:i4>
      </vt:variant>
      <vt:variant>
        <vt:i4>0</vt:i4>
      </vt:variant>
      <vt:variant>
        <vt:i4>5</vt:i4>
      </vt:variant>
      <vt:variant>
        <vt:lpwstr/>
      </vt:variant>
      <vt:variant>
        <vt:lpwstr>_Toc18392476</vt:lpwstr>
      </vt:variant>
      <vt:variant>
        <vt:i4>1507383</vt:i4>
      </vt:variant>
      <vt:variant>
        <vt:i4>18</vt:i4>
      </vt:variant>
      <vt:variant>
        <vt:i4>0</vt:i4>
      </vt:variant>
      <vt:variant>
        <vt:i4>5</vt:i4>
      </vt:variant>
      <vt:variant>
        <vt:lpwstr/>
      </vt:variant>
      <vt:variant>
        <vt:lpwstr>_Toc18392475</vt:lpwstr>
      </vt:variant>
      <vt:variant>
        <vt:i4>1441847</vt:i4>
      </vt:variant>
      <vt:variant>
        <vt:i4>12</vt:i4>
      </vt:variant>
      <vt:variant>
        <vt:i4>0</vt:i4>
      </vt:variant>
      <vt:variant>
        <vt:i4>5</vt:i4>
      </vt:variant>
      <vt:variant>
        <vt:lpwstr/>
      </vt:variant>
      <vt:variant>
        <vt:lpwstr>_Toc18392474</vt:lpwstr>
      </vt:variant>
      <vt:variant>
        <vt:i4>1114167</vt:i4>
      </vt:variant>
      <vt:variant>
        <vt:i4>6</vt:i4>
      </vt:variant>
      <vt:variant>
        <vt:i4>0</vt:i4>
      </vt:variant>
      <vt:variant>
        <vt:i4>5</vt:i4>
      </vt:variant>
      <vt:variant>
        <vt:lpwstr/>
      </vt:variant>
      <vt:variant>
        <vt:lpwstr>_Toc18392473</vt:lpwstr>
      </vt:variant>
      <vt:variant>
        <vt:i4>4063336</vt:i4>
      </vt:variant>
      <vt:variant>
        <vt:i4>0</vt:i4>
      </vt:variant>
      <vt:variant>
        <vt:i4>0</vt:i4>
      </vt:variant>
      <vt:variant>
        <vt:i4>5</vt:i4>
      </vt:variant>
      <vt:variant>
        <vt:lpwstr>https://www.wipo.int/patent_register_portal/en/index.html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CDIP_30_11_Evaluation Report_Women in Innovation</dc:title>
  <dc:creator>WIPO</dc:creator>
  <cp:keywords>FOR OFFICIAL USE ONLY</cp:keywords>
  <cp:lastModifiedBy>PANAKAL Joseph Lazar</cp:lastModifiedBy>
  <cp:revision>2</cp:revision>
  <cp:lastPrinted>2023-03-13T09:08:00Z</cp:lastPrinted>
  <dcterms:created xsi:type="dcterms:W3CDTF">2023-03-24T10:45:00Z</dcterms:created>
  <dcterms:modified xsi:type="dcterms:W3CDTF">2023-03-24T10:45:00Z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d2c317ad-15af-44ab-9c4b-cd2f420ef8ae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