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EE8197" w14:textId="77777777" w:rsidR="008B2CC1" w:rsidRPr="00F043DE" w:rsidRDefault="00B92F1F" w:rsidP="001F5900">
      <w:pPr>
        <w:pBdr>
          <w:bottom w:val="single" w:sz="4" w:space="11" w:color="auto"/>
        </w:pBdr>
        <w:spacing w:before="360" w:after="240"/>
        <w:jc w:val="right"/>
        <w:rPr>
          <w:b/>
          <w:sz w:val="32"/>
          <w:szCs w:val="40"/>
        </w:rPr>
      </w:pPr>
      <w:bookmarkStart w:id="0" w:name="_GoBack"/>
      <w:bookmarkEnd w:id="0"/>
      <w:r>
        <w:rPr>
          <w:noProof/>
          <w:sz w:val="28"/>
          <w:szCs w:val="28"/>
          <w:lang w:eastAsia="en-US"/>
        </w:rPr>
        <w:drawing>
          <wp:inline distT="0" distB="0" distL="0" distR="0" wp14:anchorId="17BFA742" wp14:editId="2E80496C">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5FEE3C45" w14:textId="195238E3" w:rsidR="008B2CC1" w:rsidRPr="002326AB" w:rsidRDefault="001F5900" w:rsidP="00EB2F76">
      <w:pPr>
        <w:jc w:val="right"/>
        <w:rPr>
          <w:rFonts w:ascii="Arial Black" w:hAnsi="Arial Black"/>
          <w:caps/>
          <w:sz w:val="15"/>
          <w:szCs w:val="15"/>
        </w:rPr>
      </w:pPr>
      <w:r>
        <w:rPr>
          <w:rFonts w:ascii="Arial Black" w:hAnsi="Arial Black"/>
          <w:caps/>
          <w:sz w:val="15"/>
        </w:rPr>
        <w:t>CDIP/</w:t>
      </w:r>
      <w:r w:rsidR="001D1886">
        <w:rPr>
          <w:rFonts w:ascii="Arial Black" w:hAnsi="Arial Black"/>
          <w:caps/>
          <w:sz w:val="15"/>
        </w:rPr>
        <w:t>31</w:t>
      </w:r>
      <w:r w:rsidR="009D504C">
        <w:rPr>
          <w:rFonts w:ascii="Arial Black" w:hAnsi="Arial Black"/>
          <w:caps/>
          <w:sz w:val="15"/>
        </w:rPr>
        <w:t>/</w:t>
      </w:r>
      <w:bookmarkStart w:id="1" w:name="Code"/>
      <w:bookmarkEnd w:id="1"/>
      <w:r w:rsidR="00D353A2" w:rsidRPr="00D353A2">
        <w:rPr>
          <w:rFonts w:ascii="Arial Black" w:hAnsi="Arial Black"/>
          <w:caps/>
          <w:sz w:val="15"/>
        </w:rPr>
        <w:t>4</w:t>
      </w:r>
    </w:p>
    <w:p w14:paraId="518B142B" w14:textId="1B88C65B"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ORIGINAL:</w:t>
      </w:r>
      <w:bookmarkStart w:id="2" w:name="Original"/>
      <w:r w:rsidR="00333EAA">
        <w:rPr>
          <w:rFonts w:ascii="Arial Black" w:hAnsi="Arial Black"/>
          <w:caps/>
          <w:sz w:val="15"/>
          <w:szCs w:val="15"/>
        </w:rPr>
        <w:t xml:space="preserve"> </w:t>
      </w:r>
      <w:r w:rsidR="00F47244">
        <w:rPr>
          <w:rFonts w:ascii="Arial Black" w:hAnsi="Arial Black"/>
          <w:caps/>
          <w:sz w:val="15"/>
          <w:szCs w:val="15"/>
        </w:rPr>
        <w:t>ENGLISH</w:t>
      </w:r>
    </w:p>
    <w:bookmarkEnd w:id="2"/>
    <w:p w14:paraId="5F91A9C2" w14:textId="684F5883"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DATE:</w:t>
      </w:r>
      <w:bookmarkStart w:id="3" w:name="Date"/>
      <w:r w:rsidR="00333EAA">
        <w:rPr>
          <w:rFonts w:ascii="Arial Black" w:hAnsi="Arial Black"/>
          <w:caps/>
          <w:sz w:val="15"/>
          <w:szCs w:val="15"/>
        </w:rPr>
        <w:t xml:space="preserve"> </w:t>
      </w:r>
      <w:r w:rsidR="00505FD4">
        <w:rPr>
          <w:rFonts w:ascii="Arial Black" w:hAnsi="Arial Black"/>
          <w:caps/>
          <w:sz w:val="15"/>
          <w:szCs w:val="15"/>
        </w:rPr>
        <w:t>August 30</w:t>
      </w:r>
      <w:r w:rsidR="007844CF" w:rsidRPr="00D353A2">
        <w:rPr>
          <w:rFonts w:ascii="Arial Black" w:hAnsi="Arial Black"/>
          <w:caps/>
          <w:sz w:val="15"/>
          <w:szCs w:val="15"/>
        </w:rPr>
        <w:t>,</w:t>
      </w:r>
      <w:r w:rsidR="00F47244">
        <w:rPr>
          <w:rFonts w:ascii="Arial Black" w:hAnsi="Arial Black"/>
          <w:caps/>
          <w:sz w:val="15"/>
          <w:szCs w:val="15"/>
        </w:rPr>
        <w:t xml:space="preserve"> 202</w:t>
      </w:r>
      <w:r w:rsidR="001D1886">
        <w:rPr>
          <w:rFonts w:ascii="Arial Black" w:hAnsi="Arial Black"/>
          <w:caps/>
          <w:sz w:val="15"/>
          <w:szCs w:val="15"/>
        </w:rPr>
        <w:t>3</w:t>
      </w:r>
    </w:p>
    <w:bookmarkEnd w:id="3"/>
    <w:p w14:paraId="722A6625" w14:textId="77777777" w:rsidR="008B2CC1" w:rsidRPr="00720EFD" w:rsidRDefault="00446147" w:rsidP="00720EFD">
      <w:pPr>
        <w:pStyle w:val="Heading1"/>
        <w:spacing w:before="0" w:after="480"/>
        <w:rPr>
          <w:sz w:val="28"/>
          <w:szCs w:val="28"/>
        </w:rPr>
      </w:pPr>
      <w:r w:rsidRPr="00446147">
        <w:rPr>
          <w:bCs w:val="0"/>
          <w:caps w:val="0"/>
          <w:kern w:val="0"/>
          <w:sz w:val="28"/>
          <w:szCs w:val="28"/>
        </w:rPr>
        <w:t>Committee on Development and Intellectual Property (CDIP)</w:t>
      </w:r>
    </w:p>
    <w:p w14:paraId="5F9D7E25" w14:textId="77777777" w:rsidR="00DB29C8" w:rsidRPr="003845C1" w:rsidRDefault="00E4628B" w:rsidP="00DB29C8">
      <w:pPr>
        <w:spacing w:after="720"/>
        <w:outlineLvl w:val="1"/>
        <w:rPr>
          <w:b/>
          <w:sz w:val="24"/>
          <w:szCs w:val="24"/>
        </w:rPr>
      </w:pPr>
      <w:r>
        <w:rPr>
          <w:b/>
          <w:sz w:val="24"/>
          <w:szCs w:val="24"/>
        </w:rPr>
        <w:t>Thirty</w:t>
      </w:r>
      <w:r w:rsidR="00DB29C8">
        <w:rPr>
          <w:b/>
          <w:sz w:val="24"/>
          <w:szCs w:val="24"/>
        </w:rPr>
        <w:t>-</w:t>
      </w:r>
      <w:r>
        <w:rPr>
          <w:b/>
          <w:sz w:val="24"/>
          <w:szCs w:val="24"/>
        </w:rPr>
        <w:t xml:space="preserve">First </w:t>
      </w:r>
      <w:r w:rsidR="00DB29C8" w:rsidRPr="003845C1">
        <w:rPr>
          <w:b/>
          <w:sz w:val="24"/>
          <w:szCs w:val="24"/>
        </w:rPr>
        <w:t>Session</w:t>
      </w:r>
      <w:r w:rsidR="001F5900">
        <w:rPr>
          <w:b/>
          <w:sz w:val="24"/>
          <w:szCs w:val="24"/>
        </w:rPr>
        <w:br/>
        <w:t xml:space="preserve">Geneva, </w:t>
      </w:r>
      <w:r>
        <w:rPr>
          <w:b/>
          <w:bCs/>
          <w:sz w:val="24"/>
          <w:szCs w:val="24"/>
        </w:rPr>
        <w:t>November 27 to December 1, 2023</w:t>
      </w:r>
    </w:p>
    <w:p w14:paraId="37FD3014" w14:textId="77777777" w:rsidR="008B2CC1" w:rsidRPr="001373C3" w:rsidRDefault="00F47244" w:rsidP="001373C3">
      <w:pPr>
        <w:pStyle w:val="Heading1"/>
        <w:spacing w:after="360"/>
        <w:rPr>
          <w:b w:val="0"/>
          <w:sz w:val="24"/>
          <w:szCs w:val="24"/>
        </w:rPr>
      </w:pPr>
      <w:bookmarkStart w:id="4" w:name="TitleOfDoc"/>
      <w:bookmarkEnd w:id="4"/>
      <w:r w:rsidRPr="001373C3">
        <w:rPr>
          <w:b w:val="0"/>
          <w:sz w:val="24"/>
          <w:szCs w:val="24"/>
        </w:rPr>
        <w:t xml:space="preserve">REPORT ON THE INTERNATIONAL CONFERENCE ON </w:t>
      </w:r>
      <w:r w:rsidR="00333EAA" w:rsidRPr="001373C3">
        <w:rPr>
          <w:b w:val="0"/>
          <w:sz w:val="24"/>
          <w:szCs w:val="24"/>
        </w:rPr>
        <w:t xml:space="preserve">INTELLECTUAL PROPERTY AND DEVELOPMENT – </w:t>
      </w:r>
      <w:r w:rsidR="001C41A5" w:rsidRPr="001373C3">
        <w:rPr>
          <w:b w:val="0"/>
          <w:sz w:val="24"/>
          <w:szCs w:val="24"/>
        </w:rPr>
        <w:t xml:space="preserve">IP and Innovation for sustainable agriculture </w:t>
      </w:r>
      <w:r w:rsidR="00333EAA" w:rsidRPr="001373C3">
        <w:rPr>
          <w:b w:val="0"/>
          <w:sz w:val="24"/>
          <w:szCs w:val="24"/>
        </w:rPr>
        <w:t>(</w:t>
      </w:r>
      <w:r w:rsidR="001C41A5" w:rsidRPr="001373C3">
        <w:rPr>
          <w:b w:val="0"/>
          <w:sz w:val="24"/>
          <w:szCs w:val="24"/>
        </w:rPr>
        <w:t>April 24, 2023</w:t>
      </w:r>
      <w:r w:rsidR="00333EAA" w:rsidRPr="001373C3">
        <w:rPr>
          <w:b w:val="0"/>
          <w:sz w:val="24"/>
          <w:szCs w:val="24"/>
        </w:rPr>
        <w:t>)</w:t>
      </w:r>
    </w:p>
    <w:p w14:paraId="072A328E" w14:textId="29540FD4" w:rsidR="002928D3" w:rsidRPr="00F9165B" w:rsidRDefault="00FE6C3F" w:rsidP="00FC46FF">
      <w:pPr>
        <w:spacing w:after="960"/>
        <w:rPr>
          <w:i/>
        </w:rPr>
      </w:pPr>
      <w:bookmarkStart w:id="5" w:name="Prepared"/>
      <w:bookmarkEnd w:id="5"/>
      <w:r>
        <w:rPr>
          <w:i/>
        </w:rPr>
        <w:t>p</w:t>
      </w:r>
      <w:r w:rsidR="00333EAA">
        <w:rPr>
          <w:i/>
        </w:rPr>
        <w:t xml:space="preserve">repared by </w:t>
      </w:r>
      <w:r w:rsidR="00F47244">
        <w:rPr>
          <w:i/>
        </w:rPr>
        <w:t>the Secretariat</w:t>
      </w:r>
    </w:p>
    <w:p w14:paraId="78E22968" w14:textId="5225C15D" w:rsidR="00B234AD" w:rsidRDefault="00B234AD" w:rsidP="00B066AB">
      <w:pPr>
        <w:pStyle w:val="ListParagraph"/>
        <w:numPr>
          <w:ilvl w:val="0"/>
          <w:numId w:val="7"/>
        </w:numPr>
        <w:tabs>
          <w:tab w:val="left" w:pos="0"/>
        </w:tabs>
        <w:spacing w:after="240"/>
        <w:ind w:left="0" w:firstLine="0"/>
        <w:contextualSpacing w:val="0"/>
      </w:pPr>
      <w:r>
        <w:t xml:space="preserve">The Committee on </w:t>
      </w:r>
      <w:r w:rsidRPr="000D4ABD">
        <w:t xml:space="preserve">Development and Intellectual Property (CDIP), at its </w:t>
      </w:r>
      <w:r w:rsidR="00C61BC4">
        <w:t>twenty-second</w:t>
      </w:r>
      <w:r w:rsidR="00C61BC4" w:rsidRPr="000D4ABD">
        <w:t xml:space="preserve"> </w:t>
      </w:r>
      <w:r w:rsidRPr="000D4ABD">
        <w:t>session, took a decision to convene three</w:t>
      </w:r>
      <w:r w:rsidR="00F95462">
        <w:t> </w:t>
      </w:r>
      <w:r w:rsidRPr="000D4ABD">
        <w:t>consecutive one-day biennial</w:t>
      </w:r>
      <w:r>
        <w:t xml:space="preserve"> International Conferences on I</w:t>
      </w:r>
      <w:r w:rsidR="0050050C">
        <w:t xml:space="preserve">ntellectual </w:t>
      </w:r>
      <w:r>
        <w:t>P</w:t>
      </w:r>
      <w:r w:rsidR="0050050C">
        <w:t>roperty (IP)</w:t>
      </w:r>
      <w:r>
        <w:t xml:space="preserve"> and Developmen</w:t>
      </w:r>
      <w:r w:rsidR="000D4ABD">
        <w:t xml:space="preserve">t, </w:t>
      </w:r>
      <w:r w:rsidR="00B066AB">
        <w:t>starting from the</w:t>
      </w:r>
      <w:r w:rsidR="00C61BC4">
        <w:t xml:space="preserve"> twenty-third </w:t>
      </w:r>
      <w:r>
        <w:t>session.</w:t>
      </w:r>
      <w:r>
        <w:rPr>
          <w:rStyle w:val="FootnoteReference"/>
        </w:rPr>
        <w:footnoteReference w:id="2"/>
      </w:r>
      <w:r>
        <w:t xml:space="preserve">  The first of such conferences was held on May 20, 2019, on the first day of </w:t>
      </w:r>
      <w:r w:rsidR="00C61BC4">
        <w:t xml:space="preserve">the </w:t>
      </w:r>
      <w:r w:rsidR="00B066AB">
        <w:t>twenty-third CDIP</w:t>
      </w:r>
      <w:r w:rsidR="00C61BC4">
        <w:t xml:space="preserve"> session</w:t>
      </w:r>
      <w:r w:rsidR="004B581F">
        <w:t xml:space="preserve">, </w:t>
      </w:r>
      <w:r w:rsidR="009B3E28">
        <w:t>with</w:t>
      </w:r>
      <w:r w:rsidR="004B581F">
        <w:t xml:space="preserve"> the theme “</w:t>
      </w:r>
      <w:r w:rsidR="004B581F" w:rsidRPr="00B066AB">
        <w:rPr>
          <w:i/>
        </w:rPr>
        <w:t>IP and Development: how to benefit from the IP system</w:t>
      </w:r>
      <w:r w:rsidR="004B581F">
        <w:t>”</w:t>
      </w:r>
      <w:r>
        <w:t xml:space="preserve">.  A factual report was presented to the </w:t>
      </w:r>
      <w:r w:rsidR="00F17ED0">
        <w:t>twenty-fourth</w:t>
      </w:r>
      <w:r w:rsidR="00FE6BFD">
        <w:t> </w:t>
      </w:r>
      <w:r>
        <w:t xml:space="preserve">session of the </w:t>
      </w:r>
      <w:r w:rsidRPr="00F91412">
        <w:t>Committee</w:t>
      </w:r>
      <w:r>
        <w:t xml:space="preserve"> (</w:t>
      </w:r>
      <w:r w:rsidR="000D4ABD">
        <w:t xml:space="preserve">document </w:t>
      </w:r>
      <w:hyperlink r:id="rId9" w:history="1">
        <w:r w:rsidRPr="00B234AD">
          <w:rPr>
            <w:rStyle w:val="Hyperlink"/>
          </w:rPr>
          <w:t>CDIP/24/5</w:t>
        </w:r>
      </w:hyperlink>
      <w:r>
        <w:t>).</w:t>
      </w:r>
    </w:p>
    <w:p w14:paraId="27A47419" w14:textId="0A33769E" w:rsidR="00E551A9" w:rsidRDefault="004B581F" w:rsidP="005F140D">
      <w:pPr>
        <w:pStyle w:val="ListParagraph"/>
        <w:numPr>
          <w:ilvl w:val="0"/>
          <w:numId w:val="7"/>
        </w:numPr>
        <w:tabs>
          <w:tab w:val="left" w:pos="0"/>
        </w:tabs>
        <w:spacing w:after="240"/>
        <w:ind w:left="0" w:firstLine="0"/>
        <w:contextualSpacing w:val="0"/>
      </w:pPr>
      <w:r>
        <w:t xml:space="preserve">The second International Conference was held on November 22 and 23, 2021, on the first two days of </w:t>
      </w:r>
      <w:r w:rsidR="00F17ED0">
        <w:t>the twenty-seventh</w:t>
      </w:r>
      <w:r w:rsidR="00B066AB">
        <w:t xml:space="preserve"> CDIP</w:t>
      </w:r>
      <w:r w:rsidR="00F17ED0">
        <w:t xml:space="preserve"> </w:t>
      </w:r>
      <w:r w:rsidR="00C61BC4">
        <w:t>session</w:t>
      </w:r>
      <w:r>
        <w:t xml:space="preserve">, </w:t>
      </w:r>
      <w:r w:rsidR="009B3E28">
        <w:t>with</w:t>
      </w:r>
      <w:r>
        <w:t xml:space="preserve"> the theme “</w:t>
      </w:r>
      <w:r w:rsidRPr="00B066AB">
        <w:rPr>
          <w:i/>
        </w:rPr>
        <w:t>Innovation in Green Technologies for Sustainable Development</w:t>
      </w:r>
      <w:r>
        <w:t>”.</w:t>
      </w:r>
      <w:r>
        <w:rPr>
          <w:rStyle w:val="FootnoteReference"/>
        </w:rPr>
        <w:footnoteReference w:id="3"/>
      </w:r>
      <w:r>
        <w:t xml:space="preserve">  </w:t>
      </w:r>
      <w:r w:rsidR="001C41A5">
        <w:t xml:space="preserve">A factual report was presented to the </w:t>
      </w:r>
      <w:r w:rsidR="00B066AB">
        <w:t>twenty</w:t>
      </w:r>
      <w:r w:rsidR="00B066AB">
        <w:noBreakHyphen/>
      </w:r>
      <w:r w:rsidR="00F17ED0">
        <w:t>eighth</w:t>
      </w:r>
      <w:r w:rsidR="00FE6BFD">
        <w:t> </w:t>
      </w:r>
      <w:r w:rsidR="00B066AB">
        <w:t xml:space="preserve">CDIP </w:t>
      </w:r>
      <w:r w:rsidR="001C41A5">
        <w:t xml:space="preserve">session </w:t>
      </w:r>
      <w:r w:rsidR="00FE144D">
        <w:t>(document</w:t>
      </w:r>
      <w:r w:rsidR="00FE6BFD">
        <w:t> </w:t>
      </w:r>
      <w:hyperlink r:id="rId10" w:history="1">
        <w:r w:rsidR="00FE144D" w:rsidRPr="00FE144D">
          <w:rPr>
            <w:rStyle w:val="Hyperlink"/>
          </w:rPr>
          <w:t>CDIP/28/3</w:t>
        </w:r>
      </w:hyperlink>
      <w:r w:rsidR="00FE144D">
        <w:t>)</w:t>
      </w:r>
      <w:r w:rsidR="00F95462">
        <w:t>.</w:t>
      </w:r>
    </w:p>
    <w:p w14:paraId="7BEA5665" w14:textId="1B16718E" w:rsidR="004124DA" w:rsidRDefault="004124DA" w:rsidP="00E551A9">
      <w:pPr>
        <w:pStyle w:val="ListParagraph"/>
        <w:numPr>
          <w:ilvl w:val="0"/>
          <w:numId w:val="7"/>
        </w:numPr>
        <w:tabs>
          <w:tab w:val="left" w:pos="0"/>
        </w:tabs>
        <w:ind w:left="0" w:firstLine="0"/>
        <w:contextualSpacing w:val="0"/>
      </w:pPr>
      <w:r>
        <w:t>The third International Conference took place on April 24, 2023,</w:t>
      </w:r>
      <w:r w:rsidR="00CD4D8B">
        <w:t xml:space="preserve"> on the first day of </w:t>
      </w:r>
      <w:r w:rsidR="00C61BC4">
        <w:t xml:space="preserve">the </w:t>
      </w:r>
      <w:r w:rsidR="00F17ED0">
        <w:t xml:space="preserve">thirtieth </w:t>
      </w:r>
      <w:r w:rsidR="00EB1FF7">
        <w:t>CDIP session,</w:t>
      </w:r>
      <w:r>
        <w:t xml:space="preserve"> with the theme “</w:t>
      </w:r>
      <w:r w:rsidRPr="00B066AB">
        <w:rPr>
          <w:i/>
        </w:rPr>
        <w:t xml:space="preserve">Intellectual Property </w:t>
      </w:r>
      <w:r w:rsidR="00D44E44" w:rsidRPr="00B066AB">
        <w:rPr>
          <w:i/>
        </w:rPr>
        <w:t xml:space="preserve">and Innovation for Sustainable </w:t>
      </w:r>
      <w:r w:rsidR="00D44E44" w:rsidRPr="00B066AB">
        <w:rPr>
          <w:i/>
        </w:rPr>
        <w:lastRenderedPageBreak/>
        <w:t>Agriculture</w:t>
      </w:r>
      <w:r w:rsidR="00D44E44">
        <w:t>”</w:t>
      </w:r>
      <w:r>
        <w:t>.</w:t>
      </w:r>
      <w:r w:rsidR="00D44E44">
        <w:rPr>
          <w:rStyle w:val="FootnoteReference"/>
        </w:rPr>
        <w:footnoteReference w:id="4"/>
      </w:r>
      <w:r>
        <w:t xml:space="preserve">  </w:t>
      </w:r>
      <w:r w:rsidRPr="004124DA">
        <w:t>This report presents a summary of the main elements of the Conference, for information of the Committee.</w:t>
      </w:r>
    </w:p>
    <w:p w14:paraId="784ECC29" w14:textId="77777777" w:rsidR="004B581F" w:rsidRPr="00521E1F" w:rsidRDefault="006E0D11" w:rsidP="00AA049F">
      <w:pPr>
        <w:pStyle w:val="Heading1"/>
        <w:numPr>
          <w:ilvl w:val="0"/>
          <w:numId w:val="8"/>
        </w:numPr>
        <w:spacing w:after="240"/>
        <w:ind w:left="540" w:hanging="540"/>
        <w:rPr>
          <w:b w:val="0"/>
        </w:rPr>
      </w:pPr>
      <w:r w:rsidRPr="00521E1F">
        <w:rPr>
          <w:b w:val="0"/>
        </w:rPr>
        <w:t>ORGANIZATIONAL ASPECTS</w:t>
      </w:r>
    </w:p>
    <w:p w14:paraId="01FB2D78" w14:textId="2A18806F" w:rsidR="004B581F" w:rsidRDefault="008930F0" w:rsidP="00F22489">
      <w:pPr>
        <w:pStyle w:val="ListParagraph"/>
        <w:numPr>
          <w:ilvl w:val="0"/>
          <w:numId w:val="7"/>
        </w:numPr>
        <w:tabs>
          <w:tab w:val="left" w:pos="0"/>
        </w:tabs>
        <w:spacing w:after="240"/>
        <w:ind w:left="0" w:firstLine="0"/>
        <w:contextualSpacing w:val="0"/>
      </w:pPr>
      <w:r>
        <w:t xml:space="preserve">The Conference on </w:t>
      </w:r>
      <w:r w:rsidR="00956E8F">
        <w:t>April 24, 2023</w:t>
      </w:r>
      <w:r>
        <w:t xml:space="preserve">, </w:t>
      </w:r>
      <w:r w:rsidR="00904411">
        <w:t xml:space="preserve">was convened </w:t>
      </w:r>
      <w:r>
        <w:t xml:space="preserve">from </w:t>
      </w:r>
      <w:r w:rsidR="00E024B4">
        <w:t>9</w:t>
      </w:r>
      <w:r w:rsidR="00427474">
        <w:t>.30</w:t>
      </w:r>
      <w:r w:rsidR="00FE6C3F">
        <w:t xml:space="preserve"> </w:t>
      </w:r>
      <w:r w:rsidR="00427474">
        <w:t>a</w:t>
      </w:r>
      <w:r w:rsidR="00C61BC4">
        <w:t>.</w:t>
      </w:r>
      <w:r w:rsidR="00427474">
        <w:t>m</w:t>
      </w:r>
      <w:r w:rsidR="00C61BC4">
        <w:t>.</w:t>
      </w:r>
      <w:r w:rsidR="00427474">
        <w:t xml:space="preserve"> </w:t>
      </w:r>
      <w:r w:rsidR="00427474" w:rsidRPr="0068390E">
        <w:t xml:space="preserve">to </w:t>
      </w:r>
      <w:r w:rsidR="00B56EA9" w:rsidRPr="0068390E">
        <w:t>6</w:t>
      </w:r>
      <w:r w:rsidR="00427474" w:rsidRPr="0068390E">
        <w:t>.00</w:t>
      </w:r>
      <w:r w:rsidR="00FE6C3F">
        <w:t xml:space="preserve"> </w:t>
      </w:r>
      <w:r w:rsidRPr="0068390E">
        <w:t>p</w:t>
      </w:r>
      <w:r w:rsidR="00C61BC4">
        <w:t>.</w:t>
      </w:r>
      <w:r w:rsidRPr="0068390E">
        <w:t>m</w:t>
      </w:r>
      <w:r w:rsidR="00C61BC4">
        <w:t>.</w:t>
      </w:r>
      <w:r>
        <w:t xml:space="preserve"> C</w:t>
      </w:r>
      <w:r w:rsidR="00CD4D8B">
        <w:t xml:space="preserve">entral </w:t>
      </w:r>
      <w:r>
        <w:t>E</w:t>
      </w:r>
      <w:r w:rsidR="00CD4D8B">
        <w:t xml:space="preserve">uropean Summer </w:t>
      </w:r>
      <w:r>
        <w:t>T</w:t>
      </w:r>
      <w:r w:rsidR="00CD4D8B">
        <w:t>ime</w:t>
      </w:r>
      <w:r>
        <w:t xml:space="preserve">, in </w:t>
      </w:r>
      <w:r w:rsidR="00CD4D8B">
        <w:t xml:space="preserve">a </w:t>
      </w:r>
      <w:r>
        <w:t xml:space="preserve">hybrid mode (participants and speakers joining </w:t>
      </w:r>
      <w:r w:rsidR="000B2E03">
        <w:t xml:space="preserve">both </w:t>
      </w:r>
      <w:r>
        <w:t>online and in person)</w:t>
      </w:r>
      <w:r w:rsidRPr="00F22489">
        <w:t>.</w:t>
      </w:r>
    </w:p>
    <w:p w14:paraId="15C39F06" w14:textId="1B3354E4" w:rsidR="00284B22" w:rsidRDefault="008930F0" w:rsidP="00F22489">
      <w:pPr>
        <w:pStyle w:val="ListParagraph"/>
        <w:numPr>
          <w:ilvl w:val="0"/>
          <w:numId w:val="7"/>
        </w:numPr>
        <w:tabs>
          <w:tab w:val="left" w:pos="0"/>
        </w:tabs>
        <w:spacing w:after="240"/>
        <w:ind w:left="0" w:firstLine="0"/>
        <w:contextualSpacing w:val="0"/>
      </w:pPr>
      <w:r>
        <w:t xml:space="preserve">The event was open to participation from </w:t>
      </w:r>
      <w:r w:rsidR="006351D9">
        <w:t xml:space="preserve">representatives of </w:t>
      </w:r>
      <w:r>
        <w:t xml:space="preserve">Member States, </w:t>
      </w:r>
      <w:r w:rsidR="0050050C">
        <w:t>inter</w:t>
      </w:r>
      <w:r>
        <w:t>governmental organizations</w:t>
      </w:r>
      <w:r w:rsidR="00FE6BFD">
        <w:t> </w:t>
      </w:r>
      <w:r>
        <w:t>(IGOs), non-governmental organizations</w:t>
      </w:r>
      <w:r w:rsidR="00FE6BFD">
        <w:t> </w:t>
      </w:r>
      <w:r>
        <w:t>(NGOs), academics, policy-makers</w:t>
      </w:r>
      <w:r w:rsidR="000F160A">
        <w:t>,</w:t>
      </w:r>
      <w:r>
        <w:t xml:space="preserve"> civil society</w:t>
      </w:r>
      <w:r w:rsidR="00472FC5">
        <w:t>,</w:t>
      </w:r>
      <w:r w:rsidR="000F160A">
        <w:t xml:space="preserve"> and other representatives of the international</w:t>
      </w:r>
      <w:r w:rsidR="00CD4D8B">
        <w:t xml:space="preserve"> IP</w:t>
      </w:r>
      <w:r w:rsidR="000F160A">
        <w:t xml:space="preserve"> community</w:t>
      </w:r>
      <w:r>
        <w:t xml:space="preserve">.  </w:t>
      </w:r>
    </w:p>
    <w:p w14:paraId="05EB7C61" w14:textId="4415B77B" w:rsidR="00781827" w:rsidRDefault="008930F0" w:rsidP="00521E1F">
      <w:pPr>
        <w:pStyle w:val="ListParagraph"/>
        <w:numPr>
          <w:ilvl w:val="0"/>
          <w:numId w:val="7"/>
        </w:numPr>
        <w:tabs>
          <w:tab w:val="left" w:pos="0"/>
        </w:tabs>
        <w:spacing w:after="360"/>
        <w:ind w:left="0" w:firstLine="0"/>
        <w:contextualSpacing w:val="0"/>
      </w:pPr>
      <w:r>
        <w:t>Interpretation was available</w:t>
      </w:r>
      <w:r w:rsidR="003126FA">
        <w:t xml:space="preserve"> </w:t>
      </w:r>
      <w:r>
        <w:t>in</w:t>
      </w:r>
      <w:r w:rsidR="00472FC5">
        <w:t xml:space="preserve"> all six </w:t>
      </w:r>
      <w:r w:rsidR="006351D9">
        <w:t>U</w:t>
      </w:r>
      <w:r w:rsidR="00CD4D8B">
        <w:t xml:space="preserve">nited </w:t>
      </w:r>
      <w:r w:rsidR="006351D9">
        <w:t>N</w:t>
      </w:r>
      <w:r w:rsidR="00CD4D8B">
        <w:t>ations (UN)</w:t>
      </w:r>
      <w:r w:rsidR="000F160A">
        <w:t xml:space="preserve"> official languages</w:t>
      </w:r>
      <w:r>
        <w:t xml:space="preserve"> </w:t>
      </w:r>
      <w:r w:rsidR="000F160A">
        <w:t>(</w:t>
      </w:r>
      <w:r>
        <w:t>English, French, Spanish, Russian, Chinese and Arabic</w:t>
      </w:r>
      <w:r w:rsidR="000F160A">
        <w:t>)</w:t>
      </w:r>
      <w:r>
        <w:t>.</w:t>
      </w:r>
    </w:p>
    <w:p w14:paraId="034E6731" w14:textId="77777777" w:rsidR="004B581F" w:rsidRDefault="004B581F" w:rsidP="00F22489">
      <w:pPr>
        <w:pStyle w:val="Heading1"/>
        <w:numPr>
          <w:ilvl w:val="0"/>
          <w:numId w:val="8"/>
        </w:numPr>
        <w:spacing w:after="240"/>
        <w:ind w:left="540" w:hanging="540"/>
        <w:rPr>
          <w:b w:val="0"/>
        </w:rPr>
      </w:pPr>
      <w:r>
        <w:rPr>
          <w:b w:val="0"/>
        </w:rPr>
        <w:t>STRUCTURE OF DISCUSSIONS</w:t>
      </w:r>
    </w:p>
    <w:p w14:paraId="2EFFF8A4" w14:textId="0E334AC0" w:rsidR="00F96324" w:rsidRDefault="00890FE4" w:rsidP="00BC4FBA">
      <w:pPr>
        <w:pStyle w:val="ListParagraph"/>
        <w:numPr>
          <w:ilvl w:val="0"/>
          <w:numId w:val="7"/>
        </w:numPr>
        <w:tabs>
          <w:tab w:val="left" w:pos="0"/>
        </w:tabs>
        <w:spacing w:after="220"/>
        <w:ind w:left="0" w:firstLine="0"/>
      </w:pPr>
      <w:r>
        <w:t xml:space="preserve">The Conference </w:t>
      </w:r>
      <w:r w:rsidR="00BC4FBA">
        <w:t>was</w:t>
      </w:r>
      <w:r>
        <w:t xml:space="preserve"> organized along </w:t>
      </w:r>
      <w:r w:rsidR="00EF1873">
        <w:t xml:space="preserve">an introductory panel, </w:t>
      </w:r>
      <w:r>
        <w:t>three</w:t>
      </w:r>
      <w:r w:rsidR="007B7CBA">
        <w:t> </w:t>
      </w:r>
      <w:r>
        <w:t>panels and a concluding dialogue</w:t>
      </w:r>
      <w:r w:rsidR="00764F3B">
        <w:t xml:space="preserve">, </w:t>
      </w:r>
      <w:r w:rsidR="00F96324">
        <w:t>with the following subthemes:</w:t>
      </w:r>
    </w:p>
    <w:p w14:paraId="60C756CE" w14:textId="77777777" w:rsidR="00F17ED0" w:rsidRDefault="00F17ED0" w:rsidP="0049729E">
      <w:pPr>
        <w:pStyle w:val="ListParagraph"/>
        <w:tabs>
          <w:tab w:val="left" w:pos="0"/>
        </w:tabs>
        <w:spacing w:after="220"/>
        <w:ind w:left="0"/>
      </w:pPr>
    </w:p>
    <w:p w14:paraId="4BA87704" w14:textId="38BD0261" w:rsidR="00F96324" w:rsidRPr="00411A13" w:rsidRDefault="00F96324" w:rsidP="00F96324">
      <w:pPr>
        <w:pStyle w:val="ListParagraph"/>
        <w:numPr>
          <w:ilvl w:val="0"/>
          <w:numId w:val="9"/>
        </w:numPr>
        <w:tabs>
          <w:tab w:val="left" w:pos="0"/>
        </w:tabs>
        <w:spacing w:after="220"/>
        <w:ind w:left="1134"/>
      </w:pPr>
      <w:r w:rsidRPr="00411A13">
        <w:t>IP as an Incentive for Sustainable Agriculture</w:t>
      </w:r>
      <w:r w:rsidR="00CD4D8B">
        <w:t>;</w:t>
      </w:r>
      <w:r w:rsidRPr="00411A13">
        <w:t xml:space="preserve"> </w:t>
      </w:r>
    </w:p>
    <w:p w14:paraId="18EAB8B6" w14:textId="3B300F4D" w:rsidR="00F96324" w:rsidRPr="00411A13" w:rsidRDefault="00F96324" w:rsidP="00F96324">
      <w:pPr>
        <w:pStyle w:val="ListParagraph"/>
        <w:numPr>
          <w:ilvl w:val="0"/>
          <w:numId w:val="9"/>
        </w:numPr>
        <w:tabs>
          <w:tab w:val="left" w:pos="0"/>
        </w:tabs>
        <w:spacing w:after="220"/>
        <w:ind w:left="1134"/>
      </w:pPr>
      <w:r w:rsidRPr="00411A13">
        <w:t>Agricultural Lands and Inputs – Preparing the ground</w:t>
      </w:r>
      <w:r w:rsidR="00CD4D8B">
        <w:t>;</w:t>
      </w:r>
      <w:r w:rsidRPr="00411A13">
        <w:t xml:space="preserve"> </w:t>
      </w:r>
    </w:p>
    <w:p w14:paraId="7FBCD2F0" w14:textId="7A810EA7" w:rsidR="00F96324" w:rsidRPr="00411A13" w:rsidRDefault="00F96324" w:rsidP="00F96324">
      <w:pPr>
        <w:pStyle w:val="ListParagraph"/>
        <w:numPr>
          <w:ilvl w:val="0"/>
          <w:numId w:val="9"/>
        </w:numPr>
        <w:tabs>
          <w:tab w:val="left" w:pos="0"/>
        </w:tabs>
        <w:spacing w:after="220"/>
        <w:ind w:left="1134"/>
      </w:pPr>
      <w:r w:rsidRPr="00411A13">
        <w:t>Cultivation and Harvesting – Producing the crop</w:t>
      </w:r>
      <w:r w:rsidR="00CD4D8B">
        <w:t>;</w:t>
      </w:r>
    </w:p>
    <w:p w14:paraId="09F54391" w14:textId="73F3A727" w:rsidR="00F96324" w:rsidRPr="00411A13" w:rsidRDefault="00F96324" w:rsidP="00F96324">
      <w:pPr>
        <w:pStyle w:val="ListParagraph"/>
        <w:numPr>
          <w:ilvl w:val="0"/>
          <w:numId w:val="9"/>
        </w:numPr>
        <w:tabs>
          <w:tab w:val="left" w:pos="0"/>
        </w:tabs>
        <w:spacing w:after="220"/>
        <w:ind w:left="1134"/>
      </w:pPr>
      <w:r w:rsidRPr="00411A13">
        <w:t>Storing, Distribution and Consumption – From farming to commercializing</w:t>
      </w:r>
      <w:r w:rsidR="00CD4D8B">
        <w:t>;</w:t>
      </w:r>
      <w:r w:rsidRPr="00411A13">
        <w:t xml:space="preserve"> </w:t>
      </w:r>
    </w:p>
    <w:p w14:paraId="212DC740" w14:textId="024220B9" w:rsidR="00F96324" w:rsidRPr="00411A13" w:rsidRDefault="00F96324" w:rsidP="00F22489">
      <w:pPr>
        <w:pStyle w:val="ListParagraph"/>
        <w:numPr>
          <w:ilvl w:val="0"/>
          <w:numId w:val="9"/>
        </w:numPr>
        <w:tabs>
          <w:tab w:val="left" w:pos="0"/>
        </w:tabs>
        <w:spacing w:after="240"/>
        <w:ind w:left="1134"/>
        <w:contextualSpacing w:val="0"/>
      </w:pPr>
      <w:r w:rsidRPr="00411A13">
        <w:t>Opportunit</w:t>
      </w:r>
      <w:r w:rsidR="000A3EAF">
        <w:t>ies</w:t>
      </w:r>
      <w:r w:rsidRPr="00411A13">
        <w:t xml:space="preserve"> for the Future</w:t>
      </w:r>
      <w:r w:rsidR="00CD4D8B">
        <w:t>.</w:t>
      </w:r>
    </w:p>
    <w:p w14:paraId="71D9706E" w14:textId="40990EB3" w:rsidR="00BC4FBA" w:rsidRDefault="00C51DE9" w:rsidP="00F22489">
      <w:pPr>
        <w:pStyle w:val="ListParagraph"/>
        <w:numPr>
          <w:ilvl w:val="0"/>
          <w:numId w:val="7"/>
        </w:numPr>
        <w:tabs>
          <w:tab w:val="left" w:pos="0"/>
        </w:tabs>
        <w:spacing w:after="240"/>
        <w:ind w:left="0" w:firstLine="0"/>
        <w:contextualSpacing w:val="0"/>
      </w:pPr>
      <w:r>
        <w:t xml:space="preserve">The </w:t>
      </w:r>
      <w:r w:rsidR="00411A13">
        <w:t xml:space="preserve">Introductory Panel </w:t>
      </w:r>
      <w:r w:rsidR="00962D05">
        <w:t>featured presentations by</w:t>
      </w:r>
      <w:r w:rsidR="00411A13">
        <w:t xml:space="preserve"> two</w:t>
      </w:r>
      <w:r w:rsidR="00F95462">
        <w:t> </w:t>
      </w:r>
      <w:r w:rsidR="008450AE">
        <w:t>high-</w:t>
      </w:r>
      <w:r w:rsidR="00764F3B">
        <w:t xml:space="preserve">level </w:t>
      </w:r>
      <w:r w:rsidR="00411A13">
        <w:t>speakers</w:t>
      </w:r>
      <w:r w:rsidR="00411A13" w:rsidRPr="00D2216A">
        <w:t xml:space="preserve">. </w:t>
      </w:r>
      <w:r w:rsidR="00F96324">
        <w:t xml:space="preserve"> </w:t>
      </w:r>
      <w:r w:rsidR="00472FC5">
        <w:t>Panel</w:t>
      </w:r>
      <w:r w:rsidR="00904411">
        <w:t>s</w:t>
      </w:r>
      <w:r w:rsidR="00472FC5">
        <w:t xml:space="preserve"> 1, 2, and 3</w:t>
      </w:r>
      <w:r w:rsidR="00904411">
        <w:t xml:space="preserve"> each</w:t>
      </w:r>
      <w:r w:rsidR="00962D05">
        <w:t xml:space="preserve"> </w:t>
      </w:r>
      <w:r w:rsidR="00F95462">
        <w:t>included presentations and a case study</w:t>
      </w:r>
      <w:r w:rsidR="00F96324">
        <w:t xml:space="preserve"> by four </w:t>
      </w:r>
      <w:r w:rsidR="00F95462">
        <w:t>speakers</w:t>
      </w:r>
      <w:r w:rsidR="00904411">
        <w:t xml:space="preserve">, followed by </w:t>
      </w:r>
      <w:r w:rsidR="00904411" w:rsidRPr="00BB47E5">
        <w:t xml:space="preserve">a </w:t>
      </w:r>
      <w:r w:rsidR="000A3EAF">
        <w:t>q</w:t>
      </w:r>
      <w:r w:rsidR="00904411" w:rsidRPr="00BB47E5">
        <w:t xml:space="preserve">uestions and </w:t>
      </w:r>
      <w:r w:rsidR="000A3EAF">
        <w:t>a</w:t>
      </w:r>
      <w:r w:rsidR="00904411" w:rsidRPr="00BB47E5">
        <w:t>nswers</w:t>
      </w:r>
      <w:r w:rsidR="00087BAB">
        <w:t> </w:t>
      </w:r>
      <w:r w:rsidR="00904411" w:rsidRPr="00BB47E5">
        <w:t>(Q&amp;A) session</w:t>
      </w:r>
      <w:r w:rsidR="00F95462">
        <w:t xml:space="preserve">. </w:t>
      </w:r>
      <w:r w:rsidR="00162EF7">
        <w:t xml:space="preserve"> </w:t>
      </w:r>
      <w:r w:rsidR="00F95462">
        <w:t xml:space="preserve">The moderator for each panel </w:t>
      </w:r>
      <w:r w:rsidR="00904411">
        <w:t xml:space="preserve">also </w:t>
      </w:r>
      <w:r w:rsidR="00F95462">
        <w:t xml:space="preserve">offered insights and </w:t>
      </w:r>
      <w:r w:rsidR="000A3EAF">
        <w:t>observations</w:t>
      </w:r>
      <w:r w:rsidR="00F95462">
        <w:t xml:space="preserve">.  </w:t>
      </w:r>
      <w:r w:rsidR="00162EF7">
        <w:t xml:space="preserve">During </w:t>
      </w:r>
      <w:r w:rsidR="00411A13">
        <w:t>the C</w:t>
      </w:r>
      <w:r w:rsidR="00BC4FBA">
        <w:t xml:space="preserve">oncluding </w:t>
      </w:r>
      <w:r w:rsidR="00411A13">
        <w:t>D</w:t>
      </w:r>
      <w:r w:rsidR="00BC4FBA">
        <w:t xml:space="preserve">ialogue, </w:t>
      </w:r>
      <w:r w:rsidR="003F4890">
        <w:t xml:space="preserve">one </w:t>
      </w:r>
      <w:r w:rsidR="00BC4FBA">
        <w:t xml:space="preserve">selected </w:t>
      </w:r>
      <w:r w:rsidR="00BC4FBA" w:rsidRPr="005A4A7D">
        <w:t xml:space="preserve">speaker from </w:t>
      </w:r>
      <w:r w:rsidR="003F4890">
        <w:t xml:space="preserve">each </w:t>
      </w:r>
      <w:r w:rsidR="00F96324">
        <w:t>p</w:t>
      </w:r>
      <w:r w:rsidR="003F4890">
        <w:t xml:space="preserve">anel </w:t>
      </w:r>
      <w:r w:rsidR="00F96324">
        <w:t xml:space="preserve">engaged in an open and dynamic discussion, </w:t>
      </w:r>
      <w:r w:rsidR="00BC4FBA" w:rsidRPr="005A4A7D">
        <w:t>exchang</w:t>
      </w:r>
      <w:r w:rsidR="00F96324">
        <w:t>ing</w:t>
      </w:r>
      <w:r w:rsidR="00BC4FBA" w:rsidRPr="005A4A7D">
        <w:t xml:space="preserve"> views on the </w:t>
      </w:r>
      <w:r w:rsidR="00BD0F08">
        <w:t>highlights of the discussions</w:t>
      </w:r>
      <w:r w:rsidR="003F4890">
        <w:t xml:space="preserve">. </w:t>
      </w:r>
    </w:p>
    <w:p w14:paraId="488B64F4" w14:textId="5D95C01B" w:rsidR="00472FC5" w:rsidRPr="005A7098" w:rsidRDefault="00904411" w:rsidP="00722CE4">
      <w:pPr>
        <w:pStyle w:val="ListParagraph"/>
        <w:numPr>
          <w:ilvl w:val="0"/>
          <w:numId w:val="7"/>
        </w:numPr>
        <w:tabs>
          <w:tab w:val="left" w:pos="0"/>
        </w:tabs>
        <w:spacing w:after="360"/>
        <w:ind w:left="0" w:firstLine="0"/>
        <w:contextualSpacing w:val="0"/>
      </w:pPr>
      <w:r>
        <w:t xml:space="preserve">The </w:t>
      </w:r>
      <w:r w:rsidR="00472FC5">
        <w:t>Welcom</w:t>
      </w:r>
      <w:r w:rsidR="008E3CDD">
        <w:t>ing</w:t>
      </w:r>
      <w:r w:rsidR="00472FC5">
        <w:t xml:space="preserve"> and Closing Remarks were delivered by Mr. Hasan </w:t>
      </w:r>
      <w:proofErr w:type="spellStart"/>
      <w:r w:rsidR="00472FC5">
        <w:t>Kleib</w:t>
      </w:r>
      <w:proofErr w:type="spellEnd"/>
      <w:r w:rsidR="00472FC5">
        <w:t>, Deputy Director General, Regional and Natio</w:t>
      </w:r>
      <w:r w:rsidR="00FC4800">
        <w:t>nal Development Sector of WIPO, who highlighted the role of IP in providing incentives for innovation</w:t>
      </w:r>
      <w:r w:rsidR="0092257E">
        <w:t>s</w:t>
      </w:r>
      <w:r w:rsidR="00FC4800">
        <w:t xml:space="preserve"> in agriculture to address </w:t>
      </w:r>
      <w:r w:rsidR="00E007E9">
        <w:t xml:space="preserve">its </w:t>
      </w:r>
      <w:r w:rsidR="00FC4800">
        <w:t xml:space="preserve">global challenges. </w:t>
      </w:r>
    </w:p>
    <w:p w14:paraId="67321CB2" w14:textId="77777777" w:rsidR="00333EAA" w:rsidRDefault="00545839" w:rsidP="00F22489">
      <w:pPr>
        <w:pStyle w:val="Heading1"/>
        <w:numPr>
          <w:ilvl w:val="0"/>
          <w:numId w:val="8"/>
        </w:numPr>
        <w:spacing w:after="240"/>
        <w:ind w:left="540" w:hanging="540"/>
        <w:rPr>
          <w:b w:val="0"/>
        </w:rPr>
      </w:pPr>
      <w:r w:rsidRPr="00545839">
        <w:rPr>
          <w:b w:val="0"/>
        </w:rPr>
        <w:t>SPEAKERS</w:t>
      </w:r>
      <w:r w:rsidR="00BA128F">
        <w:rPr>
          <w:b w:val="0"/>
        </w:rPr>
        <w:t xml:space="preserve"> AND MODERATORS</w:t>
      </w:r>
    </w:p>
    <w:p w14:paraId="0883C730" w14:textId="38056CC9" w:rsidR="00B61324" w:rsidRDefault="00B61324" w:rsidP="00F22489">
      <w:pPr>
        <w:pStyle w:val="ListParagraph"/>
        <w:numPr>
          <w:ilvl w:val="0"/>
          <w:numId w:val="7"/>
        </w:numPr>
        <w:tabs>
          <w:tab w:val="left" w:pos="0"/>
        </w:tabs>
        <w:spacing w:after="240"/>
        <w:ind w:left="0" w:firstLine="0"/>
        <w:contextualSpacing w:val="0"/>
      </w:pPr>
      <w:r>
        <w:t>Following the decision of the Committee, the Secretariat organized this Conference “on the basis of the principles of balance and fairness, including in the selection of speakers and format.”</w:t>
      </w:r>
      <w:r w:rsidR="001E13F1">
        <w:rPr>
          <w:rStyle w:val="FootnoteReference"/>
        </w:rPr>
        <w:footnoteReference w:id="5"/>
      </w:r>
      <w:r>
        <w:t xml:space="preserve">  In particular, the selection of speakers </w:t>
      </w:r>
      <w:r w:rsidR="004F1550">
        <w:t>took</w:t>
      </w:r>
      <w:r>
        <w:t xml:space="preserve"> into account the </w:t>
      </w:r>
      <w:r w:rsidR="00DA704F">
        <w:t>need for</w:t>
      </w:r>
      <w:r>
        <w:t xml:space="preserve"> geographical balance, appropriate expertise, and balance in perspective and gender.</w:t>
      </w:r>
      <w:r>
        <w:rPr>
          <w:rStyle w:val="FootnoteReference"/>
        </w:rPr>
        <w:footnoteReference w:id="6"/>
      </w:r>
      <w:r w:rsidR="00087BAB">
        <w:t xml:space="preserve">  As a result, 14 speakers from different geographical regions and professional backgrounds (government officials, IGOs, NGOs, academia and private sector) participated in the Conference.  </w:t>
      </w:r>
    </w:p>
    <w:p w14:paraId="34733266" w14:textId="77777777" w:rsidR="0047107C" w:rsidRDefault="00CD04C5" w:rsidP="0047107C">
      <w:pPr>
        <w:pStyle w:val="ListParagraph"/>
        <w:numPr>
          <w:ilvl w:val="0"/>
          <w:numId w:val="7"/>
        </w:numPr>
        <w:tabs>
          <w:tab w:val="left" w:pos="0"/>
        </w:tabs>
        <w:spacing w:after="240"/>
        <w:ind w:left="0" w:firstLine="0"/>
        <w:contextualSpacing w:val="0"/>
      </w:pPr>
      <w:r>
        <w:t>The Conference d</w:t>
      </w:r>
      <w:r w:rsidR="00411A13">
        <w:t>iscussions were moderated by five</w:t>
      </w:r>
      <w:r w:rsidR="004251DD">
        <w:t> </w:t>
      </w:r>
      <w:r w:rsidR="00411A13">
        <w:t xml:space="preserve">WIPO </w:t>
      </w:r>
      <w:r w:rsidR="009D6717">
        <w:t>senior s</w:t>
      </w:r>
      <w:r w:rsidR="00411A13">
        <w:t>taff</w:t>
      </w:r>
      <w:r w:rsidR="009D6717">
        <w:t xml:space="preserve"> members</w:t>
      </w:r>
      <w:r w:rsidR="0047107C">
        <w:t>,</w:t>
      </w:r>
      <w:r w:rsidR="009D6717">
        <w:t xml:space="preserve"> as follows:</w:t>
      </w:r>
      <w:r w:rsidR="00411A13">
        <w:t xml:space="preserve">  </w:t>
      </w:r>
    </w:p>
    <w:p w14:paraId="451C3F23" w14:textId="7D60433C" w:rsidR="0047107C" w:rsidRDefault="0047107C" w:rsidP="0049729E">
      <w:pPr>
        <w:pStyle w:val="ListParagraph"/>
        <w:numPr>
          <w:ilvl w:val="0"/>
          <w:numId w:val="24"/>
        </w:numPr>
        <w:tabs>
          <w:tab w:val="left" w:pos="0"/>
        </w:tabs>
        <w:spacing w:after="240"/>
        <w:contextualSpacing w:val="0"/>
      </w:pPr>
      <w:r w:rsidRPr="0047107C">
        <w:lastRenderedPageBreak/>
        <w:t>Introductory Panel:  IP as an Incentive for Sustainable Agriculture</w:t>
      </w:r>
      <w:r>
        <w:t xml:space="preserve">, was moderated by </w:t>
      </w:r>
      <w:r w:rsidR="00411A13" w:rsidRPr="00411A13">
        <w:t>Mr.</w:t>
      </w:r>
      <w:r w:rsidR="009D6717">
        <w:t> </w:t>
      </w:r>
      <w:r w:rsidR="00411A13" w:rsidRPr="00411A13">
        <w:t xml:space="preserve">Edward </w:t>
      </w:r>
      <w:proofErr w:type="spellStart"/>
      <w:r w:rsidR="00411A13" w:rsidRPr="00411A13">
        <w:t>Kwakwa</w:t>
      </w:r>
      <w:proofErr w:type="spellEnd"/>
      <w:r w:rsidR="00411A13" w:rsidRPr="00411A13">
        <w:t>, Assistant Director General, Global Challenges and Partnerships Sector</w:t>
      </w:r>
      <w:r w:rsidR="009D6717">
        <w:t>;</w:t>
      </w:r>
      <w:r w:rsidR="00411A13">
        <w:t xml:space="preserve">  </w:t>
      </w:r>
    </w:p>
    <w:p w14:paraId="63D0DD19" w14:textId="57A3A1D1" w:rsidR="0047107C" w:rsidRDefault="0047107C" w:rsidP="0049729E">
      <w:pPr>
        <w:pStyle w:val="ListParagraph"/>
        <w:numPr>
          <w:ilvl w:val="0"/>
          <w:numId w:val="24"/>
        </w:numPr>
        <w:tabs>
          <w:tab w:val="left" w:pos="0"/>
        </w:tabs>
        <w:spacing w:after="240"/>
        <w:contextualSpacing w:val="0"/>
      </w:pPr>
      <w:r w:rsidRPr="0047107C">
        <w:t>Panel 1:  Agricultural Land and Inputs – Preparing the ground</w:t>
      </w:r>
      <w:r>
        <w:t xml:space="preserve">, was moderated </w:t>
      </w:r>
      <w:r w:rsidR="00411A13">
        <w:t xml:space="preserve"> by </w:t>
      </w:r>
      <w:r w:rsidR="00411A13" w:rsidRPr="00411A13">
        <w:t>Mr.</w:t>
      </w:r>
      <w:r w:rsidR="009D6717">
        <w:t> </w:t>
      </w:r>
      <w:r w:rsidR="00411A13" w:rsidRPr="00411A13">
        <w:t xml:space="preserve">Alejandro Roca </w:t>
      </w:r>
      <w:proofErr w:type="spellStart"/>
      <w:r w:rsidR="00411A13" w:rsidRPr="00411A13">
        <w:t>Campaña</w:t>
      </w:r>
      <w:proofErr w:type="spellEnd"/>
      <w:r w:rsidR="00411A13" w:rsidRPr="00411A13">
        <w:t>, Senior Director, IP for Innovators Department</w:t>
      </w:r>
      <w:r>
        <w:t xml:space="preserve"> (IPID)</w:t>
      </w:r>
      <w:r w:rsidR="009D6717">
        <w:t>;</w:t>
      </w:r>
    </w:p>
    <w:p w14:paraId="42DCAEEE" w14:textId="3B74AE18" w:rsidR="0047107C" w:rsidRDefault="0047107C" w:rsidP="0049729E">
      <w:pPr>
        <w:pStyle w:val="ListParagraph"/>
        <w:numPr>
          <w:ilvl w:val="0"/>
          <w:numId w:val="24"/>
        </w:numPr>
        <w:tabs>
          <w:tab w:val="left" w:pos="0"/>
        </w:tabs>
        <w:spacing w:after="240"/>
        <w:contextualSpacing w:val="0"/>
      </w:pPr>
      <w:r w:rsidRPr="0047107C">
        <w:t>Panel 2:  Cultivation and Harvesting – Producing the crop</w:t>
      </w:r>
      <w:r>
        <w:t>, was moderated</w:t>
      </w:r>
      <w:r w:rsidR="00411A13">
        <w:t xml:space="preserve"> by </w:t>
      </w:r>
      <w:r w:rsidR="00411A13" w:rsidRPr="00411A13">
        <w:t>Mr.</w:t>
      </w:r>
      <w:r w:rsidR="009D6717">
        <w:t> </w:t>
      </w:r>
      <w:proofErr w:type="spellStart"/>
      <w:r w:rsidR="00411A13" w:rsidRPr="00411A13">
        <w:t>Andras</w:t>
      </w:r>
      <w:proofErr w:type="spellEnd"/>
      <w:r w:rsidR="00411A13" w:rsidRPr="00411A13">
        <w:t xml:space="preserve"> </w:t>
      </w:r>
      <w:proofErr w:type="spellStart"/>
      <w:r w:rsidR="00411A13" w:rsidRPr="00411A13">
        <w:t>Jokuti</w:t>
      </w:r>
      <w:proofErr w:type="spellEnd"/>
      <w:r w:rsidR="00411A13" w:rsidRPr="00411A13">
        <w:t>, Director, Patent and Technology Law Division</w:t>
      </w:r>
      <w:r w:rsidR="009D6717">
        <w:t xml:space="preserve">; </w:t>
      </w:r>
      <w:r w:rsidR="00411A13">
        <w:t xml:space="preserve"> </w:t>
      </w:r>
    </w:p>
    <w:p w14:paraId="60942093" w14:textId="4344062E" w:rsidR="0047107C" w:rsidRDefault="0047107C" w:rsidP="0049729E">
      <w:pPr>
        <w:pStyle w:val="ListParagraph"/>
        <w:numPr>
          <w:ilvl w:val="0"/>
          <w:numId w:val="24"/>
        </w:numPr>
        <w:tabs>
          <w:tab w:val="left" w:pos="0"/>
        </w:tabs>
        <w:spacing w:after="240"/>
        <w:contextualSpacing w:val="0"/>
      </w:pPr>
      <w:r w:rsidRPr="0047107C">
        <w:t xml:space="preserve">Panel 3:  Storing, Distribution and Consumption – </w:t>
      </w:r>
      <w:r>
        <w:t xml:space="preserve">From farming to commercializing, was moderated </w:t>
      </w:r>
      <w:r w:rsidR="00411A13">
        <w:t xml:space="preserve">by </w:t>
      </w:r>
      <w:r w:rsidR="00411A13" w:rsidRPr="00411A13">
        <w:t>Ms.</w:t>
      </w:r>
      <w:r w:rsidR="009D6717">
        <w:t> </w:t>
      </w:r>
      <w:r w:rsidR="00411A13" w:rsidRPr="00411A13">
        <w:t xml:space="preserve">Alexandra </w:t>
      </w:r>
      <w:proofErr w:type="spellStart"/>
      <w:r w:rsidR="00411A13" w:rsidRPr="00411A13">
        <w:t>Grazioli</w:t>
      </w:r>
      <w:proofErr w:type="spellEnd"/>
      <w:r w:rsidR="00411A13" w:rsidRPr="00411A13">
        <w:t>, Director, Lisbon Registry</w:t>
      </w:r>
      <w:r w:rsidR="009D6717">
        <w:t>;  and</w:t>
      </w:r>
      <w:r w:rsidR="00411A13">
        <w:t xml:space="preserve"> </w:t>
      </w:r>
    </w:p>
    <w:p w14:paraId="118DB6BD" w14:textId="63C23F9A" w:rsidR="00411A13" w:rsidRDefault="00F17ED0" w:rsidP="0049729E">
      <w:pPr>
        <w:pStyle w:val="ListParagraph"/>
        <w:numPr>
          <w:ilvl w:val="0"/>
          <w:numId w:val="24"/>
        </w:numPr>
        <w:tabs>
          <w:tab w:val="left" w:pos="0"/>
        </w:tabs>
        <w:spacing w:after="240"/>
        <w:contextualSpacing w:val="0"/>
      </w:pPr>
      <w:r w:rsidRPr="00F17ED0">
        <w:t>Concluding Dialogue o</w:t>
      </w:r>
      <w:r w:rsidR="0049729E">
        <w:t>n Opportunities for the Future</w:t>
      </w:r>
      <w:r>
        <w:t xml:space="preserve">, was moderated </w:t>
      </w:r>
      <w:r w:rsidR="00411A13">
        <w:t xml:space="preserve">by </w:t>
      </w:r>
      <w:r w:rsidR="00411A13" w:rsidRPr="00411A13">
        <w:t>Mr.</w:t>
      </w:r>
      <w:r w:rsidR="009D6717">
        <w:t> </w:t>
      </w:r>
      <w:r w:rsidR="00411A13" w:rsidRPr="00411A13">
        <w:t>Irfan Baloch, Director, Development Agenda Coordination Division</w:t>
      </w:r>
      <w:r w:rsidR="009D6717">
        <w:t>.</w:t>
      </w:r>
    </w:p>
    <w:p w14:paraId="3D1C7179" w14:textId="77777777" w:rsidR="00545839" w:rsidRDefault="00545839" w:rsidP="00447D06">
      <w:pPr>
        <w:pStyle w:val="Heading1"/>
        <w:keepLines/>
        <w:numPr>
          <w:ilvl w:val="0"/>
          <w:numId w:val="8"/>
        </w:numPr>
        <w:spacing w:after="240"/>
        <w:ind w:left="547" w:hanging="547"/>
      </w:pPr>
      <w:r w:rsidRPr="00545839">
        <w:rPr>
          <w:b w:val="0"/>
        </w:rPr>
        <w:t>PARTICIPANTS</w:t>
      </w:r>
    </w:p>
    <w:p w14:paraId="54E12D4F" w14:textId="62224156" w:rsidR="00B61073" w:rsidRDefault="00B61073" w:rsidP="00521E1F">
      <w:pPr>
        <w:pStyle w:val="ListParagraph"/>
        <w:numPr>
          <w:ilvl w:val="0"/>
          <w:numId w:val="7"/>
        </w:numPr>
        <w:tabs>
          <w:tab w:val="left" w:pos="0"/>
        </w:tabs>
        <w:spacing w:after="360"/>
        <w:ind w:left="0" w:firstLine="0"/>
        <w:contextualSpacing w:val="0"/>
      </w:pPr>
      <w:r>
        <w:t>The Conference reached m</w:t>
      </w:r>
      <w:r w:rsidR="008009D6">
        <w:t xml:space="preserve">ore than </w:t>
      </w:r>
      <w:r w:rsidR="00064C2D">
        <w:t>600</w:t>
      </w:r>
      <w:r w:rsidR="00112222">
        <w:t> </w:t>
      </w:r>
      <w:r w:rsidR="00C37E07">
        <w:t>participants</w:t>
      </w:r>
      <w:r w:rsidR="008009D6">
        <w:t>,</w:t>
      </w:r>
      <w:r w:rsidR="003F4890">
        <w:t xml:space="preserve"> including </w:t>
      </w:r>
      <w:r w:rsidR="001D000A">
        <w:t>Member States</w:t>
      </w:r>
      <w:r w:rsidR="008E3CDD">
        <w:t>’</w:t>
      </w:r>
      <w:r w:rsidR="001D000A">
        <w:t xml:space="preserve"> </w:t>
      </w:r>
      <w:r w:rsidR="003F4890">
        <w:t>delegates</w:t>
      </w:r>
      <w:r w:rsidR="008009D6">
        <w:t xml:space="preserve">.  </w:t>
      </w:r>
      <w:r w:rsidR="008009D6" w:rsidRPr="003B7C8C">
        <w:t>Participants engaged actively</w:t>
      </w:r>
      <w:r>
        <w:t xml:space="preserve"> by</w:t>
      </w:r>
      <w:r w:rsidR="008009D6" w:rsidRPr="003B7C8C">
        <w:t xml:space="preserve"> sharing views and raising questions</w:t>
      </w:r>
      <w:r>
        <w:t>.  The q</w:t>
      </w:r>
      <w:r w:rsidRPr="00B61073">
        <w:t xml:space="preserve">uestions were addressed in writing </w:t>
      </w:r>
      <w:r w:rsidRPr="0049729E">
        <w:rPr>
          <w:i/>
        </w:rPr>
        <w:t>via</w:t>
      </w:r>
      <w:r w:rsidRPr="00B61073">
        <w:t xml:space="preserve"> the chat platform, and orally by the speakers.</w:t>
      </w:r>
      <w:r>
        <w:t xml:space="preserve"> </w:t>
      </w:r>
    </w:p>
    <w:p w14:paraId="4E6FDC6C" w14:textId="77777777" w:rsidR="00545839" w:rsidRDefault="005A7098" w:rsidP="00AA049F">
      <w:pPr>
        <w:pStyle w:val="Heading1"/>
        <w:numPr>
          <w:ilvl w:val="0"/>
          <w:numId w:val="8"/>
        </w:numPr>
        <w:spacing w:after="240"/>
        <w:ind w:left="547" w:hanging="547"/>
      </w:pPr>
      <w:r>
        <w:rPr>
          <w:b w:val="0"/>
        </w:rPr>
        <w:t>PROMOTION AND COMMUNICATION</w:t>
      </w:r>
    </w:p>
    <w:p w14:paraId="3467FC31" w14:textId="0A939108" w:rsidR="002A29F6" w:rsidRPr="006C4A42" w:rsidRDefault="001421E1" w:rsidP="00F22489">
      <w:pPr>
        <w:pStyle w:val="ListParagraph"/>
        <w:numPr>
          <w:ilvl w:val="0"/>
          <w:numId w:val="7"/>
        </w:numPr>
        <w:tabs>
          <w:tab w:val="left" w:pos="0"/>
        </w:tabs>
        <w:spacing w:after="240"/>
        <w:ind w:left="0" w:firstLine="0"/>
        <w:contextualSpacing w:val="0"/>
      </w:pPr>
      <w:r>
        <w:t>A</w:t>
      </w:r>
      <w:r w:rsidR="006829F9">
        <w:t xml:space="preserve"> </w:t>
      </w:r>
      <w:hyperlink r:id="rId11" w:history="1">
        <w:r w:rsidR="006829F9" w:rsidRPr="006829F9">
          <w:rPr>
            <w:rStyle w:val="Hyperlink"/>
          </w:rPr>
          <w:t>dedicated webpage</w:t>
        </w:r>
      </w:hyperlink>
      <w:r w:rsidR="00E55326">
        <w:t xml:space="preserve"> </w:t>
      </w:r>
      <w:r>
        <w:t xml:space="preserve">was created </w:t>
      </w:r>
      <w:r w:rsidR="008009D6" w:rsidRPr="006C4A42">
        <w:t>for the Conference in the six</w:t>
      </w:r>
      <w:r>
        <w:t> </w:t>
      </w:r>
      <w:r w:rsidR="008009D6" w:rsidRPr="006C4A42">
        <w:t>UN official languages, pro</w:t>
      </w:r>
      <w:r w:rsidR="000961B2" w:rsidRPr="006C4A42">
        <w:t xml:space="preserve">viding all relevant information, including </w:t>
      </w:r>
      <w:r w:rsidR="008009D6" w:rsidRPr="006C4A42">
        <w:t xml:space="preserve">registration, program, </w:t>
      </w:r>
      <w:r w:rsidRPr="005A7098">
        <w:t>profile</w:t>
      </w:r>
      <w:r>
        <w:t xml:space="preserve">s and presentations of speakers, and </w:t>
      </w:r>
      <w:r w:rsidR="00A40077" w:rsidRPr="006C4A42">
        <w:t xml:space="preserve">the </w:t>
      </w:r>
      <w:r w:rsidR="002A29F6" w:rsidRPr="006C4A42">
        <w:t>link to the video recording.</w:t>
      </w:r>
      <w:r w:rsidR="000C61C8" w:rsidRPr="000C61C8">
        <w:t xml:space="preserve"> </w:t>
      </w:r>
    </w:p>
    <w:p w14:paraId="7D709FB4" w14:textId="25B72E13" w:rsidR="00581C49" w:rsidRDefault="001421E1" w:rsidP="00722CE4">
      <w:pPr>
        <w:pStyle w:val="ListParagraph"/>
        <w:numPr>
          <w:ilvl w:val="0"/>
          <w:numId w:val="7"/>
        </w:numPr>
        <w:tabs>
          <w:tab w:val="left" w:pos="0"/>
        </w:tabs>
        <w:spacing w:after="360"/>
        <w:ind w:left="0" w:firstLine="0"/>
        <w:contextualSpacing w:val="0"/>
      </w:pPr>
      <w:r>
        <w:t>Social media and other communication tools, including newsletters, mailing lists and flyers</w:t>
      </w:r>
      <w:r w:rsidR="000C61C8">
        <w:t>,</w:t>
      </w:r>
      <w:r w:rsidR="002A29F6">
        <w:t xml:space="preserve"> </w:t>
      </w:r>
      <w:r w:rsidR="000C61C8">
        <w:t xml:space="preserve">were used by the Secretariat </w:t>
      </w:r>
      <w:r w:rsidR="00D64BFA">
        <w:t>for</w:t>
      </w:r>
      <w:r w:rsidR="000C61C8">
        <w:t xml:space="preserve"> promot</w:t>
      </w:r>
      <w:r w:rsidR="00D64BFA">
        <w:t>ing</w:t>
      </w:r>
      <w:r w:rsidR="000C61C8">
        <w:t xml:space="preserve"> the </w:t>
      </w:r>
      <w:r w:rsidR="002A29F6">
        <w:t xml:space="preserve">Conference </w:t>
      </w:r>
      <w:r w:rsidR="000C61C8">
        <w:t>to a wide audience</w:t>
      </w:r>
      <w:r w:rsidR="00FB3786">
        <w:t>.</w:t>
      </w:r>
      <w:r w:rsidR="000C61C8">
        <w:t xml:space="preserve"> </w:t>
      </w:r>
      <w:r w:rsidR="000C61C8" w:rsidRPr="000C61C8">
        <w:t xml:space="preserve"> </w:t>
      </w:r>
      <w:r w:rsidR="000C61C8">
        <w:t xml:space="preserve">Photographs taken were published on the </w:t>
      </w:r>
      <w:hyperlink r:id="rId12" w:history="1">
        <w:r w:rsidR="000C61C8" w:rsidRPr="00581C49">
          <w:rPr>
            <w:rStyle w:val="Hyperlink"/>
          </w:rPr>
          <w:t xml:space="preserve">Organization’s </w:t>
        </w:r>
        <w:proofErr w:type="spellStart"/>
        <w:r w:rsidR="000C61C8" w:rsidRPr="00581C49">
          <w:rPr>
            <w:rStyle w:val="Hyperlink"/>
          </w:rPr>
          <w:t>flickr</w:t>
        </w:r>
        <w:proofErr w:type="spellEnd"/>
        <w:r w:rsidR="000C61C8" w:rsidRPr="00581C49">
          <w:rPr>
            <w:rStyle w:val="Hyperlink"/>
          </w:rPr>
          <w:t xml:space="preserve"> account</w:t>
        </w:r>
      </w:hyperlink>
      <w:r w:rsidR="000C61C8">
        <w:t>.</w:t>
      </w:r>
    </w:p>
    <w:p w14:paraId="2548342B" w14:textId="77777777" w:rsidR="00024D11" w:rsidRDefault="0061236D" w:rsidP="00722CE4">
      <w:pPr>
        <w:pStyle w:val="Heading1"/>
        <w:numPr>
          <w:ilvl w:val="0"/>
          <w:numId w:val="8"/>
        </w:numPr>
        <w:spacing w:before="360" w:after="240"/>
        <w:ind w:left="547" w:hanging="547"/>
        <w:rPr>
          <w:b w:val="0"/>
        </w:rPr>
      </w:pPr>
      <w:r>
        <w:rPr>
          <w:b w:val="0"/>
        </w:rPr>
        <w:t>HIGHLIGHTS</w:t>
      </w:r>
      <w:r w:rsidR="009E306E" w:rsidRPr="00D77C6B">
        <w:rPr>
          <w:b w:val="0"/>
        </w:rPr>
        <w:t xml:space="preserve"> OF DISCUSSIONS</w:t>
      </w:r>
    </w:p>
    <w:p w14:paraId="5E06281E" w14:textId="07F0EED8" w:rsidR="009E306E" w:rsidRDefault="00D77C6B" w:rsidP="00447D06">
      <w:pPr>
        <w:pStyle w:val="ListParagraph"/>
        <w:numPr>
          <w:ilvl w:val="0"/>
          <w:numId w:val="7"/>
        </w:numPr>
        <w:tabs>
          <w:tab w:val="left" w:pos="0"/>
        </w:tabs>
        <w:spacing w:after="220"/>
        <w:ind w:left="0" w:firstLine="0"/>
        <w:contextualSpacing w:val="0"/>
      </w:pPr>
      <w:r>
        <w:t xml:space="preserve">Below </w:t>
      </w:r>
      <w:r w:rsidRPr="00536DE6">
        <w:t xml:space="preserve">is a </w:t>
      </w:r>
      <w:r w:rsidR="00EF6F61" w:rsidRPr="00536DE6">
        <w:t xml:space="preserve">brief </w:t>
      </w:r>
      <w:r w:rsidR="00BD0F08">
        <w:t>overview</w:t>
      </w:r>
      <w:r w:rsidR="00BD0F08" w:rsidRPr="00536DE6">
        <w:t xml:space="preserve"> </w:t>
      </w:r>
      <w:r w:rsidRPr="00536DE6">
        <w:t xml:space="preserve">of </w:t>
      </w:r>
      <w:r w:rsidR="00536DE6" w:rsidRPr="00536DE6">
        <w:t>the</w:t>
      </w:r>
      <w:r w:rsidR="008B2369">
        <w:t xml:space="preserve"> Conference discussions</w:t>
      </w:r>
      <w:r w:rsidRPr="00536DE6">
        <w:t>.</w:t>
      </w:r>
    </w:p>
    <w:p w14:paraId="2D3DE037" w14:textId="6DA0B2A1" w:rsidR="00D77C6B" w:rsidRPr="000C3243" w:rsidRDefault="00722CE4" w:rsidP="00447D06">
      <w:pPr>
        <w:pStyle w:val="Heading2"/>
        <w:numPr>
          <w:ilvl w:val="0"/>
          <w:numId w:val="11"/>
        </w:numPr>
        <w:spacing w:after="220"/>
        <w:ind w:left="576" w:hanging="288"/>
        <w:rPr>
          <w:u w:val="single"/>
        </w:rPr>
      </w:pPr>
      <w:r>
        <w:rPr>
          <w:caps w:val="0"/>
          <w:u w:val="single"/>
        </w:rPr>
        <w:t>INTRODUCTORY PANEL</w:t>
      </w:r>
    </w:p>
    <w:p w14:paraId="16F7108A" w14:textId="0E52C772" w:rsidR="0060369E" w:rsidRDefault="009D3FAE" w:rsidP="00A26CA6">
      <w:pPr>
        <w:pStyle w:val="ListParagraph"/>
        <w:numPr>
          <w:ilvl w:val="0"/>
          <w:numId w:val="7"/>
        </w:numPr>
        <w:tabs>
          <w:tab w:val="left" w:pos="0"/>
        </w:tabs>
        <w:ind w:left="0" w:firstLine="0"/>
        <w:contextualSpacing w:val="0"/>
      </w:pPr>
      <w:r w:rsidRPr="00DA200B">
        <w:t xml:space="preserve">The </w:t>
      </w:r>
      <w:r w:rsidR="00D25C4E">
        <w:t xml:space="preserve">Introductory Panel explored </w:t>
      </w:r>
      <w:r w:rsidR="005E5318">
        <w:t>the challenges faced by the agricultural sector, and how IP and other policy tools could incentivize agricultural innovation and address these challenges.</w:t>
      </w:r>
      <w:r w:rsidR="008450AE">
        <w:t xml:space="preserve">  </w:t>
      </w:r>
    </w:p>
    <w:p w14:paraId="3C3C0D70" w14:textId="36769B77" w:rsidR="00B303EE" w:rsidRDefault="00E94BB3" w:rsidP="00B303EE">
      <w:r w:rsidRPr="00D25C4E">
        <w:rPr>
          <w:bCs/>
        </w:rPr>
        <w:t>H.E. Ms.</w:t>
      </w:r>
      <w:r>
        <w:rPr>
          <w:bCs/>
        </w:rPr>
        <w:t> </w:t>
      </w:r>
      <w:proofErr w:type="spellStart"/>
      <w:r w:rsidRPr="00D25C4E">
        <w:rPr>
          <w:bCs/>
        </w:rPr>
        <w:t>Sofía</w:t>
      </w:r>
      <w:proofErr w:type="spellEnd"/>
      <w:r w:rsidRPr="00D25C4E">
        <w:rPr>
          <w:bCs/>
        </w:rPr>
        <w:t xml:space="preserve"> </w:t>
      </w:r>
      <w:proofErr w:type="spellStart"/>
      <w:r w:rsidRPr="00D25C4E">
        <w:rPr>
          <w:bCs/>
        </w:rPr>
        <w:t>Boza</w:t>
      </w:r>
      <w:proofErr w:type="spellEnd"/>
      <w:r>
        <w:rPr>
          <w:b/>
          <w:bCs/>
        </w:rPr>
        <w:t xml:space="preserve">, </w:t>
      </w:r>
      <w:r w:rsidRPr="00D25C4E">
        <w:t>Ambassador</w:t>
      </w:r>
      <w:r>
        <w:t xml:space="preserve"> and</w:t>
      </w:r>
      <w:r w:rsidRPr="00D25C4E">
        <w:t xml:space="preserve"> Permanent Representative</w:t>
      </w:r>
      <w:r>
        <w:t xml:space="preserve"> of</w:t>
      </w:r>
      <w:r w:rsidRPr="00D25C4E">
        <w:t xml:space="preserve"> Chile</w:t>
      </w:r>
      <w:r w:rsidR="00333AEE">
        <w:t xml:space="preserve"> to the World Trade Organization (WTO)</w:t>
      </w:r>
      <w:r>
        <w:t>,</w:t>
      </w:r>
      <w:r w:rsidRPr="003015D7" w:rsidDel="00E94BB3">
        <w:rPr>
          <w:bCs/>
        </w:rPr>
        <w:t xml:space="preserve"> </w:t>
      </w:r>
      <w:r w:rsidR="00B1195B">
        <w:rPr>
          <w:bCs/>
        </w:rPr>
        <w:t>highlighted</w:t>
      </w:r>
      <w:r w:rsidR="00B1195B" w:rsidRPr="003015D7">
        <w:rPr>
          <w:bCs/>
        </w:rPr>
        <w:t xml:space="preserve"> </w:t>
      </w:r>
      <w:r w:rsidR="00CE0D17">
        <w:t xml:space="preserve">Chile’s </w:t>
      </w:r>
      <w:r w:rsidR="00E77607" w:rsidRPr="003015D7">
        <w:t xml:space="preserve">agricultural challenges </w:t>
      </w:r>
      <w:r w:rsidR="00CE0D17">
        <w:t xml:space="preserve">and </w:t>
      </w:r>
      <w:r w:rsidR="00E77607" w:rsidRPr="003015D7">
        <w:t>IP</w:t>
      </w:r>
      <w:r w:rsidR="00B1195B">
        <w:t>-related</w:t>
      </w:r>
      <w:r w:rsidR="00B1195B" w:rsidRPr="003015D7">
        <w:t xml:space="preserve"> </w:t>
      </w:r>
      <w:r w:rsidR="00E77607" w:rsidRPr="003015D7">
        <w:t xml:space="preserve">supportive policies. </w:t>
      </w:r>
      <w:r w:rsidR="00B1195B">
        <w:t xml:space="preserve"> </w:t>
      </w:r>
      <w:r w:rsidR="00E77607" w:rsidRPr="003015D7">
        <w:t>IP and innovation play a</w:t>
      </w:r>
      <w:r w:rsidR="00CB1079">
        <w:t xml:space="preserve"> fundamental </w:t>
      </w:r>
      <w:r w:rsidR="00E77607" w:rsidRPr="003015D7">
        <w:t xml:space="preserve">role in achieving </w:t>
      </w:r>
      <w:r w:rsidR="003D503F">
        <w:t xml:space="preserve">the </w:t>
      </w:r>
      <w:hyperlink r:id="rId13" w:history="1">
        <w:r w:rsidR="003D503F" w:rsidRPr="00556976">
          <w:rPr>
            <w:rStyle w:val="Hyperlink"/>
          </w:rPr>
          <w:t>Sustainable Development Goals (</w:t>
        </w:r>
        <w:r w:rsidR="00E77607" w:rsidRPr="00556976">
          <w:rPr>
            <w:rStyle w:val="Hyperlink"/>
          </w:rPr>
          <w:t>SDG</w:t>
        </w:r>
        <w:r w:rsidR="003D503F" w:rsidRPr="00556976">
          <w:rPr>
            <w:rStyle w:val="Hyperlink"/>
          </w:rPr>
          <w:t>s)</w:t>
        </w:r>
      </w:hyperlink>
      <w:r w:rsidR="00E77607" w:rsidRPr="003015D7">
        <w:t xml:space="preserve"> for a </w:t>
      </w:r>
      <w:r w:rsidR="00CB1079">
        <w:t>viable</w:t>
      </w:r>
      <w:r w:rsidR="00E77607" w:rsidRPr="003015D7">
        <w:t xml:space="preserve"> and inclusive food system.  </w:t>
      </w:r>
      <w:r w:rsidR="00D259CD">
        <w:t>A</w:t>
      </w:r>
      <w:r w:rsidR="00E77607" w:rsidRPr="003015D7">
        <w:t>gricultur</w:t>
      </w:r>
      <w:r w:rsidR="00D259CD">
        <w:t xml:space="preserve">e </w:t>
      </w:r>
      <w:r w:rsidR="00CE0D17">
        <w:t>served as</w:t>
      </w:r>
      <w:r w:rsidR="00CE0D17" w:rsidRPr="003015D7">
        <w:t xml:space="preserve"> </w:t>
      </w:r>
      <w:r w:rsidR="00E77607" w:rsidRPr="003015D7">
        <w:t xml:space="preserve">a </w:t>
      </w:r>
      <w:r w:rsidR="00D259CD">
        <w:t xml:space="preserve">cultural, social and economic </w:t>
      </w:r>
      <w:r w:rsidR="00E77607" w:rsidRPr="003015D7">
        <w:t>pillar</w:t>
      </w:r>
      <w:r w:rsidR="00CE0D17">
        <w:t>,</w:t>
      </w:r>
      <w:r w:rsidR="00E77607" w:rsidRPr="00942429">
        <w:t xml:space="preserve"> and agricultural innovation was essential to </w:t>
      </w:r>
      <w:r w:rsidR="00D259CD">
        <w:t>feed the</w:t>
      </w:r>
      <w:r w:rsidR="00CE0D17">
        <w:t xml:space="preserve"> </w:t>
      </w:r>
      <w:r w:rsidR="00E77607" w:rsidRPr="00942429">
        <w:t>growing population</w:t>
      </w:r>
      <w:r w:rsidR="00D259CD">
        <w:t>, reduce poverty</w:t>
      </w:r>
      <w:r w:rsidR="00E77607" w:rsidRPr="00942429">
        <w:t xml:space="preserve"> </w:t>
      </w:r>
      <w:r w:rsidR="003015D7" w:rsidRPr="00942429">
        <w:t xml:space="preserve">and </w:t>
      </w:r>
      <w:r w:rsidR="00CE0D17">
        <w:t>improve</w:t>
      </w:r>
      <w:r w:rsidR="00CE0D17" w:rsidRPr="00942429">
        <w:t xml:space="preserve"> </w:t>
      </w:r>
      <w:r w:rsidR="003015D7" w:rsidRPr="00942429">
        <w:t xml:space="preserve">general well-being.  </w:t>
      </w:r>
      <w:r w:rsidR="00D259CD">
        <w:t>As a fruit exporter in the</w:t>
      </w:r>
      <w:r w:rsidR="00CE0D17">
        <w:t xml:space="preserve"> global food </w:t>
      </w:r>
      <w:r w:rsidR="00D259CD">
        <w:t>supply chain system</w:t>
      </w:r>
      <w:r w:rsidR="00CE0D17">
        <w:t xml:space="preserve">, Chile </w:t>
      </w:r>
      <w:r w:rsidR="00D259CD">
        <w:t>improved its production processes</w:t>
      </w:r>
      <w:r w:rsidR="00CE0D17">
        <w:t xml:space="preserve"> to meet </w:t>
      </w:r>
      <w:r w:rsidR="00D259CD">
        <w:t>food</w:t>
      </w:r>
      <w:r w:rsidR="00CE0D17" w:rsidRPr="00942429">
        <w:t xml:space="preserve"> quality</w:t>
      </w:r>
      <w:r w:rsidR="00D259CD">
        <w:t xml:space="preserve"> and safety</w:t>
      </w:r>
      <w:r w:rsidR="00CE0D17" w:rsidRPr="00942429">
        <w:t xml:space="preserve"> standards</w:t>
      </w:r>
      <w:r w:rsidR="00D259CD">
        <w:t xml:space="preserve"> and designed related policies</w:t>
      </w:r>
      <w:r w:rsidR="00CE0D17">
        <w:t xml:space="preserve">.  Agricultural challenges </w:t>
      </w:r>
      <w:r w:rsidR="00C80631">
        <w:t>included</w:t>
      </w:r>
      <w:r w:rsidR="00CE0D17">
        <w:t xml:space="preserve"> </w:t>
      </w:r>
      <w:r w:rsidR="003015D7" w:rsidRPr="00942429">
        <w:t>increasing productivity, improving global trade networks</w:t>
      </w:r>
      <w:r w:rsidR="00C80631">
        <w:t xml:space="preserve">, </w:t>
      </w:r>
      <w:r w:rsidR="003015D7" w:rsidRPr="00942429">
        <w:t xml:space="preserve">climate change </w:t>
      </w:r>
      <w:r w:rsidR="00C80631" w:rsidRPr="00942429">
        <w:t>adaptation</w:t>
      </w:r>
      <w:r w:rsidR="002822A2">
        <w:t>,</w:t>
      </w:r>
      <w:r w:rsidR="00C80631" w:rsidRPr="00942429">
        <w:t xml:space="preserve"> </w:t>
      </w:r>
      <w:r w:rsidR="00C80631">
        <w:t>and sustainability certification</w:t>
      </w:r>
      <w:r w:rsidR="003015D7" w:rsidRPr="00942429">
        <w:t xml:space="preserve">.  </w:t>
      </w:r>
      <w:r w:rsidR="00C80631">
        <w:t xml:space="preserve">Chile </w:t>
      </w:r>
      <w:r w:rsidR="003F2755">
        <w:t>fostered</w:t>
      </w:r>
      <w:r w:rsidR="00C80631">
        <w:t xml:space="preserve"> </w:t>
      </w:r>
      <w:r w:rsidR="003F2755" w:rsidRPr="003F2755">
        <w:t>the development of competitive, equitable and sustainable agriculture for the benefit of stakeholders, small</w:t>
      </w:r>
      <w:r w:rsidR="002822A2">
        <w:t>-</w:t>
      </w:r>
      <w:r w:rsidR="003F2755" w:rsidRPr="003F2755">
        <w:t xml:space="preserve">scale producers and indigenous peoples </w:t>
      </w:r>
      <w:r w:rsidR="003F2755">
        <w:t xml:space="preserve">through agriculture strategies for use of resources and promotion of </w:t>
      </w:r>
    </w:p>
    <w:p w14:paraId="7D535E01" w14:textId="59D7F0B7" w:rsidR="0060369E" w:rsidRPr="00942429" w:rsidRDefault="003F2755" w:rsidP="00B303EE">
      <w:pPr>
        <w:spacing w:after="240"/>
      </w:pPr>
      <w:r>
        <w:t>low-emission processes</w:t>
      </w:r>
      <w:r w:rsidRPr="003F2755">
        <w:t xml:space="preserve"> </w:t>
      </w:r>
      <w:r w:rsidR="00FD5F81">
        <w:t xml:space="preserve">and climate change adaptation.  </w:t>
      </w:r>
      <w:r w:rsidR="000748A9">
        <w:t xml:space="preserve">Chile also implemented specific measures, such as the creation of a coordination agency, strengthening of food safety and </w:t>
      </w:r>
      <w:r w:rsidR="000748A9">
        <w:lastRenderedPageBreak/>
        <w:t>quality, protection of traditional knowledge</w:t>
      </w:r>
      <w:r w:rsidR="002822A2">
        <w:t>,</w:t>
      </w:r>
      <w:r w:rsidR="000748A9">
        <w:t xml:space="preserve"> and accelerat</w:t>
      </w:r>
      <w:r w:rsidR="00FD5F81">
        <w:t>ed processing</w:t>
      </w:r>
      <w:r w:rsidR="000748A9">
        <w:t xml:space="preserve"> of patent applications</w:t>
      </w:r>
      <w:r w:rsidR="00FD5F81" w:rsidRPr="00FD5F81">
        <w:t xml:space="preserve"> </w:t>
      </w:r>
      <w:r w:rsidR="00FD5F81">
        <w:t>for green technologies</w:t>
      </w:r>
      <w:r w:rsidR="000748A9">
        <w:t xml:space="preserve">.  Agricultural innovation needs included </w:t>
      </w:r>
      <w:r w:rsidR="003015D7" w:rsidRPr="00942429">
        <w:t>tax incentives for research and development</w:t>
      </w:r>
      <w:r w:rsidR="00D04C27">
        <w:t> (R&amp;D)</w:t>
      </w:r>
      <w:r w:rsidR="00E067A6">
        <w:t>.</w:t>
      </w:r>
    </w:p>
    <w:p w14:paraId="6DF155B2" w14:textId="5A83FAC2" w:rsidR="005C44EF" w:rsidRPr="005C44EF" w:rsidRDefault="00E94BB3" w:rsidP="004B2534">
      <w:pPr>
        <w:pStyle w:val="ListParagraph"/>
        <w:numPr>
          <w:ilvl w:val="0"/>
          <w:numId w:val="7"/>
        </w:numPr>
        <w:tabs>
          <w:tab w:val="left" w:pos="0"/>
        </w:tabs>
        <w:spacing w:after="220"/>
        <w:ind w:left="0" w:firstLine="0"/>
      </w:pPr>
      <w:r w:rsidRPr="0060369E">
        <w:rPr>
          <w:bCs/>
        </w:rPr>
        <w:t>H.E.</w:t>
      </w:r>
      <w:r>
        <w:rPr>
          <w:bCs/>
        </w:rPr>
        <w:t> </w:t>
      </w:r>
      <w:r w:rsidRPr="0060369E">
        <w:rPr>
          <w:bCs/>
        </w:rPr>
        <w:t>Ms.</w:t>
      </w:r>
      <w:r>
        <w:rPr>
          <w:bCs/>
        </w:rPr>
        <w:t> </w:t>
      </w:r>
      <w:proofErr w:type="spellStart"/>
      <w:r w:rsidRPr="0060369E">
        <w:rPr>
          <w:bCs/>
        </w:rPr>
        <w:t>Pimchanok</w:t>
      </w:r>
      <w:proofErr w:type="spellEnd"/>
      <w:r w:rsidRPr="0060369E">
        <w:rPr>
          <w:bCs/>
        </w:rPr>
        <w:t xml:space="preserve"> </w:t>
      </w:r>
      <w:proofErr w:type="spellStart"/>
      <w:r w:rsidRPr="0060369E">
        <w:rPr>
          <w:bCs/>
        </w:rPr>
        <w:t>Vonkorpon</w:t>
      </w:r>
      <w:proofErr w:type="spellEnd"/>
      <w:r w:rsidRPr="0060369E">
        <w:rPr>
          <w:bCs/>
        </w:rPr>
        <w:t xml:space="preserve"> </w:t>
      </w:r>
      <w:proofErr w:type="spellStart"/>
      <w:r w:rsidRPr="0060369E">
        <w:rPr>
          <w:bCs/>
        </w:rPr>
        <w:t>Pitfield</w:t>
      </w:r>
      <w:proofErr w:type="spellEnd"/>
      <w:r w:rsidRPr="0060369E">
        <w:rPr>
          <w:bCs/>
        </w:rPr>
        <w:t xml:space="preserve">, </w:t>
      </w:r>
      <w:r w:rsidRPr="0060369E">
        <w:t>Ambassador and Permanent Representative of Thailand</w:t>
      </w:r>
      <w:r w:rsidR="00333AEE">
        <w:t xml:space="preserve"> to WTO and WIPO</w:t>
      </w:r>
      <w:r>
        <w:t>,</w:t>
      </w:r>
      <w:r w:rsidRPr="00942429" w:rsidDel="00E94BB3">
        <w:rPr>
          <w:bCs/>
        </w:rPr>
        <w:t xml:space="preserve"> </w:t>
      </w:r>
      <w:r w:rsidR="00594780">
        <w:rPr>
          <w:bCs/>
        </w:rPr>
        <w:t xml:space="preserve">highlighted that agriculture formed a prominent part of the national strategy </w:t>
      </w:r>
      <w:r w:rsidR="00440F1F">
        <w:rPr>
          <w:bCs/>
        </w:rPr>
        <w:t>for</w:t>
      </w:r>
      <w:r w:rsidR="00594780">
        <w:rPr>
          <w:bCs/>
        </w:rPr>
        <w:t xml:space="preserve"> improving productivity, access, knowledge</w:t>
      </w:r>
      <w:r w:rsidR="002822A2">
        <w:rPr>
          <w:bCs/>
        </w:rPr>
        <w:t>,</w:t>
      </w:r>
      <w:r w:rsidR="00594780">
        <w:rPr>
          <w:bCs/>
        </w:rPr>
        <w:t xml:space="preserve"> and human resources development.  Agriculture challenges in Thailand were related to sustainable production, climate change, technological disruptions, market access and workforce development. </w:t>
      </w:r>
      <w:r w:rsidR="00B303EE">
        <w:rPr>
          <w:bCs/>
        </w:rPr>
        <w:t xml:space="preserve"> </w:t>
      </w:r>
      <w:r w:rsidR="00594780">
        <w:rPr>
          <w:bCs/>
        </w:rPr>
        <w:t xml:space="preserve">Recognizing the importance of agriculture for </w:t>
      </w:r>
      <w:r w:rsidR="00594780" w:rsidRPr="00942429">
        <w:rPr>
          <w:bCs/>
        </w:rPr>
        <w:t>rural livelihood</w:t>
      </w:r>
      <w:r w:rsidR="00594780">
        <w:rPr>
          <w:bCs/>
        </w:rPr>
        <w:t xml:space="preserve">, </w:t>
      </w:r>
      <w:r w:rsidR="005C44EF" w:rsidRPr="00276225">
        <w:rPr>
          <w:bCs/>
        </w:rPr>
        <w:t>Thailand</w:t>
      </w:r>
      <w:r w:rsidR="00EB7FA8" w:rsidRPr="00276225">
        <w:rPr>
          <w:bCs/>
        </w:rPr>
        <w:t xml:space="preserve"> launched three </w:t>
      </w:r>
      <w:r w:rsidR="004B2534" w:rsidRPr="00B42356">
        <w:rPr>
          <w:bCs/>
        </w:rPr>
        <w:t xml:space="preserve">digital </w:t>
      </w:r>
      <w:r w:rsidR="004B2534">
        <w:rPr>
          <w:bCs/>
        </w:rPr>
        <w:t>systems:</w:t>
      </w:r>
      <w:r w:rsidR="005C44EF" w:rsidRPr="004B2534">
        <w:rPr>
          <w:bCs/>
        </w:rPr>
        <w:t xml:space="preserve"> </w:t>
      </w:r>
      <w:r w:rsidR="004B2534">
        <w:rPr>
          <w:bCs/>
        </w:rPr>
        <w:t xml:space="preserve"> </w:t>
      </w:r>
      <w:hyperlink r:id="rId14" w:history="1">
        <w:r w:rsidR="005C44EF" w:rsidRPr="004B2534">
          <w:rPr>
            <w:rStyle w:val="Hyperlink"/>
            <w:bCs/>
          </w:rPr>
          <w:t>Trace Thai</w:t>
        </w:r>
      </w:hyperlink>
      <w:r w:rsidR="004B2534">
        <w:rPr>
          <w:bCs/>
        </w:rPr>
        <w:t xml:space="preserve">, a </w:t>
      </w:r>
      <w:proofErr w:type="spellStart"/>
      <w:r w:rsidR="009841F9" w:rsidRPr="004B2534">
        <w:rPr>
          <w:bCs/>
        </w:rPr>
        <w:t>blockchain</w:t>
      </w:r>
      <w:proofErr w:type="spellEnd"/>
      <w:r w:rsidR="009841F9" w:rsidRPr="004B2534">
        <w:rPr>
          <w:bCs/>
        </w:rPr>
        <w:t xml:space="preserve"> technology</w:t>
      </w:r>
      <w:r w:rsidR="00F12163" w:rsidRPr="004B2534">
        <w:rPr>
          <w:bCs/>
        </w:rPr>
        <w:t xml:space="preserve"> </w:t>
      </w:r>
      <w:r w:rsidR="004B2534">
        <w:rPr>
          <w:bCs/>
        </w:rPr>
        <w:t xml:space="preserve">system </w:t>
      </w:r>
      <w:r w:rsidR="00F12163" w:rsidRPr="004B2534">
        <w:rPr>
          <w:bCs/>
        </w:rPr>
        <w:t xml:space="preserve">to </w:t>
      </w:r>
      <w:r w:rsidR="004B2534">
        <w:rPr>
          <w:bCs/>
        </w:rPr>
        <w:t>record and improve</w:t>
      </w:r>
      <w:r w:rsidR="00F12163" w:rsidRPr="004B2534">
        <w:rPr>
          <w:bCs/>
        </w:rPr>
        <w:t xml:space="preserve"> traceability</w:t>
      </w:r>
      <w:r w:rsidR="005C44EF" w:rsidRPr="004B2534">
        <w:rPr>
          <w:bCs/>
        </w:rPr>
        <w:t xml:space="preserve">, </w:t>
      </w:r>
      <w:proofErr w:type="spellStart"/>
      <w:r w:rsidR="009841F9" w:rsidRPr="004B2534">
        <w:rPr>
          <w:bCs/>
        </w:rPr>
        <w:t>T</w:t>
      </w:r>
      <w:r w:rsidR="005C44EF" w:rsidRPr="004B2534">
        <w:rPr>
          <w:bCs/>
        </w:rPr>
        <w:t>hink</w:t>
      </w:r>
      <w:r w:rsidR="009841F9" w:rsidRPr="004B2534">
        <w:rPr>
          <w:bCs/>
        </w:rPr>
        <w:t>T</w:t>
      </w:r>
      <w:r w:rsidR="005C44EF" w:rsidRPr="004B2534">
        <w:rPr>
          <w:bCs/>
        </w:rPr>
        <w:t>rade</w:t>
      </w:r>
      <w:proofErr w:type="spellEnd"/>
      <w:r w:rsidR="005C44EF" w:rsidRPr="004B2534">
        <w:rPr>
          <w:bCs/>
        </w:rPr>
        <w:t xml:space="preserve"> </w:t>
      </w:r>
      <w:r w:rsidR="009841F9" w:rsidRPr="004B2534">
        <w:rPr>
          <w:bCs/>
        </w:rPr>
        <w:t>D</w:t>
      </w:r>
      <w:r w:rsidR="005C44EF" w:rsidRPr="004B2534">
        <w:rPr>
          <w:bCs/>
        </w:rPr>
        <w:t>ashboard</w:t>
      </w:r>
      <w:r w:rsidR="004B2534">
        <w:rPr>
          <w:bCs/>
        </w:rPr>
        <w:t>,</w:t>
      </w:r>
      <w:r w:rsidR="005C44EF" w:rsidRPr="004B2534">
        <w:rPr>
          <w:bCs/>
        </w:rPr>
        <w:t xml:space="preserve"> </w:t>
      </w:r>
      <w:r w:rsidR="004B2534">
        <w:rPr>
          <w:bCs/>
        </w:rPr>
        <w:t xml:space="preserve">a cloud </w:t>
      </w:r>
      <w:r w:rsidR="004B2534" w:rsidRPr="00B42356">
        <w:rPr>
          <w:bCs/>
        </w:rPr>
        <w:t>platform</w:t>
      </w:r>
      <w:r w:rsidR="004B2534">
        <w:rPr>
          <w:bCs/>
        </w:rPr>
        <w:t xml:space="preserve"> system to generate </w:t>
      </w:r>
      <w:r w:rsidR="004B2534" w:rsidRPr="005757E2">
        <w:rPr>
          <w:bCs/>
        </w:rPr>
        <w:t xml:space="preserve">data </w:t>
      </w:r>
      <w:r w:rsidR="004B2534">
        <w:rPr>
          <w:bCs/>
        </w:rPr>
        <w:t xml:space="preserve">from production to export, </w:t>
      </w:r>
      <w:r w:rsidR="005C44EF" w:rsidRPr="004B2534">
        <w:rPr>
          <w:bCs/>
        </w:rPr>
        <w:t xml:space="preserve">and </w:t>
      </w:r>
      <w:hyperlink r:id="rId15" w:history="1">
        <w:proofErr w:type="spellStart"/>
        <w:r w:rsidR="005C44EF" w:rsidRPr="004B2534">
          <w:rPr>
            <w:rStyle w:val="Hyperlink"/>
            <w:bCs/>
          </w:rPr>
          <w:t>Agri</w:t>
        </w:r>
        <w:proofErr w:type="spellEnd"/>
        <w:r w:rsidR="005C44EF" w:rsidRPr="004B2534">
          <w:rPr>
            <w:rStyle w:val="Hyperlink"/>
            <w:bCs/>
          </w:rPr>
          <w:t>-Map</w:t>
        </w:r>
        <w:r w:rsidR="009841F9" w:rsidRPr="004B2534">
          <w:rPr>
            <w:rStyle w:val="Hyperlink"/>
            <w:bCs/>
          </w:rPr>
          <w:t xml:space="preserve"> Application</w:t>
        </w:r>
      </w:hyperlink>
      <w:r w:rsidR="004B2534">
        <w:rPr>
          <w:bCs/>
        </w:rPr>
        <w:t xml:space="preserve"> for farmers to get information </w:t>
      </w:r>
      <w:r w:rsidR="009841F9" w:rsidRPr="004B2534">
        <w:rPr>
          <w:bCs/>
        </w:rPr>
        <w:t>on soil, water, climate, marketing</w:t>
      </w:r>
      <w:r w:rsidR="002822A2">
        <w:rPr>
          <w:bCs/>
        </w:rPr>
        <w:t>,</w:t>
      </w:r>
      <w:r w:rsidR="009841F9" w:rsidRPr="004B2534">
        <w:rPr>
          <w:bCs/>
        </w:rPr>
        <w:t xml:space="preserve"> and logistics in different agricultural zones to facilitate </w:t>
      </w:r>
      <w:r w:rsidR="00F12163" w:rsidRPr="00EC7CB2">
        <w:rPr>
          <w:bCs/>
        </w:rPr>
        <w:t>production decision-making</w:t>
      </w:r>
      <w:r w:rsidR="009841F9" w:rsidRPr="00EC7CB2">
        <w:rPr>
          <w:bCs/>
        </w:rPr>
        <w:t xml:space="preserve">. </w:t>
      </w:r>
    </w:p>
    <w:p w14:paraId="5E1749B2" w14:textId="18BB49B5" w:rsidR="00EA4977" w:rsidRPr="00D77C6B" w:rsidRDefault="00722CE4" w:rsidP="00447D06">
      <w:pPr>
        <w:pStyle w:val="Heading2"/>
        <w:numPr>
          <w:ilvl w:val="0"/>
          <w:numId w:val="11"/>
        </w:numPr>
        <w:spacing w:after="220"/>
        <w:ind w:left="576" w:hanging="288"/>
        <w:rPr>
          <w:u w:val="single"/>
        </w:rPr>
      </w:pPr>
      <w:r>
        <w:rPr>
          <w:caps w:val="0"/>
          <w:u w:val="single"/>
        </w:rPr>
        <w:t>PANEL 1</w:t>
      </w:r>
    </w:p>
    <w:p w14:paraId="0435CA77" w14:textId="77777777" w:rsidR="00FE6C3F" w:rsidRDefault="00EA4977" w:rsidP="00FE6C3F">
      <w:pPr>
        <w:pStyle w:val="ListParagraph"/>
        <w:numPr>
          <w:ilvl w:val="0"/>
          <w:numId w:val="7"/>
        </w:numPr>
        <w:tabs>
          <w:tab w:val="left" w:pos="0"/>
        </w:tabs>
        <w:spacing w:after="240"/>
        <w:ind w:left="0" w:firstLine="0"/>
        <w:contextualSpacing w:val="0"/>
      </w:pPr>
      <w:r>
        <w:t xml:space="preserve">The </w:t>
      </w:r>
      <w:r w:rsidR="0060369E">
        <w:t>first</w:t>
      </w:r>
      <w:r>
        <w:t xml:space="preserve"> panel</w:t>
      </w:r>
      <w:r w:rsidR="00370E92">
        <w:t xml:space="preserve"> discussed farmers’ technology needs related to precision and vertical farming, biotechnology, plant breeding and gene modification, and soil microbial management for sustainab</w:t>
      </w:r>
      <w:r w:rsidR="00FE6C3F">
        <w:t>le agriculture land and inputs.</w:t>
      </w:r>
    </w:p>
    <w:p w14:paraId="4ECF1F6B" w14:textId="5FC0DF9B" w:rsidR="00D4281A" w:rsidRDefault="00591240" w:rsidP="00910C7A">
      <w:pPr>
        <w:pStyle w:val="ListParagraph"/>
        <w:numPr>
          <w:ilvl w:val="0"/>
          <w:numId w:val="7"/>
        </w:numPr>
        <w:tabs>
          <w:tab w:val="left" w:pos="0"/>
        </w:tabs>
        <w:spacing w:after="240"/>
        <w:ind w:left="0" w:firstLine="0"/>
        <w:contextualSpacing w:val="0"/>
      </w:pPr>
      <w:r w:rsidRPr="00FE6C3F">
        <w:rPr>
          <w:bCs/>
        </w:rPr>
        <w:t>Mr.</w:t>
      </w:r>
      <w:r w:rsidR="003D7878" w:rsidRPr="00FE6C3F">
        <w:rPr>
          <w:bCs/>
        </w:rPr>
        <w:t> </w:t>
      </w:r>
      <w:r w:rsidRPr="00FE6C3F">
        <w:rPr>
          <w:bCs/>
        </w:rPr>
        <w:t>Peter Button</w:t>
      </w:r>
      <w:r w:rsidR="00E94BB3" w:rsidRPr="00FE6C3F">
        <w:rPr>
          <w:bCs/>
        </w:rPr>
        <w:t>,</w:t>
      </w:r>
      <w:r w:rsidRPr="00FE6C3F">
        <w:rPr>
          <w:b/>
          <w:bCs/>
        </w:rPr>
        <w:t xml:space="preserve"> </w:t>
      </w:r>
      <w:r w:rsidRPr="00591240">
        <w:t>Vice Secretary-General</w:t>
      </w:r>
      <w:r w:rsidR="00E94BB3">
        <w:t xml:space="preserve"> of</w:t>
      </w:r>
      <w:r w:rsidRPr="00591240">
        <w:t> </w:t>
      </w:r>
      <w:r w:rsidR="00A567A8">
        <w:t xml:space="preserve">the </w:t>
      </w:r>
      <w:r w:rsidR="00A567A8">
        <w:rPr>
          <w:color w:val="333333"/>
          <w:szCs w:val="22"/>
          <w:shd w:val="clear" w:color="auto" w:fill="FFFFFF"/>
        </w:rPr>
        <w:t>Protection of New Varieties of Plants (</w:t>
      </w:r>
      <w:hyperlink r:id="rId16" w:history="1">
        <w:r w:rsidR="003B59B4" w:rsidRPr="00FC475F">
          <w:rPr>
            <w:rStyle w:val="Hyperlink"/>
          </w:rPr>
          <w:t>UPOV</w:t>
        </w:r>
      </w:hyperlink>
      <w:r w:rsidR="00A567A8">
        <w:rPr>
          <w:rStyle w:val="Hyperlink"/>
        </w:rPr>
        <w:t>)</w:t>
      </w:r>
      <w:r w:rsidR="003B59B4">
        <w:t>,</w:t>
      </w:r>
      <w:r>
        <w:t xml:space="preserve"> addressed agricultural productivity in the context of clima</w:t>
      </w:r>
      <w:r w:rsidR="00CA4A93">
        <w:t>te change</w:t>
      </w:r>
      <w:r w:rsidR="00F0541C">
        <w:t xml:space="preserve"> and</w:t>
      </w:r>
      <w:r w:rsidR="00CA4A93">
        <w:t xml:space="preserve"> the role of plant breeding</w:t>
      </w:r>
      <w:r>
        <w:t xml:space="preserve"> and variety </w:t>
      </w:r>
      <w:r w:rsidR="00CE3704">
        <w:t>protection</w:t>
      </w:r>
      <w:r>
        <w:t xml:space="preserve">. </w:t>
      </w:r>
      <w:r w:rsidR="00CA4A93">
        <w:t xml:space="preserve"> </w:t>
      </w:r>
      <w:r w:rsidR="00F7777C">
        <w:t>The</w:t>
      </w:r>
      <w:r w:rsidR="00BF37B9">
        <w:t xml:space="preserve"> evolution in agricultural productivity transformed </w:t>
      </w:r>
      <w:r w:rsidR="003A033A">
        <w:t xml:space="preserve">the drivers for </w:t>
      </w:r>
      <w:r w:rsidR="00BF37B9">
        <w:t xml:space="preserve">production </w:t>
      </w:r>
      <w:r w:rsidR="003A033A">
        <w:t>from</w:t>
      </w:r>
      <w:r w:rsidR="00BF37B9">
        <w:t xml:space="preserve"> inputs, fertilizer</w:t>
      </w:r>
      <w:r w:rsidR="002822A2">
        <w:t xml:space="preserve"> and</w:t>
      </w:r>
      <w:r w:rsidR="00BF37B9">
        <w:t xml:space="preserve"> water pesticides to </w:t>
      </w:r>
      <w:r w:rsidR="00BF37B9" w:rsidRPr="00BF37B9">
        <w:t xml:space="preserve">innovation and </w:t>
      </w:r>
      <w:r w:rsidR="00BF37B9">
        <w:t>new plant varieties</w:t>
      </w:r>
      <w:r w:rsidR="003A033A">
        <w:t xml:space="preserve"> that would enable</w:t>
      </w:r>
      <w:r w:rsidR="00BF37B9">
        <w:t xml:space="preserve"> an increase in production with the use of the same area of land.</w:t>
      </w:r>
      <w:r w:rsidR="00031DB0">
        <w:t xml:space="preserve">  Climate change in agriculture led to more instances of flooding, drought, higher salt levels, and new diseases </w:t>
      </w:r>
      <w:r w:rsidR="001D000A">
        <w:t>affecting</w:t>
      </w:r>
      <w:r w:rsidR="00031DB0">
        <w:t xml:space="preserve"> crop production.</w:t>
      </w:r>
      <w:r w:rsidR="00F7777C">
        <w:t xml:space="preserve">  </w:t>
      </w:r>
      <w:r w:rsidR="00D4281A">
        <w:t>Plant breeding was a long-term process requiring a good regulatory environment and long-term investment</w:t>
      </w:r>
      <w:r w:rsidR="00F7777C">
        <w:t>, the UPOV system enabled</w:t>
      </w:r>
      <w:r w:rsidR="00D4281A">
        <w:t xml:space="preserve"> plant breeders to </w:t>
      </w:r>
      <w:r w:rsidR="004C4B6B">
        <w:t>invest</w:t>
      </w:r>
      <w:r w:rsidR="00F7777C">
        <w:t xml:space="preserve"> </w:t>
      </w:r>
      <w:r w:rsidR="00D4281A">
        <w:t>and</w:t>
      </w:r>
      <w:r w:rsidR="00F7777C">
        <w:t xml:space="preserve"> </w:t>
      </w:r>
      <w:r w:rsidR="00D4281A">
        <w:t>provide farmers with</w:t>
      </w:r>
      <w:r w:rsidR="00E6081A">
        <w:t xml:space="preserve"> </w:t>
      </w:r>
      <w:r w:rsidR="00D4281A">
        <w:t xml:space="preserve">the </w:t>
      </w:r>
      <w:r w:rsidR="00E6081A" w:rsidRPr="00E6081A">
        <w:t xml:space="preserve">right variety </w:t>
      </w:r>
      <w:r w:rsidR="00D4281A">
        <w:t xml:space="preserve">containing the right </w:t>
      </w:r>
      <w:r w:rsidR="00E6081A" w:rsidRPr="00E6081A">
        <w:t>seed quality at the right time</w:t>
      </w:r>
      <w:r w:rsidR="00D4281A">
        <w:t xml:space="preserve">.  </w:t>
      </w:r>
      <w:r w:rsidR="00201AB8">
        <w:t>The socio-economic benefits of UPOV membership were evident in Viet Nam, through increased productivity adding to the annual GDP, and in Argentina, through the conservation of plant genetic resources</w:t>
      </w:r>
      <w:r w:rsidR="00F0130F">
        <w:t> </w:t>
      </w:r>
      <w:r w:rsidR="00201AB8">
        <w:t xml:space="preserve">and </w:t>
      </w:r>
      <w:r w:rsidR="00FE6C3F">
        <w:t>benefit</w:t>
      </w:r>
      <w:r w:rsidR="00FE6C3F">
        <w:noBreakHyphen/>
      </w:r>
      <w:r w:rsidR="00F0130F">
        <w:t>sharing</w:t>
      </w:r>
      <w:r w:rsidR="00201AB8">
        <w:t xml:space="preserve"> between plant breeders and the custodians of native wild varieties.  </w:t>
      </w:r>
      <w:r w:rsidR="003A033A">
        <w:t>The key was to ensure that plant breeding increased productivity using high</w:t>
      </w:r>
      <w:r w:rsidR="00F0130F">
        <w:t>-</w:t>
      </w:r>
      <w:r w:rsidR="003A033A">
        <w:t>performing varieties, reduced pressure on and helped sustain the natural environment and plant genetic resources while responding to climate change-related challenges in agriculture.</w:t>
      </w:r>
    </w:p>
    <w:p w14:paraId="1EEA4C46" w14:textId="5964F47F" w:rsidR="007A41B2" w:rsidRDefault="003F54EC" w:rsidP="00722CE4">
      <w:pPr>
        <w:pStyle w:val="ListParagraph"/>
        <w:numPr>
          <w:ilvl w:val="0"/>
          <w:numId w:val="7"/>
        </w:numPr>
        <w:tabs>
          <w:tab w:val="left" w:pos="0"/>
        </w:tabs>
        <w:spacing w:after="240"/>
        <w:ind w:left="0" w:firstLine="0"/>
        <w:contextualSpacing w:val="0"/>
      </w:pPr>
      <w:r w:rsidRPr="003F54EC">
        <w:rPr>
          <w:bCs/>
        </w:rPr>
        <w:t>Mr.</w:t>
      </w:r>
      <w:r w:rsidR="003D7878">
        <w:rPr>
          <w:bCs/>
        </w:rPr>
        <w:t> </w:t>
      </w:r>
      <w:proofErr w:type="spellStart"/>
      <w:r w:rsidRPr="003F54EC">
        <w:rPr>
          <w:bCs/>
        </w:rPr>
        <w:t>Elcio</w:t>
      </w:r>
      <w:proofErr w:type="spellEnd"/>
      <w:r w:rsidRPr="003F54EC">
        <w:rPr>
          <w:bCs/>
        </w:rPr>
        <w:t xml:space="preserve"> </w:t>
      </w:r>
      <w:proofErr w:type="spellStart"/>
      <w:r w:rsidRPr="003F54EC">
        <w:rPr>
          <w:bCs/>
        </w:rPr>
        <w:t>Perpétuo</w:t>
      </w:r>
      <w:proofErr w:type="spellEnd"/>
      <w:r w:rsidRPr="003F54EC">
        <w:rPr>
          <w:bCs/>
        </w:rPr>
        <w:t xml:space="preserve"> </w:t>
      </w:r>
      <w:proofErr w:type="spellStart"/>
      <w:r w:rsidRPr="003F54EC">
        <w:rPr>
          <w:bCs/>
        </w:rPr>
        <w:t>Guimarães</w:t>
      </w:r>
      <w:proofErr w:type="spellEnd"/>
      <w:r w:rsidRPr="003F54EC">
        <w:rPr>
          <w:bCs/>
        </w:rPr>
        <w:t>,</w:t>
      </w:r>
      <w:r>
        <w:rPr>
          <w:b/>
          <w:bCs/>
        </w:rPr>
        <w:t xml:space="preserve"> </w:t>
      </w:r>
      <w:r w:rsidRPr="003F54EC">
        <w:t>Director General</w:t>
      </w:r>
      <w:r w:rsidR="00FC475F">
        <w:t xml:space="preserve"> of </w:t>
      </w:r>
      <w:hyperlink r:id="rId17" w:history="1">
        <w:proofErr w:type="spellStart"/>
        <w:r w:rsidRPr="00FC475F">
          <w:rPr>
            <w:rStyle w:val="Hyperlink"/>
          </w:rPr>
          <w:t>Embrapa</w:t>
        </w:r>
        <w:proofErr w:type="spellEnd"/>
        <w:r w:rsidRPr="00FC475F">
          <w:rPr>
            <w:rStyle w:val="Hyperlink"/>
          </w:rPr>
          <w:t xml:space="preserve"> Rice and Beans</w:t>
        </w:r>
      </w:hyperlink>
      <w:r>
        <w:t xml:space="preserve">, </w:t>
      </w:r>
      <w:r w:rsidR="00FE6C3F">
        <w:t xml:space="preserve">highlighted </w:t>
      </w:r>
      <w:r w:rsidR="007A41B2">
        <w:t xml:space="preserve">the importance of </w:t>
      </w:r>
      <w:r w:rsidR="00180A48">
        <w:t xml:space="preserve">plant variety protection, </w:t>
      </w:r>
      <w:r w:rsidR="002B4E08">
        <w:t>technology</w:t>
      </w:r>
      <w:r w:rsidR="00FE6C3F">
        <w:t>,</w:t>
      </w:r>
      <w:r w:rsidR="002B4E08">
        <w:t xml:space="preserve"> </w:t>
      </w:r>
      <w:r w:rsidR="00180A48">
        <w:t>and</w:t>
      </w:r>
      <w:r w:rsidR="007F689C">
        <w:t xml:space="preserve"> </w:t>
      </w:r>
      <w:r w:rsidR="007A41B2">
        <w:t xml:space="preserve">partnerships with </w:t>
      </w:r>
      <w:r w:rsidR="00FE6C3F">
        <w:t xml:space="preserve">the private sector </w:t>
      </w:r>
      <w:r w:rsidR="002B4E08">
        <w:t xml:space="preserve">and seed producers </w:t>
      </w:r>
      <w:r w:rsidR="00180A48">
        <w:t>for</w:t>
      </w:r>
      <w:r w:rsidR="002B4E08">
        <w:t xml:space="preserve"> deliver</w:t>
      </w:r>
      <w:r w:rsidR="00180A48">
        <w:t>ing</w:t>
      </w:r>
      <w:r w:rsidR="002B4E08">
        <w:t xml:space="preserve"> high</w:t>
      </w:r>
      <w:r w:rsidR="00FE6C3F">
        <w:t>-</w:t>
      </w:r>
      <w:r w:rsidR="002B4E08">
        <w:t>quality varieties</w:t>
      </w:r>
      <w:r w:rsidR="00001961">
        <w:t xml:space="preserve"> and</w:t>
      </w:r>
      <w:r w:rsidR="00180A48">
        <w:t xml:space="preserve"> </w:t>
      </w:r>
      <w:r w:rsidR="00001961">
        <w:t>developing</w:t>
      </w:r>
      <w:r w:rsidR="002B4E08">
        <w:t xml:space="preserve"> structured breeding program</w:t>
      </w:r>
      <w:r w:rsidR="00FE6C3F">
        <w:t>s</w:t>
      </w:r>
      <w:r w:rsidR="00001961">
        <w:t xml:space="preserve">.  As a result, </w:t>
      </w:r>
      <w:r w:rsidR="002B4E08">
        <w:t>greater market share</w:t>
      </w:r>
      <w:r w:rsidR="00285259">
        <w:t>s</w:t>
      </w:r>
      <w:r w:rsidR="002B4E08">
        <w:t xml:space="preserve"> and higher royalties</w:t>
      </w:r>
      <w:r w:rsidR="00001961">
        <w:t xml:space="preserve"> were achieved, which </w:t>
      </w:r>
      <w:r w:rsidR="002B4E08">
        <w:t>provide</w:t>
      </w:r>
      <w:r w:rsidR="008F698E">
        <w:t>d</w:t>
      </w:r>
      <w:r w:rsidR="002B4E08">
        <w:t xml:space="preserve"> opportunities for further innovation and investment</w:t>
      </w:r>
      <w:r w:rsidR="007F689C">
        <w:t>,</w:t>
      </w:r>
      <w:r w:rsidR="000B6B78">
        <w:t xml:space="preserve"> for example</w:t>
      </w:r>
      <w:r w:rsidR="007F689C">
        <w:t>,</w:t>
      </w:r>
      <w:r w:rsidR="002B4E08">
        <w:t xml:space="preserve"> minor crop bre</w:t>
      </w:r>
      <w:r w:rsidR="008F698E">
        <w:t>eding, to enable the use of land year-round</w:t>
      </w:r>
      <w:r w:rsidR="002B4E08">
        <w:t>.  T</w:t>
      </w:r>
      <w:r w:rsidR="008F698E">
        <w:t>he</w:t>
      </w:r>
      <w:r w:rsidR="002B4E08">
        <w:t xml:space="preserve"> </w:t>
      </w:r>
      <w:hyperlink r:id="rId18" w:history="1">
        <w:r w:rsidR="002B4E08" w:rsidRPr="000A7E48">
          <w:rPr>
            <w:rStyle w:val="Hyperlink"/>
          </w:rPr>
          <w:t>Crop Protection Law of 1997</w:t>
        </w:r>
      </w:hyperlink>
      <w:r w:rsidR="008F698E">
        <w:t xml:space="preserve"> changed Brazil’s policy environment</w:t>
      </w:r>
      <w:r w:rsidR="007F689C">
        <w:t>,</w:t>
      </w:r>
      <w:r w:rsidR="008F698E">
        <w:t xml:space="preserve"> and plant variety protection became a tool for innovation in agriculture.</w:t>
      </w:r>
    </w:p>
    <w:p w14:paraId="5EB8DDC6" w14:textId="181C556C" w:rsidR="005B7DB4" w:rsidRPr="00906048" w:rsidRDefault="000A7E48" w:rsidP="00906048">
      <w:pPr>
        <w:pStyle w:val="ListParagraph"/>
        <w:numPr>
          <w:ilvl w:val="0"/>
          <w:numId w:val="7"/>
        </w:numPr>
        <w:tabs>
          <w:tab w:val="left" w:pos="0"/>
        </w:tabs>
        <w:spacing w:after="240"/>
        <w:ind w:left="0" w:firstLine="0"/>
        <w:contextualSpacing w:val="0"/>
        <w:rPr>
          <w:bCs/>
        </w:rPr>
      </w:pPr>
      <w:r w:rsidRPr="000A7E48">
        <w:rPr>
          <w:bCs/>
        </w:rPr>
        <w:t>Ms.</w:t>
      </w:r>
      <w:r w:rsidR="003D7878">
        <w:rPr>
          <w:bCs/>
        </w:rPr>
        <w:t> </w:t>
      </w:r>
      <w:r w:rsidRPr="000A7E48">
        <w:rPr>
          <w:bCs/>
        </w:rPr>
        <w:t xml:space="preserve">Susan </w:t>
      </w:r>
      <w:proofErr w:type="spellStart"/>
      <w:r w:rsidRPr="000A7E48">
        <w:rPr>
          <w:bCs/>
        </w:rPr>
        <w:t>Bragdon</w:t>
      </w:r>
      <w:proofErr w:type="spellEnd"/>
      <w:r w:rsidRPr="000A7E48">
        <w:rPr>
          <w:bCs/>
        </w:rPr>
        <w:t>,</w:t>
      </w:r>
      <w:r>
        <w:rPr>
          <w:b/>
          <w:bCs/>
        </w:rPr>
        <w:t xml:space="preserve"> </w:t>
      </w:r>
      <w:r w:rsidR="00DC5C45">
        <w:t xml:space="preserve">Director of </w:t>
      </w:r>
      <w:hyperlink r:id="rId19" w:history="1">
        <w:r w:rsidR="00DC5C45" w:rsidRPr="00112222">
          <w:rPr>
            <w:rStyle w:val="Hyperlink"/>
          </w:rPr>
          <w:t>Seeds for All</w:t>
        </w:r>
      </w:hyperlink>
      <w:r w:rsidR="004A7364">
        <w:t xml:space="preserve">, </w:t>
      </w:r>
      <w:r w:rsidR="00AD6749">
        <w:t>focused on the role of small-scale farmers</w:t>
      </w:r>
      <w:r w:rsidR="00EE5F1A">
        <w:t xml:space="preserve"> as innovators, experimenters</w:t>
      </w:r>
      <w:r w:rsidR="004552A2">
        <w:t>,</w:t>
      </w:r>
      <w:r w:rsidR="00EE5F1A">
        <w:t xml:space="preserve"> and custodians of </w:t>
      </w:r>
      <w:r w:rsidR="00EE5F1A" w:rsidRPr="00EE5F1A">
        <w:t>agro-biodiversity</w:t>
      </w:r>
      <w:r w:rsidR="00EE5F1A">
        <w:t xml:space="preserve"> </w:t>
      </w:r>
      <w:r w:rsidR="00AD6749">
        <w:t>in sustainable agricultural production</w:t>
      </w:r>
      <w:r w:rsidR="00EE5F1A">
        <w:t xml:space="preserve"> and </w:t>
      </w:r>
      <w:r w:rsidR="00083E48">
        <w:t xml:space="preserve">global </w:t>
      </w:r>
      <w:r w:rsidR="00EE5F1A">
        <w:t>food security</w:t>
      </w:r>
      <w:r w:rsidR="00AD6749">
        <w:t xml:space="preserve">.  </w:t>
      </w:r>
      <w:r w:rsidR="00EE5F1A">
        <w:t xml:space="preserve">Small-scale farmers were at the forefront </w:t>
      </w:r>
      <w:r w:rsidR="004552A2">
        <w:t>of</w:t>
      </w:r>
      <w:r w:rsidR="00EE5F1A">
        <w:t xml:space="preserve"> adapting agricultural biodiversity to changing conditions caused by climate change and other stressors.  </w:t>
      </w:r>
      <w:r w:rsidR="001027BB">
        <w:t>S</w:t>
      </w:r>
      <w:r w:rsidR="001027BB" w:rsidRPr="00EE5F1A">
        <w:t>mall-scale farmer innovation</w:t>
      </w:r>
      <w:r w:rsidR="001027BB">
        <w:t xml:space="preserve"> was often the product of social relationship</w:t>
      </w:r>
      <w:r w:rsidR="004552A2">
        <w:t>s</w:t>
      </w:r>
      <w:r w:rsidR="001027BB">
        <w:t xml:space="preserve">, investment in minor crops, and development of varieties for marginal environments.  </w:t>
      </w:r>
      <w:r w:rsidR="00005497">
        <w:t xml:space="preserve">The </w:t>
      </w:r>
      <w:hyperlink r:id="rId20" w:history="1">
        <w:r w:rsidR="00005497" w:rsidRPr="00556976">
          <w:rPr>
            <w:rStyle w:val="Hyperlink"/>
          </w:rPr>
          <w:t>1994 WTO Agreement</w:t>
        </w:r>
      </w:hyperlink>
      <w:r w:rsidR="00906048">
        <w:rPr>
          <w:rStyle w:val="Hyperlink"/>
        </w:rPr>
        <w:t xml:space="preserve"> </w:t>
      </w:r>
      <w:r w:rsidR="00906048" w:rsidRPr="00906048">
        <w:rPr>
          <w:bCs/>
        </w:rPr>
        <w:t xml:space="preserve">on Trade-Related Aspects of Intellectual Property </w:t>
      </w:r>
      <w:hyperlink r:id="rId21" w:history="1">
        <w:r w:rsidR="00906048" w:rsidRPr="00906048">
          <w:rPr>
            <w:rStyle w:val="Hyperlink"/>
            <w:bCs/>
          </w:rPr>
          <w:t>Rights</w:t>
        </w:r>
      </w:hyperlink>
      <w:r w:rsidR="00906048">
        <w:rPr>
          <w:bCs/>
        </w:rPr>
        <w:t xml:space="preserve"> (TRIPS)</w:t>
      </w:r>
      <w:r w:rsidR="00005497">
        <w:t xml:space="preserve"> and </w:t>
      </w:r>
      <w:hyperlink r:id="rId22" w:history="1">
        <w:r w:rsidR="00005497" w:rsidRPr="00556976">
          <w:rPr>
            <w:rStyle w:val="Hyperlink"/>
          </w:rPr>
          <w:t>1991 UPOV revision</w:t>
        </w:r>
      </w:hyperlink>
      <w:r w:rsidR="00005497">
        <w:t xml:space="preserve"> expanded the recognition of plant-related IP and contributed to the global harmonization of IP standards.  </w:t>
      </w:r>
      <w:r w:rsidR="001027BB">
        <w:t xml:space="preserve">However, the need still remained for a more holistic approach in developing public </w:t>
      </w:r>
      <w:r w:rsidR="001027BB">
        <w:lastRenderedPageBreak/>
        <w:t>policies, including IP,</w:t>
      </w:r>
      <w:r w:rsidR="001027BB" w:rsidRPr="00005497">
        <w:t xml:space="preserve"> </w:t>
      </w:r>
      <w:r w:rsidR="001027BB">
        <w:t xml:space="preserve">aimed at incentivizing and supporting </w:t>
      </w:r>
      <w:r w:rsidR="00EE3E06">
        <w:t xml:space="preserve">these </w:t>
      </w:r>
      <w:r w:rsidR="001027BB">
        <w:t>small-scale farmers and their innovative systems.</w:t>
      </w:r>
      <w:r w:rsidR="001027BB" w:rsidRPr="001027BB">
        <w:t xml:space="preserve"> </w:t>
      </w:r>
      <w:r w:rsidR="001027BB">
        <w:t xml:space="preserve"> </w:t>
      </w:r>
      <w:r w:rsidR="00035A5B">
        <w:t>Small-scale</w:t>
      </w:r>
      <w:r w:rsidR="00936DFB">
        <w:t xml:space="preserve"> farmers should therefore be </w:t>
      </w:r>
      <w:r w:rsidR="00440812">
        <w:t>integral</w:t>
      </w:r>
      <w:r w:rsidR="00936DFB">
        <w:t xml:space="preserve"> to discussions on agricultural innovation.</w:t>
      </w:r>
    </w:p>
    <w:p w14:paraId="67076851" w14:textId="3623163C" w:rsidR="006315BA" w:rsidRPr="00157A92" w:rsidRDefault="00E06AAA" w:rsidP="008E3CDD">
      <w:pPr>
        <w:pStyle w:val="ListParagraph"/>
        <w:numPr>
          <w:ilvl w:val="0"/>
          <w:numId w:val="7"/>
        </w:numPr>
        <w:tabs>
          <w:tab w:val="left" w:pos="0"/>
        </w:tabs>
        <w:spacing w:after="220"/>
        <w:ind w:left="0" w:firstLine="0"/>
      </w:pPr>
      <w:r w:rsidRPr="00DC5C45">
        <w:t>Mr.</w:t>
      </w:r>
      <w:r w:rsidRPr="00DC5C45">
        <w:rPr>
          <w:rFonts w:ascii="Noto Sans Display" w:hAnsi="Noto Sans Display" w:cs="Noto Sans Display"/>
          <w:bCs/>
          <w:color w:val="8C8E8D"/>
          <w:sz w:val="20"/>
          <w:bdr w:val="none" w:sz="0" w:space="0" w:color="auto" w:frame="1"/>
          <w:shd w:val="clear" w:color="auto" w:fill="FCFCFC"/>
        </w:rPr>
        <w:t xml:space="preserve"> </w:t>
      </w:r>
      <w:proofErr w:type="spellStart"/>
      <w:r w:rsidRPr="00DC5C45">
        <w:rPr>
          <w:bCs/>
        </w:rPr>
        <w:t>Mohd</w:t>
      </w:r>
      <w:proofErr w:type="spellEnd"/>
      <w:r w:rsidRPr="00DC5C45">
        <w:rPr>
          <w:bCs/>
        </w:rPr>
        <w:t xml:space="preserve"> Fahad </w:t>
      </w:r>
      <w:proofErr w:type="spellStart"/>
      <w:r w:rsidRPr="00DC5C45">
        <w:rPr>
          <w:bCs/>
        </w:rPr>
        <w:t>Ifaz</w:t>
      </w:r>
      <w:proofErr w:type="spellEnd"/>
      <w:r w:rsidRPr="00DC5C45">
        <w:rPr>
          <w:bCs/>
        </w:rPr>
        <w:t xml:space="preserve">, </w:t>
      </w:r>
      <w:r w:rsidR="008E3CDD">
        <w:t>t</w:t>
      </w:r>
      <w:r w:rsidR="008E3CDD" w:rsidRPr="008E3CDD">
        <w:t xml:space="preserve">he </w:t>
      </w:r>
      <w:r w:rsidR="00333AEE">
        <w:t>C</w:t>
      </w:r>
      <w:r w:rsidR="008E3CDD" w:rsidRPr="008E3CDD">
        <w:t xml:space="preserve">hief </w:t>
      </w:r>
      <w:r w:rsidR="00333AEE">
        <w:t>E</w:t>
      </w:r>
      <w:r w:rsidR="008E3CDD" w:rsidRPr="008E3CDD">
        <w:t xml:space="preserve">xecutive </w:t>
      </w:r>
      <w:r w:rsidR="00333AEE">
        <w:t>O</w:t>
      </w:r>
      <w:r w:rsidR="008E3CDD" w:rsidRPr="008E3CDD">
        <w:t>fficer</w:t>
      </w:r>
      <w:r w:rsidR="008E3CDD">
        <w:t xml:space="preserve"> (</w:t>
      </w:r>
      <w:r w:rsidRPr="008E3CDD">
        <w:rPr>
          <w:bCs/>
        </w:rPr>
        <w:t>CEO</w:t>
      </w:r>
      <w:r w:rsidR="008E3CDD">
        <w:rPr>
          <w:bCs/>
        </w:rPr>
        <w:t>)</w:t>
      </w:r>
      <w:r w:rsidRPr="008E3CDD">
        <w:rPr>
          <w:bCs/>
        </w:rPr>
        <w:t xml:space="preserve"> of </w:t>
      </w:r>
      <w:hyperlink r:id="rId23" w:history="1">
        <w:proofErr w:type="spellStart"/>
        <w:r w:rsidRPr="008E3CDD">
          <w:rPr>
            <w:rStyle w:val="Hyperlink"/>
            <w:bCs/>
          </w:rPr>
          <w:t>iFarmer</w:t>
        </w:r>
        <w:proofErr w:type="spellEnd"/>
      </w:hyperlink>
      <w:r w:rsidRPr="008E3CDD">
        <w:rPr>
          <w:bCs/>
        </w:rPr>
        <w:t>, prese</w:t>
      </w:r>
      <w:r w:rsidR="00350613" w:rsidRPr="008E3CDD">
        <w:rPr>
          <w:bCs/>
        </w:rPr>
        <w:t>n</w:t>
      </w:r>
      <w:r w:rsidRPr="008E3CDD">
        <w:rPr>
          <w:bCs/>
        </w:rPr>
        <w:t xml:space="preserve">ted </w:t>
      </w:r>
      <w:r>
        <w:t>a</w:t>
      </w:r>
      <w:r w:rsidR="00DC5C45" w:rsidRPr="00DC5C45">
        <w:t xml:space="preserve"> case study on democratizing agriculture financing and supply chain</w:t>
      </w:r>
      <w:r w:rsidR="00DC5C45" w:rsidRPr="008E3CDD">
        <w:rPr>
          <w:bCs/>
        </w:rPr>
        <w:t xml:space="preserve">.  </w:t>
      </w:r>
      <w:proofErr w:type="spellStart"/>
      <w:r w:rsidR="00915792" w:rsidRPr="008E3CDD">
        <w:rPr>
          <w:bCs/>
        </w:rPr>
        <w:t>iFarmer</w:t>
      </w:r>
      <w:proofErr w:type="spellEnd"/>
      <w:r w:rsidR="007A4A1E" w:rsidRPr="008E3CDD">
        <w:rPr>
          <w:bCs/>
        </w:rPr>
        <w:t xml:space="preserve"> </w:t>
      </w:r>
      <w:r w:rsidR="000B002B" w:rsidRPr="008E3CDD">
        <w:rPr>
          <w:bCs/>
        </w:rPr>
        <w:t xml:space="preserve">was </w:t>
      </w:r>
      <w:r w:rsidR="006315BA" w:rsidRPr="008E3CDD">
        <w:rPr>
          <w:bCs/>
        </w:rPr>
        <w:t>established to provide</w:t>
      </w:r>
      <w:r w:rsidR="00915792" w:rsidRPr="008E3CDD">
        <w:rPr>
          <w:bCs/>
        </w:rPr>
        <w:t xml:space="preserve"> a one</w:t>
      </w:r>
      <w:r w:rsidR="00035A5B" w:rsidRPr="00906048">
        <w:rPr>
          <w:bCs/>
        </w:rPr>
        <w:t>-</w:t>
      </w:r>
      <w:r w:rsidR="006315BA" w:rsidRPr="00906048">
        <w:rPr>
          <w:bCs/>
        </w:rPr>
        <w:t>stop solution to</w:t>
      </w:r>
      <w:r w:rsidR="000B002B" w:rsidRPr="00906048">
        <w:rPr>
          <w:bCs/>
        </w:rPr>
        <w:t xml:space="preserve"> small farmers, </w:t>
      </w:r>
      <w:r w:rsidR="007A4A1E" w:rsidRPr="00906048">
        <w:rPr>
          <w:bCs/>
        </w:rPr>
        <w:t>using an</w:t>
      </w:r>
      <w:r w:rsidR="000B002B" w:rsidRPr="00906048">
        <w:rPr>
          <w:bCs/>
        </w:rPr>
        <w:t xml:space="preserve"> </w:t>
      </w:r>
      <w:proofErr w:type="spellStart"/>
      <w:r w:rsidR="007A4A1E" w:rsidRPr="00906048">
        <w:rPr>
          <w:bCs/>
        </w:rPr>
        <w:t>agri</w:t>
      </w:r>
      <w:proofErr w:type="spellEnd"/>
      <w:r w:rsidR="007A4A1E" w:rsidRPr="00906048">
        <w:rPr>
          <w:bCs/>
        </w:rPr>
        <w:t>-tech</w:t>
      </w:r>
      <w:r w:rsidR="000B002B" w:rsidRPr="00906048">
        <w:rPr>
          <w:bCs/>
        </w:rPr>
        <w:t xml:space="preserve"> platform </w:t>
      </w:r>
      <w:r w:rsidR="007A4A1E" w:rsidRPr="00906048">
        <w:rPr>
          <w:bCs/>
        </w:rPr>
        <w:t>to offer</w:t>
      </w:r>
      <w:r w:rsidR="000B002B" w:rsidRPr="00906048">
        <w:rPr>
          <w:bCs/>
        </w:rPr>
        <w:t xml:space="preserve"> </w:t>
      </w:r>
      <w:r w:rsidR="00157A92" w:rsidRPr="00906048">
        <w:rPr>
          <w:bCs/>
        </w:rPr>
        <w:t>access to financing, high</w:t>
      </w:r>
      <w:r w:rsidR="007F689C" w:rsidRPr="00906048">
        <w:rPr>
          <w:bCs/>
        </w:rPr>
        <w:t>-</w:t>
      </w:r>
      <w:r w:rsidR="00157A92" w:rsidRPr="00906048">
        <w:rPr>
          <w:bCs/>
        </w:rPr>
        <w:t>quality agriculture inputs and seed agriculture technologies and machinery</w:t>
      </w:r>
      <w:r w:rsidR="000B002B" w:rsidRPr="00906048">
        <w:rPr>
          <w:bCs/>
        </w:rPr>
        <w:t xml:space="preserve">, </w:t>
      </w:r>
      <w:r w:rsidR="007A4A1E" w:rsidRPr="00906048">
        <w:rPr>
          <w:bCs/>
        </w:rPr>
        <w:t>insurance</w:t>
      </w:r>
      <w:r w:rsidR="000B002B" w:rsidRPr="00906048">
        <w:rPr>
          <w:bCs/>
        </w:rPr>
        <w:t xml:space="preserve"> and advisory services, </w:t>
      </w:r>
      <w:r w:rsidR="007A4A1E" w:rsidRPr="00020BE4">
        <w:rPr>
          <w:bCs/>
        </w:rPr>
        <w:t>and market access</w:t>
      </w:r>
      <w:r w:rsidR="000B002B" w:rsidRPr="00020BE4">
        <w:rPr>
          <w:bCs/>
        </w:rPr>
        <w:t xml:space="preserve">.  </w:t>
      </w:r>
      <w:r w:rsidR="00283A70" w:rsidRPr="00020BE4">
        <w:rPr>
          <w:bCs/>
        </w:rPr>
        <w:t xml:space="preserve">To date, </w:t>
      </w:r>
      <w:proofErr w:type="spellStart"/>
      <w:r w:rsidR="00283A70" w:rsidRPr="00020BE4">
        <w:rPr>
          <w:bCs/>
        </w:rPr>
        <w:t>iFarmer</w:t>
      </w:r>
      <w:proofErr w:type="spellEnd"/>
      <w:r w:rsidR="007A4A1E" w:rsidRPr="00020BE4">
        <w:rPr>
          <w:bCs/>
        </w:rPr>
        <w:t xml:space="preserve"> worked with </w:t>
      </w:r>
      <w:r w:rsidR="007A4A1E">
        <w:t>100,000</w:t>
      </w:r>
      <w:r w:rsidR="00283A70">
        <w:t> </w:t>
      </w:r>
      <w:r w:rsidR="007A4A1E">
        <w:t xml:space="preserve">farmers, 80% of which were smallholders, </w:t>
      </w:r>
      <w:r w:rsidR="00283A70">
        <w:t>established 150 </w:t>
      </w:r>
      <w:r w:rsidR="007A4A1E">
        <w:t>centers</w:t>
      </w:r>
      <w:r w:rsidR="00283A70">
        <w:t xml:space="preserve"> nationwide</w:t>
      </w:r>
      <w:r w:rsidR="007A4A1E">
        <w:t>, facilitated USD 25 million</w:t>
      </w:r>
      <w:r w:rsidR="00283A70" w:rsidRPr="00283A70">
        <w:t xml:space="preserve"> </w:t>
      </w:r>
      <w:r w:rsidR="00283A70">
        <w:t>of financing</w:t>
      </w:r>
      <w:r w:rsidR="007A4A1E">
        <w:t xml:space="preserve">, </w:t>
      </w:r>
      <w:r w:rsidR="00283A70">
        <w:t xml:space="preserve">and </w:t>
      </w:r>
      <w:r w:rsidR="007A4A1E">
        <w:t>delivered 10,</w:t>
      </w:r>
      <w:r w:rsidR="00283A70">
        <w:t>000 </w:t>
      </w:r>
      <w:r w:rsidR="007A4A1E">
        <w:t>tons of produce to the market.</w:t>
      </w:r>
      <w:r w:rsidR="00283A70">
        <w:t xml:space="preserve">  </w:t>
      </w:r>
      <w:proofErr w:type="spellStart"/>
      <w:r w:rsidR="00283A70">
        <w:t>iFarmer</w:t>
      </w:r>
      <w:proofErr w:type="spellEnd"/>
      <w:r w:rsidR="00283A70">
        <w:t xml:space="preserve"> achieved a reduction of 30% in cost of capital, and 14% in fertilizer cost. </w:t>
      </w:r>
      <w:r w:rsidR="00D41D28">
        <w:t xml:space="preserve"> </w:t>
      </w:r>
      <w:r w:rsidR="003C5097">
        <w:t xml:space="preserve">With the </w:t>
      </w:r>
      <w:r w:rsidR="003C5097" w:rsidRPr="002E7E1D">
        <w:t>emergence</w:t>
      </w:r>
      <w:r w:rsidR="003C5097">
        <w:t xml:space="preserve"> of data-driven or digital agriculture, f</w:t>
      </w:r>
      <w:r w:rsidR="00D41D28">
        <w:t>armers</w:t>
      </w:r>
      <w:r w:rsidR="00FE6C3F">
        <w:t>’</w:t>
      </w:r>
      <w:r w:rsidR="00D41D28">
        <w:t xml:space="preserve"> and farm data were collected and used to design </w:t>
      </w:r>
      <w:r w:rsidR="003C5097">
        <w:t xml:space="preserve">new </w:t>
      </w:r>
      <w:r w:rsidR="00D41D28">
        <w:t>services and products</w:t>
      </w:r>
      <w:r w:rsidR="003C5097">
        <w:t xml:space="preserve">, </w:t>
      </w:r>
      <w:r w:rsidR="00FD7A7B">
        <w:t>resulting in</w:t>
      </w:r>
      <w:r w:rsidR="003C5097">
        <w:t xml:space="preserve"> the need </w:t>
      </w:r>
      <w:r w:rsidR="002E7E1D">
        <w:t>for</w:t>
      </w:r>
      <w:r w:rsidR="003C5097">
        <w:t xml:space="preserve"> a legal framework for the protection, ownership</w:t>
      </w:r>
      <w:r w:rsidR="002E7E1D">
        <w:t>,</w:t>
      </w:r>
      <w:r w:rsidR="003C5097">
        <w:t xml:space="preserve"> and utilization of these data.  </w:t>
      </w:r>
      <w:r w:rsidR="003C5097" w:rsidRPr="008E3CDD">
        <w:rPr>
          <w:bCs/>
        </w:rPr>
        <w:t xml:space="preserve">Farmers </w:t>
      </w:r>
      <w:r w:rsidR="00FD7A7B" w:rsidRPr="008E3CDD">
        <w:rPr>
          <w:bCs/>
        </w:rPr>
        <w:t>should further</w:t>
      </w:r>
      <w:r w:rsidR="003C5097" w:rsidRPr="008E3CDD">
        <w:rPr>
          <w:bCs/>
        </w:rPr>
        <w:t xml:space="preserve"> be educated on their</w:t>
      </w:r>
      <w:r w:rsidR="005F0569" w:rsidRPr="008E3CDD">
        <w:rPr>
          <w:bCs/>
        </w:rPr>
        <w:t xml:space="preserve"> data</w:t>
      </w:r>
      <w:r w:rsidR="003C5097" w:rsidRPr="008E3CDD">
        <w:rPr>
          <w:bCs/>
        </w:rPr>
        <w:t xml:space="preserve"> rights.  </w:t>
      </w:r>
      <w:r w:rsidR="0001523F" w:rsidRPr="008E3CDD">
        <w:rPr>
          <w:bCs/>
        </w:rPr>
        <w:t xml:space="preserve">Until such </w:t>
      </w:r>
      <w:r w:rsidR="002E7E1D" w:rsidRPr="008E3CDD">
        <w:rPr>
          <w:bCs/>
        </w:rPr>
        <w:t xml:space="preserve">a </w:t>
      </w:r>
      <w:r w:rsidR="0001523F" w:rsidRPr="00906048">
        <w:rPr>
          <w:bCs/>
        </w:rPr>
        <w:t xml:space="preserve">legal framework </w:t>
      </w:r>
      <w:r w:rsidR="002E7E1D" w:rsidRPr="00906048">
        <w:rPr>
          <w:bCs/>
        </w:rPr>
        <w:t>will</w:t>
      </w:r>
      <w:r w:rsidR="00EC7CB2" w:rsidRPr="00906048">
        <w:rPr>
          <w:bCs/>
        </w:rPr>
        <w:t xml:space="preserve"> be</w:t>
      </w:r>
      <w:r w:rsidR="0001523F" w:rsidRPr="00906048">
        <w:rPr>
          <w:bCs/>
        </w:rPr>
        <w:t xml:space="preserve"> put in place, suitable guidelines and principles could be adopted.</w:t>
      </w:r>
    </w:p>
    <w:p w14:paraId="11B8D715" w14:textId="181427F3" w:rsidR="001274CA" w:rsidRPr="001274CA" w:rsidRDefault="00722CE4" w:rsidP="00521E1F">
      <w:pPr>
        <w:pStyle w:val="Heading2"/>
        <w:numPr>
          <w:ilvl w:val="0"/>
          <w:numId w:val="11"/>
        </w:numPr>
        <w:spacing w:after="220"/>
        <w:rPr>
          <w:u w:val="single"/>
        </w:rPr>
      </w:pPr>
      <w:r>
        <w:rPr>
          <w:caps w:val="0"/>
          <w:u w:val="single"/>
        </w:rPr>
        <w:t>PANEL 2</w:t>
      </w:r>
    </w:p>
    <w:p w14:paraId="775D126E" w14:textId="779DA424" w:rsidR="00E06AAA" w:rsidRDefault="006933B2" w:rsidP="00B303EE">
      <w:pPr>
        <w:pStyle w:val="ListParagraph"/>
        <w:numPr>
          <w:ilvl w:val="0"/>
          <w:numId w:val="7"/>
        </w:numPr>
        <w:tabs>
          <w:tab w:val="left" w:pos="0"/>
        </w:tabs>
        <w:spacing w:after="240"/>
        <w:ind w:left="0" w:firstLine="0"/>
        <w:contextualSpacing w:val="0"/>
      </w:pPr>
      <w:r>
        <w:t>P</w:t>
      </w:r>
      <w:r w:rsidR="00FF4DFD">
        <w:t>anel 2</w:t>
      </w:r>
      <w:r w:rsidR="001274CA">
        <w:t xml:space="preserve"> </w:t>
      </w:r>
      <w:r w:rsidR="00FF4DFD">
        <w:t xml:space="preserve">discussed new trends in agriculture that could support farmers to better manage loss or waste and address some of the challenges encountered at this stage. </w:t>
      </w:r>
      <w:r w:rsidR="00776C17">
        <w:t xml:space="preserve"> In discussing these trends, the Panel looked at existing public policies and strategi</w:t>
      </w:r>
      <w:r w:rsidR="002E7E1D">
        <w:t>es</w:t>
      </w:r>
      <w:r w:rsidR="00776C17">
        <w:t xml:space="preserve"> of IP.  </w:t>
      </w:r>
    </w:p>
    <w:p w14:paraId="747C2835" w14:textId="3599ED4F" w:rsidR="002E7E1D" w:rsidRDefault="00776C17" w:rsidP="00FE6C3F">
      <w:pPr>
        <w:pStyle w:val="ListParagraph"/>
        <w:numPr>
          <w:ilvl w:val="0"/>
          <w:numId w:val="7"/>
        </w:numPr>
        <w:tabs>
          <w:tab w:val="left" w:pos="0"/>
        </w:tabs>
        <w:ind w:left="0" w:firstLine="0"/>
        <w:contextualSpacing w:val="0"/>
      </w:pPr>
      <w:r>
        <w:t>D</w:t>
      </w:r>
      <w:r w:rsidRPr="00B303EE">
        <w:rPr>
          <w:bCs/>
        </w:rPr>
        <w:t>r</w:t>
      </w:r>
      <w:r w:rsidRPr="00776C17">
        <w:rPr>
          <w:b/>
          <w:bCs/>
        </w:rPr>
        <w:t xml:space="preserve">. </w:t>
      </w:r>
      <w:r w:rsidRPr="00776C17">
        <w:rPr>
          <w:bCs/>
        </w:rPr>
        <w:t xml:space="preserve">Hans </w:t>
      </w:r>
      <w:proofErr w:type="spellStart"/>
      <w:r w:rsidRPr="00776C17">
        <w:rPr>
          <w:bCs/>
        </w:rPr>
        <w:t>Adu-Dapaah</w:t>
      </w:r>
      <w:proofErr w:type="spellEnd"/>
      <w:r w:rsidRPr="00776C17">
        <w:rPr>
          <w:bCs/>
        </w:rPr>
        <w:t>,</w:t>
      </w:r>
      <w:r>
        <w:rPr>
          <w:b/>
          <w:bCs/>
        </w:rPr>
        <w:t xml:space="preserve"> </w:t>
      </w:r>
      <w:r w:rsidRPr="00776C17">
        <w:t>Vice-President</w:t>
      </w:r>
      <w:r w:rsidR="0040673F">
        <w:t xml:space="preserve"> of</w:t>
      </w:r>
      <w:r w:rsidRPr="00776C17">
        <w:t xml:space="preserve"> </w:t>
      </w:r>
      <w:hyperlink r:id="rId24" w:history="1">
        <w:r w:rsidRPr="00776C17">
          <w:rPr>
            <w:rStyle w:val="Hyperlink"/>
          </w:rPr>
          <w:t>CSIR College of Science and Technology (CCST)</w:t>
        </w:r>
      </w:hyperlink>
      <w:r>
        <w:t xml:space="preserve">, </w:t>
      </w:r>
      <w:r w:rsidR="0040673F">
        <w:t>presented</w:t>
      </w:r>
      <w:r>
        <w:t xml:space="preserve"> innovative solutions for sustainable crop production in Ghana to overcome farming challenges.  </w:t>
      </w:r>
      <w:r w:rsidR="000E3DAB">
        <w:t>Comprising</w:t>
      </w:r>
      <w:r w:rsidR="00210DF7">
        <w:t xml:space="preserve"> 60% of </w:t>
      </w:r>
      <w:r w:rsidR="000C6CF2">
        <w:t>Ghana’s</w:t>
      </w:r>
      <w:r w:rsidR="000E3DAB">
        <w:t xml:space="preserve"> </w:t>
      </w:r>
      <w:r w:rsidR="00210DF7">
        <w:t xml:space="preserve">workforce, </w:t>
      </w:r>
      <w:r w:rsidR="000E3DAB">
        <w:t>agr</w:t>
      </w:r>
      <w:r w:rsidR="000C6CF2">
        <w:t xml:space="preserve">iculture was vital for food </w:t>
      </w:r>
      <w:r w:rsidR="000E3DAB">
        <w:t xml:space="preserve">security </w:t>
      </w:r>
      <w:r w:rsidR="000C6CF2">
        <w:t>and</w:t>
      </w:r>
      <w:r w:rsidR="000E3DAB">
        <w:t xml:space="preserve"> rural </w:t>
      </w:r>
      <w:r w:rsidR="000C6CF2">
        <w:t>development</w:t>
      </w:r>
      <w:r w:rsidR="000E3DAB">
        <w:t xml:space="preserve">.  </w:t>
      </w:r>
      <w:r w:rsidR="00020DAC">
        <w:t>Crop</w:t>
      </w:r>
      <w:r w:rsidR="000C6CF2">
        <w:t xml:space="preserve"> production</w:t>
      </w:r>
      <w:r w:rsidR="00020DAC">
        <w:t xml:space="preserve"> challenges</w:t>
      </w:r>
      <w:r w:rsidR="000C6CF2">
        <w:t xml:space="preserve"> </w:t>
      </w:r>
      <w:r w:rsidR="007E014B">
        <w:t>comprised</w:t>
      </w:r>
      <w:r w:rsidR="00556976">
        <w:t xml:space="preserve"> </w:t>
      </w:r>
      <w:r w:rsidR="00BF7029">
        <w:t>climate change</w:t>
      </w:r>
      <w:r w:rsidR="002E7E1D">
        <w:t>-</w:t>
      </w:r>
      <w:r w:rsidR="00BF7029">
        <w:t xml:space="preserve">related </w:t>
      </w:r>
      <w:r w:rsidR="000C6CF2">
        <w:t>pest infestation</w:t>
      </w:r>
      <w:r w:rsidR="00BF7029">
        <w:t>, drought,</w:t>
      </w:r>
      <w:r w:rsidR="00DB7B3E">
        <w:t xml:space="preserve"> soil fertility</w:t>
      </w:r>
      <w:r w:rsidR="00AA5FC9">
        <w:t xml:space="preserve"> </w:t>
      </w:r>
      <w:proofErr w:type="gramStart"/>
      <w:r w:rsidR="00AA5FC9">
        <w:t xml:space="preserve">decline; </w:t>
      </w:r>
      <w:r w:rsidR="00020BE4">
        <w:t xml:space="preserve"> </w:t>
      </w:r>
      <w:r w:rsidR="00020DAC">
        <w:t>inadequate</w:t>
      </w:r>
      <w:proofErr w:type="gramEnd"/>
      <w:r w:rsidR="00020DAC">
        <w:t xml:space="preserve"> land preparation and</w:t>
      </w:r>
      <w:r w:rsidR="00BF7029" w:rsidRPr="004537EF">
        <w:t xml:space="preserve"> post-harve</w:t>
      </w:r>
      <w:r w:rsidR="00BF7029">
        <w:t>st management leading to 45.6% food loss</w:t>
      </w:r>
      <w:r w:rsidR="00AA5FC9">
        <w:t>;</w:t>
      </w:r>
      <w:r w:rsidR="00BF7029">
        <w:t xml:space="preserve"> </w:t>
      </w:r>
      <w:r w:rsidR="00020BE4">
        <w:t xml:space="preserve"> </w:t>
      </w:r>
      <w:r w:rsidR="00020DAC">
        <w:t>inconsistent</w:t>
      </w:r>
      <w:r w:rsidR="00BF7029">
        <w:t xml:space="preserve"> marketing system and price fluctuation</w:t>
      </w:r>
      <w:r w:rsidR="00AA5FC9">
        <w:t xml:space="preserve">; </w:t>
      </w:r>
      <w:r w:rsidR="00020BE4">
        <w:t xml:space="preserve"> </w:t>
      </w:r>
      <w:r w:rsidR="00020DAC">
        <w:t>lack of new crop varieties, technologies</w:t>
      </w:r>
      <w:r w:rsidR="00020BE4">
        <w:t>;</w:t>
      </w:r>
      <w:r w:rsidR="00020DAC">
        <w:t xml:space="preserve"> </w:t>
      </w:r>
      <w:r w:rsidR="00020BE4">
        <w:t xml:space="preserve"> </w:t>
      </w:r>
      <w:r w:rsidR="00020DAC">
        <w:t>and access to credit.</w:t>
      </w:r>
      <w:r w:rsidR="00D865C9">
        <w:t xml:space="preserve">  </w:t>
      </w:r>
      <w:r w:rsidR="00AA5FC9">
        <w:t xml:space="preserve">In response, several </w:t>
      </w:r>
    </w:p>
    <w:p w14:paraId="49BDE991" w14:textId="7EDE8C6D" w:rsidR="00227D65" w:rsidRDefault="00AA5FC9" w:rsidP="00910C7A">
      <w:pPr>
        <w:pStyle w:val="ListParagraph"/>
        <w:tabs>
          <w:tab w:val="left" w:pos="0"/>
        </w:tabs>
        <w:spacing w:after="240"/>
        <w:ind w:left="0"/>
        <w:contextualSpacing w:val="0"/>
      </w:pPr>
      <w:r>
        <w:t>climate</w:t>
      </w:r>
      <w:r w:rsidR="002E7E1D">
        <w:t>-</w:t>
      </w:r>
      <w:r>
        <w:t>smart innovations were promoted</w:t>
      </w:r>
      <w:r w:rsidR="00020BE4">
        <w:t>,</w:t>
      </w:r>
      <w:r>
        <w:t xml:space="preserve"> </w:t>
      </w:r>
      <w:r w:rsidR="007E014B">
        <w:t>such as</w:t>
      </w:r>
      <w:r>
        <w:t xml:space="preserve"> </w:t>
      </w:r>
      <w:r w:rsidR="009A68E5">
        <w:t>climate</w:t>
      </w:r>
      <w:r w:rsidR="006C4271">
        <w:t>-</w:t>
      </w:r>
      <w:r w:rsidR="009A68E5">
        <w:t>resilient and diversified crop varieties</w:t>
      </w:r>
      <w:r>
        <w:t>, A</w:t>
      </w:r>
      <w:r w:rsidR="006C4271">
        <w:t>rtificial Intelligence (A</w:t>
      </w:r>
      <w:r>
        <w:t>I</w:t>
      </w:r>
      <w:r w:rsidR="006C4271">
        <w:t>)</w:t>
      </w:r>
      <w:r>
        <w:t xml:space="preserve"> technologies, </w:t>
      </w:r>
      <w:r w:rsidR="009A68E5">
        <w:t xml:space="preserve">urban agriculture, and </w:t>
      </w:r>
      <w:r>
        <w:t>e-agriculture for weather forecasting</w:t>
      </w:r>
      <w:r w:rsidR="009A68E5">
        <w:t>, market analysis</w:t>
      </w:r>
      <w:r w:rsidR="006C4271">
        <w:t>,</w:t>
      </w:r>
      <w:r>
        <w:t xml:space="preserve"> and </w:t>
      </w:r>
      <w:r w:rsidR="009A68E5">
        <w:t xml:space="preserve">pest management. </w:t>
      </w:r>
      <w:r w:rsidR="00AE4CDC">
        <w:t xml:space="preserve"> </w:t>
      </w:r>
      <w:r w:rsidR="007E014B">
        <w:t>The</w:t>
      </w:r>
      <w:r w:rsidR="002A6763">
        <w:t xml:space="preserve"> Government </w:t>
      </w:r>
      <w:r w:rsidR="007E014B">
        <w:t>also developed IP tools and strategies t</w:t>
      </w:r>
      <w:r w:rsidR="00D50665">
        <w:t xml:space="preserve">o encourage </w:t>
      </w:r>
      <w:r w:rsidR="007E014B">
        <w:t xml:space="preserve">the increased use of </w:t>
      </w:r>
      <w:hyperlink r:id="rId25" w:history="1">
        <w:r w:rsidR="007E014B" w:rsidRPr="00556976">
          <w:rPr>
            <w:rStyle w:val="Hyperlink"/>
          </w:rPr>
          <w:t>GI protection</w:t>
        </w:r>
      </w:hyperlink>
      <w:r w:rsidR="007E014B">
        <w:t xml:space="preserve"> and put in place </w:t>
      </w:r>
      <w:r w:rsidR="00AE4CDC">
        <w:t xml:space="preserve">the </w:t>
      </w:r>
      <w:hyperlink r:id="rId26" w:history="1">
        <w:r w:rsidR="00AE4CDC" w:rsidRPr="00AE4CDC">
          <w:rPr>
            <w:rStyle w:val="Hyperlink"/>
          </w:rPr>
          <w:t>Plant Variety Protection Act 1050 (2020)</w:t>
        </w:r>
      </w:hyperlink>
      <w:r w:rsidR="007D5150">
        <w:t xml:space="preserve">, </w:t>
      </w:r>
      <w:r w:rsidR="007E014B">
        <w:t xml:space="preserve">to </w:t>
      </w:r>
      <w:r w:rsidR="00440F1F">
        <w:t>promote</w:t>
      </w:r>
      <w:r w:rsidR="002A6763">
        <w:t xml:space="preserve"> innovation </w:t>
      </w:r>
      <w:r w:rsidR="007E014B" w:rsidRPr="00974401">
        <w:t xml:space="preserve">for sustainable </w:t>
      </w:r>
      <w:r w:rsidR="007E014B">
        <w:t xml:space="preserve">agriculture and crop production.  </w:t>
      </w:r>
    </w:p>
    <w:p w14:paraId="12E0FFCE" w14:textId="24C998B7" w:rsidR="00766FA4" w:rsidRPr="00346E32" w:rsidRDefault="0062366B" w:rsidP="004D78E0">
      <w:pPr>
        <w:pStyle w:val="ListParagraph"/>
        <w:numPr>
          <w:ilvl w:val="0"/>
          <w:numId w:val="7"/>
        </w:numPr>
        <w:tabs>
          <w:tab w:val="left" w:pos="0"/>
        </w:tabs>
        <w:spacing w:after="240" w:line="259" w:lineRule="auto"/>
        <w:ind w:left="0" w:firstLine="0"/>
        <w:contextualSpacing w:val="0"/>
        <w:rPr>
          <w:szCs w:val="22"/>
        </w:rPr>
      </w:pPr>
      <w:r w:rsidRPr="004D129B">
        <w:t xml:space="preserve">Ms. </w:t>
      </w:r>
      <w:proofErr w:type="spellStart"/>
      <w:r w:rsidRPr="004D129B">
        <w:t>Namukolo</w:t>
      </w:r>
      <w:proofErr w:type="spellEnd"/>
      <w:r w:rsidRPr="004D129B">
        <w:t xml:space="preserve"> </w:t>
      </w:r>
      <w:proofErr w:type="spellStart"/>
      <w:r w:rsidRPr="004D129B">
        <w:t>Covic</w:t>
      </w:r>
      <w:proofErr w:type="spellEnd"/>
      <w:r w:rsidRPr="004D129B">
        <w:t xml:space="preserve">, </w:t>
      </w:r>
      <w:r w:rsidR="000847EF">
        <w:t>Director General’</w:t>
      </w:r>
      <w:r w:rsidR="000847EF" w:rsidRPr="000847EF">
        <w:t>s Representative to Ethiopia for the International Livestock Research Institute (ILRI)</w:t>
      </w:r>
      <w:r w:rsidR="000847EF">
        <w:t xml:space="preserve">, and </w:t>
      </w:r>
      <w:r w:rsidRPr="004D129B">
        <w:t>Regional Director</w:t>
      </w:r>
      <w:r w:rsidR="004D129B">
        <w:t xml:space="preserve"> for </w:t>
      </w:r>
      <w:r w:rsidRPr="004D129B">
        <w:t>East and Southern Africa</w:t>
      </w:r>
      <w:r w:rsidR="004D129B" w:rsidRPr="00346E32">
        <w:rPr>
          <w:szCs w:val="22"/>
        </w:rPr>
        <w:t xml:space="preserve"> at</w:t>
      </w:r>
      <w:r w:rsidRPr="00346E32">
        <w:rPr>
          <w:szCs w:val="22"/>
        </w:rPr>
        <w:t xml:space="preserve"> </w:t>
      </w:r>
      <w:r w:rsidR="000847EF" w:rsidRPr="00346E32">
        <w:rPr>
          <w:szCs w:val="22"/>
        </w:rPr>
        <w:t>the Consortium of International Agricultural Research Centers (</w:t>
      </w:r>
      <w:hyperlink r:id="rId27" w:history="1">
        <w:r w:rsidRPr="00346E32">
          <w:rPr>
            <w:rStyle w:val="Hyperlink"/>
            <w:szCs w:val="22"/>
          </w:rPr>
          <w:t>CGIAR</w:t>
        </w:r>
      </w:hyperlink>
      <w:r w:rsidR="000847EF" w:rsidRPr="0049729E">
        <w:rPr>
          <w:rStyle w:val="CommentReference"/>
          <w:sz w:val="22"/>
          <w:szCs w:val="22"/>
        </w:rPr>
        <w:t>)</w:t>
      </w:r>
      <w:r w:rsidR="000847EF" w:rsidRPr="00346E32">
        <w:rPr>
          <w:szCs w:val="22"/>
        </w:rPr>
        <w:t>,</w:t>
      </w:r>
      <w:r w:rsidR="00346E32">
        <w:rPr>
          <w:szCs w:val="22"/>
        </w:rPr>
        <w:t xml:space="preserve"> </w:t>
      </w:r>
      <w:r w:rsidR="00017C78" w:rsidRPr="00346E32">
        <w:rPr>
          <w:szCs w:val="22"/>
        </w:rPr>
        <w:t>presented</w:t>
      </w:r>
      <w:r w:rsidR="00AE48DB" w:rsidRPr="00346E32">
        <w:rPr>
          <w:szCs w:val="22"/>
        </w:rPr>
        <w:t xml:space="preserve"> </w:t>
      </w:r>
      <w:r w:rsidR="00A24763" w:rsidRPr="00346E32">
        <w:rPr>
          <w:szCs w:val="22"/>
        </w:rPr>
        <w:t xml:space="preserve">on </w:t>
      </w:r>
      <w:r w:rsidR="00766FA4" w:rsidRPr="00346E32">
        <w:rPr>
          <w:szCs w:val="22"/>
        </w:rPr>
        <w:t xml:space="preserve">CGIAR </w:t>
      </w:r>
      <w:r w:rsidR="00017C78" w:rsidRPr="00346E32">
        <w:rPr>
          <w:szCs w:val="22"/>
        </w:rPr>
        <w:t xml:space="preserve">research </w:t>
      </w:r>
      <w:r w:rsidR="000F1C65" w:rsidRPr="00346E32">
        <w:rPr>
          <w:szCs w:val="22"/>
        </w:rPr>
        <w:t>for</w:t>
      </w:r>
      <w:r w:rsidR="00766FA4" w:rsidRPr="00346E32">
        <w:rPr>
          <w:szCs w:val="22"/>
        </w:rPr>
        <w:t xml:space="preserve"> the development of global public goods</w:t>
      </w:r>
      <w:r w:rsidR="003739C2" w:rsidRPr="00346E32">
        <w:rPr>
          <w:szCs w:val="22"/>
        </w:rPr>
        <w:t>, targeting small</w:t>
      </w:r>
      <w:r w:rsidR="006C4271" w:rsidRPr="00346E32">
        <w:rPr>
          <w:szCs w:val="22"/>
        </w:rPr>
        <w:t>-</w:t>
      </w:r>
      <w:r w:rsidR="003739C2" w:rsidRPr="00346E32">
        <w:rPr>
          <w:szCs w:val="22"/>
        </w:rPr>
        <w:t>holder farmers in low and middle</w:t>
      </w:r>
      <w:r w:rsidR="006C4271" w:rsidRPr="00346E32">
        <w:rPr>
          <w:szCs w:val="22"/>
        </w:rPr>
        <w:t>-</w:t>
      </w:r>
      <w:r w:rsidR="003739C2" w:rsidRPr="00346E32">
        <w:rPr>
          <w:szCs w:val="22"/>
        </w:rPr>
        <w:t>income countries</w:t>
      </w:r>
      <w:r w:rsidR="00504D6A" w:rsidRPr="00346E32">
        <w:rPr>
          <w:szCs w:val="22"/>
        </w:rPr>
        <w:t xml:space="preserve"> (LMICs)</w:t>
      </w:r>
      <w:r w:rsidR="003739C2" w:rsidRPr="00346E32">
        <w:rPr>
          <w:szCs w:val="22"/>
        </w:rPr>
        <w:t xml:space="preserve">. </w:t>
      </w:r>
      <w:r w:rsidR="00AE48DB" w:rsidRPr="00346E32">
        <w:rPr>
          <w:szCs w:val="22"/>
        </w:rPr>
        <w:t xml:space="preserve"> </w:t>
      </w:r>
      <w:r w:rsidR="003739C2" w:rsidRPr="00346E32">
        <w:rPr>
          <w:szCs w:val="22"/>
        </w:rPr>
        <w:t>IP</w:t>
      </w:r>
      <w:r w:rsidR="006C4271" w:rsidRPr="00346E32">
        <w:rPr>
          <w:szCs w:val="22"/>
        </w:rPr>
        <w:t>-</w:t>
      </w:r>
      <w:r w:rsidR="003739C2" w:rsidRPr="00346E32">
        <w:rPr>
          <w:szCs w:val="22"/>
        </w:rPr>
        <w:t xml:space="preserve">related examples </w:t>
      </w:r>
      <w:r w:rsidR="00504D6A" w:rsidRPr="00346E32">
        <w:rPr>
          <w:szCs w:val="22"/>
        </w:rPr>
        <w:t>comprised</w:t>
      </w:r>
      <w:r w:rsidR="00263649" w:rsidRPr="00346E32">
        <w:rPr>
          <w:szCs w:val="22"/>
        </w:rPr>
        <w:t xml:space="preserve"> the</w:t>
      </w:r>
      <w:r w:rsidR="003739C2" w:rsidRPr="00346E32">
        <w:rPr>
          <w:szCs w:val="22"/>
        </w:rPr>
        <w:t xml:space="preserve"> </w:t>
      </w:r>
      <w:hyperlink r:id="rId28" w:history="1">
        <w:proofErr w:type="spellStart"/>
        <w:r w:rsidR="003739C2" w:rsidRPr="00346E32">
          <w:rPr>
            <w:rStyle w:val="Hyperlink"/>
            <w:szCs w:val="22"/>
          </w:rPr>
          <w:t>Aflasafe</w:t>
        </w:r>
        <w:proofErr w:type="spellEnd"/>
      </w:hyperlink>
      <w:r w:rsidR="003739C2" w:rsidRPr="00346E32">
        <w:rPr>
          <w:szCs w:val="22"/>
        </w:rPr>
        <w:t xml:space="preserve"> product to reduce </w:t>
      </w:r>
      <w:r w:rsidR="00263649" w:rsidRPr="00346E32">
        <w:rPr>
          <w:szCs w:val="22"/>
        </w:rPr>
        <w:t>contamination in</w:t>
      </w:r>
      <w:r w:rsidR="003739C2" w:rsidRPr="00346E32">
        <w:rPr>
          <w:szCs w:val="22"/>
        </w:rPr>
        <w:t xml:space="preserve"> </w:t>
      </w:r>
      <w:r w:rsidR="00263649" w:rsidRPr="00346E32">
        <w:rPr>
          <w:szCs w:val="22"/>
        </w:rPr>
        <w:t>crops</w:t>
      </w:r>
      <w:r w:rsidR="003739C2" w:rsidRPr="00346E32">
        <w:rPr>
          <w:szCs w:val="22"/>
        </w:rPr>
        <w:t xml:space="preserve">, </w:t>
      </w:r>
      <w:hyperlink r:id="rId29" w:history="1">
        <w:r w:rsidR="00263649" w:rsidRPr="00346E32">
          <w:rPr>
            <w:rStyle w:val="Hyperlink"/>
            <w:szCs w:val="22"/>
          </w:rPr>
          <w:t>Index-Based Livestock Insurance (IBLI)</w:t>
        </w:r>
      </w:hyperlink>
      <w:r w:rsidR="00263649" w:rsidRPr="00346E32">
        <w:rPr>
          <w:szCs w:val="22"/>
        </w:rPr>
        <w:t xml:space="preserve"> for livestock production, </w:t>
      </w:r>
      <w:r w:rsidR="00263649">
        <w:t xml:space="preserve">digitalized seed system platform and mobile app for nutrition messaging, </w:t>
      </w:r>
      <w:proofErr w:type="spellStart"/>
      <w:r w:rsidR="00263649">
        <w:t>biofortification</w:t>
      </w:r>
      <w:proofErr w:type="spellEnd"/>
      <w:r w:rsidR="00263649">
        <w:t xml:space="preserve"> of crop varieties, and </w:t>
      </w:r>
      <w:r w:rsidR="00B22D89">
        <w:t xml:space="preserve">a range of animal herd health products. </w:t>
      </w:r>
      <w:r w:rsidR="003F1B7E">
        <w:t xml:space="preserve"> </w:t>
      </w:r>
      <w:r w:rsidR="00D60751">
        <w:t xml:space="preserve">Significant impact </w:t>
      </w:r>
      <w:r w:rsidR="00504D6A">
        <w:t>was</w:t>
      </w:r>
      <w:r w:rsidR="003F1B7E">
        <w:t xml:space="preserve"> achieved with spillovers to the global North</w:t>
      </w:r>
      <w:r w:rsidR="00504D6A">
        <w:t>, and this included</w:t>
      </w:r>
      <w:r w:rsidR="00D60751">
        <w:t xml:space="preserve"> the </w:t>
      </w:r>
      <w:r w:rsidR="003F1B7E" w:rsidRPr="00346E32">
        <w:rPr>
          <w:szCs w:val="22"/>
        </w:rPr>
        <w:t xml:space="preserve">improved rice varieties </w:t>
      </w:r>
      <w:r w:rsidR="00AC6159" w:rsidRPr="00346E32">
        <w:rPr>
          <w:szCs w:val="22"/>
        </w:rPr>
        <w:t>of</w:t>
      </w:r>
      <w:r w:rsidR="003F1B7E" w:rsidRPr="00346E32">
        <w:rPr>
          <w:szCs w:val="22"/>
        </w:rPr>
        <w:t xml:space="preserve"> USD</w:t>
      </w:r>
      <w:r w:rsidR="00D60751" w:rsidRPr="00346E32">
        <w:rPr>
          <w:szCs w:val="22"/>
        </w:rPr>
        <w:t> </w:t>
      </w:r>
      <w:r w:rsidR="00AC6159" w:rsidRPr="00346E32">
        <w:rPr>
          <w:szCs w:val="22"/>
        </w:rPr>
        <w:t>10.8 </w:t>
      </w:r>
      <w:r w:rsidR="003F1B7E" w:rsidRPr="00346E32">
        <w:rPr>
          <w:szCs w:val="22"/>
        </w:rPr>
        <w:t>billion</w:t>
      </w:r>
      <w:r w:rsidR="003F1B7E">
        <w:t xml:space="preserve">, </w:t>
      </w:r>
      <w:r w:rsidR="00AC6159">
        <w:t>prevention</w:t>
      </w:r>
      <w:r w:rsidR="00D60751">
        <w:t xml:space="preserve"> of 6 million</w:t>
      </w:r>
      <w:r w:rsidR="00AC6159">
        <w:t xml:space="preserve"> infant deaths</w:t>
      </w:r>
      <w:r w:rsidR="00D60751">
        <w:t xml:space="preserve">, and use of </w:t>
      </w:r>
      <w:r w:rsidR="00AC6159">
        <w:t>bio</w:t>
      </w:r>
      <w:r w:rsidR="006C4271">
        <w:t>-</w:t>
      </w:r>
      <w:r w:rsidR="00AC6159">
        <w:t>fortified</w:t>
      </w:r>
      <w:r w:rsidR="00D60751">
        <w:t xml:space="preserve"> crops by 50 million </w:t>
      </w:r>
      <w:r w:rsidR="00AC6159">
        <w:t>people</w:t>
      </w:r>
      <w:r w:rsidR="00D60751">
        <w:t>.</w:t>
      </w:r>
      <w:r w:rsidR="00AC6159">
        <w:t xml:space="preserve">  Licensing was </w:t>
      </w:r>
      <w:r w:rsidR="00504D6A">
        <w:t>mainly</w:t>
      </w:r>
      <w:r w:rsidR="00AC6159">
        <w:t xml:space="preserve"> for traceability rather than royalties</w:t>
      </w:r>
      <w:r w:rsidR="00504D6A">
        <w:t xml:space="preserve">, as CGIAR products continued to support </w:t>
      </w:r>
      <w:r w:rsidR="006C4271">
        <w:t xml:space="preserve">the </w:t>
      </w:r>
      <w:r w:rsidR="00504D6A">
        <w:t xml:space="preserve">development and innovation </w:t>
      </w:r>
      <w:r w:rsidR="006C4271">
        <w:t>of</w:t>
      </w:r>
      <w:r w:rsidR="00504D6A">
        <w:t xml:space="preserve"> sustainable agriculture and food systems in </w:t>
      </w:r>
      <w:r w:rsidR="00B637A1">
        <w:t>LMICs.  It remained imperative, however, to</w:t>
      </w:r>
      <w:r w:rsidR="00504D6A">
        <w:t xml:space="preserve"> </w:t>
      </w:r>
      <w:r w:rsidR="00B637A1">
        <w:t xml:space="preserve">secure a steady flow of </w:t>
      </w:r>
      <w:r w:rsidR="009D1169">
        <w:t>funding</w:t>
      </w:r>
      <w:r w:rsidR="005177D0" w:rsidRPr="00346E32">
        <w:rPr>
          <w:szCs w:val="22"/>
        </w:rPr>
        <w:t xml:space="preserve">. </w:t>
      </w:r>
    </w:p>
    <w:p w14:paraId="6F450B31" w14:textId="20FE72C6" w:rsidR="00E531E3" w:rsidRDefault="005C7C64" w:rsidP="00B303EE">
      <w:pPr>
        <w:pStyle w:val="ListParagraph"/>
        <w:numPr>
          <w:ilvl w:val="0"/>
          <w:numId w:val="7"/>
        </w:numPr>
        <w:tabs>
          <w:tab w:val="left" w:pos="0"/>
        </w:tabs>
        <w:spacing w:after="240"/>
        <w:ind w:left="0" w:firstLine="0"/>
        <w:contextualSpacing w:val="0"/>
      </w:pPr>
      <w:r>
        <w:t xml:space="preserve">In commemorating 2023 as the International Year of Millets, </w:t>
      </w:r>
      <w:r w:rsidR="00F74CD1" w:rsidRPr="002C7C7E">
        <w:t xml:space="preserve">Mr. </w:t>
      </w:r>
      <w:r w:rsidR="00F74CD1" w:rsidRPr="002C7C7E">
        <w:rPr>
          <w:bCs/>
        </w:rPr>
        <w:t xml:space="preserve">Surya Mani </w:t>
      </w:r>
      <w:proofErr w:type="spellStart"/>
      <w:r w:rsidR="00F74CD1" w:rsidRPr="002C7C7E">
        <w:rPr>
          <w:bCs/>
        </w:rPr>
        <w:t>Tripathi</w:t>
      </w:r>
      <w:proofErr w:type="spellEnd"/>
      <w:r w:rsidR="00F74CD1" w:rsidRPr="002C7C7E">
        <w:rPr>
          <w:bCs/>
        </w:rPr>
        <w:t xml:space="preserve">, </w:t>
      </w:r>
      <w:r w:rsidR="00F74CD1" w:rsidRPr="002C7C7E">
        <w:t xml:space="preserve">Head Legal Services, </w:t>
      </w:r>
      <w:hyperlink r:id="rId30" w:history="1">
        <w:r w:rsidR="00F74CD1" w:rsidRPr="002C7C7E">
          <w:rPr>
            <w:rStyle w:val="Hyperlink"/>
          </w:rPr>
          <w:t xml:space="preserve">International Crops Research Institute for the </w:t>
        </w:r>
        <w:proofErr w:type="spellStart"/>
        <w:r w:rsidR="00F74CD1" w:rsidRPr="002C7C7E">
          <w:rPr>
            <w:rStyle w:val="Hyperlink"/>
          </w:rPr>
          <w:t>Semid</w:t>
        </w:r>
        <w:proofErr w:type="spellEnd"/>
        <w:r w:rsidR="00F74CD1" w:rsidRPr="002C7C7E">
          <w:rPr>
            <w:rStyle w:val="Hyperlink"/>
          </w:rPr>
          <w:t xml:space="preserve">-arid tropics </w:t>
        </w:r>
        <w:r w:rsidR="00F74CD1" w:rsidRPr="002C7C7E">
          <w:rPr>
            <w:rStyle w:val="Hyperlink"/>
          </w:rPr>
          <w:lastRenderedPageBreak/>
          <w:t>(ICRISAT)</w:t>
        </w:r>
      </w:hyperlink>
      <w:r w:rsidR="00F74CD1" w:rsidRPr="002C7C7E">
        <w:t xml:space="preserve">, </w:t>
      </w:r>
      <w:r>
        <w:t>highlighted the work undertaken in</w:t>
      </w:r>
      <w:r w:rsidR="00E531E3">
        <w:t xml:space="preserve"> </w:t>
      </w:r>
      <w:r w:rsidR="00DE4BC9">
        <w:t>relation to</w:t>
      </w:r>
      <w:r w:rsidR="00E531E3">
        <w:t xml:space="preserve"> t</w:t>
      </w:r>
      <w:r>
        <w:t>hese t</w:t>
      </w:r>
      <w:r w:rsidR="00E531E3">
        <w:t xml:space="preserve">raditional crop varieties </w:t>
      </w:r>
      <w:r>
        <w:t>cultivated by tribal farmers.  T</w:t>
      </w:r>
      <w:r w:rsidRPr="002C7C7E">
        <w:t>he Odisha Millet Mission</w:t>
      </w:r>
      <w:r>
        <w:t xml:space="preserve"> </w:t>
      </w:r>
      <w:r w:rsidR="00017441">
        <w:t xml:space="preserve">was launched to revive the millet seed system for landraces and to preserve indigenous knowledge </w:t>
      </w:r>
      <w:r w:rsidR="001340B2">
        <w:t>related to</w:t>
      </w:r>
      <w:r w:rsidR="00017441">
        <w:t xml:space="preserve"> millet farming.  With </w:t>
      </w:r>
      <w:r w:rsidR="00502C0A">
        <w:t xml:space="preserve">the </w:t>
      </w:r>
      <w:r w:rsidR="00017441">
        <w:t>contrib</w:t>
      </w:r>
      <w:r w:rsidR="00502C0A">
        <w:t>ution of local seed farmers, 97 </w:t>
      </w:r>
      <w:r w:rsidR="00017441">
        <w:t>traditional millet variet</w:t>
      </w:r>
      <w:r w:rsidR="00502C0A">
        <w:t>ies were conserved</w:t>
      </w:r>
      <w:r w:rsidR="00017441">
        <w:t>.</w:t>
      </w:r>
      <w:r w:rsidR="00502C0A">
        <w:t xml:space="preserve">  </w:t>
      </w:r>
      <w:r w:rsidR="00276225">
        <w:t xml:space="preserve">It was evident that traditional crop varieties yielded more nutritional value than commercial ones.  </w:t>
      </w:r>
      <w:r w:rsidR="00502C0A">
        <w:t xml:space="preserve">Farmers </w:t>
      </w:r>
      <w:r w:rsidR="00276225">
        <w:t xml:space="preserve">also </w:t>
      </w:r>
      <w:r w:rsidR="00502C0A">
        <w:t xml:space="preserve">received training on the use of modern tools and technologies for quality </w:t>
      </w:r>
      <w:r w:rsidR="006D0AE6">
        <w:t>seed production</w:t>
      </w:r>
      <w:r w:rsidR="00276225">
        <w:t xml:space="preserve"> at </w:t>
      </w:r>
      <w:r w:rsidR="006C4271">
        <w:t xml:space="preserve">a </w:t>
      </w:r>
      <w:r w:rsidR="00276225">
        <w:t>larger scale</w:t>
      </w:r>
      <w:r w:rsidR="006D0AE6">
        <w:t xml:space="preserve">. </w:t>
      </w:r>
      <w:r w:rsidR="00C90FBB">
        <w:t xml:space="preserve"> </w:t>
      </w:r>
      <w:r w:rsidR="00D1007E">
        <w:t xml:space="preserve">The vast amount of data and information generated </w:t>
      </w:r>
      <w:r w:rsidR="006C5AAF">
        <w:t xml:space="preserve">from the Mission </w:t>
      </w:r>
      <w:r w:rsidR="00D1007E">
        <w:t xml:space="preserve">called for the </w:t>
      </w:r>
      <w:r w:rsidR="007A4C10">
        <w:t>establishment</w:t>
      </w:r>
      <w:r w:rsidR="00D1007E">
        <w:t xml:space="preserve"> of a digital register.  </w:t>
      </w:r>
      <w:r w:rsidR="005F410B">
        <w:t>In addition, t</w:t>
      </w:r>
      <w:r w:rsidR="00276225">
        <w:t>here</w:t>
      </w:r>
      <w:r w:rsidR="00D1007E">
        <w:t xml:space="preserve"> was </w:t>
      </w:r>
      <w:r w:rsidR="00276225">
        <w:t>a</w:t>
      </w:r>
      <w:r w:rsidR="00D1007E">
        <w:t xml:space="preserve"> need </w:t>
      </w:r>
      <w:r w:rsidR="006C4271">
        <w:t>for</w:t>
      </w:r>
      <w:r w:rsidR="00D1007E">
        <w:t xml:space="preserve"> </w:t>
      </w:r>
      <w:r w:rsidR="00F01FF4">
        <w:t xml:space="preserve">an IP system </w:t>
      </w:r>
      <w:r w:rsidR="00DE4BC9">
        <w:t>for</w:t>
      </w:r>
      <w:r w:rsidR="00D1007E">
        <w:t xml:space="preserve"> </w:t>
      </w:r>
      <w:r w:rsidR="007A4C10">
        <w:t xml:space="preserve">the protection of traditional crop varieties and associated </w:t>
      </w:r>
      <w:r w:rsidR="005F410B">
        <w:t xml:space="preserve">knowledge and </w:t>
      </w:r>
      <w:r w:rsidR="00744F90">
        <w:t>know-how</w:t>
      </w:r>
      <w:r w:rsidR="007A4C10">
        <w:t>.  Discussion</w:t>
      </w:r>
      <w:r w:rsidR="00295D68">
        <w:t>s</w:t>
      </w:r>
      <w:r w:rsidR="007A4C10">
        <w:t xml:space="preserve"> on agriculture </w:t>
      </w:r>
      <w:r w:rsidR="00F01FF4">
        <w:t xml:space="preserve">and climate change </w:t>
      </w:r>
      <w:r w:rsidR="007A4C10">
        <w:t>should</w:t>
      </w:r>
      <w:r w:rsidR="005F410B">
        <w:t xml:space="preserve"> </w:t>
      </w:r>
      <w:r w:rsidR="00B73219">
        <w:t xml:space="preserve">also </w:t>
      </w:r>
      <w:r w:rsidR="00F01FF4">
        <w:t>address</w:t>
      </w:r>
      <w:r w:rsidR="007A4C10">
        <w:t xml:space="preserve"> th</w:t>
      </w:r>
      <w:r w:rsidR="00B73219">
        <w:t>is important issue, which could contribute to the development of</w:t>
      </w:r>
      <w:r w:rsidR="00F01FF4">
        <w:t xml:space="preserve"> harmonized guidelines or protocols for</w:t>
      </w:r>
      <w:r w:rsidR="007A4C10">
        <w:t xml:space="preserve"> traditional crop varieties and associated </w:t>
      </w:r>
      <w:r w:rsidR="005F410B">
        <w:t xml:space="preserve">knowledge and </w:t>
      </w:r>
      <w:r w:rsidR="00295D68">
        <w:t>expertise</w:t>
      </w:r>
      <w:r w:rsidR="007A4C10">
        <w:t>.</w:t>
      </w:r>
    </w:p>
    <w:p w14:paraId="49DE441F" w14:textId="05EF7FCC" w:rsidR="005A0126" w:rsidRPr="005A0126" w:rsidRDefault="005900CB" w:rsidP="00B303EE">
      <w:pPr>
        <w:pStyle w:val="ListParagraph"/>
        <w:numPr>
          <w:ilvl w:val="0"/>
          <w:numId w:val="7"/>
        </w:numPr>
        <w:tabs>
          <w:tab w:val="left" w:pos="0"/>
        </w:tabs>
        <w:spacing w:after="240"/>
        <w:ind w:left="0" w:firstLine="0"/>
        <w:contextualSpacing w:val="0"/>
        <w:rPr>
          <w:bCs/>
        </w:rPr>
      </w:pPr>
      <w:r w:rsidRPr="005A0126">
        <w:rPr>
          <w:bCs/>
        </w:rPr>
        <w:t xml:space="preserve">Ms. </w:t>
      </w:r>
      <w:proofErr w:type="spellStart"/>
      <w:r w:rsidR="00AF0091">
        <w:rPr>
          <w:color w:val="000000"/>
          <w:szCs w:val="22"/>
        </w:rPr>
        <w:t>Nailya</w:t>
      </w:r>
      <w:proofErr w:type="spellEnd"/>
      <w:r w:rsidR="00AF0091">
        <w:rPr>
          <w:color w:val="000000"/>
          <w:szCs w:val="22"/>
        </w:rPr>
        <w:t xml:space="preserve"> </w:t>
      </w:r>
      <w:proofErr w:type="spellStart"/>
      <w:r w:rsidR="00AF0091">
        <w:rPr>
          <w:color w:val="000000"/>
          <w:szCs w:val="22"/>
        </w:rPr>
        <w:t>Shodorova</w:t>
      </w:r>
      <w:proofErr w:type="spellEnd"/>
      <w:r w:rsidR="00AF0091">
        <w:rPr>
          <w:color w:val="000000"/>
          <w:szCs w:val="22"/>
        </w:rPr>
        <w:t>, Director of </w:t>
      </w:r>
      <w:hyperlink r:id="rId31" w:tgtFrame="_blank" w:history="1">
        <w:r w:rsidR="00AF0091">
          <w:rPr>
            <w:rStyle w:val="Hyperlink"/>
            <w:szCs w:val="22"/>
          </w:rPr>
          <w:t>EGISTIC</w:t>
        </w:r>
      </w:hyperlink>
      <w:r w:rsidR="00AF0091">
        <w:rPr>
          <w:color w:val="000000"/>
          <w:szCs w:val="22"/>
        </w:rPr>
        <w:t xml:space="preserve">, </w:t>
      </w:r>
      <w:r w:rsidR="0049729E">
        <w:t xml:space="preserve">a </w:t>
      </w:r>
      <w:r w:rsidR="0049729E" w:rsidRPr="004D78E0">
        <w:rPr>
          <w:color w:val="000000"/>
          <w:szCs w:val="22"/>
        </w:rPr>
        <w:t>Startup form Kazakhstan</w:t>
      </w:r>
      <w:r w:rsidR="00AA3E26">
        <w:rPr>
          <w:color w:val="000000"/>
          <w:szCs w:val="22"/>
        </w:rPr>
        <w:t xml:space="preserve">, </w:t>
      </w:r>
      <w:r w:rsidR="00AF0091">
        <w:rPr>
          <w:color w:val="000000"/>
          <w:szCs w:val="22"/>
        </w:rPr>
        <w:t>presented a case study on the development of an e-farm management system for farmers in Kazakhstan.</w:t>
      </w:r>
      <w:r w:rsidR="00295D68">
        <w:rPr>
          <w:color w:val="000000"/>
          <w:szCs w:val="22"/>
        </w:rPr>
        <w:t xml:space="preserve"> </w:t>
      </w:r>
      <w:r w:rsidR="00AF0091">
        <w:rPr>
          <w:color w:val="000000"/>
          <w:szCs w:val="22"/>
        </w:rPr>
        <w:t xml:space="preserve"> There was </w:t>
      </w:r>
      <w:r w:rsidR="007B6DC5">
        <w:rPr>
          <w:color w:val="000000"/>
          <w:szCs w:val="22"/>
        </w:rPr>
        <w:t xml:space="preserve">a </w:t>
      </w:r>
      <w:r w:rsidR="00AF0091">
        <w:rPr>
          <w:color w:val="000000"/>
          <w:szCs w:val="22"/>
        </w:rPr>
        <w:t>low agriculture productivity in the country due to extreme and unpredictable weather</w:t>
      </w:r>
      <w:r w:rsidR="006C4271">
        <w:rPr>
          <w:color w:val="000000"/>
          <w:szCs w:val="22"/>
        </w:rPr>
        <w:t xml:space="preserve"> </w:t>
      </w:r>
      <w:r w:rsidR="00AF0091">
        <w:rPr>
          <w:color w:val="000000"/>
          <w:szCs w:val="22"/>
        </w:rPr>
        <w:t>conditions,</w:t>
      </w:r>
      <w:r w:rsidR="006C4271">
        <w:rPr>
          <w:color w:val="000000"/>
          <w:szCs w:val="22"/>
        </w:rPr>
        <w:t xml:space="preserve"> the </w:t>
      </w:r>
      <w:r w:rsidR="00AF0091">
        <w:rPr>
          <w:color w:val="000000"/>
          <w:szCs w:val="22"/>
        </w:rPr>
        <w:t xml:space="preserve">conservative mindset of farmers related to the use of fertilizers and technologies, governmental regulations and subsidies influencing farmers’ motivation to achieve higher results, and refusal of young generations to work in agriculture.  In response to these challenges, EGISTIC started a science project for promoting the use of new technologies in agriculture.  For example, satellite imageries were used to monitor crop areas for precision farming, and in one case, it resulted in the timely detection of pests in barley crops.  The development of the </w:t>
      </w:r>
      <w:proofErr w:type="spellStart"/>
      <w:r w:rsidR="00AA3E26">
        <w:rPr>
          <w:color w:val="000000"/>
          <w:szCs w:val="22"/>
        </w:rPr>
        <w:t>SuperApp</w:t>
      </w:r>
      <w:proofErr w:type="spellEnd"/>
      <w:r w:rsidR="00AF0091">
        <w:rPr>
          <w:color w:val="000000"/>
          <w:szCs w:val="22"/>
        </w:rPr>
        <w:t xml:space="preserve"> mobile application provided farmers with access to a wide range of online services, and its commercialization provided EGISTIC with new revenue sources, increased market share, and enhanced service synergies.  The company now had an estimated worth of 3 million dollars with IP as its main asset.  This case study proved that IP and innovation can contribute to sustainable agriculture in Kazakhstan by promoting the development and adoption of new technologies, supporting knowledge transfer and collaboration, and facilitating the creation of technologies tailored to the needs of local farms.  </w:t>
      </w:r>
    </w:p>
    <w:p w14:paraId="141BE888" w14:textId="35F955B1" w:rsidR="0060369E" w:rsidRPr="00722CE4" w:rsidRDefault="00722CE4" w:rsidP="00722CE4">
      <w:pPr>
        <w:pStyle w:val="Heading2"/>
        <w:numPr>
          <w:ilvl w:val="0"/>
          <w:numId w:val="11"/>
        </w:numPr>
        <w:spacing w:after="240"/>
        <w:rPr>
          <w:u w:val="single"/>
        </w:rPr>
      </w:pPr>
      <w:r w:rsidRPr="00722CE4">
        <w:rPr>
          <w:caps w:val="0"/>
          <w:u w:val="single"/>
        </w:rPr>
        <w:t>PANEL 3</w:t>
      </w:r>
    </w:p>
    <w:p w14:paraId="603FF953" w14:textId="54FF993B" w:rsidR="001807CA" w:rsidRDefault="001B4564" w:rsidP="00722CE4">
      <w:pPr>
        <w:pStyle w:val="ListParagraph"/>
        <w:numPr>
          <w:ilvl w:val="0"/>
          <w:numId w:val="7"/>
        </w:numPr>
        <w:tabs>
          <w:tab w:val="left" w:pos="0"/>
        </w:tabs>
        <w:spacing w:after="240"/>
        <w:ind w:left="0" w:firstLine="0"/>
        <w:contextualSpacing w:val="0"/>
      </w:pPr>
      <w:r>
        <w:t xml:space="preserve">Panel 3 </w:t>
      </w:r>
      <w:r w:rsidR="0025584C">
        <w:t xml:space="preserve">explored policies and innovative technologies </w:t>
      </w:r>
      <w:r w:rsidR="00515E36">
        <w:t xml:space="preserve">for </w:t>
      </w:r>
      <w:r w:rsidR="0025584C">
        <w:t xml:space="preserve">the </w:t>
      </w:r>
      <w:r w:rsidR="00515E36">
        <w:t xml:space="preserve">storage </w:t>
      </w:r>
      <w:r w:rsidR="0025584C">
        <w:t xml:space="preserve">and distribution of agricultural </w:t>
      </w:r>
      <w:r w:rsidR="00515E36">
        <w:t xml:space="preserve">products, and </w:t>
      </w:r>
      <w:r w:rsidR="00B86D10">
        <w:t xml:space="preserve">the importance of IP branding strategies </w:t>
      </w:r>
      <w:r w:rsidR="00515E36">
        <w:t>for</w:t>
      </w:r>
      <w:r w:rsidR="00515E36" w:rsidRPr="001807CA">
        <w:t xml:space="preserve"> </w:t>
      </w:r>
      <w:r w:rsidR="00B86D10" w:rsidRPr="001807CA">
        <w:t xml:space="preserve">responsible consumption.  </w:t>
      </w:r>
    </w:p>
    <w:p w14:paraId="5A620532" w14:textId="3128F9EB" w:rsidR="00D34BA6" w:rsidRPr="001807CA" w:rsidRDefault="00B86D10" w:rsidP="00722CE4">
      <w:pPr>
        <w:pStyle w:val="ListParagraph"/>
        <w:numPr>
          <w:ilvl w:val="0"/>
          <w:numId w:val="7"/>
        </w:numPr>
        <w:tabs>
          <w:tab w:val="left" w:pos="0"/>
        </w:tabs>
        <w:spacing w:after="240"/>
        <w:ind w:left="0" w:firstLine="0"/>
        <w:contextualSpacing w:val="0"/>
      </w:pPr>
      <w:r w:rsidRPr="001807CA">
        <w:rPr>
          <w:bCs/>
        </w:rPr>
        <w:t xml:space="preserve">Mr. Stephen </w:t>
      </w:r>
      <w:proofErr w:type="spellStart"/>
      <w:r w:rsidRPr="001807CA">
        <w:rPr>
          <w:bCs/>
        </w:rPr>
        <w:t>Mbithi</w:t>
      </w:r>
      <w:proofErr w:type="spellEnd"/>
      <w:r w:rsidRPr="001807CA">
        <w:rPr>
          <w:bCs/>
        </w:rPr>
        <w:t xml:space="preserve"> </w:t>
      </w:r>
      <w:proofErr w:type="spellStart"/>
      <w:r w:rsidRPr="001807CA">
        <w:rPr>
          <w:bCs/>
        </w:rPr>
        <w:t>Mwikya</w:t>
      </w:r>
      <w:proofErr w:type="spellEnd"/>
      <w:r w:rsidRPr="001807CA">
        <w:rPr>
          <w:bCs/>
        </w:rPr>
        <w:t>,</w:t>
      </w:r>
      <w:r w:rsidRPr="001807CA">
        <w:rPr>
          <w:b/>
          <w:bCs/>
        </w:rPr>
        <w:t xml:space="preserve"> </w:t>
      </w:r>
      <w:r w:rsidRPr="001807CA">
        <w:t xml:space="preserve">Secretary, Blue Economy Resources, Cabinet Affairs Office from </w:t>
      </w:r>
      <w:r w:rsidRPr="003B38C0">
        <w:t>Kenya</w:t>
      </w:r>
      <w:r w:rsidR="00AA3E26">
        <w:t>,</w:t>
      </w:r>
      <w:r w:rsidRPr="00B86D10">
        <w:t> </w:t>
      </w:r>
      <w:r>
        <w:t>addressed IP</w:t>
      </w:r>
      <w:r w:rsidR="00836B90">
        <w:t xml:space="preserve"> </w:t>
      </w:r>
      <w:r w:rsidR="00873EC3">
        <w:t>and innovation</w:t>
      </w:r>
      <w:r w:rsidR="00836B90">
        <w:t xml:space="preserve"> related to</w:t>
      </w:r>
      <w:r w:rsidR="00892DBE">
        <w:t xml:space="preserve"> </w:t>
      </w:r>
      <w:r w:rsidR="00D34BA6">
        <w:t>the</w:t>
      </w:r>
      <w:r w:rsidR="00892DBE">
        <w:t xml:space="preserve"> </w:t>
      </w:r>
      <w:r>
        <w:t xml:space="preserve">storage, distribution and consumption of agricultural products.  </w:t>
      </w:r>
      <w:r w:rsidR="00A355DA">
        <w:t xml:space="preserve">There was a need to conserve production, as post-harvest loss amounted 20-40%.  </w:t>
      </w:r>
      <w:r w:rsidR="00F42550">
        <w:t>The level of i</w:t>
      </w:r>
      <w:r w:rsidR="00836B90">
        <w:t>nvestment in m</w:t>
      </w:r>
      <w:r w:rsidR="00331FB9">
        <w:t xml:space="preserve">odern </w:t>
      </w:r>
      <w:r w:rsidR="005708A6">
        <w:t>technologies</w:t>
      </w:r>
      <w:r w:rsidR="00A355DA">
        <w:t xml:space="preserve"> </w:t>
      </w:r>
      <w:r w:rsidR="00DF76F3">
        <w:t xml:space="preserve">with high IP content </w:t>
      </w:r>
      <w:r w:rsidR="00145064">
        <w:t xml:space="preserve">and </w:t>
      </w:r>
      <w:r w:rsidR="00544FD3">
        <w:t xml:space="preserve">the </w:t>
      </w:r>
      <w:r w:rsidR="00145064">
        <w:t>use of</w:t>
      </w:r>
      <w:r w:rsidR="00145064" w:rsidRPr="00145064">
        <w:t xml:space="preserve"> </w:t>
      </w:r>
      <w:r w:rsidR="00145064">
        <w:t>indigenous knowledge practices f</w:t>
      </w:r>
      <w:r w:rsidR="00A355DA">
        <w:t xml:space="preserve">or the </w:t>
      </w:r>
      <w:r w:rsidR="00A355DA" w:rsidRPr="00B94726">
        <w:t>handling, processing, s</w:t>
      </w:r>
      <w:r w:rsidR="00836B90" w:rsidRPr="00B94726">
        <w:t>torage, distribution</w:t>
      </w:r>
      <w:r w:rsidR="00544FD3">
        <w:t>,</w:t>
      </w:r>
      <w:r w:rsidR="00836B90" w:rsidRPr="00B94726">
        <w:t xml:space="preserve"> and retail</w:t>
      </w:r>
      <w:r w:rsidR="00A355DA" w:rsidRPr="00B94726">
        <w:t xml:space="preserve"> management </w:t>
      </w:r>
      <w:r w:rsidR="00836B90" w:rsidRPr="00B94726">
        <w:t xml:space="preserve">of goods and services depended on the target market, whether it was produced for local consumption or export.  </w:t>
      </w:r>
      <w:r w:rsidR="00145064">
        <w:t>Benefits of modern technologies were apparent in, for example, cold chain management for energy</w:t>
      </w:r>
      <w:r w:rsidR="00544FD3">
        <w:t>-</w:t>
      </w:r>
      <w:r w:rsidR="00145064">
        <w:t xml:space="preserve">efficient facility construction and the use of </w:t>
      </w:r>
      <w:r w:rsidR="0079321B">
        <w:t>m</w:t>
      </w:r>
      <w:r w:rsidR="00145064" w:rsidRPr="00145064">
        <w:t>odified atmosphere packaging (MAP)</w:t>
      </w:r>
      <w:r w:rsidR="00145064">
        <w:t xml:space="preserve"> for food quality preservation.  </w:t>
      </w:r>
      <w:r w:rsidR="00544FD3">
        <w:t>The i</w:t>
      </w:r>
      <w:r w:rsidR="00782EE2">
        <w:t xml:space="preserve">mportance of innovation in </w:t>
      </w:r>
      <w:r w:rsidR="00FC088C">
        <w:t xml:space="preserve">achieving the SDGs and </w:t>
      </w:r>
      <w:r w:rsidR="00145064">
        <w:t>address</w:t>
      </w:r>
      <w:r w:rsidR="00782EE2">
        <w:t>ing</w:t>
      </w:r>
      <w:r w:rsidR="00145064">
        <w:t xml:space="preserve"> </w:t>
      </w:r>
      <w:r w:rsidR="00873EC3">
        <w:t xml:space="preserve">issues related to </w:t>
      </w:r>
      <w:r w:rsidR="00145064" w:rsidRPr="00145064">
        <w:t>food security, production, quality</w:t>
      </w:r>
      <w:r w:rsidR="00544FD3">
        <w:t>,</w:t>
      </w:r>
      <w:r w:rsidR="00145064" w:rsidRPr="00145064">
        <w:t xml:space="preserve"> and waste</w:t>
      </w:r>
      <w:r w:rsidR="00782EE2">
        <w:t xml:space="preserve"> resulted in </w:t>
      </w:r>
      <w:r w:rsidR="00FC088C">
        <w:t>the</w:t>
      </w:r>
      <w:r w:rsidR="00873EC3">
        <w:t xml:space="preserve"> need for developing countries to invest in IP-based strategies for the</w:t>
      </w:r>
      <w:r w:rsidR="00873EC3" w:rsidRPr="00873EC3">
        <w:t xml:space="preserve"> development and integration of innovation</w:t>
      </w:r>
      <w:r w:rsidR="00873EC3">
        <w:t xml:space="preserve">s to reduce post-harvest loss, </w:t>
      </w:r>
      <w:r w:rsidR="00FC088C">
        <w:t xml:space="preserve">and </w:t>
      </w:r>
      <w:r w:rsidR="00873EC3">
        <w:t>participate in global agricultural trade.</w:t>
      </w:r>
    </w:p>
    <w:p w14:paraId="6337BCD8" w14:textId="1119F72E" w:rsidR="004D2341" w:rsidRDefault="004D7709" w:rsidP="00722CE4">
      <w:pPr>
        <w:pStyle w:val="ListParagraph"/>
        <w:numPr>
          <w:ilvl w:val="0"/>
          <w:numId w:val="7"/>
        </w:numPr>
        <w:tabs>
          <w:tab w:val="left" w:pos="0"/>
        </w:tabs>
        <w:spacing w:after="240"/>
        <w:ind w:left="0" w:firstLine="0"/>
        <w:contextualSpacing w:val="0"/>
      </w:pPr>
      <w:r w:rsidRPr="004D2341">
        <w:t>Ms</w:t>
      </w:r>
      <w:r w:rsidRPr="009C6DC3">
        <w:t xml:space="preserve">. </w:t>
      </w:r>
      <w:r w:rsidRPr="009C6DC3">
        <w:rPr>
          <w:bCs/>
        </w:rPr>
        <w:t xml:space="preserve">Florence </w:t>
      </w:r>
      <w:proofErr w:type="spellStart"/>
      <w:r w:rsidRPr="009C6DC3">
        <w:rPr>
          <w:bCs/>
        </w:rPr>
        <w:t>Tartanac</w:t>
      </w:r>
      <w:proofErr w:type="spellEnd"/>
      <w:r w:rsidRPr="009C6DC3">
        <w:rPr>
          <w:b/>
          <w:bCs/>
        </w:rPr>
        <w:t xml:space="preserve">, </w:t>
      </w:r>
      <w:r w:rsidRPr="009C6DC3">
        <w:t>Senior Officer, Food and Nutrition Division</w:t>
      </w:r>
      <w:r w:rsidR="00AA3E26">
        <w:t xml:space="preserve"> (</w:t>
      </w:r>
      <w:hyperlink r:id="rId32" w:history="1">
        <w:r w:rsidRPr="003B38C0">
          <w:rPr>
            <w:rStyle w:val="Hyperlink"/>
          </w:rPr>
          <w:t>FAO</w:t>
        </w:r>
      </w:hyperlink>
      <w:r w:rsidR="00AA3E26">
        <w:rPr>
          <w:rStyle w:val="Hyperlink"/>
        </w:rPr>
        <w:t>)</w:t>
      </w:r>
      <w:r w:rsidRPr="003B38C0">
        <w:t xml:space="preserve">, </w:t>
      </w:r>
      <w:r w:rsidRPr="009C6DC3">
        <w:t xml:space="preserve">highlighted the benefits of geographical indications (GIs) as an IP tool for sustainable </w:t>
      </w:r>
      <w:proofErr w:type="spellStart"/>
      <w:r w:rsidRPr="009C6DC3">
        <w:t>agri</w:t>
      </w:r>
      <w:proofErr w:type="spellEnd"/>
      <w:r w:rsidRPr="009C6DC3">
        <w:t>-food systems.  Through its</w:t>
      </w:r>
      <w:r>
        <w:t xml:space="preserve"> distinct characteristics, GIs served as a guarantee of quality and origin for consumers.  Economic benefits of GIs included higher final product prices, better income distribution for local and small-scale producers, increased production, enhanced market access, </w:t>
      </w:r>
      <w:r w:rsidRPr="001F4EB1">
        <w:t>economic resilience through diversification, decreas</w:t>
      </w:r>
      <w:r>
        <w:t>ed</w:t>
      </w:r>
      <w:r w:rsidRPr="001F4EB1">
        <w:t xml:space="preserve"> </w:t>
      </w:r>
      <w:r>
        <w:t xml:space="preserve">dependency on global markets and </w:t>
      </w:r>
      <w:r>
        <w:lastRenderedPageBreak/>
        <w:t>prices</w:t>
      </w:r>
      <w:r w:rsidRPr="001F4EB1">
        <w:t xml:space="preserve">, </w:t>
      </w:r>
      <w:r>
        <w:t xml:space="preserve">as well as </w:t>
      </w:r>
      <w:r w:rsidRPr="001F4EB1">
        <w:t xml:space="preserve">positive externalities </w:t>
      </w:r>
      <w:r>
        <w:t xml:space="preserve">related to biodiversity and protection of </w:t>
      </w:r>
      <w:r w:rsidRPr="001F4EB1">
        <w:t>local breeds and varieties</w:t>
      </w:r>
      <w:r>
        <w:t>.  P</w:t>
      </w:r>
      <w:r w:rsidRPr="001F4EB1">
        <w:t xml:space="preserve">ublic authorities </w:t>
      </w:r>
      <w:r>
        <w:t xml:space="preserve">played an </w:t>
      </w:r>
      <w:r w:rsidRPr="001F4EB1">
        <w:t>important</w:t>
      </w:r>
      <w:r>
        <w:t xml:space="preserve"> role </w:t>
      </w:r>
      <w:r w:rsidRPr="001F4EB1">
        <w:t xml:space="preserve">in the assessment, registration, </w:t>
      </w:r>
      <w:r>
        <w:t xml:space="preserve">and protection of GIs.  To ensure sustainability, </w:t>
      </w:r>
      <w:r w:rsidRPr="003B38C0">
        <w:t xml:space="preserve">however, </w:t>
      </w:r>
      <w:r w:rsidRPr="009C6DC3">
        <w:t>comprehensive technical support, adequate policies</w:t>
      </w:r>
      <w:r w:rsidR="00FE6C3F">
        <w:t>,</w:t>
      </w:r>
      <w:r w:rsidRPr="009C6DC3">
        <w:t xml:space="preserve"> and sufficient resources</w:t>
      </w:r>
      <w:r w:rsidR="00FE6C3F" w:rsidRPr="00FE6C3F">
        <w:t xml:space="preserve"> </w:t>
      </w:r>
      <w:r w:rsidR="00FE6C3F">
        <w:t>would be required</w:t>
      </w:r>
      <w:r>
        <w:t>.</w:t>
      </w:r>
    </w:p>
    <w:p w14:paraId="5E77682A" w14:textId="392DFC0C" w:rsidR="009823C1" w:rsidRPr="00257526" w:rsidRDefault="007C26B6" w:rsidP="00722CE4">
      <w:pPr>
        <w:pStyle w:val="ListParagraph"/>
        <w:numPr>
          <w:ilvl w:val="0"/>
          <w:numId w:val="7"/>
        </w:numPr>
        <w:tabs>
          <w:tab w:val="left" w:pos="0"/>
        </w:tabs>
        <w:spacing w:after="240"/>
        <w:ind w:left="0" w:firstLine="0"/>
        <w:contextualSpacing w:val="0"/>
      </w:pPr>
      <w:r>
        <w:t xml:space="preserve">Ms. </w:t>
      </w:r>
      <w:r w:rsidR="00CE44C2">
        <w:t xml:space="preserve">Silvia Salazar </w:t>
      </w:r>
      <w:proofErr w:type="spellStart"/>
      <w:r w:rsidR="00CE44C2">
        <w:t>Fallas</w:t>
      </w:r>
      <w:proofErr w:type="spellEnd"/>
      <w:r w:rsidR="00CE44C2">
        <w:t xml:space="preserve">, </w:t>
      </w:r>
      <w:r w:rsidR="00CE44C2" w:rsidRPr="00CE44C2">
        <w:t>Legal Adviser, PROINNOVA, University of Costa Rica</w:t>
      </w:r>
      <w:r w:rsidR="00CE44C2">
        <w:t xml:space="preserve">, </w:t>
      </w:r>
      <w:r w:rsidR="00943A2B">
        <w:t xml:space="preserve">addressed the added value of IP in </w:t>
      </w:r>
      <w:r w:rsidR="00D71983">
        <w:t xml:space="preserve">Costa Rican coffee production.  Branding tools, such as marks and GIs, contributed to the evolution of coffee production </w:t>
      </w:r>
      <w:r w:rsidR="00A37F46">
        <w:t xml:space="preserve">and </w:t>
      </w:r>
      <w:r w:rsidR="003B246E">
        <w:t xml:space="preserve">the </w:t>
      </w:r>
      <w:r w:rsidR="007149EC">
        <w:t>expansion</w:t>
      </w:r>
      <w:r w:rsidR="00A37F46">
        <w:t xml:space="preserve"> of </w:t>
      </w:r>
      <w:r w:rsidR="00D71983">
        <w:t>the local market</w:t>
      </w:r>
      <w:r w:rsidR="00A858D0">
        <w:t>s</w:t>
      </w:r>
      <w:r w:rsidR="00D71983">
        <w:t xml:space="preserve"> in Costa Rica.  </w:t>
      </w:r>
      <w:r w:rsidR="003B246E">
        <w:t>The f</w:t>
      </w:r>
      <w:r w:rsidR="00A37F46">
        <w:t xml:space="preserve">irst exports took place in 1843, with 90% of the coffee produced by small farms.  </w:t>
      </w:r>
      <w:r w:rsidR="00DD2FEF">
        <w:t>With the rise in production</w:t>
      </w:r>
      <w:r w:rsidR="00503D5A">
        <w:t xml:space="preserve"> of</w:t>
      </w:r>
      <w:r w:rsidR="00DD2FEF">
        <w:t xml:space="preserve"> export and coffee roasting companies, </w:t>
      </w:r>
      <w:r w:rsidR="00333224">
        <w:t xml:space="preserve">the registration of marks increased to 100 marks.  </w:t>
      </w:r>
      <w:r w:rsidR="00B071FC">
        <w:t xml:space="preserve">Examples of known brands include Café de Costa Rica and </w:t>
      </w:r>
      <w:proofErr w:type="spellStart"/>
      <w:r w:rsidR="00B071FC">
        <w:t>Tarrazu</w:t>
      </w:r>
      <w:proofErr w:type="spellEnd"/>
      <w:r w:rsidR="00B071FC">
        <w:t xml:space="preserve">.  </w:t>
      </w:r>
      <w:r w:rsidR="0020739A">
        <w:t xml:space="preserve">Britt </w:t>
      </w:r>
      <w:r w:rsidR="00DD2FEF">
        <w:t>pioneered the</w:t>
      </w:r>
      <w:r w:rsidR="0020739A">
        <w:t xml:space="preserve"> introduc</w:t>
      </w:r>
      <w:r w:rsidR="00DD2FEF">
        <w:t>tion of</w:t>
      </w:r>
      <w:r w:rsidR="0020739A">
        <w:t xml:space="preserve"> </w:t>
      </w:r>
      <w:r w:rsidR="00437499">
        <w:t xml:space="preserve">the </w:t>
      </w:r>
      <w:r w:rsidR="0020739A" w:rsidRPr="0020739A">
        <w:t xml:space="preserve">degassing valve in </w:t>
      </w:r>
      <w:r w:rsidR="0020739A">
        <w:t xml:space="preserve">coffee packaging for quality and flavor conservation.  </w:t>
      </w:r>
      <w:r w:rsidR="009F3949">
        <w:t>C</w:t>
      </w:r>
      <w:r w:rsidR="007149EC">
        <w:t xml:space="preserve">onsumers </w:t>
      </w:r>
      <w:r w:rsidR="00DD2FEF">
        <w:t>became</w:t>
      </w:r>
      <w:r w:rsidR="009F3949">
        <w:t xml:space="preserve"> more sophisticated, demanding quality, </w:t>
      </w:r>
      <w:r w:rsidR="00DD2FEF">
        <w:t>different taste</w:t>
      </w:r>
      <w:r w:rsidR="00437499">
        <w:t>s</w:t>
      </w:r>
      <w:r w:rsidR="00B071FC">
        <w:t xml:space="preserve">, </w:t>
      </w:r>
      <w:r w:rsidR="009F3949">
        <w:t>organic coffee</w:t>
      </w:r>
      <w:r w:rsidR="00B071FC">
        <w:t>, and g</w:t>
      </w:r>
      <w:r w:rsidR="009F3949">
        <w:t xml:space="preserve">ood agricultural, environmental and social practices for sustainable development.  </w:t>
      </w:r>
      <w:r w:rsidR="006D47A5">
        <w:t xml:space="preserve">Recognizing the </w:t>
      </w:r>
      <w:r w:rsidR="00B85F70">
        <w:t>benefit</w:t>
      </w:r>
      <w:r w:rsidR="006D47A5">
        <w:t xml:space="preserve"> of coffee production, c</w:t>
      </w:r>
      <w:r w:rsidR="00B071FC">
        <w:t xml:space="preserve">ompanies </w:t>
      </w:r>
      <w:r w:rsidR="00A858D0">
        <w:t xml:space="preserve">launched differentiated </w:t>
      </w:r>
      <w:r w:rsidR="00B071FC">
        <w:t xml:space="preserve">coffee-based </w:t>
      </w:r>
      <w:r w:rsidR="00333224">
        <w:t>products for consumption</w:t>
      </w:r>
      <w:r w:rsidR="00A858D0">
        <w:t xml:space="preserve"> with b</w:t>
      </w:r>
      <w:r w:rsidR="00B071FC">
        <w:t xml:space="preserve">randing </w:t>
      </w:r>
      <w:r w:rsidR="00A858D0">
        <w:t xml:space="preserve">as an integral marketing </w:t>
      </w:r>
      <w:r w:rsidR="00A858D0" w:rsidRPr="00257526">
        <w:t>tool, which led to</w:t>
      </w:r>
      <w:r w:rsidR="00B071FC" w:rsidRPr="00257526">
        <w:t xml:space="preserve"> the development of new local markets.</w:t>
      </w:r>
    </w:p>
    <w:p w14:paraId="78FEA1EB" w14:textId="32DA1B11" w:rsidR="00750F66" w:rsidRPr="00B94726" w:rsidRDefault="005E5395" w:rsidP="00B45156">
      <w:pPr>
        <w:pStyle w:val="ListParagraph"/>
        <w:numPr>
          <w:ilvl w:val="0"/>
          <w:numId w:val="7"/>
        </w:numPr>
        <w:tabs>
          <w:tab w:val="left" w:pos="0"/>
        </w:tabs>
        <w:ind w:left="0" w:firstLine="0"/>
        <w:contextualSpacing w:val="0"/>
      </w:pPr>
      <w:r w:rsidRPr="00FA36A8">
        <w:rPr>
          <w:bCs/>
        </w:rPr>
        <w:t>Mr. Asahi Suzuki,</w:t>
      </w:r>
      <w:r w:rsidRPr="00FA36A8">
        <w:rPr>
          <w:b/>
          <w:bCs/>
        </w:rPr>
        <w:t xml:space="preserve"> </w:t>
      </w:r>
      <w:r w:rsidRPr="00257526">
        <w:t xml:space="preserve">Managing Director, Agricultural Administration </w:t>
      </w:r>
      <w:r w:rsidR="0078693A" w:rsidRPr="00257526">
        <w:t>P</w:t>
      </w:r>
      <w:r w:rsidR="00B85F70">
        <w:t>l</w:t>
      </w:r>
      <w:r w:rsidR="0078693A" w:rsidRPr="00257526">
        <w:t xml:space="preserve">anning </w:t>
      </w:r>
      <w:r w:rsidRPr="00257526">
        <w:t xml:space="preserve">Division, Yamagata </w:t>
      </w:r>
      <w:r w:rsidR="0078693A" w:rsidRPr="00257526">
        <w:t xml:space="preserve">Prefecture, </w:t>
      </w:r>
      <w:r w:rsidRPr="00257526">
        <w:t>Japan</w:t>
      </w:r>
      <w:r w:rsidR="0078693A" w:rsidRPr="00257526">
        <w:t xml:space="preserve">, presented a case study on the </w:t>
      </w:r>
      <w:r w:rsidR="00AC3020" w:rsidRPr="00257526">
        <w:t>“</w:t>
      </w:r>
      <w:proofErr w:type="spellStart"/>
      <w:r w:rsidR="0078693A" w:rsidRPr="00257526">
        <w:t>Tsuyahime</w:t>
      </w:r>
      <w:proofErr w:type="spellEnd"/>
      <w:r w:rsidR="00AC3020" w:rsidRPr="00257526">
        <w:t>”</w:t>
      </w:r>
      <w:r w:rsidR="0078693A" w:rsidRPr="00257526">
        <w:t xml:space="preserve"> rice variety</w:t>
      </w:r>
      <w:r w:rsidR="00AC3020" w:rsidRPr="00257526">
        <w:t xml:space="preserve"> developed by </w:t>
      </w:r>
      <w:r w:rsidR="00AC3020" w:rsidRPr="00B94726">
        <w:t>Yamagata Rice Breeding and Crop Science Research Institute</w:t>
      </w:r>
      <w:r w:rsidR="0078693A" w:rsidRPr="00257526">
        <w:t xml:space="preserve">.  </w:t>
      </w:r>
      <w:r w:rsidR="00B45156" w:rsidRPr="00B94726">
        <w:t xml:space="preserve">With consumers focusing more on quality and taste, </w:t>
      </w:r>
      <w:r w:rsidR="00B85F70">
        <w:t xml:space="preserve">the </w:t>
      </w:r>
      <w:r w:rsidR="00B45156" w:rsidRPr="00B94726">
        <w:t xml:space="preserve">rice was branded by production areas (prefectures) and varieties, making </w:t>
      </w:r>
      <w:r w:rsidR="00257526">
        <w:t xml:space="preserve">the </w:t>
      </w:r>
      <w:r w:rsidR="00B45156" w:rsidRPr="00B94726">
        <w:t xml:space="preserve">Japanese rice market one of the most competitive in the world.  </w:t>
      </w:r>
      <w:r w:rsidR="00257526">
        <w:t>A popular brand was “</w:t>
      </w:r>
      <w:proofErr w:type="spellStart"/>
      <w:r w:rsidR="00257526" w:rsidRPr="00257526">
        <w:t>Koshi-hikari</w:t>
      </w:r>
      <w:proofErr w:type="spellEnd"/>
      <w:r w:rsidR="00257526">
        <w:t>”</w:t>
      </w:r>
      <w:r w:rsidR="00257526" w:rsidRPr="00257526">
        <w:t xml:space="preserve"> from </w:t>
      </w:r>
      <w:r w:rsidR="00257526">
        <w:t xml:space="preserve">the </w:t>
      </w:r>
      <w:proofErr w:type="spellStart"/>
      <w:r w:rsidR="00257526">
        <w:t>Nigata</w:t>
      </w:r>
      <w:proofErr w:type="spellEnd"/>
      <w:r w:rsidR="00257526">
        <w:t xml:space="preserve"> </w:t>
      </w:r>
      <w:proofErr w:type="spellStart"/>
      <w:r w:rsidR="00257526">
        <w:t>Perfecture</w:t>
      </w:r>
      <w:proofErr w:type="spellEnd"/>
      <w:r w:rsidR="00257526">
        <w:t xml:space="preserve">, </w:t>
      </w:r>
      <w:r w:rsidR="00257526" w:rsidRPr="009B04B4">
        <w:t xml:space="preserve">known for </w:t>
      </w:r>
      <w:r w:rsidR="00B85F70">
        <w:t xml:space="preserve">its </w:t>
      </w:r>
      <w:r w:rsidR="00257526" w:rsidRPr="009B04B4">
        <w:t xml:space="preserve">good quality variety </w:t>
      </w:r>
      <w:r w:rsidR="00D604E5">
        <w:t>with</w:t>
      </w:r>
      <w:r w:rsidR="00257526" w:rsidRPr="009B04B4">
        <w:t xml:space="preserve"> </w:t>
      </w:r>
      <w:r w:rsidR="00B85F70">
        <w:t xml:space="preserve">an </w:t>
      </w:r>
      <w:r w:rsidR="00257526" w:rsidRPr="009B04B4">
        <w:t>average market price of 13,000 Yen.</w:t>
      </w:r>
      <w:r w:rsidR="000E6692" w:rsidRPr="009B04B4">
        <w:t xml:space="preserve">  The </w:t>
      </w:r>
      <w:r w:rsidR="000E6692" w:rsidRPr="00B94726">
        <w:t>“</w:t>
      </w:r>
      <w:proofErr w:type="spellStart"/>
      <w:r w:rsidR="000E6692" w:rsidRPr="00B94726">
        <w:t>Tsuyahime</w:t>
      </w:r>
      <w:proofErr w:type="spellEnd"/>
      <w:r w:rsidR="000E6692" w:rsidRPr="00B94726">
        <w:t>”</w:t>
      </w:r>
      <w:r w:rsidR="000E6692" w:rsidRPr="009B04B4">
        <w:t xml:space="preserve"> rice variety was developed </w:t>
      </w:r>
      <w:r w:rsidR="000E6692" w:rsidRPr="00B94726">
        <w:t>with a branding strategy</w:t>
      </w:r>
      <w:r w:rsidR="00B85F70">
        <w:t>,</w:t>
      </w:r>
      <w:r w:rsidR="000E6692" w:rsidRPr="009B04B4">
        <w:t xml:space="preserve"> targeting </w:t>
      </w:r>
      <w:r w:rsidR="000E6692" w:rsidRPr="00B94726">
        <w:t>the premium end of the market</w:t>
      </w:r>
      <w:r w:rsidR="00910C7A">
        <w:t xml:space="preserve"> and </w:t>
      </w:r>
      <w:r w:rsidR="000E6692" w:rsidRPr="009B04B4">
        <w:t>production plan</w:t>
      </w:r>
      <w:r w:rsidR="00910C7A">
        <w:t>,</w:t>
      </w:r>
      <w:r w:rsidR="000E6692" w:rsidRPr="009B04B4">
        <w:t xml:space="preserve"> </w:t>
      </w:r>
      <w:r w:rsidR="000E6692" w:rsidRPr="00B94726">
        <w:t>emphasizing quality and taste</w:t>
      </w:r>
      <w:r w:rsidR="00910C7A">
        <w:t>,</w:t>
      </w:r>
      <w:r w:rsidR="002945EA" w:rsidRPr="009B04B4">
        <w:t xml:space="preserve"> and public relations strategy </w:t>
      </w:r>
      <w:r w:rsidR="00ED1A77" w:rsidRPr="009B04B4">
        <w:t>focusing on reputation and visibility.</w:t>
      </w:r>
      <w:r w:rsidR="00ED1A77">
        <w:t xml:space="preserve">  </w:t>
      </w:r>
      <w:proofErr w:type="spellStart"/>
      <w:r w:rsidR="00ED1A77">
        <w:t>Tsuyahime</w:t>
      </w:r>
      <w:proofErr w:type="spellEnd"/>
      <w:r w:rsidR="009B04B4">
        <w:t xml:space="preserve"> was registered under both plant variety </w:t>
      </w:r>
      <w:r w:rsidR="00515E36">
        <w:t>protection and trademark systems</w:t>
      </w:r>
      <w:r w:rsidR="009B04B4">
        <w:t xml:space="preserve">. </w:t>
      </w:r>
      <w:r w:rsidR="00D604E5">
        <w:t xml:space="preserve"> </w:t>
      </w:r>
      <w:r w:rsidR="00FA36A8">
        <w:t>Its branding success led to better income for farmers and promoted</w:t>
      </w:r>
      <w:r w:rsidR="00FA36A8" w:rsidRPr="00FA36A8">
        <w:t xml:space="preserve"> sustainable agriculture</w:t>
      </w:r>
      <w:r w:rsidR="00FA36A8" w:rsidRPr="00B94726">
        <w:t xml:space="preserve"> in Yamagata</w:t>
      </w:r>
      <w:r w:rsidR="00FA36A8" w:rsidRPr="00FA36A8">
        <w:t>.</w:t>
      </w:r>
    </w:p>
    <w:p w14:paraId="6EA34602" w14:textId="6EABEFD2" w:rsidR="0060369E" w:rsidRPr="001274CA" w:rsidRDefault="00722CE4" w:rsidP="00521E1F">
      <w:pPr>
        <w:pStyle w:val="Heading2"/>
        <w:numPr>
          <w:ilvl w:val="0"/>
          <w:numId w:val="11"/>
        </w:numPr>
        <w:spacing w:after="220"/>
        <w:rPr>
          <w:u w:val="single"/>
        </w:rPr>
      </w:pPr>
      <w:r>
        <w:rPr>
          <w:caps w:val="0"/>
          <w:u w:val="single"/>
        </w:rPr>
        <w:t>CONCLUDING PANEL</w:t>
      </w:r>
    </w:p>
    <w:p w14:paraId="08C1AC2C" w14:textId="6CAF69F7" w:rsidR="0060369E" w:rsidRPr="009D1169" w:rsidRDefault="00093B10" w:rsidP="00722CE4">
      <w:pPr>
        <w:pStyle w:val="ListParagraph"/>
        <w:numPr>
          <w:ilvl w:val="0"/>
          <w:numId w:val="7"/>
        </w:numPr>
        <w:tabs>
          <w:tab w:val="left" w:pos="0"/>
        </w:tabs>
        <w:spacing w:after="360"/>
        <w:ind w:left="0" w:firstLine="0"/>
        <w:contextualSpacing w:val="0"/>
        <w:rPr>
          <w:bCs/>
        </w:rPr>
      </w:pPr>
      <w:r>
        <w:t xml:space="preserve">The Concluding Panel focused on </w:t>
      </w:r>
      <w:r w:rsidR="000E4AFD">
        <w:t xml:space="preserve">future </w:t>
      </w:r>
      <w:r>
        <w:t xml:space="preserve">opportunities for the use of IP </w:t>
      </w:r>
      <w:r w:rsidR="00E067A6">
        <w:t xml:space="preserve">in agriculture. </w:t>
      </w:r>
      <w:r w:rsidR="00E06AAA">
        <w:t xml:space="preserve"> </w:t>
      </w:r>
      <w:r w:rsidR="00E067A6">
        <w:t>Ms.</w:t>
      </w:r>
      <w:r w:rsidR="000E4AFD">
        <w:t> </w:t>
      </w:r>
      <w:r w:rsidR="00E067A6">
        <w:t xml:space="preserve">Florence </w:t>
      </w:r>
      <w:proofErr w:type="spellStart"/>
      <w:r w:rsidR="00E067A6">
        <w:t>Tartanac</w:t>
      </w:r>
      <w:proofErr w:type="spellEnd"/>
      <w:r w:rsidR="00E067A6">
        <w:t xml:space="preserve"> from Panel</w:t>
      </w:r>
      <w:r w:rsidR="00E81131">
        <w:t> </w:t>
      </w:r>
      <w:r w:rsidR="00E067A6">
        <w:t>3</w:t>
      </w:r>
      <w:r w:rsidR="00AC6481">
        <w:t xml:space="preserve"> observed the </w:t>
      </w:r>
      <w:r w:rsidR="000E4AFD">
        <w:t xml:space="preserve">need to use IP </w:t>
      </w:r>
      <w:r w:rsidR="00AC6481">
        <w:t>in regional and local markets</w:t>
      </w:r>
      <w:r w:rsidR="002B2400">
        <w:t xml:space="preserve">, while considering the limited purchasing power of consumers, particularly in </w:t>
      </w:r>
      <w:r w:rsidR="00AA3E26">
        <w:t>Least Developed Countries</w:t>
      </w:r>
      <w:r w:rsidR="00FF4E88">
        <w:t xml:space="preserve"> (</w:t>
      </w:r>
      <w:r w:rsidR="002B2400">
        <w:t>LDCs</w:t>
      </w:r>
      <w:r w:rsidR="00FF4E88">
        <w:t>)</w:t>
      </w:r>
      <w:r w:rsidR="00AC6481">
        <w:t xml:space="preserve">.  </w:t>
      </w:r>
      <w:r w:rsidR="00D94CFF">
        <w:t>Mr.</w:t>
      </w:r>
      <w:r w:rsidR="002B2400">
        <w:t> </w:t>
      </w:r>
      <w:proofErr w:type="spellStart"/>
      <w:r w:rsidR="00D94CFF" w:rsidRPr="004D226F">
        <w:rPr>
          <w:bCs/>
        </w:rPr>
        <w:t>Elcio</w:t>
      </w:r>
      <w:proofErr w:type="spellEnd"/>
      <w:r w:rsidR="00D94CFF" w:rsidRPr="004D226F">
        <w:rPr>
          <w:bCs/>
        </w:rPr>
        <w:t xml:space="preserve"> </w:t>
      </w:r>
      <w:proofErr w:type="spellStart"/>
      <w:r w:rsidR="00D94CFF" w:rsidRPr="004D226F">
        <w:rPr>
          <w:bCs/>
        </w:rPr>
        <w:t>Perpétuo</w:t>
      </w:r>
      <w:proofErr w:type="spellEnd"/>
      <w:r w:rsidR="00D94CFF" w:rsidRPr="004D226F">
        <w:rPr>
          <w:bCs/>
        </w:rPr>
        <w:t xml:space="preserve"> </w:t>
      </w:r>
      <w:proofErr w:type="spellStart"/>
      <w:r w:rsidR="00D94CFF" w:rsidRPr="004D226F">
        <w:rPr>
          <w:bCs/>
        </w:rPr>
        <w:t>Guimarães</w:t>
      </w:r>
      <w:proofErr w:type="spellEnd"/>
      <w:r w:rsidR="00D94CFF" w:rsidRPr="004D226F">
        <w:rPr>
          <w:bCs/>
        </w:rPr>
        <w:t xml:space="preserve"> </w:t>
      </w:r>
      <w:r w:rsidR="00E81131">
        <w:rPr>
          <w:bCs/>
        </w:rPr>
        <w:t xml:space="preserve">from Panel 1 </w:t>
      </w:r>
      <w:r w:rsidR="00D94CFF" w:rsidRPr="004D226F">
        <w:rPr>
          <w:bCs/>
        </w:rPr>
        <w:t>highlighted the</w:t>
      </w:r>
      <w:r w:rsidR="000B76C9" w:rsidRPr="004D226F">
        <w:rPr>
          <w:bCs/>
        </w:rPr>
        <w:t xml:space="preserve"> use of plant variety protection and IP as a tool for </w:t>
      </w:r>
      <w:r w:rsidR="00A953F7" w:rsidRPr="0068674E">
        <w:rPr>
          <w:bCs/>
        </w:rPr>
        <w:t>sustainable agricultural production, and the need for d</w:t>
      </w:r>
      <w:r w:rsidR="000B76C9" w:rsidRPr="0068674E">
        <w:rPr>
          <w:bCs/>
        </w:rPr>
        <w:t xml:space="preserve">eveloping </w:t>
      </w:r>
      <w:r w:rsidR="00351F88" w:rsidRPr="0068674E">
        <w:rPr>
          <w:bCs/>
        </w:rPr>
        <w:t xml:space="preserve">investment strategies, </w:t>
      </w:r>
      <w:r w:rsidR="00351F88" w:rsidRPr="00C13A16">
        <w:rPr>
          <w:bCs/>
        </w:rPr>
        <w:t xml:space="preserve">supporting and </w:t>
      </w:r>
      <w:r w:rsidR="00A953F7" w:rsidRPr="00C13A16">
        <w:rPr>
          <w:bCs/>
        </w:rPr>
        <w:t>collaborating with</w:t>
      </w:r>
      <w:r w:rsidR="00351F88" w:rsidRPr="00C13A16">
        <w:rPr>
          <w:bCs/>
        </w:rPr>
        <w:t xml:space="preserve"> </w:t>
      </w:r>
      <w:r w:rsidR="00A953F7" w:rsidRPr="00C13A16">
        <w:rPr>
          <w:bCs/>
        </w:rPr>
        <w:t>farmers to</w:t>
      </w:r>
      <w:r w:rsidR="0087500C" w:rsidRPr="00C13A16">
        <w:rPr>
          <w:bCs/>
        </w:rPr>
        <w:t xml:space="preserve"> </w:t>
      </w:r>
      <w:r w:rsidR="00351F88" w:rsidRPr="00CE08CB">
        <w:rPr>
          <w:bCs/>
        </w:rPr>
        <w:t xml:space="preserve">tailor breeding programs </w:t>
      </w:r>
      <w:r w:rsidR="0087500C">
        <w:rPr>
          <w:bCs/>
        </w:rPr>
        <w:t>in order to deliver</w:t>
      </w:r>
      <w:r w:rsidR="0087500C" w:rsidRPr="00C45F3C">
        <w:rPr>
          <w:bCs/>
        </w:rPr>
        <w:t xml:space="preserve"> </w:t>
      </w:r>
      <w:r w:rsidR="0087500C">
        <w:rPr>
          <w:bCs/>
        </w:rPr>
        <w:t>demand</w:t>
      </w:r>
      <w:r w:rsidR="003B246E">
        <w:rPr>
          <w:bCs/>
        </w:rPr>
        <w:t>-</w:t>
      </w:r>
      <w:r w:rsidR="0087500C">
        <w:rPr>
          <w:bCs/>
        </w:rPr>
        <w:t xml:space="preserve">driven </w:t>
      </w:r>
      <w:r w:rsidR="0087500C" w:rsidRPr="00C45F3C">
        <w:rPr>
          <w:bCs/>
        </w:rPr>
        <w:t>quality products</w:t>
      </w:r>
      <w:r w:rsidR="00A953F7" w:rsidRPr="00CE08CB">
        <w:rPr>
          <w:bCs/>
        </w:rPr>
        <w:t>.</w:t>
      </w:r>
      <w:r w:rsidR="00351F88" w:rsidRPr="00CE08CB">
        <w:rPr>
          <w:bCs/>
        </w:rPr>
        <w:t xml:space="preserve">  </w:t>
      </w:r>
      <w:r w:rsidR="00697B1E">
        <w:rPr>
          <w:bCs/>
        </w:rPr>
        <w:t xml:space="preserve">The rise of </w:t>
      </w:r>
      <w:proofErr w:type="spellStart"/>
      <w:r w:rsidR="00697B1E">
        <w:rPr>
          <w:bCs/>
        </w:rPr>
        <w:t>agri</w:t>
      </w:r>
      <w:proofErr w:type="spellEnd"/>
      <w:r w:rsidR="00697B1E">
        <w:rPr>
          <w:bCs/>
        </w:rPr>
        <w:t>-tech companies further called for the development of policy tools to manage ac</w:t>
      </w:r>
      <w:r w:rsidR="0068674E">
        <w:rPr>
          <w:bCs/>
        </w:rPr>
        <w:t>c</w:t>
      </w:r>
      <w:r w:rsidR="00815FCF">
        <w:rPr>
          <w:bCs/>
        </w:rPr>
        <w:t xml:space="preserve">ess to utilization and </w:t>
      </w:r>
      <w:r w:rsidR="00697B1E">
        <w:rPr>
          <w:bCs/>
        </w:rPr>
        <w:t xml:space="preserve">ownership of </w:t>
      </w:r>
      <w:r w:rsidR="007332D4">
        <w:rPr>
          <w:bCs/>
        </w:rPr>
        <w:t xml:space="preserve">farmers and farm data. </w:t>
      </w:r>
      <w:r w:rsidR="00C13A16">
        <w:rPr>
          <w:bCs/>
        </w:rPr>
        <w:t xml:space="preserve"> </w:t>
      </w:r>
      <w:r w:rsidR="007332D4" w:rsidRPr="00C13A16">
        <w:rPr>
          <w:bCs/>
        </w:rPr>
        <w:t>Mr.</w:t>
      </w:r>
      <w:r w:rsidR="00C13A16">
        <w:rPr>
          <w:bCs/>
        </w:rPr>
        <w:t> </w:t>
      </w:r>
      <w:r w:rsidR="007332D4" w:rsidRPr="00C13A16">
        <w:rPr>
          <w:bCs/>
        </w:rPr>
        <w:t xml:space="preserve">Hans </w:t>
      </w:r>
      <w:proofErr w:type="spellStart"/>
      <w:r w:rsidR="007332D4" w:rsidRPr="00C13A16">
        <w:rPr>
          <w:bCs/>
        </w:rPr>
        <w:t>Adu-Dapaah</w:t>
      </w:r>
      <w:proofErr w:type="spellEnd"/>
      <w:r w:rsidR="007332D4" w:rsidRPr="00C13A16">
        <w:rPr>
          <w:bCs/>
        </w:rPr>
        <w:t xml:space="preserve"> from Panel</w:t>
      </w:r>
      <w:r w:rsidR="00E81131">
        <w:rPr>
          <w:bCs/>
        </w:rPr>
        <w:t> </w:t>
      </w:r>
      <w:r w:rsidR="007332D4" w:rsidRPr="00C13A16">
        <w:rPr>
          <w:bCs/>
        </w:rPr>
        <w:t xml:space="preserve">2 </w:t>
      </w:r>
      <w:r w:rsidR="007332D4" w:rsidRPr="00525488">
        <w:rPr>
          <w:bCs/>
        </w:rPr>
        <w:t xml:space="preserve">highlighted the importance of </w:t>
      </w:r>
      <w:r w:rsidR="00254A39">
        <w:rPr>
          <w:bCs/>
        </w:rPr>
        <w:t xml:space="preserve">IP and innovation for sustainable agricultural development.  </w:t>
      </w:r>
      <w:r w:rsidR="00525488">
        <w:rPr>
          <w:bCs/>
        </w:rPr>
        <w:t>WIPO could support Member States in the</w:t>
      </w:r>
      <w:r w:rsidR="00254A39">
        <w:rPr>
          <w:bCs/>
        </w:rPr>
        <w:t xml:space="preserve"> education, awareness raising</w:t>
      </w:r>
      <w:r w:rsidR="003B246E">
        <w:rPr>
          <w:bCs/>
        </w:rPr>
        <w:t>,</w:t>
      </w:r>
      <w:r w:rsidR="00254A39">
        <w:rPr>
          <w:bCs/>
        </w:rPr>
        <w:t xml:space="preserve"> and capacity </w:t>
      </w:r>
      <w:r w:rsidR="007332D4" w:rsidRPr="00525488">
        <w:rPr>
          <w:bCs/>
        </w:rPr>
        <w:t xml:space="preserve">building </w:t>
      </w:r>
      <w:r w:rsidR="00525488">
        <w:rPr>
          <w:bCs/>
        </w:rPr>
        <w:t>of</w:t>
      </w:r>
      <w:r w:rsidR="00254A39">
        <w:rPr>
          <w:bCs/>
        </w:rPr>
        <w:t xml:space="preserve"> farmers </w:t>
      </w:r>
      <w:r w:rsidR="00525488">
        <w:rPr>
          <w:bCs/>
        </w:rPr>
        <w:t>and other stakeholders in the agricultural value chain on IP tools for technology devel</w:t>
      </w:r>
      <w:r w:rsidR="00B85F70">
        <w:rPr>
          <w:bCs/>
        </w:rPr>
        <w:t>opment</w:t>
      </w:r>
      <w:r w:rsidR="007332D4" w:rsidRPr="009A434B">
        <w:rPr>
          <w:bCs/>
        </w:rPr>
        <w:t xml:space="preserve">.  </w:t>
      </w:r>
    </w:p>
    <w:p w14:paraId="2AF5548D" w14:textId="77777777" w:rsidR="00C146A5" w:rsidRDefault="00367774" w:rsidP="00D23470">
      <w:pPr>
        <w:pStyle w:val="Heading1"/>
        <w:numPr>
          <w:ilvl w:val="0"/>
          <w:numId w:val="8"/>
        </w:numPr>
        <w:spacing w:after="240"/>
        <w:ind w:left="288" w:hanging="288"/>
        <w:rPr>
          <w:b w:val="0"/>
        </w:rPr>
      </w:pPr>
      <w:r w:rsidRPr="005A4A7D">
        <w:rPr>
          <w:b w:val="0"/>
          <w:caps w:val="0"/>
        </w:rPr>
        <w:t>CONCLUSION</w:t>
      </w:r>
    </w:p>
    <w:p w14:paraId="20B96A02" w14:textId="092FD5EC" w:rsidR="007550D1" w:rsidRPr="007550D1" w:rsidRDefault="007550D1" w:rsidP="00176FFA">
      <w:pPr>
        <w:pStyle w:val="ListParagraph"/>
        <w:numPr>
          <w:ilvl w:val="0"/>
          <w:numId w:val="7"/>
        </w:numPr>
        <w:tabs>
          <w:tab w:val="left" w:pos="0"/>
        </w:tabs>
        <w:spacing w:after="240"/>
        <w:ind w:left="0" w:firstLine="0"/>
        <w:contextualSpacing w:val="0"/>
      </w:pPr>
      <w:r w:rsidRPr="007550D1">
        <w:t xml:space="preserve">Overall, the Conference </w:t>
      </w:r>
      <w:r w:rsidR="00CA54EB">
        <w:t>was</w:t>
      </w:r>
      <w:r w:rsidRPr="007550D1">
        <w:t xml:space="preserve"> a success</w:t>
      </w:r>
      <w:r w:rsidR="00CD419F">
        <w:t xml:space="preserve">ful </w:t>
      </w:r>
      <w:r w:rsidR="00423460">
        <w:t xml:space="preserve">and well-attended </w:t>
      </w:r>
      <w:r w:rsidR="00CD419F">
        <w:t>event</w:t>
      </w:r>
      <w:r w:rsidR="006D121B">
        <w:t>, attracting</w:t>
      </w:r>
      <w:r w:rsidR="00423460">
        <w:t xml:space="preserve"> a wide and diverse audience.  </w:t>
      </w:r>
      <w:r w:rsidR="000B317A">
        <w:t>T</w:t>
      </w:r>
      <w:r w:rsidRPr="007550D1">
        <w:t xml:space="preserve">he level of engagement and feedback received </w:t>
      </w:r>
      <w:r w:rsidR="005C2FAC">
        <w:t>were unprecedented</w:t>
      </w:r>
      <w:r w:rsidRPr="007550D1">
        <w:t xml:space="preserve">.  </w:t>
      </w:r>
      <w:r w:rsidR="005C2FAC">
        <w:t xml:space="preserve">All </w:t>
      </w:r>
      <w:r w:rsidR="00F8099F">
        <w:t>material</w:t>
      </w:r>
      <w:r w:rsidR="003B246E">
        <w:t>s</w:t>
      </w:r>
      <w:r w:rsidR="00F8099F">
        <w:t xml:space="preserve"> </w:t>
      </w:r>
      <w:r w:rsidR="005C2FAC">
        <w:t xml:space="preserve">were </w:t>
      </w:r>
      <w:r w:rsidR="00CA54EB">
        <w:t xml:space="preserve">made </w:t>
      </w:r>
      <w:r w:rsidR="00F8099F">
        <w:t xml:space="preserve">available on the </w:t>
      </w:r>
      <w:hyperlink r:id="rId33" w:history="1">
        <w:r w:rsidR="00F8099F" w:rsidRPr="00F8099F">
          <w:rPr>
            <w:rStyle w:val="Hyperlink"/>
          </w:rPr>
          <w:t xml:space="preserve">Conference </w:t>
        </w:r>
        <w:r w:rsidR="008E3CDD">
          <w:rPr>
            <w:rStyle w:val="Hyperlink"/>
          </w:rPr>
          <w:t>w</w:t>
        </w:r>
        <w:r w:rsidR="00F8099F" w:rsidRPr="00F8099F">
          <w:rPr>
            <w:rStyle w:val="Hyperlink"/>
          </w:rPr>
          <w:t>eb</w:t>
        </w:r>
        <w:r w:rsidR="008E3CDD">
          <w:rPr>
            <w:rStyle w:val="Hyperlink"/>
          </w:rPr>
          <w:t>p</w:t>
        </w:r>
        <w:r w:rsidR="00F8099F" w:rsidRPr="00F8099F">
          <w:rPr>
            <w:rStyle w:val="Hyperlink"/>
          </w:rPr>
          <w:t>age</w:t>
        </w:r>
      </w:hyperlink>
      <w:r w:rsidR="005C2FAC">
        <w:t xml:space="preserve">, which </w:t>
      </w:r>
      <w:r>
        <w:t xml:space="preserve">will hopefully continue to be of benefit </w:t>
      </w:r>
      <w:r w:rsidR="00544FD3">
        <w:t>to</w:t>
      </w:r>
      <w:r>
        <w:t xml:space="preserve"> Member States and other interested stakeholders. </w:t>
      </w:r>
    </w:p>
    <w:p w14:paraId="58F9DAA0" w14:textId="6ADDEF7C" w:rsidR="007A02F2" w:rsidRDefault="00361013" w:rsidP="0083077B">
      <w:pPr>
        <w:pStyle w:val="ListParagraph"/>
        <w:numPr>
          <w:ilvl w:val="0"/>
          <w:numId w:val="7"/>
        </w:numPr>
        <w:tabs>
          <w:tab w:val="left" w:pos="5812"/>
        </w:tabs>
        <w:spacing w:after="720"/>
        <w:ind w:left="5530" w:hanging="634"/>
        <w:contextualSpacing w:val="0"/>
        <w:rPr>
          <w:i/>
        </w:rPr>
      </w:pPr>
      <w:r w:rsidRPr="00361013">
        <w:rPr>
          <w:i/>
        </w:rPr>
        <w:lastRenderedPageBreak/>
        <w:t>The C</w:t>
      </w:r>
      <w:r w:rsidR="004662CF">
        <w:rPr>
          <w:i/>
        </w:rPr>
        <w:t>ommittee</w:t>
      </w:r>
      <w:r w:rsidRPr="00361013">
        <w:rPr>
          <w:i/>
        </w:rPr>
        <w:t xml:space="preserve"> is invited to take note of the information contained in the present document.</w:t>
      </w:r>
    </w:p>
    <w:p w14:paraId="67057E5E" w14:textId="4C299A9E" w:rsidR="005F0DFF" w:rsidRDefault="007A02F2" w:rsidP="00B94726">
      <w:pPr>
        <w:pStyle w:val="ListParagraph"/>
        <w:tabs>
          <w:tab w:val="left" w:pos="5812"/>
        </w:tabs>
        <w:spacing w:after="220"/>
        <w:ind w:left="5533"/>
      </w:pPr>
      <w:r>
        <w:t>[End of document]</w:t>
      </w:r>
    </w:p>
    <w:sectPr w:rsidR="005F0DFF" w:rsidSect="00753448">
      <w:headerReference w:type="even" r:id="rId34"/>
      <w:headerReference w:type="default" r:id="rId35"/>
      <w:footerReference w:type="even" r:id="rId36"/>
      <w:footerReference w:type="default" r:id="rId37"/>
      <w:headerReference w:type="first" r:id="rId38"/>
      <w:footerReference w:type="first" r:id="rId39"/>
      <w:endnotePr>
        <w:numFmt w:val="decimal"/>
      </w:endnotePr>
      <w:type w:val="continuous"/>
      <w:pgSz w:w="11907" w:h="16840" w:code="9"/>
      <w:pgMar w:top="450"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76686" w14:textId="77777777" w:rsidR="0077740F" w:rsidRDefault="0077740F">
      <w:r>
        <w:separator/>
      </w:r>
    </w:p>
  </w:endnote>
  <w:endnote w:type="continuationSeparator" w:id="0">
    <w:p w14:paraId="6C75C323" w14:textId="77777777" w:rsidR="0077740F" w:rsidRDefault="0077740F" w:rsidP="003B38C1">
      <w:r>
        <w:separator/>
      </w:r>
    </w:p>
    <w:p w14:paraId="7CCBF7DE" w14:textId="77777777" w:rsidR="0077740F" w:rsidRPr="003B38C1" w:rsidRDefault="0077740F" w:rsidP="003B38C1">
      <w:pPr>
        <w:spacing w:after="60"/>
        <w:rPr>
          <w:sz w:val="17"/>
        </w:rPr>
      </w:pPr>
      <w:r>
        <w:rPr>
          <w:sz w:val="17"/>
        </w:rPr>
        <w:t>[Endnote continued from previous page]</w:t>
      </w:r>
    </w:p>
  </w:endnote>
  <w:endnote w:type="continuationNotice" w:id="1">
    <w:p w14:paraId="334F230C" w14:textId="77777777" w:rsidR="0077740F" w:rsidRPr="003B38C1" w:rsidRDefault="0077740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Noto Sans Display">
    <w:panose1 w:val="020B0502040504020204"/>
    <w:charset w:val="00"/>
    <w:family w:val="swiss"/>
    <w:pitch w:val="variable"/>
    <w:sig w:usb0="E00002FF" w:usb1="4000201F" w:usb2="08000029"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EBA83" w14:textId="77777777" w:rsidR="006C4271" w:rsidRDefault="006C42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5DD52" w14:textId="77777777" w:rsidR="006C4271" w:rsidRDefault="006C42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BA546" w14:textId="77777777" w:rsidR="006C4271" w:rsidRDefault="006C4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2C106B" w14:textId="77777777" w:rsidR="0077740F" w:rsidRDefault="0077740F">
      <w:r>
        <w:separator/>
      </w:r>
    </w:p>
  </w:footnote>
  <w:footnote w:type="continuationSeparator" w:id="0">
    <w:p w14:paraId="2C5E38FF" w14:textId="77777777" w:rsidR="0077740F" w:rsidRDefault="0077740F" w:rsidP="008B60B2">
      <w:r>
        <w:separator/>
      </w:r>
    </w:p>
    <w:p w14:paraId="35BD5C57" w14:textId="77777777" w:rsidR="0077740F" w:rsidRPr="00ED77FB" w:rsidRDefault="0077740F" w:rsidP="008B60B2">
      <w:pPr>
        <w:spacing w:after="60"/>
        <w:rPr>
          <w:sz w:val="17"/>
          <w:szCs w:val="17"/>
        </w:rPr>
      </w:pPr>
      <w:r w:rsidRPr="00ED77FB">
        <w:rPr>
          <w:sz w:val="17"/>
          <w:szCs w:val="17"/>
        </w:rPr>
        <w:t>[Footnote continued from previous page]</w:t>
      </w:r>
    </w:p>
  </w:footnote>
  <w:footnote w:type="continuationNotice" w:id="1">
    <w:p w14:paraId="6A24A460" w14:textId="77777777" w:rsidR="0077740F" w:rsidRPr="00ED77FB" w:rsidRDefault="0077740F" w:rsidP="008B60B2">
      <w:pPr>
        <w:spacing w:before="60"/>
        <w:jc w:val="right"/>
        <w:rPr>
          <w:sz w:val="17"/>
          <w:szCs w:val="17"/>
        </w:rPr>
      </w:pPr>
      <w:r w:rsidRPr="00ED77FB">
        <w:rPr>
          <w:sz w:val="17"/>
          <w:szCs w:val="17"/>
        </w:rPr>
        <w:t>[Footnote continued on next page]</w:t>
      </w:r>
    </w:p>
  </w:footnote>
  <w:footnote w:id="2">
    <w:p w14:paraId="7F9AF0DE" w14:textId="77777777" w:rsidR="00333224" w:rsidRPr="00B234AD" w:rsidRDefault="00333224">
      <w:pPr>
        <w:pStyle w:val="FootnoteText"/>
      </w:pPr>
      <w:r>
        <w:rPr>
          <w:rStyle w:val="FootnoteReference"/>
        </w:rPr>
        <w:footnoteRef/>
      </w:r>
      <w:r>
        <w:t xml:space="preserve"> </w:t>
      </w:r>
      <w:r w:rsidRPr="00B234AD">
        <w:t xml:space="preserve">Paragraph 8.1. of the </w:t>
      </w:r>
      <w:hyperlink r:id="rId1" w:history="1">
        <w:r w:rsidRPr="00B234AD">
          <w:rPr>
            <w:rStyle w:val="Hyperlink"/>
          </w:rPr>
          <w:t>Summary by the Chair of CDIP/22</w:t>
        </w:r>
      </w:hyperlink>
      <w:r w:rsidRPr="00B234AD">
        <w:t>.</w:t>
      </w:r>
    </w:p>
  </w:footnote>
  <w:footnote w:id="3">
    <w:p w14:paraId="76175FDE" w14:textId="731D85BF" w:rsidR="00333224" w:rsidRPr="00024D11" w:rsidRDefault="00333224">
      <w:pPr>
        <w:pStyle w:val="FootnoteText"/>
      </w:pPr>
      <w:r>
        <w:rPr>
          <w:rStyle w:val="FootnoteReference"/>
        </w:rPr>
        <w:footnoteRef/>
      </w:r>
      <w:r>
        <w:t xml:space="preserve"> </w:t>
      </w:r>
      <w:r w:rsidRPr="004B581F">
        <w:t xml:space="preserve">The theme of the </w:t>
      </w:r>
      <w:r>
        <w:t xml:space="preserve">second International </w:t>
      </w:r>
      <w:r w:rsidRPr="004B581F">
        <w:t>Conference was decided by the Committee at its 24</w:t>
      </w:r>
      <w:r w:rsidRPr="009D09A2">
        <w:rPr>
          <w:vertAlign w:val="superscript"/>
        </w:rPr>
        <w:t>th</w:t>
      </w:r>
      <w:r w:rsidRPr="004B581F">
        <w:t xml:space="preserve"> session (</w:t>
      </w:r>
      <w:r>
        <w:t xml:space="preserve">paragraph 8.5 of the </w:t>
      </w:r>
      <w:hyperlink r:id="rId2" w:history="1">
        <w:r w:rsidRPr="004B581F">
          <w:rPr>
            <w:rStyle w:val="Hyperlink"/>
          </w:rPr>
          <w:t>Summary by the Chair</w:t>
        </w:r>
      </w:hyperlink>
      <w:r w:rsidRPr="004B581F">
        <w:t>).</w:t>
      </w:r>
    </w:p>
  </w:footnote>
  <w:footnote w:id="4">
    <w:p w14:paraId="504B0EB1" w14:textId="102BAAE2" w:rsidR="00333224" w:rsidRDefault="00333224">
      <w:pPr>
        <w:pStyle w:val="FootnoteText"/>
      </w:pPr>
      <w:r>
        <w:rPr>
          <w:rStyle w:val="FootnoteReference"/>
        </w:rPr>
        <w:footnoteRef/>
      </w:r>
      <w:r>
        <w:t xml:space="preserve"> The theme of the third International Conference was decided by the Committee at its 28</w:t>
      </w:r>
      <w:r w:rsidRPr="00B94726">
        <w:rPr>
          <w:vertAlign w:val="superscript"/>
        </w:rPr>
        <w:t>th</w:t>
      </w:r>
      <w:r>
        <w:t xml:space="preserve"> session (paragraph 6.2 of the </w:t>
      </w:r>
      <w:hyperlink r:id="rId3" w:history="1">
        <w:r w:rsidRPr="00D44E44">
          <w:rPr>
            <w:rStyle w:val="Hyperlink"/>
          </w:rPr>
          <w:t>Summary by the Chair</w:t>
        </w:r>
      </w:hyperlink>
      <w:r>
        <w:t>).</w:t>
      </w:r>
    </w:p>
  </w:footnote>
  <w:footnote w:id="5">
    <w:p w14:paraId="79C5C526" w14:textId="4EA0F53C" w:rsidR="00333224" w:rsidRPr="001E13F1" w:rsidRDefault="00333224">
      <w:pPr>
        <w:pStyle w:val="FootnoteText"/>
      </w:pPr>
      <w:r>
        <w:rPr>
          <w:rStyle w:val="FootnoteReference"/>
        </w:rPr>
        <w:footnoteRef/>
      </w:r>
      <w:r>
        <w:t xml:space="preserve"> Paragraph 8.1 of the </w:t>
      </w:r>
      <w:hyperlink r:id="rId4" w:history="1">
        <w:r w:rsidRPr="001E13F1">
          <w:rPr>
            <w:rStyle w:val="Hyperlink"/>
          </w:rPr>
          <w:t>Summary by the Chair of CDIP/22</w:t>
        </w:r>
      </w:hyperlink>
      <w:r>
        <w:t>.</w:t>
      </w:r>
    </w:p>
  </w:footnote>
  <w:footnote w:id="6">
    <w:p w14:paraId="33294C99" w14:textId="6F6A4651" w:rsidR="00333224" w:rsidRPr="00B61324" w:rsidRDefault="00333224">
      <w:pPr>
        <w:pStyle w:val="FootnoteText"/>
      </w:pPr>
      <w:r>
        <w:rPr>
          <w:rStyle w:val="FootnoteReference"/>
        </w:rPr>
        <w:footnoteRef/>
      </w:r>
      <w:r>
        <w:t xml:space="preserve"> These</w:t>
      </w:r>
      <w:r w:rsidRPr="00B61324">
        <w:t xml:space="preserve"> guidelines were included in the </w:t>
      </w:r>
      <w:r>
        <w:t xml:space="preserve">original </w:t>
      </w:r>
      <w:r w:rsidRPr="00B61324">
        <w:t>proposal of the African Group (</w:t>
      </w:r>
      <w:hyperlink r:id="rId5" w:history="1">
        <w:r w:rsidRPr="00B61324">
          <w:rPr>
            <w:rStyle w:val="Hyperlink"/>
          </w:rPr>
          <w:t>CDIP/20/8</w:t>
        </w:r>
      </w:hyperlink>
      <w:r w:rsidRPr="00B61324">
        <w:t>)</w:t>
      </w:r>
      <w:r w:rsidR="008E3CDD">
        <w:t>,</w:t>
      </w:r>
      <w:r>
        <w:t xml:space="preserve"> which led to the Committee’s decision to hold three biennial Conferences.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7506D" w14:textId="77777777" w:rsidR="006C4271" w:rsidRDefault="006C42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74D5B" w14:textId="779FFDD2" w:rsidR="00333224" w:rsidRPr="002326AB" w:rsidRDefault="00333224" w:rsidP="00477D6B">
    <w:pPr>
      <w:jc w:val="right"/>
      <w:rPr>
        <w:caps/>
      </w:rPr>
    </w:pPr>
    <w:r>
      <w:rPr>
        <w:caps/>
      </w:rPr>
      <w:t>CDIP/</w:t>
    </w:r>
    <w:r w:rsidR="00C561EC">
      <w:rPr>
        <w:caps/>
      </w:rPr>
      <w:t>31/4</w:t>
    </w:r>
  </w:p>
  <w:p w14:paraId="2BEDE256" w14:textId="3C9458EC" w:rsidR="00722CE4" w:rsidRDefault="00722CE4" w:rsidP="00722CE4">
    <w:pPr>
      <w:pStyle w:val="Header"/>
      <w:jc w:val="right"/>
    </w:pPr>
    <w:r>
      <w:t xml:space="preserve">page </w:t>
    </w:r>
    <w:r>
      <w:fldChar w:fldCharType="begin"/>
    </w:r>
    <w:r>
      <w:instrText xml:space="preserve"> PAGE   \* MERGEFORMAT </w:instrText>
    </w:r>
    <w:r>
      <w:fldChar w:fldCharType="separate"/>
    </w:r>
    <w:r w:rsidR="004C3613">
      <w:rPr>
        <w:noProof/>
      </w:rPr>
      <w:t>8</w:t>
    </w:r>
    <w:r>
      <w:fldChar w:fldCharType="end"/>
    </w:r>
  </w:p>
  <w:p w14:paraId="1042AB66" w14:textId="77777777" w:rsidR="00333224" w:rsidRDefault="00333224" w:rsidP="00477D6B">
    <w:pPr>
      <w:jc w:val="right"/>
    </w:pPr>
  </w:p>
  <w:p w14:paraId="68B61D07" w14:textId="77777777" w:rsidR="00333224" w:rsidRDefault="00333224"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E1986" w14:textId="77777777" w:rsidR="006C4271" w:rsidRDefault="006C42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815950"/>
    <w:multiLevelType w:val="hybridMultilevel"/>
    <w:tmpl w:val="32C4FD00"/>
    <w:lvl w:ilvl="0" w:tplc="B078A0DC">
      <w:start w:val="1"/>
      <w:numFmt w:val="decimal"/>
      <w:lvlText w:val="%1."/>
      <w:lvlJc w:val="left"/>
      <w:pPr>
        <w:tabs>
          <w:tab w:val="num" w:pos="720"/>
        </w:tabs>
        <w:ind w:left="720" w:hanging="360"/>
      </w:pPr>
    </w:lvl>
    <w:lvl w:ilvl="1" w:tplc="B0705822" w:tentative="1">
      <w:start w:val="1"/>
      <w:numFmt w:val="decimal"/>
      <w:lvlText w:val="%2."/>
      <w:lvlJc w:val="left"/>
      <w:pPr>
        <w:tabs>
          <w:tab w:val="num" w:pos="1440"/>
        </w:tabs>
        <w:ind w:left="1440" w:hanging="360"/>
      </w:pPr>
    </w:lvl>
    <w:lvl w:ilvl="2" w:tplc="6D32A70E" w:tentative="1">
      <w:start w:val="1"/>
      <w:numFmt w:val="decimal"/>
      <w:lvlText w:val="%3."/>
      <w:lvlJc w:val="left"/>
      <w:pPr>
        <w:tabs>
          <w:tab w:val="num" w:pos="2160"/>
        </w:tabs>
        <w:ind w:left="2160" w:hanging="360"/>
      </w:pPr>
    </w:lvl>
    <w:lvl w:ilvl="3" w:tplc="3446DFCA" w:tentative="1">
      <w:start w:val="1"/>
      <w:numFmt w:val="decimal"/>
      <w:lvlText w:val="%4."/>
      <w:lvlJc w:val="left"/>
      <w:pPr>
        <w:tabs>
          <w:tab w:val="num" w:pos="2880"/>
        </w:tabs>
        <w:ind w:left="2880" w:hanging="360"/>
      </w:pPr>
    </w:lvl>
    <w:lvl w:ilvl="4" w:tplc="E50E0C2C" w:tentative="1">
      <w:start w:val="1"/>
      <w:numFmt w:val="decimal"/>
      <w:lvlText w:val="%5."/>
      <w:lvlJc w:val="left"/>
      <w:pPr>
        <w:tabs>
          <w:tab w:val="num" w:pos="3600"/>
        </w:tabs>
        <w:ind w:left="3600" w:hanging="360"/>
      </w:pPr>
    </w:lvl>
    <w:lvl w:ilvl="5" w:tplc="6356588C" w:tentative="1">
      <w:start w:val="1"/>
      <w:numFmt w:val="decimal"/>
      <w:lvlText w:val="%6."/>
      <w:lvlJc w:val="left"/>
      <w:pPr>
        <w:tabs>
          <w:tab w:val="num" w:pos="4320"/>
        </w:tabs>
        <w:ind w:left="4320" w:hanging="360"/>
      </w:pPr>
    </w:lvl>
    <w:lvl w:ilvl="6" w:tplc="47420458" w:tentative="1">
      <w:start w:val="1"/>
      <w:numFmt w:val="decimal"/>
      <w:lvlText w:val="%7."/>
      <w:lvlJc w:val="left"/>
      <w:pPr>
        <w:tabs>
          <w:tab w:val="num" w:pos="5040"/>
        </w:tabs>
        <w:ind w:left="5040" w:hanging="360"/>
      </w:pPr>
    </w:lvl>
    <w:lvl w:ilvl="7" w:tplc="1394853C" w:tentative="1">
      <w:start w:val="1"/>
      <w:numFmt w:val="decimal"/>
      <w:lvlText w:val="%8."/>
      <w:lvlJc w:val="left"/>
      <w:pPr>
        <w:tabs>
          <w:tab w:val="num" w:pos="5760"/>
        </w:tabs>
        <w:ind w:left="5760" w:hanging="360"/>
      </w:pPr>
    </w:lvl>
    <w:lvl w:ilvl="8" w:tplc="E4A897FC" w:tentative="1">
      <w:start w:val="1"/>
      <w:numFmt w:val="decimal"/>
      <w:lvlText w:val="%9."/>
      <w:lvlJc w:val="left"/>
      <w:pPr>
        <w:tabs>
          <w:tab w:val="num" w:pos="6480"/>
        </w:tabs>
        <w:ind w:left="648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B0A382C"/>
    <w:multiLevelType w:val="hybridMultilevel"/>
    <w:tmpl w:val="6174FC2E"/>
    <w:lvl w:ilvl="0" w:tplc="0D96783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B45EE4"/>
    <w:multiLevelType w:val="hybridMultilevel"/>
    <w:tmpl w:val="D5080E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8657DD5"/>
    <w:multiLevelType w:val="hybridMultilevel"/>
    <w:tmpl w:val="4E84A16C"/>
    <w:lvl w:ilvl="0" w:tplc="D1206C54">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B564748"/>
    <w:multiLevelType w:val="hybridMultilevel"/>
    <w:tmpl w:val="8E1EB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B50B3C"/>
    <w:multiLevelType w:val="hybridMultilevel"/>
    <w:tmpl w:val="45E007FA"/>
    <w:lvl w:ilvl="0" w:tplc="505C5D20">
      <w:start w:val="1"/>
      <w:numFmt w:val="bullet"/>
      <w:lvlText w:val=""/>
      <w:lvlJc w:val="left"/>
      <w:pPr>
        <w:tabs>
          <w:tab w:val="num" w:pos="720"/>
        </w:tabs>
        <w:ind w:left="720" w:hanging="360"/>
      </w:pPr>
      <w:rPr>
        <w:rFonts w:ascii="Wingdings" w:hAnsi="Wingdings" w:hint="default"/>
      </w:rPr>
    </w:lvl>
    <w:lvl w:ilvl="1" w:tplc="F7200D7A" w:tentative="1">
      <w:start w:val="1"/>
      <w:numFmt w:val="bullet"/>
      <w:lvlText w:val=""/>
      <w:lvlJc w:val="left"/>
      <w:pPr>
        <w:tabs>
          <w:tab w:val="num" w:pos="1440"/>
        </w:tabs>
        <w:ind w:left="1440" w:hanging="360"/>
      </w:pPr>
      <w:rPr>
        <w:rFonts w:ascii="Wingdings" w:hAnsi="Wingdings" w:hint="default"/>
      </w:rPr>
    </w:lvl>
    <w:lvl w:ilvl="2" w:tplc="5180029E" w:tentative="1">
      <w:start w:val="1"/>
      <w:numFmt w:val="bullet"/>
      <w:lvlText w:val=""/>
      <w:lvlJc w:val="left"/>
      <w:pPr>
        <w:tabs>
          <w:tab w:val="num" w:pos="2160"/>
        </w:tabs>
        <w:ind w:left="2160" w:hanging="360"/>
      </w:pPr>
      <w:rPr>
        <w:rFonts w:ascii="Wingdings" w:hAnsi="Wingdings" w:hint="default"/>
      </w:rPr>
    </w:lvl>
    <w:lvl w:ilvl="3" w:tplc="A8124570" w:tentative="1">
      <w:start w:val="1"/>
      <w:numFmt w:val="bullet"/>
      <w:lvlText w:val=""/>
      <w:lvlJc w:val="left"/>
      <w:pPr>
        <w:tabs>
          <w:tab w:val="num" w:pos="2880"/>
        </w:tabs>
        <w:ind w:left="2880" w:hanging="360"/>
      </w:pPr>
      <w:rPr>
        <w:rFonts w:ascii="Wingdings" w:hAnsi="Wingdings" w:hint="default"/>
      </w:rPr>
    </w:lvl>
    <w:lvl w:ilvl="4" w:tplc="6A968224" w:tentative="1">
      <w:start w:val="1"/>
      <w:numFmt w:val="bullet"/>
      <w:lvlText w:val=""/>
      <w:lvlJc w:val="left"/>
      <w:pPr>
        <w:tabs>
          <w:tab w:val="num" w:pos="3600"/>
        </w:tabs>
        <w:ind w:left="3600" w:hanging="360"/>
      </w:pPr>
      <w:rPr>
        <w:rFonts w:ascii="Wingdings" w:hAnsi="Wingdings" w:hint="default"/>
      </w:rPr>
    </w:lvl>
    <w:lvl w:ilvl="5" w:tplc="0968525E" w:tentative="1">
      <w:start w:val="1"/>
      <w:numFmt w:val="bullet"/>
      <w:lvlText w:val=""/>
      <w:lvlJc w:val="left"/>
      <w:pPr>
        <w:tabs>
          <w:tab w:val="num" w:pos="4320"/>
        </w:tabs>
        <w:ind w:left="4320" w:hanging="360"/>
      </w:pPr>
      <w:rPr>
        <w:rFonts w:ascii="Wingdings" w:hAnsi="Wingdings" w:hint="default"/>
      </w:rPr>
    </w:lvl>
    <w:lvl w:ilvl="6" w:tplc="61E4E08E" w:tentative="1">
      <w:start w:val="1"/>
      <w:numFmt w:val="bullet"/>
      <w:lvlText w:val=""/>
      <w:lvlJc w:val="left"/>
      <w:pPr>
        <w:tabs>
          <w:tab w:val="num" w:pos="5040"/>
        </w:tabs>
        <w:ind w:left="5040" w:hanging="360"/>
      </w:pPr>
      <w:rPr>
        <w:rFonts w:ascii="Wingdings" w:hAnsi="Wingdings" w:hint="default"/>
      </w:rPr>
    </w:lvl>
    <w:lvl w:ilvl="7" w:tplc="22EADBFC" w:tentative="1">
      <w:start w:val="1"/>
      <w:numFmt w:val="bullet"/>
      <w:lvlText w:val=""/>
      <w:lvlJc w:val="left"/>
      <w:pPr>
        <w:tabs>
          <w:tab w:val="num" w:pos="5760"/>
        </w:tabs>
        <w:ind w:left="5760" w:hanging="360"/>
      </w:pPr>
      <w:rPr>
        <w:rFonts w:ascii="Wingdings" w:hAnsi="Wingdings" w:hint="default"/>
      </w:rPr>
    </w:lvl>
    <w:lvl w:ilvl="8" w:tplc="CB58990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740C10"/>
    <w:multiLevelType w:val="hybridMultilevel"/>
    <w:tmpl w:val="E1760EEE"/>
    <w:lvl w:ilvl="0" w:tplc="39A6103E">
      <w:start w:val="1"/>
      <w:numFmt w:val="bullet"/>
      <w:lvlText w:val="•"/>
      <w:lvlJc w:val="left"/>
      <w:pPr>
        <w:tabs>
          <w:tab w:val="num" w:pos="720"/>
        </w:tabs>
        <w:ind w:left="720" w:hanging="360"/>
      </w:pPr>
      <w:rPr>
        <w:rFonts w:ascii="Times New Roman" w:hAnsi="Times New Roman" w:hint="default"/>
      </w:rPr>
    </w:lvl>
    <w:lvl w:ilvl="1" w:tplc="85C09D3E" w:tentative="1">
      <w:start w:val="1"/>
      <w:numFmt w:val="bullet"/>
      <w:lvlText w:val="•"/>
      <w:lvlJc w:val="left"/>
      <w:pPr>
        <w:tabs>
          <w:tab w:val="num" w:pos="1440"/>
        </w:tabs>
        <w:ind w:left="1440" w:hanging="360"/>
      </w:pPr>
      <w:rPr>
        <w:rFonts w:ascii="Times New Roman" w:hAnsi="Times New Roman" w:hint="default"/>
      </w:rPr>
    </w:lvl>
    <w:lvl w:ilvl="2" w:tplc="FF784F0E" w:tentative="1">
      <w:start w:val="1"/>
      <w:numFmt w:val="bullet"/>
      <w:lvlText w:val="•"/>
      <w:lvlJc w:val="left"/>
      <w:pPr>
        <w:tabs>
          <w:tab w:val="num" w:pos="2160"/>
        </w:tabs>
        <w:ind w:left="2160" w:hanging="360"/>
      </w:pPr>
      <w:rPr>
        <w:rFonts w:ascii="Times New Roman" w:hAnsi="Times New Roman" w:hint="default"/>
      </w:rPr>
    </w:lvl>
    <w:lvl w:ilvl="3" w:tplc="5E02EC9C" w:tentative="1">
      <w:start w:val="1"/>
      <w:numFmt w:val="bullet"/>
      <w:lvlText w:val="•"/>
      <w:lvlJc w:val="left"/>
      <w:pPr>
        <w:tabs>
          <w:tab w:val="num" w:pos="2880"/>
        </w:tabs>
        <w:ind w:left="2880" w:hanging="360"/>
      </w:pPr>
      <w:rPr>
        <w:rFonts w:ascii="Times New Roman" w:hAnsi="Times New Roman" w:hint="default"/>
      </w:rPr>
    </w:lvl>
    <w:lvl w:ilvl="4" w:tplc="C32AA316" w:tentative="1">
      <w:start w:val="1"/>
      <w:numFmt w:val="bullet"/>
      <w:lvlText w:val="•"/>
      <w:lvlJc w:val="left"/>
      <w:pPr>
        <w:tabs>
          <w:tab w:val="num" w:pos="3600"/>
        </w:tabs>
        <w:ind w:left="3600" w:hanging="360"/>
      </w:pPr>
      <w:rPr>
        <w:rFonts w:ascii="Times New Roman" w:hAnsi="Times New Roman" w:hint="default"/>
      </w:rPr>
    </w:lvl>
    <w:lvl w:ilvl="5" w:tplc="2D32621A" w:tentative="1">
      <w:start w:val="1"/>
      <w:numFmt w:val="bullet"/>
      <w:lvlText w:val="•"/>
      <w:lvlJc w:val="left"/>
      <w:pPr>
        <w:tabs>
          <w:tab w:val="num" w:pos="4320"/>
        </w:tabs>
        <w:ind w:left="4320" w:hanging="360"/>
      </w:pPr>
      <w:rPr>
        <w:rFonts w:ascii="Times New Roman" w:hAnsi="Times New Roman" w:hint="default"/>
      </w:rPr>
    </w:lvl>
    <w:lvl w:ilvl="6" w:tplc="E0BC1394" w:tentative="1">
      <w:start w:val="1"/>
      <w:numFmt w:val="bullet"/>
      <w:lvlText w:val="•"/>
      <w:lvlJc w:val="left"/>
      <w:pPr>
        <w:tabs>
          <w:tab w:val="num" w:pos="5040"/>
        </w:tabs>
        <w:ind w:left="5040" w:hanging="360"/>
      </w:pPr>
      <w:rPr>
        <w:rFonts w:ascii="Times New Roman" w:hAnsi="Times New Roman" w:hint="default"/>
      </w:rPr>
    </w:lvl>
    <w:lvl w:ilvl="7" w:tplc="5346F5E4" w:tentative="1">
      <w:start w:val="1"/>
      <w:numFmt w:val="bullet"/>
      <w:lvlText w:val="•"/>
      <w:lvlJc w:val="left"/>
      <w:pPr>
        <w:tabs>
          <w:tab w:val="num" w:pos="5760"/>
        </w:tabs>
        <w:ind w:left="5760" w:hanging="360"/>
      </w:pPr>
      <w:rPr>
        <w:rFonts w:ascii="Times New Roman" w:hAnsi="Times New Roman" w:hint="default"/>
      </w:rPr>
    </w:lvl>
    <w:lvl w:ilvl="8" w:tplc="B4802442"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FF26A77"/>
    <w:multiLevelType w:val="hybridMultilevel"/>
    <w:tmpl w:val="68DC18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9A60B6"/>
    <w:multiLevelType w:val="hybridMultilevel"/>
    <w:tmpl w:val="9F62F34E"/>
    <w:lvl w:ilvl="0" w:tplc="0409001B">
      <w:start w:val="1"/>
      <w:numFmt w:val="lowerRoman"/>
      <w:lvlText w:val="%1."/>
      <w:lvlJc w:val="righ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5CF669A"/>
    <w:multiLevelType w:val="hybridMultilevel"/>
    <w:tmpl w:val="6CE60E22"/>
    <w:lvl w:ilvl="0" w:tplc="0409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15:restartNumberingAfterBreak="0">
    <w:nsid w:val="47217DC7"/>
    <w:multiLevelType w:val="hybridMultilevel"/>
    <w:tmpl w:val="FE8CF530"/>
    <w:lvl w:ilvl="0" w:tplc="C23E55D4">
      <w:start w:val="1"/>
      <w:numFmt w:val="bullet"/>
      <w:lvlText w:val="•"/>
      <w:lvlJc w:val="left"/>
      <w:pPr>
        <w:tabs>
          <w:tab w:val="num" w:pos="720"/>
        </w:tabs>
        <w:ind w:left="720" w:hanging="360"/>
      </w:pPr>
      <w:rPr>
        <w:rFonts w:ascii="Arial" w:hAnsi="Arial" w:hint="default"/>
      </w:rPr>
    </w:lvl>
    <w:lvl w:ilvl="1" w:tplc="10889A7A" w:tentative="1">
      <w:start w:val="1"/>
      <w:numFmt w:val="bullet"/>
      <w:lvlText w:val="•"/>
      <w:lvlJc w:val="left"/>
      <w:pPr>
        <w:tabs>
          <w:tab w:val="num" w:pos="1440"/>
        </w:tabs>
        <w:ind w:left="1440" w:hanging="360"/>
      </w:pPr>
      <w:rPr>
        <w:rFonts w:ascii="Arial" w:hAnsi="Arial" w:hint="default"/>
      </w:rPr>
    </w:lvl>
    <w:lvl w:ilvl="2" w:tplc="B498A91C" w:tentative="1">
      <w:start w:val="1"/>
      <w:numFmt w:val="bullet"/>
      <w:lvlText w:val="•"/>
      <w:lvlJc w:val="left"/>
      <w:pPr>
        <w:tabs>
          <w:tab w:val="num" w:pos="2160"/>
        </w:tabs>
        <w:ind w:left="2160" w:hanging="360"/>
      </w:pPr>
      <w:rPr>
        <w:rFonts w:ascii="Arial" w:hAnsi="Arial" w:hint="default"/>
      </w:rPr>
    </w:lvl>
    <w:lvl w:ilvl="3" w:tplc="0D8AE9A6" w:tentative="1">
      <w:start w:val="1"/>
      <w:numFmt w:val="bullet"/>
      <w:lvlText w:val="•"/>
      <w:lvlJc w:val="left"/>
      <w:pPr>
        <w:tabs>
          <w:tab w:val="num" w:pos="2880"/>
        </w:tabs>
        <w:ind w:left="2880" w:hanging="360"/>
      </w:pPr>
      <w:rPr>
        <w:rFonts w:ascii="Arial" w:hAnsi="Arial" w:hint="default"/>
      </w:rPr>
    </w:lvl>
    <w:lvl w:ilvl="4" w:tplc="2D0C9C60" w:tentative="1">
      <w:start w:val="1"/>
      <w:numFmt w:val="bullet"/>
      <w:lvlText w:val="•"/>
      <w:lvlJc w:val="left"/>
      <w:pPr>
        <w:tabs>
          <w:tab w:val="num" w:pos="3600"/>
        </w:tabs>
        <w:ind w:left="3600" w:hanging="360"/>
      </w:pPr>
      <w:rPr>
        <w:rFonts w:ascii="Arial" w:hAnsi="Arial" w:hint="default"/>
      </w:rPr>
    </w:lvl>
    <w:lvl w:ilvl="5" w:tplc="A102392A" w:tentative="1">
      <w:start w:val="1"/>
      <w:numFmt w:val="bullet"/>
      <w:lvlText w:val="•"/>
      <w:lvlJc w:val="left"/>
      <w:pPr>
        <w:tabs>
          <w:tab w:val="num" w:pos="4320"/>
        </w:tabs>
        <w:ind w:left="4320" w:hanging="360"/>
      </w:pPr>
      <w:rPr>
        <w:rFonts w:ascii="Arial" w:hAnsi="Arial" w:hint="default"/>
      </w:rPr>
    </w:lvl>
    <w:lvl w:ilvl="6" w:tplc="9432ABD6" w:tentative="1">
      <w:start w:val="1"/>
      <w:numFmt w:val="bullet"/>
      <w:lvlText w:val="•"/>
      <w:lvlJc w:val="left"/>
      <w:pPr>
        <w:tabs>
          <w:tab w:val="num" w:pos="5040"/>
        </w:tabs>
        <w:ind w:left="5040" w:hanging="360"/>
      </w:pPr>
      <w:rPr>
        <w:rFonts w:ascii="Arial" w:hAnsi="Arial" w:hint="default"/>
      </w:rPr>
    </w:lvl>
    <w:lvl w:ilvl="7" w:tplc="D216118A" w:tentative="1">
      <w:start w:val="1"/>
      <w:numFmt w:val="bullet"/>
      <w:lvlText w:val="•"/>
      <w:lvlJc w:val="left"/>
      <w:pPr>
        <w:tabs>
          <w:tab w:val="num" w:pos="5760"/>
        </w:tabs>
        <w:ind w:left="5760" w:hanging="360"/>
      </w:pPr>
      <w:rPr>
        <w:rFonts w:ascii="Arial" w:hAnsi="Arial" w:hint="default"/>
      </w:rPr>
    </w:lvl>
    <w:lvl w:ilvl="8" w:tplc="5930D91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91E41B1"/>
    <w:multiLevelType w:val="hybridMultilevel"/>
    <w:tmpl w:val="6FFA4D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E26081"/>
    <w:multiLevelType w:val="hybridMultilevel"/>
    <w:tmpl w:val="EAC4FA50"/>
    <w:lvl w:ilvl="0" w:tplc="52EA506E">
      <w:start w:val="1"/>
      <w:numFmt w:val="bullet"/>
      <w:lvlText w:val="•"/>
      <w:lvlJc w:val="left"/>
      <w:pPr>
        <w:tabs>
          <w:tab w:val="num" w:pos="720"/>
        </w:tabs>
        <w:ind w:left="720" w:hanging="360"/>
      </w:pPr>
      <w:rPr>
        <w:rFonts w:ascii="Times New Roman" w:hAnsi="Times New Roman" w:hint="default"/>
      </w:rPr>
    </w:lvl>
    <w:lvl w:ilvl="1" w:tplc="152A7304" w:tentative="1">
      <w:start w:val="1"/>
      <w:numFmt w:val="bullet"/>
      <w:lvlText w:val="•"/>
      <w:lvlJc w:val="left"/>
      <w:pPr>
        <w:tabs>
          <w:tab w:val="num" w:pos="1440"/>
        </w:tabs>
        <w:ind w:left="1440" w:hanging="360"/>
      </w:pPr>
      <w:rPr>
        <w:rFonts w:ascii="Times New Roman" w:hAnsi="Times New Roman" w:hint="default"/>
      </w:rPr>
    </w:lvl>
    <w:lvl w:ilvl="2" w:tplc="BDC6C8C6" w:tentative="1">
      <w:start w:val="1"/>
      <w:numFmt w:val="bullet"/>
      <w:lvlText w:val="•"/>
      <w:lvlJc w:val="left"/>
      <w:pPr>
        <w:tabs>
          <w:tab w:val="num" w:pos="2160"/>
        </w:tabs>
        <w:ind w:left="2160" w:hanging="360"/>
      </w:pPr>
      <w:rPr>
        <w:rFonts w:ascii="Times New Roman" w:hAnsi="Times New Roman" w:hint="default"/>
      </w:rPr>
    </w:lvl>
    <w:lvl w:ilvl="3" w:tplc="04F69EFA" w:tentative="1">
      <w:start w:val="1"/>
      <w:numFmt w:val="bullet"/>
      <w:lvlText w:val="•"/>
      <w:lvlJc w:val="left"/>
      <w:pPr>
        <w:tabs>
          <w:tab w:val="num" w:pos="2880"/>
        </w:tabs>
        <w:ind w:left="2880" w:hanging="360"/>
      </w:pPr>
      <w:rPr>
        <w:rFonts w:ascii="Times New Roman" w:hAnsi="Times New Roman" w:hint="default"/>
      </w:rPr>
    </w:lvl>
    <w:lvl w:ilvl="4" w:tplc="6CE28F0C" w:tentative="1">
      <w:start w:val="1"/>
      <w:numFmt w:val="bullet"/>
      <w:lvlText w:val="•"/>
      <w:lvlJc w:val="left"/>
      <w:pPr>
        <w:tabs>
          <w:tab w:val="num" w:pos="3600"/>
        </w:tabs>
        <w:ind w:left="3600" w:hanging="360"/>
      </w:pPr>
      <w:rPr>
        <w:rFonts w:ascii="Times New Roman" w:hAnsi="Times New Roman" w:hint="default"/>
      </w:rPr>
    </w:lvl>
    <w:lvl w:ilvl="5" w:tplc="34FAAFD0" w:tentative="1">
      <w:start w:val="1"/>
      <w:numFmt w:val="bullet"/>
      <w:lvlText w:val="•"/>
      <w:lvlJc w:val="left"/>
      <w:pPr>
        <w:tabs>
          <w:tab w:val="num" w:pos="4320"/>
        </w:tabs>
        <w:ind w:left="4320" w:hanging="360"/>
      </w:pPr>
      <w:rPr>
        <w:rFonts w:ascii="Times New Roman" w:hAnsi="Times New Roman" w:hint="default"/>
      </w:rPr>
    </w:lvl>
    <w:lvl w:ilvl="6" w:tplc="34087196" w:tentative="1">
      <w:start w:val="1"/>
      <w:numFmt w:val="bullet"/>
      <w:lvlText w:val="•"/>
      <w:lvlJc w:val="left"/>
      <w:pPr>
        <w:tabs>
          <w:tab w:val="num" w:pos="5040"/>
        </w:tabs>
        <w:ind w:left="5040" w:hanging="360"/>
      </w:pPr>
      <w:rPr>
        <w:rFonts w:ascii="Times New Roman" w:hAnsi="Times New Roman" w:hint="default"/>
      </w:rPr>
    </w:lvl>
    <w:lvl w:ilvl="7" w:tplc="1CDEF246" w:tentative="1">
      <w:start w:val="1"/>
      <w:numFmt w:val="bullet"/>
      <w:lvlText w:val="•"/>
      <w:lvlJc w:val="left"/>
      <w:pPr>
        <w:tabs>
          <w:tab w:val="num" w:pos="5760"/>
        </w:tabs>
        <w:ind w:left="5760" w:hanging="360"/>
      </w:pPr>
      <w:rPr>
        <w:rFonts w:ascii="Times New Roman" w:hAnsi="Times New Roman" w:hint="default"/>
      </w:rPr>
    </w:lvl>
    <w:lvl w:ilvl="8" w:tplc="F5D239DC"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6CED14FB"/>
    <w:multiLevelType w:val="hybridMultilevel"/>
    <w:tmpl w:val="BA12E572"/>
    <w:lvl w:ilvl="0" w:tplc="DC82E00C">
      <w:start w:val="1"/>
      <w:numFmt w:val="upperRoman"/>
      <w:lvlText w:val="%1."/>
      <w:lvlJc w:val="left"/>
      <w:pPr>
        <w:ind w:left="8724"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6B624D"/>
    <w:multiLevelType w:val="hybridMultilevel"/>
    <w:tmpl w:val="E83CDFA8"/>
    <w:lvl w:ilvl="0" w:tplc="E3F83138">
      <w:start w:val="1"/>
      <w:numFmt w:val="bullet"/>
      <w:lvlText w:val="•"/>
      <w:lvlJc w:val="left"/>
      <w:pPr>
        <w:tabs>
          <w:tab w:val="num" w:pos="720"/>
        </w:tabs>
        <w:ind w:left="720" w:hanging="360"/>
      </w:pPr>
      <w:rPr>
        <w:rFonts w:ascii="Times New Roman" w:hAnsi="Times New Roman" w:hint="default"/>
      </w:rPr>
    </w:lvl>
    <w:lvl w:ilvl="1" w:tplc="8C60CC4C" w:tentative="1">
      <w:start w:val="1"/>
      <w:numFmt w:val="bullet"/>
      <w:lvlText w:val="•"/>
      <w:lvlJc w:val="left"/>
      <w:pPr>
        <w:tabs>
          <w:tab w:val="num" w:pos="1440"/>
        </w:tabs>
        <w:ind w:left="1440" w:hanging="360"/>
      </w:pPr>
      <w:rPr>
        <w:rFonts w:ascii="Times New Roman" w:hAnsi="Times New Roman" w:hint="default"/>
      </w:rPr>
    </w:lvl>
    <w:lvl w:ilvl="2" w:tplc="1EB45C8E" w:tentative="1">
      <w:start w:val="1"/>
      <w:numFmt w:val="bullet"/>
      <w:lvlText w:val="•"/>
      <w:lvlJc w:val="left"/>
      <w:pPr>
        <w:tabs>
          <w:tab w:val="num" w:pos="2160"/>
        </w:tabs>
        <w:ind w:left="2160" w:hanging="360"/>
      </w:pPr>
      <w:rPr>
        <w:rFonts w:ascii="Times New Roman" w:hAnsi="Times New Roman" w:hint="default"/>
      </w:rPr>
    </w:lvl>
    <w:lvl w:ilvl="3" w:tplc="18BA093A" w:tentative="1">
      <w:start w:val="1"/>
      <w:numFmt w:val="bullet"/>
      <w:lvlText w:val="•"/>
      <w:lvlJc w:val="left"/>
      <w:pPr>
        <w:tabs>
          <w:tab w:val="num" w:pos="2880"/>
        </w:tabs>
        <w:ind w:left="2880" w:hanging="360"/>
      </w:pPr>
      <w:rPr>
        <w:rFonts w:ascii="Times New Roman" w:hAnsi="Times New Roman" w:hint="default"/>
      </w:rPr>
    </w:lvl>
    <w:lvl w:ilvl="4" w:tplc="306ACC1E" w:tentative="1">
      <w:start w:val="1"/>
      <w:numFmt w:val="bullet"/>
      <w:lvlText w:val="•"/>
      <w:lvlJc w:val="left"/>
      <w:pPr>
        <w:tabs>
          <w:tab w:val="num" w:pos="3600"/>
        </w:tabs>
        <w:ind w:left="3600" w:hanging="360"/>
      </w:pPr>
      <w:rPr>
        <w:rFonts w:ascii="Times New Roman" w:hAnsi="Times New Roman" w:hint="default"/>
      </w:rPr>
    </w:lvl>
    <w:lvl w:ilvl="5" w:tplc="4DF2B458" w:tentative="1">
      <w:start w:val="1"/>
      <w:numFmt w:val="bullet"/>
      <w:lvlText w:val="•"/>
      <w:lvlJc w:val="left"/>
      <w:pPr>
        <w:tabs>
          <w:tab w:val="num" w:pos="4320"/>
        </w:tabs>
        <w:ind w:left="4320" w:hanging="360"/>
      </w:pPr>
      <w:rPr>
        <w:rFonts w:ascii="Times New Roman" w:hAnsi="Times New Roman" w:hint="default"/>
      </w:rPr>
    </w:lvl>
    <w:lvl w:ilvl="6" w:tplc="0774500E" w:tentative="1">
      <w:start w:val="1"/>
      <w:numFmt w:val="bullet"/>
      <w:lvlText w:val="•"/>
      <w:lvlJc w:val="left"/>
      <w:pPr>
        <w:tabs>
          <w:tab w:val="num" w:pos="5040"/>
        </w:tabs>
        <w:ind w:left="5040" w:hanging="360"/>
      </w:pPr>
      <w:rPr>
        <w:rFonts w:ascii="Times New Roman" w:hAnsi="Times New Roman" w:hint="default"/>
      </w:rPr>
    </w:lvl>
    <w:lvl w:ilvl="7" w:tplc="959E4DB4" w:tentative="1">
      <w:start w:val="1"/>
      <w:numFmt w:val="bullet"/>
      <w:lvlText w:val="•"/>
      <w:lvlJc w:val="left"/>
      <w:pPr>
        <w:tabs>
          <w:tab w:val="num" w:pos="5760"/>
        </w:tabs>
        <w:ind w:left="5760" w:hanging="360"/>
      </w:pPr>
      <w:rPr>
        <w:rFonts w:ascii="Times New Roman" w:hAnsi="Times New Roman" w:hint="default"/>
      </w:rPr>
    </w:lvl>
    <w:lvl w:ilvl="8" w:tplc="71E26EBE"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EA916A4"/>
    <w:multiLevelType w:val="hybridMultilevel"/>
    <w:tmpl w:val="94341B10"/>
    <w:lvl w:ilvl="0" w:tplc="BAD87EBE">
      <w:start w:val="1"/>
      <w:numFmt w:val="bullet"/>
      <w:lvlText w:val="•"/>
      <w:lvlJc w:val="left"/>
      <w:pPr>
        <w:tabs>
          <w:tab w:val="num" w:pos="720"/>
        </w:tabs>
        <w:ind w:left="720" w:hanging="360"/>
      </w:pPr>
      <w:rPr>
        <w:rFonts w:ascii="Times New Roman" w:hAnsi="Times New Roman" w:hint="default"/>
      </w:rPr>
    </w:lvl>
    <w:lvl w:ilvl="1" w:tplc="AC746D3C" w:tentative="1">
      <w:start w:val="1"/>
      <w:numFmt w:val="bullet"/>
      <w:lvlText w:val="•"/>
      <w:lvlJc w:val="left"/>
      <w:pPr>
        <w:tabs>
          <w:tab w:val="num" w:pos="1440"/>
        </w:tabs>
        <w:ind w:left="1440" w:hanging="360"/>
      </w:pPr>
      <w:rPr>
        <w:rFonts w:ascii="Times New Roman" w:hAnsi="Times New Roman" w:hint="default"/>
      </w:rPr>
    </w:lvl>
    <w:lvl w:ilvl="2" w:tplc="FBD852F4" w:tentative="1">
      <w:start w:val="1"/>
      <w:numFmt w:val="bullet"/>
      <w:lvlText w:val="•"/>
      <w:lvlJc w:val="left"/>
      <w:pPr>
        <w:tabs>
          <w:tab w:val="num" w:pos="2160"/>
        </w:tabs>
        <w:ind w:left="2160" w:hanging="360"/>
      </w:pPr>
      <w:rPr>
        <w:rFonts w:ascii="Times New Roman" w:hAnsi="Times New Roman" w:hint="default"/>
      </w:rPr>
    </w:lvl>
    <w:lvl w:ilvl="3" w:tplc="E78A3648" w:tentative="1">
      <w:start w:val="1"/>
      <w:numFmt w:val="bullet"/>
      <w:lvlText w:val="•"/>
      <w:lvlJc w:val="left"/>
      <w:pPr>
        <w:tabs>
          <w:tab w:val="num" w:pos="2880"/>
        </w:tabs>
        <w:ind w:left="2880" w:hanging="360"/>
      </w:pPr>
      <w:rPr>
        <w:rFonts w:ascii="Times New Roman" w:hAnsi="Times New Roman" w:hint="default"/>
      </w:rPr>
    </w:lvl>
    <w:lvl w:ilvl="4" w:tplc="C39848F2" w:tentative="1">
      <w:start w:val="1"/>
      <w:numFmt w:val="bullet"/>
      <w:lvlText w:val="•"/>
      <w:lvlJc w:val="left"/>
      <w:pPr>
        <w:tabs>
          <w:tab w:val="num" w:pos="3600"/>
        </w:tabs>
        <w:ind w:left="3600" w:hanging="360"/>
      </w:pPr>
      <w:rPr>
        <w:rFonts w:ascii="Times New Roman" w:hAnsi="Times New Roman" w:hint="default"/>
      </w:rPr>
    </w:lvl>
    <w:lvl w:ilvl="5" w:tplc="EB7A4AE8" w:tentative="1">
      <w:start w:val="1"/>
      <w:numFmt w:val="bullet"/>
      <w:lvlText w:val="•"/>
      <w:lvlJc w:val="left"/>
      <w:pPr>
        <w:tabs>
          <w:tab w:val="num" w:pos="4320"/>
        </w:tabs>
        <w:ind w:left="4320" w:hanging="360"/>
      </w:pPr>
      <w:rPr>
        <w:rFonts w:ascii="Times New Roman" w:hAnsi="Times New Roman" w:hint="default"/>
      </w:rPr>
    </w:lvl>
    <w:lvl w:ilvl="6" w:tplc="1ED08C54" w:tentative="1">
      <w:start w:val="1"/>
      <w:numFmt w:val="bullet"/>
      <w:lvlText w:val="•"/>
      <w:lvlJc w:val="left"/>
      <w:pPr>
        <w:tabs>
          <w:tab w:val="num" w:pos="5040"/>
        </w:tabs>
        <w:ind w:left="5040" w:hanging="360"/>
      </w:pPr>
      <w:rPr>
        <w:rFonts w:ascii="Times New Roman" w:hAnsi="Times New Roman" w:hint="default"/>
      </w:rPr>
    </w:lvl>
    <w:lvl w:ilvl="7" w:tplc="EFF42872" w:tentative="1">
      <w:start w:val="1"/>
      <w:numFmt w:val="bullet"/>
      <w:lvlText w:val="•"/>
      <w:lvlJc w:val="left"/>
      <w:pPr>
        <w:tabs>
          <w:tab w:val="num" w:pos="5760"/>
        </w:tabs>
        <w:ind w:left="5760" w:hanging="360"/>
      </w:pPr>
      <w:rPr>
        <w:rFonts w:ascii="Times New Roman" w:hAnsi="Times New Roman" w:hint="default"/>
      </w:rPr>
    </w:lvl>
    <w:lvl w:ilvl="8" w:tplc="2716FFBE"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6EF44CA4"/>
    <w:multiLevelType w:val="hybridMultilevel"/>
    <w:tmpl w:val="0CDC9202"/>
    <w:lvl w:ilvl="0" w:tplc="E6A6044E">
      <w:start w:val="1"/>
      <w:numFmt w:val="bullet"/>
      <w:lvlText w:val="•"/>
      <w:lvlJc w:val="left"/>
      <w:pPr>
        <w:tabs>
          <w:tab w:val="num" w:pos="720"/>
        </w:tabs>
        <w:ind w:left="720" w:hanging="360"/>
      </w:pPr>
      <w:rPr>
        <w:rFonts w:ascii="Times New Roman" w:hAnsi="Times New Roman" w:hint="default"/>
      </w:rPr>
    </w:lvl>
    <w:lvl w:ilvl="1" w:tplc="7BFE2682" w:tentative="1">
      <w:start w:val="1"/>
      <w:numFmt w:val="bullet"/>
      <w:lvlText w:val="•"/>
      <w:lvlJc w:val="left"/>
      <w:pPr>
        <w:tabs>
          <w:tab w:val="num" w:pos="1440"/>
        </w:tabs>
        <w:ind w:left="1440" w:hanging="360"/>
      </w:pPr>
      <w:rPr>
        <w:rFonts w:ascii="Times New Roman" w:hAnsi="Times New Roman" w:hint="default"/>
      </w:rPr>
    </w:lvl>
    <w:lvl w:ilvl="2" w:tplc="C11E49EA" w:tentative="1">
      <w:start w:val="1"/>
      <w:numFmt w:val="bullet"/>
      <w:lvlText w:val="•"/>
      <w:lvlJc w:val="left"/>
      <w:pPr>
        <w:tabs>
          <w:tab w:val="num" w:pos="2160"/>
        </w:tabs>
        <w:ind w:left="2160" w:hanging="360"/>
      </w:pPr>
      <w:rPr>
        <w:rFonts w:ascii="Times New Roman" w:hAnsi="Times New Roman" w:hint="default"/>
      </w:rPr>
    </w:lvl>
    <w:lvl w:ilvl="3" w:tplc="26EC7662" w:tentative="1">
      <w:start w:val="1"/>
      <w:numFmt w:val="bullet"/>
      <w:lvlText w:val="•"/>
      <w:lvlJc w:val="left"/>
      <w:pPr>
        <w:tabs>
          <w:tab w:val="num" w:pos="2880"/>
        </w:tabs>
        <w:ind w:left="2880" w:hanging="360"/>
      </w:pPr>
      <w:rPr>
        <w:rFonts w:ascii="Times New Roman" w:hAnsi="Times New Roman" w:hint="default"/>
      </w:rPr>
    </w:lvl>
    <w:lvl w:ilvl="4" w:tplc="018A6F94" w:tentative="1">
      <w:start w:val="1"/>
      <w:numFmt w:val="bullet"/>
      <w:lvlText w:val="•"/>
      <w:lvlJc w:val="left"/>
      <w:pPr>
        <w:tabs>
          <w:tab w:val="num" w:pos="3600"/>
        </w:tabs>
        <w:ind w:left="3600" w:hanging="360"/>
      </w:pPr>
      <w:rPr>
        <w:rFonts w:ascii="Times New Roman" w:hAnsi="Times New Roman" w:hint="default"/>
      </w:rPr>
    </w:lvl>
    <w:lvl w:ilvl="5" w:tplc="EBFA70B6" w:tentative="1">
      <w:start w:val="1"/>
      <w:numFmt w:val="bullet"/>
      <w:lvlText w:val="•"/>
      <w:lvlJc w:val="left"/>
      <w:pPr>
        <w:tabs>
          <w:tab w:val="num" w:pos="4320"/>
        </w:tabs>
        <w:ind w:left="4320" w:hanging="360"/>
      </w:pPr>
      <w:rPr>
        <w:rFonts w:ascii="Times New Roman" w:hAnsi="Times New Roman" w:hint="default"/>
      </w:rPr>
    </w:lvl>
    <w:lvl w:ilvl="6" w:tplc="8836E402" w:tentative="1">
      <w:start w:val="1"/>
      <w:numFmt w:val="bullet"/>
      <w:lvlText w:val="•"/>
      <w:lvlJc w:val="left"/>
      <w:pPr>
        <w:tabs>
          <w:tab w:val="num" w:pos="5040"/>
        </w:tabs>
        <w:ind w:left="5040" w:hanging="360"/>
      </w:pPr>
      <w:rPr>
        <w:rFonts w:ascii="Times New Roman" w:hAnsi="Times New Roman" w:hint="default"/>
      </w:rPr>
    </w:lvl>
    <w:lvl w:ilvl="7" w:tplc="A1C0C7E0" w:tentative="1">
      <w:start w:val="1"/>
      <w:numFmt w:val="bullet"/>
      <w:lvlText w:val="•"/>
      <w:lvlJc w:val="left"/>
      <w:pPr>
        <w:tabs>
          <w:tab w:val="num" w:pos="5760"/>
        </w:tabs>
        <w:ind w:left="5760" w:hanging="360"/>
      </w:pPr>
      <w:rPr>
        <w:rFonts w:ascii="Times New Roman" w:hAnsi="Times New Roman" w:hint="default"/>
      </w:rPr>
    </w:lvl>
    <w:lvl w:ilvl="8" w:tplc="7576C186"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75296F34"/>
    <w:multiLevelType w:val="hybridMultilevel"/>
    <w:tmpl w:val="8E1EB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0"/>
  </w:num>
  <w:num w:numId="4">
    <w:abstractNumId w:val="17"/>
  </w:num>
  <w:num w:numId="5">
    <w:abstractNumId w:val="2"/>
  </w:num>
  <w:num w:numId="6">
    <w:abstractNumId w:val="7"/>
  </w:num>
  <w:num w:numId="7">
    <w:abstractNumId w:val="3"/>
  </w:num>
  <w:num w:numId="8">
    <w:abstractNumId w:val="19"/>
  </w:num>
  <w:num w:numId="9">
    <w:abstractNumId w:val="16"/>
  </w:num>
  <w:num w:numId="10">
    <w:abstractNumId w:val="12"/>
  </w:num>
  <w:num w:numId="11">
    <w:abstractNumId w:val="23"/>
  </w:num>
  <w:num w:numId="12">
    <w:abstractNumId w:val="4"/>
  </w:num>
  <w:num w:numId="13">
    <w:abstractNumId w:val="6"/>
  </w:num>
  <w:num w:numId="14">
    <w:abstractNumId w:val="22"/>
  </w:num>
  <w:num w:numId="15">
    <w:abstractNumId w:val="18"/>
  </w:num>
  <w:num w:numId="16">
    <w:abstractNumId w:val="20"/>
  </w:num>
  <w:num w:numId="17">
    <w:abstractNumId w:val="21"/>
  </w:num>
  <w:num w:numId="18">
    <w:abstractNumId w:val="10"/>
  </w:num>
  <w:num w:numId="19">
    <w:abstractNumId w:val="9"/>
  </w:num>
  <w:num w:numId="20">
    <w:abstractNumId w:val="1"/>
  </w:num>
  <w:num w:numId="21">
    <w:abstractNumId w:val="15"/>
  </w:num>
  <w:num w:numId="22">
    <w:abstractNumId w:val="14"/>
  </w:num>
  <w:num w:numId="23">
    <w:abstractNumId w:val="8"/>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419" w:vendorID="64" w:dllVersion="131078" w:nlCheck="1" w:checkStyle="0"/>
  <w:activeWritingStyle w:appName="MSWord" w:lang="en-US"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244"/>
    <w:rsid w:val="00001961"/>
    <w:rsid w:val="00005497"/>
    <w:rsid w:val="0001523F"/>
    <w:rsid w:val="00016391"/>
    <w:rsid w:val="00017441"/>
    <w:rsid w:val="00017C78"/>
    <w:rsid w:val="00020BE4"/>
    <w:rsid w:val="00020DAC"/>
    <w:rsid w:val="00024D11"/>
    <w:rsid w:val="00025467"/>
    <w:rsid w:val="00031DB0"/>
    <w:rsid w:val="0003416B"/>
    <w:rsid w:val="00035A5B"/>
    <w:rsid w:val="0003656D"/>
    <w:rsid w:val="00040152"/>
    <w:rsid w:val="000433CD"/>
    <w:rsid w:val="00043779"/>
    <w:rsid w:val="00043CAA"/>
    <w:rsid w:val="00056816"/>
    <w:rsid w:val="00064C2D"/>
    <w:rsid w:val="000652DD"/>
    <w:rsid w:val="0007097A"/>
    <w:rsid w:val="0007217A"/>
    <w:rsid w:val="000748A9"/>
    <w:rsid w:val="00075432"/>
    <w:rsid w:val="00083E48"/>
    <w:rsid w:val="000847EF"/>
    <w:rsid w:val="00087BAB"/>
    <w:rsid w:val="00091484"/>
    <w:rsid w:val="00093B10"/>
    <w:rsid w:val="000961B2"/>
    <w:rsid w:val="000968ED"/>
    <w:rsid w:val="000A2618"/>
    <w:rsid w:val="000A28F7"/>
    <w:rsid w:val="000A3D97"/>
    <w:rsid w:val="000A3EAF"/>
    <w:rsid w:val="000A4034"/>
    <w:rsid w:val="000A5FA9"/>
    <w:rsid w:val="000A7E48"/>
    <w:rsid w:val="000B002B"/>
    <w:rsid w:val="000B10F8"/>
    <w:rsid w:val="000B25F1"/>
    <w:rsid w:val="000B2E03"/>
    <w:rsid w:val="000B317A"/>
    <w:rsid w:val="000B5ADE"/>
    <w:rsid w:val="000B6B78"/>
    <w:rsid w:val="000B76C9"/>
    <w:rsid w:val="000C2712"/>
    <w:rsid w:val="000C3243"/>
    <w:rsid w:val="000C5FF5"/>
    <w:rsid w:val="000C61C8"/>
    <w:rsid w:val="000C6CF2"/>
    <w:rsid w:val="000D4ABD"/>
    <w:rsid w:val="000E1F2A"/>
    <w:rsid w:val="000E3DAB"/>
    <w:rsid w:val="000E4AFD"/>
    <w:rsid w:val="000E6692"/>
    <w:rsid w:val="000F160A"/>
    <w:rsid w:val="000F1C65"/>
    <w:rsid w:val="000F304B"/>
    <w:rsid w:val="000F3D73"/>
    <w:rsid w:val="000F5849"/>
    <w:rsid w:val="000F5E56"/>
    <w:rsid w:val="000F74D7"/>
    <w:rsid w:val="001027BB"/>
    <w:rsid w:val="001032FC"/>
    <w:rsid w:val="00107F94"/>
    <w:rsid w:val="00112222"/>
    <w:rsid w:val="00113D39"/>
    <w:rsid w:val="001269E2"/>
    <w:rsid w:val="001274CA"/>
    <w:rsid w:val="00130931"/>
    <w:rsid w:val="001340B2"/>
    <w:rsid w:val="001345CD"/>
    <w:rsid w:val="001362EE"/>
    <w:rsid w:val="001373C3"/>
    <w:rsid w:val="001421E1"/>
    <w:rsid w:val="00145064"/>
    <w:rsid w:val="00150D92"/>
    <w:rsid w:val="0015137A"/>
    <w:rsid w:val="00151759"/>
    <w:rsid w:val="00157A92"/>
    <w:rsid w:val="00161069"/>
    <w:rsid w:val="00162EF7"/>
    <w:rsid w:val="001647D5"/>
    <w:rsid w:val="00167A31"/>
    <w:rsid w:val="00173C37"/>
    <w:rsid w:val="00176FFA"/>
    <w:rsid w:val="001807CA"/>
    <w:rsid w:val="00180A48"/>
    <w:rsid w:val="001832A6"/>
    <w:rsid w:val="00190057"/>
    <w:rsid w:val="00197F31"/>
    <w:rsid w:val="001A0006"/>
    <w:rsid w:val="001A08F0"/>
    <w:rsid w:val="001A6C73"/>
    <w:rsid w:val="001A7246"/>
    <w:rsid w:val="001B2831"/>
    <w:rsid w:val="001B4564"/>
    <w:rsid w:val="001B60CB"/>
    <w:rsid w:val="001C193D"/>
    <w:rsid w:val="001C41A5"/>
    <w:rsid w:val="001D000A"/>
    <w:rsid w:val="001D0608"/>
    <w:rsid w:val="001D1886"/>
    <w:rsid w:val="001D4107"/>
    <w:rsid w:val="001E13F1"/>
    <w:rsid w:val="001F4EB1"/>
    <w:rsid w:val="001F5900"/>
    <w:rsid w:val="001F75DC"/>
    <w:rsid w:val="00201AB8"/>
    <w:rsid w:val="00203D24"/>
    <w:rsid w:val="00205D30"/>
    <w:rsid w:val="00206206"/>
    <w:rsid w:val="0020739A"/>
    <w:rsid w:val="00210DF7"/>
    <w:rsid w:val="00210F50"/>
    <w:rsid w:val="00211BB5"/>
    <w:rsid w:val="0021217E"/>
    <w:rsid w:val="002256B4"/>
    <w:rsid w:val="002272AE"/>
    <w:rsid w:val="00227D65"/>
    <w:rsid w:val="002311A5"/>
    <w:rsid w:val="002326AB"/>
    <w:rsid w:val="00241C05"/>
    <w:rsid w:val="00243161"/>
    <w:rsid w:val="00243430"/>
    <w:rsid w:val="0024747E"/>
    <w:rsid w:val="00254918"/>
    <w:rsid w:val="00254A39"/>
    <w:rsid w:val="0025584C"/>
    <w:rsid w:val="002559CC"/>
    <w:rsid w:val="00257526"/>
    <w:rsid w:val="00261016"/>
    <w:rsid w:val="0026110D"/>
    <w:rsid w:val="002634C4"/>
    <w:rsid w:val="00263649"/>
    <w:rsid w:val="00267B17"/>
    <w:rsid w:val="00271414"/>
    <w:rsid w:val="002715CE"/>
    <w:rsid w:val="00276225"/>
    <w:rsid w:val="002822A2"/>
    <w:rsid w:val="00283A70"/>
    <w:rsid w:val="00284B22"/>
    <w:rsid w:val="00285259"/>
    <w:rsid w:val="002872B8"/>
    <w:rsid w:val="002928D3"/>
    <w:rsid w:val="002945EA"/>
    <w:rsid w:val="00295D68"/>
    <w:rsid w:val="002A29F6"/>
    <w:rsid w:val="002A5226"/>
    <w:rsid w:val="002A6763"/>
    <w:rsid w:val="002B21F7"/>
    <w:rsid w:val="002B2400"/>
    <w:rsid w:val="002B4E08"/>
    <w:rsid w:val="002B751D"/>
    <w:rsid w:val="002C20C3"/>
    <w:rsid w:val="002C7C7E"/>
    <w:rsid w:val="002D450C"/>
    <w:rsid w:val="002D73B9"/>
    <w:rsid w:val="002E365B"/>
    <w:rsid w:val="002E70B0"/>
    <w:rsid w:val="002E7E1D"/>
    <w:rsid w:val="002F1FE6"/>
    <w:rsid w:val="002F4E68"/>
    <w:rsid w:val="002F5518"/>
    <w:rsid w:val="002F7B08"/>
    <w:rsid w:val="003015D7"/>
    <w:rsid w:val="0030420C"/>
    <w:rsid w:val="00305C2B"/>
    <w:rsid w:val="003126FA"/>
    <w:rsid w:val="0031288B"/>
    <w:rsid w:val="00312F7F"/>
    <w:rsid w:val="003135C0"/>
    <w:rsid w:val="003159A7"/>
    <w:rsid w:val="003178B0"/>
    <w:rsid w:val="00320CF0"/>
    <w:rsid w:val="00325C54"/>
    <w:rsid w:val="00331FB9"/>
    <w:rsid w:val="00332C6E"/>
    <w:rsid w:val="00333224"/>
    <w:rsid w:val="00333AEE"/>
    <w:rsid w:val="00333EAA"/>
    <w:rsid w:val="003353E3"/>
    <w:rsid w:val="003411F3"/>
    <w:rsid w:val="00341E78"/>
    <w:rsid w:val="00342108"/>
    <w:rsid w:val="00346E32"/>
    <w:rsid w:val="00350613"/>
    <w:rsid w:val="003513BA"/>
    <w:rsid w:val="00351F88"/>
    <w:rsid w:val="0035737A"/>
    <w:rsid w:val="00361013"/>
    <w:rsid w:val="00361450"/>
    <w:rsid w:val="003673CF"/>
    <w:rsid w:val="00367774"/>
    <w:rsid w:val="0036795F"/>
    <w:rsid w:val="00370E92"/>
    <w:rsid w:val="003739C2"/>
    <w:rsid w:val="00377062"/>
    <w:rsid w:val="00383281"/>
    <w:rsid w:val="003845C1"/>
    <w:rsid w:val="00386B48"/>
    <w:rsid w:val="003900B2"/>
    <w:rsid w:val="003951EB"/>
    <w:rsid w:val="003969BD"/>
    <w:rsid w:val="003A033A"/>
    <w:rsid w:val="003A6F89"/>
    <w:rsid w:val="003B246E"/>
    <w:rsid w:val="003B38C0"/>
    <w:rsid w:val="003B38C1"/>
    <w:rsid w:val="003B4239"/>
    <w:rsid w:val="003B59B4"/>
    <w:rsid w:val="003B7C8C"/>
    <w:rsid w:val="003C2ADB"/>
    <w:rsid w:val="003C34E9"/>
    <w:rsid w:val="003C5097"/>
    <w:rsid w:val="003C577C"/>
    <w:rsid w:val="003C7AF8"/>
    <w:rsid w:val="003C7D3E"/>
    <w:rsid w:val="003D15C3"/>
    <w:rsid w:val="003D2BD9"/>
    <w:rsid w:val="003D42FB"/>
    <w:rsid w:val="003D4857"/>
    <w:rsid w:val="003D503F"/>
    <w:rsid w:val="003D5A4A"/>
    <w:rsid w:val="003D7878"/>
    <w:rsid w:val="003E09CF"/>
    <w:rsid w:val="003E373D"/>
    <w:rsid w:val="003F1A04"/>
    <w:rsid w:val="003F1B7E"/>
    <w:rsid w:val="003F2755"/>
    <w:rsid w:val="003F4890"/>
    <w:rsid w:val="003F4F44"/>
    <w:rsid w:val="003F54EC"/>
    <w:rsid w:val="003F620A"/>
    <w:rsid w:val="00402D5B"/>
    <w:rsid w:val="00402FF3"/>
    <w:rsid w:val="0040673F"/>
    <w:rsid w:val="00411A13"/>
    <w:rsid w:val="004124DA"/>
    <w:rsid w:val="004177F1"/>
    <w:rsid w:val="00421AA4"/>
    <w:rsid w:val="00423460"/>
    <w:rsid w:val="00423783"/>
    <w:rsid w:val="00423E3E"/>
    <w:rsid w:val="004251DD"/>
    <w:rsid w:val="00427474"/>
    <w:rsid w:val="00427AF4"/>
    <w:rsid w:val="00434F7B"/>
    <w:rsid w:val="00437499"/>
    <w:rsid w:val="00440812"/>
    <w:rsid w:val="00440F1F"/>
    <w:rsid w:val="00445738"/>
    <w:rsid w:val="00446147"/>
    <w:rsid w:val="00446D14"/>
    <w:rsid w:val="00447D06"/>
    <w:rsid w:val="00450929"/>
    <w:rsid w:val="00453080"/>
    <w:rsid w:val="004537EF"/>
    <w:rsid w:val="004552A2"/>
    <w:rsid w:val="004553CE"/>
    <w:rsid w:val="00461020"/>
    <w:rsid w:val="00462280"/>
    <w:rsid w:val="00462EEA"/>
    <w:rsid w:val="004647DA"/>
    <w:rsid w:val="004662CF"/>
    <w:rsid w:val="0047107C"/>
    <w:rsid w:val="004710F4"/>
    <w:rsid w:val="00472FC5"/>
    <w:rsid w:val="00474062"/>
    <w:rsid w:val="00476F96"/>
    <w:rsid w:val="00477D6B"/>
    <w:rsid w:val="0049001F"/>
    <w:rsid w:val="00491DB1"/>
    <w:rsid w:val="00491DBF"/>
    <w:rsid w:val="00493C24"/>
    <w:rsid w:val="0049729E"/>
    <w:rsid w:val="004A422B"/>
    <w:rsid w:val="004A4A87"/>
    <w:rsid w:val="004A7364"/>
    <w:rsid w:val="004B0F9A"/>
    <w:rsid w:val="004B2480"/>
    <w:rsid w:val="004B2534"/>
    <w:rsid w:val="004B2EAB"/>
    <w:rsid w:val="004B578F"/>
    <w:rsid w:val="004B581F"/>
    <w:rsid w:val="004B5FC3"/>
    <w:rsid w:val="004C0D6A"/>
    <w:rsid w:val="004C0F4F"/>
    <w:rsid w:val="004C3613"/>
    <w:rsid w:val="004C4B6B"/>
    <w:rsid w:val="004C5ABA"/>
    <w:rsid w:val="004C7468"/>
    <w:rsid w:val="004D129B"/>
    <w:rsid w:val="004D1D2D"/>
    <w:rsid w:val="004D226F"/>
    <w:rsid w:val="004D2341"/>
    <w:rsid w:val="004D28C1"/>
    <w:rsid w:val="004D4E10"/>
    <w:rsid w:val="004D5047"/>
    <w:rsid w:val="004D7709"/>
    <w:rsid w:val="004D78E0"/>
    <w:rsid w:val="004D7A57"/>
    <w:rsid w:val="004E4731"/>
    <w:rsid w:val="004F1550"/>
    <w:rsid w:val="004F24C2"/>
    <w:rsid w:val="004F3714"/>
    <w:rsid w:val="004F56BC"/>
    <w:rsid w:val="0050050C"/>
    <w:rsid w:val="005019FF"/>
    <w:rsid w:val="00502C0A"/>
    <w:rsid w:val="00503D5A"/>
    <w:rsid w:val="00504D6A"/>
    <w:rsid w:val="00505FD4"/>
    <w:rsid w:val="0050713A"/>
    <w:rsid w:val="00513FF9"/>
    <w:rsid w:val="00515E36"/>
    <w:rsid w:val="005177D0"/>
    <w:rsid w:val="00521E1F"/>
    <w:rsid w:val="00525488"/>
    <w:rsid w:val="0053057A"/>
    <w:rsid w:val="00532B71"/>
    <w:rsid w:val="00533730"/>
    <w:rsid w:val="00535E48"/>
    <w:rsid w:val="0053674E"/>
    <w:rsid w:val="00536DE6"/>
    <w:rsid w:val="0054099A"/>
    <w:rsid w:val="00543231"/>
    <w:rsid w:val="00544FD3"/>
    <w:rsid w:val="00545839"/>
    <w:rsid w:val="00550EBE"/>
    <w:rsid w:val="005556A8"/>
    <w:rsid w:val="00556076"/>
    <w:rsid w:val="00556976"/>
    <w:rsid w:val="00560A29"/>
    <w:rsid w:val="00563C9E"/>
    <w:rsid w:val="00564F93"/>
    <w:rsid w:val="0056788F"/>
    <w:rsid w:val="005708A6"/>
    <w:rsid w:val="00571495"/>
    <w:rsid w:val="0057653D"/>
    <w:rsid w:val="00581C49"/>
    <w:rsid w:val="00582007"/>
    <w:rsid w:val="00585517"/>
    <w:rsid w:val="005900CB"/>
    <w:rsid w:val="00591240"/>
    <w:rsid w:val="00594780"/>
    <w:rsid w:val="005A0126"/>
    <w:rsid w:val="005A16A5"/>
    <w:rsid w:val="005A2810"/>
    <w:rsid w:val="005A427C"/>
    <w:rsid w:val="005A4A7D"/>
    <w:rsid w:val="005A7098"/>
    <w:rsid w:val="005B4921"/>
    <w:rsid w:val="005B4A64"/>
    <w:rsid w:val="005B503E"/>
    <w:rsid w:val="005B52AD"/>
    <w:rsid w:val="005B5ED0"/>
    <w:rsid w:val="005B7DB4"/>
    <w:rsid w:val="005C037E"/>
    <w:rsid w:val="005C2FAC"/>
    <w:rsid w:val="005C4046"/>
    <w:rsid w:val="005C44EF"/>
    <w:rsid w:val="005C6649"/>
    <w:rsid w:val="005C7C64"/>
    <w:rsid w:val="005D4102"/>
    <w:rsid w:val="005D7BBE"/>
    <w:rsid w:val="005E527D"/>
    <w:rsid w:val="005E5318"/>
    <w:rsid w:val="005E5395"/>
    <w:rsid w:val="005F0569"/>
    <w:rsid w:val="005F0DFF"/>
    <w:rsid w:val="005F11B6"/>
    <w:rsid w:val="005F140D"/>
    <w:rsid w:val="005F1A29"/>
    <w:rsid w:val="005F410B"/>
    <w:rsid w:val="005F608E"/>
    <w:rsid w:val="00600FE6"/>
    <w:rsid w:val="0060369E"/>
    <w:rsid w:val="00605827"/>
    <w:rsid w:val="00606704"/>
    <w:rsid w:val="00611EBA"/>
    <w:rsid w:val="0061236D"/>
    <w:rsid w:val="006161D2"/>
    <w:rsid w:val="00620B9C"/>
    <w:rsid w:val="006221A9"/>
    <w:rsid w:val="0062366B"/>
    <w:rsid w:val="006241E3"/>
    <w:rsid w:val="006315BA"/>
    <w:rsid w:val="00634836"/>
    <w:rsid w:val="006351D9"/>
    <w:rsid w:val="00637FE8"/>
    <w:rsid w:val="0064006B"/>
    <w:rsid w:val="006438FD"/>
    <w:rsid w:val="00646050"/>
    <w:rsid w:val="00646D3D"/>
    <w:rsid w:val="00654C07"/>
    <w:rsid w:val="00654F8F"/>
    <w:rsid w:val="0066062F"/>
    <w:rsid w:val="00664E65"/>
    <w:rsid w:val="00666C6E"/>
    <w:rsid w:val="006713CA"/>
    <w:rsid w:val="0067644C"/>
    <w:rsid w:val="00676C5C"/>
    <w:rsid w:val="006829F9"/>
    <w:rsid w:val="00682C86"/>
    <w:rsid w:val="0068390E"/>
    <w:rsid w:val="0068674E"/>
    <w:rsid w:val="0069057A"/>
    <w:rsid w:val="006918D5"/>
    <w:rsid w:val="006933B2"/>
    <w:rsid w:val="00695524"/>
    <w:rsid w:val="006975D5"/>
    <w:rsid w:val="00697B1E"/>
    <w:rsid w:val="006A4E7C"/>
    <w:rsid w:val="006A7D0B"/>
    <w:rsid w:val="006B206E"/>
    <w:rsid w:val="006B26C8"/>
    <w:rsid w:val="006B57BC"/>
    <w:rsid w:val="006C14AF"/>
    <w:rsid w:val="006C4271"/>
    <w:rsid w:val="006C4A42"/>
    <w:rsid w:val="006C5AAF"/>
    <w:rsid w:val="006D0AE6"/>
    <w:rsid w:val="006D0F2D"/>
    <w:rsid w:val="006D121B"/>
    <w:rsid w:val="006D47A5"/>
    <w:rsid w:val="006E0D11"/>
    <w:rsid w:val="006E1336"/>
    <w:rsid w:val="006E19C5"/>
    <w:rsid w:val="006E1AF6"/>
    <w:rsid w:val="00702C45"/>
    <w:rsid w:val="00706F2B"/>
    <w:rsid w:val="007149EC"/>
    <w:rsid w:val="00720EFD"/>
    <w:rsid w:val="00722CE4"/>
    <w:rsid w:val="00725FC3"/>
    <w:rsid w:val="007272B7"/>
    <w:rsid w:val="007332D4"/>
    <w:rsid w:val="0073623A"/>
    <w:rsid w:val="00740AFA"/>
    <w:rsid w:val="00744F90"/>
    <w:rsid w:val="00750303"/>
    <w:rsid w:val="00750F66"/>
    <w:rsid w:val="0075322A"/>
    <w:rsid w:val="00753448"/>
    <w:rsid w:val="007538FA"/>
    <w:rsid w:val="007550D1"/>
    <w:rsid w:val="00757F0D"/>
    <w:rsid w:val="0076153E"/>
    <w:rsid w:val="00764F3B"/>
    <w:rsid w:val="007667D1"/>
    <w:rsid w:val="00766FA4"/>
    <w:rsid w:val="0077010F"/>
    <w:rsid w:val="00773846"/>
    <w:rsid w:val="00773F46"/>
    <w:rsid w:val="00774576"/>
    <w:rsid w:val="00774892"/>
    <w:rsid w:val="00775EEE"/>
    <w:rsid w:val="0077606E"/>
    <w:rsid w:val="00776C17"/>
    <w:rsid w:val="0077740F"/>
    <w:rsid w:val="00781827"/>
    <w:rsid w:val="00782EE2"/>
    <w:rsid w:val="007844CF"/>
    <w:rsid w:val="007854AF"/>
    <w:rsid w:val="0078693A"/>
    <w:rsid w:val="0079321B"/>
    <w:rsid w:val="00793A7C"/>
    <w:rsid w:val="00795EE0"/>
    <w:rsid w:val="0079695D"/>
    <w:rsid w:val="007A02F2"/>
    <w:rsid w:val="007A1174"/>
    <w:rsid w:val="007A398A"/>
    <w:rsid w:val="007A41B2"/>
    <w:rsid w:val="007A4A1E"/>
    <w:rsid w:val="007A4C10"/>
    <w:rsid w:val="007B6DC5"/>
    <w:rsid w:val="007B74F8"/>
    <w:rsid w:val="007B7CBA"/>
    <w:rsid w:val="007C1807"/>
    <w:rsid w:val="007C26B6"/>
    <w:rsid w:val="007C6ADC"/>
    <w:rsid w:val="007D012E"/>
    <w:rsid w:val="007D1613"/>
    <w:rsid w:val="007D1F15"/>
    <w:rsid w:val="007D5150"/>
    <w:rsid w:val="007D58E6"/>
    <w:rsid w:val="007E014B"/>
    <w:rsid w:val="007E0399"/>
    <w:rsid w:val="007E09E2"/>
    <w:rsid w:val="007E224C"/>
    <w:rsid w:val="007E4290"/>
    <w:rsid w:val="007E4C0E"/>
    <w:rsid w:val="007E69A3"/>
    <w:rsid w:val="007F3B3B"/>
    <w:rsid w:val="007F4592"/>
    <w:rsid w:val="007F4D3D"/>
    <w:rsid w:val="007F689C"/>
    <w:rsid w:val="008009D6"/>
    <w:rsid w:val="00804061"/>
    <w:rsid w:val="00806D87"/>
    <w:rsid w:val="00807146"/>
    <w:rsid w:val="008146C5"/>
    <w:rsid w:val="00815FCF"/>
    <w:rsid w:val="008228AF"/>
    <w:rsid w:val="00824422"/>
    <w:rsid w:val="0083077B"/>
    <w:rsid w:val="00830A5A"/>
    <w:rsid w:val="00836B90"/>
    <w:rsid w:val="00841793"/>
    <w:rsid w:val="008423AE"/>
    <w:rsid w:val="00844593"/>
    <w:rsid w:val="008450AE"/>
    <w:rsid w:val="008472D6"/>
    <w:rsid w:val="00850C00"/>
    <w:rsid w:val="008522B8"/>
    <w:rsid w:val="008534EF"/>
    <w:rsid w:val="008621DE"/>
    <w:rsid w:val="00863F0F"/>
    <w:rsid w:val="00865901"/>
    <w:rsid w:val="008663E2"/>
    <w:rsid w:val="0087026F"/>
    <w:rsid w:val="00873EC3"/>
    <w:rsid w:val="0087500C"/>
    <w:rsid w:val="00883883"/>
    <w:rsid w:val="00890504"/>
    <w:rsid w:val="00890FE4"/>
    <w:rsid w:val="00892DBE"/>
    <w:rsid w:val="008930F0"/>
    <w:rsid w:val="008941F3"/>
    <w:rsid w:val="0089527C"/>
    <w:rsid w:val="008A134B"/>
    <w:rsid w:val="008A1FFB"/>
    <w:rsid w:val="008A5043"/>
    <w:rsid w:val="008A5FF9"/>
    <w:rsid w:val="008B1354"/>
    <w:rsid w:val="008B2069"/>
    <w:rsid w:val="008B2369"/>
    <w:rsid w:val="008B2CC1"/>
    <w:rsid w:val="008B60B2"/>
    <w:rsid w:val="008B6FFE"/>
    <w:rsid w:val="008C1299"/>
    <w:rsid w:val="008C6577"/>
    <w:rsid w:val="008D0734"/>
    <w:rsid w:val="008D1E3E"/>
    <w:rsid w:val="008E2BD8"/>
    <w:rsid w:val="008E3CDD"/>
    <w:rsid w:val="008F52F4"/>
    <w:rsid w:val="008F5ECE"/>
    <w:rsid w:val="008F698E"/>
    <w:rsid w:val="00901BD2"/>
    <w:rsid w:val="00902BA9"/>
    <w:rsid w:val="00903059"/>
    <w:rsid w:val="00904411"/>
    <w:rsid w:val="00905E79"/>
    <w:rsid w:val="00906048"/>
    <w:rsid w:val="0090731E"/>
    <w:rsid w:val="00910C7A"/>
    <w:rsid w:val="00913BC8"/>
    <w:rsid w:val="00915792"/>
    <w:rsid w:val="00916EE2"/>
    <w:rsid w:val="0092257E"/>
    <w:rsid w:val="00923AE3"/>
    <w:rsid w:val="00932FA6"/>
    <w:rsid w:val="00936948"/>
    <w:rsid w:val="00936D70"/>
    <w:rsid w:val="00936DFB"/>
    <w:rsid w:val="00941324"/>
    <w:rsid w:val="00942429"/>
    <w:rsid w:val="00943A2B"/>
    <w:rsid w:val="00947E4D"/>
    <w:rsid w:val="00956E8F"/>
    <w:rsid w:val="009577FF"/>
    <w:rsid w:val="00962D05"/>
    <w:rsid w:val="00964348"/>
    <w:rsid w:val="00964D75"/>
    <w:rsid w:val="00966A22"/>
    <w:rsid w:val="0096722F"/>
    <w:rsid w:val="0096787D"/>
    <w:rsid w:val="00974401"/>
    <w:rsid w:val="009805CA"/>
    <w:rsid w:val="00980843"/>
    <w:rsid w:val="009823C1"/>
    <w:rsid w:val="009841F9"/>
    <w:rsid w:val="00986479"/>
    <w:rsid w:val="00992366"/>
    <w:rsid w:val="009A0EC0"/>
    <w:rsid w:val="009A434B"/>
    <w:rsid w:val="009A68E5"/>
    <w:rsid w:val="009A7025"/>
    <w:rsid w:val="009B04B4"/>
    <w:rsid w:val="009B2237"/>
    <w:rsid w:val="009B3E28"/>
    <w:rsid w:val="009C3186"/>
    <w:rsid w:val="009C3E40"/>
    <w:rsid w:val="009C642F"/>
    <w:rsid w:val="009D09A2"/>
    <w:rsid w:val="009D1169"/>
    <w:rsid w:val="009D3FAE"/>
    <w:rsid w:val="009D4A68"/>
    <w:rsid w:val="009D504C"/>
    <w:rsid w:val="009D6717"/>
    <w:rsid w:val="009D710B"/>
    <w:rsid w:val="009E1624"/>
    <w:rsid w:val="009E194A"/>
    <w:rsid w:val="009E2278"/>
    <w:rsid w:val="009E2791"/>
    <w:rsid w:val="009E306E"/>
    <w:rsid w:val="009E3F6F"/>
    <w:rsid w:val="009E6A7D"/>
    <w:rsid w:val="009F236F"/>
    <w:rsid w:val="009F3949"/>
    <w:rsid w:val="009F499F"/>
    <w:rsid w:val="009F5023"/>
    <w:rsid w:val="009F7F32"/>
    <w:rsid w:val="00A025A4"/>
    <w:rsid w:val="00A24763"/>
    <w:rsid w:val="00A26CA6"/>
    <w:rsid w:val="00A32E5B"/>
    <w:rsid w:val="00A33A54"/>
    <w:rsid w:val="00A34EEC"/>
    <w:rsid w:val="00A35154"/>
    <w:rsid w:val="00A355DA"/>
    <w:rsid w:val="00A37342"/>
    <w:rsid w:val="00A37705"/>
    <w:rsid w:val="00A37F46"/>
    <w:rsid w:val="00A40077"/>
    <w:rsid w:val="00A42DAF"/>
    <w:rsid w:val="00A44A51"/>
    <w:rsid w:val="00A45BD8"/>
    <w:rsid w:val="00A45F5B"/>
    <w:rsid w:val="00A567A8"/>
    <w:rsid w:val="00A5684A"/>
    <w:rsid w:val="00A64D81"/>
    <w:rsid w:val="00A712E7"/>
    <w:rsid w:val="00A72817"/>
    <w:rsid w:val="00A72972"/>
    <w:rsid w:val="00A73CAA"/>
    <w:rsid w:val="00A741D2"/>
    <w:rsid w:val="00A858D0"/>
    <w:rsid w:val="00A869B7"/>
    <w:rsid w:val="00A9073C"/>
    <w:rsid w:val="00A953F7"/>
    <w:rsid w:val="00A95647"/>
    <w:rsid w:val="00AA049F"/>
    <w:rsid w:val="00AA3E26"/>
    <w:rsid w:val="00AA5FC9"/>
    <w:rsid w:val="00AA60A5"/>
    <w:rsid w:val="00AB3672"/>
    <w:rsid w:val="00AB5BB3"/>
    <w:rsid w:val="00AC205C"/>
    <w:rsid w:val="00AC3020"/>
    <w:rsid w:val="00AC6159"/>
    <w:rsid w:val="00AC6481"/>
    <w:rsid w:val="00AD03B4"/>
    <w:rsid w:val="00AD21B4"/>
    <w:rsid w:val="00AD6749"/>
    <w:rsid w:val="00AE0AFA"/>
    <w:rsid w:val="00AE48DB"/>
    <w:rsid w:val="00AE4CDC"/>
    <w:rsid w:val="00AE7AE4"/>
    <w:rsid w:val="00AF0010"/>
    <w:rsid w:val="00AF0091"/>
    <w:rsid w:val="00AF0A6B"/>
    <w:rsid w:val="00B05739"/>
    <w:rsid w:val="00B05A69"/>
    <w:rsid w:val="00B066AB"/>
    <w:rsid w:val="00B071FC"/>
    <w:rsid w:val="00B1195B"/>
    <w:rsid w:val="00B12DFA"/>
    <w:rsid w:val="00B14AD1"/>
    <w:rsid w:val="00B178BA"/>
    <w:rsid w:val="00B20484"/>
    <w:rsid w:val="00B22D89"/>
    <w:rsid w:val="00B234AD"/>
    <w:rsid w:val="00B2370B"/>
    <w:rsid w:val="00B303EE"/>
    <w:rsid w:val="00B31C11"/>
    <w:rsid w:val="00B42C25"/>
    <w:rsid w:val="00B45156"/>
    <w:rsid w:val="00B46483"/>
    <w:rsid w:val="00B52110"/>
    <w:rsid w:val="00B52C7D"/>
    <w:rsid w:val="00B552D5"/>
    <w:rsid w:val="00B56EA9"/>
    <w:rsid w:val="00B57F32"/>
    <w:rsid w:val="00B61073"/>
    <w:rsid w:val="00B61324"/>
    <w:rsid w:val="00B621DA"/>
    <w:rsid w:val="00B63252"/>
    <w:rsid w:val="00B637A1"/>
    <w:rsid w:val="00B65C89"/>
    <w:rsid w:val="00B67DB8"/>
    <w:rsid w:val="00B7264E"/>
    <w:rsid w:val="00B73219"/>
    <w:rsid w:val="00B75281"/>
    <w:rsid w:val="00B8166D"/>
    <w:rsid w:val="00B8588A"/>
    <w:rsid w:val="00B85F70"/>
    <w:rsid w:val="00B86D10"/>
    <w:rsid w:val="00B86D44"/>
    <w:rsid w:val="00B90B49"/>
    <w:rsid w:val="00B91EF7"/>
    <w:rsid w:val="00B92F1F"/>
    <w:rsid w:val="00B94726"/>
    <w:rsid w:val="00B9734B"/>
    <w:rsid w:val="00BA128F"/>
    <w:rsid w:val="00BA1C51"/>
    <w:rsid w:val="00BA1F44"/>
    <w:rsid w:val="00BA30E2"/>
    <w:rsid w:val="00BC4FBA"/>
    <w:rsid w:val="00BC567D"/>
    <w:rsid w:val="00BD0C75"/>
    <w:rsid w:val="00BD0F08"/>
    <w:rsid w:val="00BD21B8"/>
    <w:rsid w:val="00BD6744"/>
    <w:rsid w:val="00BE3A43"/>
    <w:rsid w:val="00BF02F7"/>
    <w:rsid w:val="00BF37B9"/>
    <w:rsid w:val="00BF4046"/>
    <w:rsid w:val="00BF7029"/>
    <w:rsid w:val="00BF78E9"/>
    <w:rsid w:val="00C022F6"/>
    <w:rsid w:val="00C0383D"/>
    <w:rsid w:val="00C07EF8"/>
    <w:rsid w:val="00C11BFE"/>
    <w:rsid w:val="00C12B70"/>
    <w:rsid w:val="00C13A16"/>
    <w:rsid w:val="00C14469"/>
    <w:rsid w:val="00C146A5"/>
    <w:rsid w:val="00C201D3"/>
    <w:rsid w:val="00C206FE"/>
    <w:rsid w:val="00C23722"/>
    <w:rsid w:val="00C243C6"/>
    <w:rsid w:val="00C245C6"/>
    <w:rsid w:val="00C32153"/>
    <w:rsid w:val="00C366CD"/>
    <w:rsid w:val="00C37E07"/>
    <w:rsid w:val="00C4567E"/>
    <w:rsid w:val="00C4677B"/>
    <w:rsid w:val="00C4692A"/>
    <w:rsid w:val="00C5068F"/>
    <w:rsid w:val="00C51DE9"/>
    <w:rsid w:val="00C53124"/>
    <w:rsid w:val="00C561EC"/>
    <w:rsid w:val="00C56C2D"/>
    <w:rsid w:val="00C61BC4"/>
    <w:rsid w:val="00C63BAF"/>
    <w:rsid w:val="00C6544C"/>
    <w:rsid w:val="00C75098"/>
    <w:rsid w:val="00C80631"/>
    <w:rsid w:val="00C816D1"/>
    <w:rsid w:val="00C822CF"/>
    <w:rsid w:val="00C84519"/>
    <w:rsid w:val="00C84A5D"/>
    <w:rsid w:val="00C86B49"/>
    <w:rsid w:val="00C86D74"/>
    <w:rsid w:val="00C904C7"/>
    <w:rsid w:val="00C90E1B"/>
    <w:rsid w:val="00C90FBB"/>
    <w:rsid w:val="00CA1E01"/>
    <w:rsid w:val="00CA21DF"/>
    <w:rsid w:val="00CA4A93"/>
    <w:rsid w:val="00CA51F7"/>
    <w:rsid w:val="00CA54EB"/>
    <w:rsid w:val="00CB1079"/>
    <w:rsid w:val="00CB5604"/>
    <w:rsid w:val="00CC2294"/>
    <w:rsid w:val="00CC3D66"/>
    <w:rsid w:val="00CD04C5"/>
    <w:rsid w:val="00CD04F1"/>
    <w:rsid w:val="00CD419F"/>
    <w:rsid w:val="00CD44A1"/>
    <w:rsid w:val="00CD4D8B"/>
    <w:rsid w:val="00CE08CB"/>
    <w:rsid w:val="00CE0B44"/>
    <w:rsid w:val="00CE0D17"/>
    <w:rsid w:val="00CE1A67"/>
    <w:rsid w:val="00CE1DBF"/>
    <w:rsid w:val="00CE3704"/>
    <w:rsid w:val="00CE44C2"/>
    <w:rsid w:val="00CE4BCB"/>
    <w:rsid w:val="00CF0F1E"/>
    <w:rsid w:val="00CF3FDA"/>
    <w:rsid w:val="00CF681A"/>
    <w:rsid w:val="00CF6CC7"/>
    <w:rsid w:val="00D04C27"/>
    <w:rsid w:val="00D07C78"/>
    <w:rsid w:val="00D1007E"/>
    <w:rsid w:val="00D2216A"/>
    <w:rsid w:val="00D23463"/>
    <w:rsid w:val="00D23470"/>
    <w:rsid w:val="00D259CD"/>
    <w:rsid w:val="00D25C4E"/>
    <w:rsid w:val="00D34BA6"/>
    <w:rsid w:val="00D353A2"/>
    <w:rsid w:val="00D356A8"/>
    <w:rsid w:val="00D36DD6"/>
    <w:rsid w:val="00D41D28"/>
    <w:rsid w:val="00D42339"/>
    <w:rsid w:val="00D4281A"/>
    <w:rsid w:val="00D43C6B"/>
    <w:rsid w:val="00D44E44"/>
    <w:rsid w:val="00D45252"/>
    <w:rsid w:val="00D50665"/>
    <w:rsid w:val="00D573F4"/>
    <w:rsid w:val="00D604E5"/>
    <w:rsid w:val="00D60751"/>
    <w:rsid w:val="00D64BFA"/>
    <w:rsid w:val="00D67BFF"/>
    <w:rsid w:val="00D71983"/>
    <w:rsid w:val="00D71B4D"/>
    <w:rsid w:val="00D7345C"/>
    <w:rsid w:val="00D77C6B"/>
    <w:rsid w:val="00D845A6"/>
    <w:rsid w:val="00D85E94"/>
    <w:rsid w:val="00D8615E"/>
    <w:rsid w:val="00D865C9"/>
    <w:rsid w:val="00D93D55"/>
    <w:rsid w:val="00D94417"/>
    <w:rsid w:val="00D94CFF"/>
    <w:rsid w:val="00D95566"/>
    <w:rsid w:val="00D97501"/>
    <w:rsid w:val="00D97EEE"/>
    <w:rsid w:val="00DA13DB"/>
    <w:rsid w:val="00DA200B"/>
    <w:rsid w:val="00DA704F"/>
    <w:rsid w:val="00DB0727"/>
    <w:rsid w:val="00DB2361"/>
    <w:rsid w:val="00DB29C8"/>
    <w:rsid w:val="00DB2BC2"/>
    <w:rsid w:val="00DB5401"/>
    <w:rsid w:val="00DB7B3E"/>
    <w:rsid w:val="00DC02EB"/>
    <w:rsid w:val="00DC275B"/>
    <w:rsid w:val="00DC4BEE"/>
    <w:rsid w:val="00DC5C45"/>
    <w:rsid w:val="00DC67FB"/>
    <w:rsid w:val="00DD0245"/>
    <w:rsid w:val="00DD0F40"/>
    <w:rsid w:val="00DD2FEF"/>
    <w:rsid w:val="00DD34A6"/>
    <w:rsid w:val="00DD54A5"/>
    <w:rsid w:val="00DD7B7F"/>
    <w:rsid w:val="00DE127D"/>
    <w:rsid w:val="00DE36A9"/>
    <w:rsid w:val="00DE4BC9"/>
    <w:rsid w:val="00DF3DB5"/>
    <w:rsid w:val="00DF4A2D"/>
    <w:rsid w:val="00DF76F3"/>
    <w:rsid w:val="00DF7D92"/>
    <w:rsid w:val="00E007E9"/>
    <w:rsid w:val="00E024B4"/>
    <w:rsid w:val="00E027E6"/>
    <w:rsid w:val="00E02971"/>
    <w:rsid w:val="00E04F85"/>
    <w:rsid w:val="00E067A6"/>
    <w:rsid w:val="00E06AAA"/>
    <w:rsid w:val="00E10208"/>
    <w:rsid w:val="00E10DE2"/>
    <w:rsid w:val="00E12E47"/>
    <w:rsid w:val="00E149A3"/>
    <w:rsid w:val="00E14FC7"/>
    <w:rsid w:val="00E15015"/>
    <w:rsid w:val="00E21DAA"/>
    <w:rsid w:val="00E22609"/>
    <w:rsid w:val="00E24AFB"/>
    <w:rsid w:val="00E31D8E"/>
    <w:rsid w:val="00E335FE"/>
    <w:rsid w:val="00E34770"/>
    <w:rsid w:val="00E4628B"/>
    <w:rsid w:val="00E531E3"/>
    <w:rsid w:val="00E53DDE"/>
    <w:rsid w:val="00E551A9"/>
    <w:rsid w:val="00E55326"/>
    <w:rsid w:val="00E60742"/>
    <w:rsid w:val="00E6081A"/>
    <w:rsid w:val="00E62A96"/>
    <w:rsid w:val="00E65444"/>
    <w:rsid w:val="00E66FAD"/>
    <w:rsid w:val="00E7132B"/>
    <w:rsid w:val="00E733CC"/>
    <w:rsid w:val="00E76FB0"/>
    <w:rsid w:val="00E77607"/>
    <w:rsid w:val="00E7782D"/>
    <w:rsid w:val="00E81131"/>
    <w:rsid w:val="00E85BEF"/>
    <w:rsid w:val="00E90BFC"/>
    <w:rsid w:val="00E93F28"/>
    <w:rsid w:val="00E94BB3"/>
    <w:rsid w:val="00E95C92"/>
    <w:rsid w:val="00EA0B54"/>
    <w:rsid w:val="00EA129F"/>
    <w:rsid w:val="00EA4977"/>
    <w:rsid w:val="00EA7D6E"/>
    <w:rsid w:val="00EA7EFB"/>
    <w:rsid w:val="00EB1FF7"/>
    <w:rsid w:val="00EB2F76"/>
    <w:rsid w:val="00EB316F"/>
    <w:rsid w:val="00EB3EA0"/>
    <w:rsid w:val="00EB7FA8"/>
    <w:rsid w:val="00EC4E49"/>
    <w:rsid w:val="00EC7CB2"/>
    <w:rsid w:val="00ED1A77"/>
    <w:rsid w:val="00ED6EB2"/>
    <w:rsid w:val="00ED77FB"/>
    <w:rsid w:val="00EE3E06"/>
    <w:rsid w:val="00EE45FA"/>
    <w:rsid w:val="00EE5F1A"/>
    <w:rsid w:val="00EF1800"/>
    <w:rsid w:val="00EF1802"/>
    <w:rsid w:val="00EF1873"/>
    <w:rsid w:val="00EF6F61"/>
    <w:rsid w:val="00F0130F"/>
    <w:rsid w:val="00F01FF4"/>
    <w:rsid w:val="00F043DE"/>
    <w:rsid w:val="00F0541C"/>
    <w:rsid w:val="00F10016"/>
    <w:rsid w:val="00F12163"/>
    <w:rsid w:val="00F136ED"/>
    <w:rsid w:val="00F152DE"/>
    <w:rsid w:val="00F17ED0"/>
    <w:rsid w:val="00F22489"/>
    <w:rsid w:val="00F258B5"/>
    <w:rsid w:val="00F30478"/>
    <w:rsid w:val="00F30596"/>
    <w:rsid w:val="00F42550"/>
    <w:rsid w:val="00F4560D"/>
    <w:rsid w:val="00F4573C"/>
    <w:rsid w:val="00F47244"/>
    <w:rsid w:val="00F47BCE"/>
    <w:rsid w:val="00F52D27"/>
    <w:rsid w:val="00F539BB"/>
    <w:rsid w:val="00F540ED"/>
    <w:rsid w:val="00F57753"/>
    <w:rsid w:val="00F604E0"/>
    <w:rsid w:val="00F61810"/>
    <w:rsid w:val="00F621DB"/>
    <w:rsid w:val="00F65ED9"/>
    <w:rsid w:val="00F66152"/>
    <w:rsid w:val="00F661C0"/>
    <w:rsid w:val="00F73107"/>
    <w:rsid w:val="00F74CD1"/>
    <w:rsid w:val="00F7777C"/>
    <w:rsid w:val="00F8099F"/>
    <w:rsid w:val="00F87814"/>
    <w:rsid w:val="00F91412"/>
    <w:rsid w:val="00F9165B"/>
    <w:rsid w:val="00F95462"/>
    <w:rsid w:val="00F96324"/>
    <w:rsid w:val="00F97653"/>
    <w:rsid w:val="00FA2DF5"/>
    <w:rsid w:val="00FA36A8"/>
    <w:rsid w:val="00FA72F0"/>
    <w:rsid w:val="00FB213F"/>
    <w:rsid w:val="00FB3786"/>
    <w:rsid w:val="00FB4984"/>
    <w:rsid w:val="00FB7225"/>
    <w:rsid w:val="00FC005E"/>
    <w:rsid w:val="00FC088C"/>
    <w:rsid w:val="00FC4220"/>
    <w:rsid w:val="00FC46FF"/>
    <w:rsid w:val="00FC475F"/>
    <w:rsid w:val="00FC477B"/>
    <w:rsid w:val="00FC4800"/>
    <w:rsid w:val="00FC482F"/>
    <w:rsid w:val="00FD1C84"/>
    <w:rsid w:val="00FD5F81"/>
    <w:rsid w:val="00FD680D"/>
    <w:rsid w:val="00FD774C"/>
    <w:rsid w:val="00FD7A7B"/>
    <w:rsid w:val="00FE144D"/>
    <w:rsid w:val="00FE6BFD"/>
    <w:rsid w:val="00FE6C3F"/>
    <w:rsid w:val="00FE79EF"/>
    <w:rsid w:val="00FF030F"/>
    <w:rsid w:val="00FF4DFD"/>
    <w:rsid w:val="00FF4E88"/>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E78967C"/>
  <w15:docId w15:val="{8DD39F50-6080-4716-9F81-DDB09DA77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B234AD"/>
    <w:pPr>
      <w:ind w:left="720"/>
      <w:contextualSpacing/>
    </w:pPr>
  </w:style>
  <w:style w:type="character" w:styleId="FootnoteReference">
    <w:name w:val="footnote reference"/>
    <w:basedOn w:val="DefaultParagraphFont"/>
    <w:semiHidden/>
    <w:unhideWhenUsed/>
    <w:rsid w:val="00B234AD"/>
    <w:rPr>
      <w:vertAlign w:val="superscript"/>
    </w:rPr>
  </w:style>
  <w:style w:type="character" w:styleId="Hyperlink">
    <w:name w:val="Hyperlink"/>
    <w:basedOn w:val="DefaultParagraphFont"/>
    <w:unhideWhenUsed/>
    <w:rsid w:val="00B234AD"/>
    <w:rPr>
      <w:color w:val="0000FF" w:themeColor="hyperlink"/>
      <w:u w:val="single"/>
    </w:rPr>
  </w:style>
  <w:style w:type="table" w:styleId="TableGrid">
    <w:name w:val="Table Grid"/>
    <w:basedOn w:val="TableNormal"/>
    <w:rsid w:val="00205D3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D3FAE"/>
    <w:pPr>
      <w:spacing w:before="100" w:beforeAutospacing="1" w:after="100" w:afterAutospacing="1"/>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7D58E6"/>
    <w:rPr>
      <w:b/>
      <w:bCs/>
    </w:rPr>
  </w:style>
  <w:style w:type="character" w:styleId="FollowedHyperlink">
    <w:name w:val="FollowedHyperlink"/>
    <w:basedOn w:val="DefaultParagraphFont"/>
    <w:semiHidden/>
    <w:unhideWhenUsed/>
    <w:rsid w:val="00C90E1B"/>
    <w:rPr>
      <w:color w:val="800080" w:themeColor="followedHyperlink"/>
      <w:u w:val="single"/>
    </w:rPr>
  </w:style>
  <w:style w:type="character" w:styleId="CommentReference">
    <w:name w:val="annotation reference"/>
    <w:basedOn w:val="DefaultParagraphFont"/>
    <w:semiHidden/>
    <w:unhideWhenUsed/>
    <w:rsid w:val="009E6A7D"/>
    <w:rPr>
      <w:sz w:val="16"/>
      <w:szCs w:val="16"/>
    </w:rPr>
  </w:style>
  <w:style w:type="paragraph" w:styleId="CommentSubject">
    <w:name w:val="annotation subject"/>
    <w:basedOn w:val="CommentText"/>
    <w:next w:val="CommentText"/>
    <w:link w:val="CommentSubjectChar"/>
    <w:semiHidden/>
    <w:unhideWhenUsed/>
    <w:rsid w:val="009E6A7D"/>
    <w:rPr>
      <w:b/>
      <w:bCs/>
      <w:sz w:val="20"/>
    </w:rPr>
  </w:style>
  <w:style w:type="character" w:customStyle="1" w:styleId="CommentTextChar">
    <w:name w:val="Comment Text Char"/>
    <w:basedOn w:val="DefaultParagraphFont"/>
    <w:link w:val="CommentText"/>
    <w:semiHidden/>
    <w:rsid w:val="009E6A7D"/>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9E6A7D"/>
    <w:rPr>
      <w:rFonts w:ascii="Arial" w:eastAsia="SimSun" w:hAnsi="Arial" w:cs="Arial"/>
      <w:b/>
      <w:bCs/>
      <w:sz w:val="18"/>
      <w:lang w:val="en-US" w:eastAsia="zh-CN"/>
    </w:rPr>
  </w:style>
  <w:style w:type="paragraph" w:styleId="Revision">
    <w:name w:val="Revision"/>
    <w:hidden/>
    <w:uiPriority w:val="99"/>
    <w:semiHidden/>
    <w:rsid w:val="009E6A7D"/>
    <w:rPr>
      <w:rFonts w:ascii="Arial" w:eastAsia="SimSun" w:hAnsi="Arial" w:cs="Arial"/>
      <w:sz w:val="22"/>
      <w:lang w:val="en-US" w:eastAsia="zh-CN"/>
    </w:rPr>
  </w:style>
  <w:style w:type="paragraph" w:styleId="BalloonText">
    <w:name w:val="Balloon Text"/>
    <w:basedOn w:val="Normal"/>
    <w:link w:val="BalloonTextChar"/>
    <w:semiHidden/>
    <w:unhideWhenUsed/>
    <w:rsid w:val="009E6A7D"/>
    <w:rPr>
      <w:rFonts w:ascii="Segoe UI" w:hAnsi="Segoe UI" w:cs="Segoe UI"/>
      <w:sz w:val="18"/>
      <w:szCs w:val="18"/>
    </w:rPr>
  </w:style>
  <w:style w:type="character" w:customStyle="1" w:styleId="BalloonTextChar">
    <w:name w:val="Balloon Text Char"/>
    <w:basedOn w:val="DefaultParagraphFont"/>
    <w:link w:val="BalloonText"/>
    <w:semiHidden/>
    <w:rsid w:val="009E6A7D"/>
    <w:rPr>
      <w:rFonts w:ascii="Segoe UI" w:eastAsia="SimSun" w:hAnsi="Segoe UI" w:cs="Segoe UI"/>
      <w:sz w:val="18"/>
      <w:szCs w:val="18"/>
      <w:lang w:val="en-US" w:eastAsia="zh-CN"/>
    </w:rPr>
  </w:style>
  <w:style w:type="character" w:customStyle="1" w:styleId="HeaderChar">
    <w:name w:val="Header Char"/>
    <w:basedOn w:val="DefaultParagraphFont"/>
    <w:link w:val="Header"/>
    <w:semiHidden/>
    <w:rsid w:val="0087026F"/>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32792">
      <w:bodyDiv w:val="1"/>
      <w:marLeft w:val="0"/>
      <w:marRight w:val="0"/>
      <w:marTop w:val="0"/>
      <w:marBottom w:val="0"/>
      <w:divBdr>
        <w:top w:val="none" w:sz="0" w:space="0" w:color="auto"/>
        <w:left w:val="none" w:sz="0" w:space="0" w:color="auto"/>
        <w:bottom w:val="none" w:sz="0" w:space="0" w:color="auto"/>
        <w:right w:val="none" w:sz="0" w:space="0" w:color="auto"/>
      </w:divBdr>
    </w:div>
    <w:div w:id="153765208">
      <w:bodyDiv w:val="1"/>
      <w:marLeft w:val="0"/>
      <w:marRight w:val="0"/>
      <w:marTop w:val="0"/>
      <w:marBottom w:val="0"/>
      <w:divBdr>
        <w:top w:val="none" w:sz="0" w:space="0" w:color="auto"/>
        <w:left w:val="none" w:sz="0" w:space="0" w:color="auto"/>
        <w:bottom w:val="none" w:sz="0" w:space="0" w:color="auto"/>
        <w:right w:val="none" w:sz="0" w:space="0" w:color="auto"/>
      </w:divBdr>
      <w:divsChild>
        <w:div w:id="1616326656">
          <w:marLeft w:val="547"/>
          <w:marRight w:val="0"/>
          <w:marTop w:val="0"/>
          <w:marBottom w:val="0"/>
          <w:divBdr>
            <w:top w:val="none" w:sz="0" w:space="0" w:color="auto"/>
            <w:left w:val="none" w:sz="0" w:space="0" w:color="auto"/>
            <w:bottom w:val="none" w:sz="0" w:space="0" w:color="auto"/>
            <w:right w:val="none" w:sz="0" w:space="0" w:color="auto"/>
          </w:divBdr>
        </w:div>
      </w:divsChild>
    </w:div>
    <w:div w:id="220604326">
      <w:bodyDiv w:val="1"/>
      <w:marLeft w:val="0"/>
      <w:marRight w:val="0"/>
      <w:marTop w:val="0"/>
      <w:marBottom w:val="0"/>
      <w:divBdr>
        <w:top w:val="none" w:sz="0" w:space="0" w:color="auto"/>
        <w:left w:val="none" w:sz="0" w:space="0" w:color="auto"/>
        <w:bottom w:val="none" w:sz="0" w:space="0" w:color="auto"/>
        <w:right w:val="none" w:sz="0" w:space="0" w:color="auto"/>
      </w:divBdr>
      <w:divsChild>
        <w:div w:id="422923353">
          <w:marLeft w:val="547"/>
          <w:marRight w:val="0"/>
          <w:marTop w:val="0"/>
          <w:marBottom w:val="0"/>
          <w:divBdr>
            <w:top w:val="none" w:sz="0" w:space="0" w:color="auto"/>
            <w:left w:val="none" w:sz="0" w:space="0" w:color="auto"/>
            <w:bottom w:val="none" w:sz="0" w:space="0" w:color="auto"/>
            <w:right w:val="none" w:sz="0" w:space="0" w:color="auto"/>
          </w:divBdr>
        </w:div>
      </w:divsChild>
    </w:div>
    <w:div w:id="730615488">
      <w:bodyDiv w:val="1"/>
      <w:marLeft w:val="0"/>
      <w:marRight w:val="0"/>
      <w:marTop w:val="0"/>
      <w:marBottom w:val="0"/>
      <w:divBdr>
        <w:top w:val="none" w:sz="0" w:space="0" w:color="auto"/>
        <w:left w:val="none" w:sz="0" w:space="0" w:color="auto"/>
        <w:bottom w:val="none" w:sz="0" w:space="0" w:color="auto"/>
        <w:right w:val="none" w:sz="0" w:space="0" w:color="auto"/>
      </w:divBdr>
    </w:div>
    <w:div w:id="877200768">
      <w:bodyDiv w:val="1"/>
      <w:marLeft w:val="0"/>
      <w:marRight w:val="0"/>
      <w:marTop w:val="0"/>
      <w:marBottom w:val="0"/>
      <w:divBdr>
        <w:top w:val="none" w:sz="0" w:space="0" w:color="auto"/>
        <w:left w:val="none" w:sz="0" w:space="0" w:color="auto"/>
        <w:bottom w:val="none" w:sz="0" w:space="0" w:color="auto"/>
        <w:right w:val="none" w:sz="0" w:space="0" w:color="auto"/>
      </w:divBdr>
      <w:divsChild>
        <w:div w:id="116681739">
          <w:marLeft w:val="547"/>
          <w:marRight w:val="0"/>
          <w:marTop w:val="0"/>
          <w:marBottom w:val="0"/>
          <w:divBdr>
            <w:top w:val="none" w:sz="0" w:space="0" w:color="auto"/>
            <w:left w:val="none" w:sz="0" w:space="0" w:color="auto"/>
            <w:bottom w:val="none" w:sz="0" w:space="0" w:color="auto"/>
            <w:right w:val="none" w:sz="0" w:space="0" w:color="auto"/>
          </w:divBdr>
        </w:div>
        <w:div w:id="1653480351">
          <w:marLeft w:val="547"/>
          <w:marRight w:val="0"/>
          <w:marTop w:val="0"/>
          <w:marBottom w:val="0"/>
          <w:divBdr>
            <w:top w:val="none" w:sz="0" w:space="0" w:color="auto"/>
            <w:left w:val="none" w:sz="0" w:space="0" w:color="auto"/>
            <w:bottom w:val="none" w:sz="0" w:space="0" w:color="auto"/>
            <w:right w:val="none" w:sz="0" w:space="0" w:color="auto"/>
          </w:divBdr>
        </w:div>
      </w:divsChild>
    </w:div>
    <w:div w:id="1385717519">
      <w:bodyDiv w:val="1"/>
      <w:marLeft w:val="0"/>
      <w:marRight w:val="0"/>
      <w:marTop w:val="0"/>
      <w:marBottom w:val="0"/>
      <w:divBdr>
        <w:top w:val="none" w:sz="0" w:space="0" w:color="auto"/>
        <w:left w:val="none" w:sz="0" w:space="0" w:color="auto"/>
        <w:bottom w:val="none" w:sz="0" w:space="0" w:color="auto"/>
        <w:right w:val="none" w:sz="0" w:space="0" w:color="auto"/>
      </w:divBdr>
      <w:divsChild>
        <w:div w:id="453445464">
          <w:marLeft w:val="547"/>
          <w:marRight w:val="0"/>
          <w:marTop w:val="0"/>
          <w:marBottom w:val="0"/>
          <w:divBdr>
            <w:top w:val="none" w:sz="0" w:space="0" w:color="auto"/>
            <w:left w:val="none" w:sz="0" w:space="0" w:color="auto"/>
            <w:bottom w:val="none" w:sz="0" w:space="0" w:color="auto"/>
            <w:right w:val="none" w:sz="0" w:space="0" w:color="auto"/>
          </w:divBdr>
        </w:div>
      </w:divsChild>
    </w:div>
    <w:div w:id="1519004695">
      <w:bodyDiv w:val="1"/>
      <w:marLeft w:val="0"/>
      <w:marRight w:val="0"/>
      <w:marTop w:val="0"/>
      <w:marBottom w:val="0"/>
      <w:divBdr>
        <w:top w:val="none" w:sz="0" w:space="0" w:color="auto"/>
        <w:left w:val="none" w:sz="0" w:space="0" w:color="auto"/>
        <w:bottom w:val="none" w:sz="0" w:space="0" w:color="auto"/>
        <w:right w:val="none" w:sz="0" w:space="0" w:color="auto"/>
      </w:divBdr>
    </w:div>
    <w:div w:id="1626810594">
      <w:bodyDiv w:val="1"/>
      <w:marLeft w:val="0"/>
      <w:marRight w:val="0"/>
      <w:marTop w:val="0"/>
      <w:marBottom w:val="0"/>
      <w:divBdr>
        <w:top w:val="none" w:sz="0" w:space="0" w:color="auto"/>
        <w:left w:val="none" w:sz="0" w:space="0" w:color="auto"/>
        <w:bottom w:val="none" w:sz="0" w:space="0" w:color="auto"/>
        <w:right w:val="none" w:sz="0" w:space="0" w:color="auto"/>
      </w:divBdr>
      <w:divsChild>
        <w:div w:id="1622884586">
          <w:marLeft w:val="547"/>
          <w:marRight w:val="0"/>
          <w:marTop w:val="0"/>
          <w:marBottom w:val="0"/>
          <w:divBdr>
            <w:top w:val="none" w:sz="0" w:space="0" w:color="auto"/>
            <w:left w:val="none" w:sz="0" w:space="0" w:color="auto"/>
            <w:bottom w:val="none" w:sz="0" w:space="0" w:color="auto"/>
            <w:right w:val="none" w:sz="0" w:space="0" w:color="auto"/>
          </w:divBdr>
        </w:div>
      </w:divsChild>
    </w:div>
    <w:div w:id="1710185003">
      <w:bodyDiv w:val="1"/>
      <w:marLeft w:val="0"/>
      <w:marRight w:val="0"/>
      <w:marTop w:val="0"/>
      <w:marBottom w:val="0"/>
      <w:divBdr>
        <w:top w:val="none" w:sz="0" w:space="0" w:color="auto"/>
        <w:left w:val="none" w:sz="0" w:space="0" w:color="auto"/>
        <w:bottom w:val="none" w:sz="0" w:space="0" w:color="auto"/>
        <w:right w:val="none" w:sz="0" w:space="0" w:color="auto"/>
      </w:divBdr>
      <w:divsChild>
        <w:div w:id="665665492">
          <w:marLeft w:val="907"/>
          <w:marRight w:val="0"/>
          <w:marTop w:val="0"/>
          <w:marBottom w:val="0"/>
          <w:divBdr>
            <w:top w:val="none" w:sz="0" w:space="0" w:color="auto"/>
            <w:left w:val="none" w:sz="0" w:space="0" w:color="auto"/>
            <w:bottom w:val="none" w:sz="0" w:space="0" w:color="auto"/>
            <w:right w:val="none" w:sz="0" w:space="0" w:color="auto"/>
          </w:divBdr>
        </w:div>
        <w:div w:id="876695428">
          <w:marLeft w:val="907"/>
          <w:marRight w:val="0"/>
          <w:marTop w:val="0"/>
          <w:marBottom w:val="0"/>
          <w:divBdr>
            <w:top w:val="none" w:sz="0" w:space="0" w:color="auto"/>
            <w:left w:val="none" w:sz="0" w:space="0" w:color="auto"/>
            <w:bottom w:val="none" w:sz="0" w:space="0" w:color="auto"/>
            <w:right w:val="none" w:sz="0" w:space="0" w:color="auto"/>
          </w:divBdr>
        </w:div>
        <w:div w:id="549727478">
          <w:marLeft w:val="907"/>
          <w:marRight w:val="0"/>
          <w:marTop w:val="0"/>
          <w:marBottom w:val="0"/>
          <w:divBdr>
            <w:top w:val="none" w:sz="0" w:space="0" w:color="auto"/>
            <w:left w:val="none" w:sz="0" w:space="0" w:color="auto"/>
            <w:bottom w:val="none" w:sz="0" w:space="0" w:color="auto"/>
            <w:right w:val="none" w:sz="0" w:space="0" w:color="auto"/>
          </w:divBdr>
        </w:div>
      </w:divsChild>
    </w:div>
    <w:div w:id="2017536060">
      <w:bodyDiv w:val="1"/>
      <w:marLeft w:val="0"/>
      <w:marRight w:val="0"/>
      <w:marTop w:val="0"/>
      <w:marBottom w:val="0"/>
      <w:divBdr>
        <w:top w:val="none" w:sz="0" w:space="0" w:color="auto"/>
        <w:left w:val="none" w:sz="0" w:space="0" w:color="auto"/>
        <w:bottom w:val="none" w:sz="0" w:space="0" w:color="auto"/>
        <w:right w:val="none" w:sz="0" w:space="0" w:color="auto"/>
      </w:divBdr>
      <w:divsChild>
        <w:div w:id="350491262">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dgs.un.org/goals" TargetMode="External"/><Relationship Id="rId18" Type="http://schemas.openxmlformats.org/officeDocument/2006/relationships/hyperlink" Target="https://www.upov.int/export/sites/upov/members/en/npvlaws/brazil/Brazil_Decree_No._2366.pdf" TargetMode="External"/><Relationship Id="rId26" Type="http://schemas.openxmlformats.org/officeDocument/2006/relationships/hyperlink" Target="https://wipolex-res.wipo.int/edocs/lexdocs/laws/en/gh/gh039en.pdf" TargetMode="External"/><Relationship Id="rId39" Type="http://schemas.openxmlformats.org/officeDocument/2006/relationships/footer" Target="footer3.xml"/><Relationship Id="rId21" Type="http://schemas.openxmlformats.org/officeDocument/2006/relationships/hyperlink" Target="https://www.wto.org/english/docs_e/legal_e/27-trips.pdf" TargetMode="Externa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upov.int/portal/index.html.en" TargetMode="External"/><Relationship Id="rId20" Type="http://schemas.openxmlformats.org/officeDocument/2006/relationships/hyperlink" Target="https://www.wto.org/english/docs_e/legal_e/27-trips.pdf" TargetMode="External"/><Relationship Id="rId29" Type="http://schemas.openxmlformats.org/officeDocument/2006/relationships/hyperlink" Target="https://cgspace.cgiar.org/handle/10568/3269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meetings/en/2023/ip-development-conference.html" TargetMode="External"/><Relationship Id="rId24" Type="http://schemas.openxmlformats.org/officeDocument/2006/relationships/hyperlink" Target="https://www.ccst.edu.gh/" TargetMode="External"/><Relationship Id="rId32" Type="http://schemas.openxmlformats.org/officeDocument/2006/relationships/hyperlink" Target="https://www.fao.org/home/en"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agri-map-online.moac.go.th/" TargetMode="External"/><Relationship Id="rId23" Type="http://schemas.openxmlformats.org/officeDocument/2006/relationships/hyperlink" Target="https://www.ifarmer.asia/en/farmers" TargetMode="External"/><Relationship Id="rId28" Type="http://schemas.openxmlformats.org/officeDocument/2006/relationships/hyperlink" Target="https://www.cgiar.org/annual-report/performance-report-2019/aflasafe/" TargetMode="External"/><Relationship Id="rId36" Type="http://schemas.openxmlformats.org/officeDocument/2006/relationships/footer" Target="footer1.xml"/><Relationship Id="rId10" Type="http://schemas.openxmlformats.org/officeDocument/2006/relationships/hyperlink" Target="https://www.wipo.int/meetings/en/doc_details.jsp?doc_id=568113" TargetMode="External"/><Relationship Id="rId19" Type="http://schemas.openxmlformats.org/officeDocument/2006/relationships/hyperlink" Target="https://www.seedsforall.org/" TargetMode="External"/><Relationship Id="rId31" Type="http://schemas.openxmlformats.org/officeDocument/2006/relationships/hyperlink" Target="https://egistic.kz/" TargetMode="External"/><Relationship Id="rId4" Type="http://schemas.openxmlformats.org/officeDocument/2006/relationships/settings" Target="settings.xml"/><Relationship Id="rId9" Type="http://schemas.openxmlformats.org/officeDocument/2006/relationships/hyperlink" Target="https://www.wipo.int/meetings/en/doc_details.jsp?doc_id=452273" TargetMode="External"/><Relationship Id="rId14" Type="http://schemas.openxmlformats.org/officeDocument/2006/relationships/hyperlink" Target="https://www.tracethai.com/" TargetMode="External"/><Relationship Id="rId22" Type="http://schemas.openxmlformats.org/officeDocument/2006/relationships/hyperlink" Target="https://upovlex.upov.int/en/convention" TargetMode="External"/><Relationship Id="rId27" Type="http://schemas.openxmlformats.org/officeDocument/2006/relationships/hyperlink" Target="https://www.cgiar.org/" TargetMode="External"/><Relationship Id="rId30" Type="http://schemas.openxmlformats.org/officeDocument/2006/relationships/hyperlink" Target="https://www.icrisat.org/" TargetMode="External"/><Relationship Id="rId35" Type="http://schemas.openxmlformats.org/officeDocument/2006/relationships/header" Target="head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flickr.com/photos/wipo/albums/72157720219993555/with/51700668302/" TargetMode="External"/><Relationship Id="rId17" Type="http://schemas.openxmlformats.org/officeDocument/2006/relationships/hyperlink" Target="http://www.cnpaf.embrapa.br/languages/ricebeans.php" TargetMode="External"/><Relationship Id="rId25" Type="http://schemas.openxmlformats.org/officeDocument/2006/relationships/hyperlink" Target="https://www.wipo.int/wipolex/en/legislation/details/9415" TargetMode="External"/><Relationship Id="rId33" Type="http://schemas.openxmlformats.org/officeDocument/2006/relationships/hyperlink" Target="https://www.wipo.int/meetings/en/2023/ip-development-conference.html" TargetMode="External"/><Relationship Id="rId38"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edocs/mdocs/mdocs/en/cdip_28/cdip_28_summary_by_the_chair.pdf" TargetMode="External"/><Relationship Id="rId2" Type="http://schemas.openxmlformats.org/officeDocument/2006/relationships/hyperlink" Target="https://www.wipo.int/meetings/en/doc_details.jsp?doc_id=461382" TargetMode="External"/><Relationship Id="rId1" Type="http://schemas.openxmlformats.org/officeDocument/2006/relationships/hyperlink" Target="https://www.wipo.int/meetings/en/doc_details.jsp?doc_id=421755" TargetMode="External"/><Relationship Id="rId5" Type="http://schemas.openxmlformats.org/officeDocument/2006/relationships/hyperlink" Target="https://www.wipo.int/meetings/en/doc_details.jsp?doc_id=388036" TargetMode="External"/><Relationship Id="rId4" Type="http://schemas.openxmlformats.org/officeDocument/2006/relationships/hyperlink" Target="https://www.wipo.int/meetings/en/doc_details.jsp?doc_id=4217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980C1-4535-41F6-9E45-678B30147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3378</Words>
  <Characters>21853</Characters>
  <Application>Microsoft Office Word</Application>
  <DocSecurity>0</DocSecurity>
  <Lines>358</Lines>
  <Paragraphs>65</Paragraphs>
  <ScaleCrop>false</ScaleCrop>
  <HeadingPairs>
    <vt:vector size="2" baseType="variant">
      <vt:variant>
        <vt:lpstr>Title</vt:lpstr>
      </vt:variant>
      <vt:variant>
        <vt:i4>1</vt:i4>
      </vt:variant>
    </vt:vector>
  </HeadingPairs>
  <TitlesOfParts>
    <vt:vector size="1" baseType="lpstr">
      <vt:lpstr>CDIP/28/</vt:lpstr>
    </vt:vector>
  </TitlesOfParts>
  <Company>WIPO</Company>
  <LinksUpToDate>false</LinksUpToDate>
  <CharactersWithSpaces>25166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CDIP/31/4</dc:title>
  <dc:creator>VAN WEELDE Jessyca</dc:creator>
  <cp:keywords>FOR OFFICIAL USE ONLY</cp:keywords>
  <cp:lastModifiedBy>ESTEVES DOS SANTOS Anabela</cp:lastModifiedBy>
  <cp:revision>2</cp:revision>
  <cp:lastPrinted>2011-02-15T11:56:00Z</cp:lastPrinted>
  <dcterms:created xsi:type="dcterms:W3CDTF">2023-09-04T16:38:00Z</dcterms:created>
  <dcterms:modified xsi:type="dcterms:W3CDTF">2023-09-04T16:38:00Z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9e8cd21d-71fa-45e9-ae14-0df547e8305a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2023-08-15T10:00:02Z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8ca6cf3a-92a0-45fa-ab73-f33af75cb9e3</vt:lpwstr>
  </property>
  <property fmtid="{D5CDD505-2E9C-101B-9397-08002B2CF9AE}" pid="14" name="MSIP_Label_20773ee6-353b-4fb9-a59d-0b94c8c67bea_ContentBits">
    <vt:lpwstr>0</vt:lpwstr>
  </property>
</Properties>
</file>