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52"/>
        <w:gridCol w:w="2868"/>
        <w:gridCol w:w="3544"/>
        <w:gridCol w:w="1102"/>
        <w:gridCol w:w="1874"/>
        <w:gridCol w:w="430"/>
        <w:gridCol w:w="6"/>
      </w:tblGrid>
      <w:tr w:rsidR="00B21799" w:rsidRPr="00B21799" w:rsidTr="002A0C76">
        <w:trPr>
          <w:gridAfter w:val="1"/>
          <w:wAfter w:w="6" w:type="dxa"/>
          <w:trHeight w:val="2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6E53BE" w:rsidRPr="00B21799" w:rsidRDefault="006E53BE" w:rsidP="000C157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color w:val="000000" w:themeColor="text1"/>
              </w:rPr>
            </w:pPr>
            <w:bookmarkStart w:id="0" w:name="_GoBack"/>
            <w:bookmarkEnd w:id="0"/>
          </w:p>
          <w:p w:rsidR="003C4B4B" w:rsidRPr="00B21799" w:rsidRDefault="003C4B4B" w:rsidP="0078699E">
            <w:pPr>
              <w:rPr>
                <w:caps/>
                <w:color w:val="000000" w:themeColor="text1"/>
                <w:sz w:val="15"/>
                <w:szCs w:val="15"/>
                <w:lang w:val="fr-CH"/>
              </w:rPr>
            </w:pPr>
          </w:p>
          <w:p w:rsidR="00D7489B" w:rsidRPr="00B21799" w:rsidRDefault="00D7489B" w:rsidP="0078699E">
            <w:pPr>
              <w:rPr>
                <w:caps/>
                <w:color w:val="000000" w:themeColor="text1"/>
                <w:sz w:val="15"/>
                <w:szCs w:val="15"/>
                <w:lang w:val="fr-CH"/>
              </w:rPr>
            </w:pPr>
          </w:p>
          <w:p w:rsidR="00D7489B" w:rsidRPr="00B21799" w:rsidRDefault="00280870" w:rsidP="00280870">
            <w:pPr>
              <w:rPr>
                <w:caps/>
                <w:color w:val="000000" w:themeColor="text1"/>
                <w:sz w:val="15"/>
                <w:szCs w:val="15"/>
                <w:lang w:val="fr-CH"/>
              </w:rPr>
            </w:pPr>
            <w:r w:rsidRPr="00B21799">
              <w:rPr>
                <w:noProof/>
                <w:color w:val="000000" w:themeColor="text1"/>
                <w:sz w:val="20"/>
                <w:lang w:eastAsia="en-US"/>
              </w:rPr>
              <w:drawing>
                <wp:inline distT="0" distB="0" distL="0" distR="0" wp14:anchorId="68CF2ECA" wp14:editId="6F42E5B4">
                  <wp:extent cx="789185" cy="767751"/>
                  <wp:effectExtent l="19050" t="0" r="0" b="0"/>
                  <wp:docPr id="12" name="Image 1" descr="LOGO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85" cy="76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70" w:rsidRPr="00B21799" w:rsidRDefault="00280870" w:rsidP="00280870">
            <w:pPr>
              <w:spacing w:line="160" w:lineRule="exact"/>
              <w:rPr>
                <w:caps/>
                <w:color w:val="000000" w:themeColor="text1"/>
                <w:sz w:val="15"/>
                <w:lang w:val="fr-CH"/>
              </w:rPr>
            </w:pPr>
            <w:r w:rsidRPr="00B21799">
              <w:rPr>
                <w:caps/>
                <w:color w:val="000000" w:themeColor="text1"/>
                <w:sz w:val="15"/>
                <w:lang w:val="fr-CH"/>
              </w:rPr>
              <w:t>Institut Diplomatique</w:t>
            </w:r>
          </w:p>
          <w:p w:rsidR="00280870" w:rsidRPr="00B21799" w:rsidRDefault="00280870" w:rsidP="00280870">
            <w:pPr>
              <w:spacing w:line="160" w:lineRule="exact"/>
              <w:rPr>
                <w:caps/>
                <w:color w:val="000000" w:themeColor="text1"/>
                <w:sz w:val="15"/>
                <w:lang w:val="fr-CH"/>
              </w:rPr>
            </w:pPr>
            <w:r w:rsidRPr="00B21799">
              <w:rPr>
                <w:caps/>
                <w:color w:val="000000" w:themeColor="text1"/>
                <w:sz w:val="15"/>
                <w:lang w:val="fr-CH"/>
              </w:rPr>
              <w:t>et des Relations Internationales</w:t>
            </w:r>
          </w:p>
          <w:p w:rsidR="00D7489B" w:rsidRPr="00B21799" w:rsidRDefault="00D7489B" w:rsidP="00C849DF">
            <w:pPr>
              <w:rPr>
                <w:caps/>
                <w:color w:val="000000" w:themeColor="text1"/>
                <w:sz w:val="15"/>
                <w:szCs w:val="15"/>
                <w:lang w:val="fr-CH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Pr="00B21799" w:rsidRDefault="00D33BFC" w:rsidP="00D33BFC">
            <w:pPr>
              <w:ind w:left="-555" w:firstLine="555"/>
              <w:jc w:val="right"/>
              <w:rPr>
                <w:color w:val="000000" w:themeColor="text1"/>
                <w:sz w:val="16"/>
                <w:szCs w:val="14"/>
                <w:lang w:val="fr-CH"/>
              </w:rPr>
            </w:pPr>
            <w:r w:rsidRPr="00B21799">
              <w:rPr>
                <w:noProof/>
                <w:color w:val="000000" w:themeColor="text1"/>
                <w:lang w:val="fr-CH" w:eastAsia="en-US"/>
              </w:rPr>
              <w:t xml:space="preserve">  </w:t>
            </w:r>
          </w:p>
          <w:p w:rsidR="00D33BFC" w:rsidRPr="00B21799" w:rsidRDefault="00D33BFC" w:rsidP="00F144F0">
            <w:pPr>
              <w:jc w:val="right"/>
              <w:rPr>
                <w:color w:val="000000" w:themeColor="text1"/>
                <w:sz w:val="16"/>
                <w:szCs w:val="14"/>
                <w:lang w:val="fr-CH"/>
              </w:rPr>
            </w:pPr>
          </w:p>
          <w:p w:rsidR="00D7489B" w:rsidRPr="00B21799" w:rsidRDefault="00D7489B" w:rsidP="002A0C76">
            <w:pPr>
              <w:ind w:left="2" w:hanging="2"/>
              <w:jc w:val="center"/>
              <w:rPr>
                <w:caps/>
                <w:color w:val="000000" w:themeColor="text1"/>
                <w:sz w:val="15"/>
                <w:szCs w:val="15"/>
                <w:lang w:val="fr-CH"/>
              </w:rPr>
            </w:pPr>
          </w:p>
          <w:p w:rsidR="007B6E3B" w:rsidRPr="00B21799" w:rsidRDefault="007B6E3B" w:rsidP="009B2C0B">
            <w:pPr>
              <w:jc w:val="center"/>
              <w:rPr>
                <w:caps/>
                <w:color w:val="000000" w:themeColor="text1"/>
                <w:sz w:val="16"/>
                <w:szCs w:val="14"/>
                <w:lang w:val="fr-CH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33BFC" w:rsidRPr="00B21799" w:rsidRDefault="00D33BFC" w:rsidP="00D33BFC">
            <w:pPr>
              <w:jc w:val="right"/>
              <w:rPr>
                <w:color w:val="000000" w:themeColor="text1"/>
                <w:sz w:val="16"/>
                <w:szCs w:val="14"/>
                <w:lang w:val="fr-CH"/>
              </w:rPr>
            </w:pPr>
          </w:p>
          <w:p w:rsidR="00D33BFC" w:rsidRPr="00B21799" w:rsidRDefault="00D646D4" w:rsidP="00D7489B">
            <w:pPr>
              <w:ind w:left="32"/>
              <w:jc w:val="right"/>
              <w:rPr>
                <w:color w:val="000000" w:themeColor="text1"/>
                <w:sz w:val="16"/>
                <w:szCs w:val="14"/>
              </w:rPr>
            </w:pPr>
            <w:r w:rsidRPr="00B21799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35A859FA" wp14:editId="40EBB057">
                  <wp:extent cx="1857513" cy="132552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23" cy="133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3BFC" w:rsidRPr="00B21799">
              <w:rPr>
                <w:noProof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Pr="00B21799" w:rsidRDefault="00D33BFC" w:rsidP="00BE304E">
            <w:pPr>
              <w:jc w:val="right"/>
              <w:rPr>
                <w:color w:val="000000" w:themeColor="text1"/>
                <w:sz w:val="16"/>
                <w:szCs w:val="14"/>
              </w:rPr>
            </w:pPr>
          </w:p>
          <w:p w:rsidR="00D33BFC" w:rsidRPr="00B21799" w:rsidRDefault="00D646D4" w:rsidP="005E236E">
            <w:pPr>
              <w:pStyle w:val="Heading5"/>
              <w:rPr>
                <w:color w:val="000000" w:themeColor="text1"/>
              </w:rPr>
            </w:pPr>
            <w:r w:rsidRPr="00B21799">
              <w:rPr>
                <w:color w:val="000000" w:themeColor="text1"/>
              </w:rPr>
              <w:t>F</w:t>
            </w:r>
          </w:p>
          <w:p w:rsidR="002B76F4" w:rsidRPr="00B21799" w:rsidRDefault="002B76F4" w:rsidP="002B76F4">
            <w:pPr>
              <w:rPr>
                <w:color w:val="000000" w:themeColor="text1"/>
              </w:rPr>
            </w:pPr>
          </w:p>
        </w:tc>
      </w:tr>
      <w:tr w:rsidR="00B21799" w:rsidRPr="00B21799" w:rsidTr="002A0C76">
        <w:trPr>
          <w:gridAfter w:val="1"/>
          <w:wAfter w:w="6" w:type="dxa"/>
          <w:trHeight w:val="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4D0783" w:rsidRPr="00B21799" w:rsidRDefault="00265372" w:rsidP="000C157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color w:val="000000" w:themeColor="text1"/>
              </w:rPr>
            </w:pPr>
            <w:r w:rsidRPr="00B21799">
              <w:rPr>
                <w:color w:val="000000" w:themeColor="text1"/>
              </w:rPr>
              <w:t>SÉM</w:t>
            </w:r>
            <w:r w:rsidR="001D4582" w:rsidRPr="00B21799">
              <w:rPr>
                <w:color w:val="000000" w:themeColor="text1"/>
              </w:rPr>
              <w:t>INAIRE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0783" w:rsidRPr="00B21799" w:rsidRDefault="004D0783" w:rsidP="00D33BFC">
            <w:pPr>
              <w:ind w:left="-555" w:firstLine="555"/>
              <w:jc w:val="right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D0783" w:rsidRPr="00B21799" w:rsidRDefault="004D0783" w:rsidP="00D33BFC">
            <w:pPr>
              <w:jc w:val="right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0783" w:rsidRPr="00B21799" w:rsidRDefault="004D0783" w:rsidP="00BE304E">
            <w:pPr>
              <w:jc w:val="right"/>
              <w:rPr>
                <w:color w:val="000000" w:themeColor="text1"/>
                <w:sz w:val="16"/>
                <w:szCs w:val="14"/>
              </w:rPr>
            </w:pPr>
          </w:p>
        </w:tc>
      </w:tr>
      <w:tr w:rsidR="00B21799" w:rsidRPr="00B21799" w:rsidTr="002A0C76">
        <w:trPr>
          <w:gridAfter w:val="3"/>
          <w:wAfter w:w="2310" w:type="dxa"/>
          <w:trHeight w:hRule="exact" w:val="380"/>
        </w:trPr>
        <w:tc>
          <w:tcPr>
            <w:tcW w:w="252" w:type="dxa"/>
            <w:tcBorders>
              <w:top w:val="single" w:sz="4" w:space="0" w:color="auto"/>
            </w:tcBorders>
          </w:tcPr>
          <w:p w:rsidR="002B76F4" w:rsidRPr="00B21799" w:rsidRDefault="002B76F4" w:rsidP="002B76F4">
            <w:pPr>
              <w:ind w:left="-130"/>
              <w:rPr>
                <w:caps/>
                <w:color w:val="000000" w:themeColor="text1"/>
                <w:szCs w:val="22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BFC" w:rsidRPr="00B21799" w:rsidRDefault="002B76F4" w:rsidP="002B76F4">
            <w:pPr>
              <w:ind w:left="-3940"/>
              <w:rPr>
                <w:caps/>
                <w:color w:val="000000" w:themeColor="text1"/>
                <w:szCs w:val="22"/>
              </w:rPr>
            </w:pPr>
            <w:r w:rsidRPr="00B21799">
              <w:rPr>
                <w:caps/>
                <w:color w:val="000000" w:themeColor="text1"/>
                <w:szCs w:val="22"/>
              </w:rPr>
              <w:t>fff</w:t>
            </w:r>
          </w:p>
        </w:tc>
      </w:tr>
      <w:tr w:rsidR="00B21799" w:rsidRPr="00B21799" w:rsidTr="002A0C76">
        <w:trPr>
          <w:trHeight w:hRule="exact" w:val="179"/>
        </w:trPr>
        <w:tc>
          <w:tcPr>
            <w:tcW w:w="3120" w:type="dxa"/>
            <w:gridSpan w:val="2"/>
          </w:tcPr>
          <w:p w:rsidR="00D33BFC" w:rsidRPr="00B21799" w:rsidRDefault="00D33BFC" w:rsidP="000C1575">
            <w:pPr>
              <w:spacing w:after="120"/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</w:pPr>
          </w:p>
        </w:tc>
        <w:tc>
          <w:tcPr>
            <w:tcW w:w="69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D33BFC" w:rsidRPr="00B21799" w:rsidRDefault="003C4B4B" w:rsidP="00B62675">
            <w:pPr>
              <w:tabs>
                <w:tab w:val="left" w:pos="4884"/>
              </w:tabs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</w:pPr>
            <w:r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 xml:space="preserve">                                                 </w:t>
            </w:r>
            <w:r w:rsidR="00DA682C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 xml:space="preserve">           </w:t>
            </w:r>
            <w:r w:rsidR="00A50747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>OMPI/</w:t>
            </w:r>
            <w:r w:rsidR="0006682D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>PI/IDRI/alg</w:t>
            </w:r>
            <w:r w:rsidR="00A50747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>/</w:t>
            </w:r>
            <w:r w:rsidR="00B45824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>21</w:t>
            </w:r>
            <w:r w:rsidR="00B62675">
              <w:rPr>
                <w:rFonts w:ascii="Arial Black" w:hAnsi="Arial Black"/>
                <w:caps/>
                <w:color w:val="000000" w:themeColor="text1"/>
                <w:sz w:val="16"/>
                <w:szCs w:val="22"/>
              </w:rPr>
              <w:t>/inf/1</w:t>
            </w:r>
            <w:bookmarkStart w:id="1" w:name="Original"/>
            <w:bookmarkEnd w:id="1"/>
          </w:p>
        </w:tc>
      </w:tr>
      <w:tr w:rsidR="00B21799" w:rsidRPr="00B21799" w:rsidTr="002A0C76">
        <w:trPr>
          <w:trHeight w:hRule="exact" w:val="200"/>
        </w:trPr>
        <w:tc>
          <w:tcPr>
            <w:tcW w:w="3120" w:type="dxa"/>
            <w:gridSpan w:val="2"/>
          </w:tcPr>
          <w:p w:rsidR="00D33BFC" w:rsidRPr="00B21799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:rsidR="00D33BFC" w:rsidRPr="00B21799" w:rsidRDefault="00D646D4" w:rsidP="00D7489B">
            <w:pPr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</w:pPr>
            <w:r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>original:  FRENCH</w:t>
            </w:r>
            <w:r w:rsidR="00D33BFC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 xml:space="preserve">  </w:t>
            </w:r>
            <w:bookmarkStart w:id="2" w:name="Date"/>
            <w:bookmarkEnd w:id="2"/>
          </w:p>
        </w:tc>
      </w:tr>
      <w:tr w:rsidR="00B21799" w:rsidRPr="00B21799" w:rsidTr="002A0C76">
        <w:trPr>
          <w:trHeight w:hRule="exact" w:val="209"/>
        </w:trPr>
        <w:tc>
          <w:tcPr>
            <w:tcW w:w="3120" w:type="dxa"/>
            <w:gridSpan w:val="2"/>
          </w:tcPr>
          <w:p w:rsidR="00D33BFC" w:rsidRPr="00B21799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:rsidR="00D33BFC" w:rsidRPr="00B21799" w:rsidRDefault="00D33BFC" w:rsidP="008E69D5">
            <w:pPr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</w:pPr>
            <w:r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 xml:space="preserve">Date:  </w:t>
            </w:r>
            <w:r w:rsidR="008E69D5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>MAY</w:t>
            </w:r>
            <w:r w:rsidR="00D61819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 xml:space="preserve"> </w:t>
            </w:r>
            <w:r w:rsidR="003C41CB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>24</w:t>
            </w:r>
            <w:r w:rsidR="00B45824" w:rsidRPr="00B21799"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  <w:t>, 2021</w:t>
            </w:r>
          </w:p>
          <w:p w:rsidR="00773304" w:rsidRPr="00B21799" w:rsidRDefault="00773304" w:rsidP="00D7489B">
            <w:pPr>
              <w:spacing w:after="120"/>
              <w:jc w:val="right"/>
              <w:rPr>
                <w:rFonts w:ascii="Arial Black" w:hAnsi="Arial Black"/>
                <w:caps/>
                <w:color w:val="000000" w:themeColor="text1"/>
                <w:sz w:val="16"/>
                <w:szCs w:val="22"/>
                <w:lang w:val="fr-CH"/>
              </w:rPr>
            </w:pPr>
          </w:p>
        </w:tc>
      </w:tr>
      <w:tr w:rsidR="00B21799" w:rsidRPr="00B21799" w:rsidTr="002A0C76">
        <w:trPr>
          <w:trHeight w:hRule="exact" w:val="209"/>
        </w:trPr>
        <w:tc>
          <w:tcPr>
            <w:tcW w:w="3120" w:type="dxa"/>
            <w:gridSpan w:val="2"/>
          </w:tcPr>
          <w:p w:rsidR="00D33BFC" w:rsidRPr="00B21799" w:rsidRDefault="00D33BFC" w:rsidP="00BE304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:rsidR="00D33BFC" w:rsidRPr="00B21799" w:rsidRDefault="00D33BFC" w:rsidP="00BE304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fr-CH"/>
              </w:rPr>
            </w:pPr>
            <w:r w:rsidRPr="00B21799">
              <w:rPr>
                <w:rFonts w:ascii="Arial Black" w:hAnsi="Arial Black"/>
                <w:caps/>
                <w:color w:val="000000" w:themeColor="text1"/>
                <w:sz w:val="15"/>
                <w:lang w:val="fr-CH"/>
              </w:rPr>
              <w:br/>
              <w:t>dA</w:t>
            </w:r>
          </w:p>
        </w:tc>
      </w:tr>
    </w:tbl>
    <w:p w:rsidR="00F144F0" w:rsidRPr="00B21799" w:rsidRDefault="00F144F0" w:rsidP="00F144F0">
      <w:pPr>
        <w:rPr>
          <w:color w:val="000000" w:themeColor="text1"/>
          <w:lang w:val="fr-CH"/>
        </w:rPr>
      </w:pPr>
    </w:p>
    <w:p w:rsidR="00F144F0" w:rsidRPr="00B21799" w:rsidRDefault="00F144F0" w:rsidP="00F144F0">
      <w:pPr>
        <w:rPr>
          <w:color w:val="000000" w:themeColor="text1"/>
          <w:lang w:val="fr-CH"/>
        </w:rPr>
      </w:pPr>
    </w:p>
    <w:p w:rsidR="00F144F0" w:rsidRPr="00B21799" w:rsidRDefault="00F144F0" w:rsidP="00F144F0">
      <w:pPr>
        <w:rPr>
          <w:color w:val="000000" w:themeColor="text1"/>
          <w:lang w:val="fr-CH"/>
        </w:rPr>
      </w:pPr>
    </w:p>
    <w:p w:rsidR="00F144F0" w:rsidRPr="00B21799" w:rsidRDefault="00F144F0" w:rsidP="00F144F0">
      <w:pPr>
        <w:rPr>
          <w:color w:val="000000" w:themeColor="text1"/>
          <w:lang w:val="fr-CH"/>
        </w:rPr>
      </w:pPr>
    </w:p>
    <w:p w:rsidR="00F144F0" w:rsidRPr="00B21799" w:rsidRDefault="00F144F0" w:rsidP="00F144F0">
      <w:pPr>
        <w:rPr>
          <w:color w:val="000000" w:themeColor="text1"/>
          <w:lang w:val="fr-CH"/>
        </w:rPr>
      </w:pPr>
    </w:p>
    <w:p w:rsidR="00265372" w:rsidRPr="00B21799" w:rsidRDefault="00265372" w:rsidP="00265372">
      <w:pPr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</w:pPr>
      <w:r w:rsidRPr="00B21799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>Introduction à la Propriété intellectuelle :</w:t>
      </w:r>
    </w:p>
    <w:p w:rsidR="00265372" w:rsidRPr="00B21799" w:rsidRDefault="00265372" w:rsidP="00211083">
      <w:pPr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</w:pPr>
      <w:r w:rsidRPr="00B21799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>Séminaire au profit de</w:t>
      </w:r>
      <w:r w:rsidR="00211083" w:rsidRPr="00211083">
        <w:rPr>
          <w:color w:val="000000" w:themeColor="text1"/>
          <w:lang w:val="fr-CH"/>
        </w:rPr>
        <w:t xml:space="preserve"> </w:t>
      </w:r>
      <w:r w:rsidR="00211083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>l</w:t>
      </w:r>
      <w:r w:rsidR="00211083" w:rsidRPr="00211083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>’Institut Diplomatique et des Relations internationales</w:t>
      </w:r>
      <w:r w:rsidRPr="00B21799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 xml:space="preserve"> </w:t>
      </w:r>
      <w:r w:rsidR="00211083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 xml:space="preserve">du </w:t>
      </w:r>
      <w:r w:rsidRPr="00B21799">
        <w:rPr>
          <w:rFonts w:asciiTheme="minorBidi" w:hAnsiTheme="minorBidi" w:cstheme="minorBidi"/>
          <w:b/>
          <w:bCs/>
          <w:color w:val="000000" w:themeColor="text1"/>
          <w:sz w:val="28"/>
          <w:szCs w:val="24"/>
          <w:lang w:val="fr-CH"/>
        </w:rPr>
        <w:t xml:space="preserve">Ministère des Affaires Etrangères de la République Algérienne Démocratique et Populaire, </w:t>
      </w:r>
    </w:p>
    <w:p w:rsidR="00C849DF" w:rsidRPr="00B21799" w:rsidRDefault="00C849DF" w:rsidP="00265372">
      <w:pPr>
        <w:rPr>
          <w:rFonts w:asciiTheme="minorBidi" w:hAnsiTheme="minorBidi" w:cstheme="minorBidi"/>
          <w:b/>
          <w:bCs/>
          <w:color w:val="000000" w:themeColor="text1"/>
          <w:lang w:val="fr-CH"/>
        </w:rPr>
      </w:pPr>
    </w:p>
    <w:p w:rsidR="003C4B4B" w:rsidRPr="00B21799" w:rsidRDefault="003C4B4B" w:rsidP="00F144F0">
      <w:pPr>
        <w:rPr>
          <w:color w:val="000000" w:themeColor="text1"/>
          <w:lang w:val="fr-CH"/>
        </w:rPr>
      </w:pPr>
    </w:p>
    <w:p w:rsidR="003C4B4B" w:rsidRDefault="003C4B4B" w:rsidP="003C4B4B">
      <w:pPr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organisé par </w:t>
      </w:r>
      <w:r w:rsidRPr="00B21799">
        <w:rPr>
          <w:color w:val="000000" w:themeColor="text1"/>
          <w:lang w:val="fr-CH"/>
        </w:rPr>
        <w:br/>
        <w:t>l’Organisation Mondiale de la Propriété Intellectuelle (OMPI)</w:t>
      </w:r>
    </w:p>
    <w:p w:rsidR="007D69B3" w:rsidRPr="00B21799" w:rsidRDefault="007D69B3" w:rsidP="003C4B4B">
      <w:pPr>
        <w:rPr>
          <w:color w:val="000000" w:themeColor="text1"/>
          <w:lang w:val="fr-CH"/>
        </w:rPr>
      </w:pPr>
    </w:p>
    <w:p w:rsidR="003C4B4B" w:rsidRPr="00B21799" w:rsidRDefault="003C4B4B" w:rsidP="003C4B4B">
      <w:pPr>
        <w:rPr>
          <w:color w:val="000000" w:themeColor="text1"/>
          <w:lang w:val="fr-CH"/>
        </w:rPr>
      </w:pPr>
    </w:p>
    <w:p w:rsidR="003C4B4B" w:rsidRPr="00B21799" w:rsidRDefault="00132CE2" w:rsidP="003C4B4B">
      <w:pPr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E</w:t>
      </w:r>
      <w:r w:rsidR="003C4B4B" w:rsidRPr="00B21799">
        <w:rPr>
          <w:color w:val="000000" w:themeColor="text1"/>
          <w:lang w:val="fr-CH"/>
        </w:rPr>
        <w:t xml:space="preserve">n coopération avec </w:t>
      </w:r>
    </w:p>
    <w:p w:rsidR="00265372" w:rsidRPr="00B21799" w:rsidRDefault="007D69B3" w:rsidP="007D69B3">
      <w:pPr>
        <w:rPr>
          <w:color w:val="000000" w:themeColor="text1"/>
          <w:lang w:val="fr-CH"/>
        </w:rPr>
      </w:pPr>
      <w:r w:rsidRPr="007D69B3">
        <w:rPr>
          <w:color w:val="000000" w:themeColor="text1"/>
          <w:lang w:val="fr-CH"/>
        </w:rPr>
        <w:t>L’Institut Diplomatique et des Relations internationales</w:t>
      </w:r>
      <w:r>
        <w:rPr>
          <w:color w:val="000000" w:themeColor="text1"/>
          <w:lang w:val="fr-CH"/>
        </w:rPr>
        <w:t>,</w:t>
      </w:r>
      <w:r w:rsidRPr="007D69B3">
        <w:rPr>
          <w:color w:val="000000" w:themeColor="text1"/>
          <w:lang w:val="fr-CH"/>
        </w:rPr>
        <w:t xml:space="preserve"> Alger, Algérie</w:t>
      </w:r>
      <w:r>
        <w:rPr>
          <w:color w:val="000000" w:themeColor="text1"/>
          <w:lang w:val="fr-CH"/>
        </w:rPr>
        <w:t xml:space="preserve">  </w:t>
      </w:r>
    </w:p>
    <w:p w:rsidR="009B2C0B" w:rsidRPr="00B21799" w:rsidRDefault="009B2C0B" w:rsidP="003C4B4B">
      <w:pPr>
        <w:rPr>
          <w:b/>
          <w:color w:val="000000" w:themeColor="text1"/>
          <w:sz w:val="24"/>
          <w:szCs w:val="24"/>
          <w:lang w:val="fr-CH"/>
        </w:rPr>
      </w:pPr>
    </w:p>
    <w:p w:rsidR="003C4B4B" w:rsidRPr="00B21799" w:rsidRDefault="00DA682C" w:rsidP="00265372">
      <w:pPr>
        <w:rPr>
          <w:b/>
          <w:color w:val="000000" w:themeColor="text1"/>
          <w:sz w:val="24"/>
          <w:szCs w:val="24"/>
          <w:lang w:val="fr-CH"/>
        </w:rPr>
      </w:pPr>
      <w:r w:rsidRPr="00B21799">
        <w:rPr>
          <w:b/>
          <w:color w:val="000000" w:themeColor="text1"/>
          <w:sz w:val="24"/>
          <w:szCs w:val="24"/>
          <w:lang w:val="fr-CH"/>
        </w:rPr>
        <w:t>A</w:t>
      </w:r>
      <w:r w:rsidR="00265372" w:rsidRPr="00B21799">
        <w:rPr>
          <w:b/>
          <w:color w:val="000000" w:themeColor="text1"/>
          <w:sz w:val="24"/>
          <w:szCs w:val="24"/>
          <w:lang w:val="fr-CH"/>
        </w:rPr>
        <w:t>lger,</w:t>
      </w:r>
      <w:r w:rsidRPr="00B21799">
        <w:rPr>
          <w:b/>
          <w:color w:val="000000" w:themeColor="text1"/>
          <w:sz w:val="24"/>
          <w:szCs w:val="24"/>
          <w:lang w:val="fr-CH"/>
        </w:rPr>
        <w:t xml:space="preserve"> Algérie,</w:t>
      </w:r>
      <w:r w:rsidR="00265372" w:rsidRPr="00B21799">
        <w:rPr>
          <w:b/>
          <w:color w:val="000000" w:themeColor="text1"/>
          <w:sz w:val="24"/>
          <w:szCs w:val="24"/>
          <w:lang w:val="fr-CH"/>
        </w:rPr>
        <w:t xml:space="preserve"> du 24 au 26 </w:t>
      </w:r>
      <w:r w:rsidR="000B21BE" w:rsidRPr="00B21799">
        <w:rPr>
          <w:b/>
          <w:color w:val="000000" w:themeColor="text1"/>
          <w:sz w:val="24"/>
          <w:szCs w:val="24"/>
          <w:lang w:val="fr-CH"/>
        </w:rPr>
        <w:t xml:space="preserve">mai </w:t>
      </w:r>
      <w:r w:rsidR="00805775" w:rsidRPr="00B21799">
        <w:rPr>
          <w:b/>
          <w:color w:val="000000" w:themeColor="text1"/>
          <w:sz w:val="24"/>
          <w:szCs w:val="24"/>
          <w:lang w:val="fr-CH"/>
        </w:rPr>
        <w:t>2021</w:t>
      </w:r>
    </w:p>
    <w:p w:rsidR="003C4B4B" w:rsidRPr="00B21799" w:rsidRDefault="003C4B4B" w:rsidP="003C4B4B">
      <w:pPr>
        <w:rPr>
          <w:color w:val="000000" w:themeColor="text1"/>
          <w:lang w:val="fr-CH"/>
        </w:rPr>
      </w:pPr>
    </w:p>
    <w:p w:rsidR="003C4B4B" w:rsidRPr="00B21799" w:rsidRDefault="003C4B4B" w:rsidP="003C4B4B">
      <w:pPr>
        <w:rPr>
          <w:color w:val="000000" w:themeColor="text1"/>
          <w:lang w:val="fr-CH"/>
        </w:rPr>
      </w:pPr>
    </w:p>
    <w:p w:rsidR="003C4B4B" w:rsidRPr="00B21799" w:rsidRDefault="003C4B4B" w:rsidP="003C4B4B">
      <w:pPr>
        <w:rPr>
          <w:color w:val="000000" w:themeColor="text1"/>
          <w:lang w:val="fr-CH"/>
        </w:rPr>
      </w:pPr>
    </w:p>
    <w:p w:rsidR="003C4B4B" w:rsidRPr="00B21799" w:rsidRDefault="003C4B4B" w:rsidP="003C4B4B">
      <w:pPr>
        <w:rPr>
          <w:color w:val="000000" w:themeColor="text1"/>
          <w:lang w:val="fr-CH"/>
        </w:rPr>
      </w:pPr>
    </w:p>
    <w:p w:rsidR="003C4B4B" w:rsidRPr="00B21799" w:rsidRDefault="003C4B4B" w:rsidP="003C4B4B">
      <w:pPr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PROGRAMME </w:t>
      </w:r>
    </w:p>
    <w:p w:rsidR="003C4B4B" w:rsidRPr="00B21799" w:rsidRDefault="003C4B4B" w:rsidP="003C4B4B">
      <w:pPr>
        <w:rPr>
          <w:color w:val="000000" w:themeColor="text1"/>
          <w:lang w:val="fr-CH"/>
        </w:rPr>
      </w:pPr>
      <w:bookmarkStart w:id="3" w:name="TitleOfDoc"/>
      <w:bookmarkEnd w:id="3"/>
    </w:p>
    <w:p w:rsidR="003C4B4B" w:rsidRPr="00B21799" w:rsidRDefault="000B21BE" w:rsidP="00265372">
      <w:pPr>
        <w:rPr>
          <w:color w:val="000000" w:themeColor="text1"/>
          <w:lang w:val="fr-CH"/>
        </w:rPr>
      </w:pPr>
      <w:bookmarkStart w:id="4" w:name="Prepared"/>
      <w:bookmarkEnd w:id="4"/>
      <w:proofErr w:type="gramStart"/>
      <w:r>
        <w:rPr>
          <w:i/>
          <w:color w:val="000000" w:themeColor="text1"/>
          <w:lang w:val="fr-CH"/>
        </w:rPr>
        <w:t>é</w:t>
      </w:r>
      <w:r w:rsidRPr="00B21799">
        <w:rPr>
          <w:i/>
          <w:color w:val="000000" w:themeColor="text1"/>
          <w:lang w:val="fr-CH"/>
        </w:rPr>
        <w:t>tabli</w:t>
      </w:r>
      <w:proofErr w:type="gramEnd"/>
      <w:r w:rsidRPr="00B21799">
        <w:rPr>
          <w:i/>
          <w:color w:val="000000" w:themeColor="text1"/>
          <w:lang w:val="fr-CH"/>
        </w:rPr>
        <w:t xml:space="preserve"> </w:t>
      </w:r>
      <w:r w:rsidR="003C4B4B" w:rsidRPr="00B21799">
        <w:rPr>
          <w:i/>
          <w:color w:val="000000" w:themeColor="text1"/>
          <w:lang w:val="fr-CH"/>
        </w:rPr>
        <w:t>par le Bureau international de l’OMPI</w:t>
      </w:r>
      <w:r w:rsidR="00805775" w:rsidRPr="00B21799">
        <w:rPr>
          <w:i/>
          <w:color w:val="000000" w:themeColor="text1"/>
          <w:lang w:val="fr-CH"/>
        </w:rPr>
        <w:t xml:space="preserve"> et l’Institut </w:t>
      </w:r>
      <w:r w:rsidR="00265372" w:rsidRPr="00B21799">
        <w:rPr>
          <w:i/>
          <w:color w:val="000000" w:themeColor="text1"/>
          <w:lang w:val="fr-CH"/>
        </w:rPr>
        <w:t xml:space="preserve">Diplomatique et des Relations Internationales </w:t>
      </w:r>
      <w:r w:rsidR="00805775" w:rsidRPr="00B21799">
        <w:rPr>
          <w:i/>
          <w:color w:val="000000" w:themeColor="text1"/>
          <w:lang w:val="fr-CH"/>
        </w:rPr>
        <w:t>(I</w:t>
      </w:r>
      <w:r w:rsidR="00265372" w:rsidRPr="00B21799">
        <w:rPr>
          <w:i/>
          <w:color w:val="000000" w:themeColor="text1"/>
          <w:lang w:val="fr-CH"/>
        </w:rPr>
        <w:t>DRI</w:t>
      </w:r>
      <w:r w:rsidR="00805775" w:rsidRPr="00B21799">
        <w:rPr>
          <w:i/>
          <w:color w:val="000000" w:themeColor="text1"/>
          <w:lang w:val="fr-CH"/>
        </w:rPr>
        <w:t>)</w:t>
      </w:r>
    </w:p>
    <w:p w:rsidR="000B21BE" w:rsidRDefault="000B21BE">
      <w:pPr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br w:type="page"/>
      </w:r>
    </w:p>
    <w:p w:rsidR="00E976B6" w:rsidRPr="00B21799" w:rsidRDefault="00E976B6" w:rsidP="00B37301">
      <w:pPr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u w:val="single"/>
          <w:lang w:val="fr-CH"/>
        </w:rPr>
        <w:lastRenderedPageBreak/>
        <w:t xml:space="preserve">Lundi 24 mai 2021 </w:t>
      </w:r>
    </w:p>
    <w:p w:rsidR="000E093E" w:rsidRPr="00B21799" w:rsidRDefault="000E093E" w:rsidP="00B37301">
      <w:pPr>
        <w:jc w:val="both"/>
        <w:rPr>
          <w:color w:val="000000" w:themeColor="text1"/>
          <w:lang w:val="fr-CH"/>
        </w:rPr>
      </w:pPr>
    </w:p>
    <w:p w:rsidR="007D293B" w:rsidRPr="00B21799" w:rsidRDefault="007D293B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9F396A" w:rsidRPr="00B21799" w:rsidRDefault="00805775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FR"/>
        </w:rPr>
      </w:pPr>
      <w:r w:rsidRPr="00B21799">
        <w:rPr>
          <w:color w:val="000000" w:themeColor="text1"/>
          <w:lang w:val="fr-CH"/>
        </w:rPr>
        <w:t>1</w:t>
      </w:r>
      <w:r w:rsidR="00D412CD" w:rsidRPr="00B21799">
        <w:rPr>
          <w:color w:val="000000" w:themeColor="text1"/>
          <w:lang w:val="fr-CH"/>
        </w:rPr>
        <w:t>4</w:t>
      </w:r>
      <w:r w:rsidRPr="00B21799">
        <w:rPr>
          <w:color w:val="000000" w:themeColor="text1"/>
          <w:lang w:val="fr-CH"/>
        </w:rPr>
        <w:t>.</w:t>
      </w:r>
      <w:r w:rsidR="00D412CD" w:rsidRPr="00B21799">
        <w:rPr>
          <w:color w:val="000000" w:themeColor="text1"/>
          <w:lang w:val="fr-CH"/>
        </w:rPr>
        <w:t>0</w:t>
      </w:r>
      <w:r w:rsidR="003C4B4B" w:rsidRPr="00B21799">
        <w:rPr>
          <w:color w:val="000000" w:themeColor="text1"/>
          <w:lang w:val="fr-CH"/>
        </w:rPr>
        <w:t xml:space="preserve">0 </w:t>
      </w:r>
      <w:r w:rsidR="00D412CD" w:rsidRPr="00B21799">
        <w:rPr>
          <w:color w:val="000000" w:themeColor="text1"/>
          <w:lang w:val="fr-CH"/>
        </w:rPr>
        <w:t>– 14</w:t>
      </w:r>
      <w:r w:rsidRPr="00B21799">
        <w:rPr>
          <w:color w:val="000000" w:themeColor="text1"/>
          <w:lang w:val="fr-CH"/>
        </w:rPr>
        <w:t>.</w:t>
      </w:r>
      <w:r w:rsidR="00D412CD" w:rsidRPr="00B21799">
        <w:rPr>
          <w:color w:val="000000" w:themeColor="text1"/>
          <w:lang w:val="fr-CH"/>
        </w:rPr>
        <w:t>1</w:t>
      </w:r>
      <w:r w:rsidR="007D69B3">
        <w:rPr>
          <w:color w:val="000000" w:themeColor="text1"/>
          <w:lang w:val="fr-CH"/>
        </w:rPr>
        <w:t>0</w:t>
      </w:r>
      <w:r w:rsidR="007D293B" w:rsidRPr="00B21799">
        <w:rPr>
          <w:color w:val="000000" w:themeColor="text1"/>
          <w:lang w:val="fr-CH"/>
        </w:rPr>
        <w:tab/>
      </w:r>
      <w:r w:rsidR="009F396A" w:rsidRPr="00B21799">
        <w:rPr>
          <w:color w:val="000000" w:themeColor="text1"/>
          <w:lang w:val="fr-FR"/>
        </w:rPr>
        <w:t>Allocutions d</w:t>
      </w:r>
      <w:r w:rsidR="00D412CD" w:rsidRPr="00B21799">
        <w:rPr>
          <w:color w:val="000000" w:themeColor="text1"/>
          <w:lang w:val="fr-FR"/>
        </w:rPr>
        <w:t>’ouverture par</w:t>
      </w:r>
      <w:r w:rsidR="009F396A" w:rsidRPr="00B21799">
        <w:rPr>
          <w:color w:val="000000" w:themeColor="text1"/>
          <w:lang w:val="fr-FR"/>
        </w:rPr>
        <w:t>:</w:t>
      </w:r>
    </w:p>
    <w:p w:rsidR="00AD7E77" w:rsidRPr="00B21799" w:rsidRDefault="00AD7E77" w:rsidP="00B37301">
      <w:pPr>
        <w:jc w:val="both"/>
        <w:rPr>
          <w:color w:val="000000" w:themeColor="text1"/>
          <w:lang w:val="fr-FR"/>
        </w:rPr>
      </w:pPr>
    </w:p>
    <w:p w:rsidR="00D412CD" w:rsidRPr="00B21799" w:rsidRDefault="00D412CD" w:rsidP="00B37301">
      <w:pPr>
        <w:ind w:left="3681" w:firstLine="288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FR"/>
        </w:rPr>
        <w:t xml:space="preserve">Mme </w:t>
      </w:r>
      <w:r w:rsidRPr="00B21799">
        <w:rPr>
          <w:color w:val="000000" w:themeColor="text1"/>
          <w:lang w:val="fr-CH"/>
        </w:rPr>
        <w:t xml:space="preserve">Amina </w:t>
      </w:r>
      <w:proofErr w:type="spellStart"/>
      <w:r w:rsidRPr="00B21799">
        <w:rPr>
          <w:color w:val="000000" w:themeColor="text1"/>
          <w:lang w:val="fr-CH"/>
        </w:rPr>
        <w:t>Mesdoua</w:t>
      </w:r>
      <w:proofErr w:type="spellEnd"/>
      <w:r w:rsidRPr="00B21799">
        <w:rPr>
          <w:color w:val="000000" w:themeColor="text1"/>
          <w:lang w:val="fr-CH"/>
        </w:rPr>
        <w:t>,</w:t>
      </w:r>
      <w:r w:rsidR="000B21BE">
        <w:rPr>
          <w:color w:val="000000" w:themeColor="text1"/>
          <w:lang w:val="fr-CH"/>
        </w:rPr>
        <w:t xml:space="preserve"> Directrice Générale de l’IDRI</w:t>
      </w:r>
    </w:p>
    <w:p w:rsidR="00131387" w:rsidRPr="00B21799" w:rsidRDefault="00131387" w:rsidP="00B37301">
      <w:pPr>
        <w:ind w:left="1980"/>
        <w:jc w:val="both"/>
        <w:rPr>
          <w:color w:val="000000" w:themeColor="text1"/>
          <w:lang w:val="fr-FR"/>
        </w:rPr>
      </w:pPr>
    </w:p>
    <w:p w:rsidR="00EF3B60" w:rsidRPr="00B21799" w:rsidRDefault="00E41AD5" w:rsidP="00B37301">
      <w:pPr>
        <w:ind w:left="3969"/>
        <w:jc w:val="both"/>
        <w:rPr>
          <w:color w:val="000000" w:themeColor="text1"/>
          <w:lang w:val="fr-FR"/>
        </w:rPr>
      </w:pPr>
      <w:r w:rsidRPr="00B21799">
        <w:rPr>
          <w:color w:val="000000" w:themeColor="text1"/>
          <w:lang w:val="fr-FR"/>
        </w:rPr>
        <w:t>M.</w:t>
      </w:r>
      <w:r w:rsidR="00D412CD" w:rsidRPr="00B21799">
        <w:rPr>
          <w:color w:val="000000" w:themeColor="text1"/>
          <w:lang w:val="fr-FR"/>
        </w:rPr>
        <w:t xml:space="preserve"> Mohamed </w:t>
      </w:r>
      <w:proofErr w:type="spellStart"/>
      <w:r w:rsidR="00D412CD" w:rsidRPr="00B21799">
        <w:rPr>
          <w:color w:val="000000" w:themeColor="text1"/>
          <w:lang w:val="fr-FR"/>
        </w:rPr>
        <w:t>Saleck</w:t>
      </w:r>
      <w:proofErr w:type="spellEnd"/>
      <w:r w:rsidR="00D412CD" w:rsidRPr="00B21799">
        <w:rPr>
          <w:color w:val="000000" w:themeColor="text1"/>
          <w:lang w:val="fr-FR"/>
        </w:rPr>
        <w:t xml:space="preserve"> Ahmed </w:t>
      </w:r>
      <w:proofErr w:type="spellStart"/>
      <w:r w:rsidR="00D412CD" w:rsidRPr="00B21799">
        <w:rPr>
          <w:color w:val="000000" w:themeColor="text1"/>
          <w:lang w:val="fr-FR"/>
        </w:rPr>
        <w:t>Ethmane</w:t>
      </w:r>
      <w:proofErr w:type="spellEnd"/>
      <w:r w:rsidR="00D412CD" w:rsidRPr="00B21799">
        <w:rPr>
          <w:color w:val="000000" w:themeColor="text1"/>
          <w:lang w:val="fr-FR"/>
        </w:rPr>
        <w:t>, D</w:t>
      </w:r>
      <w:r w:rsidRPr="00B21799">
        <w:rPr>
          <w:color w:val="000000" w:themeColor="text1"/>
          <w:lang w:val="fr-FR"/>
        </w:rPr>
        <w:t>irecteur</w:t>
      </w:r>
      <w:r w:rsidR="00D412CD" w:rsidRPr="00B21799">
        <w:rPr>
          <w:color w:val="000000" w:themeColor="text1"/>
          <w:lang w:val="fr-FR"/>
        </w:rPr>
        <w:t xml:space="preserve"> du </w:t>
      </w:r>
      <w:r w:rsidRPr="00B21799">
        <w:rPr>
          <w:color w:val="000000" w:themeColor="text1"/>
          <w:lang w:val="fr-FR"/>
        </w:rPr>
        <w:t xml:space="preserve">Bureau </w:t>
      </w:r>
      <w:r w:rsidR="00D412CD" w:rsidRPr="00B21799">
        <w:rPr>
          <w:color w:val="000000" w:themeColor="text1"/>
          <w:lang w:val="fr-FR"/>
        </w:rPr>
        <w:t xml:space="preserve">Extérieur </w:t>
      </w:r>
      <w:r w:rsidRPr="00B21799">
        <w:rPr>
          <w:color w:val="000000" w:themeColor="text1"/>
          <w:lang w:val="fr-FR"/>
        </w:rPr>
        <w:t>de l’OMPI</w:t>
      </w:r>
      <w:r w:rsidR="000B21BE">
        <w:rPr>
          <w:color w:val="000000" w:themeColor="text1"/>
          <w:lang w:val="fr-FR"/>
        </w:rPr>
        <w:t xml:space="preserve"> en Algérie</w:t>
      </w:r>
    </w:p>
    <w:p w:rsidR="00D412CD" w:rsidRPr="00B21799" w:rsidRDefault="00D412CD" w:rsidP="00B37301">
      <w:pPr>
        <w:ind w:left="1980"/>
        <w:jc w:val="both"/>
        <w:rPr>
          <w:b/>
          <w:color w:val="000000" w:themeColor="text1"/>
          <w:lang w:val="fr-CH"/>
        </w:rPr>
      </w:pPr>
    </w:p>
    <w:p w:rsidR="00EF3B60" w:rsidRPr="00B21799" w:rsidRDefault="00D412CD" w:rsidP="00B37301">
      <w:pPr>
        <w:tabs>
          <w:tab w:val="left" w:pos="1985"/>
        </w:tabs>
        <w:ind w:left="1980" w:hanging="1980"/>
        <w:jc w:val="both"/>
        <w:rPr>
          <w:b/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14</w:t>
      </w:r>
      <w:r w:rsidR="00DD5602" w:rsidRPr="00B21799">
        <w:rPr>
          <w:color w:val="000000" w:themeColor="text1"/>
          <w:lang w:val="fr-CH"/>
        </w:rPr>
        <w:t>.</w:t>
      </w:r>
      <w:r w:rsidRPr="00B21799">
        <w:rPr>
          <w:color w:val="000000" w:themeColor="text1"/>
          <w:lang w:val="fr-CH"/>
        </w:rPr>
        <w:t>1</w:t>
      </w:r>
      <w:r w:rsidR="007D69B3">
        <w:rPr>
          <w:color w:val="000000" w:themeColor="text1"/>
          <w:lang w:val="fr-CH"/>
        </w:rPr>
        <w:t>0</w:t>
      </w:r>
      <w:r w:rsidR="00553EA6" w:rsidRPr="00B21799">
        <w:rPr>
          <w:color w:val="000000" w:themeColor="text1"/>
          <w:lang w:val="fr-CH"/>
        </w:rPr>
        <w:t xml:space="preserve"> – 1</w:t>
      </w:r>
      <w:r w:rsidRPr="00B21799">
        <w:rPr>
          <w:color w:val="000000" w:themeColor="text1"/>
          <w:lang w:val="fr-CH"/>
        </w:rPr>
        <w:t>5</w:t>
      </w:r>
      <w:r w:rsidR="00DD5602" w:rsidRPr="00B21799">
        <w:rPr>
          <w:color w:val="000000" w:themeColor="text1"/>
          <w:lang w:val="fr-CH"/>
        </w:rPr>
        <w:t>.</w:t>
      </w:r>
      <w:r w:rsidRPr="00B21799">
        <w:rPr>
          <w:color w:val="000000" w:themeColor="text1"/>
          <w:lang w:val="fr-CH"/>
        </w:rPr>
        <w:t>2</w:t>
      </w:r>
      <w:r w:rsidR="00896A29" w:rsidRPr="00B21799">
        <w:rPr>
          <w:color w:val="000000" w:themeColor="text1"/>
          <w:lang w:val="fr-CH"/>
        </w:rPr>
        <w:t>0</w:t>
      </w:r>
      <w:r w:rsidR="00EF3B60"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>Présentation générale de l’Organisation Mondiale de la Propriété intellectuelle (</w:t>
      </w:r>
      <w:r w:rsidR="000B21BE">
        <w:rPr>
          <w:color w:val="000000" w:themeColor="text1"/>
          <w:lang w:val="fr-CH"/>
        </w:rPr>
        <w:t>histoire, mandat et structures)</w:t>
      </w:r>
    </w:p>
    <w:p w:rsidR="00EF3B60" w:rsidRPr="00B21799" w:rsidRDefault="00EF3B60" w:rsidP="00B37301">
      <w:pPr>
        <w:tabs>
          <w:tab w:val="left" w:pos="1985"/>
        </w:tabs>
        <w:ind w:left="1985"/>
        <w:jc w:val="both"/>
        <w:rPr>
          <w:color w:val="000000" w:themeColor="text1"/>
          <w:lang w:val="fr-CH"/>
        </w:rPr>
      </w:pPr>
    </w:p>
    <w:p w:rsidR="00EF3B60" w:rsidRPr="00B21799" w:rsidRDefault="006203D4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Intervenant</w:t>
      </w:r>
      <w:r w:rsidR="00EF3B60" w:rsidRPr="00B21799">
        <w:rPr>
          <w:color w:val="000000" w:themeColor="text1"/>
          <w:lang w:val="fr-CH"/>
        </w:rPr>
        <w:t>:</w:t>
      </w:r>
      <w:r w:rsidR="00EF3B60" w:rsidRPr="00B21799">
        <w:rPr>
          <w:color w:val="000000" w:themeColor="text1"/>
          <w:lang w:val="fr-CH"/>
        </w:rPr>
        <w:tab/>
      </w:r>
      <w:r w:rsidR="00EF3B60" w:rsidRPr="00B21799">
        <w:rPr>
          <w:color w:val="000000" w:themeColor="text1"/>
          <w:lang w:val="fr-CH"/>
        </w:rPr>
        <w:tab/>
      </w:r>
      <w:r w:rsidR="009F2F41" w:rsidRPr="00B21799">
        <w:rPr>
          <w:color w:val="000000" w:themeColor="text1"/>
          <w:lang w:val="fr-CH"/>
        </w:rPr>
        <w:t xml:space="preserve">M. </w:t>
      </w:r>
      <w:r w:rsidR="00D412CD" w:rsidRPr="00B21799">
        <w:rPr>
          <w:color w:val="000000" w:themeColor="text1"/>
          <w:lang w:val="fr-FR"/>
        </w:rPr>
        <w:t xml:space="preserve">Mohamed </w:t>
      </w:r>
      <w:proofErr w:type="spellStart"/>
      <w:r w:rsidR="00D412CD" w:rsidRPr="00B21799">
        <w:rPr>
          <w:color w:val="000000" w:themeColor="text1"/>
          <w:lang w:val="fr-FR"/>
        </w:rPr>
        <w:t>Saleck</w:t>
      </w:r>
      <w:proofErr w:type="spellEnd"/>
      <w:r w:rsidR="00D412CD" w:rsidRPr="00B21799">
        <w:rPr>
          <w:color w:val="000000" w:themeColor="text1"/>
          <w:lang w:val="fr-FR"/>
        </w:rPr>
        <w:t xml:space="preserve"> Ahmed </w:t>
      </w:r>
      <w:proofErr w:type="spellStart"/>
      <w:r w:rsidR="00D412CD" w:rsidRPr="00B21799">
        <w:rPr>
          <w:color w:val="000000" w:themeColor="text1"/>
          <w:lang w:val="fr-FR"/>
        </w:rPr>
        <w:t>Ethmane</w:t>
      </w:r>
      <w:proofErr w:type="spellEnd"/>
      <w:r w:rsidR="00D412CD" w:rsidRPr="00B21799">
        <w:rPr>
          <w:color w:val="000000" w:themeColor="text1"/>
          <w:lang w:val="fr-CH"/>
        </w:rPr>
        <w:t xml:space="preserve">, Directeur du Bureau </w:t>
      </w:r>
      <w:r w:rsidR="00D412CD" w:rsidRPr="00B21799">
        <w:rPr>
          <w:color w:val="000000" w:themeColor="text1"/>
          <w:lang w:val="fr-FR"/>
        </w:rPr>
        <w:t>Extérieur de l’</w:t>
      </w:r>
      <w:r w:rsidR="001A60CC" w:rsidRPr="00B21799">
        <w:rPr>
          <w:color w:val="000000" w:themeColor="text1"/>
          <w:lang w:val="fr-CH"/>
        </w:rPr>
        <w:t>OMPI</w:t>
      </w:r>
      <w:r w:rsidR="000B21BE">
        <w:rPr>
          <w:color w:val="000000" w:themeColor="text1"/>
          <w:lang w:val="fr-CH"/>
        </w:rPr>
        <w:t xml:space="preserve"> en Algérie</w:t>
      </w:r>
    </w:p>
    <w:p w:rsidR="00EF3B60" w:rsidRPr="00B21799" w:rsidRDefault="00EF3B60" w:rsidP="00B37301">
      <w:pPr>
        <w:tabs>
          <w:tab w:val="left" w:pos="1985"/>
        </w:tabs>
        <w:ind w:left="3544" w:hanging="1559"/>
        <w:jc w:val="both"/>
        <w:rPr>
          <w:color w:val="000000" w:themeColor="text1"/>
          <w:lang w:val="fr-CH"/>
        </w:rPr>
      </w:pPr>
    </w:p>
    <w:p w:rsidR="00896A29" w:rsidRPr="00B21799" w:rsidRDefault="00D412CD" w:rsidP="00B37301">
      <w:pPr>
        <w:tabs>
          <w:tab w:val="left" w:pos="1985"/>
        </w:tabs>
        <w:ind w:left="1980" w:hanging="1980"/>
        <w:jc w:val="both"/>
        <w:rPr>
          <w:b/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15</w:t>
      </w:r>
      <w:r w:rsidR="00DD5602" w:rsidRPr="00B21799">
        <w:rPr>
          <w:color w:val="000000" w:themeColor="text1"/>
          <w:lang w:val="fr-CH"/>
        </w:rPr>
        <w:t>.</w:t>
      </w:r>
      <w:r w:rsidRPr="00B21799">
        <w:rPr>
          <w:color w:val="000000" w:themeColor="text1"/>
          <w:lang w:val="fr-CH"/>
        </w:rPr>
        <w:t>20 – 16.0</w:t>
      </w:r>
      <w:r w:rsidR="00896A29" w:rsidRPr="00B21799">
        <w:rPr>
          <w:color w:val="000000" w:themeColor="text1"/>
          <w:lang w:val="fr-CH"/>
        </w:rPr>
        <w:t>0</w:t>
      </w:r>
      <w:r w:rsidR="00896A29"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>Le programme de coopération pour le développement d</w:t>
      </w:r>
      <w:r w:rsidR="000B21BE">
        <w:rPr>
          <w:color w:val="000000" w:themeColor="text1"/>
          <w:lang w:val="fr-CH"/>
        </w:rPr>
        <w:t>e l'OMPI : Exemple de l’Algérie</w:t>
      </w:r>
    </w:p>
    <w:p w:rsidR="00896A29" w:rsidRPr="00B21799" w:rsidRDefault="00896A29" w:rsidP="00B37301">
      <w:pPr>
        <w:tabs>
          <w:tab w:val="left" w:pos="1985"/>
        </w:tabs>
        <w:ind w:left="1985"/>
        <w:jc w:val="both"/>
        <w:rPr>
          <w:color w:val="000000" w:themeColor="text1"/>
          <w:lang w:val="fr-CH"/>
        </w:rPr>
      </w:pPr>
    </w:p>
    <w:p w:rsidR="005762DE" w:rsidRPr="00B21799" w:rsidRDefault="00D412CD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Intervenant: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  <w:t xml:space="preserve">M. </w:t>
      </w:r>
      <w:r w:rsidRPr="00B21799">
        <w:rPr>
          <w:color w:val="000000" w:themeColor="text1"/>
          <w:lang w:val="fr-FR"/>
        </w:rPr>
        <w:t xml:space="preserve">Mohamed </w:t>
      </w:r>
      <w:proofErr w:type="spellStart"/>
      <w:r w:rsidRPr="00B21799">
        <w:rPr>
          <w:color w:val="000000" w:themeColor="text1"/>
          <w:lang w:val="fr-FR"/>
        </w:rPr>
        <w:t>Saleck</w:t>
      </w:r>
      <w:proofErr w:type="spellEnd"/>
      <w:r w:rsidRPr="00B21799">
        <w:rPr>
          <w:color w:val="000000" w:themeColor="text1"/>
          <w:lang w:val="fr-FR"/>
        </w:rPr>
        <w:t xml:space="preserve"> Ahmed </w:t>
      </w:r>
      <w:proofErr w:type="spellStart"/>
      <w:r w:rsidRPr="00B21799">
        <w:rPr>
          <w:color w:val="000000" w:themeColor="text1"/>
          <w:lang w:val="fr-FR"/>
        </w:rPr>
        <w:t>Ethmane</w:t>
      </w:r>
      <w:proofErr w:type="spellEnd"/>
      <w:r w:rsidRPr="00B21799">
        <w:rPr>
          <w:color w:val="000000" w:themeColor="text1"/>
          <w:lang w:val="fr-CH"/>
        </w:rPr>
        <w:t xml:space="preserve">, Directeur du Bureau </w:t>
      </w:r>
      <w:r w:rsidRPr="00B21799">
        <w:rPr>
          <w:color w:val="000000" w:themeColor="text1"/>
          <w:lang w:val="fr-FR"/>
        </w:rPr>
        <w:t>Extérieur de l’</w:t>
      </w:r>
      <w:r w:rsidR="000B21BE">
        <w:rPr>
          <w:color w:val="000000" w:themeColor="text1"/>
          <w:lang w:val="fr-CH"/>
        </w:rPr>
        <w:t>OMPI en Algérie</w:t>
      </w:r>
    </w:p>
    <w:p w:rsidR="00AB6D21" w:rsidRPr="00B21799" w:rsidRDefault="00AB6D21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</w:p>
    <w:p w:rsidR="00AB6D21" w:rsidRPr="00B21799" w:rsidRDefault="00B21799" w:rsidP="00B37301">
      <w:pPr>
        <w:tabs>
          <w:tab w:val="left" w:pos="1985"/>
        </w:tabs>
        <w:ind w:left="2835" w:firstLine="851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*************************</w:t>
      </w:r>
    </w:p>
    <w:p w:rsidR="00AB6D21" w:rsidRPr="00B21799" w:rsidRDefault="00AB6D21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u w:val="single"/>
          <w:lang w:val="fr-CH"/>
        </w:rPr>
        <w:t xml:space="preserve">Mardi 25 mai 2021 </w:t>
      </w:r>
    </w:p>
    <w:p w:rsidR="00AB6D21" w:rsidRPr="00B21799" w:rsidRDefault="00AB6D21" w:rsidP="00B37301">
      <w:pPr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jc w:val="both"/>
        <w:rPr>
          <w:color w:val="000000" w:themeColor="text1"/>
          <w:lang w:val="fr-CH"/>
        </w:rPr>
      </w:pPr>
    </w:p>
    <w:p w:rsidR="00AB6D21" w:rsidRPr="00B21799" w:rsidRDefault="007D69B3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09.00 – 10.0</w:t>
      </w:r>
      <w:r w:rsidR="00AB6D21" w:rsidRPr="00B21799">
        <w:rPr>
          <w:color w:val="000000" w:themeColor="text1"/>
          <w:lang w:val="fr-CH"/>
        </w:rPr>
        <w:t>0</w:t>
      </w:r>
      <w:r w:rsidR="00AB6D21" w:rsidRPr="00B21799">
        <w:rPr>
          <w:color w:val="000000" w:themeColor="text1"/>
          <w:lang w:val="fr-CH"/>
        </w:rPr>
        <w:tab/>
        <w:t xml:space="preserve">Introduction aux droits d'auteur et aux droits voisins.  </w:t>
      </w:r>
    </w:p>
    <w:p w:rsidR="00AB6D21" w:rsidRPr="00B21799" w:rsidRDefault="00AB6D21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tabs>
          <w:tab w:val="left" w:pos="3969"/>
        </w:tabs>
        <w:ind w:left="3969" w:hanging="1984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Intervenant: 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</w:r>
      <w:r w:rsidR="00B37301">
        <w:rPr>
          <w:color w:val="000000" w:themeColor="text1"/>
          <w:lang w:val="fr-CH"/>
        </w:rPr>
        <w:t xml:space="preserve">M. </w:t>
      </w:r>
      <w:r w:rsidRPr="00B21799">
        <w:rPr>
          <w:color w:val="000000" w:themeColor="text1"/>
          <w:lang w:val="fr-CH"/>
        </w:rPr>
        <w:t xml:space="preserve">Hakim </w:t>
      </w:r>
      <w:proofErr w:type="spellStart"/>
      <w:r w:rsidR="001E04F8">
        <w:rPr>
          <w:color w:val="000000" w:themeColor="text1"/>
          <w:lang w:val="fr-CH"/>
        </w:rPr>
        <w:t>Taousar</w:t>
      </w:r>
      <w:proofErr w:type="spellEnd"/>
      <w:r w:rsidR="001E04F8">
        <w:rPr>
          <w:color w:val="000000" w:themeColor="text1"/>
          <w:lang w:val="fr-CH"/>
        </w:rPr>
        <w:t>, Consultant en Droit de Propriété intellectuelle</w:t>
      </w:r>
    </w:p>
    <w:p w:rsidR="00AB6D21" w:rsidRPr="00B21799" w:rsidRDefault="00AB6D21" w:rsidP="00B37301">
      <w:pPr>
        <w:tabs>
          <w:tab w:val="left" w:pos="3969"/>
        </w:tabs>
        <w:ind w:left="3969" w:hanging="1984"/>
        <w:jc w:val="both"/>
        <w:rPr>
          <w:color w:val="000000" w:themeColor="text1"/>
          <w:lang w:val="fr-CH"/>
        </w:rPr>
      </w:pPr>
    </w:p>
    <w:p w:rsidR="00AB6D21" w:rsidRPr="00B21799" w:rsidRDefault="007D69B3" w:rsidP="006359BA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10.00 – 11.0</w:t>
      </w:r>
      <w:r w:rsidR="001E04F8">
        <w:rPr>
          <w:color w:val="000000" w:themeColor="text1"/>
          <w:lang w:val="fr-CH"/>
        </w:rPr>
        <w:t>0</w:t>
      </w:r>
      <w:r w:rsidR="001E04F8">
        <w:rPr>
          <w:color w:val="000000" w:themeColor="text1"/>
          <w:lang w:val="fr-CH"/>
        </w:rPr>
        <w:tab/>
      </w:r>
      <w:r w:rsidR="006359BA" w:rsidRPr="006359BA">
        <w:rPr>
          <w:color w:val="000000" w:themeColor="text1"/>
          <w:lang w:val="fr-CH"/>
        </w:rPr>
        <w:t>Introduction aux brevets et aux secrets d’affaires</w:t>
      </w:r>
    </w:p>
    <w:p w:rsidR="00AB6D21" w:rsidRPr="00B21799" w:rsidRDefault="00AB6D21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B37301">
      <w:pPr>
        <w:tabs>
          <w:tab w:val="left" w:pos="3969"/>
        </w:tabs>
        <w:ind w:left="3969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Intervenant: 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  <w:t>Mme Isabelle Chauvet, Juriste principale à</w:t>
      </w:r>
      <w:r w:rsidR="0097062D" w:rsidRPr="00B21799">
        <w:rPr>
          <w:color w:val="000000" w:themeColor="text1"/>
          <w:lang w:val="fr-CH"/>
        </w:rPr>
        <w:t xml:space="preserve"> la Section du droit des br</w:t>
      </w:r>
      <w:r w:rsidR="000B21BE">
        <w:rPr>
          <w:color w:val="000000" w:themeColor="text1"/>
          <w:lang w:val="fr-CH"/>
        </w:rPr>
        <w:t>evets et des traités de l’OMPI</w:t>
      </w:r>
    </w:p>
    <w:p w:rsidR="00AB6D21" w:rsidRPr="00B21799" w:rsidRDefault="00AB6D21" w:rsidP="00B37301">
      <w:pPr>
        <w:jc w:val="both"/>
        <w:rPr>
          <w:color w:val="000000" w:themeColor="text1"/>
          <w:lang w:val="fr-FR"/>
        </w:rPr>
      </w:pP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11</w:t>
      </w:r>
      <w:r w:rsidR="00AB6D21" w:rsidRPr="00B21799">
        <w:rPr>
          <w:color w:val="000000" w:themeColor="text1"/>
          <w:lang w:val="fr-CH"/>
        </w:rPr>
        <w:t>.</w:t>
      </w:r>
      <w:r w:rsidR="007D69B3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>0</w:t>
      </w:r>
      <w:r w:rsidR="00AB6D21" w:rsidRPr="00B21799">
        <w:rPr>
          <w:color w:val="000000" w:themeColor="text1"/>
          <w:lang w:val="fr-CH"/>
        </w:rPr>
        <w:t xml:space="preserve"> – </w:t>
      </w:r>
      <w:r w:rsidR="007D69B3">
        <w:rPr>
          <w:color w:val="000000" w:themeColor="text1"/>
          <w:lang w:val="fr-CH"/>
        </w:rPr>
        <w:t>11</w:t>
      </w:r>
      <w:r w:rsidR="00AB6D21" w:rsidRPr="00B21799">
        <w:rPr>
          <w:color w:val="000000" w:themeColor="text1"/>
          <w:lang w:val="fr-CH"/>
        </w:rPr>
        <w:t>.</w:t>
      </w:r>
      <w:r w:rsidR="007D69B3">
        <w:rPr>
          <w:color w:val="000000" w:themeColor="text1"/>
          <w:lang w:val="fr-CH"/>
        </w:rPr>
        <w:t>3</w:t>
      </w:r>
      <w:r w:rsidR="00AB6D21" w:rsidRPr="00B21799">
        <w:rPr>
          <w:color w:val="000000" w:themeColor="text1"/>
          <w:lang w:val="fr-CH"/>
        </w:rPr>
        <w:t>0</w:t>
      </w:r>
      <w:r w:rsidR="000B21BE">
        <w:rPr>
          <w:color w:val="000000" w:themeColor="text1"/>
          <w:lang w:val="fr-CH"/>
        </w:rPr>
        <w:tab/>
        <w:t>Pause-Café</w:t>
      </w: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AB6D21" w:rsidRDefault="007D69B3" w:rsidP="000541D9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11.30 – 12.3</w:t>
      </w:r>
      <w:r w:rsidR="0097062D"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ab/>
      </w:r>
      <w:r w:rsidR="000541D9" w:rsidRPr="000541D9">
        <w:rPr>
          <w:color w:val="000000" w:themeColor="text1"/>
          <w:lang w:val="fr-CH"/>
        </w:rPr>
        <w:t>Mandat du Comité du développement et de la Propriété intellectuelle (CDIP</w:t>
      </w:r>
      <w:r w:rsidR="000B21BE">
        <w:rPr>
          <w:color w:val="000000" w:themeColor="text1"/>
          <w:lang w:val="fr-CH"/>
        </w:rPr>
        <w:t>) et état des travaux en cours</w:t>
      </w:r>
    </w:p>
    <w:p w:rsidR="000B21BE" w:rsidRDefault="000541D9" w:rsidP="000541D9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0541D9">
        <w:rPr>
          <w:color w:val="000000" w:themeColor="text1"/>
          <w:lang w:val="fr-CH"/>
        </w:rPr>
        <w:tab/>
      </w:r>
    </w:p>
    <w:p w:rsidR="000541D9" w:rsidRPr="000541D9" w:rsidRDefault="000B21BE" w:rsidP="000B21BE">
      <w:pPr>
        <w:tabs>
          <w:tab w:val="left" w:pos="1985"/>
        </w:tabs>
        <w:ind w:left="3969" w:hanging="3969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ab/>
      </w:r>
      <w:r w:rsidR="000541D9">
        <w:rPr>
          <w:color w:val="000000" w:themeColor="text1"/>
          <w:lang w:val="fr-CH"/>
        </w:rPr>
        <w:t xml:space="preserve">Intervenant </w:t>
      </w:r>
      <w:r w:rsidR="000541D9" w:rsidRPr="000541D9">
        <w:rPr>
          <w:color w:val="000000" w:themeColor="text1"/>
          <w:lang w:val="fr-CH"/>
        </w:rPr>
        <w:tab/>
      </w:r>
      <w:r>
        <w:rPr>
          <w:color w:val="000000" w:themeColor="text1"/>
          <w:lang w:val="fr-CH"/>
        </w:rPr>
        <w:tab/>
      </w:r>
      <w:r w:rsidR="000541D9" w:rsidRPr="000541D9">
        <w:rPr>
          <w:color w:val="000000" w:themeColor="text1"/>
          <w:lang w:val="fr-CH"/>
        </w:rPr>
        <w:t xml:space="preserve">M. Georges </w:t>
      </w:r>
      <w:proofErr w:type="spellStart"/>
      <w:r w:rsidR="000541D9" w:rsidRPr="000541D9">
        <w:rPr>
          <w:color w:val="000000" w:themeColor="text1"/>
          <w:lang w:val="fr-CH"/>
        </w:rPr>
        <w:t>Ghandour</w:t>
      </w:r>
      <w:proofErr w:type="spellEnd"/>
      <w:r w:rsidR="000541D9" w:rsidRPr="000541D9">
        <w:rPr>
          <w:color w:val="000000" w:themeColor="text1"/>
          <w:lang w:val="fr-CH"/>
        </w:rPr>
        <w:t>, Conseiller principal, Division de la coordination du Plan d'action p</w:t>
      </w:r>
      <w:r>
        <w:rPr>
          <w:color w:val="000000" w:themeColor="text1"/>
          <w:lang w:val="fr-CH"/>
        </w:rPr>
        <w:t>our le développement de l’OMPI </w:t>
      </w:r>
    </w:p>
    <w:p w:rsidR="00AB6D21" w:rsidRPr="00B21799" w:rsidRDefault="00AB6D21" w:rsidP="00B37301">
      <w:pPr>
        <w:tabs>
          <w:tab w:val="left" w:pos="1985"/>
        </w:tabs>
        <w:ind w:left="3544" w:hanging="1559"/>
        <w:jc w:val="both"/>
        <w:rPr>
          <w:color w:val="000000" w:themeColor="text1"/>
          <w:lang w:val="fr-CH"/>
        </w:rPr>
      </w:pPr>
    </w:p>
    <w:p w:rsidR="0097062D" w:rsidRPr="00B21799" w:rsidRDefault="007D69B3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12.30 – 13</w:t>
      </w:r>
      <w:r w:rsidR="003D0E4D">
        <w:rPr>
          <w:color w:val="000000" w:themeColor="text1"/>
          <w:lang w:val="fr-CH"/>
        </w:rPr>
        <w:t>.</w:t>
      </w:r>
      <w:r>
        <w:rPr>
          <w:color w:val="000000" w:themeColor="text1"/>
          <w:lang w:val="fr-CH"/>
        </w:rPr>
        <w:t>3</w:t>
      </w:r>
      <w:r w:rsidR="0097062D"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ab/>
        <w:t xml:space="preserve">Déjeuner </w:t>
      </w: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0541D9" w:rsidRPr="000541D9" w:rsidRDefault="00AB6D21" w:rsidP="000541D9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</w:t>
      </w:r>
      <w:r w:rsidR="007D69B3">
        <w:rPr>
          <w:color w:val="000000" w:themeColor="text1"/>
          <w:lang w:val="fr-CH"/>
        </w:rPr>
        <w:t>3</w:t>
      </w:r>
      <w:r w:rsidRPr="00B21799">
        <w:rPr>
          <w:color w:val="000000" w:themeColor="text1"/>
          <w:lang w:val="fr-CH"/>
        </w:rPr>
        <w:t>.</w:t>
      </w:r>
      <w:r w:rsidR="007D69B3">
        <w:rPr>
          <w:color w:val="000000" w:themeColor="text1"/>
          <w:lang w:val="fr-CH"/>
        </w:rPr>
        <w:t>3</w:t>
      </w:r>
      <w:r w:rsidRPr="00B21799">
        <w:rPr>
          <w:color w:val="000000" w:themeColor="text1"/>
          <w:lang w:val="fr-CH"/>
        </w:rPr>
        <w:t>0 – 1</w:t>
      </w:r>
      <w:r w:rsidR="007D69B3">
        <w:rPr>
          <w:color w:val="000000" w:themeColor="text1"/>
          <w:lang w:val="fr-CH"/>
        </w:rPr>
        <w:t>4.3</w:t>
      </w:r>
      <w:r w:rsidRPr="00B21799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ab/>
      </w:r>
      <w:r w:rsidR="000541D9" w:rsidRPr="000541D9">
        <w:rPr>
          <w:color w:val="000000" w:themeColor="text1"/>
          <w:lang w:val="fr-CH"/>
        </w:rPr>
        <w:t>Introduction aux marques, dessins et modèles industriels et indications géographiques</w:t>
      </w:r>
    </w:p>
    <w:p w:rsidR="000541D9" w:rsidRPr="00B21799" w:rsidRDefault="000541D9" w:rsidP="000541D9">
      <w:pPr>
        <w:tabs>
          <w:tab w:val="left" w:pos="1985"/>
        </w:tabs>
        <w:ind w:left="1980" w:hanging="1980"/>
        <w:jc w:val="both"/>
        <w:rPr>
          <w:b/>
          <w:color w:val="000000" w:themeColor="text1"/>
          <w:lang w:val="fr-CH"/>
        </w:rPr>
      </w:pPr>
    </w:p>
    <w:p w:rsidR="00AB6D21" w:rsidRPr="00B21799" w:rsidRDefault="000541D9" w:rsidP="001E04F8">
      <w:pPr>
        <w:ind w:left="3960" w:hanging="1975"/>
        <w:jc w:val="both"/>
        <w:rPr>
          <w:color w:val="000000" w:themeColor="text1"/>
          <w:lang w:val="fr-CH"/>
        </w:rPr>
      </w:pPr>
      <w:r w:rsidRPr="000541D9">
        <w:rPr>
          <w:color w:val="000000" w:themeColor="text1"/>
          <w:lang w:val="fr-CH"/>
        </w:rPr>
        <w:t>Intervenant:</w:t>
      </w:r>
      <w:r w:rsidRPr="000541D9">
        <w:rPr>
          <w:color w:val="000000" w:themeColor="text1"/>
          <w:lang w:val="fr-CH"/>
        </w:rPr>
        <w:tab/>
      </w:r>
      <w:r w:rsidRPr="000541D9">
        <w:rPr>
          <w:color w:val="000000" w:themeColor="text1"/>
          <w:lang w:val="fr-CH"/>
        </w:rPr>
        <w:tab/>
        <w:t xml:space="preserve">M. Marcus </w:t>
      </w:r>
      <w:proofErr w:type="spellStart"/>
      <w:r w:rsidR="000B21BE" w:rsidRPr="000541D9">
        <w:rPr>
          <w:color w:val="000000" w:themeColor="text1"/>
          <w:lang w:val="fr-CH"/>
        </w:rPr>
        <w:t>Höpperger</w:t>
      </w:r>
      <w:proofErr w:type="spellEnd"/>
      <w:r w:rsidRPr="000541D9">
        <w:rPr>
          <w:color w:val="000000" w:themeColor="text1"/>
          <w:lang w:val="fr-CH"/>
        </w:rPr>
        <w:t xml:space="preserve">, Directeur principal, </w:t>
      </w:r>
      <w:r w:rsidR="001E04F8">
        <w:rPr>
          <w:color w:val="000000" w:themeColor="text1"/>
          <w:lang w:val="fr-CH"/>
        </w:rPr>
        <w:t xml:space="preserve">Département </w:t>
      </w:r>
      <w:r w:rsidRPr="000541D9">
        <w:rPr>
          <w:color w:val="000000" w:themeColor="text1"/>
          <w:lang w:val="fr-CH"/>
        </w:rPr>
        <w:t>des marques, des dessins et modèles industriels et des indi</w:t>
      </w:r>
      <w:r w:rsidR="000B21BE">
        <w:rPr>
          <w:color w:val="000000" w:themeColor="text1"/>
          <w:lang w:val="fr-CH"/>
        </w:rPr>
        <w:t>cations géographiques de l’OMPI</w:t>
      </w:r>
      <w:r w:rsidRPr="000541D9">
        <w:rPr>
          <w:color w:val="000000" w:themeColor="text1"/>
          <w:lang w:val="fr-CH"/>
        </w:rPr>
        <w:t xml:space="preserve"> </w:t>
      </w:r>
    </w:p>
    <w:p w:rsidR="00AB6D21" w:rsidRPr="00B21799" w:rsidRDefault="007D69B3" w:rsidP="00B37301">
      <w:pPr>
        <w:tabs>
          <w:tab w:val="left" w:pos="1985"/>
        </w:tabs>
        <w:ind w:left="1985" w:hanging="1985"/>
        <w:jc w:val="both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lastRenderedPageBreak/>
        <w:t>14.30 – 15.3</w:t>
      </w:r>
      <w:r w:rsidR="0097062D"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ab/>
        <w:t xml:space="preserve">La </w:t>
      </w:r>
      <w:r w:rsidR="000B21BE" w:rsidRPr="00B21799">
        <w:rPr>
          <w:color w:val="000000" w:themeColor="text1"/>
          <w:lang w:val="fr-CH"/>
        </w:rPr>
        <w:t xml:space="preserve">propriété </w:t>
      </w:r>
      <w:r w:rsidR="0097062D" w:rsidRPr="00B21799">
        <w:rPr>
          <w:color w:val="000000" w:themeColor="text1"/>
          <w:lang w:val="fr-CH"/>
        </w:rPr>
        <w:t>intellectuelle et les savoirs traditionnels, les expressions culturelles traditionnelle</w:t>
      </w:r>
      <w:r w:rsidR="000B21BE">
        <w:rPr>
          <w:color w:val="000000" w:themeColor="text1"/>
          <w:lang w:val="fr-CH"/>
        </w:rPr>
        <w:t>s et les ressources génétiques</w:t>
      </w:r>
    </w:p>
    <w:p w:rsidR="0097062D" w:rsidRPr="00B21799" w:rsidRDefault="0097062D" w:rsidP="00B37301">
      <w:pPr>
        <w:tabs>
          <w:tab w:val="left" w:pos="1985"/>
        </w:tabs>
        <w:ind w:left="1985" w:hanging="1985"/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tabs>
          <w:tab w:val="left" w:pos="1985"/>
        </w:tabs>
        <w:ind w:left="3965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Intervenant: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  <w:t>M. Simon Legrand, Conseiller, Division des savoirs traditionnels de l’OMPI</w:t>
      </w:r>
    </w:p>
    <w:p w:rsidR="0097062D" w:rsidRPr="00B21799" w:rsidRDefault="0097062D" w:rsidP="00B37301">
      <w:pPr>
        <w:tabs>
          <w:tab w:val="left" w:pos="1985"/>
        </w:tabs>
        <w:ind w:left="1985" w:hanging="1985"/>
        <w:jc w:val="both"/>
        <w:rPr>
          <w:color w:val="000000" w:themeColor="text1"/>
          <w:lang w:val="fr-CH"/>
        </w:rPr>
      </w:pPr>
    </w:p>
    <w:p w:rsidR="00B37301" w:rsidRDefault="00B37301" w:rsidP="00B37301">
      <w:pPr>
        <w:tabs>
          <w:tab w:val="left" w:pos="1985"/>
        </w:tabs>
        <w:jc w:val="both"/>
        <w:rPr>
          <w:color w:val="000000" w:themeColor="text1"/>
          <w:lang w:val="fr-CH"/>
        </w:rPr>
      </w:pPr>
    </w:p>
    <w:p w:rsidR="00B37301" w:rsidRDefault="00B37301" w:rsidP="00B37301">
      <w:pPr>
        <w:tabs>
          <w:tab w:val="left" w:pos="1985"/>
        </w:tabs>
        <w:jc w:val="center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************************</w:t>
      </w:r>
    </w:p>
    <w:p w:rsidR="00B37301" w:rsidRPr="00B21799" w:rsidRDefault="00B37301" w:rsidP="00B37301">
      <w:pPr>
        <w:tabs>
          <w:tab w:val="left" w:pos="1985"/>
        </w:tabs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tabs>
          <w:tab w:val="left" w:pos="1985"/>
        </w:tabs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u w:val="single"/>
          <w:lang w:val="fr-CH"/>
        </w:rPr>
        <w:t xml:space="preserve">Mercredi 26 mai 2021 </w:t>
      </w:r>
    </w:p>
    <w:p w:rsidR="0097062D" w:rsidRPr="00B21799" w:rsidRDefault="0097062D" w:rsidP="00B37301">
      <w:pPr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jc w:val="both"/>
        <w:rPr>
          <w:color w:val="000000" w:themeColor="text1"/>
          <w:lang w:val="fr-CH"/>
        </w:rPr>
      </w:pPr>
    </w:p>
    <w:p w:rsidR="0097062D" w:rsidRPr="00B21799" w:rsidRDefault="00B21799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14</w:t>
      </w:r>
      <w:r w:rsidR="0097062D" w:rsidRPr="00B21799">
        <w:rPr>
          <w:color w:val="000000" w:themeColor="text1"/>
          <w:lang w:val="fr-CH"/>
        </w:rPr>
        <w:t>.</w:t>
      </w:r>
      <w:r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>0 – 1</w:t>
      </w:r>
      <w:r w:rsidRPr="00B21799">
        <w:rPr>
          <w:color w:val="000000" w:themeColor="text1"/>
          <w:lang w:val="fr-CH"/>
        </w:rPr>
        <w:t>5</w:t>
      </w:r>
      <w:r w:rsidR="0097062D" w:rsidRPr="00B21799">
        <w:rPr>
          <w:color w:val="000000" w:themeColor="text1"/>
          <w:lang w:val="fr-CH"/>
        </w:rPr>
        <w:t>.</w:t>
      </w:r>
      <w:r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>0</w:t>
      </w:r>
      <w:r w:rsidR="0097062D"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>Aperçu global de la problématique de</w:t>
      </w:r>
      <w:r w:rsidR="000B21BE">
        <w:rPr>
          <w:color w:val="000000" w:themeColor="text1"/>
          <w:lang w:val="fr-CH"/>
        </w:rPr>
        <w:t xml:space="preserve"> la contrefaçon et du piratage</w:t>
      </w: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tabs>
          <w:tab w:val="left" w:pos="3969"/>
        </w:tabs>
        <w:ind w:left="3969" w:hanging="1984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Intervenant: 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</w:r>
      <w:r w:rsidR="00B21799" w:rsidRPr="00B21799">
        <w:rPr>
          <w:color w:val="000000" w:themeColor="text1"/>
          <w:lang w:val="fr-CH"/>
        </w:rPr>
        <w:t xml:space="preserve">M. </w:t>
      </w:r>
      <w:r w:rsidR="00B37301" w:rsidRPr="00B21799">
        <w:rPr>
          <w:color w:val="000000" w:themeColor="text1"/>
          <w:lang w:val="fr-CH"/>
        </w:rPr>
        <w:t xml:space="preserve">Xavier </w:t>
      </w:r>
      <w:proofErr w:type="spellStart"/>
      <w:r w:rsidR="00B37301" w:rsidRPr="00B21799">
        <w:rPr>
          <w:color w:val="000000" w:themeColor="text1"/>
          <w:lang w:val="fr-CH"/>
        </w:rPr>
        <w:t>Vermandele</w:t>
      </w:r>
      <w:proofErr w:type="spellEnd"/>
      <w:r w:rsidR="00B21799" w:rsidRPr="00B21799">
        <w:rPr>
          <w:color w:val="000000" w:themeColor="text1"/>
          <w:lang w:val="fr-CH"/>
        </w:rPr>
        <w:t xml:space="preserve">, Conseiller juridique principal à la Division de la promotion du respect de la </w:t>
      </w:r>
      <w:r w:rsidR="000B21BE" w:rsidRPr="00B21799">
        <w:rPr>
          <w:color w:val="000000" w:themeColor="text1"/>
          <w:lang w:val="fr-CH"/>
        </w:rPr>
        <w:t xml:space="preserve">propriété </w:t>
      </w:r>
      <w:r w:rsidR="00B21799" w:rsidRPr="00B21799">
        <w:rPr>
          <w:color w:val="000000" w:themeColor="text1"/>
          <w:lang w:val="fr-CH"/>
        </w:rPr>
        <w:t>intellectuelle de l’OMPI</w:t>
      </w:r>
    </w:p>
    <w:p w:rsidR="0097062D" w:rsidRPr="00B21799" w:rsidRDefault="0097062D" w:rsidP="00B37301">
      <w:pPr>
        <w:tabs>
          <w:tab w:val="left" w:pos="3969"/>
        </w:tabs>
        <w:ind w:left="3969" w:hanging="1984"/>
        <w:jc w:val="both"/>
        <w:rPr>
          <w:color w:val="000000" w:themeColor="text1"/>
          <w:lang w:val="fr-CH"/>
        </w:rPr>
      </w:pP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</w:t>
      </w:r>
      <w:r w:rsidR="00B21799" w:rsidRPr="00B21799">
        <w:rPr>
          <w:color w:val="000000" w:themeColor="text1"/>
          <w:lang w:val="fr-CH"/>
        </w:rPr>
        <w:t>5</w:t>
      </w:r>
      <w:r w:rsidRPr="00B21799">
        <w:rPr>
          <w:color w:val="000000" w:themeColor="text1"/>
          <w:lang w:val="fr-CH"/>
        </w:rPr>
        <w:t>.</w:t>
      </w:r>
      <w:r w:rsidR="00B21799" w:rsidRPr="00B21799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>0 – 1</w:t>
      </w:r>
      <w:r w:rsidR="00B21799" w:rsidRPr="00B21799">
        <w:rPr>
          <w:color w:val="000000" w:themeColor="text1"/>
          <w:lang w:val="fr-CH"/>
        </w:rPr>
        <w:t>6</w:t>
      </w:r>
      <w:r w:rsidRPr="00B21799">
        <w:rPr>
          <w:color w:val="000000" w:themeColor="text1"/>
          <w:lang w:val="fr-CH"/>
        </w:rPr>
        <w:t>.</w:t>
      </w:r>
      <w:r w:rsidR="00B21799" w:rsidRPr="00B21799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ab/>
      </w:r>
      <w:r w:rsidR="000B21BE">
        <w:rPr>
          <w:color w:val="000000" w:themeColor="text1"/>
          <w:lang w:val="fr-CH"/>
        </w:rPr>
        <w:t>Le rôle d'une structure de P</w:t>
      </w:r>
      <w:r w:rsidR="00B21799" w:rsidRPr="00B21799">
        <w:rPr>
          <w:color w:val="000000" w:themeColor="text1"/>
          <w:lang w:val="fr-CH"/>
        </w:rPr>
        <w:t>ropriété intellectuelle dans un pays en dévelo</w:t>
      </w:r>
      <w:r w:rsidR="000B21BE">
        <w:rPr>
          <w:color w:val="000000" w:themeColor="text1"/>
          <w:lang w:val="fr-CH"/>
        </w:rPr>
        <w:t>ppement : l’exemple de l’INAPI</w:t>
      </w: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B21799" w:rsidRPr="00B21799" w:rsidRDefault="0097062D" w:rsidP="00B37301">
      <w:pPr>
        <w:pStyle w:val="ListParagraph"/>
        <w:tabs>
          <w:tab w:val="left" w:pos="3828"/>
          <w:tab w:val="left" w:pos="3969"/>
          <w:tab w:val="left" w:pos="4253"/>
        </w:tabs>
        <w:ind w:left="1985"/>
        <w:contextualSpacing w:val="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 xml:space="preserve">Intervenant: </w:t>
      </w:r>
      <w:r w:rsidRPr="00B21799">
        <w:rPr>
          <w:color w:val="000000" w:themeColor="text1"/>
          <w:lang w:val="fr-CH"/>
        </w:rPr>
        <w:tab/>
      </w:r>
      <w:r w:rsidRPr="00B21799">
        <w:rPr>
          <w:color w:val="000000" w:themeColor="text1"/>
          <w:lang w:val="fr-CH"/>
        </w:rPr>
        <w:tab/>
        <w:t>M</w:t>
      </w:r>
      <w:r w:rsidR="00B21799" w:rsidRPr="00B21799">
        <w:rPr>
          <w:color w:val="000000" w:themeColor="text1"/>
          <w:lang w:val="fr-CH"/>
        </w:rPr>
        <w:t xml:space="preserve">. </w:t>
      </w:r>
      <w:proofErr w:type="spellStart"/>
      <w:r w:rsidR="00B21799" w:rsidRPr="00B21799">
        <w:rPr>
          <w:color w:val="000000" w:themeColor="text1"/>
          <w:lang w:val="fr-CH"/>
        </w:rPr>
        <w:t>Abdelhafid</w:t>
      </w:r>
      <w:proofErr w:type="spellEnd"/>
      <w:r w:rsidR="00B21799" w:rsidRPr="00B21799">
        <w:rPr>
          <w:color w:val="000000" w:themeColor="text1"/>
          <w:lang w:val="fr-CH"/>
        </w:rPr>
        <w:t xml:space="preserve"> </w:t>
      </w:r>
      <w:proofErr w:type="spellStart"/>
      <w:r w:rsidR="00B21799" w:rsidRPr="00B21799">
        <w:rPr>
          <w:color w:val="000000" w:themeColor="text1"/>
          <w:lang w:val="fr-CH"/>
        </w:rPr>
        <w:t>Belmehdi</w:t>
      </w:r>
      <w:proofErr w:type="spellEnd"/>
      <w:r w:rsidR="000B21BE">
        <w:rPr>
          <w:color w:val="000000" w:themeColor="text1"/>
          <w:lang w:val="fr-CH"/>
        </w:rPr>
        <w:t>, Directeur Général de l’INAPI</w:t>
      </w:r>
    </w:p>
    <w:p w:rsidR="0097062D" w:rsidRPr="00B21799" w:rsidRDefault="0097062D" w:rsidP="00B37301">
      <w:pPr>
        <w:jc w:val="both"/>
        <w:rPr>
          <w:color w:val="000000" w:themeColor="text1"/>
          <w:lang w:val="fr-FR"/>
        </w:rPr>
      </w:pPr>
    </w:p>
    <w:p w:rsidR="0097062D" w:rsidRPr="00B21799" w:rsidRDefault="0097062D" w:rsidP="00B37301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  <w:r w:rsidRPr="00B21799">
        <w:rPr>
          <w:color w:val="000000" w:themeColor="text1"/>
          <w:lang w:val="fr-CH"/>
        </w:rPr>
        <w:t>1</w:t>
      </w:r>
      <w:r w:rsidR="00B21799" w:rsidRPr="00B21799">
        <w:rPr>
          <w:color w:val="000000" w:themeColor="text1"/>
          <w:lang w:val="fr-CH"/>
        </w:rPr>
        <w:t>6</w:t>
      </w:r>
      <w:r w:rsidRPr="00B21799">
        <w:rPr>
          <w:color w:val="000000" w:themeColor="text1"/>
          <w:lang w:val="fr-CH"/>
        </w:rPr>
        <w:t>.</w:t>
      </w:r>
      <w:r w:rsidR="00B21799" w:rsidRPr="00B21799">
        <w:rPr>
          <w:color w:val="000000" w:themeColor="text1"/>
          <w:lang w:val="fr-CH"/>
        </w:rPr>
        <w:t>0</w:t>
      </w:r>
      <w:r w:rsidRPr="00B21799">
        <w:rPr>
          <w:color w:val="000000" w:themeColor="text1"/>
          <w:lang w:val="fr-CH"/>
        </w:rPr>
        <w:t xml:space="preserve">0 – </w:t>
      </w:r>
      <w:r w:rsidR="00B21799" w:rsidRPr="00B21799">
        <w:rPr>
          <w:color w:val="000000" w:themeColor="text1"/>
          <w:lang w:val="fr-CH"/>
        </w:rPr>
        <w:t>16</w:t>
      </w:r>
      <w:r w:rsidRPr="00B21799">
        <w:rPr>
          <w:color w:val="000000" w:themeColor="text1"/>
          <w:lang w:val="fr-CH"/>
        </w:rPr>
        <w:t>.</w:t>
      </w:r>
      <w:r w:rsidR="00B21799" w:rsidRPr="00B21799">
        <w:rPr>
          <w:color w:val="000000" w:themeColor="text1"/>
          <w:lang w:val="fr-CH"/>
        </w:rPr>
        <w:t>15</w:t>
      </w:r>
      <w:r w:rsidRPr="00B21799">
        <w:rPr>
          <w:color w:val="000000" w:themeColor="text1"/>
          <w:lang w:val="fr-CH"/>
        </w:rPr>
        <w:tab/>
      </w:r>
      <w:r w:rsidR="000B21BE">
        <w:rPr>
          <w:color w:val="000000" w:themeColor="text1"/>
          <w:lang w:val="fr-CH"/>
        </w:rPr>
        <w:t>Clôture</w:t>
      </w:r>
    </w:p>
    <w:p w:rsidR="0097062D" w:rsidRPr="00B21799" w:rsidRDefault="0097062D" w:rsidP="0097062D">
      <w:pPr>
        <w:tabs>
          <w:tab w:val="left" w:pos="1985"/>
        </w:tabs>
        <w:ind w:left="1980" w:hanging="1980"/>
        <w:jc w:val="both"/>
        <w:rPr>
          <w:color w:val="000000" w:themeColor="text1"/>
          <w:lang w:val="fr-CH"/>
        </w:rPr>
      </w:pPr>
    </w:p>
    <w:p w:rsidR="00AB6D21" w:rsidRPr="00B21799" w:rsidRDefault="00AB6D21" w:rsidP="0097062D">
      <w:pPr>
        <w:rPr>
          <w:color w:val="000000" w:themeColor="text1"/>
          <w:lang w:val="fr-CH"/>
        </w:rPr>
      </w:pPr>
    </w:p>
    <w:p w:rsidR="00AB6D21" w:rsidRPr="00B21799" w:rsidRDefault="00AB6D21" w:rsidP="005762DE">
      <w:pPr>
        <w:tabs>
          <w:tab w:val="left" w:pos="1985"/>
        </w:tabs>
        <w:rPr>
          <w:color w:val="000000" w:themeColor="text1"/>
          <w:lang w:val="fr-CH"/>
        </w:rPr>
      </w:pPr>
    </w:p>
    <w:p w:rsidR="003525B7" w:rsidRPr="00B21799" w:rsidRDefault="003525B7" w:rsidP="000B21BE">
      <w:pPr>
        <w:tabs>
          <w:tab w:val="left" w:pos="1985"/>
        </w:tabs>
        <w:rPr>
          <w:color w:val="000000" w:themeColor="text1"/>
          <w:lang w:val="fr-FR"/>
        </w:rPr>
      </w:pPr>
    </w:p>
    <w:p w:rsidR="002A11D1" w:rsidRPr="00B21799" w:rsidRDefault="003525B7" w:rsidP="000B21BE">
      <w:pPr>
        <w:pStyle w:val="Endofdocument-Annex"/>
        <w:ind w:left="5580"/>
        <w:rPr>
          <w:color w:val="000000" w:themeColor="text1"/>
          <w:szCs w:val="28"/>
          <w:lang w:val="fr-FR"/>
        </w:rPr>
      </w:pPr>
      <w:r w:rsidRPr="00B21799">
        <w:rPr>
          <w:color w:val="000000" w:themeColor="text1"/>
          <w:lang w:val="fr-FR"/>
        </w:rPr>
        <w:t>[Fin du document]</w:t>
      </w:r>
      <w:r w:rsidR="00170CAA" w:rsidRPr="00B21799">
        <w:rPr>
          <w:color w:val="000000" w:themeColor="text1"/>
          <w:szCs w:val="28"/>
          <w:lang w:val="fr-FR"/>
        </w:rPr>
        <w:t xml:space="preserve"> </w:t>
      </w:r>
    </w:p>
    <w:sectPr w:rsidR="002A11D1" w:rsidRPr="00B21799" w:rsidSect="00B21799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F8B93" w16cid:durableId="235267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E0" w:rsidRDefault="005253E0">
      <w:r>
        <w:separator/>
      </w:r>
    </w:p>
  </w:endnote>
  <w:endnote w:type="continuationSeparator" w:id="0">
    <w:p w:rsidR="005253E0" w:rsidRDefault="005253E0" w:rsidP="003B38C1">
      <w:r>
        <w:separator/>
      </w:r>
    </w:p>
    <w:p w:rsidR="005253E0" w:rsidRPr="003B38C1" w:rsidRDefault="005253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53E0" w:rsidRPr="003B38C1" w:rsidRDefault="005253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E0" w:rsidRDefault="005253E0">
      <w:r>
        <w:separator/>
      </w:r>
    </w:p>
  </w:footnote>
  <w:footnote w:type="continuationSeparator" w:id="0">
    <w:p w:rsidR="005253E0" w:rsidRDefault="005253E0" w:rsidP="008B60B2">
      <w:r>
        <w:separator/>
      </w:r>
    </w:p>
    <w:p w:rsidR="005253E0" w:rsidRPr="00ED77FB" w:rsidRDefault="005253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53E0" w:rsidRPr="00ED77FB" w:rsidRDefault="005253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07" w:rsidRPr="0087466E" w:rsidRDefault="00A3226A" w:rsidP="00D412CD">
    <w:pPr>
      <w:jc w:val="right"/>
      <w:rPr>
        <w:lang w:val="fr-CH"/>
      </w:rPr>
    </w:pPr>
    <w:r>
      <w:rPr>
        <w:lang w:val="fr-CH"/>
      </w:rPr>
      <w:t>OMPI</w:t>
    </w:r>
    <w:r w:rsidR="00113B24">
      <w:rPr>
        <w:lang w:val="fr-CH"/>
      </w:rPr>
      <w:t>/</w:t>
    </w:r>
    <w:r w:rsidR="00315184">
      <w:rPr>
        <w:lang w:val="fr-CH"/>
      </w:rPr>
      <w:t>PI/IDRI/ALG/</w:t>
    </w:r>
    <w:r w:rsidR="00B45824">
      <w:rPr>
        <w:lang w:val="fr-CH"/>
      </w:rPr>
      <w:t>21</w:t>
    </w:r>
    <w:r w:rsidR="000B21BE">
      <w:rPr>
        <w:lang w:val="fr-CH"/>
      </w:rPr>
      <w:t>/INF/1</w:t>
    </w:r>
  </w:p>
  <w:p w:rsidR="003E4D07" w:rsidRPr="0087466E" w:rsidRDefault="003E4D07" w:rsidP="003E4D07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D21C40">
      <w:rPr>
        <w:noProof/>
        <w:lang w:val="fr-CH"/>
      </w:rPr>
      <w:t>2</w:t>
    </w:r>
    <w:r>
      <w:fldChar w:fldCharType="end"/>
    </w:r>
  </w:p>
  <w:p w:rsidR="003E4D07" w:rsidRDefault="003E4D07" w:rsidP="003E4D07">
    <w:pPr>
      <w:jc w:val="right"/>
      <w:rPr>
        <w:lang w:val="fr-CH"/>
      </w:rPr>
    </w:pPr>
  </w:p>
  <w:p w:rsidR="003E4D07" w:rsidRPr="0087466E" w:rsidRDefault="003E4D07" w:rsidP="003E4D0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Pr="0087466E" w:rsidRDefault="00315184" w:rsidP="00315184">
    <w:pPr>
      <w:jc w:val="right"/>
      <w:rPr>
        <w:lang w:val="fr-CH"/>
      </w:rPr>
    </w:pPr>
    <w:r>
      <w:rPr>
        <w:lang w:val="fr-CH"/>
      </w:rPr>
      <w:t>OMPI/PI/IDRI/ALG/21</w:t>
    </w:r>
    <w:r w:rsidR="000B21BE">
      <w:rPr>
        <w:lang w:val="fr-CH"/>
      </w:rPr>
      <w:t>/INF/1</w:t>
    </w:r>
  </w:p>
  <w:p w:rsidR="00EC4E49" w:rsidRPr="0087466E" w:rsidRDefault="00EC4E49" w:rsidP="00477D6B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D21C40">
      <w:rPr>
        <w:noProof/>
        <w:lang w:val="fr-CH"/>
      </w:rPr>
      <w:t>3</w:t>
    </w:r>
    <w:r>
      <w:fldChar w:fldCharType="end"/>
    </w:r>
  </w:p>
  <w:p w:rsidR="00EC4E49" w:rsidRDefault="00EC4E49" w:rsidP="00477D6B">
    <w:pPr>
      <w:jc w:val="right"/>
      <w:rPr>
        <w:lang w:val="fr-CH"/>
      </w:rPr>
    </w:pPr>
  </w:p>
  <w:p w:rsidR="002A5801" w:rsidRPr="0087466E" w:rsidRDefault="002A5801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A7490A"/>
    <w:multiLevelType w:val="hybridMultilevel"/>
    <w:tmpl w:val="0C625F1C"/>
    <w:lvl w:ilvl="0" w:tplc="EC5AFE58">
      <w:start w:val="13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B773F2F"/>
    <w:multiLevelType w:val="hybridMultilevel"/>
    <w:tmpl w:val="8A464214"/>
    <w:lvl w:ilvl="0" w:tplc="F532204C">
      <w:start w:val="13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5401E"/>
    <w:multiLevelType w:val="hybridMultilevel"/>
    <w:tmpl w:val="31166F0A"/>
    <w:lvl w:ilvl="0" w:tplc="BBDA1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87AB3"/>
    <w:multiLevelType w:val="hybridMultilevel"/>
    <w:tmpl w:val="AF0E1FAC"/>
    <w:lvl w:ilvl="0" w:tplc="B1FC7FD0">
      <w:start w:val="13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10E45"/>
    <w:multiLevelType w:val="hybridMultilevel"/>
    <w:tmpl w:val="67F0CC12"/>
    <w:lvl w:ilvl="0" w:tplc="E76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221FB"/>
    <w:multiLevelType w:val="hybridMultilevel"/>
    <w:tmpl w:val="F2E26AFC"/>
    <w:lvl w:ilvl="0" w:tplc="7BFCDD36">
      <w:start w:val="1"/>
      <w:numFmt w:val="decimal"/>
      <w:lvlText w:val="%1-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4"/>
    <w:rsid w:val="0001722A"/>
    <w:rsid w:val="0002125A"/>
    <w:rsid w:val="000239E3"/>
    <w:rsid w:val="000324A4"/>
    <w:rsid w:val="00040B22"/>
    <w:rsid w:val="00043CAA"/>
    <w:rsid w:val="00047F16"/>
    <w:rsid w:val="000541D9"/>
    <w:rsid w:val="000574A6"/>
    <w:rsid w:val="0006220C"/>
    <w:rsid w:val="0006682D"/>
    <w:rsid w:val="00067326"/>
    <w:rsid w:val="00073AF5"/>
    <w:rsid w:val="00073F5E"/>
    <w:rsid w:val="00075432"/>
    <w:rsid w:val="00093D34"/>
    <w:rsid w:val="000965F5"/>
    <w:rsid w:val="000968ED"/>
    <w:rsid w:val="00096931"/>
    <w:rsid w:val="000A0E64"/>
    <w:rsid w:val="000A3274"/>
    <w:rsid w:val="000A51EF"/>
    <w:rsid w:val="000B21BE"/>
    <w:rsid w:val="000B7D84"/>
    <w:rsid w:val="000C0AD2"/>
    <w:rsid w:val="000C1575"/>
    <w:rsid w:val="000D1AB2"/>
    <w:rsid w:val="000D22C1"/>
    <w:rsid w:val="000D34A9"/>
    <w:rsid w:val="000D3AD5"/>
    <w:rsid w:val="000E0906"/>
    <w:rsid w:val="000E093E"/>
    <w:rsid w:val="000E2738"/>
    <w:rsid w:val="000F0292"/>
    <w:rsid w:val="000F1F05"/>
    <w:rsid w:val="000F4EFF"/>
    <w:rsid w:val="000F5E56"/>
    <w:rsid w:val="001014E2"/>
    <w:rsid w:val="0010168F"/>
    <w:rsid w:val="00113B24"/>
    <w:rsid w:val="0012301B"/>
    <w:rsid w:val="00124C84"/>
    <w:rsid w:val="00127C12"/>
    <w:rsid w:val="00131387"/>
    <w:rsid w:val="00132684"/>
    <w:rsid w:val="00132CE2"/>
    <w:rsid w:val="00135A87"/>
    <w:rsid w:val="001362EE"/>
    <w:rsid w:val="00145E20"/>
    <w:rsid w:val="0014768B"/>
    <w:rsid w:val="00152DB0"/>
    <w:rsid w:val="0015386B"/>
    <w:rsid w:val="00162468"/>
    <w:rsid w:val="001665CC"/>
    <w:rsid w:val="00170CAA"/>
    <w:rsid w:val="00172D46"/>
    <w:rsid w:val="00177533"/>
    <w:rsid w:val="001832A6"/>
    <w:rsid w:val="001840A6"/>
    <w:rsid w:val="001862B7"/>
    <w:rsid w:val="00193559"/>
    <w:rsid w:val="0019611A"/>
    <w:rsid w:val="001A60CC"/>
    <w:rsid w:val="001A792E"/>
    <w:rsid w:val="001A7E60"/>
    <w:rsid w:val="001C4612"/>
    <w:rsid w:val="001C766C"/>
    <w:rsid w:val="001D4582"/>
    <w:rsid w:val="001D6B5A"/>
    <w:rsid w:val="001E04F8"/>
    <w:rsid w:val="00201971"/>
    <w:rsid w:val="00202CF0"/>
    <w:rsid w:val="00202DE0"/>
    <w:rsid w:val="00211083"/>
    <w:rsid w:val="00212194"/>
    <w:rsid w:val="00212DC1"/>
    <w:rsid w:val="002140FE"/>
    <w:rsid w:val="00214C9F"/>
    <w:rsid w:val="00215D7B"/>
    <w:rsid w:val="00215F52"/>
    <w:rsid w:val="00215F80"/>
    <w:rsid w:val="002175B7"/>
    <w:rsid w:val="002215BB"/>
    <w:rsid w:val="00221D23"/>
    <w:rsid w:val="0022266C"/>
    <w:rsid w:val="00222D9E"/>
    <w:rsid w:val="00227658"/>
    <w:rsid w:val="00237556"/>
    <w:rsid w:val="0024149B"/>
    <w:rsid w:val="0025436F"/>
    <w:rsid w:val="00257777"/>
    <w:rsid w:val="00260A4A"/>
    <w:rsid w:val="0026311D"/>
    <w:rsid w:val="002634C4"/>
    <w:rsid w:val="00265372"/>
    <w:rsid w:val="00267028"/>
    <w:rsid w:val="00276146"/>
    <w:rsid w:val="00280413"/>
    <w:rsid w:val="00280870"/>
    <w:rsid w:val="00281A2C"/>
    <w:rsid w:val="00291F7D"/>
    <w:rsid w:val="002928D3"/>
    <w:rsid w:val="002936B1"/>
    <w:rsid w:val="0029509A"/>
    <w:rsid w:val="002959CF"/>
    <w:rsid w:val="002A0C76"/>
    <w:rsid w:val="002A11D1"/>
    <w:rsid w:val="002A12E4"/>
    <w:rsid w:val="002A5433"/>
    <w:rsid w:val="002A5801"/>
    <w:rsid w:val="002B130E"/>
    <w:rsid w:val="002B76F4"/>
    <w:rsid w:val="002C0509"/>
    <w:rsid w:val="002C6E0C"/>
    <w:rsid w:val="002D6ACF"/>
    <w:rsid w:val="002D6D9A"/>
    <w:rsid w:val="002E25BA"/>
    <w:rsid w:val="002E6604"/>
    <w:rsid w:val="002E7379"/>
    <w:rsid w:val="002F0178"/>
    <w:rsid w:val="002F1FE6"/>
    <w:rsid w:val="002F204C"/>
    <w:rsid w:val="002F4E68"/>
    <w:rsid w:val="00301F18"/>
    <w:rsid w:val="00303807"/>
    <w:rsid w:val="00304113"/>
    <w:rsid w:val="00312364"/>
    <w:rsid w:val="00312F7F"/>
    <w:rsid w:val="00315184"/>
    <w:rsid w:val="00316AB3"/>
    <w:rsid w:val="00316C48"/>
    <w:rsid w:val="00324C52"/>
    <w:rsid w:val="003430BE"/>
    <w:rsid w:val="00344105"/>
    <w:rsid w:val="003468D1"/>
    <w:rsid w:val="003525B7"/>
    <w:rsid w:val="00354E8A"/>
    <w:rsid w:val="003561CE"/>
    <w:rsid w:val="00361450"/>
    <w:rsid w:val="00364243"/>
    <w:rsid w:val="00364AB8"/>
    <w:rsid w:val="003671E0"/>
    <w:rsid w:val="003673CF"/>
    <w:rsid w:val="003677AB"/>
    <w:rsid w:val="00370691"/>
    <w:rsid w:val="00371947"/>
    <w:rsid w:val="0037290B"/>
    <w:rsid w:val="00376544"/>
    <w:rsid w:val="003845C1"/>
    <w:rsid w:val="00385AA8"/>
    <w:rsid w:val="00385F4A"/>
    <w:rsid w:val="00386DC6"/>
    <w:rsid w:val="003877CA"/>
    <w:rsid w:val="00387F26"/>
    <w:rsid w:val="00393F61"/>
    <w:rsid w:val="003A0CC0"/>
    <w:rsid w:val="003A1B2C"/>
    <w:rsid w:val="003A2348"/>
    <w:rsid w:val="003A6F89"/>
    <w:rsid w:val="003B0535"/>
    <w:rsid w:val="003B2BE7"/>
    <w:rsid w:val="003B38C1"/>
    <w:rsid w:val="003B3ACB"/>
    <w:rsid w:val="003B3B30"/>
    <w:rsid w:val="003C2E94"/>
    <w:rsid w:val="003C41CB"/>
    <w:rsid w:val="003C4B4B"/>
    <w:rsid w:val="003C685E"/>
    <w:rsid w:val="003D0E4D"/>
    <w:rsid w:val="003D1C44"/>
    <w:rsid w:val="003D37A9"/>
    <w:rsid w:val="003E451E"/>
    <w:rsid w:val="003E4D07"/>
    <w:rsid w:val="003F4CC0"/>
    <w:rsid w:val="0040465C"/>
    <w:rsid w:val="00422261"/>
    <w:rsid w:val="00423E3E"/>
    <w:rsid w:val="00427AF4"/>
    <w:rsid w:val="00431335"/>
    <w:rsid w:val="00445D60"/>
    <w:rsid w:val="00447E51"/>
    <w:rsid w:val="00452572"/>
    <w:rsid w:val="00457A53"/>
    <w:rsid w:val="00461D3B"/>
    <w:rsid w:val="0046238C"/>
    <w:rsid w:val="004647DA"/>
    <w:rsid w:val="004652F0"/>
    <w:rsid w:val="0046708A"/>
    <w:rsid w:val="00474062"/>
    <w:rsid w:val="0047489B"/>
    <w:rsid w:val="004761C4"/>
    <w:rsid w:val="00477D67"/>
    <w:rsid w:val="00477D6B"/>
    <w:rsid w:val="00477F6E"/>
    <w:rsid w:val="0048137A"/>
    <w:rsid w:val="00487E49"/>
    <w:rsid w:val="004A1335"/>
    <w:rsid w:val="004A3F43"/>
    <w:rsid w:val="004A5467"/>
    <w:rsid w:val="004D0783"/>
    <w:rsid w:val="004D4EE1"/>
    <w:rsid w:val="004E206C"/>
    <w:rsid w:val="004E45FA"/>
    <w:rsid w:val="004E5733"/>
    <w:rsid w:val="004E582B"/>
    <w:rsid w:val="004F30A5"/>
    <w:rsid w:val="004F3D85"/>
    <w:rsid w:val="004F4E97"/>
    <w:rsid w:val="004F5025"/>
    <w:rsid w:val="005019FF"/>
    <w:rsid w:val="0050591D"/>
    <w:rsid w:val="00506192"/>
    <w:rsid w:val="005138C4"/>
    <w:rsid w:val="0051499E"/>
    <w:rsid w:val="00515368"/>
    <w:rsid w:val="00516AFD"/>
    <w:rsid w:val="00517D11"/>
    <w:rsid w:val="00521759"/>
    <w:rsid w:val="00521F69"/>
    <w:rsid w:val="005232C1"/>
    <w:rsid w:val="005238AF"/>
    <w:rsid w:val="0052448D"/>
    <w:rsid w:val="00524DE0"/>
    <w:rsid w:val="005253E0"/>
    <w:rsid w:val="005302D3"/>
    <w:rsid w:val="0053057A"/>
    <w:rsid w:val="005405E4"/>
    <w:rsid w:val="00552E73"/>
    <w:rsid w:val="00553E84"/>
    <w:rsid w:val="00553EA6"/>
    <w:rsid w:val="00555771"/>
    <w:rsid w:val="00560A29"/>
    <w:rsid w:val="00561CE5"/>
    <w:rsid w:val="00562115"/>
    <w:rsid w:val="005704F4"/>
    <w:rsid w:val="00570B58"/>
    <w:rsid w:val="005730C8"/>
    <w:rsid w:val="00573DB1"/>
    <w:rsid w:val="005762DE"/>
    <w:rsid w:val="00580994"/>
    <w:rsid w:val="0059370B"/>
    <w:rsid w:val="005968B0"/>
    <w:rsid w:val="00597BF7"/>
    <w:rsid w:val="005A00E7"/>
    <w:rsid w:val="005B46B0"/>
    <w:rsid w:val="005B5669"/>
    <w:rsid w:val="005C4FDC"/>
    <w:rsid w:val="005C6649"/>
    <w:rsid w:val="005C7422"/>
    <w:rsid w:val="005D462D"/>
    <w:rsid w:val="005D67AE"/>
    <w:rsid w:val="005D6FEB"/>
    <w:rsid w:val="005E236E"/>
    <w:rsid w:val="005E6747"/>
    <w:rsid w:val="005E7A56"/>
    <w:rsid w:val="005F06B5"/>
    <w:rsid w:val="005F1C3D"/>
    <w:rsid w:val="005F2C5C"/>
    <w:rsid w:val="005F595C"/>
    <w:rsid w:val="00602A67"/>
    <w:rsid w:val="00603454"/>
    <w:rsid w:val="00605827"/>
    <w:rsid w:val="006203D4"/>
    <w:rsid w:val="0062144D"/>
    <w:rsid w:val="00621757"/>
    <w:rsid w:val="006321BE"/>
    <w:rsid w:val="006342D7"/>
    <w:rsid w:val="006359BA"/>
    <w:rsid w:val="00637626"/>
    <w:rsid w:val="0064244E"/>
    <w:rsid w:val="00645527"/>
    <w:rsid w:val="00646050"/>
    <w:rsid w:val="0065075F"/>
    <w:rsid w:val="00652CC7"/>
    <w:rsid w:val="00656AF5"/>
    <w:rsid w:val="006637B2"/>
    <w:rsid w:val="0066538B"/>
    <w:rsid w:val="006665D0"/>
    <w:rsid w:val="00670574"/>
    <w:rsid w:val="006713CA"/>
    <w:rsid w:val="00676B63"/>
    <w:rsid w:val="00676C5C"/>
    <w:rsid w:val="006812AB"/>
    <w:rsid w:val="00681589"/>
    <w:rsid w:val="006848AF"/>
    <w:rsid w:val="006870C4"/>
    <w:rsid w:val="00687DD1"/>
    <w:rsid w:val="00690358"/>
    <w:rsid w:val="00690947"/>
    <w:rsid w:val="006929F1"/>
    <w:rsid w:val="00697367"/>
    <w:rsid w:val="00697C79"/>
    <w:rsid w:val="006A1444"/>
    <w:rsid w:val="006A3EFF"/>
    <w:rsid w:val="006B747F"/>
    <w:rsid w:val="006C155A"/>
    <w:rsid w:val="006D3253"/>
    <w:rsid w:val="006D426A"/>
    <w:rsid w:val="006D4AF0"/>
    <w:rsid w:val="006D4FEA"/>
    <w:rsid w:val="006E53BE"/>
    <w:rsid w:val="006E68D6"/>
    <w:rsid w:val="006E745C"/>
    <w:rsid w:val="006F205E"/>
    <w:rsid w:val="006F3075"/>
    <w:rsid w:val="006F4DC7"/>
    <w:rsid w:val="006F66F3"/>
    <w:rsid w:val="0070109C"/>
    <w:rsid w:val="007060F4"/>
    <w:rsid w:val="007079F6"/>
    <w:rsid w:val="00713E8F"/>
    <w:rsid w:val="007143B9"/>
    <w:rsid w:val="007157D3"/>
    <w:rsid w:val="007454B9"/>
    <w:rsid w:val="00752488"/>
    <w:rsid w:val="00752624"/>
    <w:rsid w:val="00752F6F"/>
    <w:rsid w:val="00762137"/>
    <w:rsid w:val="00764E9F"/>
    <w:rsid w:val="0076690A"/>
    <w:rsid w:val="00767621"/>
    <w:rsid w:val="00773304"/>
    <w:rsid w:val="0077609C"/>
    <w:rsid w:val="00777606"/>
    <w:rsid w:val="0078699E"/>
    <w:rsid w:val="00797930"/>
    <w:rsid w:val="007A076D"/>
    <w:rsid w:val="007A084F"/>
    <w:rsid w:val="007A0E9E"/>
    <w:rsid w:val="007A3387"/>
    <w:rsid w:val="007B24DF"/>
    <w:rsid w:val="007B44E7"/>
    <w:rsid w:val="007B4C43"/>
    <w:rsid w:val="007B6E3B"/>
    <w:rsid w:val="007C28F2"/>
    <w:rsid w:val="007C6E2C"/>
    <w:rsid w:val="007D1613"/>
    <w:rsid w:val="007D293B"/>
    <w:rsid w:val="007D3545"/>
    <w:rsid w:val="007D4529"/>
    <w:rsid w:val="007D503C"/>
    <w:rsid w:val="007D69B3"/>
    <w:rsid w:val="007D7D2A"/>
    <w:rsid w:val="007E0BEE"/>
    <w:rsid w:val="007E1700"/>
    <w:rsid w:val="007E2A4F"/>
    <w:rsid w:val="007E7A28"/>
    <w:rsid w:val="007F348B"/>
    <w:rsid w:val="007F723B"/>
    <w:rsid w:val="00801A1A"/>
    <w:rsid w:val="00805775"/>
    <w:rsid w:val="00806245"/>
    <w:rsid w:val="00807164"/>
    <w:rsid w:val="00810FAD"/>
    <w:rsid w:val="008146E1"/>
    <w:rsid w:val="008175A9"/>
    <w:rsid w:val="0082149E"/>
    <w:rsid w:val="00822B04"/>
    <w:rsid w:val="00823EE7"/>
    <w:rsid w:val="00824D92"/>
    <w:rsid w:val="00824FE7"/>
    <w:rsid w:val="00827E53"/>
    <w:rsid w:val="008301DF"/>
    <w:rsid w:val="008343BF"/>
    <w:rsid w:val="00844615"/>
    <w:rsid w:val="00844CED"/>
    <w:rsid w:val="00846164"/>
    <w:rsid w:val="00855F3D"/>
    <w:rsid w:val="00856503"/>
    <w:rsid w:val="008631D5"/>
    <w:rsid w:val="00873430"/>
    <w:rsid w:val="0087466E"/>
    <w:rsid w:val="00874BB9"/>
    <w:rsid w:val="00877FE8"/>
    <w:rsid w:val="00885F6C"/>
    <w:rsid w:val="00890FF8"/>
    <w:rsid w:val="00896A29"/>
    <w:rsid w:val="008B06AF"/>
    <w:rsid w:val="008B159A"/>
    <w:rsid w:val="008B18FD"/>
    <w:rsid w:val="008B2CC1"/>
    <w:rsid w:val="008B60B2"/>
    <w:rsid w:val="008D589A"/>
    <w:rsid w:val="008E1D04"/>
    <w:rsid w:val="008E2835"/>
    <w:rsid w:val="008E69D5"/>
    <w:rsid w:val="008F0548"/>
    <w:rsid w:val="008F1170"/>
    <w:rsid w:val="008F3408"/>
    <w:rsid w:val="008F54E7"/>
    <w:rsid w:val="0090731E"/>
    <w:rsid w:val="009121AD"/>
    <w:rsid w:val="00913835"/>
    <w:rsid w:val="0091453B"/>
    <w:rsid w:val="009166BD"/>
    <w:rsid w:val="00916EE2"/>
    <w:rsid w:val="00923268"/>
    <w:rsid w:val="00923531"/>
    <w:rsid w:val="00927E8C"/>
    <w:rsid w:val="009322EC"/>
    <w:rsid w:val="00937228"/>
    <w:rsid w:val="00943D8A"/>
    <w:rsid w:val="009466C0"/>
    <w:rsid w:val="0094772D"/>
    <w:rsid w:val="009529F6"/>
    <w:rsid w:val="00953CFE"/>
    <w:rsid w:val="00953DDA"/>
    <w:rsid w:val="00954DEB"/>
    <w:rsid w:val="00954F43"/>
    <w:rsid w:val="00955F83"/>
    <w:rsid w:val="00965932"/>
    <w:rsid w:val="00966A22"/>
    <w:rsid w:val="0096722F"/>
    <w:rsid w:val="0097062D"/>
    <w:rsid w:val="0097104A"/>
    <w:rsid w:val="009805D5"/>
    <w:rsid w:val="00980843"/>
    <w:rsid w:val="009839C4"/>
    <w:rsid w:val="00992F95"/>
    <w:rsid w:val="0099667D"/>
    <w:rsid w:val="009A0316"/>
    <w:rsid w:val="009A1511"/>
    <w:rsid w:val="009A328A"/>
    <w:rsid w:val="009A4D77"/>
    <w:rsid w:val="009A7BA6"/>
    <w:rsid w:val="009A7FD5"/>
    <w:rsid w:val="009B2C0B"/>
    <w:rsid w:val="009C08F6"/>
    <w:rsid w:val="009D2933"/>
    <w:rsid w:val="009E23F8"/>
    <w:rsid w:val="009E2791"/>
    <w:rsid w:val="009E343B"/>
    <w:rsid w:val="009E3F6F"/>
    <w:rsid w:val="009E5F72"/>
    <w:rsid w:val="009F0776"/>
    <w:rsid w:val="009F1FBC"/>
    <w:rsid w:val="009F2F41"/>
    <w:rsid w:val="009F396A"/>
    <w:rsid w:val="009F499F"/>
    <w:rsid w:val="00A0241F"/>
    <w:rsid w:val="00A06002"/>
    <w:rsid w:val="00A069B6"/>
    <w:rsid w:val="00A07F39"/>
    <w:rsid w:val="00A14CDA"/>
    <w:rsid w:val="00A14EED"/>
    <w:rsid w:val="00A15A56"/>
    <w:rsid w:val="00A20265"/>
    <w:rsid w:val="00A24F3D"/>
    <w:rsid w:val="00A257F7"/>
    <w:rsid w:val="00A27CF4"/>
    <w:rsid w:val="00A318A5"/>
    <w:rsid w:val="00A3226A"/>
    <w:rsid w:val="00A375BF"/>
    <w:rsid w:val="00A42DAF"/>
    <w:rsid w:val="00A44481"/>
    <w:rsid w:val="00A45BD8"/>
    <w:rsid w:val="00A45DC8"/>
    <w:rsid w:val="00A50747"/>
    <w:rsid w:val="00A51ECC"/>
    <w:rsid w:val="00A5223F"/>
    <w:rsid w:val="00A534F1"/>
    <w:rsid w:val="00A54F38"/>
    <w:rsid w:val="00A573BB"/>
    <w:rsid w:val="00A67B87"/>
    <w:rsid w:val="00A70D3D"/>
    <w:rsid w:val="00A7337C"/>
    <w:rsid w:val="00A739CD"/>
    <w:rsid w:val="00A73C96"/>
    <w:rsid w:val="00A80DC6"/>
    <w:rsid w:val="00A8152B"/>
    <w:rsid w:val="00A850DB"/>
    <w:rsid w:val="00A869B7"/>
    <w:rsid w:val="00A9367B"/>
    <w:rsid w:val="00A956AC"/>
    <w:rsid w:val="00A969AA"/>
    <w:rsid w:val="00A977F5"/>
    <w:rsid w:val="00AA52B0"/>
    <w:rsid w:val="00AB0CAB"/>
    <w:rsid w:val="00AB2D6F"/>
    <w:rsid w:val="00AB545B"/>
    <w:rsid w:val="00AB6D21"/>
    <w:rsid w:val="00AB7C10"/>
    <w:rsid w:val="00AC1743"/>
    <w:rsid w:val="00AC19FC"/>
    <w:rsid w:val="00AC205C"/>
    <w:rsid w:val="00AC237E"/>
    <w:rsid w:val="00AC4944"/>
    <w:rsid w:val="00AD1D0D"/>
    <w:rsid w:val="00AD2A7A"/>
    <w:rsid w:val="00AD2F42"/>
    <w:rsid w:val="00AD7E77"/>
    <w:rsid w:val="00AE12D6"/>
    <w:rsid w:val="00AF0A6B"/>
    <w:rsid w:val="00AF3994"/>
    <w:rsid w:val="00B03B61"/>
    <w:rsid w:val="00B05A69"/>
    <w:rsid w:val="00B06102"/>
    <w:rsid w:val="00B07B81"/>
    <w:rsid w:val="00B15CE1"/>
    <w:rsid w:val="00B17480"/>
    <w:rsid w:val="00B21799"/>
    <w:rsid w:val="00B24AB3"/>
    <w:rsid w:val="00B33CFA"/>
    <w:rsid w:val="00B34AAE"/>
    <w:rsid w:val="00B37301"/>
    <w:rsid w:val="00B444AA"/>
    <w:rsid w:val="00B446B5"/>
    <w:rsid w:val="00B45824"/>
    <w:rsid w:val="00B46D31"/>
    <w:rsid w:val="00B50743"/>
    <w:rsid w:val="00B56AB4"/>
    <w:rsid w:val="00B62675"/>
    <w:rsid w:val="00B632FD"/>
    <w:rsid w:val="00B64A41"/>
    <w:rsid w:val="00B66780"/>
    <w:rsid w:val="00B7028A"/>
    <w:rsid w:val="00B7151E"/>
    <w:rsid w:val="00B850D7"/>
    <w:rsid w:val="00B94B7C"/>
    <w:rsid w:val="00B9734B"/>
    <w:rsid w:val="00BA19A9"/>
    <w:rsid w:val="00BA4324"/>
    <w:rsid w:val="00BA4E1C"/>
    <w:rsid w:val="00BA5813"/>
    <w:rsid w:val="00BA6328"/>
    <w:rsid w:val="00BC038B"/>
    <w:rsid w:val="00BC219E"/>
    <w:rsid w:val="00BC350B"/>
    <w:rsid w:val="00BC5E8F"/>
    <w:rsid w:val="00BD0B39"/>
    <w:rsid w:val="00BD1443"/>
    <w:rsid w:val="00BD40CE"/>
    <w:rsid w:val="00BD50B0"/>
    <w:rsid w:val="00BD5B24"/>
    <w:rsid w:val="00BE0EC0"/>
    <w:rsid w:val="00BE3993"/>
    <w:rsid w:val="00BE4B5F"/>
    <w:rsid w:val="00BF4618"/>
    <w:rsid w:val="00C04828"/>
    <w:rsid w:val="00C05A0C"/>
    <w:rsid w:val="00C0630A"/>
    <w:rsid w:val="00C06CCB"/>
    <w:rsid w:val="00C0751F"/>
    <w:rsid w:val="00C10D4A"/>
    <w:rsid w:val="00C119CA"/>
    <w:rsid w:val="00C11BFE"/>
    <w:rsid w:val="00C1362A"/>
    <w:rsid w:val="00C1465A"/>
    <w:rsid w:val="00C23FEC"/>
    <w:rsid w:val="00C27C04"/>
    <w:rsid w:val="00C56745"/>
    <w:rsid w:val="00C64BDD"/>
    <w:rsid w:val="00C67A77"/>
    <w:rsid w:val="00C71EEE"/>
    <w:rsid w:val="00C73A25"/>
    <w:rsid w:val="00C75D6B"/>
    <w:rsid w:val="00C82A5E"/>
    <w:rsid w:val="00C849DF"/>
    <w:rsid w:val="00C84EC1"/>
    <w:rsid w:val="00C94B7C"/>
    <w:rsid w:val="00CA65E3"/>
    <w:rsid w:val="00CB3140"/>
    <w:rsid w:val="00CD04A3"/>
    <w:rsid w:val="00CD2E08"/>
    <w:rsid w:val="00CD480D"/>
    <w:rsid w:val="00CE4A4B"/>
    <w:rsid w:val="00CE4DB7"/>
    <w:rsid w:val="00CE59D6"/>
    <w:rsid w:val="00D05C3B"/>
    <w:rsid w:val="00D07401"/>
    <w:rsid w:val="00D12672"/>
    <w:rsid w:val="00D12BCD"/>
    <w:rsid w:val="00D14BBB"/>
    <w:rsid w:val="00D15DCB"/>
    <w:rsid w:val="00D161E9"/>
    <w:rsid w:val="00D176CA"/>
    <w:rsid w:val="00D200F1"/>
    <w:rsid w:val="00D21C40"/>
    <w:rsid w:val="00D3370C"/>
    <w:rsid w:val="00D33BFC"/>
    <w:rsid w:val="00D34E62"/>
    <w:rsid w:val="00D34F90"/>
    <w:rsid w:val="00D412CD"/>
    <w:rsid w:val="00D447A5"/>
    <w:rsid w:val="00D45252"/>
    <w:rsid w:val="00D531A5"/>
    <w:rsid w:val="00D53EF7"/>
    <w:rsid w:val="00D54AE6"/>
    <w:rsid w:val="00D60952"/>
    <w:rsid w:val="00D61819"/>
    <w:rsid w:val="00D624CA"/>
    <w:rsid w:val="00D646D4"/>
    <w:rsid w:val="00D66C8D"/>
    <w:rsid w:val="00D713B1"/>
    <w:rsid w:val="00D71B4D"/>
    <w:rsid w:val="00D73676"/>
    <w:rsid w:val="00D7489B"/>
    <w:rsid w:val="00D75335"/>
    <w:rsid w:val="00D86CAB"/>
    <w:rsid w:val="00D93D55"/>
    <w:rsid w:val="00DA17C2"/>
    <w:rsid w:val="00DA682C"/>
    <w:rsid w:val="00DA7971"/>
    <w:rsid w:val="00DA7C35"/>
    <w:rsid w:val="00DB5C83"/>
    <w:rsid w:val="00DC1EF2"/>
    <w:rsid w:val="00DC2E41"/>
    <w:rsid w:val="00DC385F"/>
    <w:rsid w:val="00DD2C25"/>
    <w:rsid w:val="00DD3E9F"/>
    <w:rsid w:val="00DD4561"/>
    <w:rsid w:val="00DD5081"/>
    <w:rsid w:val="00DD5602"/>
    <w:rsid w:val="00DD5B81"/>
    <w:rsid w:val="00DD7F2D"/>
    <w:rsid w:val="00DE1FF6"/>
    <w:rsid w:val="00DE7E82"/>
    <w:rsid w:val="00DF089B"/>
    <w:rsid w:val="00E0786E"/>
    <w:rsid w:val="00E12097"/>
    <w:rsid w:val="00E17315"/>
    <w:rsid w:val="00E2112B"/>
    <w:rsid w:val="00E21896"/>
    <w:rsid w:val="00E26E91"/>
    <w:rsid w:val="00E31760"/>
    <w:rsid w:val="00E335FE"/>
    <w:rsid w:val="00E41AD5"/>
    <w:rsid w:val="00E42BD9"/>
    <w:rsid w:val="00E42F17"/>
    <w:rsid w:val="00E461B4"/>
    <w:rsid w:val="00E47961"/>
    <w:rsid w:val="00E52FA6"/>
    <w:rsid w:val="00E65792"/>
    <w:rsid w:val="00E8608C"/>
    <w:rsid w:val="00E86CD9"/>
    <w:rsid w:val="00E93447"/>
    <w:rsid w:val="00E966EA"/>
    <w:rsid w:val="00E970B7"/>
    <w:rsid w:val="00E976B6"/>
    <w:rsid w:val="00EA5A54"/>
    <w:rsid w:val="00EA6558"/>
    <w:rsid w:val="00EA7EA0"/>
    <w:rsid w:val="00EB6190"/>
    <w:rsid w:val="00EC3D33"/>
    <w:rsid w:val="00EC4E49"/>
    <w:rsid w:val="00ED5678"/>
    <w:rsid w:val="00ED6B6C"/>
    <w:rsid w:val="00ED77FB"/>
    <w:rsid w:val="00EE40CB"/>
    <w:rsid w:val="00EE45FA"/>
    <w:rsid w:val="00EE49A1"/>
    <w:rsid w:val="00EF0EEC"/>
    <w:rsid w:val="00EF2854"/>
    <w:rsid w:val="00EF3B60"/>
    <w:rsid w:val="00EF6CD3"/>
    <w:rsid w:val="00F0101F"/>
    <w:rsid w:val="00F12FD0"/>
    <w:rsid w:val="00F144F0"/>
    <w:rsid w:val="00F14EDF"/>
    <w:rsid w:val="00F16881"/>
    <w:rsid w:val="00F328AA"/>
    <w:rsid w:val="00F33781"/>
    <w:rsid w:val="00F368B2"/>
    <w:rsid w:val="00F42B1B"/>
    <w:rsid w:val="00F474B4"/>
    <w:rsid w:val="00F5462A"/>
    <w:rsid w:val="00F66152"/>
    <w:rsid w:val="00F72961"/>
    <w:rsid w:val="00F767CD"/>
    <w:rsid w:val="00F7769F"/>
    <w:rsid w:val="00F910A6"/>
    <w:rsid w:val="00FA35DB"/>
    <w:rsid w:val="00FA4BFD"/>
    <w:rsid w:val="00FA5A39"/>
    <w:rsid w:val="00FB076F"/>
    <w:rsid w:val="00FB5755"/>
    <w:rsid w:val="00FC68DA"/>
    <w:rsid w:val="00FD3D1E"/>
    <w:rsid w:val="00FE03F4"/>
    <w:rsid w:val="00FE4C70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547D3-5A59-4F76-A575-71EDE7B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link w:val="Heading6Char"/>
    <w:unhideWhenUsed/>
    <w:qFormat/>
    <w:rsid w:val="0078699E"/>
    <w:pPr>
      <w:keepNext/>
      <w:spacing w:after="200" w:line="276" w:lineRule="auto"/>
      <w:outlineLvl w:val="5"/>
    </w:pPr>
    <w:rPr>
      <w:rFonts w:eastAsiaTheme="minorHAns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D7D2A"/>
    <w:pPr>
      <w:keepNext/>
      <w:spacing w:after="200" w:line="276" w:lineRule="auto"/>
      <w:outlineLvl w:val="6"/>
    </w:pPr>
    <w:rPr>
      <w:rFonts w:eastAsiaTheme="minorHAnsi"/>
      <w:color w:val="000000" w:themeColor="text1"/>
      <w:szCs w:val="22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75D6B"/>
    <w:pPr>
      <w:keepNext/>
      <w:spacing w:after="200" w:line="276" w:lineRule="auto"/>
      <w:outlineLvl w:val="7"/>
    </w:pPr>
    <w:rPr>
      <w:rFonts w:eastAsiaTheme="minorHAnsi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paragraph" w:styleId="Revision">
    <w:name w:val="Revision"/>
    <w:hidden/>
    <w:uiPriority w:val="99"/>
    <w:semiHidden/>
    <w:rsid w:val="0050591D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50591D"/>
  </w:style>
  <w:style w:type="character" w:styleId="Emphasis">
    <w:name w:val="Emphasis"/>
    <w:basedOn w:val="DefaultParagraphFont"/>
    <w:uiPriority w:val="20"/>
    <w:qFormat/>
    <w:rsid w:val="0050591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D1E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D1E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rsid w:val="0085650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78699E"/>
    <w:rPr>
      <w:rFonts w:ascii="Arial" w:eastAsiaTheme="minorHAnsi" w:hAnsi="Arial" w:cs="Arial"/>
      <w:i/>
      <w:i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D7D2A"/>
    <w:rPr>
      <w:rFonts w:ascii="Arial" w:eastAsiaTheme="minorHAnsi" w:hAnsi="Arial" w:cs="Arial"/>
      <w:color w:val="000000" w:themeColor="text1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C75D6B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C75D6B"/>
    <w:rPr>
      <w:rFonts w:ascii="Arial" w:eastAsiaTheme="minorHAnsi" w:hAnsi="Arial" w:cs="Arial"/>
      <w:b/>
      <w:bCs/>
      <w:sz w:val="22"/>
      <w:szCs w:val="22"/>
    </w:rPr>
  </w:style>
  <w:style w:type="character" w:customStyle="1" w:styleId="st1">
    <w:name w:val="st1"/>
    <w:basedOn w:val="DefaultParagraphFont"/>
    <w:rsid w:val="00AA52B0"/>
  </w:style>
  <w:style w:type="character" w:styleId="CommentReference">
    <w:name w:val="annotation reference"/>
    <w:basedOn w:val="DefaultParagraphFont"/>
    <w:semiHidden/>
    <w:unhideWhenUsed/>
    <w:rsid w:val="00CA65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5E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5E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A65E3"/>
    <w:rPr>
      <w:rFonts w:ascii="Arial" w:eastAsia="SimSun" w:hAnsi="Arial" w:cs="Arial"/>
      <w:b/>
      <w:bCs/>
      <w:sz w:val="18"/>
      <w:lang w:eastAsia="zh-CN"/>
    </w:rPr>
  </w:style>
  <w:style w:type="character" w:customStyle="1" w:styleId="hgkelc">
    <w:name w:val="hgkelc"/>
    <w:basedOn w:val="DefaultParagraphFont"/>
    <w:rsid w:val="00E4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4DDC-9EE9-4E99-A52E-425B601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2537</Characters>
  <Application>Microsoft Office Word</Application>
  <DocSecurity>0</DocSecurity>
  <Lines>146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 LAXALDE Maria Raquel</dc:creator>
  <cp:keywords>FOR OFFICIAL USE ONLY</cp:keywords>
  <cp:lastModifiedBy>BOUDJEMLINE Nadjet</cp:lastModifiedBy>
  <cp:revision>2</cp:revision>
  <cp:lastPrinted>2020-12-07T08:32:00Z</cp:lastPrinted>
  <dcterms:created xsi:type="dcterms:W3CDTF">2021-05-31T13:28:00Z</dcterms:created>
  <dcterms:modified xsi:type="dcterms:W3CDTF">2021-05-31T13:28:00Z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bf1d09bd-9e67-495e-a09f-355d12dfb3f4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