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0796" w14:textId="77777777" w:rsidR="008B2CC1" w:rsidRPr="009F3BC8" w:rsidRDefault="0040540C" w:rsidP="006A74E1">
      <w:pPr>
        <w:pBdr>
          <w:bottom w:val="single" w:sz="4" w:space="11" w:color="auto"/>
        </w:pBdr>
        <w:spacing w:after="120"/>
        <w:jc w:val="right"/>
        <w:rPr>
          <w:lang w:val="fr-FR"/>
        </w:rPr>
      </w:pPr>
      <w:r w:rsidRPr="009F3BC8">
        <w:rPr>
          <w:noProof/>
          <w:lang w:val="fr-FR" w:eastAsia="fr-CH"/>
        </w:rPr>
        <w:drawing>
          <wp:inline distT="0" distB="0" distL="0" distR="0" wp14:anchorId="0503E776" wp14:editId="01D34D32">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4AD8B645" w14:textId="77777777" w:rsidR="00B1090C" w:rsidRPr="009F3BC8" w:rsidRDefault="00897816" w:rsidP="006A74E1">
      <w:pPr>
        <w:jc w:val="right"/>
        <w:rPr>
          <w:rFonts w:ascii="Arial Black" w:hAnsi="Arial Black"/>
          <w:caps/>
          <w:sz w:val="15"/>
          <w:lang w:val="fr-FR"/>
        </w:rPr>
      </w:pPr>
      <w:r w:rsidRPr="009F3BC8">
        <w:rPr>
          <w:rFonts w:ascii="Arial Black" w:hAnsi="Arial Black"/>
          <w:caps/>
          <w:sz w:val="15"/>
          <w:lang w:val="fr-FR"/>
        </w:rPr>
        <w:t>CDIP/3</w:t>
      </w:r>
      <w:r w:rsidR="006E1EC4" w:rsidRPr="009F3BC8">
        <w:rPr>
          <w:rFonts w:ascii="Arial Black" w:hAnsi="Arial Black"/>
          <w:caps/>
          <w:sz w:val="15"/>
          <w:lang w:val="fr-FR"/>
        </w:rPr>
        <w:t>2</w:t>
      </w:r>
      <w:r w:rsidRPr="009F3BC8">
        <w:rPr>
          <w:rFonts w:ascii="Arial Black" w:hAnsi="Arial Black"/>
          <w:caps/>
          <w:sz w:val="15"/>
          <w:lang w:val="fr-FR"/>
        </w:rPr>
        <w:t>/</w:t>
      </w:r>
      <w:bookmarkStart w:id="0" w:name="Code"/>
      <w:bookmarkEnd w:id="0"/>
      <w:r w:rsidR="006A74E1" w:rsidRPr="009F3BC8">
        <w:rPr>
          <w:rFonts w:ascii="Arial Black" w:hAnsi="Arial Black"/>
          <w:caps/>
          <w:sz w:val="15"/>
          <w:lang w:val="fr-FR"/>
        </w:rPr>
        <w:t>8</w:t>
      </w:r>
    </w:p>
    <w:p w14:paraId="76D5586B" w14:textId="766CD595" w:rsidR="008B2CC1" w:rsidRPr="009F3BC8" w:rsidRDefault="00B1090C" w:rsidP="006A74E1">
      <w:pPr>
        <w:jc w:val="right"/>
        <w:rPr>
          <w:lang w:val="fr-FR"/>
        </w:rPr>
      </w:pPr>
      <w:r w:rsidRPr="009F3BC8">
        <w:rPr>
          <w:rFonts w:ascii="Arial Black" w:hAnsi="Arial Black"/>
          <w:caps/>
          <w:sz w:val="15"/>
          <w:lang w:val="fr-FR"/>
        </w:rPr>
        <w:t>ORIGINAL</w:t>
      </w:r>
      <w:r w:rsidR="00A56FC9" w:rsidRPr="009F3BC8">
        <w:rPr>
          <w:rFonts w:ascii="Arial Black" w:hAnsi="Arial Black"/>
          <w:caps/>
          <w:sz w:val="15"/>
          <w:lang w:val="fr-FR"/>
        </w:rPr>
        <w:t> :</w:t>
      </w:r>
      <w:r w:rsidR="002956DE" w:rsidRPr="009F3BC8">
        <w:rPr>
          <w:rFonts w:ascii="Arial Black" w:hAnsi="Arial Black"/>
          <w:caps/>
          <w:sz w:val="15"/>
          <w:lang w:val="fr-FR"/>
        </w:rPr>
        <w:t xml:space="preserve"> </w:t>
      </w:r>
      <w:bookmarkStart w:id="1" w:name="Original"/>
      <w:r w:rsidR="006A74E1" w:rsidRPr="009F3BC8">
        <w:rPr>
          <w:rFonts w:ascii="Arial Black" w:hAnsi="Arial Black"/>
          <w:caps/>
          <w:sz w:val="15"/>
          <w:lang w:val="fr-FR"/>
        </w:rPr>
        <w:t>anglais</w:t>
      </w:r>
    </w:p>
    <w:bookmarkEnd w:id="1"/>
    <w:p w14:paraId="71ADFB87" w14:textId="75C4E811" w:rsidR="008B2CC1" w:rsidRPr="009F3BC8" w:rsidRDefault="00B1090C" w:rsidP="006A74E1">
      <w:pPr>
        <w:spacing w:after="1200"/>
        <w:jc w:val="right"/>
        <w:rPr>
          <w:lang w:val="fr-FR"/>
        </w:rPr>
      </w:pPr>
      <w:r w:rsidRPr="009F3BC8">
        <w:rPr>
          <w:rFonts w:ascii="Arial Black" w:hAnsi="Arial Black"/>
          <w:caps/>
          <w:sz w:val="15"/>
          <w:lang w:val="fr-FR"/>
        </w:rPr>
        <w:t>DATE</w:t>
      </w:r>
      <w:r w:rsidR="00A56FC9" w:rsidRPr="009F3BC8">
        <w:rPr>
          <w:rFonts w:ascii="Arial Black" w:hAnsi="Arial Black"/>
          <w:caps/>
          <w:sz w:val="15"/>
          <w:lang w:val="fr-FR"/>
        </w:rPr>
        <w:t> :</w:t>
      </w:r>
      <w:r w:rsidR="002956DE" w:rsidRPr="009F3BC8">
        <w:rPr>
          <w:rFonts w:ascii="Arial Black" w:hAnsi="Arial Black"/>
          <w:caps/>
          <w:sz w:val="15"/>
          <w:lang w:val="fr-FR"/>
        </w:rPr>
        <w:t xml:space="preserve"> </w:t>
      </w:r>
      <w:bookmarkStart w:id="2" w:name="Date"/>
      <w:r w:rsidR="006A74E1" w:rsidRPr="009F3BC8">
        <w:rPr>
          <w:rFonts w:ascii="Arial Black" w:hAnsi="Arial Black"/>
          <w:caps/>
          <w:sz w:val="15"/>
          <w:lang w:val="fr-FR"/>
        </w:rPr>
        <w:t>5 mars 2024</w:t>
      </w:r>
    </w:p>
    <w:bookmarkEnd w:id="2"/>
    <w:p w14:paraId="3A975138" w14:textId="77777777" w:rsidR="003845C1" w:rsidRPr="009F3BC8" w:rsidRDefault="001060FF" w:rsidP="006A74E1">
      <w:pPr>
        <w:pStyle w:val="Title"/>
        <w:rPr>
          <w:lang w:val="fr-FR"/>
        </w:rPr>
      </w:pPr>
      <w:r w:rsidRPr="009F3BC8">
        <w:rPr>
          <w:lang w:val="fr-FR"/>
        </w:rPr>
        <w:t>Comité d</w:t>
      </w:r>
      <w:r w:rsidR="00897816" w:rsidRPr="009F3BC8">
        <w:rPr>
          <w:lang w:val="fr-FR"/>
        </w:rPr>
        <w:t>u développement et de la propriété intellectuelle</w:t>
      </w:r>
      <w:r w:rsidR="003637BB" w:rsidRPr="009F3BC8">
        <w:rPr>
          <w:lang w:val="fr-FR"/>
        </w:rPr>
        <w:t> </w:t>
      </w:r>
      <w:r w:rsidR="00897816" w:rsidRPr="009F3BC8">
        <w:rPr>
          <w:lang w:val="fr-FR"/>
        </w:rPr>
        <w:t>(CDIP)</w:t>
      </w:r>
    </w:p>
    <w:p w14:paraId="5A13AFD4" w14:textId="277EFF35" w:rsidR="00FE19E9" w:rsidRPr="009F3BC8" w:rsidRDefault="000760CD" w:rsidP="006A74E1">
      <w:pPr>
        <w:outlineLvl w:val="1"/>
        <w:rPr>
          <w:b/>
          <w:sz w:val="24"/>
          <w:szCs w:val="24"/>
          <w:lang w:val="fr-FR"/>
        </w:rPr>
      </w:pPr>
      <w:r w:rsidRPr="009F3BC8">
        <w:rPr>
          <w:b/>
          <w:sz w:val="24"/>
          <w:szCs w:val="24"/>
          <w:lang w:val="fr-FR"/>
        </w:rPr>
        <w:t>Trente</w:t>
      </w:r>
      <w:r w:rsidR="002B0669">
        <w:rPr>
          <w:b/>
          <w:sz w:val="24"/>
          <w:szCs w:val="24"/>
          <w:lang w:val="fr-FR"/>
        </w:rPr>
        <w:noBreakHyphen/>
      </w:r>
      <w:r w:rsidR="006E1EC4" w:rsidRPr="009F3BC8">
        <w:rPr>
          <w:b/>
          <w:sz w:val="24"/>
          <w:szCs w:val="24"/>
          <w:lang w:val="fr-FR"/>
        </w:rPr>
        <w:t>deux</w:t>
      </w:r>
      <w:r w:rsidR="00A56FC9" w:rsidRPr="009F3BC8">
        <w:rPr>
          <w:b/>
          <w:sz w:val="24"/>
          <w:szCs w:val="24"/>
          <w:lang w:val="fr-FR"/>
        </w:rPr>
        <w:t>ième session</w:t>
      </w:r>
    </w:p>
    <w:p w14:paraId="404D33BA" w14:textId="70E019EF" w:rsidR="008B2CC1" w:rsidRPr="009F3BC8" w:rsidRDefault="000760CD" w:rsidP="006A74E1">
      <w:pPr>
        <w:spacing w:after="720"/>
        <w:outlineLvl w:val="1"/>
        <w:rPr>
          <w:b/>
          <w:sz w:val="24"/>
          <w:szCs w:val="24"/>
          <w:lang w:val="fr-FR"/>
        </w:rPr>
      </w:pPr>
      <w:r w:rsidRPr="009F3BC8">
        <w:rPr>
          <w:b/>
          <w:sz w:val="24"/>
          <w:szCs w:val="24"/>
          <w:lang w:val="fr-FR"/>
        </w:rPr>
        <w:t xml:space="preserve">Genève, </w:t>
      </w:r>
      <w:r w:rsidR="006E1EC4" w:rsidRPr="009F3BC8">
        <w:rPr>
          <w:b/>
          <w:sz w:val="24"/>
          <w:szCs w:val="24"/>
          <w:lang w:val="fr-FR"/>
        </w:rPr>
        <w:t>2</w:t>
      </w:r>
      <w:r w:rsidR="00A56FC9" w:rsidRPr="009F3BC8">
        <w:rPr>
          <w:b/>
          <w:sz w:val="24"/>
          <w:szCs w:val="24"/>
          <w:lang w:val="fr-FR"/>
        </w:rPr>
        <w:t>9 avril</w:t>
      </w:r>
      <w:r w:rsidR="006E1EC4" w:rsidRPr="009F3BC8">
        <w:rPr>
          <w:b/>
          <w:sz w:val="24"/>
          <w:szCs w:val="24"/>
          <w:lang w:val="fr-FR"/>
        </w:rPr>
        <w:t xml:space="preserve"> – </w:t>
      </w:r>
      <w:r w:rsidR="00A56FC9" w:rsidRPr="009F3BC8">
        <w:rPr>
          <w:b/>
          <w:sz w:val="24"/>
          <w:szCs w:val="24"/>
          <w:lang w:val="fr-FR"/>
        </w:rPr>
        <w:t>3 mai 20</w:t>
      </w:r>
      <w:r w:rsidR="006E1EC4" w:rsidRPr="009F3BC8">
        <w:rPr>
          <w:b/>
          <w:sz w:val="24"/>
          <w:szCs w:val="24"/>
          <w:lang w:val="fr-FR"/>
        </w:rPr>
        <w:t>24</w:t>
      </w:r>
    </w:p>
    <w:p w14:paraId="6CC64CFF" w14:textId="1E2F805B" w:rsidR="008B2CC1" w:rsidRPr="009F3BC8" w:rsidRDefault="006A74E1" w:rsidP="006A74E1">
      <w:pPr>
        <w:spacing w:after="360"/>
        <w:rPr>
          <w:caps/>
          <w:sz w:val="24"/>
          <w:lang w:val="fr-FR"/>
        </w:rPr>
      </w:pPr>
      <w:bookmarkStart w:id="3" w:name="TitleOfDoc"/>
      <w:r w:rsidRPr="009F3BC8">
        <w:rPr>
          <w:caps/>
          <w:sz w:val="24"/>
          <w:lang w:val="fr-FR"/>
        </w:rPr>
        <w:t>Projet visant à maintenir et à renforcer le rôle des marques collectives en tant que moteur du développement économique, culturel et social au moyen d</w:t>
      </w:r>
      <w:r w:rsidR="00A56FC9" w:rsidRPr="009F3BC8">
        <w:rPr>
          <w:caps/>
          <w:sz w:val="24"/>
          <w:lang w:val="fr-FR"/>
        </w:rPr>
        <w:t>’</w:t>
      </w:r>
      <w:r w:rsidRPr="009F3BC8">
        <w:rPr>
          <w:caps/>
          <w:sz w:val="24"/>
          <w:lang w:val="fr-FR"/>
        </w:rPr>
        <w:t>une approche globale du développement – proposition de projet soumise par les Philippines et le Brésil</w:t>
      </w:r>
    </w:p>
    <w:p w14:paraId="0E84B818" w14:textId="52F0943A" w:rsidR="008B2CC1" w:rsidRPr="009F3BC8" w:rsidRDefault="006A74E1" w:rsidP="006A74E1">
      <w:pPr>
        <w:spacing w:after="960"/>
        <w:rPr>
          <w:i/>
          <w:lang w:val="fr-FR"/>
        </w:rPr>
      </w:pPr>
      <w:bookmarkStart w:id="4" w:name="Prepared"/>
      <w:bookmarkEnd w:id="3"/>
      <w:bookmarkEnd w:id="4"/>
      <w:r w:rsidRPr="009F3BC8">
        <w:rPr>
          <w:i/>
          <w:lang w:val="fr-FR"/>
        </w:rPr>
        <w:t>Document établi par le Secrétariat</w:t>
      </w:r>
    </w:p>
    <w:p w14:paraId="64110CB0" w14:textId="0C1E52E3" w:rsidR="006A74E1" w:rsidRPr="009F3BC8" w:rsidRDefault="006A74E1" w:rsidP="006A74E1">
      <w:pPr>
        <w:pStyle w:val="ONUMFS"/>
        <w:rPr>
          <w:rFonts w:eastAsia="Times New Roman"/>
          <w:szCs w:val="24"/>
          <w:lang w:val="fr-FR"/>
        </w:rPr>
      </w:pPr>
      <w:r w:rsidRPr="009F3BC8">
        <w:rPr>
          <w:lang w:val="fr-FR"/>
        </w:rPr>
        <w:t xml:space="preserve">Par une communication datée du </w:t>
      </w:r>
      <w:r w:rsidR="00A56FC9" w:rsidRPr="009F3BC8">
        <w:rPr>
          <w:lang w:val="fr-FR"/>
        </w:rPr>
        <w:t>8 février 20</w:t>
      </w:r>
      <w:r w:rsidRPr="009F3BC8">
        <w:rPr>
          <w:lang w:val="fr-FR"/>
        </w:rPr>
        <w:t>24, les délégations des Philippines et du Brésil ont soumis une proposition de projet visant “à maintenir et à renforcer le rôle des marques collectives en tant que moteur du développement économique, culturel et social au moyen d</w:t>
      </w:r>
      <w:r w:rsidR="00A56FC9" w:rsidRPr="009F3BC8">
        <w:rPr>
          <w:lang w:val="fr-FR"/>
        </w:rPr>
        <w:t>’</w:t>
      </w:r>
      <w:r w:rsidRPr="009F3BC8">
        <w:rPr>
          <w:lang w:val="fr-FR"/>
        </w:rPr>
        <w:t>une approche globale du développement”, à soumettre à l</w:t>
      </w:r>
      <w:r w:rsidR="00A56FC9" w:rsidRPr="009F3BC8">
        <w:rPr>
          <w:lang w:val="fr-FR"/>
        </w:rPr>
        <w:t>’</w:t>
      </w:r>
      <w:r w:rsidRPr="009F3BC8">
        <w:rPr>
          <w:lang w:val="fr-FR"/>
        </w:rPr>
        <w:t>examen de la trente</w:t>
      </w:r>
      <w:r w:rsidR="002B0669">
        <w:rPr>
          <w:lang w:val="fr-FR"/>
        </w:rPr>
        <w:noBreakHyphen/>
      </w:r>
      <w:r w:rsidRPr="009F3BC8">
        <w:rPr>
          <w:lang w:val="fr-FR"/>
        </w:rPr>
        <w:t>deux</w:t>
      </w:r>
      <w:r w:rsidR="00A56FC9" w:rsidRPr="009F3BC8">
        <w:rPr>
          <w:lang w:val="fr-FR"/>
        </w:rPr>
        <w:t>ième session du CDI</w:t>
      </w:r>
      <w:r w:rsidRPr="009F3BC8">
        <w:rPr>
          <w:lang w:val="fr-FR"/>
        </w:rPr>
        <w:t>P.</w:t>
      </w:r>
    </w:p>
    <w:p w14:paraId="7D20B1A5" w14:textId="1FBFEA94" w:rsidR="006A74E1" w:rsidRPr="009F3BC8" w:rsidRDefault="006A74E1" w:rsidP="006A74E1">
      <w:pPr>
        <w:pStyle w:val="ONUMFS"/>
        <w:rPr>
          <w:rFonts w:eastAsia="Times New Roman"/>
          <w:szCs w:val="24"/>
          <w:lang w:val="fr-FR"/>
        </w:rPr>
      </w:pPr>
      <w:r w:rsidRPr="009F3BC8">
        <w:rPr>
          <w:lang w:val="fr-FR"/>
        </w:rPr>
        <w:t>Les annexes du présent document contiennent ladite proposition, élaborée avec le concours du Secrétariat de l</w:t>
      </w:r>
      <w:r w:rsidR="00A56FC9" w:rsidRPr="009F3BC8">
        <w:rPr>
          <w:lang w:val="fr-FR"/>
        </w:rPr>
        <w:t>’</w:t>
      </w:r>
      <w:r w:rsidRPr="009F3BC8">
        <w:rPr>
          <w:lang w:val="fr-FR"/>
        </w:rPr>
        <w:t>OMPI.</w:t>
      </w:r>
    </w:p>
    <w:p w14:paraId="6A4C14DA" w14:textId="586789E2" w:rsidR="006A74E1" w:rsidRPr="009F3BC8" w:rsidRDefault="006A74E1" w:rsidP="006A74E1">
      <w:pPr>
        <w:pStyle w:val="ONUMFS"/>
        <w:ind w:left="5533"/>
        <w:rPr>
          <w:i/>
          <w:lang w:val="fr-FR"/>
        </w:rPr>
      </w:pPr>
      <w:r w:rsidRPr="009F3BC8">
        <w:rPr>
          <w:i/>
          <w:lang w:val="fr-FR"/>
        </w:rPr>
        <w:t>Le comité est invité à examiner l</w:t>
      </w:r>
      <w:r w:rsidR="00A56FC9" w:rsidRPr="009F3BC8">
        <w:rPr>
          <w:i/>
          <w:lang w:val="fr-FR"/>
        </w:rPr>
        <w:t>’</w:t>
      </w:r>
      <w:r w:rsidRPr="009F3BC8">
        <w:rPr>
          <w:i/>
          <w:lang w:val="fr-FR"/>
        </w:rPr>
        <w:t>annexe du présent document.</w:t>
      </w:r>
    </w:p>
    <w:p w14:paraId="03C8F09A" w14:textId="7C38AA68" w:rsidR="006A74E1" w:rsidRPr="009F3BC8" w:rsidRDefault="006A74E1" w:rsidP="006A74E1">
      <w:pPr>
        <w:pStyle w:val="Endofdocument-Annex"/>
        <w:rPr>
          <w:rFonts w:eastAsia="Times New Roman"/>
          <w:szCs w:val="24"/>
        </w:rPr>
        <w:sectPr w:rsidR="006A74E1" w:rsidRPr="009F3BC8" w:rsidSect="006A74E1">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r w:rsidRPr="009F3BC8">
        <w:t>[L</w:t>
      </w:r>
      <w:r w:rsidR="00A56FC9" w:rsidRPr="009F3BC8">
        <w:t>’</w:t>
      </w:r>
      <w:r w:rsidRPr="009F3BC8">
        <w:t>annexe suit]</w:t>
      </w:r>
    </w:p>
    <w:tbl>
      <w:tblPr>
        <w:tblW w:w="9352" w:type="dxa"/>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A74E1" w:rsidRPr="009F3BC8" w14:paraId="26D77036" w14:textId="77777777" w:rsidTr="004C19FA">
        <w:trPr>
          <w:trHeight w:val="319"/>
        </w:trPr>
        <w:tc>
          <w:tcPr>
            <w:tcW w:w="9352" w:type="dxa"/>
            <w:gridSpan w:val="2"/>
            <w:shd w:val="clear" w:color="auto" w:fill="00FFCC"/>
          </w:tcPr>
          <w:p w14:paraId="4EC2EBA8" w14:textId="05E48DB2" w:rsidR="006A74E1" w:rsidRPr="009F3BC8" w:rsidRDefault="006A74E1" w:rsidP="00736882">
            <w:pPr>
              <w:pStyle w:val="Heading2"/>
              <w:numPr>
                <w:ilvl w:val="0"/>
                <w:numId w:val="17"/>
              </w:numPr>
              <w:spacing w:before="120" w:after="120"/>
              <w:jc w:val="center"/>
              <w:rPr>
                <w:b/>
                <w:lang w:val="fr-FR"/>
              </w:rPr>
            </w:pPr>
            <w:r w:rsidRPr="009F3BC8">
              <w:rPr>
                <w:b/>
                <w:caps w:val="0"/>
                <w:lang w:val="fr-FR"/>
              </w:rPr>
              <w:lastRenderedPageBreak/>
              <w:t>Présentation du projet</w:t>
            </w:r>
          </w:p>
        </w:tc>
      </w:tr>
      <w:tr w:rsidR="006A74E1" w:rsidRPr="009F3BC8" w14:paraId="297F40E0" w14:textId="77777777" w:rsidTr="004C19FA">
        <w:trPr>
          <w:trHeight w:val="253"/>
        </w:trPr>
        <w:tc>
          <w:tcPr>
            <w:tcW w:w="9352" w:type="dxa"/>
            <w:gridSpan w:val="2"/>
            <w:shd w:val="clear" w:color="auto" w:fill="00FFCC"/>
          </w:tcPr>
          <w:p w14:paraId="31F89BD6" w14:textId="77777777" w:rsidR="006A74E1" w:rsidRPr="009F3BC8" w:rsidRDefault="006A74E1" w:rsidP="006A74E1">
            <w:pPr>
              <w:pStyle w:val="TableParagraph"/>
              <w:widowControl/>
              <w:spacing w:before="120" w:after="120"/>
              <w:ind w:left="103" w:right="87"/>
              <w:jc w:val="center"/>
              <w:rPr>
                <w:b/>
              </w:rPr>
            </w:pPr>
            <w:r w:rsidRPr="009F3BC8">
              <w:rPr>
                <w:b/>
              </w:rPr>
              <w:t>1.1 Code du projet</w:t>
            </w:r>
          </w:p>
        </w:tc>
      </w:tr>
      <w:tr w:rsidR="006A74E1" w:rsidRPr="009F3BC8" w14:paraId="263F4BAE" w14:textId="77777777" w:rsidTr="004C19FA">
        <w:trPr>
          <w:trHeight w:val="50"/>
        </w:trPr>
        <w:tc>
          <w:tcPr>
            <w:tcW w:w="9352" w:type="dxa"/>
            <w:gridSpan w:val="2"/>
          </w:tcPr>
          <w:p w14:paraId="11E8ACF1" w14:textId="77777777" w:rsidR="006A74E1" w:rsidRPr="009F3BC8" w:rsidRDefault="006A74E1" w:rsidP="006A74E1">
            <w:pPr>
              <w:pStyle w:val="TableParagraph"/>
              <w:widowControl/>
              <w:spacing w:before="120" w:after="120"/>
              <w:ind w:left="110"/>
              <w:jc w:val="center"/>
            </w:pPr>
            <w:r w:rsidRPr="009F3BC8">
              <w:t>DA_1_4_10_02</w:t>
            </w:r>
          </w:p>
        </w:tc>
      </w:tr>
      <w:tr w:rsidR="006A74E1" w:rsidRPr="009F3BC8" w14:paraId="73ABC056" w14:textId="77777777" w:rsidTr="004C19FA">
        <w:trPr>
          <w:trHeight w:val="251"/>
        </w:trPr>
        <w:tc>
          <w:tcPr>
            <w:tcW w:w="9352" w:type="dxa"/>
            <w:gridSpan w:val="2"/>
            <w:shd w:val="clear" w:color="auto" w:fill="00FFCC"/>
          </w:tcPr>
          <w:p w14:paraId="6547198A" w14:textId="77777777" w:rsidR="006A74E1" w:rsidRPr="009F3BC8" w:rsidRDefault="006A74E1" w:rsidP="006A74E1">
            <w:pPr>
              <w:pStyle w:val="TableParagraph"/>
              <w:widowControl/>
              <w:spacing w:before="120" w:after="120"/>
              <w:ind w:left="103" w:right="90"/>
              <w:jc w:val="center"/>
              <w:rPr>
                <w:b/>
              </w:rPr>
            </w:pPr>
            <w:r w:rsidRPr="009F3BC8">
              <w:rPr>
                <w:b/>
              </w:rPr>
              <w:t>1.2 Intitulé du projet</w:t>
            </w:r>
          </w:p>
        </w:tc>
      </w:tr>
      <w:tr w:rsidR="006A74E1" w:rsidRPr="009F3BC8" w14:paraId="2710DDEC" w14:textId="77777777" w:rsidTr="004C19FA">
        <w:trPr>
          <w:trHeight w:val="50"/>
        </w:trPr>
        <w:tc>
          <w:tcPr>
            <w:tcW w:w="9352" w:type="dxa"/>
            <w:gridSpan w:val="2"/>
          </w:tcPr>
          <w:p w14:paraId="1EFE9117" w14:textId="6C5BA616" w:rsidR="006A74E1" w:rsidRPr="009F3BC8" w:rsidRDefault="006A74E1" w:rsidP="006A74E1">
            <w:pPr>
              <w:pStyle w:val="TableParagraph"/>
              <w:widowControl/>
              <w:spacing w:before="120" w:after="120"/>
              <w:ind w:left="110" w:right="188"/>
              <w:jc w:val="center"/>
            </w:pPr>
            <w:r w:rsidRPr="009F3BC8">
              <w:t>Maintenir et renforcer le rôle des marques collectives en tant que moteur du développement économique, culturel et social au moyen d</w:t>
            </w:r>
            <w:r w:rsidR="00A56FC9" w:rsidRPr="009F3BC8">
              <w:t>’</w:t>
            </w:r>
            <w:r w:rsidRPr="009F3BC8">
              <w:t>une approche globale du développement</w:t>
            </w:r>
          </w:p>
        </w:tc>
      </w:tr>
      <w:tr w:rsidR="006A74E1" w:rsidRPr="009F3BC8" w14:paraId="24518EEF" w14:textId="77777777" w:rsidTr="004C19FA">
        <w:trPr>
          <w:trHeight w:val="252"/>
        </w:trPr>
        <w:tc>
          <w:tcPr>
            <w:tcW w:w="9352" w:type="dxa"/>
            <w:gridSpan w:val="2"/>
            <w:shd w:val="clear" w:color="auto" w:fill="00FFCC"/>
          </w:tcPr>
          <w:p w14:paraId="4D1E73E9" w14:textId="703BDF65" w:rsidR="006A74E1" w:rsidRPr="009F3BC8" w:rsidRDefault="006A74E1" w:rsidP="006A74E1">
            <w:pPr>
              <w:pStyle w:val="TableParagraph"/>
              <w:widowControl/>
              <w:spacing w:before="120" w:after="120"/>
              <w:ind w:left="103" w:right="235"/>
              <w:jc w:val="center"/>
              <w:rPr>
                <w:b/>
              </w:rPr>
            </w:pPr>
            <w:r w:rsidRPr="009F3BC8">
              <w:rPr>
                <w:b/>
              </w:rPr>
              <w:t>1.3 Recommandations du Plan d</w:t>
            </w:r>
            <w:r w:rsidR="00A56FC9" w:rsidRPr="009F3BC8">
              <w:rPr>
                <w:b/>
              </w:rPr>
              <w:t>’</w:t>
            </w:r>
            <w:r w:rsidRPr="009F3BC8">
              <w:rPr>
                <w:b/>
              </w:rPr>
              <w:t>action pour le développement</w:t>
            </w:r>
          </w:p>
        </w:tc>
      </w:tr>
      <w:tr w:rsidR="006A74E1" w:rsidRPr="009F3BC8" w14:paraId="146CC5E9" w14:textId="77777777" w:rsidTr="004C19FA">
        <w:trPr>
          <w:trHeight w:val="760"/>
        </w:trPr>
        <w:tc>
          <w:tcPr>
            <w:tcW w:w="9352" w:type="dxa"/>
            <w:gridSpan w:val="2"/>
          </w:tcPr>
          <w:p w14:paraId="535FC69F" w14:textId="239992E2" w:rsidR="00A56FC9" w:rsidRPr="009F3BC8" w:rsidRDefault="006A74E1" w:rsidP="006A74E1">
            <w:pPr>
              <w:pStyle w:val="TableParagraph"/>
              <w:widowControl/>
              <w:spacing w:before="120" w:after="120"/>
              <w:ind w:left="110" w:right="235"/>
              <w:rPr>
                <w:i/>
                <w:color w:val="000000" w:themeColor="text1"/>
              </w:rPr>
            </w:pPr>
            <w:r w:rsidRPr="009F3BC8">
              <w:rPr>
                <w:i/>
                <w:color w:val="000000" w:themeColor="text1"/>
              </w:rPr>
              <w:t>Recommandation n° 1</w:t>
            </w:r>
            <w:r w:rsidR="00A56FC9" w:rsidRPr="009F3BC8">
              <w:rPr>
                <w:i/>
                <w:color w:val="000000" w:themeColor="text1"/>
              </w:rPr>
              <w:t> :</w:t>
            </w:r>
            <w:r w:rsidRPr="009F3BC8">
              <w:rPr>
                <w:i/>
                <w:color w:val="000000" w:themeColor="text1"/>
              </w:rPr>
              <w:t xml:space="preserve"> </w:t>
            </w:r>
            <w:r w:rsidRPr="009F3BC8">
              <w:rPr>
                <w:color w:val="000000" w:themeColor="text1"/>
              </w:rPr>
              <w:t>L</w:t>
            </w:r>
            <w:r w:rsidR="00A56FC9" w:rsidRPr="009F3BC8">
              <w:rPr>
                <w:color w:val="000000" w:themeColor="text1"/>
              </w:rPr>
              <w:t>’</w:t>
            </w:r>
            <w:r w:rsidRPr="009F3BC8">
              <w:rPr>
                <w:color w:val="000000" w:themeColor="text1"/>
              </w:rPr>
              <w:t>assistance technique de l</w:t>
            </w:r>
            <w:r w:rsidR="00A56FC9" w:rsidRPr="009F3BC8">
              <w:rPr>
                <w:color w:val="000000" w:themeColor="text1"/>
              </w:rPr>
              <w:t>’</w:t>
            </w:r>
            <w:r w:rsidRPr="009F3BC8">
              <w:rPr>
                <w:color w:val="000000" w:themeColor="text1"/>
              </w:rPr>
              <w:t xml:space="preserve">OMPI doit notamment être axée sur le développement et la demande et elle </w:t>
            </w:r>
            <w:r w:rsidRPr="0071298C">
              <w:rPr>
                <w:color w:val="000000" w:themeColor="text1"/>
              </w:rPr>
              <w:t xml:space="preserve">doit être </w:t>
            </w:r>
            <w:proofErr w:type="gramStart"/>
            <w:r w:rsidRPr="0071298C">
              <w:rPr>
                <w:color w:val="000000" w:themeColor="text1"/>
              </w:rPr>
              <w:t xml:space="preserve">transparente; </w:t>
            </w:r>
            <w:r w:rsidR="00E626B5" w:rsidRPr="0071298C">
              <w:rPr>
                <w:color w:val="000000" w:themeColor="text1"/>
              </w:rPr>
              <w:t xml:space="preserve"> </w:t>
            </w:r>
            <w:r w:rsidRPr="0071298C">
              <w:rPr>
                <w:color w:val="000000" w:themeColor="text1"/>
              </w:rPr>
              <w:t>elle</w:t>
            </w:r>
            <w:proofErr w:type="gramEnd"/>
            <w:r w:rsidRPr="0071298C">
              <w:rPr>
                <w:color w:val="000000" w:themeColor="text1"/>
              </w:rPr>
              <w:t xml:space="preserve"> doit tenir</w:t>
            </w:r>
            <w:r w:rsidRPr="009F3BC8">
              <w:rPr>
                <w:color w:val="000000" w:themeColor="text1"/>
              </w:rPr>
              <w:t xml:space="preserve"> compte des priorités et des besoins particuliers des pays en développement, en particulier</w:t>
            </w:r>
            <w:r w:rsidR="00A56FC9" w:rsidRPr="009F3BC8">
              <w:rPr>
                <w:color w:val="000000" w:themeColor="text1"/>
              </w:rPr>
              <w:t xml:space="preserve"> des PMA</w:t>
            </w:r>
            <w:r w:rsidRPr="009F3BC8">
              <w:rPr>
                <w:color w:val="000000" w:themeColor="text1"/>
              </w:rPr>
              <w:t>, ainsi que des différents niveaux de développement des États membres et les activités doivent être menées à bien dans les déla</w:t>
            </w:r>
            <w:r w:rsidR="009F3BC8" w:rsidRPr="009F3BC8">
              <w:rPr>
                <w:color w:val="000000" w:themeColor="text1"/>
              </w:rPr>
              <w:t xml:space="preserve">is.  À </w:t>
            </w:r>
            <w:r w:rsidRPr="009F3BC8">
              <w:rPr>
                <w:color w:val="000000" w:themeColor="text1"/>
              </w:rPr>
              <w:t>cet égard, les mécanismes d</w:t>
            </w:r>
            <w:r w:rsidR="00A56FC9" w:rsidRPr="009F3BC8">
              <w:rPr>
                <w:color w:val="000000" w:themeColor="text1"/>
              </w:rPr>
              <w:t>’</w:t>
            </w:r>
            <w:r w:rsidRPr="009F3BC8">
              <w:rPr>
                <w:color w:val="000000" w:themeColor="text1"/>
              </w:rPr>
              <w:t>établissement et d</w:t>
            </w:r>
            <w:r w:rsidR="00A56FC9" w:rsidRPr="009F3BC8">
              <w:rPr>
                <w:color w:val="000000" w:themeColor="text1"/>
              </w:rPr>
              <w:t>’</w:t>
            </w:r>
            <w:r w:rsidRPr="009F3BC8">
              <w:rPr>
                <w:color w:val="000000" w:themeColor="text1"/>
              </w:rPr>
              <w:t>exécution et procédures d</w:t>
            </w:r>
            <w:r w:rsidR="00A56FC9" w:rsidRPr="009F3BC8">
              <w:rPr>
                <w:color w:val="000000" w:themeColor="text1"/>
              </w:rPr>
              <w:t>’</w:t>
            </w:r>
            <w:r w:rsidRPr="009F3BC8">
              <w:rPr>
                <w:color w:val="000000" w:themeColor="text1"/>
              </w:rPr>
              <w:t>évaluation des programmes d</w:t>
            </w:r>
            <w:r w:rsidR="00A56FC9" w:rsidRPr="009F3BC8">
              <w:rPr>
                <w:color w:val="000000" w:themeColor="text1"/>
              </w:rPr>
              <w:t>’</w:t>
            </w:r>
            <w:r w:rsidRPr="009F3BC8">
              <w:rPr>
                <w:color w:val="000000" w:themeColor="text1"/>
              </w:rPr>
              <w:t>assistance technique doivent être ciblés par pays.</w:t>
            </w:r>
          </w:p>
          <w:p w14:paraId="4F70EA03" w14:textId="55A4A3D2" w:rsidR="00A56FC9" w:rsidRPr="009F3BC8" w:rsidRDefault="006A74E1" w:rsidP="006A74E1">
            <w:pPr>
              <w:pStyle w:val="TableParagraph"/>
              <w:widowControl/>
              <w:spacing w:before="120" w:after="120"/>
              <w:ind w:left="110" w:right="235"/>
              <w:rPr>
                <w:i/>
                <w:color w:val="000000" w:themeColor="text1"/>
              </w:rPr>
            </w:pPr>
            <w:r w:rsidRPr="009F3BC8">
              <w:rPr>
                <w:i/>
                <w:color w:val="000000" w:themeColor="text1"/>
              </w:rPr>
              <w:t>Recommandation n° 4</w:t>
            </w:r>
            <w:r w:rsidR="00A56FC9" w:rsidRPr="009F3BC8">
              <w:rPr>
                <w:i/>
                <w:color w:val="000000" w:themeColor="text1"/>
              </w:rPr>
              <w:t> :</w:t>
            </w:r>
            <w:r w:rsidRPr="009F3BC8">
              <w:rPr>
                <w:i/>
                <w:color w:val="000000" w:themeColor="text1"/>
              </w:rPr>
              <w:t xml:space="preserve"> </w:t>
            </w:r>
            <w:r w:rsidRPr="009F3BC8">
              <w:rPr>
                <w:color w:val="000000" w:themeColor="text1"/>
              </w:rPr>
              <w:t>Accorder une attention particulière aux besoins des petites et moyennes entreprises PME, des institutions chargées de la recherche scientifique et des industries culturelles et aider les États membres, à leur demande, à élaborer des stratégies nationales adéquates de propriété intellectuelle.</w:t>
            </w:r>
          </w:p>
          <w:p w14:paraId="1FA83E5A" w14:textId="00AE5514" w:rsidR="006A74E1" w:rsidRPr="009F3BC8" w:rsidRDefault="006A74E1" w:rsidP="006A74E1">
            <w:pPr>
              <w:pStyle w:val="TableParagraph"/>
              <w:widowControl/>
              <w:spacing w:before="120" w:after="120"/>
              <w:ind w:left="110" w:right="235"/>
              <w:rPr>
                <w:color w:val="000000" w:themeColor="text1"/>
              </w:rPr>
            </w:pPr>
            <w:r w:rsidRPr="009F3BC8">
              <w:rPr>
                <w:i/>
                <w:color w:val="000000" w:themeColor="text1"/>
              </w:rPr>
              <w:t>Recommandation n° 10</w:t>
            </w:r>
            <w:r w:rsidR="00A56FC9" w:rsidRPr="009F3BC8">
              <w:rPr>
                <w:i/>
                <w:color w:val="000000" w:themeColor="text1"/>
              </w:rPr>
              <w:t> :</w:t>
            </w:r>
            <w:r w:rsidRPr="009F3BC8">
              <w:rPr>
                <w:i/>
                <w:color w:val="000000" w:themeColor="text1"/>
              </w:rPr>
              <w:t xml:space="preserve"> </w:t>
            </w:r>
            <w:r w:rsidRPr="009F3BC8">
              <w:rPr>
                <w:color w:val="000000" w:themeColor="text1"/>
              </w:rPr>
              <w:t>Aider les États membres à développer et à améliorer les capacités institutionnelles nationales en propriété intellectuelle par le développement des infrastructures et autres moyens en vue de renforcer l</w:t>
            </w:r>
            <w:r w:rsidR="00A56FC9" w:rsidRPr="009F3BC8">
              <w:rPr>
                <w:color w:val="000000" w:themeColor="text1"/>
              </w:rPr>
              <w:t>’</w:t>
            </w:r>
            <w:r w:rsidRPr="009F3BC8">
              <w:rPr>
                <w:color w:val="000000" w:themeColor="text1"/>
              </w:rPr>
              <w:t>efficacité des institutions nationales de propriété intellectuelle et de concilier protection de la propriété intellectuelle et préservation de l</w:t>
            </w:r>
            <w:r w:rsidR="00A56FC9" w:rsidRPr="009F3BC8">
              <w:rPr>
                <w:color w:val="000000" w:themeColor="text1"/>
              </w:rPr>
              <w:t>’</w:t>
            </w:r>
            <w:r w:rsidRPr="009F3BC8">
              <w:rPr>
                <w:color w:val="000000" w:themeColor="text1"/>
              </w:rPr>
              <w:t>intérêt génér</w:t>
            </w:r>
            <w:r w:rsidR="009F3BC8" w:rsidRPr="009F3BC8">
              <w:rPr>
                <w:color w:val="000000" w:themeColor="text1"/>
              </w:rPr>
              <w:t>al.  Ce</w:t>
            </w:r>
            <w:r w:rsidRPr="009F3BC8">
              <w:rPr>
                <w:color w:val="000000" w:themeColor="text1"/>
              </w:rPr>
              <w:t>tte assistance technique devrait également être étendue aux organisations sous</w:t>
            </w:r>
            <w:r w:rsidR="002B0669">
              <w:rPr>
                <w:color w:val="000000" w:themeColor="text1"/>
              </w:rPr>
              <w:noBreakHyphen/>
            </w:r>
            <w:r w:rsidRPr="009F3BC8">
              <w:rPr>
                <w:color w:val="000000" w:themeColor="text1"/>
              </w:rPr>
              <w:t>régionales et régionales œuvrant dans le domaine de la propriété intellectuelle.</w:t>
            </w:r>
          </w:p>
        </w:tc>
      </w:tr>
      <w:tr w:rsidR="006A74E1" w:rsidRPr="009F3BC8" w14:paraId="5E44EE75" w14:textId="77777777" w:rsidTr="004C19FA">
        <w:trPr>
          <w:trHeight w:val="251"/>
        </w:trPr>
        <w:tc>
          <w:tcPr>
            <w:tcW w:w="9352" w:type="dxa"/>
            <w:gridSpan w:val="2"/>
            <w:shd w:val="clear" w:color="auto" w:fill="00FFCC"/>
          </w:tcPr>
          <w:p w14:paraId="2BF12C80" w14:textId="77777777" w:rsidR="006A74E1" w:rsidRPr="009F3BC8" w:rsidRDefault="006A74E1" w:rsidP="006A74E1">
            <w:pPr>
              <w:pStyle w:val="TableParagraph"/>
              <w:widowControl/>
              <w:spacing w:before="120" w:after="120"/>
              <w:ind w:left="103" w:right="88"/>
              <w:jc w:val="center"/>
              <w:rPr>
                <w:b/>
              </w:rPr>
            </w:pPr>
            <w:r w:rsidRPr="009F3BC8">
              <w:rPr>
                <w:b/>
              </w:rPr>
              <w:t>1.4 Durée du projet</w:t>
            </w:r>
          </w:p>
        </w:tc>
      </w:tr>
      <w:tr w:rsidR="006A74E1" w:rsidRPr="009F3BC8" w14:paraId="75D1681B" w14:textId="77777777" w:rsidTr="004C19FA">
        <w:trPr>
          <w:trHeight w:val="251"/>
        </w:trPr>
        <w:tc>
          <w:tcPr>
            <w:tcW w:w="9352" w:type="dxa"/>
            <w:gridSpan w:val="2"/>
            <w:shd w:val="clear" w:color="auto" w:fill="auto"/>
          </w:tcPr>
          <w:p w14:paraId="157CF50B" w14:textId="77777777" w:rsidR="006A74E1" w:rsidRPr="009F3BC8" w:rsidRDefault="006A74E1" w:rsidP="006A74E1">
            <w:pPr>
              <w:pStyle w:val="TableParagraph"/>
              <w:widowControl/>
              <w:spacing w:before="120" w:after="120"/>
              <w:ind w:left="103" w:right="90"/>
              <w:jc w:val="center"/>
              <w:rPr>
                <w:b/>
              </w:rPr>
            </w:pPr>
            <w:r w:rsidRPr="009F3BC8">
              <w:t>24 mois</w:t>
            </w:r>
          </w:p>
        </w:tc>
      </w:tr>
      <w:tr w:rsidR="006A74E1" w:rsidRPr="009F3BC8" w14:paraId="2A5632FB" w14:textId="77777777" w:rsidTr="004C19FA">
        <w:trPr>
          <w:trHeight w:val="251"/>
        </w:trPr>
        <w:tc>
          <w:tcPr>
            <w:tcW w:w="9352" w:type="dxa"/>
            <w:gridSpan w:val="2"/>
            <w:shd w:val="clear" w:color="auto" w:fill="00FFCC"/>
          </w:tcPr>
          <w:p w14:paraId="7D93CE17" w14:textId="77777777" w:rsidR="006A74E1" w:rsidRPr="009F3BC8" w:rsidRDefault="006A74E1" w:rsidP="006A74E1">
            <w:pPr>
              <w:pStyle w:val="TableParagraph"/>
              <w:widowControl/>
              <w:spacing w:before="120" w:after="120"/>
              <w:ind w:left="103" w:right="90"/>
              <w:jc w:val="center"/>
              <w:rPr>
                <w:b/>
              </w:rPr>
            </w:pPr>
            <w:r w:rsidRPr="009F3BC8">
              <w:rPr>
                <w:b/>
              </w:rPr>
              <w:t xml:space="preserve">1.5 Budget du projet </w:t>
            </w:r>
          </w:p>
        </w:tc>
      </w:tr>
      <w:tr w:rsidR="006A74E1" w:rsidRPr="009F3BC8" w14:paraId="25A1D783" w14:textId="77777777" w:rsidTr="004C19FA">
        <w:trPr>
          <w:trHeight w:val="251"/>
        </w:trPr>
        <w:tc>
          <w:tcPr>
            <w:tcW w:w="9352" w:type="dxa"/>
            <w:gridSpan w:val="2"/>
            <w:shd w:val="clear" w:color="auto" w:fill="auto"/>
          </w:tcPr>
          <w:p w14:paraId="47EE8CF1" w14:textId="00EDC6AD" w:rsidR="006A74E1" w:rsidRPr="009F3BC8" w:rsidRDefault="006A74E1" w:rsidP="006A74E1">
            <w:pPr>
              <w:pStyle w:val="TableParagraph"/>
              <w:widowControl/>
              <w:spacing w:before="120" w:after="120"/>
              <w:ind w:left="103" w:right="90"/>
              <w:rPr>
                <w:bCs/>
              </w:rPr>
            </w:pPr>
            <w:r w:rsidRPr="009F3BC8">
              <w:t>Le budget total du projet s</w:t>
            </w:r>
            <w:r w:rsidR="00A56FC9" w:rsidRPr="009F3BC8">
              <w:t>’</w:t>
            </w:r>
            <w:r w:rsidRPr="009F3BC8">
              <w:t>élève à 320 000 francs suiss</w:t>
            </w:r>
            <w:r w:rsidR="009F3BC8" w:rsidRPr="009F3BC8">
              <w:t>es.  La</w:t>
            </w:r>
            <w:r w:rsidRPr="009F3BC8">
              <w:t xml:space="preserve"> totalité de ce montant est liée à des dépenses autres que des dépenses de personnel. </w:t>
            </w:r>
            <w:r w:rsidR="00E626B5" w:rsidRPr="009F3BC8">
              <w:t xml:space="preserve"> </w:t>
            </w:r>
          </w:p>
        </w:tc>
      </w:tr>
      <w:tr w:rsidR="006A74E1" w:rsidRPr="009F3BC8" w14:paraId="37B11A60" w14:textId="77777777" w:rsidTr="004C19FA">
        <w:trPr>
          <w:trHeight w:val="251"/>
        </w:trPr>
        <w:tc>
          <w:tcPr>
            <w:tcW w:w="9352" w:type="dxa"/>
            <w:gridSpan w:val="2"/>
            <w:shd w:val="clear" w:color="auto" w:fill="00FFCC"/>
          </w:tcPr>
          <w:p w14:paraId="4CD58DE3" w14:textId="09ED4085" w:rsidR="006A74E1" w:rsidRPr="009F3BC8" w:rsidRDefault="006A74E1" w:rsidP="00736882">
            <w:pPr>
              <w:pStyle w:val="TableParagraph"/>
              <w:widowControl/>
              <w:numPr>
                <w:ilvl w:val="0"/>
                <w:numId w:val="17"/>
              </w:numPr>
              <w:spacing w:before="120" w:after="120"/>
              <w:ind w:right="90"/>
              <w:jc w:val="center"/>
              <w:rPr>
                <w:b/>
              </w:rPr>
            </w:pPr>
            <w:r w:rsidRPr="009F3BC8">
              <w:rPr>
                <w:b/>
              </w:rPr>
              <w:t>Description du projet</w:t>
            </w:r>
          </w:p>
        </w:tc>
      </w:tr>
      <w:tr w:rsidR="006A74E1" w:rsidRPr="009F3BC8" w14:paraId="36D08761" w14:textId="77777777" w:rsidTr="004C19FA">
        <w:trPr>
          <w:trHeight w:val="620"/>
        </w:trPr>
        <w:tc>
          <w:tcPr>
            <w:tcW w:w="9352" w:type="dxa"/>
            <w:gridSpan w:val="2"/>
          </w:tcPr>
          <w:p w14:paraId="204DB7B5" w14:textId="4475C9E8" w:rsidR="006A74E1" w:rsidRPr="009F3BC8" w:rsidRDefault="006A74E1" w:rsidP="006A74E1">
            <w:pPr>
              <w:pStyle w:val="TableParagraph"/>
              <w:widowControl/>
              <w:spacing w:before="120" w:after="120"/>
              <w:ind w:left="115" w:right="235"/>
            </w:pPr>
            <w:r w:rsidRPr="009F3BC8">
              <w:t>L</w:t>
            </w:r>
            <w:r w:rsidR="00A56FC9" w:rsidRPr="009F3BC8">
              <w:t>’</w:t>
            </w:r>
            <w:r w:rsidRPr="009F3BC8">
              <w:t>enregistrement des marques collectives a été reconnu comme l</w:t>
            </w:r>
            <w:r w:rsidR="00A56FC9" w:rsidRPr="009F3BC8">
              <w:t>’</w:t>
            </w:r>
            <w:r w:rsidRPr="009F3BC8">
              <w:t>un des principaux acteurs du développement économique, culturel et social des petites et moyennes entreprises (PME) et des communautés local</w:t>
            </w:r>
            <w:r w:rsidR="009F3BC8" w:rsidRPr="009F3BC8">
              <w:t>es.  Ce</w:t>
            </w:r>
            <w:r w:rsidRPr="009F3BC8">
              <w:t>la ressort notamment de manière évidente du projet récemment achevé dans le cadre du Plan d</w:t>
            </w:r>
            <w:r w:rsidR="00A56FC9" w:rsidRPr="009F3BC8">
              <w:t>’</w:t>
            </w:r>
            <w:r w:rsidRPr="009F3BC8">
              <w:t>action pour le développement sur “</w:t>
            </w:r>
            <w:hyperlink r:id="rId15" w:history="1">
              <w:r w:rsidRPr="009F3BC8">
                <w:rPr>
                  <w:rStyle w:val="Hyperlink"/>
                </w:rPr>
                <w:t>l</w:t>
              </w:r>
              <w:r w:rsidR="00A56FC9" w:rsidRPr="009F3BC8">
                <w:rPr>
                  <w:rStyle w:val="Hyperlink"/>
                </w:rPr>
                <w:t>’</w:t>
              </w:r>
              <w:r w:rsidRPr="009F3BC8">
                <w:rPr>
                  <w:rStyle w:val="Hyperlink"/>
                </w:rPr>
                <w:t>enregistrement des marques collectives des entreprises locales en tant qu</w:t>
              </w:r>
              <w:r w:rsidR="00A56FC9" w:rsidRPr="009F3BC8">
                <w:rPr>
                  <w:rStyle w:val="Hyperlink"/>
                </w:rPr>
                <w:t>’</w:t>
              </w:r>
              <w:r w:rsidRPr="009F3BC8">
                <w:rPr>
                  <w:rStyle w:val="Hyperlink"/>
                </w:rPr>
                <w:t>axe transversal du développement économique</w:t>
              </w:r>
            </w:hyperlink>
            <w:r w:rsidRPr="009F3BC8">
              <w:t>”, qui a été mis en œuvre avec succès aux Philippines, au Brésil, en Tunisie et en Bolivie (État plurinational de).</w:t>
            </w:r>
          </w:p>
          <w:p w14:paraId="608D64A2" w14:textId="34C36E27" w:rsidR="006A74E1" w:rsidRPr="009F3BC8" w:rsidRDefault="006A74E1" w:rsidP="006A74E1">
            <w:pPr>
              <w:pStyle w:val="TableParagraph"/>
              <w:widowControl/>
              <w:spacing w:before="120" w:after="120"/>
              <w:ind w:left="115" w:right="235"/>
            </w:pPr>
            <w:r w:rsidRPr="009F3BC8">
              <w:lastRenderedPageBreak/>
              <w:t>L</w:t>
            </w:r>
            <w:r w:rsidR="00A56FC9" w:rsidRPr="009F3BC8">
              <w:t>’</w:t>
            </w:r>
            <w:r w:rsidRPr="009F3BC8">
              <w:t>élaboration d</w:t>
            </w:r>
            <w:r w:rsidR="00A56FC9" w:rsidRPr="009F3BC8">
              <w:t>’</w:t>
            </w:r>
            <w:r w:rsidRPr="009F3BC8">
              <w:t>une approche systématique des marques collectives reste néanmoins essentielle pour que</w:t>
            </w:r>
            <w:r w:rsidR="00A56FC9" w:rsidRPr="009F3BC8">
              <w:t xml:space="preserve"> les PME</w:t>
            </w:r>
            <w:r w:rsidRPr="009F3BC8">
              <w:t xml:space="preserve"> et les communautés locales puissent tirer parti de cet outil et l</w:t>
            </w:r>
            <w:r w:rsidR="00A56FC9" w:rsidRPr="009F3BC8">
              <w:t>’</w:t>
            </w:r>
            <w:r w:rsidRPr="009F3BC8">
              <w:t>utiliser, mais également pour en maintenir les effets.</w:t>
            </w:r>
          </w:p>
          <w:p w14:paraId="2B5A7870" w14:textId="11E4B63E" w:rsidR="006A74E1" w:rsidRPr="009F3BC8" w:rsidRDefault="006A74E1" w:rsidP="006A74E1">
            <w:pPr>
              <w:pStyle w:val="TableParagraph"/>
              <w:widowControl/>
              <w:spacing w:before="120" w:after="120"/>
              <w:ind w:left="115" w:right="235"/>
            </w:pPr>
            <w:r w:rsidRPr="009F3BC8">
              <w:t>En plus d</w:t>
            </w:r>
            <w:r w:rsidR="00A56FC9" w:rsidRPr="009F3BC8">
              <w:t>’</w:t>
            </w:r>
            <w:r w:rsidRPr="009F3BC8">
              <w:t>aider</w:t>
            </w:r>
            <w:r w:rsidR="00A56FC9" w:rsidRPr="009F3BC8">
              <w:t xml:space="preserve"> les PME</w:t>
            </w:r>
            <w:r w:rsidRPr="009F3BC8">
              <w:t xml:space="preserve"> et les communautés locales grâce à des programmes visant à partager les connaissances en matière de stratégie de marque et de commercialisation, une telle approche devrait permettre à ces PME et communautés locales de mettre en œuvre des programmes, des initiatives et des politiques internes conçus pour combler les lacunes dans leur </w:t>
            </w:r>
            <w:r w:rsidRPr="0071298C">
              <w:t>dispositif réglementaire interne</w:t>
            </w:r>
            <w:r w:rsidRPr="009F3BC8">
              <w:t xml:space="preserve"> régissant l</w:t>
            </w:r>
            <w:r w:rsidR="00A56FC9" w:rsidRPr="009F3BC8">
              <w:t>’</w:t>
            </w:r>
            <w:r w:rsidRPr="009F3BC8">
              <w:t>utilisation de la marque collective, en veillant au respect de ce dispositif pour, notamment, préserver la qualité de leurs produits et protéger et appliquer efficacement leurs droits de propriété intellectuel</w:t>
            </w:r>
            <w:r w:rsidR="009F3BC8" w:rsidRPr="009F3BC8">
              <w:t>le.  Ai</w:t>
            </w:r>
            <w:r w:rsidRPr="009F3BC8">
              <w:t>nsi, elles pourraient continuer de perfectionner et de renouveler leurs produits afin de les rendre compétitifs au niveau national et mondial, ce qui les aiderait à assurer la durabilité de leur marque collective et de leur développement économique.</w:t>
            </w:r>
          </w:p>
          <w:p w14:paraId="48CB3582" w14:textId="609049B4" w:rsidR="006A74E1" w:rsidRPr="009F3BC8" w:rsidRDefault="006A74E1" w:rsidP="006A74E1">
            <w:pPr>
              <w:pStyle w:val="TableParagraph"/>
              <w:widowControl/>
              <w:spacing w:before="120" w:after="120"/>
              <w:ind w:left="115" w:right="235"/>
            </w:pPr>
            <w:r w:rsidRPr="009F3BC8">
              <w:t>L</w:t>
            </w:r>
            <w:r w:rsidR="00A56FC9" w:rsidRPr="009F3BC8">
              <w:t>’</w:t>
            </w:r>
            <w:r w:rsidRPr="009F3BC8">
              <w:t>objectif de cette proposition de projet est donc d</w:t>
            </w:r>
            <w:r w:rsidR="00A56FC9" w:rsidRPr="009F3BC8">
              <w:t>’</w:t>
            </w:r>
            <w:r w:rsidRPr="009F3BC8">
              <w:t>appuyer les titulaires actuels et futurs de marques collectives des pays en développement et des pays les moins avancés (PMA) et de leur permettre de tirer le meilleur parti de leur marque collective et d</w:t>
            </w:r>
            <w:r w:rsidR="00A56FC9" w:rsidRPr="009F3BC8">
              <w:t>’</w:t>
            </w:r>
            <w:r w:rsidRPr="009F3BC8">
              <w:t xml:space="preserve">en assurer la pérennité. </w:t>
            </w:r>
            <w:r w:rsidR="00E626B5" w:rsidRPr="009F3BC8">
              <w:t xml:space="preserve"> </w:t>
            </w:r>
          </w:p>
        </w:tc>
      </w:tr>
      <w:tr w:rsidR="006A74E1" w:rsidRPr="009F3BC8" w14:paraId="3C2ADAA7" w14:textId="77777777" w:rsidTr="004C19FA">
        <w:trPr>
          <w:trHeight w:val="280"/>
        </w:trPr>
        <w:tc>
          <w:tcPr>
            <w:tcW w:w="9352" w:type="dxa"/>
            <w:gridSpan w:val="2"/>
            <w:shd w:val="clear" w:color="auto" w:fill="00FFCC"/>
          </w:tcPr>
          <w:p w14:paraId="78E67531" w14:textId="77777777" w:rsidR="006A74E1" w:rsidRPr="009F3BC8" w:rsidRDefault="006A74E1" w:rsidP="006A74E1">
            <w:pPr>
              <w:pStyle w:val="TableParagraph"/>
              <w:widowControl/>
              <w:spacing w:before="120" w:after="120"/>
              <w:ind w:left="110"/>
              <w:jc w:val="center"/>
              <w:rPr>
                <w:b/>
                <w:bCs/>
              </w:rPr>
            </w:pPr>
            <w:r w:rsidRPr="009F3BC8">
              <w:rPr>
                <w:b/>
              </w:rPr>
              <w:lastRenderedPageBreak/>
              <w:t>2.1 Concept du projet</w:t>
            </w:r>
          </w:p>
        </w:tc>
      </w:tr>
      <w:tr w:rsidR="006A74E1" w:rsidRPr="009F3BC8" w14:paraId="1B348EF9" w14:textId="77777777" w:rsidTr="004C19FA">
        <w:trPr>
          <w:trHeight w:val="280"/>
        </w:trPr>
        <w:tc>
          <w:tcPr>
            <w:tcW w:w="9352" w:type="dxa"/>
            <w:gridSpan w:val="2"/>
            <w:shd w:val="clear" w:color="auto" w:fill="auto"/>
          </w:tcPr>
          <w:p w14:paraId="63EEDB02" w14:textId="6B893899" w:rsidR="00A56FC9" w:rsidRPr="009F3BC8" w:rsidRDefault="006A74E1" w:rsidP="006A74E1">
            <w:pPr>
              <w:pStyle w:val="TableParagraph"/>
              <w:widowControl/>
              <w:spacing w:before="120" w:after="120"/>
              <w:ind w:left="115" w:right="235"/>
            </w:pPr>
            <w:r w:rsidRPr="009F3BC8">
              <w:t>Les marques collectives ont été reconnues comme un outil permettant</w:t>
            </w:r>
            <w:r w:rsidR="00A56FC9" w:rsidRPr="009F3BC8">
              <w:t xml:space="preserve"> aux PME</w:t>
            </w:r>
            <w:r w:rsidRPr="009F3BC8">
              <w:t xml:space="preserve"> et aux communautés locales d</w:t>
            </w:r>
            <w:r w:rsidR="00A56FC9" w:rsidRPr="009F3BC8">
              <w:t>’</w:t>
            </w:r>
            <w:r w:rsidRPr="009F3BC8">
              <w:t>ajouter de la valeur à leurs produits locaux et d</w:t>
            </w:r>
            <w:r w:rsidR="00A56FC9" w:rsidRPr="009F3BC8">
              <w:t>’</w:t>
            </w:r>
            <w:r w:rsidRPr="009F3BC8">
              <w:t>être compétitives aux niveaux local et mondi</w:t>
            </w:r>
            <w:r w:rsidR="009F3BC8" w:rsidRPr="009F3BC8">
              <w:t>al.  C’e</w:t>
            </w:r>
            <w:r w:rsidRPr="009F3BC8">
              <w:t>st pourquoi, afin de tenir compte du temps, des efforts, et des ressources consacrés à la mise en œuvre des précédents projets du Plan d</w:t>
            </w:r>
            <w:r w:rsidR="00A56FC9" w:rsidRPr="009F3BC8">
              <w:t>’</w:t>
            </w:r>
            <w:r w:rsidRPr="009F3BC8">
              <w:t>action pour le développement relatifs aux marques collectives, ce projet s</w:t>
            </w:r>
            <w:r w:rsidR="00A56FC9" w:rsidRPr="009F3BC8">
              <w:t>’</w:t>
            </w:r>
            <w:r w:rsidRPr="009F3BC8">
              <w:t>appuiera expressément sur ces projets du Plan d</w:t>
            </w:r>
            <w:r w:rsidR="00A56FC9" w:rsidRPr="009F3BC8">
              <w:t>’</w:t>
            </w:r>
            <w:r w:rsidRPr="009F3BC8">
              <w:t>action pour le développement et s</w:t>
            </w:r>
            <w:r w:rsidR="00A56FC9" w:rsidRPr="009F3BC8">
              <w:t>’</w:t>
            </w:r>
            <w:r w:rsidRPr="009F3BC8">
              <w:t>attachera à doter</w:t>
            </w:r>
            <w:r w:rsidR="00A56FC9" w:rsidRPr="009F3BC8">
              <w:t xml:space="preserve"> les PME</w:t>
            </w:r>
            <w:r w:rsidRPr="009F3BC8">
              <w:t xml:space="preserve"> et les communautés locales du savoir</w:t>
            </w:r>
            <w:r w:rsidR="002B0669">
              <w:noBreakHyphen/>
            </w:r>
            <w:r w:rsidRPr="009F3BC8">
              <w:t>faire, des compétences, des capacités et des outils nécessaires pour utiliser efficacement leurs marques collectives et maintenir les avantages en découlant, grâce à l</w:t>
            </w:r>
            <w:r w:rsidR="00A56FC9" w:rsidRPr="009F3BC8">
              <w:t>’</w:t>
            </w:r>
            <w:r w:rsidRPr="009F3BC8">
              <w:t>élaboration d</w:t>
            </w:r>
            <w:r w:rsidR="00A56FC9" w:rsidRPr="009F3BC8">
              <w:t>’</w:t>
            </w:r>
            <w:r w:rsidRPr="009F3BC8">
              <w:t>un cadre global de gestion de ces marques.</w:t>
            </w:r>
          </w:p>
          <w:p w14:paraId="1C7DA520" w14:textId="749C780C" w:rsidR="006A74E1" w:rsidRPr="009F3BC8" w:rsidRDefault="006A74E1" w:rsidP="006A74E1">
            <w:pPr>
              <w:pStyle w:val="TableParagraph"/>
              <w:widowControl/>
              <w:spacing w:before="120" w:after="120"/>
              <w:ind w:left="115" w:right="235"/>
            </w:pPr>
            <w:r w:rsidRPr="009F3BC8">
              <w:t>Puisque la durabilité suppose un large éventail d</w:t>
            </w:r>
            <w:r w:rsidR="00A56FC9" w:rsidRPr="009F3BC8">
              <w:t>’</w:t>
            </w:r>
            <w:r w:rsidRPr="009F3BC8">
              <w:t>activités de sensibilisation et de renforcement des capacités, le cadre global de gestion des marques collectives comprendra des outils destinés à renforcer les capacités et les connaissances</w:t>
            </w:r>
            <w:r w:rsidR="00A56FC9" w:rsidRPr="009F3BC8">
              <w:t xml:space="preserve"> des PME</w:t>
            </w:r>
            <w:r w:rsidRPr="009F3BC8">
              <w:t xml:space="preserve"> et des communautés locales dans les domaines suivants</w:t>
            </w:r>
            <w:r w:rsidR="00A56FC9" w:rsidRPr="009F3BC8">
              <w:t> :</w:t>
            </w:r>
            <w:r w:rsidRPr="009F3BC8">
              <w:t xml:space="preserve"> 1)</w:t>
            </w:r>
            <w:r w:rsidR="009F3BC8" w:rsidRPr="009F3BC8">
              <w:t> </w:t>
            </w:r>
            <w:r w:rsidRPr="009F3BC8">
              <w:t>commercialisation, stratégie de marque et mise sur le marché;  2)</w:t>
            </w:r>
            <w:r w:rsidR="009F3BC8" w:rsidRPr="009F3BC8">
              <w:t> </w:t>
            </w:r>
            <w:r w:rsidRPr="009F3BC8">
              <w:t>mise en place et maintien de la viabilité financière;  3)</w:t>
            </w:r>
            <w:r w:rsidR="009F3BC8" w:rsidRPr="009F3BC8">
              <w:t> </w:t>
            </w:r>
            <w:r w:rsidRPr="009F3BC8">
              <w:t>définition et correction des lacunes actuelles dans le dispositif réglementaire interne régissant l</w:t>
            </w:r>
            <w:r w:rsidR="00A56FC9" w:rsidRPr="009F3BC8">
              <w:t>’</w:t>
            </w:r>
            <w:r w:rsidRPr="009F3BC8">
              <w:t>utilisation de la marque collective;  4)</w:t>
            </w:r>
            <w:r w:rsidR="009F3BC8" w:rsidRPr="009F3BC8">
              <w:t> </w:t>
            </w:r>
            <w:r w:rsidRPr="009F3BC8">
              <w:t>protection et application des droits de propriété intellectuelle;  et</w:t>
            </w:r>
            <w:r w:rsidR="009F3BC8" w:rsidRPr="009F3BC8">
              <w:t> </w:t>
            </w:r>
            <w:r w:rsidRPr="009F3BC8">
              <w:t>5)</w:t>
            </w:r>
            <w:r w:rsidR="009F3BC8" w:rsidRPr="009F3BC8">
              <w:t> </w:t>
            </w:r>
            <w:r w:rsidRPr="009F3BC8">
              <w:t xml:space="preserve">amélioration et renouvellement des produits et des règlements. </w:t>
            </w:r>
            <w:r w:rsidR="00E626B5" w:rsidRPr="009F3BC8">
              <w:t xml:space="preserve"> </w:t>
            </w:r>
          </w:p>
        </w:tc>
      </w:tr>
      <w:tr w:rsidR="006A74E1" w:rsidRPr="009F3BC8" w14:paraId="077C2E3F" w14:textId="77777777" w:rsidTr="004C19FA">
        <w:trPr>
          <w:trHeight w:val="280"/>
        </w:trPr>
        <w:tc>
          <w:tcPr>
            <w:tcW w:w="9352" w:type="dxa"/>
            <w:gridSpan w:val="2"/>
            <w:shd w:val="clear" w:color="auto" w:fill="00FFCC"/>
          </w:tcPr>
          <w:p w14:paraId="4A5DB1D6" w14:textId="4031EEF1" w:rsidR="006A74E1" w:rsidRPr="009F3BC8" w:rsidDel="00821A8E" w:rsidRDefault="006A74E1" w:rsidP="006A74E1">
            <w:pPr>
              <w:pStyle w:val="TableParagraph"/>
              <w:widowControl/>
              <w:spacing w:before="120" w:after="120"/>
              <w:ind w:left="110"/>
              <w:jc w:val="center"/>
              <w:rPr>
                <w:b/>
                <w:bCs/>
              </w:rPr>
            </w:pPr>
            <w:r w:rsidRPr="009F3BC8">
              <w:rPr>
                <w:b/>
              </w:rPr>
              <w:t>2.2. Objectifs, résultats et réalisations du projet</w:t>
            </w:r>
          </w:p>
        </w:tc>
      </w:tr>
      <w:tr w:rsidR="006A74E1" w:rsidRPr="009F3BC8" w14:paraId="7DA3953D" w14:textId="77777777" w:rsidTr="004C19FA">
        <w:trPr>
          <w:trHeight w:val="280"/>
        </w:trPr>
        <w:tc>
          <w:tcPr>
            <w:tcW w:w="9352" w:type="dxa"/>
            <w:gridSpan w:val="2"/>
            <w:shd w:val="clear" w:color="auto" w:fill="auto"/>
          </w:tcPr>
          <w:p w14:paraId="4206CFA6" w14:textId="40CBE8A9" w:rsidR="006A74E1" w:rsidRPr="009F3BC8" w:rsidRDefault="006A74E1" w:rsidP="006A74E1">
            <w:pPr>
              <w:pStyle w:val="TableParagraph"/>
              <w:widowControl/>
              <w:spacing w:before="120" w:after="120"/>
              <w:ind w:left="110" w:right="493"/>
            </w:pPr>
            <w:r w:rsidRPr="009F3BC8">
              <w:t>L</w:t>
            </w:r>
            <w:r w:rsidR="00A56FC9" w:rsidRPr="009F3BC8">
              <w:t>’</w:t>
            </w:r>
            <w:r w:rsidRPr="009F3BC8">
              <w:rPr>
                <w:b/>
                <w:bCs/>
              </w:rPr>
              <w:t>objectif</w:t>
            </w:r>
            <w:r w:rsidRPr="009F3BC8">
              <w:t xml:space="preserve"> général du projet est d</w:t>
            </w:r>
            <w:r w:rsidR="00A56FC9" w:rsidRPr="009F3BC8">
              <w:t>’</w:t>
            </w:r>
            <w:r w:rsidRPr="009F3BC8">
              <w:t>appuyer et d</w:t>
            </w:r>
            <w:r w:rsidR="00A56FC9" w:rsidRPr="009F3BC8">
              <w:t>’</w:t>
            </w:r>
            <w:r w:rsidRPr="009F3BC8">
              <w:t>autonomiser les titulaires actuels et futurs de marques collectives des pays en développement et des pays les moins avancés (PMA), afin qu</w:t>
            </w:r>
            <w:r w:rsidR="00A56FC9" w:rsidRPr="009F3BC8">
              <w:t>’</w:t>
            </w:r>
            <w:r w:rsidRPr="009F3BC8">
              <w:t>ils puissent tirer le meilleur parti de leur marque collective et en assurer la pérennité.</w:t>
            </w:r>
          </w:p>
          <w:p w14:paraId="3BBF463C" w14:textId="24A7549C" w:rsidR="00A56FC9" w:rsidRPr="009F3BC8" w:rsidRDefault="006A74E1" w:rsidP="006A74E1">
            <w:pPr>
              <w:pStyle w:val="TableParagraph"/>
              <w:widowControl/>
              <w:spacing w:before="120" w:after="120"/>
              <w:ind w:left="110" w:right="493"/>
            </w:pPr>
            <w:r w:rsidRPr="009F3BC8">
              <w:t xml:space="preserve">Le </w:t>
            </w:r>
            <w:r w:rsidRPr="009F3BC8">
              <w:rPr>
                <w:b/>
                <w:bCs/>
              </w:rPr>
              <w:t>résultat</w:t>
            </w:r>
            <w:r w:rsidRPr="009F3BC8">
              <w:t xml:space="preserve"> escompté du projet est de mieux informer les titulaires de marques collectives (actuels et futurs) dans chaque pays bénéficiaire, afin qu</w:t>
            </w:r>
            <w:r w:rsidR="00A56FC9" w:rsidRPr="009F3BC8">
              <w:t>’</w:t>
            </w:r>
            <w:r w:rsidRPr="009F3BC8">
              <w:t>ils puissent utiliser et conserver efficacement leur marque collective.</w:t>
            </w:r>
          </w:p>
          <w:p w14:paraId="5F7A8287" w14:textId="4E6A4526" w:rsidR="006A74E1" w:rsidRPr="0071298C" w:rsidRDefault="006A74E1" w:rsidP="006A74E1">
            <w:pPr>
              <w:pStyle w:val="TableParagraph"/>
              <w:widowControl/>
              <w:spacing w:before="120" w:after="120"/>
              <w:ind w:left="110" w:right="493"/>
            </w:pPr>
            <w:r w:rsidRPr="009F3BC8">
              <w:t xml:space="preserve">Le projet aboutira à un cadre global de gestion des marques collectives grâce aux </w:t>
            </w:r>
            <w:r w:rsidRPr="009F3BC8">
              <w:rPr>
                <w:b/>
                <w:bCs/>
              </w:rPr>
              <w:t>réalisations</w:t>
            </w:r>
            <w:r w:rsidRPr="009F3BC8">
              <w:t xml:space="preserve"> ci</w:t>
            </w:r>
            <w:r w:rsidR="002B0669">
              <w:noBreakHyphen/>
            </w:r>
            <w:r w:rsidRPr="0071298C">
              <w:t>après</w:t>
            </w:r>
            <w:r w:rsidR="00A56FC9" w:rsidRPr="0071298C">
              <w:t> :</w:t>
            </w:r>
          </w:p>
          <w:p w14:paraId="0A7588E8" w14:textId="2E5754B5" w:rsidR="00A56FC9" w:rsidRPr="002B0669" w:rsidRDefault="007E3055" w:rsidP="006A74E1">
            <w:pPr>
              <w:pStyle w:val="TableParagraph"/>
              <w:widowControl/>
              <w:numPr>
                <w:ilvl w:val="0"/>
                <w:numId w:val="8"/>
              </w:numPr>
              <w:spacing w:before="120" w:after="120"/>
              <w:ind w:right="493"/>
            </w:pPr>
            <w:r>
              <w:rPr>
                <w:rStyle w:val="cf01"/>
                <w:rFonts w:ascii="Arial" w:hAnsi="Arial" w:cs="Arial"/>
                <w:sz w:val="22"/>
                <w:szCs w:val="22"/>
              </w:rPr>
              <w:t>M</w:t>
            </w:r>
            <w:r w:rsidR="006A74E1" w:rsidRPr="0071298C">
              <w:rPr>
                <w:rStyle w:val="cf01"/>
                <w:rFonts w:ascii="Arial" w:hAnsi="Arial" w:cs="Arial"/>
                <w:sz w:val="22"/>
                <w:szCs w:val="22"/>
              </w:rPr>
              <w:t>ise au point d</w:t>
            </w:r>
            <w:r w:rsidR="00A56FC9" w:rsidRPr="0071298C">
              <w:rPr>
                <w:rStyle w:val="cf01"/>
                <w:rFonts w:ascii="Arial" w:hAnsi="Arial" w:cs="Arial"/>
                <w:sz w:val="22"/>
                <w:szCs w:val="22"/>
              </w:rPr>
              <w:t>’</w:t>
            </w:r>
            <w:r w:rsidR="006A74E1" w:rsidRPr="0071298C">
              <w:rPr>
                <w:rStyle w:val="cf01"/>
                <w:rFonts w:ascii="Arial" w:hAnsi="Arial" w:cs="Arial"/>
                <w:sz w:val="22"/>
                <w:szCs w:val="22"/>
              </w:rPr>
              <w:t>un programme de formation pratique et de</w:t>
            </w:r>
            <w:r w:rsidR="006A74E1" w:rsidRPr="0071298C">
              <w:t xml:space="preserve"> supports de formation connexes concernant l</w:t>
            </w:r>
            <w:r w:rsidR="00A56FC9" w:rsidRPr="0071298C">
              <w:t>’</w:t>
            </w:r>
            <w:r w:rsidR="006A74E1" w:rsidRPr="0071298C">
              <w:t>enregistrement, la gestion et l</w:t>
            </w:r>
            <w:r w:rsidR="00A56FC9" w:rsidRPr="0071298C">
              <w:t>’</w:t>
            </w:r>
            <w:r w:rsidR="006A74E1" w:rsidRPr="0071298C">
              <w:t>utilisation des marques collectives,</w:t>
            </w:r>
            <w:r w:rsidR="006A74E1" w:rsidRPr="0071298C">
              <w:rPr>
                <w:rStyle w:val="cf01"/>
                <w:rFonts w:ascii="Arial" w:hAnsi="Arial" w:cs="Arial"/>
                <w:sz w:val="22"/>
                <w:szCs w:val="22"/>
              </w:rPr>
              <w:t xml:space="preserve"> qui</w:t>
            </w:r>
            <w:r w:rsidR="006A74E1" w:rsidRPr="002B0669">
              <w:rPr>
                <w:rStyle w:val="cf01"/>
                <w:rFonts w:ascii="Arial" w:hAnsi="Arial" w:cs="Arial"/>
                <w:sz w:val="22"/>
                <w:szCs w:val="22"/>
              </w:rPr>
              <w:t xml:space="preserve"> pourraient être proposés par les offices nationaux de propriété intellectuelle dans le cadre de l</w:t>
            </w:r>
            <w:r w:rsidR="00A56FC9" w:rsidRPr="002B0669">
              <w:rPr>
                <w:rStyle w:val="cf01"/>
                <w:rFonts w:ascii="Arial" w:hAnsi="Arial" w:cs="Arial"/>
                <w:sz w:val="22"/>
                <w:szCs w:val="22"/>
              </w:rPr>
              <w:t>’</w:t>
            </w:r>
            <w:r w:rsidR="006A74E1" w:rsidRPr="002B0669">
              <w:rPr>
                <w:rStyle w:val="cf01"/>
                <w:rFonts w:ascii="Arial" w:hAnsi="Arial" w:cs="Arial"/>
                <w:sz w:val="22"/>
                <w:szCs w:val="22"/>
              </w:rPr>
              <w:t>assistance fournie</w:t>
            </w:r>
            <w:r w:rsidR="00A56FC9" w:rsidRPr="002B0669">
              <w:rPr>
                <w:rStyle w:val="cf01"/>
                <w:rFonts w:ascii="Arial" w:hAnsi="Arial" w:cs="Arial"/>
                <w:sz w:val="22"/>
                <w:szCs w:val="22"/>
              </w:rPr>
              <w:t xml:space="preserve"> aux PME</w:t>
            </w:r>
            <w:r w:rsidR="006A74E1" w:rsidRPr="002B0669">
              <w:rPr>
                <w:rStyle w:val="cf01"/>
                <w:rFonts w:ascii="Arial" w:hAnsi="Arial" w:cs="Arial"/>
                <w:sz w:val="22"/>
                <w:szCs w:val="22"/>
              </w:rPr>
              <w:t xml:space="preserve"> et aux communautés locales</w:t>
            </w:r>
            <w:r w:rsidR="006A74E1" w:rsidRPr="002B0669">
              <w:t>.</w:t>
            </w:r>
          </w:p>
          <w:p w14:paraId="7BD5DABB" w14:textId="232D6C1C" w:rsidR="00A56FC9" w:rsidRPr="009F3BC8" w:rsidRDefault="006A74E1" w:rsidP="006A74E1">
            <w:pPr>
              <w:pStyle w:val="TableParagraph"/>
              <w:widowControl/>
              <w:numPr>
                <w:ilvl w:val="0"/>
                <w:numId w:val="8"/>
              </w:numPr>
              <w:spacing w:before="120" w:after="120"/>
              <w:ind w:right="493"/>
            </w:pPr>
            <w:r w:rsidRPr="009F3BC8">
              <w:t>Élaboration d</w:t>
            </w:r>
            <w:r w:rsidR="00A56FC9" w:rsidRPr="009F3BC8">
              <w:t>’</w:t>
            </w:r>
            <w:r w:rsidRPr="009F3BC8">
              <w:t>un instrument juridique complet sur la gestion et l</w:t>
            </w:r>
            <w:r w:rsidR="00A56FC9" w:rsidRPr="009F3BC8">
              <w:t>’</w:t>
            </w:r>
            <w:r w:rsidRPr="009F3BC8">
              <w:t>utilisation des marques collectives à l</w:t>
            </w:r>
            <w:r w:rsidR="00A56FC9" w:rsidRPr="009F3BC8">
              <w:t>’</w:t>
            </w:r>
            <w:r w:rsidRPr="009F3BC8">
              <w:t>intention</w:t>
            </w:r>
            <w:r w:rsidR="00A56FC9" w:rsidRPr="009F3BC8">
              <w:t xml:space="preserve"> des PME</w:t>
            </w:r>
            <w:r w:rsidRPr="009F3BC8">
              <w:t xml:space="preserve"> et des communautés locales, comprenant un règlement d</w:t>
            </w:r>
            <w:r w:rsidR="00A56FC9" w:rsidRPr="009F3BC8">
              <w:t>’</w:t>
            </w:r>
            <w:r w:rsidRPr="009F3BC8">
              <w:t>usage type, des exigences de conformité, des mécanismes de gouvernance interne, des systèmes de contrôle de la qualité, des mesures en matière de protection des consommateurs, de santé et d</w:t>
            </w:r>
            <w:r w:rsidR="00A56FC9" w:rsidRPr="009F3BC8">
              <w:t>’</w:t>
            </w:r>
            <w:r w:rsidRPr="009F3BC8">
              <w:t>hygiène, ainsi que des directives pour la rédaction des règlements ou l</w:t>
            </w:r>
            <w:r w:rsidR="00A56FC9" w:rsidRPr="009F3BC8">
              <w:t>’</w:t>
            </w:r>
            <w:r w:rsidRPr="009F3BC8">
              <w:t>identification et le traitement des lacunes dans les règlements en vigueur.</w:t>
            </w:r>
          </w:p>
          <w:p w14:paraId="1D27097C" w14:textId="00EF1EDD" w:rsidR="006A74E1" w:rsidRPr="009F3BC8" w:rsidDel="00821A8E" w:rsidRDefault="006A74E1" w:rsidP="006A74E1">
            <w:pPr>
              <w:pStyle w:val="TableParagraph"/>
              <w:widowControl/>
              <w:numPr>
                <w:ilvl w:val="0"/>
                <w:numId w:val="8"/>
              </w:numPr>
              <w:spacing w:before="120" w:after="120"/>
              <w:ind w:right="493"/>
            </w:pPr>
            <w:r w:rsidRPr="009F3BC8">
              <w:t>La formulation d</w:t>
            </w:r>
            <w:r w:rsidR="00A56FC9" w:rsidRPr="009F3BC8">
              <w:t>’</w:t>
            </w:r>
            <w:r w:rsidRPr="009F3BC8">
              <w:t>une vaste stratégie de développement des entreprises, qui peut être adaptée aux besoins et à la situation des titulaires de marques collectives (actuels et futurs) et qui leur permettrait de devenir plus compétitifs sur les marchés nationaux et le marché mondial, et d</w:t>
            </w:r>
            <w:r w:rsidR="00A56FC9" w:rsidRPr="009F3BC8">
              <w:t>’</w:t>
            </w:r>
            <w:r w:rsidRPr="009F3BC8">
              <w:t>assurer ainsi la durabilité de leur marque collective et leur développement économique.</w:t>
            </w:r>
          </w:p>
        </w:tc>
      </w:tr>
      <w:tr w:rsidR="006A74E1" w:rsidRPr="009F3BC8" w14:paraId="4E0933E6" w14:textId="77777777" w:rsidTr="004C19FA">
        <w:trPr>
          <w:trHeight w:val="280"/>
        </w:trPr>
        <w:tc>
          <w:tcPr>
            <w:tcW w:w="9352" w:type="dxa"/>
            <w:gridSpan w:val="2"/>
            <w:shd w:val="clear" w:color="auto" w:fill="00FFCC"/>
          </w:tcPr>
          <w:p w14:paraId="07A13209" w14:textId="77777777" w:rsidR="006A74E1" w:rsidRPr="009F3BC8" w:rsidRDefault="006A74E1" w:rsidP="006A74E1">
            <w:pPr>
              <w:pStyle w:val="TableParagraph"/>
              <w:widowControl/>
              <w:spacing w:before="120" w:after="120"/>
              <w:ind w:left="110"/>
              <w:jc w:val="center"/>
              <w:rPr>
                <w:b/>
                <w:bCs/>
              </w:rPr>
            </w:pPr>
            <w:r w:rsidRPr="009F3BC8">
              <w:rPr>
                <w:b/>
              </w:rPr>
              <w:t xml:space="preserve">2.3 Stratégie de mise en œuvre du projet </w:t>
            </w:r>
          </w:p>
        </w:tc>
      </w:tr>
      <w:tr w:rsidR="006A74E1" w:rsidRPr="009F3BC8" w14:paraId="74455337" w14:textId="77777777" w:rsidTr="004C19FA">
        <w:trPr>
          <w:trHeight w:val="280"/>
        </w:trPr>
        <w:tc>
          <w:tcPr>
            <w:tcW w:w="9352" w:type="dxa"/>
            <w:gridSpan w:val="2"/>
            <w:shd w:val="clear" w:color="auto" w:fill="auto"/>
          </w:tcPr>
          <w:p w14:paraId="5218D3F9" w14:textId="310AECF4" w:rsidR="006A74E1" w:rsidRPr="009F3BC8" w:rsidRDefault="006A74E1" w:rsidP="006A74E1">
            <w:pPr>
              <w:pStyle w:val="TableParagraph"/>
              <w:widowControl/>
              <w:spacing w:before="120" w:after="120"/>
              <w:ind w:left="115"/>
            </w:pPr>
            <w:r w:rsidRPr="009F3BC8">
              <w:t>Le projet proposé atteindra ses objectifs à travers les réalisations ci</w:t>
            </w:r>
            <w:r w:rsidR="002B0669">
              <w:noBreakHyphen/>
            </w:r>
            <w:r w:rsidRPr="009F3BC8">
              <w:t>après</w:t>
            </w:r>
            <w:r w:rsidR="00A56FC9" w:rsidRPr="009F3BC8">
              <w:t> :</w:t>
            </w:r>
          </w:p>
          <w:p w14:paraId="1D88D3FF" w14:textId="588B965E" w:rsidR="006A74E1" w:rsidRPr="009F3BC8" w:rsidRDefault="006A74E1" w:rsidP="006A74E1">
            <w:pPr>
              <w:pStyle w:val="TableParagraph"/>
              <w:widowControl/>
              <w:spacing w:before="120" w:after="120"/>
              <w:ind w:left="115"/>
            </w:pPr>
            <w:r w:rsidRPr="009F3BC8">
              <w:rPr>
                <w:b/>
                <w:bCs/>
              </w:rPr>
              <w:t>Réalisation n° 1</w:t>
            </w:r>
            <w:r w:rsidRPr="009F3BC8">
              <w:t xml:space="preserve"> – Un programme de formation pratique et des supports de formation connexes concernant l</w:t>
            </w:r>
            <w:r w:rsidR="00A56FC9" w:rsidRPr="009F3BC8">
              <w:t>’</w:t>
            </w:r>
            <w:r w:rsidRPr="009F3BC8">
              <w:t>enregistrement, la gestion et l</w:t>
            </w:r>
            <w:r w:rsidR="00A56FC9" w:rsidRPr="009F3BC8">
              <w:t>’</w:t>
            </w:r>
            <w:r w:rsidRPr="009F3BC8">
              <w:t>utilisation des marques collectives, qui pourraient être proposés par les offices nationaux de propriété intellectuelle dans le cadre de l</w:t>
            </w:r>
            <w:r w:rsidR="00A56FC9" w:rsidRPr="009F3BC8">
              <w:t>’</w:t>
            </w:r>
            <w:r w:rsidRPr="009F3BC8">
              <w:t>assistance fournie</w:t>
            </w:r>
            <w:r w:rsidR="00A56FC9" w:rsidRPr="009F3BC8">
              <w:t xml:space="preserve"> aux PME</w:t>
            </w:r>
            <w:r w:rsidRPr="009F3BC8">
              <w:t xml:space="preserve"> et aux communautés locales.</w:t>
            </w:r>
          </w:p>
          <w:p w14:paraId="25399DA1" w14:textId="19C63395" w:rsidR="006A74E1" w:rsidRPr="009F3BC8" w:rsidRDefault="006A74E1" w:rsidP="006A74E1">
            <w:pPr>
              <w:pStyle w:val="TableParagraph"/>
              <w:widowControl/>
              <w:spacing w:before="120" w:after="120"/>
              <w:ind w:left="115"/>
              <w:rPr>
                <w:b/>
                <w:bCs/>
              </w:rPr>
            </w:pPr>
            <w:r w:rsidRPr="009F3BC8">
              <w:rPr>
                <w:b/>
              </w:rPr>
              <w:t>Activités</w:t>
            </w:r>
            <w:r w:rsidR="00A56FC9" w:rsidRPr="009F3BC8">
              <w:rPr>
                <w:b/>
              </w:rPr>
              <w:t> :</w:t>
            </w:r>
          </w:p>
          <w:p w14:paraId="50DA3DEE" w14:textId="6AD40587" w:rsidR="00A56FC9" w:rsidRPr="009F3BC8" w:rsidRDefault="006A74E1" w:rsidP="006A74E1">
            <w:pPr>
              <w:pStyle w:val="TableParagraph"/>
              <w:widowControl/>
              <w:numPr>
                <w:ilvl w:val="0"/>
                <w:numId w:val="10"/>
              </w:numPr>
              <w:spacing w:before="120" w:after="120"/>
              <w:ind w:left="840" w:hanging="725"/>
            </w:pPr>
            <w:r w:rsidRPr="009F3BC8">
              <w:t>Mener une évaluation des principaux éléments relatifs à l</w:t>
            </w:r>
            <w:r w:rsidR="00A56FC9" w:rsidRPr="009F3BC8">
              <w:t>’</w:t>
            </w:r>
            <w:r w:rsidRPr="009F3BC8">
              <w:t>enregistrement, à la gestion et à l</w:t>
            </w:r>
            <w:r w:rsidR="00A56FC9" w:rsidRPr="009F3BC8">
              <w:t>’</w:t>
            </w:r>
            <w:r w:rsidRPr="009F3BC8">
              <w:t>utilisation des marques collectives afin de formuler les modules du programme de formation pratique.</w:t>
            </w:r>
          </w:p>
          <w:p w14:paraId="55BBF962" w14:textId="05E037FC" w:rsidR="006A74E1" w:rsidRPr="009F3BC8" w:rsidRDefault="006A74E1" w:rsidP="006A74E1">
            <w:pPr>
              <w:pStyle w:val="TableParagraph"/>
              <w:widowControl/>
              <w:numPr>
                <w:ilvl w:val="0"/>
                <w:numId w:val="10"/>
              </w:numPr>
              <w:spacing w:before="120" w:after="120"/>
              <w:ind w:left="840" w:hanging="725"/>
            </w:pPr>
            <w:r w:rsidRPr="009F3BC8">
              <w:t>Associer les administrations et les universités locales concernées à l</w:t>
            </w:r>
            <w:r w:rsidR="00A56FC9" w:rsidRPr="009F3BC8">
              <w:t>’</w:t>
            </w:r>
            <w:r w:rsidRPr="009F3BC8">
              <w:t>élaboration du programme de formation pratique et des supports de formation connexes.</w:t>
            </w:r>
          </w:p>
          <w:p w14:paraId="275B0B08" w14:textId="29FDB2FB" w:rsidR="006A74E1" w:rsidRPr="009F3BC8" w:rsidRDefault="006A74E1" w:rsidP="006A74E1">
            <w:pPr>
              <w:pStyle w:val="TableParagraph"/>
              <w:widowControl/>
              <w:numPr>
                <w:ilvl w:val="0"/>
                <w:numId w:val="10"/>
              </w:numPr>
              <w:spacing w:before="120" w:after="120"/>
              <w:ind w:left="840" w:hanging="725"/>
            </w:pPr>
            <w:r w:rsidRPr="009F3BC8">
              <w:t>Organiser une formation à l</w:t>
            </w:r>
            <w:r w:rsidR="00A56FC9" w:rsidRPr="009F3BC8">
              <w:t>’</w:t>
            </w:r>
            <w:r w:rsidRPr="009F3BC8">
              <w:t>intention des formateurs sur le programme de formation pratique et les supports de formation connexes destinés au personnel des offices nationaux de propriété intellectuelle.</w:t>
            </w:r>
          </w:p>
          <w:p w14:paraId="6AC2F0FE" w14:textId="4B309B49" w:rsidR="006A74E1" w:rsidRPr="009F3BC8" w:rsidRDefault="006A74E1" w:rsidP="006A74E1">
            <w:pPr>
              <w:pStyle w:val="TableParagraph"/>
              <w:widowControl/>
              <w:spacing w:before="120" w:after="120"/>
              <w:ind w:left="115"/>
            </w:pPr>
            <w:r w:rsidRPr="009F3BC8">
              <w:rPr>
                <w:b/>
                <w:bCs/>
              </w:rPr>
              <w:t>Réalisation n° </w:t>
            </w:r>
            <w:r w:rsidRPr="009F3BC8">
              <w:rPr>
                <w:b/>
              </w:rPr>
              <w:t>2</w:t>
            </w:r>
            <w:r w:rsidRPr="009F3BC8">
              <w:t xml:space="preserve"> – Élaboration d</w:t>
            </w:r>
            <w:r w:rsidR="00A56FC9" w:rsidRPr="009F3BC8">
              <w:t>’</w:t>
            </w:r>
            <w:r w:rsidRPr="009F3BC8">
              <w:t>un instrument juridique complet sur la gestion et l</w:t>
            </w:r>
            <w:r w:rsidR="00A56FC9" w:rsidRPr="009F3BC8">
              <w:t>’</w:t>
            </w:r>
            <w:r w:rsidRPr="009F3BC8">
              <w:t>utilisation des marques collectives à l</w:t>
            </w:r>
            <w:r w:rsidR="00A56FC9" w:rsidRPr="009F3BC8">
              <w:t>’</w:t>
            </w:r>
            <w:r w:rsidRPr="009F3BC8">
              <w:t>intention</w:t>
            </w:r>
            <w:r w:rsidR="00A56FC9" w:rsidRPr="009F3BC8">
              <w:t xml:space="preserve"> des PME</w:t>
            </w:r>
            <w:r w:rsidRPr="009F3BC8">
              <w:t xml:space="preserve"> et des communautés locales, comprenant un règlement d</w:t>
            </w:r>
            <w:r w:rsidR="00A56FC9" w:rsidRPr="009F3BC8">
              <w:t>’</w:t>
            </w:r>
            <w:r w:rsidRPr="009F3BC8">
              <w:t>usage type, des exigences de conformité, des mécanismes de gouvernance interne, des systèmes de contrôle de la qualité, des mesures en matière de protection des consommateurs, de santé et d</w:t>
            </w:r>
            <w:r w:rsidR="00A56FC9" w:rsidRPr="009F3BC8">
              <w:t>’</w:t>
            </w:r>
            <w:r w:rsidRPr="009F3BC8">
              <w:t>hygiène, ainsi que des directives pour la rédaction des règlements ou l</w:t>
            </w:r>
            <w:r w:rsidR="00A56FC9" w:rsidRPr="009F3BC8">
              <w:t>’</w:t>
            </w:r>
            <w:r w:rsidRPr="009F3BC8">
              <w:t>identification et le traitement des lacunes dans les règlements en vigueur.</w:t>
            </w:r>
          </w:p>
          <w:p w14:paraId="53A43E3A" w14:textId="484EF4EB" w:rsidR="006A74E1" w:rsidRPr="009F3BC8" w:rsidRDefault="006A74E1" w:rsidP="006A74E1">
            <w:pPr>
              <w:pStyle w:val="TableParagraph"/>
              <w:widowControl/>
              <w:spacing w:before="120" w:after="120"/>
              <w:ind w:left="115"/>
              <w:rPr>
                <w:b/>
                <w:bCs/>
              </w:rPr>
            </w:pPr>
            <w:r w:rsidRPr="009F3BC8">
              <w:rPr>
                <w:b/>
              </w:rPr>
              <w:t>Activités</w:t>
            </w:r>
            <w:r w:rsidR="00A56FC9" w:rsidRPr="009F3BC8">
              <w:rPr>
                <w:b/>
              </w:rPr>
              <w:t> :</w:t>
            </w:r>
          </w:p>
          <w:p w14:paraId="5EF41DDF" w14:textId="42DFCB3C" w:rsidR="006A74E1" w:rsidRPr="009F3BC8" w:rsidRDefault="006A74E1" w:rsidP="006A74E1">
            <w:pPr>
              <w:pStyle w:val="TableParagraph"/>
              <w:widowControl/>
              <w:numPr>
                <w:ilvl w:val="0"/>
                <w:numId w:val="11"/>
              </w:numPr>
              <w:spacing w:before="120" w:after="120"/>
              <w:ind w:left="840" w:hanging="725"/>
            </w:pPr>
            <w:r w:rsidRPr="009F3BC8">
              <w:t>Recenser les bonnes pratiques, les modèles et les exemples de règlements d</w:t>
            </w:r>
            <w:r w:rsidR="00A56FC9" w:rsidRPr="009F3BC8">
              <w:t>’</w:t>
            </w:r>
            <w:r w:rsidRPr="009F3BC8">
              <w:t xml:space="preserve">usage en </w:t>
            </w:r>
            <w:proofErr w:type="gramStart"/>
            <w:r w:rsidRPr="009F3BC8">
              <w:t>vigueur;  déterminer</w:t>
            </w:r>
            <w:proofErr w:type="gramEnd"/>
            <w:r w:rsidRPr="009F3BC8">
              <w:t xml:space="preserve"> les principales lacunes et les moyens d</w:t>
            </w:r>
            <w:r w:rsidR="00A56FC9" w:rsidRPr="009F3BC8">
              <w:t>’</w:t>
            </w:r>
            <w:r w:rsidRPr="009F3BC8">
              <w:t>y remédier;  tenir des consultations sur les difficultés rencontrées dans la mise en œuvre du règlement pour garantir la qualité des produits et la protection des consommateurs, et mener des activités connexes.</w:t>
            </w:r>
          </w:p>
          <w:p w14:paraId="4CB61484" w14:textId="75F7815D" w:rsidR="00A56FC9" w:rsidRPr="009F3BC8" w:rsidRDefault="006A74E1" w:rsidP="006A74E1">
            <w:pPr>
              <w:pStyle w:val="TableParagraph"/>
              <w:widowControl/>
              <w:numPr>
                <w:ilvl w:val="0"/>
                <w:numId w:val="11"/>
              </w:numPr>
              <w:spacing w:before="120" w:after="120"/>
              <w:ind w:left="840" w:hanging="725"/>
            </w:pPr>
            <w:r w:rsidRPr="009F3BC8">
              <w:t>Recenser et engager des experts juridiques locaux pour élaborer l</w:t>
            </w:r>
            <w:r w:rsidR="00A56FC9" w:rsidRPr="009F3BC8">
              <w:t>’</w:t>
            </w:r>
            <w:r w:rsidRPr="009F3BC8">
              <w:t>instrument juridique et fournir les orientations et l</w:t>
            </w:r>
            <w:r w:rsidR="00A56FC9" w:rsidRPr="009F3BC8">
              <w:t>’</w:t>
            </w:r>
            <w:r w:rsidRPr="009F3BC8">
              <w:t>assistance nécessaires</w:t>
            </w:r>
            <w:r w:rsidR="00A56FC9" w:rsidRPr="009F3BC8">
              <w:t xml:space="preserve"> aux PME</w:t>
            </w:r>
            <w:r w:rsidRPr="009F3BC8">
              <w:t xml:space="preserve"> et aux communautés locales sur les aspects juridiques associés à la gestion et à l</w:t>
            </w:r>
            <w:r w:rsidR="00A56FC9" w:rsidRPr="009F3BC8">
              <w:t>’</w:t>
            </w:r>
            <w:r w:rsidRPr="009F3BC8">
              <w:t>utilisation des marques collectives, qui peuvent inclure la conformité avec le dispositif r</w:t>
            </w:r>
            <w:r w:rsidR="009F3BC8">
              <w:t>é</w:t>
            </w:r>
            <w:r w:rsidRPr="009F3BC8">
              <w:t>glementaire interne et le traitement des lacunes, les mécanismes de gouvernance interne, les systèmes de contrôle de la qualité, la protection des consommateurs, la santé et l</w:t>
            </w:r>
            <w:r w:rsidR="00A56FC9" w:rsidRPr="009F3BC8">
              <w:t>’</w:t>
            </w:r>
            <w:r w:rsidRPr="009F3BC8">
              <w:t>hygiène, ainsi que l</w:t>
            </w:r>
            <w:r w:rsidR="00A56FC9" w:rsidRPr="009F3BC8">
              <w:t>’</w:t>
            </w:r>
            <w:r w:rsidRPr="009F3BC8">
              <w:t>application des droits de propriété intellectuel</w:t>
            </w:r>
            <w:r w:rsidR="009F3BC8" w:rsidRPr="009F3BC8">
              <w:t>le.  Ap</w:t>
            </w:r>
            <w:r w:rsidRPr="009F3BC8">
              <w:t>rès un examen approfondi, ces experts pourraient éventuellement faire partie d</w:t>
            </w:r>
            <w:r w:rsidR="00A56FC9" w:rsidRPr="009F3BC8">
              <w:t>’</w:t>
            </w:r>
            <w:r w:rsidRPr="009F3BC8">
              <w:t>un groupe de spécialistes et être inclus dans la base de données relative à la liste des consultants de l</w:t>
            </w:r>
            <w:r w:rsidR="00A56FC9" w:rsidRPr="009F3BC8">
              <w:t>’</w:t>
            </w:r>
            <w:r w:rsidRPr="009F3BC8">
              <w:t>OMPI (IP</w:t>
            </w:r>
            <w:r w:rsidR="002B0669">
              <w:noBreakHyphen/>
            </w:r>
            <w:r w:rsidRPr="009F3BC8">
              <w:t>ROC).</w:t>
            </w:r>
          </w:p>
          <w:p w14:paraId="60F6164E" w14:textId="7EB1A835" w:rsidR="00A56FC9" w:rsidRPr="009F3BC8" w:rsidRDefault="006A74E1" w:rsidP="006A74E1">
            <w:pPr>
              <w:pStyle w:val="TableParagraph"/>
              <w:widowControl/>
              <w:spacing w:before="120" w:after="120"/>
              <w:ind w:left="115"/>
            </w:pPr>
            <w:r w:rsidRPr="009F3BC8">
              <w:rPr>
                <w:b/>
                <w:bCs/>
              </w:rPr>
              <w:t>Réalisation n° </w:t>
            </w:r>
            <w:r w:rsidRPr="009F3BC8">
              <w:rPr>
                <w:b/>
              </w:rPr>
              <w:t>3</w:t>
            </w:r>
            <w:r w:rsidRPr="009F3BC8">
              <w:t xml:space="preserve"> – Une vaste stratégie de développement des entreprises, qui peut être adaptée aux besoins et à la situation des titulaires de marques collectives (actuels et futurs) et qui leur permettrait de devenir plus compétitifs sur les marchés nationaux et le marché mondial, et d</w:t>
            </w:r>
            <w:r w:rsidR="00A56FC9" w:rsidRPr="009F3BC8">
              <w:t>’</w:t>
            </w:r>
            <w:r w:rsidRPr="009F3BC8">
              <w:t>assurer ainsi la durabilité de leur marque collective et leur développement économique.</w:t>
            </w:r>
          </w:p>
          <w:p w14:paraId="74C4CB3A" w14:textId="3AFEC11C" w:rsidR="006A74E1" w:rsidRPr="009F3BC8" w:rsidRDefault="006A74E1" w:rsidP="006A74E1">
            <w:pPr>
              <w:pStyle w:val="TableParagraph"/>
              <w:widowControl/>
              <w:spacing w:before="120" w:after="120"/>
              <w:ind w:left="115"/>
              <w:rPr>
                <w:b/>
                <w:bCs/>
              </w:rPr>
            </w:pPr>
            <w:r w:rsidRPr="009F3BC8">
              <w:rPr>
                <w:b/>
              </w:rPr>
              <w:t>Activités</w:t>
            </w:r>
            <w:r w:rsidR="00A56FC9" w:rsidRPr="009F3BC8">
              <w:rPr>
                <w:b/>
              </w:rPr>
              <w:t> :</w:t>
            </w:r>
          </w:p>
          <w:p w14:paraId="3CB566C2" w14:textId="3E0FD108" w:rsidR="006A74E1" w:rsidRPr="009F3BC8" w:rsidRDefault="006A74E1" w:rsidP="006A74E1">
            <w:pPr>
              <w:pStyle w:val="TableParagraph"/>
              <w:widowControl/>
              <w:numPr>
                <w:ilvl w:val="0"/>
                <w:numId w:val="9"/>
              </w:numPr>
              <w:spacing w:before="120" w:after="120"/>
              <w:ind w:left="840" w:hanging="725"/>
            </w:pPr>
            <w:r w:rsidRPr="009F3BC8">
              <w:t>Dresser la liste des difficultés rencontrées par</w:t>
            </w:r>
            <w:r w:rsidR="00A56FC9" w:rsidRPr="009F3BC8">
              <w:t xml:space="preserve"> les PME</w:t>
            </w:r>
            <w:r w:rsidRPr="009F3BC8">
              <w:t xml:space="preserve"> et les communautés locales au cours de la période suivant l</w:t>
            </w:r>
            <w:r w:rsidR="00A56FC9" w:rsidRPr="009F3BC8">
              <w:t>’</w:t>
            </w:r>
            <w:r w:rsidRPr="009F3BC8">
              <w:t>enregistrement de leur marque collective, en ce qui concerne la stratégie de marque, la commercialisation, l</w:t>
            </w:r>
            <w:r w:rsidR="00A56FC9" w:rsidRPr="009F3BC8">
              <w:t>’</w:t>
            </w:r>
            <w:r w:rsidRPr="009F3BC8">
              <w:t>emballage et la mise sur le marché de leurs produits, ainsi que l</w:t>
            </w:r>
            <w:r w:rsidR="00A56FC9" w:rsidRPr="009F3BC8">
              <w:t>’</w:t>
            </w:r>
            <w:r w:rsidRPr="009F3BC8">
              <w:t>accès au marché, et organiser des consultations à ce sujet.</w:t>
            </w:r>
          </w:p>
          <w:p w14:paraId="540B4295" w14:textId="4AE1A178" w:rsidR="00A56FC9" w:rsidRPr="009F3BC8" w:rsidRDefault="006A74E1" w:rsidP="006A74E1">
            <w:pPr>
              <w:pStyle w:val="TableParagraph"/>
              <w:widowControl/>
              <w:numPr>
                <w:ilvl w:val="0"/>
                <w:numId w:val="9"/>
              </w:numPr>
              <w:spacing w:before="120" w:after="120"/>
              <w:ind w:left="840" w:hanging="725"/>
            </w:pPr>
            <w:r w:rsidRPr="009F3BC8">
              <w:t>Effectuer des recherches sur les stratégies appropriées de développement des entreprises, afin d</w:t>
            </w:r>
            <w:r w:rsidR="00A56FC9" w:rsidRPr="009F3BC8">
              <w:t>’</w:t>
            </w:r>
            <w:r w:rsidRPr="009F3BC8">
              <w:t>améliorer les produits protégés par les marques collectives</w:t>
            </w:r>
            <w:r w:rsidR="00A56FC9" w:rsidRPr="009F3BC8">
              <w:t xml:space="preserve"> des PME</w:t>
            </w:r>
            <w:r w:rsidRPr="009F3BC8">
              <w:t xml:space="preserve"> et des communautés locales.</w:t>
            </w:r>
          </w:p>
          <w:p w14:paraId="6178D9B8" w14:textId="0AC20659" w:rsidR="006A74E1" w:rsidRPr="009F3BC8" w:rsidRDefault="006A74E1" w:rsidP="006A74E1">
            <w:pPr>
              <w:pStyle w:val="TableParagraph"/>
              <w:widowControl/>
              <w:numPr>
                <w:ilvl w:val="0"/>
                <w:numId w:val="9"/>
              </w:numPr>
              <w:spacing w:before="120" w:after="120"/>
              <w:ind w:left="840" w:hanging="725"/>
            </w:pPr>
            <w:r w:rsidRPr="009F3BC8">
              <w:t>Recenser et engager des experts locaux en matière de commercialisation et de stratégie de marque pour élaborer la stratégie de développement des entreprises, et fournir les orientations et l</w:t>
            </w:r>
            <w:r w:rsidR="00A56FC9" w:rsidRPr="009F3BC8">
              <w:t>’</w:t>
            </w:r>
            <w:r w:rsidRPr="009F3BC8">
              <w:t>assistance nécessaires</w:t>
            </w:r>
            <w:r w:rsidR="00A56FC9" w:rsidRPr="009F3BC8">
              <w:t xml:space="preserve"> aux PME</w:t>
            </w:r>
            <w:r w:rsidRPr="009F3BC8">
              <w:t xml:space="preserve"> et aux communautés locales pour adapter cette stratégie de développement à leurs besoins et à leur situation, ce qui peut inclure la participation active à des salons professionnels, des événements ou des manifestations commerciales, l</w:t>
            </w:r>
            <w:r w:rsidR="00A56FC9" w:rsidRPr="009F3BC8">
              <w:t>’</w:t>
            </w:r>
            <w:r w:rsidRPr="009F3BC8">
              <w:t>utilisation d</w:t>
            </w:r>
            <w:r w:rsidR="00A56FC9" w:rsidRPr="009F3BC8">
              <w:t>’</w:t>
            </w:r>
            <w:r w:rsidRPr="009F3BC8">
              <w:t>outils de commercialisation numérique, des conseils sur l</w:t>
            </w:r>
            <w:r w:rsidR="00A56FC9" w:rsidRPr="009F3BC8">
              <w:t>’</w:t>
            </w:r>
            <w:r w:rsidRPr="009F3BC8">
              <w:t>accès au marché, et la gestion fiscale.  Après un examen approfondi, ces spécialistes pourraient éventuellement faire partie d</w:t>
            </w:r>
            <w:r w:rsidR="00A56FC9" w:rsidRPr="009F3BC8">
              <w:t>’</w:t>
            </w:r>
            <w:r w:rsidRPr="009F3BC8">
              <w:t>un groupe de spécialistes et être inclus dans la base de données relative à la liste des consultants de l</w:t>
            </w:r>
            <w:r w:rsidR="00A56FC9" w:rsidRPr="009F3BC8">
              <w:t>’</w:t>
            </w:r>
            <w:r w:rsidRPr="009F3BC8">
              <w:t>OMPI (IP</w:t>
            </w:r>
            <w:r w:rsidR="002B0669">
              <w:noBreakHyphen/>
            </w:r>
            <w:r w:rsidRPr="009F3BC8">
              <w:t xml:space="preserve">ROC). </w:t>
            </w:r>
            <w:r w:rsidR="00E626B5" w:rsidRPr="009F3BC8">
              <w:t xml:space="preserve"> </w:t>
            </w:r>
          </w:p>
        </w:tc>
      </w:tr>
      <w:tr w:rsidR="006A74E1" w:rsidRPr="009F3BC8" w14:paraId="7AA11CB0" w14:textId="77777777" w:rsidTr="004C19FA">
        <w:trPr>
          <w:trHeight w:val="280"/>
        </w:trPr>
        <w:tc>
          <w:tcPr>
            <w:tcW w:w="9352" w:type="dxa"/>
            <w:gridSpan w:val="2"/>
            <w:shd w:val="clear" w:color="auto" w:fill="00FFCC"/>
          </w:tcPr>
          <w:p w14:paraId="229649FC" w14:textId="77777777" w:rsidR="006A74E1" w:rsidRPr="009F3BC8" w:rsidRDefault="006A74E1" w:rsidP="006A74E1">
            <w:pPr>
              <w:pStyle w:val="TableParagraph"/>
              <w:widowControl/>
              <w:spacing w:before="120" w:after="120"/>
              <w:ind w:left="110"/>
              <w:jc w:val="center"/>
              <w:rPr>
                <w:b/>
                <w:bCs/>
              </w:rPr>
            </w:pPr>
            <w:r w:rsidRPr="009F3BC8">
              <w:rPr>
                <w:b/>
              </w:rPr>
              <w:t>2.4 Indicateurs du projet</w:t>
            </w:r>
          </w:p>
        </w:tc>
      </w:tr>
      <w:tr w:rsidR="006A74E1" w:rsidRPr="009F3BC8" w14:paraId="445601EA" w14:textId="77777777" w:rsidTr="004C19FA">
        <w:trPr>
          <w:trHeight w:val="280"/>
        </w:trPr>
        <w:tc>
          <w:tcPr>
            <w:tcW w:w="4676" w:type="dxa"/>
            <w:shd w:val="clear" w:color="auto" w:fill="FFFFFF" w:themeFill="background1"/>
          </w:tcPr>
          <w:p w14:paraId="11D68B78" w14:textId="59DD340D" w:rsidR="006A74E1" w:rsidRPr="009F3BC8" w:rsidRDefault="006A74E1" w:rsidP="006A74E1">
            <w:pPr>
              <w:pStyle w:val="TableParagraph"/>
              <w:widowControl/>
              <w:spacing w:before="120" w:after="120"/>
              <w:ind w:left="110"/>
              <w:jc w:val="center"/>
              <w:rPr>
                <w:u w:val="single"/>
              </w:rPr>
            </w:pPr>
            <w:r w:rsidRPr="009F3BC8">
              <w:rPr>
                <w:u w:val="single"/>
              </w:rPr>
              <w:t>Résultat du projet</w:t>
            </w:r>
            <w:r w:rsidR="00A56FC9" w:rsidRPr="0017750B">
              <w:t> :</w:t>
            </w:r>
          </w:p>
          <w:p w14:paraId="6EB13410" w14:textId="08896ED9" w:rsidR="006A74E1" w:rsidRPr="009F3BC8" w:rsidRDefault="006A74E1" w:rsidP="006A74E1">
            <w:pPr>
              <w:pStyle w:val="TableParagraph"/>
              <w:widowControl/>
              <w:spacing w:before="120" w:after="120"/>
              <w:ind w:left="110"/>
            </w:pPr>
            <w:r w:rsidRPr="009F3BC8">
              <w:t xml:space="preserve">Le </w:t>
            </w:r>
            <w:r w:rsidRPr="0017750B">
              <w:t>résultat</w:t>
            </w:r>
            <w:r w:rsidRPr="009F3BC8">
              <w:t xml:space="preserve"> escompté du projet est de mieux informer les titulaires de marques collectives (actuels et futurs) dans chaque pays bénéficiaire, afin qu</w:t>
            </w:r>
            <w:r w:rsidR="00A56FC9" w:rsidRPr="009F3BC8">
              <w:t>’</w:t>
            </w:r>
            <w:r w:rsidRPr="009F3BC8">
              <w:t>ils puissent utiliser et conserver efficacement leur marque collective.</w:t>
            </w:r>
          </w:p>
        </w:tc>
        <w:tc>
          <w:tcPr>
            <w:tcW w:w="4676" w:type="dxa"/>
            <w:shd w:val="clear" w:color="auto" w:fill="FFFFFF" w:themeFill="background1"/>
          </w:tcPr>
          <w:p w14:paraId="1F272FDE" w14:textId="4C85EE5B" w:rsidR="006A74E1" w:rsidRPr="009F3BC8" w:rsidRDefault="006A74E1" w:rsidP="006A74E1">
            <w:pPr>
              <w:pStyle w:val="TableParagraph"/>
              <w:widowControl/>
              <w:spacing w:before="120" w:after="120"/>
              <w:ind w:left="110"/>
              <w:jc w:val="center"/>
              <w:rPr>
                <w:u w:val="single"/>
              </w:rPr>
            </w:pPr>
            <w:r w:rsidRPr="009F3BC8">
              <w:rPr>
                <w:u w:val="single"/>
              </w:rPr>
              <w:t>Indicateur de réussite</w:t>
            </w:r>
            <w:r w:rsidR="00A56FC9" w:rsidRPr="0017750B">
              <w:t> :</w:t>
            </w:r>
          </w:p>
          <w:p w14:paraId="3D641A69" w14:textId="1A431B9F" w:rsidR="006A74E1" w:rsidRPr="009F3BC8" w:rsidRDefault="006A74E1" w:rsidP="006A74E1">
            <w:pPr>
              <w:pStyle w:val="TableParagraph"/>
              <w:widowControl/>
              <w:spacing w:before="120" w:after="120"/>
              <w:ind w:left="110"/>
              <w:rPr>
                <w:u w:val="single"/>
              </w:rPr>
            </w:pPr>
            <w:r w:rsidRPr="009F3BC8">
              <w:t>Au moins 10</w:t>
            </w:r>
            <w:r w:rsidR="009F3BC8">
              <w:t> </w:t>
            </w:r>
            <w:r w:rsidRPr="009F3BC8">
              <w:t>titulaires de marques collectives dans chaque pays bénéficiaire tireront parti des réalisations du projet.</w:t>
            </w:r>
          </w:p>
        </w:tc>
      </w:tr>
      <w:tr w:rsidR="006A74E1" w:rsidRPr="009F3BC8" w14:paraId="31582D3C" w14:textId="77777777" w:rsidTr="004C19FA">
        <w:trPr>
          <w:trHeight w:val="280"/>
        </w:trPr>
        <w:tc>
          <w:tcPr>
            <w:tcW w:w="4676" w:type="dxa"/>
            <w:shd w:val="clear" w:color="auto" w:fill="FFFFFF" w:themeFill="background1"/>
          </w:tcPr>
          <w:p w14:paraId="32944AB2" w14:textId="6811AA60" w:rsidR="006A74E1" w:rsidRPr="009F3BC8" w:rsidRDefault="006A74E1" w:rsidP="006A74E1">
            <w:pPr>
              <w:pStyle w:val="TableParagraph"/>
              <w:widowControl/>
              <w:spacing w:before="120" w:after="120"/>
              <w:ind w:left="110"/>
              <w:jc w:val="center"/>
              <w:rPr>
                <w:u w:val="single"/>
              </w:rPr>
            </w:pPr>
            <w:r w:rsidRPr="009F3BC8">
              <w:rPr>
                <w:u w:val="single"/>
              </w:rPr>
              <w:t>Réalisations du projet</w:t>
            </w:r>
            <w:r w:rsidR="00A56FC9" w:rsidRPr="0017750B">
              <w:t> :</w:t>
            </w:r>
          </w:p>
          <w:p w14:paraId="7E025C96" w14:textId="1B90D20A" w:rsidR="006A74E1" w:rsidRPr="009F3BC8" w:rsidRDefault="006A74E1" w:rsidP="006A74E1">
            <w:pPr>
              <w:pStyle w:val="TableParagraph"/>
              <w:widowControl/>
              <w:spacing w:before="120" w:after="120"/>
              <w:ind w:left="110"/>
              <w:rPr>
                <w:highlight w:val="yellow"/>
              </w:rPr>
            </w:pPr>
            <w:r w:rsidRPr="009F3BC8">
              <w:t>Un programme de formation pratique et des supports de formation connexes concernant l</w:t>
            </w:r>
            <w:r w:rsidR="00A56FC9" w:rsidRPr="009F3BC8">
              <w:t>’</w:t>
            </w:r>
            <w:r w:rsidRPr="009F3BC8">
              <w:t>enregistrement, la gestion et l</w:t>
            </w:r>
            <w:r w:rsidR="00A56FC9" w:rsidRPr="009F3BC8">
              <w:t>’</w:t>
            </w:r>
            <w:r w:rsidRPr="009F3BC8">
              <w:t>utilisation des marques collectives, qui pourraient être proposés par les offices nationaux de propriété intellectuelle dans le cadre de l</w:t>
            </w:r>
            <w:r w:rsidR="00A56FC9" w:rsidRPr="009F3BC8">
              <w:t>’</w:t>
            </w:r>
            <w:r w:rsidRPr="009F3BC8">
              <w:t>assistance fournie</w:t>
            </w:r>
            <w:r w:rsidR="00A56FC9" w:rsidRPr="009F3BC8">
              <w:t xml:space="preserve"> aux PME</w:t>
            </w:r>
            <w:r w:rsidRPr="009F3BC8">
              <w:t xml:space="preserve"> et aux communautés locales.</w:t>
            </w:r>
          </w:p>
        </w:tc>
        <w:tc>
          <w:tcPr>
            <w:tcW w:w="4676" w:type="dxa"/>
            <w:shd w:val="clear" w:color="auto" w:fill="auto"/>
          </w:tcPr>
          <w:p w14:paraId="3BA6E319" w14:textId="169495CD" w:rsidR="006A74E1" w:rsidRPr="009F3BC8" w:rsidRDefault="006A74E1" w:rsidP="006A74E1">
            <w:pPr>
              <w:pStyle w:val="TableParagraph"/>
              <w:widowControl/>
              <w:spacing w:before="120" w:after="120"/>
              <w:ind w:left="110"/>
              <w:jc w:val="center"/>
              <w:rPr>
                <w:u w:val="single"/>
              </w:rPr>
            </w:pPr>
            <w:r w:rsidRPr="009F3BC8">
              <w:rPr>
                <w:u w:val="single"/>
              </w:rPr>
              <w:t>Indicateur de résultat</w:t>
            </w:r>
            <w:r w:rsidR="00A56FC9" w:rsidRPr="0017750B">
              <w:t> :</w:t>
            </w:r>
          </w:p>
          <w:p w14:paraId="0C63129F" w14:textId="7D389F98" w:rsidR="006A74E1" w:rsidRPr="009F3BC8" w:rsidRDefault="006A74E1" w:rsidP="006A74E1">
            <w:pPr>
              <w:pStyle w:val="TableParagraph"/>
              <w:widowControl/>
              <w:numPr>
                <w:ilvl w:val="0"/>
                <w:numId w:val="16"/>
              </w:numPr>
              <w:spacing w:before="120" w:after="120"/>
              <w:ind w:left="210" w:hanging="180"/>
            </w:pPr>
            <w:r w:rsidRPr="009F3BC8">
              <w:t>Le personnel des offices nationaux de propriété intellectuelle est formé et en mesure de dispenser le programme de formation pratique</w:t>
            </w:r>
            <w:r w:rsidR="00A56FC9" w:rsidRPr="009F3BC8">
              <w:t xml:space="preserve"> aux PME</w:t>
            </w:r>
            <w:r w:rsidRPr="009F3BC8">
              <w:t xml:space="preserve"> et aux communautés locales, à la demande ou à intervalles réguliers.</w:t>
            </w:r>
          </w:p>
          <w:p w14:paraId="4FCE1DC0" w14:textId="24EA4D5C" w:rsidR="006A74E1" w:rsidRPr="009F3BC8" w:rsidRDefault="006A74E1" w:rsidP="006A74E1">
            <w:pPr>
              <w:pStyle w:val="TableParagraph"/>
              <w:widowControl/>
              <w:numPr>
                <w:ilvl w:val="0"/>
                <w:numId w:val="16"/>
              </w:numPr>
              <w:spacing w:before="120" w:after="120"/>
              <w:ind w:left="210" w:hanging="180"/>
            </w:pPr>
            <w:r w:rsidRPr="009F3BC8">
              <w:t>Le programme de formation pratique et les supports de formation connexes destinés</w:t>
            </w:r>
            <w:r w:rsidR="00A56FC9" w:rsidRPr="009F3BC8">
              <w:t xml:space="preserve"> aux PME</w:t>
            </w:r>
            <w:r w:rsidRPr="009F3BC8">
              <w:t xml:space="preserve"> et aux communautés locales sont mis en œuvre par les offices nationaux de propriété intellectuelle dans les pays bénéficiaires.</w:t>
            </w:r>
          </w:p>
        </w:tc>
      </w:tr>
      <w:tr w:rsidR="006A74E1" w:rsidRPr="009F3BC8" w14:paraId="02F65BDB" w14:textId="77777777" w:rsidTr="004C19FA">
        <w:trPr>
          <w:trHeight w:val="262"/>
        </w:trPr>
        <w:tc>
          <w:tcPr>
            <w:tcW w:w="4676" w:type="dxa"/>
            <w:shd w:val="clear" w:color="auto" w:fill="FFFFFF" w:themeFill="background1"/>
          </w:tcPr>
          <w:p w14:paraId="1ECC3283" w14:textId="3E984354" w:rsidR="006A74E1" w:rsidRPr="009F3BC8" w:rsidRDefault="006A74E1" w:rsidP="006A74E1">
            <w:pPr>
              <w:pStyle w:val="TableParagraph"/>
              <w:widowControl/>
              <w:spacing w:before="120" w:after="120"/>
              <w:ind w:left="110"/>
              <w:rPr>
                <w:highlight w:val="yellow"/>
              </w:rPr>
            </w:pPr>
            <w:r w:rsidRPr="009F3BC8">
              <w:t>Un instrument juridique complet sur la gestion et l</w:t>
            </w:r>
            <w:r w:rsidR="00A56FC9" w:rsidRPr="009F3BC8">
              <w:t>’</w:t>
            </w:r>
            <w:r w:rsidRPr="009F3BC8">
              <w:t>utilisation des marques collectives est conçu, à l</w:t>
            </w:r>
            <w:r w:rsidR="00A56FC9" w:rsidRPr="009F3BC8">
              <w:t>’</w:t>
            </w:r>
            <w:r w:rsidRPr="009F3BC8">
              <w:t>intention</w:t>
            </w:r>
            <w:r w:rsidR="00A56FC9" w:rsidRPr="009F3BC8">
              <w:t xml:space="preserve"> des PME</w:t>
            </w:r>
            <w:r w:rsidRPr="009F3BC8">
              <w:t xml:space="preserve"> et des communautés locales, comprenant un règlement d</w:t>
            </w:r>
            <w:r w:rsidR="00A56FC9" w:rsidRPr="009F3BC8">
              <w:t>’</w:t>
            </w:r>
            <w:r w:rsidRPr="009F3BC8">
              <w:t>usage type, des exigences de conformité, des mécanismes de gouvernance interne, des systèmes de contrôle de la qualité, des mesures en matière de protection des consommateurs, de santé et d</w:t>
            </w:r>
            <w:r w:rsidR="00A56FC9" w:rsidRPr="009F3BC8">
              <w:t>’</w:t>
            </w:r>
            <w:r w:rsidRPr="009F3BC8">
              <w:t>hygiène, ainsi que des directives pour la rédaction des règlements ou l</w:t>
            </w:r>
            <w:r w:rsidR="00A56FC9" w:rsidRPr="009F3BC8">
              <w:t>’</w:t>
            </w:r>
            <w:r w:rsidRPr="009F3BC8">
              <w:t>identification et le traitement des lacunes dans les règlements en vigueur.</w:t>
            </w:r>
          </w:p>
        </w:tc>
        <w:tc>
          <w:tcPr>
            <w:tcW w:w="4676" w:type="dxa"/>
            <w:shd w:val="clear" w:color="auto" w:fill="FFFFFF" w:themeFill="background1"/>
          </w:tcPr>
          <w:p w14:paraId="018C6B20" w14:textId="3FAAD277" w:rsidR="006A74E1" w:rsidRPr="009F3BC8" w:rsidRDefault="006A74E1" w:rsidP="0017750B">
            <w:pPr>
              <w:pStyle w:val="TableParagraph"/>
              <w:widowControl/>
              <w:spacing w:before="120" w:after="120"/>
              <w:ind w:left="110"/>
              <w:rPr>
                <w:highlight w:val="yellow"/>
              </w:rPr>
            </w:pPr>
            <w:r w:rsidRPr="009F3BC8">
              <w:t>L</w:t>
            </w:r>
            <w:r w:rsidR="00A56FC9" w:rsidRPr="009F3BC8">
              <w:t>’</w:t>
            </w:r>
            <w:r w:rsidRPr="009F3BC8">
              <w:t>instrument juridique complet est traduit dans les langues locales et diffusé auprès</w:t>
            </w:r>
            <w:r w:rsidR="00A56FC9" w:rsidRPr="009F3BC8">
              <w:t xml:space="preserve"> des PME</w:t>
            </w:r>
            <w:r w:rsidRPr="009F3BC8">
              <w:t xml:space="preserve"> et des communautés locales par l</w:t>
            </w:r>
            <w:r w:rsidR="00A56FC9" w:rsidRPr="009F3BC8">
              <w:t>’</w:t>
            </w:r>
            <w:r w:rsidRPr="009F3BC8">
              <w:t>intermédiaire des offices nationaux de propriété intellectuelle.</w:t>
            </w:r>
          </w:p>
        </w:tc>
      </w:tr>
      <w:tr w:rsidR="006A74E1" w:rsidRPr="009F3BC8" w14:paraId="44B72135" w14:textId="77777777" w:rsidTr="004C19FA">
        <w:trPr>
          <w:trHeight w:val="280"/>
        </w:trPr>
        <w:tc>
          <w:tcPr>
            <w:tcW w:w="4676" w:type="dxa"/>
            <w:shd w:val="clear" w:color="auto" w:fill="FFFFFF" w:themeFill="background1"/>
          </w:tcPr>
          <w:p w14:paraId="402EA100" w14:textId="0828FC06" w:rsidR="006A74E1" w:rsidRPr="009F3BC8" w:rsidRDefault="006A74E1" w:rsidP="006A74E1">
            <w:pPr>
              <w:pStyle w:val="TableParagraph"/>
              <w:widowControl/>
              <w:spacing w:before="120" w:after="120"/>
              <w:ind w:left="110"/>
              <w:rPr>
                <w:highlight w:val="yellow"/>
              </w:rPr>
            </w:pPr>
            <w:r w:rsidRPr="009F3BC8">
              <w:t>Une vaste stratégie de développement des entreprises est formulée, qui peut être adaptée aux besoins et à la situation des titulaires de marques collectives (actuels et futurs) et qui leur permettrait de devenir plus compétitifs sur les marchés nationaux et le marché mondial, et d</w:t>
            </w:r>
            <w:r w:rsidR="00A56FC9" w:rsidRPr="009F3BC8">
              <w:t>’</w:t>
            </w:r>
            <w:r w:rsidRPr="009F3BC8">
              <w:t>assurer ainsi la durabilité de leur marque collective et leur développement économique.</w:t>
            </w:r>
          </w:p>
        </w:tc>
        <w:tc>
          <w:tcPr>
            <w:tcW w:w="4676" w:type="dxa"/>
            <w:shd w:val="clear" w:color="auto" w:fill="FFFFFF" w:themeFill="background1"/>
          </w:tcPr>
          <w:p w14:paraId="57E34411" w14:textId="05EA1C29" w:rsidR="006A74E1" w:rsidRPr="009F3BC8" w:rsidRDefault="006A74E1" w:rsidP="006A74E1">
            <w:pPr>
              <w:pStyle w:val="TableParagraph"/>
              <w:widowControl/>
              <w:spacing w:before="120" w:after="120"/>
              <w:ind w:left="110"/>
            </w:pPr>
            <w:r w:rsidRPr="009F3BC8">
              <w:t>Cette vaste stratégie est traduite en langue locale et diffusée auprès</w:t>
            </w:r>
            <w:r w:rsidR="00A56FC9" w:rsidRPr="009F3BC8">
              <w:t xml:space="preserve"> des PME</w:t>
            </w:r>
            <w:r w:rsidRPr="009F3BC8">
              <w:t xml:space="preserve"> et des communautés locales, par l</w:t>
            </w:r>
            <w:r w:rsidR="00A56FC9" w:rsidRPr="009F3BC8">
              <w:t>’</w:t>
            </w:r>
            <w:r w:rsidRPr="009F3BC8">
              <w:t>intermédiaire des offices nationaux de propriété intellectuelle.</w:t>
            </w:r>
          </w:p>
        </w:tc>
      </w:tr>
      <w:tr w:rsidR="006A74E1" w:rsidRPr="009F3BC8" w14:paraId="4F30A384" w14:textId="77777777" w:rsidTr="004C19FA">
        <w:trPr>
          <w:trHeight w:val="280"/>
        </w:trPr>
        <w:tc>
          <w:tcPr>
            <w:tcW w:w="9352" w:type="dxa"/>
            <w:gridSpan w:val="2"/>
            <w:shd w:val="clear" w:color="auto" w:fill="00FFCC"/>
          </w:tcPr>
          <w:p w14:paraId="4081D0B6" w14:textId="77777777" w:rsidR="006A74E1" w:rsidRPr="009F3BC8" w:rsidRDefault="006A74E1" w:rsidP="006A74E1">
            <w:pPr>
              <w:pStyle w:val="TableParagraph"/>
              <w:widowControl/>
              <w:spacing w:before="120" w:after="120"/>
              <w:ind w:left="110"/>
              <w:jc w:val="center"/>
              <w:rPr>
                <w:b/>
                <w:bCs/>
              </w:rPr>
            </w:pPr>
            <w:r w:rsidRPr="009F3BC8">
              <w:rPr>
                <w:b/>
              </w:rPr>
              <w:t>2.5 Stratégie de pérennisation</w:t>
            </w:r>
          </w:p>
        </w:tc>
      </w:tr>
      <w:tr w:rsidR="006A74E1" w:rsidRPr="009F3BC8" w14:paraId="02B3E178" w14:textId="77777777" w:rsidTr="004C19FA">
        <w:trPr>
          <w:trHeight w:val="370"/>
        </w:trPr>
        <w:tc>
          <w:tcPr>
            <w:tcW w:w="9352" w:type="dxa"/>
            <w:gridSpan w:val="2"/>
          </w:tcPr>
          <w:p w14:paraId="1A9A55BD" w14:textId="53E2D9F2" w:rsidR="00A56FC9" w:rsidRPr="009F3BC8" w:rsidRDefault="006A74E1" w:rsidP="006A74E1">
            <w:pPr>
              <w:pStyle w:val="TableParagraph"/>
              <w:widowControl/>
              <w:spacing w:before="120" w:after="120"/>
              <w:ind w:left="119"/>
            </w:pPr>
            <w:r w:rsidRPr="009F3BC8">
              <w:t>Afin de pérenniser les réalisations du projet, l</w:t>
            </w:r>
            <w:r w:rsidR="00A56FC9" w:rsidRPr="009F3BC8">
              <w:t>’</w:t>
            </w:r>
            <w:r w:rsidRPr="009F3BC8">
              <w:t>OMPI créera une page Web offrant un accès facilité à tous les supports proposés.</w:t>
            </w:r>
          </w:p>
          <w:p w14:paraId="3AD63FA7" w14:textId="15289745" w:rsidR="00A56FC9" w:rsidRPr="009F3BC8" w:rsidRDefault="006A74E1" w:rsidP="006A74E1">
            <w:pPr>
              <w:pStyle w:val="TableParagraph"/>
              <w:widowControl/>
              <w:spacing w:before="120" w:after="120"/>
              <w:ind w:left="119"/>
            </w:pPr>
            <w:r w:rsidRPr="009F3BC8">
              <w:t>Un réseau d</w:t>
            </w:r>
            <w:r w:rsidR="00A56FC9" w:rsidRPr="009F3BC8">
              <w:t>’</w:t>
            </w:r>
            <w:r w:rsidRPr="009F3BC8">
              <w:t>experts, composé de coordonnateurs nationaux et de représentants de différentes institutions, entre autres, sera créé afin de partager des données d</w:t>
            </w:r>
            <w:r w:rsidR="00A56FC9" w:rsidRPr="009F3BC8">
              <w:t>’</w:t>
            </w:r>
            <w:r w:rsidRPr="009F3BC8">
              <w:t>expérience sur la mise en œuvre du projet et de proposer un accompagnement sur un sujet particulier.</w:t>
            </w:r>
          </w:p>
          <w:p w14:paraId="4B0B11BA" w14:textId="4F062C17" w:rsidR="006A74E1" w:rsidRPr="009F3BC8" w:rsidRDefault="006A74E1" w:rsidP="006A74E1">
            <w:pPr>
              <w:pStyle w:val="TableParagraph"/>
              <w:widowControl/>
              <w:spacing w:before="120" w:after="120"/>
              <w:ind w:left="119"/>
            </w:pPr>
            <w:r w:rsidRPr="009F3BC8">
              <w:t>Des mises à jour sur la stratégie de pérennisation seront communiquées à mesure de la mise en œuvre du projet.</w:t>
            </w:r>
          </w:p>
        </w:tc>
      </w:tr>
      <w:tr w:rsidR="006A74E1" w:rsidRPr="009F3BC8" w14:paraId="4D5FAD89" w14:textId="77777777" w:rsidTr="004C19FA">
        <w:trPr>
          <w:trHeight w:val="253"/>
        </w:trPr>
        <w:tc>
          <w:tcPr>
            <w:tcW w:w="9352" w:type="dxa"/>
            <w:gridSpan w:val="2"/>
            <w:shd w:val="clear" w:color="auto" w:fill="00FFCC"/>
          </w:tcPr>
          <w:p w14:paraId="49DD645A" w14:textId="77777777" w:rsidR="006A74E1" w:rsidRPr="009F3BC8" w:rsidRDefault="006A74E1" w:rsidP="006A74E1">
            <w:pPr>
              <w:pStyle w:val="TableParagraph"/>
              <w:widowControl/>
              <w:spacing w:before="120" w:after="120"/>
              <w:ind w:left="102" w:right="90"/>
              <w:jc w:val="center"/>
              <w:rPr>
                <w:b/>
              </w:rPr>
            </w:pPr>
            <w:r w:rsidRPr="009F3BC8">
              <w:rPr>
                <w:b/>
              </w:rPr>
              <w:t>2.6 Critères de sélection des pays pilotes/bénéficiaires</w:t>
            </w:r>
          </w:p>
        </w:tc>
      </w:tr>
      <w:tr w:rsidR="006A74E1" w:rsidRPr="009F3BC8" w14:paraId="5E829B5D" w14:textId="77777777" w:rsidTr="004C19FA">
        <w:trPr>
          <w:trHeight w:val="253"/>
        </w:trPr>
        <w:tc>
          <w:tcPr>
            <w:tcW w:w="9352" w:type="dxa"/>
            <w:gridSpan w:val="2"/>
            <w:shd w:val="clear" w:color="auto" w:fill="FFFFFF" w:themeFill="background1"/>
          </w:tcPr>
          <w:p w14:paraId="6A912D45" w14:textId="4B0599EF" w:rsidR="006A74E1" w:rsidRPr="009F3BC8" w:rsidRDefault="006A74E1" w:rsidP="006A74E1">
            <w:pPr>
              <w:pStyle w:val="TableParagraph"/>
              <w:widowControl/>
              <w:spacing w:before="120" w:after="120"/>
              <w:ind w:left="120"/>
            </w:pPr>
            <w:r w:rsidRPr="009F3BC8">
              <w:t>Les États membres ayant bénéficié d</w:t>
            </w:r>
            <w:r w:rsidR="00A56FC9" w:rsidRPr="009F3BC8">
              <w:t>’</w:t>
            </w:r>
            <w:r w:rsidRPr="009F3BC8">
              <w:t>un projet du Plan d</w:t>
            </w:r>
            <w:r w:rsidR="00A56FC9" w:rsidRPr="009F3BC8">
              <w:t>’</w:t>
            </w:r>
            <w:r w:rsidRPr="009F3BC8">
              <w:t>action pour le développement concernant les marques collectives.</w:t>
            </w:r>
          </w:p>
        </w:tc>
      </w:tr>
      <w:tr w:rsidR="006A74E1" w:rsidRPr="009F3BC8" w14:paraId="34517C8E" w14:textId="77777777" w:rsidTr="004C19FA">
        <w:trPr>
          <w:trHeight w:val="253"/>
        </w:trPr>
        <w:tc>
          <w:tcPr>
            <w:tcW w:w="9352" w:type="dxa"/>
            <w:gridSpan w:val="2"/>
            <w:shd w:val="clear" w:color="auto" w:fill="00FFCC"/>
          </w:tcPr>
          <w:p w14:paraId="538F1CD2" w14:textId="77777777" w:rsidR="006A74E1" w:rsidRPr="009F3BC8" w:rsidRDefault="006A74E1" w:rsidP="006A74E1">
            <w:pPr>
              <w:pStyle w:val="TableParagraph"/>
              <w:widowControl/>
              <w:spacing w:before="120" w:after="120"/>
              <w:ind w:left="102" w:right="90"/>
              <w:jc w:val="center"/>
              <w:rPr>
                <w:b/>
              </w:rPr>
            </w:pPr>
            <w:r w:rsidRPr="009F3BC8">
              <w:rPr>
                <w:b/>
              </w:rPr>
              <w:t>2.7 Entité organisationnelle de mise en œuvre</w:t>
            </w:r>
          </w:p>
        </w:tc>
      </w:tr>
      <w:tr w:rsidR="006A74E1" w:rsidRPr="009F3BC8" w14:paraId="47C74214" w14:textId="77777777" w:rsidTr="004C19FA">
        <w:trPr>
          <w:trHeight w:val="64"/>
        </w:trPr>
        <w:tc>
          <w:tcPr>
            <w:tcW w:w="9352" w:type="dxa"/>
            <w:gridSpan w:val="2"/>
          </w:tcPr>
          <w:p w14:paraId="35242C60" w14:textId="648FB842" w:rsidR="006A74E1" w:rsidRPr="009F3BC8" w:rsidRDefault="006A74E1" w:rsidP="006A74E1">
            <w:pPr>
              <w:pStyle w:val="TableParagraph"/>
              <w:widowControl/>
              <w:spacing w:before="120" w:after="120"/>
              <w:ind w:left="110" w:right="614"/>
            </w:pPr>
            <w:r w:rsidRPr="009F3BC8">
              <w:t>Division de la coordination du Plan d</w:t>
            </w:r>
            <w:r w:rsidR="00A56FC9" w:rsidRPr="009F3BC8">
              <w:t>’</w:t>
            </w:r>
            <w:r w:rsidRPr="009F3BC8">
              <w:t>action pour le développement, Secteur du développement régional et national</w:t>
            </w:r>
          </w:p>
        </w:tc>
      </w:tr>
      <w:tr w:rsidR="006A74E1" w:rsidRPr="009F3BC8" w14:paraId="0209E3E5" w14:textId="77777777" w:rsidTr="004C19FA">
        <w:trPr>
          <w:trHeight w:val="254"/>
        </w:trPr>
        <w:tc>
          <w:tcPr>
            <w:tcW w:w="9352" w:type="dxa"/>
            <w:gridSpan w:val="2"/>
            <w:shd w:val="clear" w:color="auto" w:fill="00FFCC"/>
          </w:tcPr>
          <w:p w14:paraId="423EE5FD" w14:textId="2B0C7A83" w:rsidR="006A74E1" w:rsidRPr="009F3BC8" w:rsidRDefault="006A74E1" w:rsidP="006A74E1">
            <w:pPr>
              <w:pStyle w:val="TableParagraph"/>
              <w:widowControl/>
              <w:spacing w:before="120" w:after="120"/>
              <w:ind w:left="102" w:right="90"/>
              <w:jc w:val="center"/>
              <w:rPr>
                <w:b/>
              </w:rPr>
            </w:pPr>
            <w:r w:rsidRPr="009F3BC8">
              <w:rPr>
                <w:b/>
              </w:rPr>
              <w:t>2.8 Liens avec d</w:t>
            </w:r>
            <w:r w:rsidR="00A56FC9" w:rsidRPr="009F3BC8">
              <w:rPr>
                <w:b/>
              </w:rPr>
              <w:t>’</w:t>
            </w:r>
            <w:r w:rsidRPr="009F3BC8">
              <w:rPr>
                <w:b/>
              </w:rPr>
              <w:t>autres entités organisationnelles</w:t>
            </w:r>
          </w:p>
        </w:tc>
      </w:tr>
      <w:tr w:rsidR="006A74E1" w:rsidRPr="009F3BC8" w14:paraId="38B4663A" w14:textId="77777777" w:rsidTr="004C19FA">
        <w:trPr>
          <w:trHeight w:val="50"/>
        </w:trPr>
        <w:tc>
          <w:tcPr>
            <w:tcW w:w="9352" w:type="dxa"/>
            <w:gridSpan w:val="2"/>
          </w:tcPr>
          <w:p w14:paraId="50787885" w14:textId="56A87C39" w:rsidR="006A74E1" w:rsidRPr="009F3BC8" w:rsidRDefault="006A74E1" w:rsidP="006A74E1">
            <w:pPr>
              <w:pStyle w:val="TableParagraph"/>
              <w:widowControl/>
              <w:spacing w:before="120" w:after="120"/>
              <w:ind w:left="110"/>
            </w:pPr>
            <w:r w:rsidRPr="009F3BC8">
              <w:t xml:space="preserve">Secteur du développement régional et </w:t>
            </w:r>
            <w:proofErr w:type="gramStart"/>
            <w:r w:rsidRPr="0071298C">
              <w:t>national;  Secteur</w:t>
            </w:r>
            <w:proofErr w:type="gramEnd"/>
            <w:r w:rsidRPr="009F3BC8">
              <w:t xml:space="preserve"> des marques et des dessins et modèles;  Secteur des écosystèmes de propriété intellectuelle et d</w:t>
            </w:r>
            <w:r w:rsidR="00A56FC9" w:rsidRPr="009F3BC8">
              <w:t>’</w:t>
            </w:r>
            <w:r w:rsidRPr="009F3BC8">
              <w:t>innovation;  Secteur des enjeux et des partenariats mondiaux.</w:t>
            </w:r>
          </w:p>
        </w:tc>
      </w:tr>
      <w:tr w:rsidR="006A74E1" w:rsidRPr="009F3BC8" w14:paraId="74038DB8" w14:textId="77777777" w:rsidTr="004C19FA">
        <w:trPr>
          <w:trHeight w:val="361"/>
        </w:trPr>
        <w:tc>
          <w:tcPr>
            <w:tcW w:w="9352" w:type="dxa"/>
            <w:gridSpan w:val="2"/>
            <w:shd w:val="clear" w:color="auto" w:fill="00FFCC"/>
          </w:tcPr>
          <w:p w14:paraId="7BC29CBA" w14:textId="514AA6A0" w:rsidR="006A74E1" w:rsidRPr="009F3BC8" w:rsidRDefault="006A74E1" w:rsidP="00736882">
            <w:pPr>
              <w:pStyle w:val="TableParagraph"/>
              <w:keepNext/>
              <w:widowControl/>
              <w:spacing w:before="120" w:after="120"/>
              <w:ind w:left="110"/>
              <w:jc w:val="center"/>
            </w:pPr>
            <w:r w:rsidRPr="009F3BC8">
              <w:rPr>
                <w:b/>
              </w:rPr>
              <w:t>2.9 Liens avec d</w:t>
            </w:r>
            <w:r w:rsidR="00A56FC9" w:rsidRPr="009F3BC8">
              <w:rPr>
                <w:b/>
              </w:rPr>
              <w:t>’</w:t>
            </w:r>
            <w:r w:rsidRPr="009F3BC8">
              <w:rPr>
                <w:b/>
              </w:rPr>
              <w:t>autres projets du Plan d</w:t>
            </w:r>
            <w:r w:rsidR="00A56FC9" w:rsidRPr="009F3BC8">
              <w:rPr>
                <w:b/>
              </w:rPr>
              <w:t>’</w:t>
            </w:r>
            <w:r w:rsidRPr="009F3BC8">
              <w:rPr>
                <w:b/>
              </w:rPr>
              <w:t>action pour le développement</w:t>
            </w:r>
          </w:p>
        </w:tc>
      </w:tr>
      <w:tr w:rsidR="006A74E1" w:rsidRPr="009F3BC8" w14:paraId="4E1EAF08" w14:textId="77777777" w:rsidTr="004C19FA">
        <w:trPr>
          <w:trHeight w:val="568"/>
        </w:trPr>
        <w:tc>
          <w:tcPr>
            <w:tcW w:w="9352" w:type="dxa"/>
            <w:gridSpan w:val="2"/>
          </w:tcPr>
          <w:p w14:paraId="4760B950" w14:textId="3786E6E5" w:rsidR="006A74E1" w:rsidRPr="009F3BC8" w:rsidRDefault="006A74E1" w:rsidP="006A74E1">
            <w:pPr>
              <w:pStyle w:val="TableParagraph"/>
              <w:widowControl/>
              <w:spacing w:before="120" w:after="120"/>
              <w:ind w:left="110"/>
            </w:pPr>
            <w:r w:rsidRPr="009F3BC8">
              <w:t>Le projet du Plan d</w:t>
            </w:r>
            <w:r w:rsidR="00A56FC9" w:rsidRPr="009F3BC8">
              <w:t>’</w:t>
            </w:r>
            <w:r w:rsidRPr="009F3BC8">
              <w:t xml:space="preserve">action pour le développement intitulé </w:t>
            </w:r>
            <w:r w:rsidRPr="009F3BC8">
              <w:rPr>
                <w:i/>
                <w:iCs/>
              </w:rPr>
              <w:t>Propriété intellectuelle et commercialisation de produits aux fins de développement des entreprises dans les pays en développement et les pays les moins avancés (PMA</w:t>
            </w:r>
            <w:r w:rsidRPr="009F3BC8">
              <w:t>) (</w:t>
            </w:r>
            <w:hyperlink r:id="rId16" w:history="1">
              <w:r w:rsidRPr="009F3BC8">
                <w:rPr>
                  <w:rStyle w:val="Hyperlink"/>
                </w:rPr>
                <w:t>CDIP/5/5</w:t>
              </w:r>
            </w:hyperlink>
            <w:r w:rsidRPr="009F3BC8">
              <w:t>)</w:t>
            </w:r>
          </w:p>
          <w:p w14:paraId="64B21A70" w14:textId="44B30BF1" w:rsidR="006A74E1" w:rsidRPr="009F3BC8" w:rsidRDefault="006A74E1" w:rsidP="006A74E1">
            <w:pPr>
              <w:pStyle w:val="TableParagraph"/>
              <w:widowControl/>
              <w:spacing w:before="120" w:after="120"/>
              <w:ind w:left="110"/>
            </w:pPr>
            <w:r w:rsidRPr="009F3BC8">
              <w:t>Projet du Plan d</w:t>
            </w:r>
            <w:r w:rsidR="00A56FC9" w:rsidRPr="009F3BC8">
              <w:t>’</w:t>
            </w:r>
            <w:r w:rsidRPr="009F3BC8">
              <w:t xml:space="preserve">action pour le développement intitulé </w:t>
            </w:r>
            <w:r w:rsidRPr="009F3BC8">
              <w:rPr>
                <w:i/>
              </w:rPr>
              <w:t>Enregistrement des marques collectives des entreprises locales en tant qu</w:t>
            </w:r>
            <w:r w:rsidR="00A56FC9" w:rsidRPr="009F3BC8">
              <w:rPr>
                <w:i/>
              </w:rPr>
              <w:t>’</w:t>
            </w:r>
            <w:r w:rsidRPr="009F3BC8">
              <w:rPr>
                <w:i/>
              </w:rPr>
              <w:t>axe transversal du développement économique</w:t>
            </w:r>
            <w:r w:rsidRPr="009F3BC8">
              <w:t xml:space="preserve"> (</w:t>
            </w:r>
            <w:hyperlink r:id="rId17" w:history="1">
              <w:r w:rsidRPr="009F3BC8">
                <w:rPr>
                  <w:rStyle w:val="Hyperlink"/>
                </w:rPr>
                <w:t>CDIP/24/9</w:t>
              </w:r>
            </w:hyperlink>
            <w:r w:rsidRPr="009F3BC8">
              <w:t>)</w:t>
            </w:r>
          </w:p>
          <w:p w14:paraId="1FAD1581" w14:textId="16A69BF7" w:rsidR="006A74E1" w:rsidRPr="009F3BC8" w:rsidRDefault="006A74E1" w:rsidP="006A74E1">
            <w:pPr>
              <w:pStyle w:val="TableParagraph"/>
              <w:widowControl/>
              <w:spacing w:before="120" w:after="120"/>
              <w:ind w:left="110"/>
            </w:pPr>
            <w:r w:rsidRPr="009F3BC8">
              <w:t>Projet du Plan d</w:t>
            </w:r>
            <w:r w:rsidR="00A56FC9" w:rsidRPr="009F3BC8">
              <w:t>’</w:t>
            </w:r>
            <w:r w:rsidRPr="009F3BC8">
              <w:t xml:space="preserve">action pour le développement intitulé </w:t>
            </w:r>
            <w:r w:rsidRPr="009F3BC8">
              <w:rPr>
                <w:i/>
              </w:rPr>
              <w:t>Donner les moyens aux petites entreprises de se développer grâce à la propriété intellectuelle</w:t>
            </w:r>
            <w:r w:rsidR="00A56FC9" w:rsidRPr="009F3BC8">
              <w:rPr>
                <w:i/>
              </w:rPr>
              <w:t> :</w:t>
            </w:r>
            <w:r w:rsidRPr="009F3BC8">
              <w:rPr>
                <w:i/>
              </w:rPr>
              <w:t xml:space="preserve"> </w:t>
            </w:r>
            <w:r w:rsidRPr="009F3BC8">
              <w:t>élaborer des stratégies en faveur des indications géographiques ou des marques collectives dans la période post</w:t>
            </w:r>
            <w:r w:rsidR="002B0669">
              <w:noBreakHyphen/>
            </w:r>
            <w:r w:rsidRPr="009F3BC8">
              <w:t>enregistrement (</w:t>
            </w:r>
            <w:hyperlink r:id="rId18" w:history="1">
              <w:r w:rsidRPr="009F3BC8">
                <w:rPr>
                  <w:rStyle w:val="Hyperlink"/>
                </w:rPr>
                <w:t>CDIP/27/7</w:t>
              </w:r>
            </w:hyperlink>
            <w:r w:rsidRPr="009F3BC8">
              <w:t>)</w:t>
            </w:r>
          </w:p>
        </w:tc>
      </w:tr>
      <w:tr w:rsidR="006A74E1" w:rsidRPr="009F3BC8" w14:paraId="16BD2CE0" w14:textId="77777777" w:rsidTr="004C19FA">
        <w:trPr>
          <w:trHeight w:val="406"/>
        </w:trPr>
        <w:tc>
          <w:tcPr>
            <w:tcW w:w="9352" w:type="dxa"/>
            <w:gridSpan w:val="2"/>
            <w:shd w:val="clear" w:color="auto" w:fill="00FFCC"/>
          </w:tcPr>
          <w:p w14:paraId="0A2DB674" w14:textId="28DE32A2" w:rsidR="006A74E1" w:rsidRPr="009F3BC8" w:rsidRDefault="006A74E1" w:rsidP="006A74E1">
            <w:pPr>
              <w:pStyle w:val="TableParagraph"/>
              <w:widowControl/>
              <w:spacing w:before="120" w:after="120"/>
              <w:ind w:left="110"/>
              <w:jc w:val="center"/>
            </w:pPr>
            <w:r w:rsidRPr="009F3BC8">
              <w:rPr>
                <w:b/>
              </w:rPr>
              <w:t xml:space="preserve">2.10 Contribution aux résultats escomptés </w:t>
            </w:r>
            <w:r w:rsidRPr="0071298C">
              <w:rPr>
                <w:b/>
              </w:rPr>
              <w:t xml:space="preserve">dans le </w:t>
            </w:r>
            <w:r w:rsidR="009F3BC8" w:rsidRPr="0071298C">
              <w:rPr>
                <w:b/>
              </w:rPr>
              <w:t>p</w:t>
            </w:r>
            <w:r w:rsidRPr="0071298C">
              <w:rPr>
                <w:b/>
              </w:rPr>
              <w:t>rogramme et budget</w:t>
            </w:r>
            <w:r w:rsidRPr="009F3BC8">
              <w:rPr>
                <w:b/>
              </w:rPr>
              <w:t xml:space="preserve"> de l</w:t>
            </w:r>
            <w:r w:rsidR="00A56FC9" w:rsidRPr="009F3BC8">
              <w:rPr>
                <w:b/>
              </w:rPr>
              <w:t>’</w:t>
            </w:r>
            <w:r w:rsidRPr="009F3BC8">
              <w:rPr>
                <w:b/>
              </w:rPr>
              <w:t>OMPI</w:t>
            </w:r>
          </w:p>
        </w:tc>
      </w:tr>
      <w:tr w:rsidR="006A74E1" w:rsidRPr="009F3BC8" w14:paraId="155434FB" w14:textId="77777777" w:rsidTr="004C19FA">
        <w:trPr>
          <w:trHeight w:val="451"/>
        </w:trPr>
        <w:tc>
          <w:tcPr>
            <w:tcW w:w="9352" w:type="dxa"/>
            <w:gridSpan w:val="2"/>
          </w:tcPr>
          <w:p w14:paraId="726F51B5" w14:textId="5399AD89" w:rsidR="006A74E1" w:rsidRPr="009F3BC8" w:rsidRDefault="006A74E1" w:rsidP="006A74E1">
            <w:pPr>
              <w:pStyle w:val="TableParagraph"/>
              <w:widowControl/>
              <w:spacing w:before="120" w:after="120"/>
              <w:ind w:left="110"/>
              <w:jc w:val="center"/>
              <w:rPr>
                <w:u w:val="single"/>
              </w:rPr>
            </w:pPr>
            <w:r w:rsidRPr="009F3BC8">
              <w:rPr>
                <w:u w:val="single"/>
              </w:rPr>
              <w:t>Programme et budget pour l</w:t>
            </w:r>
            <w:r w:rsidR="00A56FC9" w:rsidRPr="009F3BC8">
              <w:rPr>
                <w:u w:val="single"/>
              </w:rPr>
              <w:t>’</w:t>
            </w:r>
            <w:r w:rsidRPr="009F3BC8">
              <w:rPr>
                <w:u w:val="single"/>
              </w:rPr>
              <w:t>exercice biennal 2024</w:t>
            </w:r>
            <w:r w:rsidR="002B0669">
              <w:rPr>
                <w:u w:val="single"/>
              </w:rPr>
              <w:noBreakHyphen/>
            </w:r>
            <w:r w:rsidRPr="009F3BC8">
              <w:rPr>
                <w:u w:val="single"/>
              </w:rPr>
              <w:t>2025</w:t>
            </w:r>
          </w:p>
          <w:p w14:paraId="339E7FC5" w14:textId="4902141C" w:rsidR="006A74E1" w:rsidRPr="009F3BC8" w:rsidRDefault="006A74E1" w:rsidP="006A74E1">
            <w:pPr>
              <w:pStyle w:val="TableParagraph"/>
              <w:widowControl/>
              <w:spacing w:before="120" w:after="120"/>
              <w:ind w:left="110"/>
            </w:pPr>
            <w:r w:rsidRPr="009F3BC8">
              <w:t>1.1</w:t>
            </w:r>
            <w:r w:rsidR="0017750B">
              <w:tab/>
            </w:r>
            <w:r w:rsidRPr="009F3BC8">
              <w:t>Communication et dialogue plus efficaces au niveau mondial pour faire plus largement connaître le potentiel de la propriété intellectuelle en termes d</w:t>
            </w:r>
            <w:r w:rsidR="00A56FC9" w:rsidRPr="009F3BC8">
              <w:t>’</w:t>
            </w:r>
            <w:r w:rsidRPr="009F3BC8">
              <w:t>amélioration de la qualité de la vie pour tous et partout.</w:t>
            </w:r>
          </w:p>
          <w:p w14:paraId="62987B83" w14:textId="4154FEC7" w:rsidR="006A74E1" w:rsidRPr="009F3BC8" w:rsidRDefault="006A74E1" w:rsidP="006A74E1">
            <w:pPr>
              <w:pStyle w:val="TableParagraph"/>
              <w:widowControl/>
              <w:spacing w:before="120" w:after="120"/>
              <w:ind w:left="110"/>
            </w:pPr>
            <w:r w:rsidRPr="009F3BC8">
              <w:t>4.1</w:t>
            </w:r>
            <w:r w:rsidR="0017750B">
              <w:tab/>
            </w:r>
            <w:r w:rsidRPr="009F3BC8">
              <w:t>Utilisation plus efficace de la propriété intellectuelle au service de la croissance et du développement de l</w:t>
            </w:r>
            <w:r w:rsidR="00A56FC9" w:rsidRPr="009F3BC8">
              <w:t>’</w:t>
            </w:r>
            <w:r w:rsidRPr="009F3BC8">
              <w:t>ensemble des États membres et de leurs régions et sous</w:t>
            </w:r>
            <w:r w:rsidR="002B0669">
              <w:noBreakHyphen/>
            </w:r>
            <w:r w:rsidRPr="009F3BC8">
              <w:t>régions respectives, notamment grâce à l</w:t>
            </w:r>
            <w:r w:rsidR="00A56FC9" w:rsidRPr="009F3BC8">
              <w:t>’</w:t>
            </w:r>
            <w:r w:rsidRPr="009F3BC8">
              <w:t>intégration des recommandations du Plan d</w:t>
            </w:r>
            <w:r w:rsidR="00A56FC9" w:rsidRPr="009F3BC8">
              <w:t>’</w:t>
            </w:r>
            <w:r w:rsidRPr="009F3BC8">
              <w:t>action pour le développement.</w:t>
            </w:r>
          </w:p>
          <w:p w14:paraId="0EC72D5B" w14:textId="5AC96621" w:rsidR="006A74E1" w:rsidRPr="009F3BC8" w:rsidRDefault="006A74E1" w:rsidP="006A74E1">
            <w:pPr>
              <w:pStyle w:val="TableParagraph"/>
              <w:widowControl/>
              <w:spacing w:before="120" w:after="120"/>
              <w:ind w:left="110"/>
            </w:pPr>
            <w:r w:rsidRPr="009F3BC8">
              <w:t>4.2</w:t>
            </w:r>
            <w:r w:rsidR="0017750B">
              <w:tab/>
            </w:r>
            <w:r w:rsidRPr="009F3BC8">
              <w:t>Mise en place d</w:t>
            </w:r>
            <w:r w:rsidR="00A56FC9" w:rsidRPr="009F3BC8">
              <w:t>’</w:t>
            </w:r>
            <w:r w:rsidRPr="009F3BC8">
              <w:t>écosystèmes équilibrés et efficaces en matière de propriété intellectuelle, d</w:t>
            </w:r>
            <w:r w:rsidR="00A56FC9" w:rsidRPr="009F3BC8">
              <w:t>’</w:t>
            </w:r>
            <w:r w:rsidRPr="009F3BC8">
              <w:t>innovation et de création dans les États membres.</w:t>
            </w:r>
          </w:p>
          <w:p w14:paraId="0A23AA98" w14:textId="2762699F" w:rsidR="006A74E1" w:rsidRPr="009F3BC8" w:rsidRDefault="006A74E1" w:rsidP="006A74E1">
            <w:pPr>
              <w:pStyle w:val="TableParagraph"/>
              <w:widowControl/>
              <w:spacing w:before="120" w:after="120"/>
              <w:ind w:left="110"/>
            </w:pPr>
            <w:r w:rsidRPr="009F3BC8">
              <w:t>4.4</w:t>
            </w:r>
            <w:r w:rsidR="0017750B">
              <w:tab/>
            </w:r>
            <w:r w:rsidRPr="009F3BC8">
              <w:t>Davantage d</w:t>
            </w:r>
            <w:r w:rsidR="00A56FC9" w:rsidRPr="009F3BC8">
              <w:t>’</w:t>
            </w:r>
            <w:r w:rsidRPr="009F3BC8">
              <w:t>innovateurs, de créateurs, de PME, d</w:t>
            </w:r>
            <w:r w:rsidR="00A56FC9" w:rsidRPr="009F3BC8">
              <w:t>’</w:t>
            </w:r>
            <w:r w:rsidRPr="009F3BC8">
              <w:t>universités, d</w:t>
            </w:r>
            <w:r w:rsidR="00A56FC9" w:rsidRPr="009F3BC8">
              <w:t>’</w:t>
            </w:r>
            <w:r w:rsidRPr="009F3BC8">
              <w:t xml:space="preserve">instituts de recherche et de communautés tirent profit de la propriété intellectuelle. </w:t>
            </w:r>
            <w:r w:rsidR="00E626B5" w:rsidRPr="009F3BC8">
              <w:t xml:space="preserve"> </w:t>
            </w:r>
          </w:p>
        </w:tc>
      </w:tr>
      <w:tr w:rsidR="006A74E1" w:rsidRPr="009F3BC8" w14:paraId="2A4103E5" w14:textId="77777777" w:rsidTr="004C19FA">
        <w:trPr>
          <w:trHeight w:val="352"/>
        </w:trPr>
        <w:tc>
          <w:tcPr>
            <w:tcW w:w="9352" w:type="dxa"/>
            <w:gridSpan w:val="2"/>
            <w:shd w:val="clear" w:color="auto" w:fill="00FFCC"/>
          </w:tcPr>
          <w:p w14:paraId="5A8137A8" w14:textId="77777777" w:rsidR="006A74E1" w:rsidRPr="009F3BC8" w:rsidRDefault="006A74E1" w:rsidP="006A74E1">
            <w:pPr>
              <w:pStyle w:val="TableParagraph"/>
              <w:widowControl/>
              <w:spacing w:before="120" w:after="120"/>
              <w:ind w:left="110" w:right="77"/>
              <w:jc w:val="center"/>
              <w:rPr>
                <w:b/>
              </w:rPr>
            </w:pPr>
            <w:r w:rsidRPr="009F3BC8">
              <w:rPr>
                <w:b/>
              </w:rPr>
              <w:t>2.11 Risque et atténuation</w:t>
            </w:r>
          </w:p>
        </w:tc>
      </w:tr>
      <w:tr w:rsidR="006A74E1" w:rsidRPr="009F3BC8" w14:paraId="404582EE" w14:textId="77777777" w:rsidTr="004C19FA">
        <w:trPr>
          <w:trHeight w:val="424"/>
        </w:trPr>
        <w:tc>
          <w:tcPr>
            <w:tcW w:w="9352" w:type="dxa"/>
            <w:gridSpan w:val="2"/>
            <w:shd w:val="clear" w:color="auto" w:fill="FFFFFF" w:themeFill="background1"/>
          </w:tcPr>
          <w:p w14:paraId="1B3F3632" w14:textId="4AA9DE78" w:rsidR="006A74E1" w:rsidRPr="009F3BC8" w:rsidRDefault="006A74E1" w:rsidP="006A74E1">
            <w:pPr>
              <w:pStyle w:val="TableParagraph"/>
              <w:widowControl/>
              <w:spacing w:before="120" w:after="120"/>
              <w:ind w:left="115" w:right="72"/>
            </w:pPr>
            <w:r w:rsidRPr="009F3BC8">
              <w:rPr>
                <w:b/>
                <w:i/>
              </w:rPr>
              <w:t>Risque n° 1</w:t>
            </w:r>
            <w:r w:rsidR="00A56FC9" w:rsidRPr="009F3BC8">
              <w:rPr>
                <w:b/>
                <w:i/>
              </w:rPr>
              <w:t> :</w:t>
            </w:r>
            <w:r w:rsidRPr="009F3BC8">
              <w:t xml:space="preserve"> Participation limitée des parties prenantes</w:t>
            </w:r>
          </w:p>
          <w:p w14:paraId="630ED302" w14:textId="71C88A91" w:rsidR="006A74E1" w:rsidRPr="009F3BC8" w:rsidRDefault="006A74E1" w:rsidP="006A74E1">
            <w:pPr>
              <w:pStyle w:val="TableParagraph"/>
              <w:widowControl/>
              <w:spacing w:before="120" w:after="120"/>
              <w:ind w:left="115" w:right="72"/>
            </w:pPr>
            <w:r w:rsidRPr="009F3BC8">
              <w:rPr>
                <w:b/>
                <w:i/>
              </w:rPr>
              <w:t>Stratégie d</w:t>
            </w:r>
            <w:r w:rsidR="00A56FC9" w:rsidRPr="009F3BC8">
              <w:rPr>
                <w:b/>
                <w:i/>
              </w:rPr>
              <w:t>’</w:t>
            </w:r>
            <w:r w:rsidRPr="009F3BC8">
              <w:rPr>
                <w:b/>
                <w:i/>
              </w:rPr>
              <w:t>atténuation n° 1</w:t>
            </w:r>
            <w:r w:rsidR="00A56FC9" w:rsidRPr="009F3BC8">
              <w:rPr>
                <w:b/>
                <w:i/>
              </w:rPr>
              <w:t> :</w:t>
            </w:r>
            <w:r w:rsidRPr="009F3BC8">
              <w:t xml:space="preserve"> Un plan complet de mobilisation des parties prenantes sera élaboré.</w:t>
            </w:r>
          </w:p>
          <w:p w14:paraId="4AC1F26E" w14:textId="3578C8E0" w:rsidR="006A74E1" w:rsidRPr="009F3BC8" w:rsidRDefault="006A74E1" w:rsidP="006A74E1">
            <w:pPr>
              <w:pStyle w:val="TableParagraph"/>
              <w:widowControl/>
              <w:spacing w:before="120" w:after="120"/>
              <w:ind w:left="115" w:right="72"/>
            </w:pPr>
            <w:r w:rsidRPr="009F3BC8">
              <w:rPr>
                <w:b/>
                <w:i/>
              </w:rPr>
              <w:t>Risque n° 2</w:t>
            </w:r>
            <w:r w:rsidR="00A56FC9" w:rsidRPr="009F3BC8">
              <w:rPr>
                <w:b/>
                <w:i/>
              </w:rPr>
              <w:t> :</w:t>
            </w:r>
            <w:r w:rsidRPr="009F3BC8">
              <w:t xml:space="preserve"> Nombre limité d</w:t>
            </w:r>
            <w:r w:rsidR="00A56FC9" w:rsidRPr="009F3BC8">
              <w:t>’</w:t>
            </w:r>
            <w:r w:rsidRPr="009F3BC8">
              <w:t>experts locaux spécialisés dans les aspects juridiques ou les questions de développement des entreprises liés à la gestion des marques collectives.</w:t>
            </w:r>
          </w:p>
          <w:p w14:paraId="0D7E45B9" w14:textId="75BEF7F0" w:rsidR="006A74E1" w:rsidRPr="009F3BC8" w:rsidRDefault="006A74E1" w:rsidP="006A74E1">
            <w:pPr>
              <w:pStyle w:val="TableParagraph"/>
              <w:widowControl/>
              <w:spacing w:before="120" w:after="120"/>
              <w:ind w:left="115" w:right="72"/>
              <w:rPr>
                <w:b/>
              </w:rPr>
            </w:pPr>
            <w:r w:rsidRPr="009F3BC8">
              <w:rPr>
                <w:b/>
                <w:i/>
              </w:rPr>
              <w:t>Stratégie d</w:t>
            </w:r>
            <w:r w:rsidR="00A56FC9" w:rsidRPr="009F3BC8">
              <w:rPr>
                <w:b/>
                <w:i/>
              </w:rPr>
              <w:t>’</w:t>
            </w:r>
            <w:r w:rsidRPr="009F3BC8">
              <w:rPr>
                <w:b/>
                <w:i/>
              </w:rPr>
              <w:t>atténuation n° 2</w:t>
            </w:r>
            <w:r w:rsidR="00A56FC9" w:rsidRPr="009F3BC8">
              <w:rPr>
                <w:b/>
                <w:i/>
              </w:rPr>
              <w:t> :</w:t>
            </w:r>
            <w:r w:rsidRPr="009F3BC8">
              <w:t xml:space="preserve"> Engager des experts internationaux pour fournir la formation, les orientations et l</w:t>
            </w:r>
            <w:r w:rsidR="00A56FC9" w:rsidRPr="009F3BC8">
              <w:t>’</w:t>
            </w:r>
            <w:r w:rsidRPr="009F3BC8">
              <w:t>assistance nécessaires.</w:t>
            </w:r>
          </w:p>
        </w:tc>
      </w:tr>
    </w:tbl>
    <w:p w14:paraId="45BCAB31" w14:textId="77777777" w:rsidR="006A74E1" w:rsidRPr="009F3BC8" w:rsidRDefault="006A74E1" w:rsidP="006A74E1">
      <w:pPr>
        <w:spacing w:line="234" w:lineRule="exact"/>
        <w:rPr>
          <w:lang w:val="fr-FR"/>
        </w:rPr>
      </w:pPr>
    </w:p>
    <w:p w14:paraId="7200629F" w14:textId="77777777" w:rsidR="006A74E1" w:rsidRPr="009F3BC8" w:rsidRDefault="006A74E1" w:rsidP="006A74E1">
      <w:pPr>
        <w:spacing w:line="234" w:lineRule="exact"/>
        <w:rPr>
          <w:lang w:val="fr-FR"/>
        </w:rPr>
      </w:pPr>
    </w:p>
    <w:p w14:paraId="13D45637" w14:textId="77777777" w:rsidR="006A74E1" w:rsidRPr="009F3BC8" w:rsidRDefault="006A74E1" w:rsidP="006A74E1">
      <w:pPr>
        <w:spacing w:line="234" w:lineRule="exact"/>
        <w:rPr>
          <w:lang w:val="fr-FR"/>
        </w:rPr>
        <w:sectPr w:rsidR="006A74E1" w:rsidRPr="009F3BC8" w:rsidSect="006A74E1">
          <w:headerReference w:type="even" r:id="rId19"/>
          <w:headerReference w:type="default" r:id="rId20"/>
          <w:footerReference w:type="even" r:id="rId21"/>
          <w:footerReference w:type="default" r:id="rId22"/>
          <w:headerReference w:type="first" r:id="rId23"/>
          <w:footerReference w:type="first" r:id="rId24"/>
          <w:pgSz w:w="11907" w:h="16840"/>
          <w:pgMar w:top="567" w:right="1134" w:bottom="1418" w:left="1418" w:header="510" w:footer="1021" w:gutter="0"/>
          <w:pgNumType w:start="1"/>
          <w:cols w:space="720"/>
          <w:titlePg/>
          <w:docGrid w:linePitch="299"/>
        </w:sectPr>
      </w:pPr>
    </w:p>
    <w:p w14:paraId="53FC378C" w14:textId="77777777" w:rsidR="006A74E1" w:rsidRPr="009F3BC8" w:rsidRDefault="006A74E1" w:rsidP="0017750B">
      <w:pPr>
        <w:pStyle w:val="ListParagraph"/>
        <w:widowControl/>
        <w:numPr>
          <w:ilvl w:val="0"/>
          <w:numId w:val="13"/>
        </w:numPr>
        <w:spacing w:after="120" w:line="234" w:lineRule="exact"/>
        <w:ind w:left="567" w:hanging="567"/>
        <w:rPr>
          <w:b/>
          <w:bCs/>
        </w:rPr>
      </w:pPr>
      <w:r w:rsidRPr="009F3BC8">
        <w:rPr>
          <w:b/>
        </w:rPr>
        <w:t>CALENDRIER DE MISE EN ŒUVRE PROVISOIRE</w:t>
      </w:r>
    </w:p>
    <w:tbl>
      <w:tblPr>
        <w:tblW w:w="507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637"/>
        <w:gridCol w:w="1220"/>
        <w:gridCol w:w="1220"/>
        <w:gridCol w:w="1219"/>
        <w:gridCol w:w="1219"/>
        <w:gridCol w:w="1219"/>
        <w:gridCol w:w="1219"/>
        <w:gridCol w:w="1219"/>
        <w:gridCol w:w="1208"/>
      </w:tblGrid>
      <w:tr w:rsidR="006A74E1" w:rsidRPr="009F3BC8" w14:paraId="7CCE66C8" w14:textId="77777777" w:rsidTr="0017750B">
        <w:trPr>
          <w:trHeight w:val="20"/>
        </w:trPr>
        <w:tc>
          <w:tcPr>
            <w:tcW w:w="1612" w:type="pct"/>
            <w:vMerge w:val="restart"/>
            <w:shd w:val="clear" w:color="auto" w:fill="auto"/>
            <w:vAlign w:val="center"/>
          </w:tcPr>
          <w:p w14:paraId="0DEBDF36" w14:textId="77777777" w:rsidR="006A74E1" w:rsidRPr="009F3BC8" w:rsidRDefault="006A74E1" w:rsidP="006A74E1">
            <w:pPr>
              <w:rPr>
                <w:b/>
                <w:lang w:val="fr-FR"/>
              </w:rPr>
            </w:pPr>
            <w:r w:rsidRPr="009F3BC8">
              <w:rPr>
                <w:b/>
                <w:lang w:val="fr-FR"/>
              </w:rPr>
              <w:t>Résultats attendus du projet</w:t>
            </w:r>
          </w:p>
        </w:tc>
        <w:tc>
          <w:tcPr>
            <w:tcW w:w="3388" w:type="pct"/>
            <w:gridSpan w:val="8"/>
            <w:shd w:val="clear" w:color="auto" w:fill="auto"/>
          </w:tcPr>
          <w:p w14:paraId="2CDEDCEE" w14:textId="77777777" w:rsidR="006A74E1" w:rsidRPr="009F3BC8" w:rsidRDefault="006A74E1" w:rsidP="006A74E1">
            <w:pPr>
              <w:jc w:val="center"/>
              <w:rPr>
                <w:b/>
                <w:lang w:val="fr-FR"/>
              </w:rPr>
            </w:pPr>
            <w:r w:rsidRPr="009F3BC8">
              <w:rPr>
                <w:b/>
                <w:lang w:val="fr-FR"/>
              </w:rPr>
              <w:t>Trimestres</w:t>
            </w:r>
          </w:p>
        </w:tc>
      </w:tr>
      <w:tr w:rsidR="006A74E1" w:rsidRPr="009F3BC8" w14:paraId="20A88A97" w14:textId="77777777" w:rsidTr="0017750B">
        <w:trPr>
          <w:trHeight w:val="20"/>
        </w:trPr>
        <w:tc>
          <w:tcPr>
            <w:tcW w:w="1612" w:type="pct"/>
            <w:vMerge/>
            <w:shd w:val="clear" w:color="auto" w:fill="auto"/>
          </w:tcPr>
          <w:p w14:paraId="1549FC12" w14:textId="77777777" w:rsidR="006A74E1" w:rsidRPr="009F3BC8" w:rsidRDefault="006A74E1" w:rsidP="006A74E1">
            <w:pPr>
              <w:rPr>
                <w:b/>
                <w:lang w:val="fr-FR"/>
              </w:rPr>
            </w:pPr>
          </w:p>
        </w:tc>
        <w:tc>
          <w:tcPr>
            <w:tcW w:w="1694" w:type="pct"/>
            <w:gridSpan w:val="4"/>
            <w:shd w:val="clear" w:color="auto" w:fill="auto"/>
          </w:tcPr>
          <w:p w14:paraId="52580A4A" w14:textId="77777777" w:rsidR="006A74E1" w:rsidRPr="009F3BC8" w:rsidRDefault="006A74E1" w:rsidP="006A74E1">
            <w:pPr>
              <w:jc w:val="center"/>
              <w:rPr>
                <w:b/>
                <w:lang w:val="fr-FR"/>
              </w:rPr>
            </w:pPr>
            <w:r w:rsidRPr="009F3BC8">
              <w:rPr>
                <w:b/>
                <w:lang w:val="fr-FR"/>
              </w:rPr>
              <w:t>Année 1</w:t>
            </w:r>
          </w:p>
        </w:tc>
        <w:tc>
          <w:tcPr>
            <w:tcW w:w="1693" w:type="pct"/>
            <w:gridSpan w:val="4"/>
          </w:tcPr>
          <w:p w14:paraId="168FAB3A" w14:textId="77777777" w:rsidR="006A74E1" w:rsidRPr="009F3BC8" w:rsidRDefault="006A74E1" w:rsidP="006A74E1">
            <w:pPr>
              <w:jc w:val="center"/>
              <w:rPr>
                <w:b/>
                <w:lang w:val="fr-FR"/>
              </w:rPr>
            </w:pPr>
            <w:r w:rsidRPr="009F3BC8">
              <w:rPr>
                <w:b/>
                <w:lang w:val="fr-FR"/>
              </w:rPr>
              <w:t>Année 2</w:t>
            </w:r>
          </w:p>
        </w:tc>
      </w:tr>
      <w:tr w:rsidR="006A74E1" w:rsidRPr="009F3BC8" w14:paraId="15A97EC3" w14:textId="77777777" w:rsidTr="0017750B">
        <w:trPr>
          <w:trHeight w:val="20"/>
        </w:trPr>
        <w:tc>
          <w:tcPr>
            <w:tcW w:w="1612" w:type="pct"/>
            <w:vMerge/>
            <w:shd w:val="clear" w:color="auto" w:fill="auto"/>
          </w:tcPr>
          <w:p w14:paraId="7CD9975F" w14:textId="77777777" w:rsidR="006A74E1" w:rsidRPr="009F3BC8" w:rsidRDefault="006A74E1" w:rsidP="006A74E1">
            <w:pPr>
              <w:pBdr>
                <w:top w:val="nil"/>
                <w:left w:val="nil"/>
                <w:bottom w:val="nil"/>
                <w:right w:val="nil"/>
                <w:between w:val="nil"/>
              </w:pBdr>
              <w:rPr>
                <w:lang w:val="fr-FR"/>
              </w:rPr>
            </w:pPr>
          </w:p>
        </w:tc>
        <w:tc>
          <w:tcPr>
            <w:tcW w:w="424" w:type="pct"/>
            <w:shd w:val="clear" w:color="auto" w:fill="D9D9D9" w:themeFill="background1" w:themeFillShade="D9"/>
          </w:tcPr>
          <w:p w14:paraId="42911385" w14:textId="77777777" w:rsidR="006A74E1" w:rsidRPr="009F3BC8" w:rsidRDefault="006A74E1" w:rsidP="006A74E1">
            <w:pPr>
              <w:jc w:val="center"/>
              <w:rPr>
                <w:lang w:val="fr-FR"/>
              </w:rPr>
            </w:pPr>
            <w:r w:rsidRPr="009F3BC8">
              <w:rPr>
                <w:lang w:val="fr-FR"/>
              </w:rPr>
              <w:t>T1</w:t>
            </w:r>
          </w:p>
        </w:tc>
        <w:tc>
          <w:tcPr>
            <w:tcW w:w="424" w:type="pct"/>
            <w:shd w:val="clear" w:color="auto" w:fill="D9D9D9" w:themeFill="background1" w:themeFillShade="D9"/>
          </w:tcPr>
          <w:p w14:paraId="52A6A078" w14:textId="77777777" w:rsidR="006A74E1" w:rsidRPr="009F3BC8" w:rsidRDefault="006A74E1" w:rsidP="006A74E1">
            <w:pPr>
              <w:jc w:val="center"/>
              <w:rPr>
                <w:lang w:val="fr-FR"/>
              </w:rPr>
            </w:pPr>
            <w:r w:rsidRPr="009F3BC8">
              <w:rPr>
                <w:lang w:val="fr-FR"/>
              </w:rPr>
              <w:t>T2</w:t>
            </w:r>
          </w:p>
        </w:tc>
        <w:tc>
          <w:tcPr>
            <w:tcW w:w="424" w:type="pct"/>
            <w:shd w:val="clear" w:color="auto" w:fill="D9D9D9" w:themeFill="background1" w:themeFillShade="D9"/>
          </w:tcPr>
          <w:p w14:paraId="5D66FC8D" w14:textId="77777777" w:rsidR="006A74E1" w:rsidRPr="009F3BC8" w:rsidRDefault="006A74E1" w:rsidP="006A74E1">
            <w:pPr>
              <w:jc w:val="center"/>
              <w:rPr>
                <w:lang w:val="fr-FR"/>
              </w:rPr>
            </w:pPr>
            <w:r w:rsidRPr="009F3BC8">
              <w:rPr>
                <w:lang w:val="fr-FR"/>
              </w:rPr>
              <w:t>T3</w:t>
            </w:r>
          </w:p>
        </w:tc>
        <w:tc>
          <w:tcPr>
            <w:tcW w:w="424" w:type="pct"/>
            <w:shd w:val="clear" w:color="auto" w:fill="D9D9D9" w:themeFill="background1" w:themeFillShade="D9"/>
          </w:tcPr>
          <w:p w14:paraId="52F388B6" w14:textId="77777777" w:rsidR="006A74E1" w:rsidRPr="009F3BC8" w:rsidRDefault="006A74E1" w:rsidP="006A74E1">
            <w:pPr>
              <w:jc w:val="center"/>
              <w:rPr>
                <w:lang w:val="fr-FR"/>
              </w:rPr>
            </w:pPr>
            <w:r w:rsidRPr="009F3BC8">
              <w:rPr>
                <w:lang w:val="fr-FR"/>
              </w:rPr>
              <w:t>T4</w:t>
            </w:r>
          </w:p>
        </w:tc>
        <w:tc>
          <w:tcPr>
            <w:tcW w:w="424" w:type="pct"/>
            <w:shd w:val="clear" w:color="auto" w:fill="D9D9D9" w:themeFill="background1" w:themeFillShade="D9"/>
          </w:tcPr>
          <w:p w14:paraId="63D07FA3" w14:textId="77777777" w:rsidR="006A74E1" w:rsidRPr="009F3BC8" w:rsidRDefault="006A74E1" w:rsidP="006A74E1">
            <w:pPr>
              <w:jc w:val="center"/>
              <w:rPr>
                <w:lang w:val="fr-FR"/>
              </w:rPr>
            </w:pPr>
            <w:r w:rsidRPr="009F3BC8">
              <w:rPr>
                <w:lang w:val="fr-FR"/>
              </w:rPr>
              <w:t>T1</w:t>
            </w:r>
          </w:p>
        </w:tc>
        <w:tc>
          <w:tcPr>
            <w:tcW w:w="424" w:type="pct"/>
            <w:shd w:val="clear" w:color="auto" w:fill="D9D9D9" w:themeFill="background1" w:themeFillShade="D9"/>
          </w:tcPr>
          <w:p w14:paraId="50BD8208" w14:textId="77777777" w:rsidR="006A74E1" w:rsidRPr="009F3BC8" w:rsidRDefault="006A74E1" w:rsidP="006A74E1">
            <w:pPr>
              <w:jc w:val="center"/>
              <w:rPr>
                <w:lang w:val="fr-FR"/>
              </w:rPr>
            </w:pPr>
            <w:r w:rsidRPr="009F3BC8">
              <w:rPr>
                <w:lang w:val="fr-FR"/>
              </w:rPr>
              <w:t>T2</w:t>
            </w:r>
          </w:p>
        </w:tc>
        <w:tc>
          <w:tcPr>
            <w:tcW w:w="424" w:type="pct"/>
            <w:shd w:val="clear" w:color="auto" w:fill="D9D9D9" w:themeFill="background1" w:themeFillShade="D9"/>
          </w:tcPr>
          <w:p w14:paraId="11324360" w14:textId="77777777" w:rsidR="006A74E1" w:rsidRPr="009F3BC8" w:rsidRDefault="006A74E1" w:rsidP="006A74E1">
            <w:pPr>
              <w:jc w:val="center"/>
              <w:rPr>
                <w:lang w:val="fr-FR"/>
              </w:rPr>
            </w:pPr>
            <w:r w:rsidRPr="009F3BC8">
              <w:rPr>
                <w:lang w:val="fr-FR"/>
              </w:rPr>
              <w:t>T3</w:t>
            </w:r>
          </w:p>
        </w:tc>
        <w:tc>
          <w:tcPr>
            <w:tcW w:w="423" w:type="pct"/>
            <w:shd w:val="clear" w:color="auto" w:fill="D9D9D9" w:themeFill="background1" w:themeFillShade="D9"/>
          </w:tcPr>
          <w:p w14:paraId="504F84E1" w14:textId="77777777" w:rsidR="006A74E1" w:rsidRPr="009F3BC8" w:rsidRDefault="006A74E1" w:rsidP="006A74E1">
            <w:pPr>
              <w:jc w:val="center"/>
              <w:rPr>
                <w:lang w:val="fr-FR"/>
              </w:rPr>
            </w:pPr>
            <w:r w:rsidRPr="009F3BC8">
              <w:rPr>
                <w:lang w:val="fr-FR"/>
              </w:rPr>
              <w:t>T4</w:t>
            </w:r>
          </w:p>
        </w:tc>
      </w:tr>
      <w:tr w:rsidR="006A74E1" w:rsidRPr="009F3BC8" w14:paraId="73B135DE" w14:textId="77777777" w:rsidTr="0017750B">
        <w:trPr>
          <w:trHeight w:val="20"/>
        </w:trPr>
        <w:tc>
          <w:tcPr>
            <w:tcW w:w="1612" w:type="pct"/>
            <w:shd w:val="clear" w:color="auto" w:fill="auto"/>
          </w:tcPr>
          <w:p w14:paraId="0AB666DD" w14:textId="3243A08B" w:rsidR="00A56FC9" w:rsidRPr="009F3BC8" w:rsidRDefault="006A74E1" w:rsidP="006A74E1">
            <w:pPr>
              <w:rPr>
                <w:lang w:val="fr-FR"/>
              </w:rPr>
            </w:pPr>
            <w:r w:rsidRPr="009F3BC8">
              <w:rPr>
                <w:lang w:val="fr-FR"/>
              </w:rPr>
              <w:t>Activités préalables à la mise en œuvre</w:t>
            </w:r>
            <w:r w:rsidRPr="009F3BC8">
              <w:rPr>
                <w:rStyle w:val="FootnoteReference"/>
                <w:lang w:val="fr-FR"/>
              </w:rPr>
              <w:footnoteReference w:id="2"/>
            </w:r>
            <w:r w:rsidR="00A56FC9" w:rsidRPr="009F3BC8">
              <w:rPr>
                <w:lang w:val="fr-FR"/>
              </w:rPr>
              <w:t> :</w:t>
            </w:r>
          </w:p>
          <w:p w14:paraId="59F10E06" w14:textId="2E90F93D" w:rsidR="006A74E1" w:rsidRPr="009F3BC8" w:rsidRDefault="006A74E1" w:rsidP="0017750B">
            <w:pPr>
              <w:ind w:right="-38"/>
              <w:rPr>
                <w:lang w:val="fr-FR"/>
              </w:rPr>
            </w:pPr>
            <w:r w:rsidRPr="009F3BC8">
              <w:rPr>
                <w:lang w:val="fr-FR"/>
              </w:rPr>
              <w:t>– Consultation des coordonnateurs nationaux et régionaux</w:t>
            </w:r>
          </w:p>
        </w:tc>
        <w:tc>
          <w:tcPr>
            <w:tcW w:w="424" w:type="pct"/>
            <w:shd w:val="clear" w:color="auto" w:fill="D9D9D9" w:themeFill="background1" w:themeFillShade="D9"/>
            <w:vAlign w:val="center"/>
          </w:tcPr>
          <w:p w14:paraId="0FB3F50B"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05CC59F4"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0BA3868A"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B6D05A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407E568B"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49CAF6E6"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0A6EBEAF"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5595ECFB" w14:textId="77777777" w:rsidR="006A74E1" w:rsidRPr="009F3BC8" w:rsidRDefault="006A74E1" w:rsidP="006A74E1">
            <w:pPr>
              <w:jc w:val="center"/>
              <w:rPr>
                <w:lang w:val="fr-FR"/>
              </w:rPr>
            </w:pPr>
          </w:p>
        </w:tc>
      </w:tr>
      <w:tr w:rsidR="006A74E1" w:rsidRPr="009F3BC8" w14:paraId="35FECD74" w14:textId="77777777" w:rsidTr="0017750B">
        <w:trPr>
          <w:trHeight w:val="20"/>
        </w:trPr>
        <w:tc>
          <w:tcPr>
            <w:tcW w:w="1612" w:type="pct"/>
            <w:shd w:val="clear" w:color="auto" w:fill="auto"/>
          </w:tcPr>
          <w:p w14:paraId="706C79EF" w14:textId="58C98F50" w:rsidR="006A74E1" w:rsidRPr="009F3BC8" w:rsidRDefault="006A74E1" w:rsidP="006A74E1">
            <w:pPr>
              <w:pStyle w:val="TableParagraph"/>
              <w:widowControl/>
              <w:ind w:right="140"/>
              <w:rPr>
                <w:iCs/>
              </w:rPr>
            </w:pPr>
            <w:r w:rsidRPr="009F3BC8">
              <w:t>Programme de formation pratique et supports de formation connexes concernant l</w:t>
            </w:r>
            <w:r w:rsidR="00A56FC9" w:rsidRPr="009F3BC8">
              <w:t>’</w:t>
            </w:r>
            <w:r w:rsidRPr="009F3BC8">
              <w:t>enregistrement, la gestion et l</w:t>
            </w:r>
            <w:r w:rsidR="00A56FC9" w:rsidRPr="009F3BC8">
              <w:t>’</w:t>
            </w:r>
            <w:r w:rsidRPr="009F3BC8">
              <w:t>utilisation des marques collectives</w:t>
            </w:r>
          </w:p>
        </w:tc>
        <w:tc>
          <w:tcPr>
            <w:tcW w:w="424" w:type="pct"/>
            <w:shd w:val="clear" w:color="auto" w:fill="D9D9D9" w:themeFill="background1" w:themeFillShade="D9"/>
            <w:vAlign w:val="center"/>
          </w:tcPr>
          <w:p w14:paraId="0C8EC26F"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5BC5D27F"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4F29387D"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7B68F1E4"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0414B9E8"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A2CB959"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0CF4A6D"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7B66E8D2" w14:textId="77777777" w:rsidR="006A74E1" w:rsidRPr="009F3BC8" w:rsidRDefault="006A74E1" w:rsidP="006A74E1">
            <w:pPr>
              <w:jc w:val="center"/>
              <w:rPr>
                <w:lang w:val="fr-FR"/>
              </w:rPr>
            </w:pPr>
          </w:p>
        </w:tc>
      </w:tr>
      <w:tr w:rsidR="006A74E1" w:rsidRPr="009F3BC8" w14:paraId="2D5AFEA8" w14:textId="77777777" w:rsidTr="0017750B">
        <w:trPr>
          <w:trHeight w:val="20"/>
        </w:trPr>
        <w:tc>
          <w:tcPr>
            <w:tcW w:w="1612" w:type="pct"/>
            <w:shd w:val="clear" w:color="auto" w:fill="auto"/>
          </w:tcPr>
          <w:p w14:paraId="0B1CBD13" w14:textId="59297073" w:rsidR="006A74E1" w:rsidRPr="009F3BC8" w:rsidRDefault="006A74E1" w:rsidP="006A74E1">
            <w:pPr>
              <w:pStyle w:val="TableParagraph"/>
              <w:widowControl/>
              <w:ind w:right="175"/>
              <w:rPr>
                <w:iCs/>
              </w:rPr>
            </w:pPr>
            <w:r w:rsidRPr="009F3BC8">
              <w:t>Formations à l</w:t>
            </w:r>
            <w:r w:rsidR="00A56FC9" w:rsidRPr="009F3BC8">
              <w:t>’</w:t>
            </w:r>
            <w:r w:rsidRPr="009F3BC8">
              <w:t>intention des formateurs sur le programme de formation pratique et les supports de formation connexes destinés au personnel des offices nationaux de propriété intellectuelle</w:t>
            </w:r>
          </w:p>
        </w:tc>
        <w:tc>
          <w:tcPr>
            <w:tcW w:w="424" w:type="pct"/>
            <w:shd w:val="clear" w:color="auto" w:fill="D9D9D9" w:themeFill="background1" w:themeFillShade="D9"/>
            <w:vAlign w:val="center"/>
          </w:tcPr>
          <w:p w14:paraId="688E44E3"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34F5A124"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4E33B267"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304FE878"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04960F46"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0BD4B571"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7A416EB0"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3B405072" w14:textId="77777777" w:rsidR="006A74E1" w:rsidRPr="009F3BC8" w:rsidRDefault="006A74E1" w:rsidP="006A74E1">
            <w:pPr>
              <w:jc w:val="center"/>
              <w:rPr>
                <w:lang w:val="fr-FR"/>
              </w:rPr>
            </w:pPr>
          </w:p>
        </w:tc>
      </w:tr>
      <w:tr w:rsidR="006A74E1" w:rsidRPr="009F3BC8" w14:paraId="233DE773" w14:textId="77777777" w:rsidTr="0017750B">
        <w:trPr>
          <w:trHeight w:val="20"/>
        </w:trPr>
        <w:tc>
          <w:tcPr>
            <w:tcW w:w="1612" w:type="pct"/>
            <w:shd w:val="clear" w:color="auto" w:fill="auto"/>
          </w:tcPr>
          <w:p w14:paraId="16E83353" w14:textId="311E81EA" w:rsidR="006A74E1" w:rsidRPr="009F3BC8" w:rsidRDefault="006A74E1" w:rsidP="006A74E1">
            <w:pPr>
              <w:pStyle w:val="TableParagraph"/>
              <w:widowControl/>
              <w:ind w:right="175"/>
              <w:rPr>
                <w:bCs/>
                <w:iCs/>
              </w:rPr>
            </w:pPr>
            <w:r w:rsidRPr="009F3BC8">
              <w:t>Instrument juridique complet sur la gestion et l</w:t>
            </w:r>
            <w:r w:rsidR="00A56FC9" w:rsidRPr="009F3BC8">
              <w:t>’</w:t>
            </w:r>
            <w:r w:rsidRPr="009F3BC8">
              <w:t>utilisation des marques collectives à l</w:t>
            </w:r>
            <w:r w:rsidR="00A56FC9" w:rsidRPr="009F3BC8">
              <w:t>’</w:t>
            </w:r>
            <w:r w:rsidRPr="009F3BC8">
              <w:t>intention</w:t>
            </w:r>
            <w:r w:rsidR="00A56FC9" w:rsidRPr="009F3BC8">
              <w:t xml:space="preserve"> des PME</w:t>
            </w:r>
            <w:r w:rsidRPr="009F3BC8">
              <w:t xml:space="preserve"> et des communautés locales </w:t>
            </w:r>
          </w:p>
        </w:tc>
        <w:tc>
          <w:tcPr>
            <w:tcW w:w="424" w:type="pct"/>
            <w:shd w:val="clear" w:color="auto" w:fill="D9D9D9" w:themeFill="background1" w:themeFillShade="D9"/>
            <w:vAlign w:val="center"/>
          </w:tcPr>
          <w:p w14:paraId="6505A4C8"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48F7E40"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FEB1ED0"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6A09E8ED"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1939C45C"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582EC55A"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1555F5EC"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1DC82B9D" w14:textId="77777777" w:rsidR="006A74E1" w:rsidRPr="009F3BC8" w:rsidRDefault="006A74E1" w:rsidP="006A74E1">
            <w:pPr>
              <w:jc w:val="center"/>
              <w:rPr>
                <w:lang w:val="fr-FR"/>
              </w:rPr>
            </w:pPr>
          </w:p>
        </w:tc>
      </w:tr>
      <w:tr w:rsidR="006A74E1" w:rsidRPr="009F3BC8" w14:paraId="4C8F85B5" w14:textId="77777777" w:rsidTr="0017750B">
        <w:trPr>
          <w:trHeight w:val="20"/>
        </w:trPr>
        <w:tc>
          <w:tcPr>
            <w:tcW w:w="1612" w:type="pct"/>
            <w:shd w:val="clear" w:color="auto" w:fill="auto"/>
          </w:tcPr>
          <w:p w14:paraId="18E4F036" w14:textId="5BE8EAE7" w:rsidR="006A74E1" w:rsidRPr="009F3BC8" w:rsidRDefault="006A74E1" w:rsidP="006A74E1">
            <w:pPr>
              <w:pStyle w:val="TableParagraph"/>
              <w:widowControl/>
              <w:ind w:right="175"/>
              <w:rPr>
                <w:bCs/>
                <w:iCs/>
              </w:rPr>
            </w:pPr>
            <w:r w:rsidRPr="009F3BC8">
              <w:t>Ateliers sur l</w:t>
            </w:r>
            <w:r w:rsidR="00A56FC9" w:rsidRPr="009F3BC8">
              <w:t>’</w:t>
            </w:r>
            <w:r w:rsidRPr="009F3BC8">
              <w:t>instrument juridique complet à l</w:t>
            </w:r>
            <w:r w:rsidR="00A56FC9" w:rsidRPr="009F3BC8">
              <w:t>’</w:t>
            </w:r>
            <w:r w:rsidRPr="009F3BC8">
              <w:t>intention</w:t>
            </w:r>
            <w:r w:rsidR="00A56FC9" w:rsidRPr="009F3BC8">
              <w:t xml:space="preserve"> des PME</w:t>
            </w:r>
            <w:r w:rsidRPr="009F3BC8">
              <w:t xml:space="preserve"> et des communautés locales</w:t>
            </w:r>
          </w:p>
        </w:tc>
        <w:tc>
          <w:tcPr>
            <w:tcW w:w="424" w:type="pct"/>
            <w:shd w:val="clear" w:color="auto" w:fill="D9D9D9" w:themeFill="background1" w:themeFillShade="D9"/>
            <w:vAlign w:val="center"/>
          </w:tcPr>
          <w:p w14:paraId="21DFFB6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8BC18E0"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53131248"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DB123E2"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FBA52C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A0615DA"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76810E34"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500AE211" w14:textId="77777777" w:rsidR="006A74E1" w:rsidRPr="009F3BC8" w:rsidRDefault="006A74E1" w:rsidP="006A74E1">
            <w:pPr>
              <w:jc w:val="center"/>
              <w:rPr>
                <w:lang w:val="fr-FR"/>
              </w:rPr>
            </w:pPr>
          </w:p>
        </w:tc>
      </w:tr>
      <w:tr w:rsidR="006A74E1" w:rsidRPr="009F3BC8" w14:paraId="7BA104F1" w14:textId="77777777" w:rsidTr="0017750B">
        <w:trPr>
          <w:trHeight w:val="20"/>
        </w:trPr>
        <w:tc>
          <w:tcPr>
            <w:tcW w:w="1612" w:type="pct"/>
            <w:shd w:val="clear" w:color="auto" w:fill="auto"/>
          </w:tcPr>
          <w:p w14:paraId="3909614C" w14:textId="77777777" w:rsidR="006A74E1" w:rsidRPr="009F3BC8" w:rsidRDefault="006A74E1" w:rsidP="006A74E1">
            <w:pPr>
              <w:pStyle w:val="TableParagraph"/>
              <w:widowControl/>
              <w:ind w:right="175"/>
              <w:rPr>
                <w:iCs/>
              </w:rPr>
            </w:pPr>
            <w:r w:rsidRPr="009F3BC8">
              <w:t>Stratégie globale de développement des entreprises pour les titulaires de marques collectives (actuels et futurs)</w:t>
            </w:r>
          </w:p>
        </w:tc>
        <w:tc>
          <w:tcPr>
            <w:tcW w:w="424" w:type="pct"/>
            <w:shd w:val="clear" w:color="auto" w:fill="D9D9D9" w:themeFill="background1" w:themeFillShade="D9"/>
            <w:vAlign w:val="center"/>
          </w:tcPr>
          <w:p w14:paraId="37E673B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EF1AB17"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383D5E02"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54C4599"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7A16D45F"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58DE3FE3" w14:textId="77777777" w:rsidR="006A74E1" w:rsidRPr="009F3BC8" w:rsidRDefault="006A74E1" w:rsidP="006A74E1">
            <w:pPr>
              <w:jc w:val="center"/>
              <w:rPr>
                <w:lang w:val="fr-FR"/>
              </w:rPr>
            </w:pPr>
            <w:r w:rsidRPr="009F3BC8">
              <w:rPr>
                <w:lang w:val="fr-FR"/>
              </w:rPr>
              <w:t>X</w:t>
            </w:r>
          </w:p>
        </w:tc>
        <w:tc>
          <w:tcPr>
            <w:tcW w:w="424" w:type="pct"/>
            <w:shd w:val="clear" w:color="auto" w:fill="D9D9D9" w:themeFill="background1" w:themeFillShade="D9"/>
            <w:vAlign w:val="center"/>
          </w:tcPr>
          <w:p w14:paraId="6145DF93" w14:textId="77777777" w:rsidR="006A74E1" w:rsidRPr="009F3BC8" w:rsidRDefault="006A74E1" w:rsidP="006A74E1">
            <w:pPr>
              <w:jc w:val="center"/>
              <w:rPr>
                <w:lang w:val="fr-FR"/>
              </w:rPr>
            </w:pPr>
            <w:r w:rsidRPr="009F3BC8">
              <w:rPr>
                <w:lang w:val="fr-FR"/>
              </w:rPr>
              <w:t>X</w:t>
            </w:r>
          </w:p>
        </w:tc>
        <w:tc>
          <w:tcPr>
            <w:tcW w:w="423" w:type="pct"/>
            <w:shd w:val="clear" w:color="auto" w:fill="D9D9D9" w:themeFill="background1" w:themeFillShade="D9"/>
            <w:vAlign w:val="center"/>
          </w:tcPr>
          <w:p w14:paraId="509EEAC2" w14:textId="77777777" w:rsidR="006A74E1" w:rsidRPr="009F3BC8" w:rsidRDefault="006A74E1" w:rsidP="006A74E1">
            <w:pPr>
              <w:jc w:val="center"/>
              <w:rPr>
                <w:lang w:val="fr-FR"/>
              </w:rPr>
            </w:pPr>
          </w:p>
        </w:tc>
      </w:tr>
      <w:tr w:rsidR="006A74E1" w:rsidRPr="009F3BC8" w14:paraId="449699D6" w14:textId="77777777" w:rsidTr="0017750B">
        <w:trPr>
          <w:trHeight w:val="20"/>
        </w:trPr>
        <w:tc>
          <w:tcPr>
            <w:tcW w:w="1612" w:type="pct"/>
            <w:shd w:val="clear" w:color="auto" w:fill="auto"/>
          </w:tcPr>
          <w:p w14:paraId="6B47840A" w14:textId="69B4E259" w:rsidR="006A74E1" w:rsidRPr="0017750B" w:rsidRDefault="006A74E1" w:rsidP="006A74E1">
            <w:pPr>
              <w:pStyle w:val="TableParagraph"/>
              <w:widowControl/>
              <w:ind w:right="175"/>
              <w:rPr>
                <w:bCs/>
                <w:iCs/>
                <w:spacing w:val="-2"/>
              </w:rPr>
            </w:pPr>
            <w:r w:rsidRPr="0017750B">
              <w:rPr>
                <w:spacing w:val="-2"/>
              </w:rPr>
              <w:t>Ateliers sur les stratégies appropriées de développement des entreprises à l</w:t>
            </w:r>
            <w:r w:rsidR="00A56FC9" w:rsidRPr="0017750B">
              <w:rPr>
                <w:spacing w:val="-2"/>
              </w:rPr>
              <w:t>’</w:t>
            </w:r>
            <w:r w:rsidRPr="0017750B">
              <w:rPr>
                <w:spacing w:val="-2"/>
              </w:rPr>
              <w:t>intention</w:t>
            </w:r>
            <w:r w:rsidR="00A56FC9" w:rsidRPr="0017750B">
              <w:rPr>
                <w:spacing w:val="-2"/>
              </w:rPr>
              <w:t xml:space="preserve"> des PME</w:t>
            </w:r>
            <w:r w:rsidRPr="0017750B">
              <w:rPr>
                <w:spacing w:val="-2"/>
              </w:rPr>
              <w:t xml:space="preserve"> et des communautés locales</w:t>
            </w:r>
          </w:p>
        </w:tc>
        <w:tc>
          <w:tcPr>
            <w:tcW w:w="424" w:type="pct"/>
            <w:shd w:val="clear" w:color="auto" w:fill="D9D9D9" w:themeFill="background1" w:themeFillShade="D9"/>
            <w:vAlign w:val="center"/>
          </w:tcPr>
          <w:p w14:paraId="31A16274"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74AC87F"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AFA6723"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635369A0"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2081D02"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5C4D8F32"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267B5738" w14:textId="77777777" w:rsidR="006A74E1" w:rsidRPr="009F3BC8" w:rsidRDefault="006A74E1" w:rsidP="006A74E1">
            <w:pPr>
              <w:jc w:val="center"/>
              <w:rPr>
                <w:lang w:val="fr-FR"/>
              </w:rPr>
            </w:pPr>
            <w:r w:rsidRPr="009F3BC8">
              <w:rPr>
                <w:lang w:val="fr-FR"/>
              </w:rPr>
              <w:t>X</w:t>
            </w:r>
          </w:p>
        </w:tc>
        <w:tc>
          <w:tcPr>
            <w:tcW w:w="423" w:type="pct"/>
            <w:shd w:val="clear" w:color="auto" w:fill="D9D9D9" w:themeFill="background1" w:themeFillShade="D9"/>
            <w:vAlign w:val="center"/>
          </w:tcPr>
          <w:p w14:paraId="64CDC1F4" w14:textId="77777777" w:rsidR="006A74E1" w:rsidRPr="009F3BC8" w:rsidRDefault="006A74E1" w:rsidP="006A74E1">
            <w:pPr>
              <w:jc w:val="center"/>
              <w:rPr>
                <w:lang w:val="fr-FR"/>
              </w:rPr>
            </w:pPr>
          </w:p>
        </w:tc>
      </w:tr>
      <w:tr w:rsidR="006A74E1" w:rsidRPr="009F3BC8" w14:paraId="0197C83A" w14:textId="77777777" w:rsidTr="0017750B">
        <w:trPr>
          <w:trHeight w:val="20"/>
        </w:trPr>
        <w:tc>
          <w:tcPr>
            <w:tcW w:w="1612" w:type="pct"/>
            <w:shd w:val="clear" w:color="auto" w:fill="auto"/>
          </w:tcPr>
          <w:p w14:paraId="60988BAB" w14:textId="77777777" w:rsidR="006A74E1" w:rsidRPr="009F3BC8" w:rsidRDefault="006A74E1" w:rsidP="006A74E1">
            <w:pPr>
              <w:rPr>
                <w:lang w:val="fr-FR"/>
              </w:rPr>
            </w:pPr>
            <w:r w:rsidRPr="009F3BC8">
              <w:rPr>
                <w:lang w:val="fr-FR"/>
              </w:rPr>
              <w:t>Évaluation du projet</w:t>
            </w:r>
          </w:p>
        </w:tc>
        <w:tc>
          <w:tcPr>
            <w:tcW w:w="424" w:type="pct"/>
            <w:shd w:val="clear" w:color="auto" w:fill="D9D9D9" w:themeFill="background1" w:themeFillShade="D9"/>
            <w:vAlign w:val="center"/>
          </w:tcPr>
          <w:p w14:paraId="573312A9"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5D5FBAAE"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3C89848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02ADBDF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5E5D1919"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3498BDA9"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62B0C440"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3265AC82" w14:textId="77777777" w:rsidR="006A74E1" w:rsidRPr="009F3BC8" w:rsidRDefault="006A74E1" w:rsidP="006A74E1">
            <w:pPr>
              <w:jc w:val="center"/>
              <w:rPr>
                <w:lang w:val="fr-FR"/>
              </w:rPr>
            </w:pPr>
            <w:r w:rsidRPr="009F3BC8">
              <w:rPr>
                <w:lang w:val="fr-FR"/>
              </w:rPr>
              <w:t>X</w:t>
            </w:r>
          </w:p>
        </w:tc>
      </w:tr>
      <w:tr w:rsidR="006A74E1" w:rsidRPr="009F3BC8" w14:paraId="332C4010" w14:textId="77777777" w:rsidTr="0017750B">
        <w:trPr>
          <w:trHeight w:val="20"/>
        </w:trPr>
        <w:tc>
          <w:tcPr>
            <w:tcW w:w="1612" w:type="pct"/>
            <w:shd w:val="clear" w:color="auto" w:fill="auto"/>
          </w:tcPr>
          <w:p w14:paraId="36E91A1C" w14:textId="783D5FD6" w:rsidR="006A74E1" w:rsidRPr="009F3BC8" w:rsidRDefault="006A74E1" w:rsidP="006A74E1">
            <w:pPr>
              <w:rPr>
                <w:lang w:val="fr-FR"/>
              </w:rPr>
            </w:pPr>
            <w:r w:rsidRPr="009F3BC8">
              <w:rPr>
                <w:lang w:val="fr-FR"/>
              </w:rPr>
              <w:t>Événement en marge de la session</w:t>
            </w:r>
            <w:r w:rsidR="00A56FC9" w:rsidRPr="009F3BC8">
              <w:rPr>
                <w:lang w:val="fr-FR"/>
              </w:rPr>
              <w:t xml:space="preserve"> du CDI</w:t>
            </w:r>
            <w:r w:rsidRPr="009F3BC8">
              <w:rPr>
                <w:lang w:val="fr-FR"/>
              </w:rPr>
              <w:t>P</w:t>
            </w:r>
          </w:p>
        </w:tc>
        <w:tc>
          <w:tcPr>
            <w:tcW w:w="424" w:type="pct"/>
            <w:shd w:val="clear" w:color="auto" w:fill="D9D9D9" w:themeFill="background1" w:themeFillShade="D9"/>
            <w:vAlign w:val="center"/>
          </w:tcPr>
          <w:p w14:paraId="279B7120"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14FAC79"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38985B40"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47F1700E"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14649FB5"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734F9554" w14:textId="77777777" w:rsidR="006A74E1" w:rsidRPr="009F3BC8" w:rsidRDefault="006A74E1" w:rsidP="006A74E1">
            <w:pPr>
              <w:jc w:val="center"/>
              <w:rPr>
                <w:lang w:val="fr-FR"/>
              </w:rPr>
            </w:pPr>
          </w:p>
        </w:tc>
        <w:tc>
          <w:tcPr>
            <w:tcW w:w="424" w:type="pct"/>
            <w:shd w:val="clear" w:color="auto" w:fill="D9D9D9" w:themeFill="background1" w:themeFillShade="D9"/>
            <w:vAlign w:val="center"/>
          </w:tcPr>
          <w:p w14:paraId="4F20A8A8" w14:textId="77777777" w:rsidR="006A74E1" w:rsidRPr="009F3BC8" w:rsidRDefault="006A74E1" w:rsidP="006A74E1">
            <w:pPr>
              <w:jc w:val="center"/>
              <w:rPr>
                <w:lang w:val="fr-FR"/>
              </w:rPr>
            </w:pPr>
          </w:p>
        </w:tc>
        <w:tc>
          <w:tcPr>
            <w:tcW w:w="423" w:type="pct"/>
            <w:shd w:val="clear" w:color="auto" w:fill="D9D9D9" w:themeFill="background1" w:themeFillShade="D9"/>
            <w:vAlign w:val="center"/>
          </w:tcPr>
          <w:p w14:paraId="32F319A9" w14:textId="77777777" w:rsidR="006A74E1" w:rsidRPr="009F3BC8" w:rsidRDefault="006A74E1" w:rsidP="006A74E1">
            <w:pPr>
              <w:jc w:val="center"/>
              <w:rPr>
                <w:lang w:val="fr-FR"/>
              </w:rPr>
            </w:pPr>
            <w:r w:rsidRPr="009F3BC8">
              <w:rPr>
                <w:lang w:val="fr-FR"/>
              </w:rPr>
              <w:t>X</w:t>
            </w:r>
          </w:p>
        </w:tc>
      </w:tr>
    </w:tbl>
    <w:p w14:paraId="0F318205" w14:textId="77777777" w:rsidR="00F460E6" w:rsidRPr="00F460E6" w:rsidRDefault="00F460E6" w:rsidP="00F460E6">
      <w:r w:rsidRPr="00F460E6">
        <w:br w:type="page"/>
      </w:r>
    </w:p>
    <w:p w14:paraId="7B641FFA" w14:textId="6C36D90C" w:rsidR="006A74E1" w:rsidRPr="009F3BC8" w:rsidRDefault="006A74E1" w:rsidP="0017750B">
      <w:pPr>
        <w:pStyle w:val="ListParagraph"/>
        <w:widowControl/>
        <w:numPr>
          <w:ilvl w:val="0"/>
          <w:numId w:val="14"/>
        </w:numPr>
        <w:spacing w:after="240"/>
        <w:ind w:left="567" w:hanging="567"/>
        <w:rPr>
          <w:b/>
          <w:bCs/>
        </w:rPr>
      </w:pPr>
      <w:r w:rsidRPr="009F3BC8">
        <w:rPr>
          <w:b/>
        </w:rPr>
        <w:t>BUDGET DU PROJET PAR RÉALISATION</w:t>
      </w:r>
    </w:p>
    <w:tbl>
      <w:tblPr>
        <w:tblW w:w="5000" w:type="pct"/>
        <w:tblLook w:val="04A0" w:firstRow="1" w:lastRow="0" w:firstColumn="1" w:lastColumn="0" w:noHBand="0" w:noVBand="1"/>
      </w:tblPr>
      <w:tblGrid>
        <w:gridCol w:w="4730"/>
        <w:gridCol w:w="2006"/>
        <w:gridCol w:w="2003"/>
        <w:gridCol w:w="2003"/>
        <w:gridCol w:w="1822"/>
        <w:gridCol w:w="1601"/>
      </w:tblGrid>
      <w:tr w:rsidR="006A74E1" w:rsidRPr="009F3BC8" w14:paraId="544A2120" w14:textId="77777777" w:rsidTr="004C19FA">
        <w:trPr>
          <w:trHeight w:val="50"/>
        </w:trPr>
        <w:tc>
          <w:tcPr>
            <w:tcW w:w="1670" w:type="pct"/>
            <w:tcBorders>
              <w:top w:val="single" w:sz="4" w:space="0" w:color="BFBFBF"/>
              <w:left w:val="single" w:sz="4" w:space="0" w:color="BFBFBF"/>
              <w:bottom w:val="nil"/>
              <w:right w:val="single" w:sz="4" w:space="0" w:color="A6A6A6"/>
            </w:tcBorders>
            <w:shd w:val="clear" w:color="000000" w:fill="C7CFD8"/>
            <w:noWrap/>
            <w:vAlign w:val="center"/>
            <w:hideMark/>
          </w:tcPr>
          <w:p w14:paraId="4B2BC26A" w14:textId="77777777" w:rsidR="006A74E1" w:rsidRPr="009F3BC8" w:rsidRDefault="006A74E1" w:rsidP="006A74E1">
            <w:pPr>
              <w:spacing w:before="120" w:after="120"/>
              <w:rPr>
                <w:rFonts w:eastAsia="Times New Roman"/>
                <w:i/>
                <w:iCs/>
                <w:color w:val="002839"/>
                <w:sz w:val="18"/>
                <w:szCs w:val="18"/>
                <w:lang w:val="fr-FR"/>
              </w:rPr>
            </w:pPr>
            <w:r w:rsidRPr="009F3BC8">
              <w:rPr>
                <w:i/>
                <w:color w:val="002839"/>
                <w:sz w:val="18"/>
                <w:lang w:val="fr-FR"/>
              </w:rPr>
              <w:t>(</w:t>
            </w:r>
            <w:proofErr w:type="gramStart"/>
            <w:r w:rsidRPr="009F3BC8">
              <w:rPr>
                <w:i/>
                <w:color w:val="002839"/>
                <w:sz w:val="18"/>
                <w:lang w:val="fr-FR"/>
              </w:rPr>
              <w:t>en</w:t>
            </w:r>
            <w:proofErr w:type="gramEnd"/>
            <w:r w:rsidRPr="009F3BC8">
              <w:rPr>
                <w:i/>
                <w:color w:val="002839"/>
                <w:sz w:val="18"/>
                <w:lang w:val="fr-FR"/>
              </w:rPr>
              <w:t xml:space="preserve"> francs suisses)</w:t>
            </w:r>
          </w:p>
        </w:tc>
        <w:tc>
          <w:tcPr>
            <w:tcW w:w="1415"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68CE3B71"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Année 1</w:t>
            </w:r>
          </w:p>
        </w:tc>
        <w:tc>
          <w:tcPr>
            <w:tcW w:w="1350" w:type="pct"/>
            <w:gridSpan w:val="2"/>
            <w:tcBorders>
              <w:top w:val="single" w:sz="4" w:space="0" w:color="BFBFBF"/>
              <w:left w:val="nil"/>
              <w:bottom w:val="single" w:sz="4" w:space="0" w:color="A6A6A6"/>
              <w:right w:val="single" w:sz="4" w:space="0" w:color="A6A6A6"/>
            </w:tcBorders>
            <w:shd w:val="clear" w:color="000000" w:fill="C7CFD8"/>
            <w:vAlign w:val="center"/>
            <w:hideMark/>
          </w:tcPr>
          <w:p w14:paraId="4ACB3D36"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Année 2</w:t>
            </w:r>
          </w:p>
        </w:tc>
        <w:tc>
          <w:tcPr>
            <w:tcW w:w="565" w:type="pct"/>
            <w:vMerge w:val="restart"/>
            <w:tcBorders>
              <w:top w:val="single" w:sz="4" w:space="0" w:color="BFBFBF"/>
              <w:left w:val="nil"/>
              <w:bottom w:val="single" w:sz="4" w:space="0" w:color="BFBFBF"/>
              <w:right w:val="single" w:sz="4" w:space="0" w:color="BFBFBF"/>
            </w:tcBorders>
            <w:shd w:val="clear" w:color="000000" w:fill="C7CFD8"/>
            <w:vAlign w:val="center"/>
            <w:hideMark/>
          </w:tcPr>
          <w:p w14:paraId="71F80E51"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Total</w:t>
            </w:r>
          </w:p>
        </w:tc>
      </w:tr>
      <w:tr w:rsidR="006A74E1" w:rsidRPr="009F3BC8" w14:paraId="644C94B4" w14:textId="77777777" w:rsidTr="004C19FA">
        <w:trPr>
          <w:trHeight w:val="525"/>
        </w:trPr>
        <w:tc>
          <w:tcPr>
            <w:tcW w:w="1670" w:type="pct"/>
            <w:tcBorders>
              <w:top w:val="nil"/>
              <w:left w:val="single" w:sz="4" w:space="0" w:color="BFBFBF"/>
              <w:bottom w:val="single" w:sz="4" w:space="0" w:color="BFBFBF"/>
              <w:right w:val="nil"/>
            </w:tcBorders>
            <w:shd w:val="clear" w:color="000000" w:fill="C7CFD8"/>
            <w:noWrap/>
            <w:vAlign w:val="center"/>
            <w:hideMark/>
          </w:tcPr>
          <w:p w14:paraId="3AE5B173" w14:textId="77777777" w:rsidR="006A74E1" w:rsidRPr="009F3BC8" w:rsidRDefault="006A74E1" w:rsidP="006A74E1">
            <w:pPr>
              <w:spacing w:before="120" w:after="120"/>
              <w:rPr>
                <w:rFonts w:eastAsia="Times New Roman"/>
                <w:b/>
                <w:bCs/>
                <w:color w:val="002839"/>
                <w:sz w:val="18"/>
                <w:szCs w:val="18"/>
                <w:lang w:val="fr-FR"/>
              </w:rPr>
            </w:pPr>
            <w:r w:rsidRPr="009F3BC8">
              <w:rPr>
                <w:b/>
                <w:color w:val="002839"/>
                <w:sz w:val="18"/>
                <w:lang w:val="fr-FR"/>
              </w:rPr>
              <w:t xml:space="preserve">Réalisations du projet </w:t>
            </w:r>
          </w:p>
        </w:tc>
        <w:tc>
          <w:tcPr>
            <w:tcW w:w="708" w:type="pct"/>
            <w:tcBorders>
              <w:top w:val="nil"/>
              <w:left w:val="single" w:sz="4" w:space="0" w:color="A6A6A6"/>
              <w:bottom w:val="single" w:sz="4" w:space="0" w:color="BFBFBF"/>
              <w:right w:val="single" w:sz="4" w:space="0" w:color="A6A6A6"/>
            </w:tcBorders>
            <w:shd w:val="clear" w:color="000000" w:fill="C7CFD8"/>
            <w:vAlign w:val="center"/>
            <w:hideMark/>
          </w:tcPr>
          <w:p w14:paraId="18D5670A"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 xml:space="preserve">Dépenses de personnel </w:t>
            </w:r>
          </w:p>
        </w:tc>
        <w:tc>
          <w:tcPr>
            <w:tcW w:w="707" w:type="pct"/>
            <w:tcBorders>
              <w:top w:val="nil"/>
              <w:left w:val="nil"/>
              <w:bottom w:val="single" w:sz="4" w:space="0" w:color="BFBFBF"/>
              <w:right w:val="single" w:sz="4" w:space="0" w:color="A6A6A6"/>
            </w:tcBorders>
            <w:shd w:val="clear" w:color="000000" w:fill="C7CFD8"/>
            <w:vAlign w:val="center"/>
            <w:hideMark/>
          </w:tcPr>
          <w:p w14:paraId="4DDEB171"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 xml:space="preserve">Autres dépenses </w:t>
            </w:r>
          </w:p>
        </w:tc>
        <w:tc>
          <w:tcPr>
            <w:tcW w:w="707" w:type="pct"/>
            <w:tcBorders>
              <w:top w:val="nil"/>
              <w:left w:val="nil"/>
              <w:bottom w:val="single" w:sz="4" w:space="0" w:color="BFBFBF"/>
              <w:right w:val="single" w:sz="4" w:space="0" w:color="A6A6A6"/>
            </w:tcBorders>
            <w:shd w:val="clear" w:color="000000" w:fill="C7CFD8"/>
            <w:vAlign w:val="center"/>
            <w:hideMark/>
          </w:tcPr>
          <w:p w14:paraId="734A087A"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 xml:space="preserve">Dépenses de personnel </w:t>
            </w:r>
          </w:p>
        </w:tc>
        <w:tc>
          <w:tcPr>
            <w:tcW w:w="643" w:type="pct"/>
            <w:tcBorders>
              <w:top w:val="nil"/>
              <w:left w:val="nil"/>
              <w:bottom w:val="single" w:sz="4" w:space="0" w:color="BFBFBF"/>
              <w:right w:val="single" w:sz="4" w:space="0" w:color="A6A6A6"/>
            </w:tcBorders>
            <w:shd w:val="clear" w:color="000000" w:fill="C7CFD8"/>
            <w:vAlign w:val="center"/>
            <w:hideMark/>
          </w:tcPr>
          <w:p w14:paraId="7A3414A5" w14:textId="77777777" w:rsidR="006A74E1" w:rsidRPr="009F3BC8" w:rsidRDefault="006A74E1" w:rsidP="006A74E1">
            <w:pPr>
              <w:spacing w:before="120" w:after="120"/>
              <w:jc w:val="center"/>
              <w:rPr>
                <w:rFonts w:eastAsia="Times New Roman"/>
                <w:b/>
                <w:bCs/>
                <w:color w:val="002839"/>
                <w:sz w:val="18"/>
                <w:szCs w:val="18"/>
                <w:lang w:val="fr-FR"/>
              </w:rPr>
            </w:pPr>
            <w:r w:rsidRPr="009F3BC8">
              <w:rPr>
                <w:b/>
                <w:color w:val="002839"/>
                <w:sz w:val="18"/>
                <w:lang w:val="fr-FR"/>
              </w:rPr>
              <w:t xml:space="preserve">Autres dépenses </w:t>
            </w:r>
          </w:p>
        </w:tc>
        <w:tc>
          <w:tcPr>
            <w:tcW w:w="565" w:type="pct"/>
            <w:vMerge/>
            <w:tcBorders>
              <w:top w:val="single" w:sz="4" w:space="0" w:color="BFBFBF"/>
              <w:left w:val="nil"/>
              <w:bottom w:val="single" w:sz="4" w:space="0" w:color="BFBFBF"/>
              <w:right w:val="single" w:sz="4" w:space="0" w:color="BFBFBF"/>
            </w:tcBorders>
            <w:vAlign w:val="center"/>
            <w:hideMark/>
          </w:tcPr>
          <w:p w14:paraId="3B090689" w14:textId="77777777" w:rsidR="006A74E1" w:rsidRPr="009F3BC8" w:rsidRDefault="006A74E1" w:rsidP="006A74E1">
            <w:pPr>
              <w:spacing w:before="120" w:after="120"/>
              <w:rPr>
                <w:rFonts w:eastAsia="Times New Roman"/>
                <w:b/>
                <w:bCs/>
                <w:color w:val="002839"/>
                <w:sz w:val="18"/>
                <w:szCs w:val="18"/>
                <w:lang w:val="fr-FR"/>
              </w:rPr>
            </w:pPr>
          </w:p>
        </w:tc>
      </w:tr>
      <w:tr w:rsidR="006A74E1" w:rsidRPr="009F3BC8" w14:paraId="6EB8C7B6" w14:textId="77777777" w:rsidTr="004C19FA">
        <w:trPr>
          <w:trHeight w:val="364"/>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68F19C8C" w14:textId="4518163C"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Programme de formation pratique et supports de formation connexes concernant l</w:t>
            </w:r>
            <w:r w:rsidR="00A56FC9" w:rsidRPr="009F3BC8">
              <w:rPr>
                <w:color w:val="002839"/>
                <w:sz w:val="18"/>
                <w:lang w:val="fr-FR"/>
              </w:rPr>
              <w:t>’</w:t>
            </w:r>
            <w:r w:rsidRPr="009F3BC8">
              <w:rPr>
                <w:color w:val="002839"/>
                <w:sz w:val="18"/>
                <w:lang w:val="fr-FR"/>
              </w:rPr>
              <w:t>enregistrement, la gestion et l</w:t>
            </w:r>
            <w:r w:rsidR="00A56FC9" w:rsidRPr="009F3BC8">
              <w:rPr>
                <w:color w:val="002839"/>
                <w:sz w:val="18"/>
                <w:lang w:val="fr-FR"/>
              </w:rPr>
              <w:t>’</w:t>
            </w:r>
            <w:r w:rsidRPr="009F3BC8">
              <w:rPr>
                <w:color w:val="002839"/>
                <w:sz w:val="18"/>
                <w:lang w:val="fr-FR"/>
              </w:rPr>
              <w:t>utilisation des marques collectives</w:t>
            </w:r>
          </w:p>
        </w:tc>
        <w:tc>
          <w:tcPr>
            <w:tcW w:w="708" w:type="pct"/>
            <w:tcBorders>
              <w:top w:val="nil"/>
              <w:left w:val="nil"/>
              <w:bottom w:val="single" w:sz="4" w:space="0" w:color="BFBFBF"/>
              <w:right w:val="single" w:sz="4" w:space="0" w:color="BFBFBF"/>
            </w:tcBorders>
            <w:shd w:val="clear" w:color="auto" w:fill="auto"/>
            <w:noWrap/>
            <w:vAlign w:val="bottom"/>
            <w:hideMark/>
          </w:tcPr>
          <w:p w14:paraId="180F9AED" w14:textId="520E2E16" w:rsidR="006A74E1" w:rsidRPr="009F3BC8" w:rsidRDefault="002B0669" w:rsidP="006A74E1">
            <w:pPr>
              <w:spacing w:before="120" w:after="120"/>
              <w:jc w:val="right"/>
              <w:rPr>
                <w:rFonts w:eastAsia="Times New Roman"/>
                <w:color w:val="002839"/>
                <w:sz w:val="18"/>
                <w:szCs w:val="18"/>
                <w:lang w:val="fr-FR"/>
              </w:rPr>
            </w:pPr>
            <w:r>
              <w:rPr>
                <w:color w:val="002839"/>
                <w:sz w:val="20"/>
                <w:lang w:val="fr-FR"/>
              </w:rPr>
              <w:noBreakHyphen/>
            </w:r>
          </w:p>
        </w:tc>
        <w:tc>
          <w:tcPr>
            <w:tcW w:w="707" w:type="pct"/>
            <w:tcBorders>
              <w:top w:val="nil"/>
              <w:left w:val="nil"/>
              <w:bottom w:val="single" w:sz="4" w:space="0" w:color="BFBFBF"/>
              <w:right w:val="single" w:sz="4" w:space="0" w:color="BFBFBF"/>
            </w:tcBorders>
            <w:shd w:val="clear" w:color="auto" w:fill="auto"/>
            <w:vAlign w:val="bottom"/>
            <w:hideMark/>
          </w:tcPr>
          <w:p w14:paraId="29B73770" w14:textId="243D7621"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40 000</w:t>
            </w:r>
          </w:p>
        </w:tc>
        <w:tc>
          <w:tcPr>
            <w:tcW w:w="707" w:type="pct"/>
            <w:tcBorders>
              <w:top w:val="nil"/>
              <w:left w:val="nil"/>
              <w:bottom w:val="single" w:sz="4" w:space="0" w:color="BFBFBF"/>
              <w:right w:val="single" w:sz="4" w:space="0" w:color="BFBFBF"/>
            </w:tcBorders>
            <w:shd w:val="clear" w:color="auto" w:fill="auto"/>
            <w:noWrap/>
            <w:vAlign w:val="bottom"/>
            <w:hideMark/>
          </w:tcPr>
          <w:p w14:paraId="74D68625" w14:textId="0B97D7F4"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 </w:t>
            </w:r>
            <w:r w:rsidR="002B0669">
              <w:rPr>
                <w:color w:val="002839"/>
                <w:sz w:val="20"/>
                <w:lang w:val="fr-FR"/>
              </w:rPr>
              <w:noBreakHyphen/>
            </w:r>
          </w:p>
        </w:tc>
        <w:tc>
          <w:tcPr>
            <w:tcW w:w="643" w:type="pct"/>
            <w:tcBorders>
              <w:top w:val="nil"/>
              <w:left w:val="nil"/>
              <w:bottom w:val="single" w:sz="4" w:space="0" w:color="BFBFBF"/>
              <w:right w:val="single" w:sz="4" w:space="0" w:color="BFBFBF"/>
            </w:tcBorders>
            <w:shd w:val="clear" w:color="auto" w:fill="auto"/>
            <w:vAlign w:val="bottom"/>
            <w:hideMark/>
          </w:tcPr>
          <w:p w14:paraId="64E53E10" w14:textId="68441C1B" w:rsidR="006A74E1" w:rsidRPr="009F3BC8" w:rsidRDefault="002B0669" w:rsidP="006A74E1">
            <w:pPr>
              <w:spacing w:before="120" w:after="120"/>
              <w:jc w:val="right"/>
              <w:rPr>
                <w:rFonts w:eastAsia="Times New Roman"/>
                <w:color w:val="000000"/>
                <w:sz w:val="18"/>
                <w:szCs w:val="18"/>
                <w:lang w:val="fr-FR"/>
              </w:rPr>
            </w:pPr>
            <w:r>
              <w:rPr>
                <w:color w:val="002839"/>
                <w:sz w:val="20"/>
                <w:lang w:val="fr-FR"/>
              </w:rPr>
              <w:noBreakHyphen/>
            </w:r>
          </w:p>
        </w:tc>
        <w:tc>
          <w:tcPr>
            <w:tcW w:w="565" w:type="pct"/>
            <w:tcBorders>
              <w:top w:val="nil"/>
              <w:left w:val="nil"/>
              <w:bottom w:val="single" w:sz="4" w:space="0" w:color="BFBFBF"/>
              <w:right w:val="single" w:sz="4" w:space="0" w:color="BFBFBF"/>
            </w:tcBorders>
            <w:shd w:val="clear" w:color="auto" w:fill="auto"/>
            <w:noWrap/>
            <w:vAlign w:val="bottom"/>
            <w:hideMark/>
          </w:tcPr>
          <w:p w14:paraId="498AD922" w14:textId="23FF06C5"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40 000</w:t>
            </w:r>
          </w:p>
        </w:tc>
      </w:tr>
      <w:tr w:rsidR="006A74E1" w:rsidRPr="009F3BC8" w14:paraId="2A2B0AB0" w14:textId="77777777" w:rsidTr="004C19FA">
        <w:trPr>
          <w:trHeight w:val="175"/>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41D29391" w14:textId="230E756A"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Formations à l</w:t>
            </w:r>
            <w:r w:rsidR="00A56FC9" w:rsidRPr="009F3BC8">
              <w:rPr>
                <w:color w:val="002839"/>
                <w:sz w:val="18"/>
                <w:lang w:val="fr-FR"/>
              </w:rPr>
              <w:t>’</w:t>
            </w:r>
            <w:r w:rsidRPr="009F3BC8">
              <w:rPr>
                <w:color w:val="002839"/>
                <w:sz w:val="18"/>
                <w:lang w:val="fr-FR"/>
              </w:rPr>
              <w:t>intention des formateurs sur le programme de formation pratique et les supports de formation connexes destinés au personnel des offices nationaux de propriété intellectuelle</w:t>
            </w:r>
          </w:p>
        </w:tc>
        <w:tc>
          <w:tcPr>
            <w:tcW w:w="708" w:type="pct"/>
            <w:tcBorders>
              <w:top w:val="nil"/>
              <w:left w:val="nil"/>
              <w:bottom w:val="single" w:sz="4" w:space="0" w:color="BFBFBF"/>
              <w:right w:val="single" w:sz="4" w:space="0" w:color="BFBFBF"/>
            </w:tcBorders>
            <w:shd w:val="clear" w:color="auto" w:fill="auto"/>
            <w:noWrap/>
            <w:vAlign w:val="bottom"/>
            <w:hideMark/>
          </w:tcPr>
          <w:p w14:paraId="467404A8"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vAlign w:val="bottom"/>
            <w:hideMark/>
          </w:tcPr>
          <w:p w14:paraId="6BE378D8" w14:textId="64E985EF"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60 000</w:t>
            </w:r>
          </w:p>
        </w:tc>
        <w:tc>
          <w:tcPr>
            <w:tcW w:w="707" w:type="pct"/>
            <w:tcBorders>
              <w:top w:val="nil"/>
              <w:left w:val="nil"/>
              <w:bottom w:val="single" w:sz="4" w:space="0" w:color="BFBFBF"/>
              <w:right w:val="single" w:sz="4" w:space="0" w:color="BFBFBF"/>
            </w:tcBorders>
            <w:shd w:val="clear" w:color="auto" w:fill="auto"/>
            <w:noWrap/>
            <w:vAlign w:val="bottom"/>
            <w:hideMark/>
          </w:tcPr>
          <w:p w14:paraId="109FF22E"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643" w:type="pct"/>
            <w:tcBorders>
              <w:top w:val="nil"/>
              <w:left w:val="nil"/>
              <w:bottom w:val="single" w:sz="4" w:space="0" w:color="BFBFBF"/>
              <w:right w:val="single" w:sz="4" w:space="0" w:color="BFBFBF"/>
            </w:tcBorders>
            <w:shd w:val="clear" w:color="auto" w:fill="auto"/>
            <w:vAlign w:val="bottom"/>
            <w:hideMark/>
          </w:tcPr>
          <w:p w14:paraId="631A7DFD"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 </w:t>
            </w:r>
            <w:r w:rsidRPr="009F3BC8">
              <w:rPr>
                <w:color w:val="002839"/>
                <w:sz w:val="20"/>
                <w:lang w:val="fr-FR"/>
              </w:rPr>
              <w:t>–</w:t>
            </w:r>
          </w:p>
        </w:tc>
        <w:tc>
          <w:tcPr>
            <w:tcW w:w="565" w:type="pct"/>
            <w:tcBorders>
              <w:top w:val="nil"/>
              <w:left w:val="nil"/>
              <w:bottom w:val="single" w:sz="4" w:space="0" w:color="BFBFBF"/>
              <w:right w:val="single" w:sz="4" w:space="0" w:color="BFBFBF"/>
            </w:tcBorders>
            <w:shd w:val="clear" w:color="auto" w:fill="auto"/>
            <w:noWrap/>
            <w:vAlign w:val="bottom"/>
            <w:hideMark/>
          </w:tcPr>
          <w:p w14:paraId="0A60445B" w14:textId="195D1BC5"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60 000</w:t>
            </w:r>
          </w:p>
        </w:tc>
      </w:tr>
      <w:tr w:rsidR="006A74E1" w:rsidRPr="009F3BC8" w14:paraId="6357AB7D" w14:textId="77777777" w:rsidTr="004C19FA">
        <w:trPr>
          <w:trHeight w:val="193"/>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5045BB2F" w14:textId="6F2BD578"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Instrument juridique complet sur la gestion et l</w:t>
            </w:r>
            <w:r w:rsidR="00A56FC9" w:rsidRPr="009F3BC8">
              <w:rPr>
                <w:color w:val="002839"/>
                <w:sz w:val="18"/>
                <w:lang w:val="fr-FR"/>
              </w:rPr>
              <w:t>’</w:t>
            </w:r>
            <w:r w:rsidRPr="009F3BC8">
              <w:rPr>
                <w:color w:val="002839"/>
                <w:sz w:val="18"/>
                <w:lang w:val="fr-FR"/>
              </w:rPr>
              <w:t>utilisation des marques collectives à l</w:t>
            </w:r>
            <w:r w:rsidR="00A56FC9" w:rsidRPr="009F3BC8">
              <w:rPr>
                <w:color w:val="002839"/>
                <w:sz w:val="18"/>
                <w:lang w:val="fr-FR"/>
              </w:rPr>
              <w:t>’</w:t>
            </w:r>
            <w:r w:rsidRPr="009F3BC8">
              <w:rPr>
                <w:color w:val="002839"/>
                <w:sz w:val="18"/>
                <w:lang w:val="fr-FR"/>
              </w:rPr>
              <w:t>intention</w:t>
            </w:r>
            <w:r w:rsidR="00A56FC9" w:rsidRPr="009F3BC8">
              <w:rPr>
                <w:color w:val="002839"/>
                <w:sz w:val="18"/>
                <w:lang w:val="fr-FR"/>
              </w:rPr>
              <w:t xml:space="preserve"> des PME</w:t>
            </w:r>
            <w:r w:rsidRPr="009F3BC8">
              <w:rPr>
                <w:color w:val="002839"/>
                <w:sz w:val="18"/>
                <w:lang w:val="fr-FR"/>
              </w:rPr>
              <w:t xml:space="preserve"> et des communautés locales</w:t>
            </w:r>
          </w:p>
        </w:tc>
        <w:tc>
          <w:tcPr>
            <w:tcW w:w="708" w:type="pct"/>
            <w:tcBorders>
              <w:top w:val="nil"/>
              <w:left w:val="nil"/>
              <w:bottom w:val="single" w:sz="4" w:space="0" w:color="BFBFBF"/>
              <w:right w:val="single" w:sz="4" w:space="0" w:color="BFBFBF"/>
            </w:tcBorders>
            <w:shd w:val="clear" w:color="auto" w:fill="auto"/>
            <w:noWrap/>
            <w:vAlign w:val="bottom"/>
            <w:hideMark/>
          </w:tcPr>
          <w:p w14:paraId="1E2ACB39" w14:textId="7CDFD9CD" w:rsidR="006A74E1" w:rsidRPr="009F3BC8" w:rsidRDefault="002B0669" w:rsidP="006A74E1">
            <w:pPr>
              <w:spacing w:before="120" w:after="120"/>
              <w:jc w:val="right"/>
              <w:rPr>
                <w:rFonts w:eastAsia="Times New Roman"/>
                <w:color w:val="002839"/>
                <w:sz w:val="18"/>
                <w:szCs w:val="18"/>
                <w:lang w:val="fr-FR"/>
              </w:rPr>
            </w:pPr>
            <w:r>
              <w:rPr>
                <w:color w:val="002839"/>
                <w:sz w:val="20"/>
                <w:lang w:val="fr-FR"/>
              </w:rPr>
              <w:noBreakHyphen/>
            </w:r>
          </w:p>
        </w:tc>
        <w:tc>
          <w:tcPr>
            <w:tcW w:w="707" w:type="pct"/>
            <w:tcBorders>
              <w:top w:val="nil"/>
              <w:left w:val="nil"/>
              <w:bottom w:val="single" w:sz="4" w:space="0" w:color="BFBFBF"/>
              <w:right w:val="single" w:sz="4" w:space="0" w:color="BFBFBF"/>
            </w:tcBorders>
            <w:shd w:val="clear" w:color="auto" w:fill="auto"/>
            <w:vAlign w:val="bottom"/>
            <w:hideMark/>
          </w:tcPr>
          <w:p w14:paraId="6AC318AE" w14:textId="6DC419A2"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40 000</w:t>
            </w:r>
          </w:p>
        </w:tc>
        <w:tc>
          <w:tcPr>
            <w:tcW w:w="707" w:type="pct"/>
            <w:tcBorders>
              <w:top w:val="nil"/>
              <w:left w:val="nil"/>
              <w:bottom w:val="single" w:sz="4" w:space="0" w:color="BFBFBF"/>
              <w:right w:val="single" w:sz="4" w:space="0" w:color="BFBFBF"/>
            </w:tcBorders>
            <w:shd w:val="clear" w:color="auto" w:fill="auto"/>
            <w:noWrap/>
            <w:vAlign w:val="bottom"/>
            <w:hideMark/>
          </w:tcPr>
          <w:p w14:paraId="5996B648" w14:textId="2B88CC08" w:rsidR="006A74E1" w:rsidRPr="009F3BC8" w:rsidRDefault="002B0669" w:rsidP="006A74E1">
            <w:pPr>
              <w:spacing w:before="120" w:after="120"/>
              <w:jc w:val="right"/>
              <w:rPr>
                <w:rFonts w:eastAsia="Times New Roman"/>
                <w:color w:val="002839"/>
                <w:sz w:val="18"/>
                <w:szCs w:val="18"/>
                <w:lang w:val="fr-FR"/>
              </w:rPr>
            </w:pPr>
            <w:r>
              <w:rPr>
                <w:color w:val="002839"/>
                <w:sz w:val="20"/>
                <w:lang w:val="fr-FR"/>
              </w:rPr>
              <w:noBreakHyphen/>
            </w:r>
          </w:p>
        </w:tc>
        <w:tc>
          <w:tcPr>
            <w:tcW w:w="643" w:type="pct"/>
            <w:tcBorders>
              <w:top w:val="nil"/>
              <w:left w:val="nil"/>
              <w:bottom w:val="single" w:sz="4" w:space="0" w:color="BFBFBF"/>
              <w:right w:val="single" w:sz="4" w:space="0" w:color="BFBFBF"/>
            </w:tcBorders>
            <w:shd w:val="clear" w:color="auto" w:fill="auto"/>
            <w:vAlign w:val="bottom"/>
            <w:hideMark/>
          </w:tcPr>
          <w:p w14:paraId="05DBD7A7" w14:textId="612211D5" w:rsidR="006A74E1" w:rsidRPr="009F3BC8" w:rsidRDefault="002B0669" w:rsidP="006A74E1">
            <w:pPr>
              <w:spacing w:before="120" w:after="120"/>
              <w:jc w:val="right"/>
              <w:rPr>
                <w:rFonts w:eastAsia="Times New Roman"/>
                <w:color w:val="000000"/>
                <w:sz w:val="18"/>
                <w:szCs w:val="18"/>
                <w:lang w:val="fr-FR"/>
              </w:rPr>
            </w:pPr>
            <w:r>
              <w:rPr>
                <w:color w:val="002839"/>
                <w:sz w:val="20"/>
                <w:lang w:val="fr-FR"/>
              </w:rPr>
              <w:noBreakHyphen/>
            </w:r>
          </w:p>
        </w:tc>
        <w:tc>
          <w:tcPr>
            <w:tcW w:w="565" w:type="pct"/>
            <w:tcBorders>
              <w:top w:val="nil"/>
              <w:left w:val="nil"/>
              <w:bottom w:val="single" w:sz="4" w:space="0" w:color="BFBFBF"/>
              <w:right w:val="single" w:sz="4" w:space="0" w:color="BFBFBF"/>
            </w:tcBorders>
            <w:shd w:val="clear" w:color="auto" w:fill="auto"/>
            <w:noWrap/>
            <w:vAlign w:val="bottom"/>
            <w:hideMark/>
          </w:tcPr>
          <w:p w14:paraId="5DECDFEF" w14:textId="09B381DF"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40 000</w:t>
            </w:r>
          </w:p>
        </w:tc>
      </w:tr>
      <w:tr w:rsidR="006A74E1" w:rsidRPr="009F3BC8" w14:paraId="23B11415" w14:textId="77777777" w:rsidTr="004C19F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355AC82E" w14:textId="2608A7A2"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Ateliers sur l</w:t>
            </w:r>
            <w:r w:rsidR="00A56FC9" w:rsidRPr="009F3BC8">
              <w:rPr>
                <w:color w:val="002839"/>
                <w:sz w:val="18"/>
                <w:lang w:val="fr-FR"/>
              </w:rPr>
              <w:t>’</w:t>
            </w:r>
            <w:r w:rsidRPr="009F3BC8">
              <w:rPr>
                <w:color w:val="002839"/>
                <w:sz w:val="18"/>
                <w:lang w:val="fr-FR"/>
              </w:rPr>
              <w:t>instrument juridique complet à l</w:t>
            </w:r>
            <w:r w:rsidR="00A56FC9" w:rsidRPr="009F3BC8">
              <w:rPr>
                <w:color w:val="002839"/>
                <w:sz w:val="18"/>
                <w:lang w:val="fr-FR"/>
              </w:rPr>
              <w:t>’</w:t>
            </w:r>
            <w:r w:rsidRPr="009F3BC8">
              <w:rPr>
                <w:color w:val="002839"/>
                <w:sz w:val="18"/>
                <w:lang w:val="fr-FR"/>
              </w:rPr>
              <w:t>intention</w:t>
            </w:r>
            <w:r w:rsidR="00A56FC9" w:rsidRPr="009F3BC8">
              <w:rPr>
                <w:color w:val="002839"/>
                <w:sz w:val="18"/>
                <w:lang w:val="fr-FR"/>
              </w:rPr>
              <w:t xml:space="preserve"> des PME</w:t>
            </w:r>
            <w:r w:rsidRPr="009F3BC8">
              <w:rPr>
                <w:color w:val="002839"/>
                <w:sz w:val="18"/>
                <w:lang w:val="fr-FR"/>
              </w:rPr>
              <w:t xml:space="preserve"> et des communautés locales</w:t>
            </w:r>
          </w:p>
        </w:tc>
        <w:tc>
          <w:tcPr>
            <w:tcW w:w="708" w:type="pct"/>
            <w:tcBorders>
              <w:top w:val="nil"/>
              <w:left w:val="nil"/>
              <w:bottom w:val="single" w:sz="4" w:space="0" w:color="BFBFBF"/>
              <w:right w:val="single" w:sz="4" w:space="0" w:color="BFBFBF"/>
            </w:tcBorders>
            <w:shd w:val="clear" w:color="auto" w:fill="auto"/>
            <w:noWrap/>
            <w:vAlign w:val="bottom"/>
            <w:hideMark/>
          </w:tcPr>
          <w:p w14:paraId="76BE6A85"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vAlign w:val="bottom"/>
            <w:hideMark/>
          </w:tcPr>
          <w:p w14:paraId="02095A0B"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3BD016DD"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20"/>
                <w:lang w:val="fr-FR"/>
              </w:rPr>
              <w:t>–</w:t>
            </w:r>
          </w:p>
        </w:tc>
        <w:tc>
          <w:tcPr>
            <w:tcW w:w="643" w:type="pct"/>
            <w:tcBorders>
              <w:top w:val="nil"/>
              <w:left w:val="nil"/>
              <w:bottom w:val="single" w:sz="4" w:space="0" w:color="BFBFBF"/>
              <w:right w:val="single" w:sz="4" w:space="0" w:color="BFBFBF"/>
            </w:tcBorders>
            <w:shd w:val="clear" w:color="auto" w:fill="auto"/>
            <w:vAlign w:val="bottom"/>
            <w:hideMark/>
          </w:tcPr>
          <w:p w14:paraId="3909DEF9"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60 000</w:t>
            </w:r>
          </w:p>
        </w:tc>
        <w:tc>
          <w:tcPr>
            <w:tcW w:w="565" w:type="pct"/>
            <w:tcBorders>
              <w:top w:val="nil"/>
              <w:left w:val="nil"/>
              <w:bottom w:val="single" w:sz="4" w:space="0" w:color="BFBFBF"/>
              <w:right w:val="single" w:sz="4" w:space="0" w:color="BFBFBF"/>
            </w:tcBorders>
            <w:shd w:val="clear" w:color="auto" w:fill="auto"/>
            <w:noWrap/>
            <w:vAlign w:val="bottom"/>
            <w:hideMark/>
          </w:tcPr>
          <w:p w14:paraId="4ABBDA43" w14:textId="4689F45F"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60 000</w:t>
            </w:r>
          </w:p>
        </w:tc>
      </w:tr>
      <w:tr w:rsidR="006A74E1" w:rsidRPr="009F3BC8" w14:paraId="1AE19119" w14:textId="77777777" w:rsidTr="004C19F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5B5C3801" w14:textId="77777777"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Stratégie globale de développement des entreprises pour les titulaires de marques collectives (actuels et futurs)</w:t>
            </w:r>
          </w:p>
        </w:tc>
        <w:tc>
          <w:tcPr>
            <w:tcW w:w="708" w:type="pct"/>
            <w:tcBorders>
              <w:top w:val="nil"/>
              <w:left w:val="nil"/>
              <w:bottom w:val="single" w:sz="4" w:space="0" w:color="BFBFBF"/>
              <w:right w:val="single" w:sz="4" w:space="0" w:color="BFBFBF"/>
            </w:tcBorders>
            <w:shd w:val="clear" w:color="auto" w:fill="auto"/>
            <w:noWrap/>
            <w:vAlign w:val="bottom"/>
          </w:tcPr>
          <w:p w14:paraId="7BDD580D"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vAlign w:val="bottom"/>
          </w:tcPr>
          <w:p w14:paraId="7587D4D1"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noWrap/>
            <w:vAlign w:val="bottom"/>
          </w:tcPr>
          <w:p w14:paraId="76FC5DEB" w14:textId="77777777" w:rsidR="006A74E1" w:rsidRPr="009F3BC8" w:rsidRDefault="006A74E1" w:rsidP="006A74E1">
            <w:pPr>
              <w:spacing w:before="120" w:after="120"/>
              <w:jc w:val="right"/>
              <w:rPr>
                <w:rFonts w:eastAsia="Times New Roman"/>
                <w:color w:val="002839"/>
                <w:sz w:val="20"/>
                <w:lang w:val="fr-FR"/>
              </w:rPr>
            </w:pPr>
            <w:r w:rsidRPr="009F3BC8">
              <w:rPr>
                <w:color w:val="002839"/>
                <w:sz w:val="20"/>
                <w:lang w:val="fr-FR"/>
              </w:rPr>
              <w:t>–</w:t>
            </w:r>
          </w:p>
        </w:tc>
        <w:tc>
          <w:tcPr>
            <w:tcW w:w="643" w:type="pct"/>
            <w:tcBorders>
              <w:top w:val="nil"/>
              <w:left w:val="nil"/>
              <w:bottom w:val="single" w:sz="4" w:space="0" w:color="BFBFBF"/>
              <w:right w:val="single" w:sz="4" w:space="0" w:color="BFBFBF"/>
            </w:tcBorders>
            <w:shd w:val="clear" w:color="auto" w:fill="auto"/>
            <w:vAlign w:val="bottom"/>
          </w:tcPr>
          <w:p w14:paraId="4AABF449"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30 000</w:t>
            </w:r>
          </w:p>
        </w:tc>
        <w:tc>
          <w:tcPr>
            <w:tcW w:w="565" w:type="pct"/>
            <w:tcBorders>
              <w:top w:val="nil"/>
              <w:left w:val="nil"/>
              <w:bottom w:val="single" w:sz="4" w:space="0" w:color="BFBFBF"/>
              <w:right w:val="single" w:sz="4" w:space="0" w:color="BFBFBF"/>
            </w:tcBorders>
            <w:shd w:val="clear" w:color="auto" w:fill="auto"/>
            <w:noWrap/>
            <w:vAlign w:val="bottom"/>
          </w:tcPr>
          <w:p w14:paraId="41C76E5C"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30 000</w:t>
            </w:r>
          </w:p>
        </w:tc>
      </w:tr>
      <w:tr w:rsidR="006A74E1" w:rsidRPr="009F3BC8" w14:paraId="1390CC49" w14:textId="77777777" w:rsidTr="004C19F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tcPr>
          <w:p w14:paraId="5A881F1B" w14:textId="759BD57B"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Ateliers sur les stratégies appropriées de développement des entreprises à l</w:t>
            </w:r>
            <w:r w:rsidR="00A56FC9" w:rsidRPr="009F3BC8">
              <w:rPr>
                <w:color w:val="002839"/>
                <w:sz w:val="18"/>
                <w:lang w:val="fr-FR"/>
              </w:rPr>
              <w:t>’</w:t>
            </w:r>
            <w:r w:rsidRPr="009F3BC8">
              <w:rPr>
                <w:color w:val="002839"/>
                <w:sz w:val="18"/>
                <w:lang w:val="fr-FR"/>
              </w:rPr>
              <w:t>intention</w:t>
            </w:r>
            <w:r w:rsidR="00A56FC9" w:rsidRPr="009F3BC8">
              <w:rPr>
                <w:color w:val="002839"/>
                <w:sz w:val="18"/>
                <w:lang w:val="fr-FR"/>
              </w:rPr>
              <w:t xml:space="preserve"> des PME</w:t>
            </w:r>
            <w:r w:rsidRPr="009F3BC8">
              <w:rPr>
                <w:color w:val="002839"/>
                <w:sz w:val="18"/>
                <w:lang w:val="fr-FR"/>
              </w:rPr>
              <w:t xml:space="preserve"> et des communautés locales</w:t>
            </w:r>
          </w:p>
        </w:tc>
        <w:tc>
          <w:tcPr>
            <w:tcW w:w="708" w:type="pct"/>
            <w:tcBorders>
              <w:top w:val="nil"/>
              <w:left w:val="nil"/>
              <w:bottom w:val="single" w:sz="4" w:space="0" w:color="BFBFBF"/>
              <w:right w:val="single" w:sz="4" w:space="0" w:color="BFBFBF"/>
            </w:tcBorders>
            <w:shd w:val="clear" w:color="auto" w:fill="auto"/>
            <w:noWrap/>
            <w:vAlign w:val="bottom"/>
          </w:tcPr>
          <w:p w14:paraId="331E4366"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vAlign w:val="bottom"/>
          </w:tcPr>
          <w:p w14:paraId="2B0C6BCF"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noWrap/>
            <w:vAlign w:val="bottom"/>
          </w:tcPr>
          <w:p w14:paraId="1690B02E" w14:textId="77777777" w:rsidR="006A74E1" w:rsidRPr="009F3BC8" w:rsidRDefault="006A74E1" w:rsidP="006A74E1">
            <w:pPr>
              <w:spacing w:before="120" w:after="120"/>
              <w:jc w:val="right"/>
              <w:rPr>
                <w:rFonts w:eastAsia="Times New Roman"/>
                <w:color w:val="002839"/>
                <w:sz w:val="20"/>
                <w:lang w:val="fr-FR"/>
              </w:rPr>
            </w:pPr>
            <w:r w:rsidRPr="009F3BC8">
              <w:rPr>
                <w:color w:val="002839"/>
                <w:sz w:val="20"/>
                <w:lang w:val="fr-FR"/>
              </w:rPr>
              <w:t>–</w:t>
            </w:r>
          </w:p>
        </w:tc>
        <w:tc>
          <w:tcPr>
            <w:tcW w:w="643" w:type="pct"/>
            <w:tcBorders>
              <w:top w:val="nil"/>
              <w:left w:val="nil"/>
              <w:bottom w:val="single" w:sz="4" w:space="0" w:color="BFBFBF"/>
              <w:right w:val="single" w:sz="4" w:space="0" w:color="BFBFBF"/>
            </w:tcBorders>
            <w:shd w:val="clear" w:color="auto" w:fill="auto"/>
            <w:vAlign w:val="bottom"/>
          </w:tcPr>
          <w:p w14:paraId="47C38F3B"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60 000</w:t>
            </w:r>
          </w:p>
        </w:tc>
        <w:tc>
          <w:tcPr>
            <w:tcW w:w="565" w:type="pct"/>
            <w:tcBorders>
              <w:top w:val="nil"/>
              <w:left w:val="nil"/>
              <w:bottom w:val="single" w:sz="4" w:space="0" w:color="BFBFBF"/>
              <w:right w:val="single" w:sz="4" w:space="0" w:color="BFBFBF"/>
            </w:tcBorders>
            <w:shd w:val="clear" w:color="auto" w:fill="auto"/>
            <w:noWrap/>
            <w:vAlign w:val="bottom"/>
          </w:tcPr>
          <w:p w14:paraId="345A9EF4"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60 000</w:t>
            </w:r>
          </w:p>
        </w:tc>
      </w:tr>
      <w:tr w:rsidR="006A74E1" w:rsidRPr="009F3BC8" w14:paraId="2A3968E1" w14:textId="77777777" w:rsidTr="004C19F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34F9D799" w14:textId="6A93B72C"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Évaluation du projet</w:t>
            </w:r>
          </w:p>
        </w:tc>
        <w:tc>
          <w:tcPr>
            <w:tcW w:w="708" w:type="pct"/>
            <w:tcBorders>
              <w:top w:val="nil"/>
              <w:left w:val="nil"/>
              <w:bottom w:val="single" w:sz="4" w:space="0" w:color="BFBFBF"/>
              <w:right w:val="single" w:sz="4" w:space="0" w:color="BFBFBF"/>
            </w:tcBorders>
            <w:shd w:val="clear" w:color="auto" w:fill="auto"/>
            <w:noWrap/>
            <w:vAlign w:val="bottom"/>
            <w:hideMark/>
          </w:tcPr>
          <w:p w14:paraId="6FD0E291"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vAlign w:val="bottom"/>
            <w:hideMark/>
          </w:tcPr>
          <w:p w14:paraId="3B90DAA6"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 </w:t>
            </w: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3F20E374"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643" w:type="pct"/>
            <w:tcBorders>
              <w:top w:val="nil"/>
              <w:left w:val="nil"/>
              <w:bottom w:val="single" w:sz="4" w:space="0" w:color="BFBFBF"/>
              <w:right w:val="single" w:sz="4" w:space="0" w:color="BFBFBF"/>
            </w:tcBorders>
            <w:shd w:val="clear" w:color="auto" w:fill="auto"/>
            <w:vAlign w:val="bottom"/>
            <w:hideMark/>
          </w:tcPr>
          <w:p w14:paraId="6BC2A81D"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15 000</w:t>
            </w:r>
          </w:p>
        </w:tc>
        <w:tc>
          <w:tcPr>
            <w:tcW w:w="565" w:type="pct"/>
            <w:tcBorders>
              <w:top w:val="nil"/>
              <w:left w:val="nil"/>
              <w:bottom w:val="single" w:sz="4" w:space="0" w:color="BFBFBF"/>
              <w:right w:val="single" w:sz="4" w:space="0" w:color="BFBFBF"/>
            </w:tcBorders>
            <w:shd w:val="clear" w:color="auto" w:fill="auto"/>
            <w:noWrap/>
            <w:vAlign w:val="bottom"/>
            <w:hideMark/>
          </w:tcPr>
          <w:p w14:paraId="25B84B9C"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15 000</w:t>
            </w:r>
          </w:p>
        </w:tc>
      </w:tr>
      <w:tr w:rsidR="006A74E1" w:rsidRPr="009F3BC8" w14:paraId="6566DAEA" w14:textId="77777777" w:rsidTr="004C19FA">
        <w:trPr>
          <w:trHeight w:val="50"/>
        </w:trPr>
        <w:tc>
          <w:tcPr>
            <w:tcW w:w="1670" w:type="pct"/>
            <w:tcBorders>
              <w:top w:val="nil"/>
              <w:left w:val="single" w:sz="4" w:space="0" w:color="BFBFBF"/>
              <w:bottom w:val="single" w:sz="4" w:space="0" w:color="BFBFBF"/>
              <w:right w:val="single" w:sz="4" w:space="0" w:color="BFBFBF"/>
            </w:tcBorders>
            <w:shd w:val="clear" w:color="auto" w:fill="auto"/>
            <w:vAlign w:val="center"/>
            <w:hideMark/>
          </w:tcPr>
          <w:p w14:paraId="777944F8" w14:textId="67595EB8" w:rsidR="006A74E1" w:rsidRPr="009F3BC8" w:rsidRDefault="006A74E1" w:rsidP="006A74E1">
            <w:pPr>
              <w:spacing w:before="120" w:after="120"/>
              <w:rPr>
                <w:rFonts w:eastAsia="Times New Roman"/>
                <w:color w:val="002839"/>
                <w:sz w:val="18"/>
                <w:szCs w:val="18"/>
                <w:lang w:val="fr-FR"/>
              </w:rPr>
            </w:pPr>
            <w:r w:rsidRPr="009F3BC8">
              <w:rPr>
                <w:color w:val="002839"/>
                <w:sz w:val="18"/>
                <w:lang w:val="fr-FR"/>
              </w:rPr>
              <w:t>Événement en marge de la session</w:t>
            </w:r>
            <w:r w:rsidR="00A56FC9" w:rsidRPr="009F3BC8">
              <w:rPr>
                <w:color w:val="002839"/>
                <w:sz w:val="18"/>
                <w:lang w:val="fr-FR"/>
              </w:rPr>
              <w:t xml:space="preserve"> du CDI</w:t>
            </w:r>
            <w:r w:rsidRPr="009F3BC8">
              <w:rPr>
                <w:color w:val="002839"/>
                <w:sz w:val="18"/>
                <w:lang w:val="fr-FR"/>
              </w:rPr>
              <w:t>P</w:t>
            </w:r>
          </w:p>
        </w:tc>
        <w:tc>
          <w:tcPr>
            <w:tcW w:w="708" w:type="pct"/>
            <w:tcBorders>
              <w:top w:val="nil"/>
              <w:left w:val="nil"/>
              <w:bottom w:val="single" w:sz="4" w:space="0" w:color="BFBFBF"/>
              <w:right w:val="single" w:sz="4" w:space="0" w:color="BFBFBF"/>
            </w:tcBorders>
            <w:shd w:val="clear" w:color="auto" w:fill="auto"/>
            <w:noWrap/>
            <w:vAlign w:val="bottom"/>
            <w:hideMark/>
          </w:tcPr>
          <w:p w14:paraId="0257D802"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vAlign w:val="bottom"/>
            <w:hideMark/>
          </w:tcPr>
          <w:p w14:paraId="7F066637"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 </w:t>
            </w:r>
            <w:r w:rsidRPr="009F3BC8">
              <w:rPr>
                <w:color w:val="002839"/>
                <w:sz w:val="20"/>
                <w:lang w:val="fr-FR"/>
              </w:rPr>
              <w:t>–</w:t>
            </w:r>
          </w:p>
        </w:tc>
        <w:tc>
          <w:tcPr>
            <w:tcW w:w="707" w:type="pct"/>
            <w:tcBorders>
              <w:top w:val="nil"/>
              <w:left w:val="nil"/>
              <w:bottom w:val="single" w:sz="4" w:space="0" w:color="BFBFBF"/>
              <w:right w:val="single" w:sz="4" w:space="0" w:color="BFBFBF"/>
            </w:tcBorders>
            <w:shd w:val="clear" w:color="auto" w:fill="auto"/>
            <w:noWrap/>
            <w:vAlign w:val="bottom"/>
            <w:hideMark/>
          </w:tcPr>
          <w:p w14:paraId="338C539B"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20"/>
                <w:lang w:val="fr-FR"/>
              </w:rPr>
              <w:t>–</w:t>
            </w:r>
          </w:p>
        </w:tc>
        <w:tc>
          <w:tcPr>
            <w:tcW w:w="643" w:type="pct"/>
            <w:tcBorders>
              <w:top w:val="nil"/>
              <w:left w:val="nil"/>
              <w:bottom w:val="single" w:sz="4" w:space="0" w:color="BFBFBF"/>
              <w:right w:val="single" w:sz="4" w:space="0" w:color="BFBFBF"/>
            </w:tcBorders>
            <w:shd w:val="clear" w:color="auto" w:fill="auto"/>
            <w:vAlign w:val="bottom"/>
            <w:hideMark/>
          </w:tcPr>
          <w:p w14:paraId="29702306" w14:textId="77777777" w:rsidR="006A74E1" w:rsidRPr="009F3BC8" w:rsidRDefault="006A74E1" w:rsidP="006A74E1">
            <w:pPr>
              <w:spacing w:before="120" w:after="120"/>
              <w:jc w:val="right"/>
              <w:rPr>
                <w:rFonts w:eastAsia="Times New Roman"/>
                <w:color w:val="000000"/>
                <w:sz w:val="18"/>
                <w:szCs w:val="18"/>
                <w:lang w:val="fr-FR"/>
              </w:rPr>
            </w:pPr>
            <w:r w:rsidRPr="009F3BC8">
              <w:rPr>
                <w:color w:val="000000"/>
                <w:sz w:val="18"/>
                <w:lang w:val="fr-FR"/>
              </w:rPr>
              <w:t>15 000</w:t>
            </w:r>
          </w:p>
        </w:tc>
        <w:tc>
          <w:tcPr>
            <w:tcW w:w="565" w:type="pct"/>
            <w:tcBorders>
              <w:top w:val="nil"/>
              <w:left w:val="nil"/>
              <w:bottom w:val="single" w:sz="4" w:space="0" w:color="BFBFBF"/>
              <w:right w:val="single" w:sz="4" w:space="0" w:color="BFBFBF"/>
            </w:tcBorders>
            <w:shd w:val="clear" w:color="auto" w:fill="auto"/>
            <w:noWrap/>
            <w:vAlign w:val="bottom"/>
            <w:hideMark/>
          </w:tcPr>
          <w:p w14:paraId="4DFC5C1E" w14:textId="77777777" w:rsidR="006A74E1" w:rsidRPr="009F3BC8" w:rsidRDefault="006A74E1" w:rsidP="006A74E1">
            <w:pPr>
              <w:spacing w:before="120" w:after="120"/>
              <w:jc w:val="right"/>
              <w:rPr>
                <w:rFonts w:eastAsia="Times New Roman"/>
                <w:color w:val="002839"/>
                <w:sz w:val="18"/>
                <w:szCs w:val="18"/>
                <w:lang w:val="fr-FR"/>
              </w:rPr>
            </w:pPr>
            <w:r w:rsidRPr="009F3BC8">
              <w:rPr>
                <w:color w:val="002839"/>
                <w:sz w:val="18"/>
                <w:lang w:val="fr-FR"/>
              </w:rPr>
              <w:t>15 000</w:t>
            </w:r>
          </w:p>
        </w:tc>
      </w:tr>
      <w:tr w:rsidR="006A74E1" w:rsidRPr="009F3BC8" w14:paraId="3DFAFF0A" w14:textId="77777777" w:rsidTr="004C19FA">
        <w:trPr>
          <w:trHeight w:val="250"/>
        </w:trPr>
        <w:tc>
          <w:tcPr>
            <w:tcW w:w="1670" w:type="pct"/>
            <w:tcBorders>
              <w:top w:val="nil"/>
              <w:left w:val="single" w:sz="4" w:space="0" w:color="BFBFBF"/>
              <w:bottom w:val="single" w:sz="4" w:space="0" w:color="BFBFBF"/>
              <w:right w:val="single" w:sz="4" w:space="0" w:color="BFBFBF"/>
            </w:tcBorders>
            <w:shd w:val="clear" w:color="000000" w:fill="EDF0F3"/>
            <w:vAlign w:val="center"/>
            <w:hideMark/>
          </w:tcPr>
          <w:p w14:paraId="35E9320D" w14:textId="77777777" w:rsidR="006A74E1" w:rsidRPr="009F3BC8" w:rsidRDefault="006A74E1" w:rsidP="006A74E1">
            <w:pPr>
              <w:spacing w:before="120" w:after="120"/>
              <w:rPr>
                <w:rFonts w:eastAsia="Times New Roman"/>
                <w:b/>
                <w:bCs/>
                <w:color w:val="002839"/>
                <w:sz w:val="18"/>
                <w:szCs w:val="18"/>
                <w:lang w:val="fr-FR"/>
              </w:rPr>
            </w:pPr>
            <w:r w:rsidRPr="009F3BC8">
              <w:rPr>
                <w:b/>
                <w:color w:val="002839"/>
                <w:sz w:val="18"/>
                <w:lang w:val="fr-FR"/>
              </w:rPr>
              <w:t xml:space="preserve">Total </w:t>
            </w:r>
          </w:p>
        </w:tc>
        <w:tc>
          <w:tcPr>
            <w:tcW w:w="708" w:type="pct"/>
            <w:tcBorders>
              <w:top w:val="nil"/>
              <w:left w:val="nil"/>
              <w:bottom w:val="single" w:sz="4" w:space="0" w:color="BFBFBF"/>
              <w:right w:val="single" w:sz="4" w:space="0" w:color="BFBFBF"/>
            </w:tcBorders>
            <w:shd w:val="clear" w:color="000000" w:fill="EDF0F3"/>
            <w:noWrap/>
            <w:vAlign w:val="bottom"/>
            <w:hideMark/>
          </w:tcPr>
          <w:p w14:paraId="4E31FDE7" w14:textId="39BAB651" w:rsidR="006A74E1" w:rsidRPr="009F3BC8" w:rsidRDefault="002B0669" w:rsidP="006A74E1">
            <w:pPr>
              <w:spacing w:before="120" w:after="120"/>
              <w:jc w:val="right"/>
              <w:rPr>
                <w:rFonts w:eastAsia="Times New Roman"/>
                <w:b/>
                <w:bCs/>
                <w:color w:val="002839"/>
                <w:sz w:val="18"/>
                <w:szCs w:val="18"/>
                <w:lang w:val="fr-FR"/>
              </w:rPr>
            </w:pPr>
            <w:r>
              <w:rPr>
                <w:b/>
                <w:sz w:val="18"/>
                <w:lang w:val="fr-FR"/>
              </w:rPr>
              <w:noBreakHyphen/>
            </w:r>
          </w:p>
        </w:tc>
        <w:tc>
          <w:tcPr>
            <w:tcW w:w="707" w:type="pct"/>
            <w:tcBorders>
              <w:top w:val="nil"/>
              <w:left w:val="nil"/>
              <w:bottom w:val="single" w:sz="4" w:space="0" w:color="BFBFBF"/>
              <w:right w:val="single" w:sz="4" w:space="0" w:color="BFBFBF"/>
            </w:tcBorders>
            <w:shd w:val="clear" w:color="000000" w:fill="EDF0F3"/>
            <w:noWrap/>
            <w:vAlign w:val="bottom"/>
            <w:hideMark/>
          </w:tcPr>
          <w:p w14:paraId="6EE6774F" w14:textId="171846B4" w:rsidR="006A74E1" w:rsidRPr="009F3BC8" w:rsidRDefault="006A74E1" w:rsidP="006A74E1">
            <w:pPr>
              <w:spacing w:before="120" w:after="120"/>
              <w:jc w:val="right"/>
              <w:rPr>
                <w:rFonts w:eastAsia="Times New Roman"/>
                <w:b/>
                <w:bCs/>
                <w:color w:val="002839"/>
                <w:sz w:val="18"/>
                <w:szCs w:val="18"/>
                <w:lang w:val="fr-FR"/>
              </w:rPr>
            </w:pPr>
            <w:r w:rsidRPr="009F3BC8">
              <w:rPr>
                <w:b/>
                <w:color w:val="002839"/>
                <w:sz w:val="18"/>
                <w:lang w:val="fr-FR"/>
              </w:rPr>
              <w:t>140 000</w:t>
            </w:r>
          </w:p>
        </w:tc>
        <w:tc>
          <w:tcPr>
            <w:tcW w:w="707" w:type="pct"/>
            <w:tcBorders>
              <w:top w:val="nil"/>
              <w:left w:val="nil"/>
              <w:bottom w:val="single" w:sz="4" w:space="0" w:color="BFBFBF"/>
              <w:right w:val="single" w:sz="4" w:space="0" w:color="BFBFBF"/>
            </w:tcBorders>
            <w:shd w:val="clear" w:color="000000" w:fill="EDF0F3"/>
            <w:noWrap/>
            <w:vAlign w:val="bottom"/>
            <w:hideMark/>
          </w:tcPr>
          <w:p w14:paraId="1A7BFD39" w14:textId="77777777" w:rsidR="006A74E1" w:rsidRPr="009F3BC8" w:rsidRDefault="006A74E1" w:rsidP="006A74E1">
            <w:pPr>
              <w:spacing w:before="120" w:after="120"/>
              <w:jc w:val="right"/>
              <w:rPr>
                <w:rFonts w:eastAsia="Times New Roman"/>
                <w:b/>
                <w:bCs/>
                <w:color w:val="002839"/>
                <w:sz w:val="18"/>
                <w:szCs w:val="18"/>
                <w:lang w:val="fr-FR"/>
              </w:rPr>
            </w:pPr>
            <w:r w:rsidRPr="009F3BC8">
              <w:rPr>
                <w:b/>
                <w:sz w:val="18"/>
                <w:lang w:val="fr-FR"/>
              </w:rPr>
              <w:t>–</w:t>
            </w:r>
          </w:p>
        </w:tc>
        <w:tc>
          <w:tcPr>
            <w:tcW w:w="643" w:type="pct"/>
            <w:tcBorders>
              <w:top w:val="nil"/>
              <w:left w:val="nil"/>
              <w:bottom w:val="single" w:sz="4" w:space="0" w:color="BFBFBF"/>
              <w:right w:val="single" w:sz="4" w:space="0" w:color="BFBFBF"/>
            </w:tcBorders>
            <w:shd w:val="clear" w:color="000000" w:fill="EDF0F3"/>
            <w:noWrap/>
            <w:vAlign w:val="bottom"/>
            <w:hideMark/>
          </w:tcPr>
          <w:p w14:paraId="21AE405C" w14:textId="4ADD3B6C" w:rsidR="006A74E1" w:rsidRPr="009F3BC8" w:rsidRDefault="006A74E1" w:rsidP="006A74E1">
            <w:pPr>
              <w:spacing w:before="120" w:after="120"/>
              <w:jc w:val="right"/>
              <w:rPr>
                <w:rFonts w:eastAsia="Times New Roman"/>
                <w:b/>
                <w:bCs/>
                <w:color w:val="002839"/>
                <w:sz w:val="18"/>
                <w:szCs w:val="18"/>
                <w:lang w:val="fr-FR"/>
              </w:rPr>
            </w:pPr>
            <w:r w:rsidRPr="009F3BC8">
              <w:rPr>
                <w:b/>
                <w:color w:val="002839"/>
                <w:sz w:val="18"/>
                <w:lang w:val="fr-FR"/>
              </w:rPr>
              <w:t>180 000</w:t>
            </w:r>
          </w:p>
        </w:tc>
        <w:tc>
          <w:tcPr>
            <w:tcW w:w="565" w:type="pct"/>
            <w:tcBorders>
              <w:top w:val="nil"/>
              <w:left w:val="nil"/>
              <w:bottom w:val="single" w:sz="4" w:space="0" w:color="BFBFBF"/>
              <w:right w:val="single" w:sz="4" w:space="0" w:color="BFBFBF"/>
            </w:tcBorders>
            <w:shd w:val="clear" w:color="000000" w:fill="EDF0F3"/>
            <w:noWrap/>
            <w:vAlign w:val="bottom"/>
            <w:hideMark/>
          </w:tcPr>
          <w:p w14:paraId="34E7DC4B" w14:textId="20392215" w:rsidR="006A74E1" w:rsidRPr="009F3BC8" w:rsidRDefault="006A74E1" w:rsidP="006A74E1">
            <w:pPr>
              <w:spacing w:before="120" w:after="120"/>
              <w:jc w:val="right"/>
              <w:rPr>
                <w:rFonts w:eastAsia="Times New Roman"/>
                <w:b/>
                <w:bCs/>
                <w:color w:val="002839"/>
                <w:sz w:val="18"/>
                <w:szCs w:val="18"/>
                <w:lang w:val="fr-FR"/>
              </w:rPr>
            </w:pPr>
            <w:r w:rsidRPr="009F3BC8">
              <w:rPr>
                <w:b/>
                <w:color w:val="002839"/>
                <w:sz w:val="18"/>
                <w:lang w:val="fr-FR"/>
              </w:rPr>
              <w:t>320 000</w:t>
            </w:r>
          </w:p>
        </w:tc>
      </w:tr>
    </w:tbl>
    <w:p w14:paraId="49C0E10D" w14:textId="77777777" w:rsidR="006A74E1" w:rsidRPr="007E3055" w:rsidRDefault="006A74E1" w:rsidP="007E3055">
      <w:pPr>
        <w:rPr>
          <w:lang w:val="fr-FR"/>
        </w:rPr>
      </w:pPr>
      <w:r w:rsidRPr="007E3055">
        <w:rPr>
          <w:lang w:val="fr-FR"/>
        </w:rPr>
        <w:br w:type="page"/>
      </w:r>
    </w:p>
    <w:p w14:paraId="07869016" w14:textId="77777777" w:rsidR="006A74E1" w:rsidRPr="009F3BC8" w:rsidRDefault="006A74E1" w:rsidP="00F460E6">
      <w:pPr>
        <w:pStyle w:val="ListParagraph"/>
        <w:widowControl/>
        <w:numPr>
          <w:ilvl w:val="0"/>
          <w:numId w:val="15"/>
        </w:numPr>
        <w:spacing w:after="80"/>
        <w:ind w:left="567" w:hanging="567"/>
        <w:rPr>
          <w:b/>
          <w:bCs/>
        </w:rPr>
      </w:pPr>
      <w:r w:rsidRPr="009F3BC8">
        <w:rPr>
          <w:b/>
        </w:rPr>
        <w:t>BUDGET DU PROJET PAR CATÉGORIE DE COÛT</w:t>
      </w:r>
    </w:p>
    <w:tbl>
      <w:tblPr>
        <w:tblW w:w="5144" w:type="pct"/>
        <w:tblLook w:val="04A0" w:firstRow="1" w:lastRow="0" w:firstColumn="1" w:lastColumn="0" w:noHBand="0" w:noVBand="1"/>
      </w:tblPr>
      <w:tblGrid>
        <w:gridCol w:w="3255"/>
        <w:gridCol w:w="1402"/>
        <w:gridCol w:w="1405"/>
        <w:gridCol w:w="1559"/>
        <w:gridCol w:w="1402"/>
        <w:gridCol w:w="1405"/>
        <w:gridCol w:w="1405"/>
        <w:gridCol w:w="1411"/>
        <w:gridCol w:w="1329"/>
      </w:tblGrid>
      <w:tr w:rsidR="006A74E1" w:rsidRPr="009F3BC8" w14:paraId="4C92AC0C" w14:textId="77777777" w:rsidTr="00F460E6">
        <w:trPr>
          <w:trHeight w:val="94"/>
        </w:trPr>
        <w:tc>
          <w:tcPr>
            <w:tcW w:w="1117" w:type="pct"/>
            <w:tcBorders>
              <w:top w:val="single" w:sz="4" w:space="0" w:color="BFBFBF"/>
              <w:left w:val="single" w:sz="4" w:space="0" w:color="BFBFBF"/>
              <w:bottom w:val="nil"/>
              <w:right w:val="single" w:sz="4" w:space="0" w:color="A6A6A6"/>
            </w:tcBorders>
            <w:shd w:val="clear" w:color="000000" w:fill="C7CFD8"/>
            <w:noWrap/>
            <w:vAlign w:val="bottom"/>
            <w:hideMark/>
          </w:tcPr>
          <w:p w14:paraId="50523FBB" w14:textId="77777777" w:rsidR="006A74E1" w:rsidRPr="009F3BC8" w:rsidRDefault="006A74E1" w:rsidP="00F460E6">
            <w:pPr>
              <w:spacing w:before="40" w:after="40"/>
              <w:ind w:right="-84"/>
              <w:rPr>
                <w:rFonts w:eastAsia="Times New Roman"/>
                <w:i/>
                <w:iCs/>
                <w:color w:val="002839"/>
                <w:sz w:val="18"/>
                <w:szCs w:val="18"/>
                <w:lang w:val="fr-FR"/>
              </w:rPr>
            </w:pPr>
            <w:r w:rsidRPr="009F3BC8">
              <w:rPr>
                <w:i/>
                <w:color w:val="002839"/>
                <w:sz w:val="18"/>
                <w:lang w:val="fr-FR"/>
              </w:rPr>
              <w:t>(</w:t>
            </w:r>
            <w:proofErr w:type="gramStart"/>
            <w:r w:rsidRPr="009F3BC8">
              <w:rPr>
                <w:i/>
                <w:color w:val="002839"/>
                <w:sz w:val="18"/>
                <w:lang w:val="fr-FR"/>
              </w:rPr>
              <w:t>en</w:t>
            </w:r>
            <w:proofErr w:type="gramEnd"/>
            <w:r w:rsidRPr="009F3BC8">
              <w:rPr>
                <w:i/>
                <w:color w:val="002839"/>
                <w:sz w:val="18"/>
                <w:lang w:val="fr-FR"/>
              </w:rPr>
              <w:t xml:space="preserve"> francs suisses)</w:t>
            </w:r>
          </w:p>
        </w:tc>
        <w:tc>
          <w:tcPr>
            <w:tcW w:w="1498" w:type="pct"/>
            <w:gridSpan w:val="3"/>
            <w:tcBorders>
              <w:top w:val="single" w:sz="4" w:space="0" w:color="BFBFBF"/>
              <w:left w:val="nil"/>
              <w:bottom w:val="single" w:sz="4" w:space="0" w:color="A6A6A6"/>
              <w:right w:val="single" w:sz="4" w:space="0" w:color="A6A6A6"/>
            </w:tcBorders>
            <w:shd w:val="clear" w:color="000000" w:fill="C7CFD8"/>
            <w:vAlign w:val="center"/>
            <w:hideMark/>
          </w:tcPr>
          <w:p w14:paraId="7E63DB6C"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 xml:space="preserve">Voyages, formations et indemnités </w:t>
            </w:r>
          </w:p>
        </w:tc>
        <w:tc>
          <w:tcPr>
            <w:tcW w:w="1929" w:type="pct"/>
            <w:gridSpan w:val="4"/>
            <w:tcBorders>
              <w:top w:val="single" w:sz="4" w:space="0" w:color="BFBFBF"/>
              <w:left w:val="nil"/>
              <w:bottom w:val="single" w:sz="4" w:space="0" w:color="A6A6A6"/>
              <w:right w:val="single" w:sz="4" w:space="0" w:color="A6A6A6"/>
            </w:tcBorders>
            <w:shd w:val="clear" w:color="000000" w:fill="C7CFD8"/>
            <w:vAlign w:val="center"/>
            <w:hideMark/>
          </w:tcPr>
          <w:p w14:paraId="57E5AD0D"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Services contractuels</w:t>
            </w:r>
          </w:p>
        </w:tc>
        <w:tc>
          <w:tcPr>
            <w:tcW w:w="456" w:type="pct"/>
            <w:vMerge w:val="restart"/>
            <w:tcBorders>
              <w:top w:val="single" w:sz="4" w:space="0" w:color="BFBFBF"/>
              <w:left w:val="single" w:sz="4" w:space="0" w:color="A6A6A6"/>
              <w:right w:val="single" w:sz="4" w:space="0" w:color="BFBFBF"/>
            </w:tcBorders>
            <w:shd w:val="clear" w:color="000000" w:fill="C7CFD8"/>
            <w:vAlign w:val="center"/>
            <w:hideMark/>
          </w:tcPr>
          <w:p w14:paraId="212CBE71"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Total</w:t>
            </w:r>
          </w:p>
        </w:tc>
      </w:tr>
      <w:tr w:rsidR="00F460E6" w:rsidRPr="009F3BC8" w14:paraId="3E57E67F" w14:textId="77777777" w:rsidTr="00F460E6">
        <w:trPr>
          <w:trHeight w:val="715"/>
        </w:trPr>
        <w:tc>
          <w:tcPr>
            <w:tcW w:w="1117" w:type="pct"/>
            <w:tcBorders>
              <w:top w:val="nil"/>
              <w:left w:val="single" w:sz="4" w:space="0" w:color="BFBFBF"/>
              <w:bottom w:val="single" w:sz="4" w:space="0" w:color="BFBFBF"/>
              <w:right w:val="single" w:sz="4" w:space="0" w:color="A6A6A6"/>
            </w:tcBorders>
            <w:shd w:val="clear" w:color="000000" w:fill="C7CFD8"/>
            <w:noWrap/>
            <w:vAlign w:val="bottom"/>
            <w:hideMark/>
          </w:tcPr>
          <w:p w14:paraId="31DF2EA3" w14:textId="77777777" w:rsidR="006A74E1" w:rsidRPr="009F3BC8" w:rsidRDefault="006A74E1" w:rsidP="00F460E6">
            <w:pPr>
              <w:spacing w:before="40" w:after="40"/>
              <w:rPr>
                <w:rFonts w:eastAsia="Times New Roman"/>
                <w:b/>
                <w:bCs/>
                <w:color w:val="002839"/>
                <w:sz w:val="18"/>
                <w:szCs w:val="18"/>
                <w:lang w:val="fr-FR"/>
              </w:rPr>
            </w:pPr>
            <w:r w:rsidRPr="009F3BC8">
              <w:rPr>
                <w:b/>
                <w:color w:val="002839"/>
                <w:sz w:val="18"/>
                <w:lang w:val="fr-FR"/>
              </w:rPr>
              <w:t>Activités</w:t>
            </w:r>
          </w:p>
        </w:tc>
        <w:tc>
          <w:tcPr>
            <w:tcW w:w="481" w:type="pct"/>
            <w:tcBorders>
              <w:top w:val="nil"/>
              <w:left w:val="nil"/>
              <w:bottom w:val="single" w:sz="4" w:space="0" w:color="BFBFBF"/>
              <w:right w:val="single" w:sz="4" w:space="0" w:color="A6A6A6"/>
            </w:tcBorders>
            <w:shd w:val="clear" w:color="000000" w:fill="C7CFD8"/>
            <w:vAlign w:val="center"/>
            <w:hideMark/>
          </w:tcPr>
          <w:p w14:paraId="5A0CFABB"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Missions du personnel</w:t>
            </w:r>
          </w:p>
        </w:tc>
        <w:tc>
          <w:tcPr>
            <w:tcW w:w="482" w:type="pct"/>
            <w:tcBorders>
              <w:top w:val="nil"/>
              <w:left w:val="nil"/>
              <w:bottom w:val="single" w:sz="4" w:space="0" w:color="BFBFBF"/>
              <w:right w:val="single" w:sz="4" w:space="0" w:color="A6A6A6"/>
            </w:tcBorders>
            <w:shd w:val="clear" w:color="000000" w:fill="C7CFD8"/>
            <w:vAlign w:val="center"/>
            <w:hideMark/>
          </w:tcPr>
          <w:p w14:paraId="3EFBB7C4"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Voyages de tiers</w:t>
            </w:r>
          </w:p>
        </w:tc>
        <w:tc>
          <w:tcPr>
            <w:tcW w:w="535" w:type="pct"/>
            <w:tcBorders>
              <w:top w:val="nil"/>
              <w:left w:val="nil"/>
              <w:bottom w:val="single" w:sz="4" w:space="0" w:color="BFBFBF"/>
              <w:right w:val="single" w:sz="4" w:space="0" w:color="A6A6A6"/>
            </w:tcBorders>
            <w:shd w:val="clear" w:color="000000" w:fill="C7CFD8"/>
            <w:vAlign w:val="center"/>
            <w:hideMark/>
          </w:tcPr>
          <w:p w14:paraId="59C5C041" w14:textId="3DFF1F3F" w:rsidR="006A74E1" w:rsidRPr="009F3BC8" w:rsidRDefault="006A74E1" w:rsidP="00F460E6">
            <w:pPr>
              <w:spacing w:before="40" w:after="40"/>
              <w:ind w:right="-117"/>
              <w:jc w:val="center"/>
              <w:rPr>
                <w:rFonts w:eastAsia="Times New Roman"/>
                <w:b/>
                <w:bCs/>
                <w:color w:val="002839"/>
                <w:sz w:val="18"/>
                <w:szCs w:val="18"/>
                <w:lang w:val="fr-FR"/>
              </w:rPr>
            </w:pPr>
            <w:r w:rsidRPr="009F3BC8">
              <w:rPr>
                <w:b/>
                <w:color w:val="002839"/>
                <w:sz w:val="18"/>
                <w:lang w:val="fr-FR"/>
              </w:rPr>
              <w:t>Formations et demandes de paiement des frais de voyage y</w:t>
            </w:r>
            <w:r w:rsidR="00F460E6">
              <w:rPr>
                <w:b/>
                <w:color w:val="002839"/>
                <w:sz w:val="18"/>
                <w:lang w:val="fr-FR"/>
              </w:rPr>
              <w:t> </w:t>
            </w:r>
            <w:r w:rsidRPr="009F3BC8">
              <w:rPr>
                <w:b/>
                <w:color w:val="002839"/>
                <w:sz w:val="18"/>
                <w:lang w:val="fr-FR"/>
              </w:rPr>
              <w:t>relatifs</w:t>
            </w:r>
          </w:p>
        </w:tc>
        <w:tc>
          <w:tcPr>
            <w:tcW w:w="481" w:type="pct"/>
            <w:tcBorders>
              <w:top w:val="nil"/>
              <w:left w:val="nil"/>
              <w:bottom w:val="single" w:sz="4" w:space="0" w:color="BFBFBF"/>
              <w:right w:val="single" w:sz="4" w:space="0" w:color="A6A6A6"/>
            </w:tcBorders>
            <w:shd w:val="clear" w:color="000000" w:fill="C7CFD8"/>
            <w:noWrap/>
            <w:vAlign w:val="center"/>
            <w:hideMark/>
          </w:tcPr>
          <w:p w14:paraId="126D6697"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Conférences</w:t>
            </w:r>
          </w:p>
        </w:tc>
        <w:tc>
          <w:tcPr>
            <w:tcW w:w="482" w:type="pct"/>
            <w:tcBorders>
              <w:top w:val="nil"/>
              <w:left w:val="nil"/>
              <w:bottom w:val="single" w:sz="4" w:space="0" w:color="BFBFBF"/>
              <w:right w:val="single" w:sz="4" w:space="0" w:color="A6A6A6"/>
            </w:tcBorders>
            <w:shd w:val="clear" w:color="000000" w:fill="C7CFD8"/>
            <w:noWrap/>
            <w:vAlign w:val="center"/>
            <w:hideMark/>
          </w:tcPr>
          <w:p w14:paraId="0A0574B1"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Publications</w:t>
            </w:r>
          </w:p>
        </w:tc>
        <w:tc>
          <w:tcPr>
            <w:tcW w:w="482" w:type="pct"/>
            <w:tcBorders>
              <w:top w:val="nil"/>
              <w:left w:val="nil"/>
              <w:bottom w:val="single" w:sz="4" w:space="0" w:color="BFBFBF"/>
              <w:right w:val="single" w:sz="4" w:space="0" w:color="A6A6A6"/>
            </w:tcBorders>
            <w:shd w:val="clear" w:color="000000" w:fill="C7CFD8"/>
            <w:vAlign w:val="center"/>
            <w:hideMark/>
          </w:tcPr>
          <w:p w14:paraId="0E5A68DF"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Services contractuels individuels</w:t>
            </w:r>
          </w:p>
        </w:tc>
        <w:tc>
          <w:tcPr>
            <w:tcW w:w="482" w:type="pct"/>
            <w:tcBorders>
              <w:top w:val="nil"/>
              <w:left w:val="nil"/>
              <w:bottom w:val="single" w:sz="4" w:space="0" w:color="BFBFBF"/>
              <w:right w:val="nil"/>
            </w:tcBorders>
            <w:shd w:val="clear" w:color="000000" w:fill="C7CFD8"/>
            <w:vAlign w:val="center"/>
            <w:hideMark/>
          </w:tcPr>
          <w:p w14:paraId="3D75D9D3" w14:textId="77777777" w:rsidR="006A74E1" w:rsidRPr="009F3BC8" w:rsidRDefault="006A74E1" w:rsidP="00F460E6">
            <w:pPr>
              <w:spacing w:before="40" w:after="40"/>
              <w:jc w:val="center"/>
              <w:rPr>
                <w:rFonts w:eastAsia="Times New Roman"/>
                <w:b/>
                <w:bCs/>
                <w:color w:val="002839"/>
                <w:sz w:val="18"/>
                <w:szCs w:val="18"/>
                <w:lang w:val="fr-FR"/>
              </w:rPr>
            </w:pPr>
            <w:r w:rsidRPr="009F3BC8">
              <w:rPr>
                <w:b/>
                <w:color w:val="002839"/>
                <w:sz w:val="18"/>
                <w:lang w:val="fr-FR"/>
              </w:rPr>
              <w:t>Autres services contractuels</w:t>
            </w:r>
          </w:p>
        </w:tc>
        <w:tc>
          <w:tcPr>
            <w:tcW w:w="456" w:type="pct"/>
            <w:vMerge/>
            <w:tcBorders>
              <w:left w:val="single" w:sz="4" w:space="0" w:color="A6A6A6"/>
              <w:bottom w:val="single" w:sz="4" w:space="0" w:color="BFBFBF"/>
              <w:right w:val="single" w:sz="4" w:space="0" w:color="BFBFBF"/>
            </w:tcBorders>
            <w:vAlign w:val="center"/>
            <w:hideMark/>
          </w:tcPr>
          <w:p w14:paraId="6D3250F0" w14:textId="77777777" w:rsidR="006A74E1" w:rsidRPr="009F3BC8" w:rsidRDefault="006A74E1" w:rsidP="00F460E6">
            <w:pPr>
              <w:spacing w:before="40" w:after="40"/>
              <w:rPr>
                <w:rFonts w:eastAsia="Times New Roman"/>
                <w:b/>
                <w:bCs/>
                <w:color w:val="002839"/>
                <w:sz w:val="18"/>
                <w:szCs w:val="18"/>
                <w:lang w:val="fr-FR"/>
              </w:rPr>
            </w:pPr>
          </w:p>
        </w:tc>
      </w:tr>
      <w:tr w:rsidR="00F460E6" w:rsidRPr="009F3BC8" w14:paraId="2AAD3D90" w14:textId="77777777" w:rsidTr="00F460E6">
        <w:trPr>
          <w:trHeight w:val="864"/>
        </w:trPr>
        <w:tc>
          <w:tcPr>
            <w:tcW w:w="1117" w:type="pct"/>
            <w:tcBorders>
              <w:top w:val="nil"/>
              <w:left w:val="single" w:sz="4" w:space="0" w:color="BFBFBF"/>
              <w:bottom w:val="single" w:sz="4" w:space="0" w:color="BFBFBF"/>
              <w:right w:val="single" w:sz="4" w:space="0" w:color="BFBFBF"/>
            </w:tcBorders>
            <w:shd w:val="clear" w:color="auto" w:fill="auto"/>
            <w:vAlign w:val="center"/>
            <w:hideMark/>
          </w:tcPr>
          <w:p w14:paraId="4D3271C6" w14:textId="172B962F"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Programme de formation pratique et supports de formation connexes concernant l</w:t>
            </w:r>
            <w:r w:rsidR="00A56FC9" w:rsidRPr="00F460E6">
              <w:rPr>
                <w:color w:val="002839"/>
                <w:spacing w:val="-2"/>
                <w:sz w:val="18"/>
                <w:lang w:val="fr-FR"/>
              </w:rPr>
              <w:t>’</w:t>
            </w:r>
            <w:r w:rsidRPr="00F460E6">
              <w:rPr>
                <w:color w:val="002839"/>
                <w:spacing w:val="-2"/>
                <w:sz w:val="18"/>
                <w:lang w:val="fr-FR"/>
              </w:rPr>
              <w:t>enregistrement, la gestion et l</w:t>
            </w:r>
            <w:r w:rsidR="00A56FC9" w:rsidRPr="00F460E6">
              <w:rPr>
                <w:color w:val="002839"/>
                <w:spacing w:val="-2"/>
                <w:sz w:val="18"/>
                <w:lang w:val="fr-FR"/>
              </w:rPr>
              <w:t>’</w:t>
            </w:r>
            <w:r w:rsidRPr="00F460E6">
              <w:rPr>
                <w:color w:val="002839"/>
                <w:spacing w:val="-2"/>
                <w:sz w:val="18"/>
                <w:lang w:val="fr-FR"/>
              </w:rPr>
              <w:t>utilisation des marques collectives</w:t>
            </w:r>
          </w:p>
        </w:tc>
        <w:tc>
          <w:tcPr>
            <w:tcW w:w="481" w:type="pct"/>
            <w:tcBorders>
              <w:top w:val="nil"/>
              <w:left w:val="nil"/>
              <w:bottom w:val="single" w:sz="4" w:space="0" w:color="BFBFBF"/>
              <w:right w:val="single" w:sz="4" w:space="0" w:color="BFBFBF"/>
            </w:tcBorders>
            <w:shd w:val="clear" w:color="auto" w:fill="auto"/>
            <w:noWrap/>
            <w:vAlign w:val="center"/>
            <w:hideMark/>
          </w:tcPr>
          <w:p w14:paraId="23439864"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482" w:type="pct"/>
            <w:tcBorders>
              <w:top w:val="nil"/>
              <w:left w:val="nil"/>
              <w:bottom w:val="single" w:sz="4" w:space="0" w:color="BFBFBF"/>
              <w:right w:val="single" w:sz="4" w:space="0" w:color="BFBFBF"/>
            </w:tcBorders>
            <w:shd w:val="clear" w:color="auto" w:fill="auto"/>
            <w:noWrap/>
            <w:vAlign w:val="center"/>
            <w:hideMark/>
          </w:tcPr>
          <w:p w14:paraId="7339F789"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535" w:type="pct"/>
            <w:tcBorders>
              <w:top w:val="nil"/>
              <w:left w:val="nil"/>
              <w:bottom w:val="single" w:sz="4" w:space="0" w:color="BFBFBF"/>
              <w:right w:val="single" w:sz="4" w:space="0" w:color="BFBFBF"/>
            </w:tcBorders>
            <w:shd w:val="clear" w:color="auto" w:fill="auto"/>
            <w:noWrap/>
            <w:vAlign w:val="center"/>
            <w:hideMark/>
          </w:tcPr>
          <w:p w14:paraId="11DA405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1" w:type="pct"/>
            <w:tcBorders>
              <w:top w:val="nil"/>
              <w:left w:val="nil"/>
              <w:bottom w:val="single" w:sz="4" w:space="0" w:color="BFBFBF"/>
              <w:right w:val="single" w:sz="4" w:space="0" w:color="BFBFBF"/>
            </w:tcBorders>
            <w:shd w:val="clear" w:color="auto" w:fill="auto"/>
            <w:noWrap/>
            <w:vAlign w:val="center"/>
            <w:hideMark/>
          </w:tcPr>
          <w:p w14:paraId="7CE380A7"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482" w:type="pct"/>
            <w:tcBorders>
              <w:top w:val="nil"/>
              <w:left w:val="nil"/>
              <w:bottom w:val="single" w:sz="4" w:space="0" w:color="BFBFBF"/>
              <w:right w:val="single" w:sz="4" w:space="0" w:color="BFBFBF"/>
            </w:tcBorders>
            <w:shd w:val="clear" w:color="auto" w:fill="auto"/>
            <w:noWrap/>
            <w:vAlign w:val="center"/>
            <w:hideMark/>
          </w:tcPr>
          <w:p w14:paraId="3ECB7D34"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6000</w:t>
            </w:r>
          </w:p>
        </w:tc>
        <w:tc>
          <w:tcPr>
            <w:tcW w:w="482" w:type="pct"/>
            <w:tcBorders>
              <w:top w:val="nil"/>
              <w:left w:val="nil"/>
              <w:bottom w:val="single" w:sz="4" w:space="0" w:color="BFBFBF"/>
              <w:right w:val="single" w:sz="4" w:space="0" w:color="BFBFBF"/>
            </w:tcBorders>
            <w:shd w:val="clear" w:color="auto" w:fill="auto"/>
            <w:noWrap/>
            <w:vAlign w:val="center"/>
            <w:hideMark/>
          </w:tcPr>
          <w:p w14:paraId="1F8F1B85" w14:textId="040FB66E"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34 000</w:t>
            </w:r>
          </w:p>
        </w:tc>
        <w:tc>
          <w:tcPr>
            <w:tcW w:w="482" w:type="pct"/>
            <w:tcBorders>
              <w:top w:val="nil"/>
              <w:left w:val="nil"/>
              <w:bottom w:val="single" w:sz="4" w:space="0" w:color="BFBFBF"/>
              <w:right w:val="single" w:sz="4" w:space="0" w:color="BFBFBF"/>
            </w:tcBorders>
            <w:shd w:val="clear" w:color="auto" w:fill="auto"/>
            <w:noWrap/>
            <w:vAlign w:val="center"/>
            <w:hideMark/>
          </w:tcPr>
          <w:p w14:paraId="501F78CF" w14:textId="1E4E15C6"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002B0669">
              <w:rPr>
                <w:color w:val="002839"/>
                <w:sz w:val="20"/>
                <w:lang w:val="fr-FR"/>
              </w:rPr>
              <w:noBreakHyphen/>
            </w:r>
          </w:p>
        </w:tc>
        <w:tc>
          <w:tcPr>
            <w:tcW w:w="456" w:type="pct"/>
            <w:tcBorders>
              <w:top w:val="nil"/>
              <w:left w:val="nil"/>
              <w:bottom w:val="single" w:sz="4" w:space="0" w:color="BFBFBF"/>
              <w:right w:val="single" w:sz="4" w:space="0" w:color="BFBFBF"/>
            </w:tcBorders>
            <w:shd w:val="clear" w:color="auto" w:fill="auto"/>
            <w:noWrap/>
            <w:vAlign w:val="center"/>
            <w:hideMark/>
          </w:tcPr>
          <w:p w14:paraId="626A7F94" w14:textId="69D653F4"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40 000</w:t>
            </w:r>
          </w:p>
        </w:tc>
      </w:tr>
      <w:tr w:rsidR="00F460E6" w:rsidRPr="009F3BC8" w14:paraId="0EF69C1F" w14:textId="77777777" w:rsidTr="00F460E6">
        <w:trPr>
          <w:trHeight w:val="220"/>
        </w:trPr>
        <w:tc>
          <w:tcPr>
            <w:tcW w:w="1117" w:type="pct"/>
            <w:tcBorders>
              <w:top w:val="nil"/>
              <w:left w:val="single" w:sz="4" w:space="0" w:color="BFBFBF"/>
              <w:bottom w:val="single" w:sz="4" w:space="0" w:color="BFBFBF"/>
              <w:right w:val="single" w:sz="4" w:space="0" w:color="BFBFBF"/>
            </w:tcBorders>
            <w:shd w:val="clear" w:color="auto" w:fill="auto"/>
            <w:vAlign w:val="center"/>
            <w:hideMark/>
          </w:tcPr>
          <w:p w14:paraId="531F8D43" w14:textId="2B1680C3"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Formations à l</w:t>
            </w:r>
            <w:r w:rsidR="00A56FC9" w:rsidRPr="00F460E6">
              <w:rPr>
                <w:color w:val="002839"/>
                <w:spacing w:val="-2"/>
                <w:sz w:val="18"/>
                <w:lang w:val="fr-FR"/>
              </w:rPr>
              <w:t>’</w:t>
            </w:r>
            <w:r w:rsidRPr="00F460E6">
              <w:rPr>
                <w:color w:val="002839"/>
                <w:spacing w:val="-2"/>
                <w:sz w:val="18"/>
                <w:lang w:val="fr-FR"/>
              </w:rPr>
              <w:t>intention des formateurs sur le programme de formation pratique et les supports de formation connexes destinés au personnel des offices nationaux de propriété intellectuelle</w:t>
            </w:r>
          </w:p>
        </w:tc>
        <w:tc>
          <w:tcPr>
            <w:tcW w:w="481" w:type="pct"/>
            <w:tcBorders>
              <w:top w:val="nil"/>
              <w:left w:val="nil"/>
              <w:bottom w:val="single" w:sz="4" w:space="0" w:color="BFBFBF"/>
              <w:right w:val="single" w:sz="4" w:space="0" w:color="BFBFBF"/>
            </w:tcBorders>
            <w:shd w:val="clear" w:color="auto" w:fill="auto"/>
            <w:noWrap/>
            <w:vAlign w:val="center"/>
            <w:hideMark/>
          </w:tcPr>
          <w:p w14:paraId="7C7B15E8" w14:textId="7F5E778B"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482" w:type="pct"/>
            <w:tcBorders>
              <w:top w:val="nil"/>
              <w:left w:val="nil"/>
              <w:bottom w:val="single" w:sz="4" w:space="0" w:color="BFBFBF"/>
              <w:right w:val="single" w:sz="4" w:space="0" w:color="BFBFBF"/>
            </w:tcBorders>
            <w:shd w:val="clear" w:color="auto" w:fill="auto"/>
            <w:noWrap/>
            <w:vAlign w:val="center"/>
            <w:hideMark/>
          </w:tcPr>
          <w:p w14:paraId="19046BEE" w14:textId="661D1085"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535" w:type="pct"/>
            <w:tcBorders>
              <w:top w:val="nil"/>
              <w:left w:val="nil"/>
              <w:bottom w:val="single" w:sz="4" w:space="0" w:color="BFBFBF"/>
              <w:right w:val="single" w:sz="4" w:space="0" w:color="BFBFBF"/>
            </w:tcBorders>
            <w:shd w:val="clear" w:color="auto" w:fill="auto"/>
            <w:noWrap/>
            <w:vAlign w:val="center"/>
            <w:hideMark/>
          </w:tcPr>
          <w:p w14:paraId="59AD4CAC"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481" w:type="pct"/>
            <w:tcBorders>
              <w:top w:val="nil"/>
              <w:left w:val="nil"/>
              <w:bottom w:val="single" w:sz="4" w:space="0" w:color="BFBFBF"/>
              <w:right w:val="single" w:sz="4" w:space="0" w:color="BFBFBF"/>
            </w:tcBorders>
            <w:shd w:val="clear" w:color="auto" w:fill="auto"/>
            <w:noWrap/>
            <w:vAlign w:val="center"/>
            <w:hideMark/>
          </w:tcPr>
          <w:p w14:paraId="686339B3"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41A9725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1C94B6DF"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xml:space="preserve"> </w:t>
            </w:r>
          </w:p>
        </w:tc>
        <w:tc>
          <w:tcPr>
            <w:tcW w:w="482" w:type="pct"/>
            <w:tcBorders>
              <w:top w:val="nil"/>
              <w:left w:val="nil"/>
              <w:bottom w:val="single" w:sz="4" w:space="0" w:color="BFBFBF"/>
              <w:right w:val="single" w:sz="4" w:space="0" w:color="BFBFBF"/>
            </w:tcBorders>
            <w:shd w:val="clear" w:color="auto" w:fill="auto"/>
            <w:noWrap/>
            <w:vAlign w:val="center"/>
            <w:hideMark/>
          </w:tcPr>
          <w:p w14:paraId="10384A21"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5A80818B" w14:textId="5E5FA81B"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60 000</w:t>
            </w:r>
          </w:p>
        </w:tc>
      </w:tr>
      <w:tr w:rsidR="00F460E6" w:rsidRPr="009F3BC8" w14:paraId="04C48351" w14:textId="77777777" w:rsidTr="00F460E6">
        <w:trPr>
          <w:trHeight w:val="460"/>
        </w:trPr>
        <w:tc>
          <w:tcPr>
            <w:tcW w:w="1117" w:type="pct"/>
            <w:tcBorders>
              <w:top w:val="nil"/>
              <w:left w:val="single" w:sz="4" w:space="0" w:color="BFBFBF"/>
              <w:bottom w:val="single" w:sz="4" w:space="0" w:color="BFBFBF"/>
              <w:right w:val="single" w:sz="4" w:space="0" w:color="BFBFBF"/>
            </w:tcBorders>
            <w:shd w:val="clear" w:color="auto" w:fill="auto"/>
            <w:vAlign w:val="center"/>
            <w:hideMark/>
          </w:tcPr>
          <w:p w14:paraId="25D016F2" w14:textId="53CB6F78"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Instrument juridique complet sur la gestion et l</w:t>
            </w:r>
            <w:r w:rsidR="00A56FC9" w:rsidRPr="00F460E6">
              <w:rPr>
                <w:color w:val="002839"/>
                <w:spacing w:val="-2"/>
                <w:sz w:val="18"/>
                <w:lang w:val="fr-FR"/>
              </w:rPr>
              <w:t>’</w:t>
            </w:r>
            <w:r w:rsidRPr="00F460E6">
              <w:rPr>
                <w:color w:val="002839"/>
                <w:spacing w:val="-2"/>
                <w:sz w:val="18"/>
                <w:lang w:val="fr-FR"/>
              </w:rPr>
              <w:t>utilisation des marques collectives à l</w:t>
            </w:r>
            <w:r w:rsidR="00A56FC9" w:rsidRPr="00F460E6">
              <w:rPr>
                <w:color w:val="002839"/>
                <w:spacing w:val="-2"/>
                <w:sz w:val="18"/>
                <w:lang w:val="fr-FR"/>
              </w:rPr>
              <w:t>’</w:t>
            </w:r>
            <w:r w:rsidRPr="00F460E6">
              <w:rPr>
                <w:color w:val="002839"/>
                <w:spacing w:val="-2"/>
                <w:sz w:val="18"/>
                <w:lang w:val="fr-FR"/>
              </w:rPr>
              <w:t>intention</w:t>
            </w:r>
            <w:r w:rsidR="00A56FC9" w:rsidRPr="00F460E6">
              <w:rPr>
                <w:color w:val="002839"/>
                <w:spacing w:val="-2"/>
                <w:sz w:val="18"/>
                <w:lang w:val="fr-FR"/>
              </w:rPr>
              <w:t xml:space="preserve"> des PME</w:t>
            </w:r>
            <w:r w:rsidRPr="00F460E6">
              <w:rPr>
                <w:color w:val="002839"/>
                <w:spacing w:val="-2"/>
                <w:sz w:val="18"/>
                <w:lang w:val="fr-FR"/>
              </w:rPr>
              <w:t xml:space="preserve"> et des communautés locales</w:t>
            </w:r>
          </w:p>
        </w:tc>
        <w:tc>
          <w:tcPr>
            <w:tcW w:w="481" w:type="pct"/>
            <w:tcBorders>
              <w:top w:val="nil"/>
              <w:left w:val="nil"/>
              <w:bottom w:val="single" w:sz="4" w:space="0" w:color="BFBFBF"/>
              <w:right w:val="single" w:sz="4" w:space="0" w:color="BFBFBF"/>
            </w:tcBorders>
            <w:shd w:val="clear" w:color="auto" w:fill="auto"/>
            <w:noWrap/>
            <w:vAlign w:val="center"/>
            <w:hideMark/>
          </w:tcPr>
          <w:p w14:paraId="3B0D18E8"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008151B4"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535" w:type="pct"/>
            <w:tcBorders>
              <w:top w:val="nil"/>
              <w:left w:val="nil"/>
              <w:bottom w:val="single" w:sz="4" w:space="0" w:color="BFBFBF"/>
              <w:right w:val="single" w:sz="4" w:space="0" w:color="BFBFBF"/>
            </w:tcBorders>
            <w:shd w:val="clear" w:color="auto" w:fill="auto"/>
            <w:noWrap/>
            <w:vAlign w:val="center"/>
            <w:hideMark/>
          </w:tcPr>
          <w:p w14:paraId="7C281C8F"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1" w:type="pct"/>
            <w:tcBorders>
              <w:top w:val="nil"/>
              <w:left w:val="nil"/>
              <w:bottom w:val="single" w:sz="4" w:space="0" w:color="BFBFBF"/>
              <w:right w:val="single" w:sz="4" w:space="0" w:color="BFBFBF"/>
            </w:tcBorders>
            <w:shd w:val="clear" w:color="auto" w:fill="auto"/>
            <w:noWrap/>
            <w:vAlign w:val="center"/>
            <w:hideMark/>
          </w:tcPr>
          <w:p w14:paraId="29DCA6AB"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482" w:type="pct"/>
            <w:tcBorders>
              <w:top w:val="nil"/>
              <w:left w:val="nil"/>
              <w:bottom w:val="single" w:sz="4" w:space="0" w:color="BFBFBF"/>
              <w:right w:val="single" w:sz="4" w:space="0" w:color="BFBFBF"/>
            </w:tcBorders>
            <w:shd w:val="clear" w:color="auto" w:fill="auto"/>
            <w:noWrap/>
            <w:vAlign w:val="center"/>
            <w:hideMark/>
          </w:tcPr>
          <w:p w14:paraId="10F2B1C9" w14:textId="7F87904F"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6 000</w:t>
            </w:r>
          </w:p>
        </w:tc>
        <w:tc>
          <w:tcPr>
            <w:tcW w:w="482" w:type="pct"/>
            <w:tcBorders>
              <w:top w:val="nil"/>
              <w:left w:val="nil"/>
              <w:bottom w:val="single" w:sz="4" w:space="0" w:color="BFBFBF"/>
              <w:right w:val="single" w:sz="4" w:space="0" w:color="BFBFBF"/>
            </w:tcBorders>
            <w:shd w:val="clear" w:color="auto" w:fill="auto"/>
            <w:noWrap/>
            <w:vAlign w:val="center"/>
            <w:hideMark/>
          </w:tcPr>
          <w:p w14:paraId="499B2052" w14:textId="58D50758"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34 000</w:t>
            </w:r>
          </w:p>
        </w:tc>
        <w:tc>
          <w:tcPr>
            <w:tcW w:w="482" w:type="pct"/>
            <w:tcBorders>
              <w:top w:val="nil"/>
              <w:left w:val="nil"/>
              <w:bottom w:val="single" w:sz="4" w:space="0" w:color="BFBFBF"/>
              <w:right w:val="single" w:sz="4" w:space="0" w:color="BFBFBF"/>
            </w:tcBorders>
            <w:shd w:val="clear" w:color="auto" w:fill="auto"/>
            <w:noWrap/>
            <w:vAlign w:val="center"/>
            <w:hideMark/>
          </w:tcPr>
          <w:p w14:paraId="5F33BB62" w14:textId="63193D08"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002B0669">
              <w:rPr>
                <w:color w:val="002839"/>
                <w:sz w:val="20"/>
                <w:lang w:val="fr-FR"/>
              </w:rPr>
              <w:noBreakHyphen/>
            </w:r>
          </w:p>
        </w:tc>
        <w:tc>
          <w:tcPr>
            <w:tcW w:w="456" w:type="pct"/>
            <w:tcBorders>
              <w:top w:val="nil"/>
              <w:left w:val="nil"/>
              <w:bottom w:val="single" w:sz="4" w:space="0" w:color="BFBFBF"/>
              <w:right w:val="single" w:sz="4" w:space="0" w:color="BFBFBF"/>
            </w:tcBorders>
            <w:shd w:val="clear" w:color="auto" w:fill="auto"/>
            <w:noWrap/>
            <w:vAlign w:val="center"/>
            <w:hideMark/>
          </w:tcPr>
          <w:p w14:paraId="5EA89762" w14:textId="681AC83C"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40 00</w:t>
            </w:r>
            <w:r w:rsidR="00F460E6">
              <w:rPr>
                <w:color w:val="002839"/>
                <w:sz w:val="18"/>
                <w:lang w:val="fr-FR"/>
              </w:rPr>
              <w:t>0</w:t>
            </w:r>
          </w:p>
        </w:tc>
      </w:tr>
      <w:tr w:rsidR="00F460E6" w:rsidRPr="009F3BC8" w14:paraId="572B2DE0" w14:textId="77777777" w:rsidTr="00F460E6">
        <w:trPr>
          <w:trHeight w:val="460"/>
        </w:trPr>
        <w:tc>
          <w:tcPr>
            <w:tcW w:w="1117" w:type="pct"/>
            <w:tcBorders>
              <w:top w:val="nil"/>
              <w:left w:val="single" w:sz="4" w:space="0" w:color="BFBFBF"/>
              <w:bottom w:val="single" w:sz="4" w:space="0" w:color="BFBFBF"/>
              <w:right w:val="single" w:sz="4" w:space="0" w:color="BFBFBF"/>
            </w:tcBorders>
            <w:shd w:val="clear" w:color="auto" w:fill="auto"/>
            <w:vAlign w:val="center"/>
            <w:hideMark/>
          </w:tcPr>
          <w:p w14:paraId="01EE5F72" w14:textId="5E2BD671"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Ateliers sur l</w:t>
            </w:r>
            <w:r w:rsidR="00A56FC9" w:rsidRPr="00F460E6">
              <w:rPr>
                <w:color w:val="002839"/>
                <w:spacing w:val="-2"/>
                <w:sz w:val="18"/>
                <w:lang w:val="fr-FR"/>
              </w:rPr>
              <w:t>’</w:t>
            </w:r>
            <w:r w:rsidRPr="00F460E6">
              <w:rPr>
                <w:color w:val="002839"/>
                <w:spacing w:val="-2"/>
                <w:sz w:val="18"/>
                <w:lang w:val="fr-FR"/>
              </w:rPr>
              <w:t>instrument juridique complet à l</w:t>
            </w:r>
            <w:r w:rsidR="00A56FC9" w:rsidRPr="00F460E6">
              <w:rPr>
                <w:color w:val="002839"/>
                <w:spacing w:val="-2"/>
                <w:sz w:val="18"/>
                <w:lang w:val="fr-FR"/>
              </w:rPr>
              <w:t>’</w:t>
            </w:r>
            <w:r w:rsidRPr="00F460E6">
              <w:rPr>
                <w:color w:val="002839"/>
                <w:spacing w:val="-2"/>
                <w:sz w:val="18"/>
                <w:lang w:val="fr-FR"/>
              </w:rPr>
              <w:t>intention</w:t>
            </w:r>
            <w:r w:rsidR="00A56FC9" w:rsidRPr="00F460E6">
              <w:rPr>
                <w:color w:val="002839"/>
                <w:spacing w:val="-2"/>
                <w:sz w:val="18"/>
                <w:lang w:val="fr-FR"/>
              </w:rPr>
              <w:t xml:space="preserve"> des PME</w:t>
            </w:r>
            <w:r w:rsidRPr="00F460E6">
              <w:rPr>
                <w:color w:val="002839"/>
                <w:spacing w:val="-2"/>
                <w:sz w:val="18"/>
                <w:lang w:val="fr-FR"/>
              </w:rPr>
              <w:t xml:space="preserve"> et des communautés locales</w:t>
            </w:r>
          </w:p>
        </w:tc>
        <w:tc>
          <w:tcPr>
            <w:tcW w:w="481" w:type="pct"/>
            <w:tcBorders>
              <w:top w:val="nil"/>
              <w:left w:val="nil"/>
              <w:bottom w:val="single" w:sz="4" w:space="0" w:color="BFBFBF"/>
              <w:right w:val="single" w:sz="4" w:space="0" w:color="BFBFBF"/>
            </w:tcBorders>
            <w:shd w:val="clear" w:color="auto" w:fill="auto"/>
            <w:noWrap/>
            <w:vAlign w:val="center"/>
            <w:hideMark/>
          </w:tcPr>
          <w:p w14:paraId="30D0418D" w14:textId="2E9B58D1"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482" w:type="pct"/>
            <w:tcBorders>
              <w:top w:val="nil"/>
              <w:left w:val="nil"/>
              <w:bottom w:val="single" w:sz="4" w:space="0" w:color="BFBFBF"/>
              <w:right w:val="single" w:sz="4" w:space="0" w:color="BFBFBF"/>
            </w:tcBorders>
            <w:shd w:val="clear" w:color="auto" w:fill="auto"/>
            <w:noWrap/>
            <w:vAlign w:val="center"/>
            <w:hideMark/>
          </w:tcPr>
          <w:p w14:paraId="406F8D59" w14:textId="40E865EF"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535" w:type="pct"/>
            <w:tcBorders>
              <w:top w:val="nil"/>
              <w:left w:val="nil"/>
              <w:bottom w:val="single" w:sz="4" w:space="0" w:color="BFBFBF"/>
              <w:right w:val="single" w:sz="4" w:space="0" w:color="BFBFBF"/>
            </w:tcBorders>
            <w:shd w:val="clear" w:color="auto" w:fill="auto"/>
            <w:noWrap/>
            <w:vAlign w:val="center"/>
            <w:hideMark/>
          </w:tcPr>
          <w:p w14:paraId="128E78FC"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481" w:type="pct"/>
            <w:tcBorders>
              <w:top w:val="nil"/>
              <w:left w:val="nil"/>
              <w:bottom w:val="single" w:sz="4" w:space="0" w:color="BFBFBF"/>
              <w:right w:val="single" w:sz="4" w:space="0" w:color="BFBFBF"/>
            </w:tcBorders>
            <w:shd w:val="clear" w:color="auto" w:fill="auto"/>
            <w:noWrap/>
            <w:vAlign w:val="center"/>
            <w:hideMark/>
          </w:tcPr>
          <w:p w14:paraId="7EC4135D"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4327E35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xml:space="preserve"> </w:t>
            </w:r>
          </w:p>
        </w:tc>
        <w:tc>
          <w:tcPr>
            <w:tcW w:w="482" w:type="pct"/>
            <w:tcBorders>
              <w:top w:val="nil"/>
              <w:left w:val="nil"/>
              <w:bottom w:val="single" w:sz="4" w:space="0" w:color="BFBFBF"/>
              <w:right w:val="single" w:sz="4" w:space="0" w:color="BFBFBF"/>
            </w:tcBorders>
            <w:shd w:val="clear" w:color="auto" w:fill="auto"/>
            <w:noWrap/>
            <w:vAlign w:val="center"/>
            <w:hideMark/>
          </w:tcPr>
          <w:p w14:paraId="6C49C43E"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xml:space="preserve"> </w:t>
            </w:r>
          </w:p>
        </w:tc>
        <w:tc>
          <w:tcPr>
            <w:tcW w:w="482" w:type="pct"/>
            <w:tcBorders>
              <w:top w:val="nil"/>
              <w:left w:val="nil"/>
              <w:bottom w:val="single" w:sz="4" w:space="0" w:color="BFBFBF"/>
              <w:right w:val="single" w:sz="4" w:space="0" w:color="BFBFBF"/>
            </w:tcBorders>
            <w:shd w:val="clear" w:color="auto" w:fill="auto"/>
            <w:noWrap/>
            <w:vAlign w:val="center"/>
            <w:hideMark/>
          </w:tcPr>
          <w:p w14:paraId="64FA627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xml:space="preserve"> </w:t>
            </w:r>
          </w:p>
        </w:tc>
        <w:tc>
          <w:tcPr>
            <w:tcW w:w="456" w:type="pct"/>
            <w:tcBorders>
              <w:top w:val="nil"/>
              <w:left w:val="nil"/>
              <w:bottom w:val="single" w:sz="4" w:space="0" w:color="BFBFBF"/>
              <w:right w:val="single" w:sz="4" w:space="0" w:color="BFBFBF"/>
            </w:tcBorders>
            <w:shd w:val="clear" w:color="auto" w:fill="auto"/>
            <w:noWrap/>
            <w:vAlign w:val="center"/>
            <w:hideMark/>
          </w:tcPr>
          <w:p w14:paraId="74A0C825" w14:textId="6680A28D"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60 000</w:t>
            </w:r>
          </w:p>
        </w:tc>
      </w:tr>
      <w:tr w:rsidR="00F460E6" w:rsidRPr="009F3BC8" w14:paraId="4042A33B" w14:textId="77777777" w:rsidTr="00F460E6">
        <w:trPr>
          <w:trHeight w:val="460"/>
        </w:trPr>
        <w:tc>
          <w:tcPr>
            <w:tcW w:w="1117" w:type="pct"/>
            <w:tcBorders>
              <w:top w:val="nil"/>
              <w:left w:val="single" w:sz="4" w:space="0" w:color="BFBFBF"/>
              <w:bottom w:val="single" w:sz="4" w:space="0" w:color="BFBFBF"/>
              <w:right w:val="single" w:sz="4" w:space="0" w:color="BFBFBF"/>
            </w:tcBorders>
            <w:shd w:val="clear" w:color="auto" w:fill="auto"/>
            <w:vAlign w:val="center"/>
          </w:tcPr>
          <w:p w14:paraId="2E8BBCB9" w14:textId="77777777"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Stratégie globale de développement des entreprises pour les titulaires de marques collectives (actuels et futurs)</w:t>
            </w:r>
          </w:p>
        </w:tc>
        <w:tc>
          <w:tcPr>
            <w:tcW w:w="481" w:type="pct"/>
            <w:tcBorders>
              <w:top w:val="nil"/>
              <w:left w:val="nil"/>
              <w:bottom w:val="single" w:sz="4" w:space="0" w:color="BFBFBF"/>
              <w:right w:val="single" w:sz="4" w:space="0" w:color="BFBFBF"/>
            </w:tcBorders>
            <w:shd w:val="clear" w:color="auto" w:fill="auto"/>
            <w:noWrap/>
            <w:vAlign w:val="center"/>
          </w:tcPr>
          <w:p w14:paraId="41D3D096" w14:textId="77777777" w:rsidR="006A74E1" w:rsidRPr="009F3BC8" w:rsidRDefault="006A74E1" w:rsidP="00F460E6">
            <w:pPr>
              <w:spacing w:before="40" w:after="40"/>
              <w:jc w:val="right"/>
              <w:rPr>
                <w:rFonts w:eastAsia="Times New Roman"/>
                <w:color w:val="002839"/>
                <w:sz w:val="20"/>
                <w:lang w:val="fr-FR"/>
              </w:rPr>
            </w:pP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tcPr>
          <w:p w14:paraId="75F5D9FD"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535" w:type="pct"/>
            <w:tcBorders>
              <w:top w:val="nil"/>
              <w:left w:val="nil"/>
              <w:bottom w:val="single" w:sz="4" w:space="0" w:color="BFBFBF"/>
              <w:right w:val="single" w:sz="4" w:space="0" w:color="BFBFBF"/>
            </w:tcBorders>
            <w:shd w:val="clear" w:color="auto" w:fill="auto"/>
            <w:noWrap/>
            <w:vAlign w:val="center"/>
          </w:tcPr>
          <w:p w14:paraId="73B8B465"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81" w:type="pct"/>
            <w:tcBorders>
              <w:top w:val="nil"/>
              <w:left w:val="nil"/>
              <w:bottom w:val="single" w:sz="4" w:space="0" w:color="BFBFBF"/>
              <w:right w:val="single" w:sz="4" w:space="0" w:color="BFBFBF"/>
            </w:tcBorders>
            <w:shd w:val="clear" w:color="auto" w:fill="auto"/>
            <w:noWrap/>
            <w:vAlign w:val="center"/>
          </w:tcPr>
          <w:p w14:paraId="0FED7FB4"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tcPr>
          <w:p w14:paraId="2548DD5B"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6 000</w:t>
            </w:r>
          </w:p>
        </w:tc>
        <w:tc>
          <w:tcPr>
            <w:tcW w:w="482" w:type="pct"/>
            <w:tcBorders>
              <w:top w:val="nil"/>
              <w:left w:val="nil"/>
              <w:bottom w:val="single" w:sz="4" w:space="0" w:color="BFBFBF"/>
              <w:right w:val="single" w:sz="4" w:space="0" w:color="BFBFBF"/>
            </w:tcBorders>
            <w:shd w:val="clear" w:color="auto" w:fill="auto"/>
            <w:noWrap/>
            <w:vAlign w:val="center"/>
          </w:tcPr>
          <w:p w14:paraId="7760B20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24 000</w:t>
            </w:r>
          </w:p>
        </w:tc>
        <w:tc>
          <w:tcPr>
            <w:tcW w:w="482" w:type="pct"/>
            <w:tcBorders>
              <w:top w:val="nil"/>
              <w:left w:val="nil"/>
              <w:bottom w:val="single" w:sz="4" w:space="0" w:color="BFBFBF"/>
              <w:right w:val="single" w:sz="4" w:space="0" w:color="BFBFBF"/>
            </w:tcBorders>
            <w:shd w:val="clear" w:color="auto" w:fill="auto"/>
            <w:noWrap/>
            <w:vAlign w:val="center"/>
          </w:tcPr>
          <w:p w14:paraId="539B1C7F"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tcPr>
          <w:p w14:paraId="00A11F83"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30 000</w:t>
            </w:r>
          </w:p>
        </w:tc>
      </w:tr>
      <w:tr w:rsidR="00F460E6" w:rsidRPr="009F3BC8" w14:paraId="35F5721A" w14:textId="77777777" w:rsidTr="00F460E6">
        <w:trPr>
          <w:trHeight w:val="460"/>
        </w:trPr>
        <w:tc>
          <w:tcPr>
            <w:tcW w:w="1117" w:type="pct"/>
            <w:tcBorders>
              <w:top w:val="nil"/>
              <w:left w:val="single" w:sz="4" w:space="0" w:color="BFBFBF"/>
              <w:bottom w:val="single" w:sz="4" w:space="0" w:color="BFBFBF"/>
              <w:right w:val="single" w:sz="4" w:space="0" w:color="BFBFBF"/>
            </w:tcBorders>
            <w:shd w:val="clear" w:color="auto" w:fill="auto"/>
            <w:vAlign w:val="center"/>
          </w:tcPr>
          <w:p w14:paraId="577CE294" w14:textId="3C619688"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Ateliers sur les stratégies appropriées de développement des entreprises à l</w:t>
            </w:r>
            <w:r w:rsidR="00A56FC9" w:rsidRPr="00F460E6">
              <w:rPr>
                <w:color w:val="002839"/>
                <w:spacing w:val="-2"/>
                <w:sz w:val="18"/>
                <w:lang w:val="fr-FR"/>
              </w:rPr>
              <w:t>’</w:t>
            </w:r>
            <w:r w:rsidRPr="00F460E6">
              <w:rPr>
                <w:color w:val="002839"/>
                <w:spacing w:val="-2"/>
                <w:sz w:val="18"/>
                <w:lang w:val="fr-FR"/>
              </w:rPr>
              <w:t>intention</w:t>
            </w:r>
            <w:r w:rsidR="00A56FC9" w:rsidRPr="00F460E6">
              <w:rPr>
                <w:color w:val="002839"/>
                <w:spacing w:val="-2"/>
                <w:sz w:val="18"/>
                <w:lang w:val="fr-FR"/>
              </w:rPr>
              <w:t xml:space="preserve"> des PME</w:t>
            </w:r>
            <w:r w:rsidRPr="00F460E6">
              <w:rPr>
                <w:color w:val="002839"/>
                <w:spacing w:val="-2"/>
                <w:sz w:val="18"/>
                <w:lang w:val="fr-FR"/>
              </w:rPr>
              <w:t xml:space="preserve"> et des communautés locales</w:t>
            </w:r>
          </w:p>
        </w:tc>
        <w:tc>
          <w:tcPr>
            <w:tcW w:w="481" w:type="pct"/>
            <w:tcBorders>
              <w:top w:val="nil"/>
              <w:left w:val="nil"/>
              <w:bottom w:val="single" w:sz="4" w:space="0" w:color="BFBFBF"/>
              <w:right w:val="single" w:sz="4" w:space="0" w:color="BFBFBF"/>
            </w:tcBorders>
            <w:shd w:val="clear" w:color="auto" w:fill="auto"/>
            <w:noWrap/>
            <w:vAlign w:val="center"/>
          </w:tcPr>
          <w:p w14:paraId="6D0D2C64" w14:textId="18AB1F59" w:rsidR="006A74E1" w:rsidRPr="009F3BC8" w:rsidRDefault="006A74E1" w:rsidP="00F460E6">
            <w:pPr>
              <w:spacing w:before="40" w:after="40"/>
              <w:jc w:val="right"/>
              <w:rPr>
                <w:rFonts w:eastAsia="Times New Roman"/>
                <w:color w:val="002839"/>
                <w:sz w:val="20"/>
                <w:lang w:val="fr-FR"/>
              </w:rPr>
            </w:pPr>
            <w:r w:rsidRPr="009F3BC8">
              <w:rPr>
                <w:color w:val="002839"/>
                <w:sz w:val="18"/>
                <w:lang w:val="fr-FR"/>
              </w:rPr>
              <w:t>20 000</w:t>
            </w:r>
          </w:p>
        </w:tc>
        <w:tc>
          <w:tcPr>
            <w:tcW w:w="482" w:type="pct"/>
            <w:tcBorders>
              <w:top w:val="nil"/>
              <w:left w:val="nil"/>
              <w:bottom w:val="single" w:sz="4" w:space="0" w:color="BFBFBF"/>
              <w:right w:val="single" w:sz="4" w:space="0" w:color="BFBFBF"/>
            </w:tcBorders>
            <w:shd w:val="clear" w:color="auto" w:fill="auto"/>
            <w:noWrap/>
            <w:vAlign w:val="center"/>
          </w:tcPr>
          <w:p w14:paraId="2D6CF65C" w14:textId="417BAEA9"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535" w:type="pct"/>
            <w:tcBorders>
              <w:top w:val="nil"/>
              <w:left w:val="nil"/>
              <w:bottom w:val="single" w:sz="4" w:space="0" w:color="BFBFBF"/>
              <w:right w:val="single" w:sz="4" w:space="0" w:color="BFBFBF"/>
            </w:tcBorders>
            <w:shd w:val="clear" w:color="auto" w:fill="auto"/>
            <w:noWrap/>
            <w:vAlign w:val="center"/>
          </w:tcPr>
          <w:p w14:paraId="4833EEF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20 000</w:t>
            </w:r>
          </w:p>
        </w:tc>
        <w:tc>
          <w:tcPr>
            <w:tcW w:w="481" w:type="pct"/>
            <w:tcBorders>
              <w:top w:val="nil"/>
              <w:left w:val="nil"/>
              <w:bottom w:val="single" w:sz="4" w:space="0" w:color="BFBFBF"/>
              <w:right w:val="single" w:sz="4" w:space="0" w:color="BFBFBF"/>
            </w:tcBorders>
            <w:shd w:val="clear" w:color="auto" w:fill="auto"/>
            <w:noWrap/>
            <w:vAlign w:val="center"/>
          </w:tcPr>
          <w:p w14:paraId="0B63D892"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tcPr>
          <w:p w14:paraId="10781429"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tcPr>
          <w:p w14:paraId="69AA286E"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tcPr>
          <w:p w14:paraId="3FDE055D"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tcPr>
          <w:p w14:paraId="43808EDC"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60 000</w:t>
            </w:r>
          </w:p>
        </w:tc>
      </w:tr>
      <w:tr w:rsidR="00F460E6" w:rsidRPr="009F3BC8" w14:paraId="6ECBC171" w14:textId="77777777" w:rsidTr="00F460E6">
        <w:trPr>
          <w:trHeight w:val="247"/>
        </w:trPr>
        <w:tc>
          <w:tcPr>
            <w:tcW w:w="1117" w:type="pct"/>
            <w:tcBorders>
              <w:top w:val="nil"/>
              <w:left w:val="single" w:sz="4" w:space="0" w:color="BFBFBF"/>
              <w:bottom w:val="single" w:sz="4" w:space="0" w:color="BFBFBF"/>
              <w:right w:val="single" w:sz="4" w:space="0" w:color="BFBFBF"/>
            </w:tcBorders>
            <w:shd w:val="clear" w:color="auto" w:fill="auto"/>
            <w:vAlign w:val="center"/>
            <w:hideMark/>
          </w:tcPr>
          <w:p w14:paraId="242723AB" w14:textId="77777777"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 xml:space="preserve">Évaluation du projet </w:t>
            </w:r>
          </w:p>
        </w:tc>
        <w:tc>
          <w:tcPr>
            <w:tcW w:w="481" w:type="pct"/>
            <w:tcBorders>
              <w:top w:val="nil"/>
              <w:left w:val="nil"/>
              <w:bottom w:val="single" w:sz="4" w:space="0" w:color="BFBFBF"/>
              <w:right w:val="single" w:sz="4" w:space="0" w:color="BFBFBF"/>
            </w:tcBorders>
            <w:shd w:val="clear" w:color="auto" w:fill="auto"/>
            <w:noWrap/>
            <w:vAlign w:val="center"/>
            <w:hideMark/>
          </w:tcPr>
          <w:p w14:paraId="0C9010E5"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0DE4D665"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535" w:type="pct"/>
            <w:tcBorders>
              <w:top w:val="nil"/>
              <w:left w:val="nil"/>
              <w:bottom w:val="single" w:sz="4" w:space="0" w:color="BFBFBF"/>
              <w:right w:val="single" w:sz="4" w:space="0" w:color="BFBFBF"/>
            </w:tcBorders>
            <w:shd w:val="clear" w:color="auto" w:fill="auto"/>
            <w:noWrap/>
            <w:vAlign w:val="center"/>
            <w:hideMark/>
          </w:tcPr>
          <w:p w14:paraId="1F0192D2"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1" w:type="pct"/>
            <w:tcBorders>
              <w:top w:val="nil"/>
              <w:left w:val="nil"/>
              <w:bottom w:val="single" w:sz="4" w:space="0" w:color="BFBFBF"/>
              <w:right w:val="single" w:sz="4" w:space="0" w:color="BFBFBF"/>
            </w:tcBorders>
            <w:shd w:val="clear" w:color="auto" w:fill="auto"/>
            <w:noWrap/>
            <w:vAlign w:val="center"/>
            <w:hideMark/>
          </w:tcPr>
          <w:p w14:paraId="1A6A49A0"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7A972F9A"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150A14CB" w14:textId="7C440732"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15 000</w:t>
            </w:r>
          </w:p>
        </w:tc>
        <w:tc>
          <w:tcPr>
            <w:tcW w:w="482" w:type="pct"/>
            <w:tcBorders>
              <w:top w:val="nil"/>
              <w:left w:val="nil"/>
              <w:bottom w:val="single" w:sz="4" w:space="0" w:color="BFBFBF"/>
              <w:right w:val="single" w:sz="4" w:space="0" w:color="BFBFBF"/>
            </w:tcBorders>
            <w:shd w:val="clear" w:color="auto" w:fill="auto"/>
            <w:noWrap/>
            <w:vAlign w:val="center"/>
            <w:hideMark/>
          </w:tcPr>
          <w:p w14:paraId="3ECC6E50"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56" w:type="pct"/>
            <w:tcBorders>
              <w:top w:val="nil"/>
              <w:left w:val="nil"/>
              <w:bottom w:val="single" w:sz="4" w:space="0" w:color="BFBFBF"/>
              <w:right w:val="single" w:sz="4" w:space="0" w:color="BFBFBF"/>
            </w:tcBorders>
            <w:shd w:val="clear" w:color="auto" w:fill="auto"/>
            <w:noWrap/>
            <w:vAlign w:val="center"/>
            <w:hideMark/>
          </w:tcPr>
          <w:p w14:paraId="43B0C03D" w14:textId="6FE8E59E"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15 000</w:t>
            </w:r>
          </w:p>
        </w:tc>
      </w:tr>
      <w:tr w:rsidR="00F460E6" w:rsidRPr="009F3BC8" w14:paraId="0EC8371F" w14:textId="77777777" w:rsidTr="00F460E6">
        <w:trPr>
          <w:trHeight w:val="85"/>
        </w:trPr>
        <w:tc>
          <w:tcPr>
            <w:tcW w:w="1117" w:type="pct"/>
            <w:tcBorders>
              <w:top w:val="nil"/>
              <w:left w:val="single" w:sz="4" w:space="0" w:color="BFBFBF"/>
              <w:bottom w:val="single" w:sz="4" w:space="0" w:color="BFBFBF"/>
              <w:right w:val="single" w:sz="4" w:space="0" w:color="BFBFBF"/>
            </w:tcBorders>
            <w:shd w:val="clear" w:color="auto" w:fill="auto"/>
            <w:vAlign w:val="center"/>
            <w:hideMark/>
          </w:tcPr>
          <w:p w14:paraId="19C911BA" w14:textId="269CEE38" w:rsidR="006A74E1" w:rsidRPr="00F460E6" w:rsidRDefault="006A74E1" w:rsidP="00F460E6">
            <w:pPr>
              <w:spacing w:before="40" w:after="40"/>
              <w:rPr>
                <w:rFonts w:eastAsia="Times New Roman"/>
                <w:color w:val="002839"/>
                <w:spacing w:val="-2"/>
                <w:sz w:val="18"/>
                <w:szCs w:val="18"/>
                <w:lang w:val="fr-FR"/>
              </w:rPr>
            </w:pPr>
            <w:r w:rsidRPr="00F460E6">
              <w:rPr>
                <w:color w:val="002839"/>
                <w:spacing w:val="-2"/>
                <w:sz w:val="18"/>
                <w:lang w:val="fr-FR"/>
              </w:rPr>
              <w:t>Événement en marge de la session</w:t>
            </w:r>
            <w:r w:rsidR="00A56FC9" w:rsidRPr="00F460E6">
              <w:rPr>
                <w:color w:val="002839"/>
                <w:spacing w:val="-2"/>
                <w:sz w:val="18"/>
                <w:lang w:val="fr-FR"/>
              </w:rPr>
              <w:t xml:space="preserve"> du CDI</w:t>
            </w:r>
            <w:r w:rsidRPr="00F460E6">
              <w:rPr>
                <w:color w:val="002839"/>
                <w:spacing w:val="-2"/>
                <w:sz w:val="18"/>
                <w:lang w:val="fr-FR"/>
              </w:rPr>
              <w:t>P</w:t>
            </w:r>
          </w:p>
        </w:tc>
        <w:tc>
          <w:tcPr>
            <w:tcW w:w="481" w:type="pct"/>
            <w:tcBorders>
              <w:top w:val="nil"/>
              <w:left w:val="nil"/>
              <w:bottom w:val="single" w:sz="4" w:space="0" w:color="BFBFBF"/>
              <w:right w:val="single" w:sz="4" w:space="0" w:color="BFBFBF"/>
            </w:tcBorders>
            <w:shd w:val="clear" w:color="auto" w:fill="auto"/>
            <w:noWrap/>
            <w:vAlign w:val="center"/>
            <w:hideMark/>
          </w:tcPr>
          <w:p w14:paraId="51B9C1D8"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5E4E5AED"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535" w:type="pct"/>
            <w:tcBorders>
              <w:top w:val="nil"/>
              <w:left w:val="nil"/>
              <w:bottom w:val="single" w:sz="4" w:space="0" w:color="BFBFBF"/>
              <w:right w:val="single" w:sz="4" w:space="0" w:color="BFBFBF"/>
            </w:tcBorders>
            <w:shd w:val="clear" w:color="auto" w:fill="auto"/>
            <w:noWrap/>
            <w:vAlign w:val="center"/>
            <w:hideMark/>
          </w:tcPr>
          <w:p w14:paraId="7F031FAB"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481" w:type="pct"/>
            <w:tcBorders>
              <w:top w:val="nil"/>
              <w:left w:val="nil"/>
              <w:bottom w:val="single" w:sz="4" w:space="0" w:color="BFBFBF"/>
              <w:right w:val="single" w:sz="4" w:space="0" w:color="BFBFBF"/>
            </w:tcBorders>
            <w:shd w:val="clear" w:color="auto" w:fill="auto"/>
            <w:noWrap/>
            <w:vAlign w:val="center"/>
            <w:hideMark/>
          </w:tcPr>
          <w:p w14:paraId="35E2E0B4" w14:textId="54D4CF38"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15 000</w:t>
            </w:r>
          </w:p>
        </w:tc>
        <w:tc>
          <w:tcPr>
            <w:tcW w:w="482" w:type="pct"/>
            <w:tcBorders>
              <w:top w:val="nil"/>
              <w:left w:val="nil"/>
              <w:bottom w:val="single" w:sz="4" w:space="0" w:color="BFBFBF"/>
              <w:right w:val="single" w:sz="4" w:space="0" w:color="BFBFBF"/>
            </w:tcBorders>
            <w:shd w:val="clear" w:color="auto" w:fill="auto"/>
            <w:noWrap/>
            <w:vAlign w:val="center"/>
            <w:hideMark/>
          </w:tcPr>
          <w:p w14:paraId="5BD31D59"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4D19D5DE"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 </w:t>
            </w:r>
            <w:r w:rsidRPr="009F3BC8">
              <w:rPr>
                <w:color w:val="002839"/>
                <w:sz w:val="20"/>
                <w:lang w:val="fr-FR"/>
              </w:rPr>
              <w:t>–</w:t>
            </w:r>
          </w:p>
        </w:tc>
        <w:tc>
          <w:tcPr>
            <w:tcW w:w="482" w:type="pct"/>
            <w:tcBorders>
              <w:top w:val="nil"/>
              <w:left w:val="nil"/>
              <w:bottom w:val="single" w:sz="4" w:space="0" w:color="BFBFBF"/>
              <w:right w:val="single" w:sz="4" w:space="0" w:color="BFBFBF"/>
            </w:tcBorders>
            <w:shd w:val="clear" w:color="auto" w:fill="auto"/>
            <w:noWrap/>
            <w:vAlign w:val="center"/>
            <w:hideMark/>
          </w:tcPr>
          <w:p w14:paraId="732E8D1F" w14:textId="77777777" w:rsidR="006A74E1" w:rsidRPr="009F3BC8" w:rsidRDefault="006A74E1" w:rsidP="00F460E6">
            <w:pPr>
              <w:spacing w:before="40" w:after="40"/>
              <w:jc w:val="right"/>
              <w:rPr>
                <w:rFonts w:eastAsia="Times New Roman"/>
                <w:color w:val="002839"/>
                <w:sz w:val="18"/>
                <w:szCs w:val="18"/>
                <w:lang w:val="fr-FR"/>
              </w:rPr>
            </w:pPr>
            <w:r w:rsidRPr="009F3BC8">
              <w:rPr>
                <w:color w:val="002839"/>
                <w:sz w:val="20"/>
                <w:lang w:val="fr-FR"/>
              </w:rPr>
              <w:t>–</w:t>
            </w:r>
            <w:r w:rsidRPr="009F3BC8">
              <w:rPr>
                <w:color w:val="002839"/>
                <w:sz w:val="18"/>
                <w:lang w:val="fr-FR"/>
              </w:rPr>
              <w:t> </w:t>
            </w:r>
          </w:p>
        </w:tc>
        <w:tc>
          <w:tcPr>
            <w:tcW w:w="456" w:type="pct"/>
            <w:tcBorders>
              <w:top w:val="nil"/>
              <w:left w:val="nil"/>
              <w:bottom w:val="single" w:sz="4" w:space="0" w:color="BFBFBF"/>
              <w:right w:val="single" w:sz="4" w:space="0" w:color="BFBFBF"/>
            </w:tcBorders>
            <w:shd w:val="clear" w:color="auto" w:fill="auto"/>
            <w:noWrap/>
            <w:vAlign w:val="center"/>
            <w:hideMark/>
          </w:tcPr>
          <w:p w14:paraId="5BE8D88B" w14:textId="54BDDBE7" w:rsidR="006A74E1" w:rsidRPr="009F3BC8" w:rsidRDefault="006A74E1" w:rsidP="00F460E6">
            <w:pPr>
              <w:spacing w:before="40" w:after="40"/>
              <w:jc w:val="right"/>
              <w:rPr>
                <w:rFonts w:eastAsia="Times New Roman"/>
                <w:color w:val="002839"/>
                <w:sz w:val="18"/>
                <w:szCs w:val="18"/>
                <w:lang w:val="fr-FR"/>
              </w:rPr>
            </w:pPr>
            <w:r w:rsidRPr="009F3BC8">
              <w:rPr>
                <w:color w:val="002839"/>
                <w:sz w:val="18"/>
                <w:lang w:val="fr-FR"/>
              </w:rPr>
              <w:t>15 000</w:t>
            </w:r>
          </w:p>
        </w:tc>
      </w:tr>
      <w:tr w:rsidR="00F460E6" w:rsidRPr="009F3BC8" w14:paraId="13F3D484" w14:textId="77777777" w:rsidTr="00F460E6">
        <w:trPr>
          <w:trHeight w:val="50"/>
        </w:trPr>
        <w:tc>
          <w:tcPr>
            <w:tcW w:w="1117" w:type="pct"/>
            <w:tcBorders>
              <w:top w:val="nil"/>
              <w:left w:val="single" w:sz="4" w:space="0" w:color="BFBFBF"/>
              <w:bottom w:val="single" w:sz="4" w:space="0" w:color="BFBFBF"/>
              <w:right w:val="single" w:sz="4" w:space="0" w:color="BFBFBF"/>
            </w:tcBorders>
            <w:shd w:val="clear" w:color="000000" w:fill="EDF0F3"/>
            <w:vAlign w:val="center"/>
            <w:hideMark/>
          </w:tcPr>
          <w:p w14:paraId="31F765F2" w14:textId="77777777" w:rsidR="006A74E1" w:rsidRPr="009F3BC8" w:rsidRDefault="006A74E1" w:rsidP="00F460E6">
            <w:pPr>
              <w:spacing w:before="40" w:after="40"/>
              <w:rPr>
                <w:rFonts w:eastAsia="Times New Roman"/>
                <w:b/>
                <w:bCs/>
                <w:color w:val="002839"/>
                <w:sz w:val="18"/>
                <w:szCs w:val="18"/>
                <w:lang w:val="fr-FR"/>
              </w:rPr>
            </w:pPr>
            <w:r w:rsidRPr="009F3BC8">
              <w:rPr>
                <w:b/>
                <w:color w:val="002839"/>
                <w:sz w:val="18"/>
                <w:lang w:val="fr-FR"/>
              </w:rPr>
              <w:t xml:space="preserve">Total </w:t>
            </w:r>
          </w:p>
        </w:tc>
        <w:tc>
          <w:tcPr>
            <w:tcW w:w="481" w:type="pct"/>
            <w:tcBorders>
              <w:top w:val="nil"/>
              <w:left w:val="nil"/>
              <w:bottom w:val="single" w:sz="4" w:space="0" w:color="BFBFBF"/>
              <w:right w:val="single" w:sz="4" w:space="0" w:color="BFBFBF"/>
            </w:tcBorders>
            <w:shd w:val="clear" w:color="000000" w:fill="EDF0F3"/>
            <w:noWrap/>
            <w:vAlign w:val="center"/>
            <w:hideMark/>
          </w:tcPr>
          <w:p w14:paraId="7B0ECBE7" w14:textId="77DE4F81"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60 000</w:t>
            </w:r>
          </w:p>
        </w:tc>
        <w:tc>
          <w:tcPr>
            <w:tcW w:w="482" w:type="pct"/>
            <w:tcBorders>
              <w:top w:val="nil"/>
              <w:left w:val="nil"/>
              <w:bottom w:val="single" w:sz="4" w:space="0" w:color="BFBFBF"/>
              <w:right w:val="single" w:sz="4" w:space="0" w:color="BFBFBF"/>
            </w:tcBorders>
            <w:shd w:val="clear" w:color="000000" w:fill="EDF0F3"/>
            <w:noWrap/>
            <w:vAlign w:val="center"/>
            <w:hideMark/>
          </w:tcPr>
          <w:p w14:paraId="01B158B4" w14:textId="031E6E57"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60 000</w:t>
            </w:r>
          </w:p>
        </w:tc>
        <w:tc>
          <w:tcPr>
            <w:tcW w:w="535" w:type="pct"/>
            <w:tcBorders>
              <w:top w:val="nil"/>
              <w:left w:val="nil"/>
              <w:bottom w:val="single" w:sz="4" w:space="0" w:color="BFBFBF"/>
              <w:right w:val="single" w:sz="4" w:space="0" w:color="BFBFBF"/>
            </w:tcBorders>
            <w:shd w:val="clear" w:color="000000" w:fill="EDF0F3"/>
            <w:noWrap/>
            <w:vAlign w:val="center"/>
            <w:hideMark/>
          </w:tcPr>
          <w:p w14:paraId="0BA4A791" w14:textId="77777777"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60 000</w:t>
            </w:r>
          </w:p>
        </w:tc>
        <w:tc>
          <w:tcPr>
            <w:tcW w:w="481" w:type="pct"/>
            <w:tcBorders>
              <w:top w:val="nil"/>
              <w:left w:val="nil"/>
              <w:bottom w:val="single" w:sz="4" w:space="0" w:color="BFBFBF"/>
              <w:right w:val="single" w:sz="4" w:space="0" w:color="BFBFBF"/>
            </w:tcBorders>
            <w:shd w:val="clear" w:color="000000" w:fill="EDF0F3"/>
            <w:noWrap/>
            <w:vAlign w:val="center"/>
            <w:hideMark/>
          </w:tcPr>
          <w:p w14:paraId="46BD25AB" w14:textId="4915651C"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15 000</w:t>
            </w:r>
          </w:p>
        </w:tc>
        <w:tc>
          <w:tcPr>
            <w:tcW w:w="482" w:type="pct"/>
            <w:tcBorders>
              <w:top w:val="nil"/>
              <w:left w:val="nil"/>
              <w:bottom w:val="single" w:sz="4" w:space="0" w:color="BFBFBF"/>
              <w:right w:val="single" w:sz="4" w:space="0" w:color="BFBFBF"/>
            </w:tcBorders>
            <w:shd w:val="clear" w:color="000000" w:fill="EDF0F3"/>
            <w:noWrap/>
            <w:vAlign w:val="center"/>
            <w:hideMark/>
          </w:tcPr>
          <w:p w14:paraId="615AE03C" w14:textId="0EB822A2"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18 000</w:t>
            </w:r>
          </w:p>
        </w:tc>
        <w:tc>
          <w:tcPr>
            <w:tcW w:w="482" w:type="pct"/>
            <w:tcBorders>
              <w:top w:val="nil"/>
              <w:left w:val="nil"/>
              <w:bottom w:val="single" w:sz="4" w:space="0" w:color="BFBFBF"/>
              <w:right w:val="single" w:sz="4" w:space="0" w:color="BFBFBF"/>
            </w:tcBorders>
            <w:shd w:val="clear" w:color="000000" w:fill="EDF0F3"/>
            <w:noWrap/>
            <w:vAlign w:val="center"/>
            <w:hideMark/>
          </w:tcPr>
          <w:p w14:paraId="76594785" w14:textId="21420199"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107 000</w:t>
            </w:r>
          </w:p>
        </w:tc>
        <w:tc>
          <w:tcPr>
            <w:tcW w:w="482" w:type="pct"/>
            <w:tcBorders>
              <w:top w:val="nil"/>
              <w:left w:val="nil"/>
              <w:bottom w:val="single" w:sz="4" w:space="0" w:color="BFBFBF"/>
              <w:right w:val="single" w:sz="4" w:space="0" w:color="BFBFBF"/>
            </w:tcBorders>
            <w:shd w:val="clear" w:color="000000" w:fill="EDF0F3"/>
            <w:noWrap/>
            <w:vAlign w:val="center"/>
            <w:hideMark/>
          </w:tcPr>
          <w:p w14:paraId="5A199E78" w14:textId="77777777"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 xml:space="preserve">– </w:t>
            </w:r>
          </w:p>
        </w:tc>
        <w:tc>
          <w:tcPr>
            <w:tcW w:w="456" w:type="pct"/>
            <w:tcBorders>
              <w:top w:val="nil"/>
              <w:left w:val="nil"/>
              <w:bottom w:val="single" w:sz="4" w:space="0" w:color="BFBFBF"/>
              <w:right w:val="single" w:sz="4" w:space="0" w:color="BFBFBF"/>
            </w:tcBorders>
            <w:shd w:val="clear" w:color="000000" w:fill="EDF0F3"/>
            <w:noWrap/>
            <w:vAlign w:val="center"/>
            <w:hideMark/>
          </w:tcPr>
          <w:p w14:paraId="23E143D4" w14:textId="12AA105A" w:rsidR="006A74E1" w:rsidRPr="009F3BC8" w:rsidRDefault="006A74E1" w:rsidP="00F460E6">
            <w:pPr>
              <w:spacing w:before="40" w:after="40"/>
              <w:jc w:val="right"/>
              <w:rPr>
                <w:rFonts w:eastAsia="Times New Roman"/>
                <w:b/>
                <w:bCs/>
                <w:color w:val="002839"/>
                <w:sz w:val="18"/>
                <w:szCs w:val="18"/>
                <w:lang w:val="fr-FR"/>
              </w:rPr>
            </w:pPr>
            <w:r w:rsidRPr="009F3BC8">
              <w:rPr>
                <w:b/>
                <w:color w:val="002839"/>
                <w:sz w:val="18"/>
                <w:lang w:val="fr-FR"/>
              </w:rPr>
              <w:t>320 000</w:t>
            </w:r>
          </w:p>
        </w:tc>
      </w:tr>
    </w:tbl>
    <w:p w14:paraId="14972219" w14:textId="2AA9200C" w:rsidR="000F5E56" w:rsidRPr="009F3BC8" w:rsidRDefault="006A74E1" w:rsidP="00F460E6">
      <w:pPr>
        <w:pStyle w:val="Endofdocument-Annex"/>
        <w:spacing w:before="480"/>
        <w:ind w:left="10069"/>
      </w:pPr>
      <w:r w:rsidRPr="009F3BC8">
        <w:t>[Fin de l</w:t>
      </w:r>
      <w:r w:rsidR="00A56FC9" w:rsidRPr="009F3BC8">
        <w:t>’</w:t>
      </w:r>
      <w:r w:rsidRPr="009F3BC8">
        <w:t>annexe et du document]</w:t>
      </w:r>
    </w:p>
    <w:sectPr w:rsidR="000F5E56" w:rsidRPr="009F3BC8" w:rsidSect="00F460E6">
      <w:headerReference w:type="default" r:id="rId25"/>
      <w:headerReference w:type="first" r:id="rId26"/>
      <w:endnotePr>
        <w:numFmt w:val="decimal"/>
      </w:endnotePr>
      <w:pgSz w:w="16840" w:h="11907" w:orient="landscape" w:code="9"/>
      <w:pgMar w:top="1418" w:right="1247" w:bottom="113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1B7B7" w14:textId="77777777" w:rsidR="006A74E1" w:rsidRDefault="006A74E1">
      <w:r>
        <w:separator/>
      </w:r>
    </w:p>
  </w:endnote>
  <w:endnote w:type="continuationSeparator" w:id="0">
    <w:p w14:paraId="1BF48540" w14:textId="77777777" w:rsidR="006A74E1" w:rsidRPr="009D30E6" w:rsidRDefault="006A74E1" w:rsidP="00D45252">
      <w:pPr>
        <w:rPr>
          <w:sz w:val="17"/>
          <w:szCs w:val="17"/>
        </w:rPr>
      </w:pPr>
      <w:r w:rsidRPr="009D30E6">
        <w:rPr>
          <w:sz w:val="17"/>
          <w:szCs w:val="17"/>
        </w:rPr>
        <w:separator/>
      </w:r>
    </w:p>
    <w:p w14:paraId="0EA8ACF6" w14:textId="77777777" w:rsidR="006A74E1" w:rsidRPr="009D30E6" w:rsidRDefault="006A74E1" w:rsidP="00D45252">
      <w:pPr>
        <w:spacing w:after="60"/>
        <w:rPr>
          <w:sz w:val="17"/>
          <w:szCs w:val="17"/>
        </w:rPr>
      </w:pPr>
      <w:r w:rsidRPr="009D30E6">
        <w:rPr>
          <w:sz w:val="17"/>
          <w:szCs w:val="17"/>
        </w:rPr>
        <w:t>[Suite de la note de la page précédente]</w:t>
      </w:r>
    </w:p>
  </w:endnote>
  <w:endnote w:type="continuationNotice" w:id="1">
    <w:p w14:paraId="383846C4" w14:textId="77777777" w:rsidR="006A74E1" w:rsidRPr="009D30E6" w:rsidRDefault="006A74E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12C5A" w14:textId="77777777" w:rsidR="009F3BC8" w:rsidRDefault="009F3B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B898" w14:textId="77777777" w:rsidR="009F3BC8" w:rsidRDefault="009F3B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DFCE2" w14:textId="77777777" w:rsidR="009F3BC8" w:rsidRDefault="009F3B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BFBD3" w14:textId="77777777" w:rsidR="006A74E1" w:rsidRDefault="006A74E1" w:rsidP="00DE7487">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AC37" w14:textId="77777777" w:rsidR="006A74E1" w:rsidRPr="00BB6227" w:rsidRDefault="006A74E1" w:rsidP="00BB622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7D388" w14:textId="77777777" w:rsidR="006A74E1" w:rsidRPr="00BB6227" w:rsidRDefault="006A74E1" w:rsidP="00BB6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7A5F" w14:textId="77777777" w:rsidR="006A74E1" w:rsidRDefault="006A74E1">
      <w:r>
        <w:separator/>
      </w:r>
    </w:p>
  </w:footnote>
  <w:footnote w:type="continuationSeparator" w:id="0">
    <w:p w14:paraId="315925D5" w14:textId="77777777" w:rsidR="006A74E1" w:rsidRDefault="006A74E1" w:rsidP="007461F1">
      <w:r>
        <w:separator/>
      </w:r>
    </w:p>
    <w:p w14:paraId="440D1FBD" w14:textId="77777777" w:rsidR="006A74E1" w:rsidRPr="009D30E6" w:rsidRDefault="006A74E1" w:rsidP="007461F1">
      <w:pPr>
        <w:spacing w:after="60"/>
        <w:rPr>
          <w:sz w:val="17"/>
          <w:szCs w:val="17"/>
        </w:rPr>
      </w:pPr>
      <w:r w:rsidRPr="009D30E6">
        <w:rPr>
          <w:sz w:val="17"/>
          <w:szCs w:val="17"/>
        </w:rPr>
        <w:t>[Suite de la note de la page précédente]</w:t>
      </w:r>
    </w:p>
  </w:footnote>
  <w:footnote w:type="continuationNotice" w:id="1">
    <w:p w14:paraId="567F5FA5" w14:textId="77777777" w:rsidR="006A74E1" w:rsidRPr="009D30E6" w:rsidRDefault="006A74E1" w:rsidP="007461F1">
      <w:pPr>
        <w:spacing w:before="60"/>
        <w:jc w:val="right"/>
        <w:rPr>
          <w:sz w:val="17"/>
          <w:szCs w:val="17"/>
        </w:rPr>
      </w:pPr>
      <w:r w:rsidRPr="009D30E6">
        <w:rPr>
          <w:sz w:val="17"/>
          <w:szCs w:val="17"/>
        </w:rPr>
        <w:t>[Suite de la note page suivante]</w:t>
      </w:r>
    </w:p>
  </w:footnote>
  <w:footnote w:id="2">
    <w:p w14:paraId="21E2337B" w14:textId="77777777" w:rsidR="006A74E1" w:rsidRDefault="006A74E1" w:rsidP="0017750B">
      <w:pPr>
        <w:pStyle w:val="FootnoteText"/>
        <w:tabs>
          <w:tab w:val="left" w:pos="567"/>
        </w:tabs>
      </w:pPr>
      <w:r>
        <w:rPr>
          <w:rStyle w:val="FootnoteReference"/>
        </w:rPr>
        <w:footnoteRef/>
      </w:r>
      <w:r>
        <w:tab/>
        <w:t>La mise en œuvre du projet commencera uniquement lorsque les activités préalables à la mise en œuvre du projet auront été effectuées.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DB6A5" w14:textId="77777777" w:rsidR="006A74E1" w:rsidRPr="00F321E0" w:rsidRDefault="006A74E1" w:rsidP="00516E89">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3DB4C44A" w14:textId="77777777" w:rsidR="006A74E1" w:rsidRDefault="006A74E1" w:rsidP="0083556E">
    <w:pPr>
      <w:jc w:val="right"/>
    </w:pPr>
    <w:r>
      <w:t xml:space="preserve">Annexe I, page </w:t>
    </w:r>
    <w:r>
      <w:fldChar w:fldCharType="begin"/>
    </w:r>
    <w:r>
      <w:instrText xml:space="preserve"> PAGE  \* MERGEFORMAT </w:instrText>
    </w:r>
    <w:r>
      <w:fldChar w:fldCharType="separate"/>
    </w:r>
    <w:r>
      <w:t>6</w:t>
    </w:r>
    <w:r>
      <w:fldChar w:fldCharType="end"/>
    </w:r>
  </w:p>
  <w:p w14:paraId="5ADB1788" w14:textId="77777777" w:rsidR="006A74E1" w:rsidRDefault="006A74E1" w:rsidP="00516E89">
    <w:pPr>
      <w:pStyle w:val="Header"/>
      <w:jc w:val="right"/>
      <w:rPr>
        <w:color w:val="000000" w:themeColor="text1"/>
      </w:rPr>
    </w:pPr>
  </w:p>
  <w:p w14:paraId="2222B5A4" w14:textId="77777777" w:rsidR="006A74E1" w:rsidRPr="00516E89" w:rsidRDefault="006A74E1" w:rsidP="00516E89">
    <w:pPr>
      <w:pStyle w:val="Header"/>
      <w:jc w:val="right"/>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5786" w14:textId="77777777" w:rsidR="006A74E1" w:rsidRPr="00F321E0" w:rsidRDefault="006A74E1" w:rsidP="00F441FA">
    <w:pPr>
      <w:pBdr>
        <w:top w:val="nil"/>
        <w:left w:val="nil"/>
        <w:bottom w:val="nil"/>
        <w:right w:val="nil"/>
        <w:between w:val="nil"/>
      </w:pBdr>
      <w:tabs>
        <w:tab w:val="center" w:pos="4680"/>
        <w:tab w:val="right" w:pos="9360"/>
      </w:tabs>
      <w:jc w:val="right"/>
      <w:rPr>
        <w:rFonts w:eastAsia="Calibri"/>
        <w:color w:val="000000"/>
      </w:rPr>
    </w:pPr>
    <w:r>
      <w:rPr>
        <w:color w:val="000000"/>
      </w:rPr>
      <w:t>CDIP/31/5</w:t>
    </w:r>
  </w:p>
  <w:p w14:paraId="360FA7CA" w14:textId="23408065" w:rsidR="006A74E1" w:rsidRDefault="006A74E1" w:rsidP="00F441FA">
    <w:pPr>
      <w:jc w:val="right"/>
    </w:pPr>
    <w:r>
      <w:t>Annexe I, page</w:t>
    </w:r>
    <w:r w:rsidR="009F3BC8">
      <w:t> </w:t>
    </w:r>
    <w:r>
      <w:fldChar w:fldCharType="begin"/>
    </w:r>
    <w:r>
      <w:instrText xml:space="preserve"> PAGE  \* MERGEFORMAT </w:instrText>
    </w:r>
    <w:r>
      <w:fldChar w:fldCharType="separate"/>
    </w:r>
    <w:r>
      <w:t>7</w:t>
    </w:r>
    <w:r>
      <w:fldChar w:fldCharType="end"/>
    </w:r>
  </w:p>
  <w:p w14:paraId="11A4D0D2" w14:textId="77777777" w:rsidR="006A74E1" w:rsidRDefault="006A74E1">
    <w:pPr>
      <w:pStyle w:val="Header"/>
    </w:pPr>
  </w:p>
  <w:p w14:paraId="7AEBB2FF" w14:textId="77777777" w:rsidR="006A74E1" w:rsidRDefault="006A7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0B20" w14:textId="77777777" w:rsidR="006A74E1" w:rsidRDefault="006A74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394BC" w14:textId="77777777" w:rsidR="006A74E1" w:rsidRDefault="006A74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5FD1" w14:textId="69FE8F1F" w:rsidR="006A74E1" w:rsidRPr="00F321E0" w:rsidRDefault="0017750B" w:rsidP="0017750B">
    <w:pPr>
      <w:pBdr>
        <w:top w:val="nil"/>
        <w:left w:val="nil"/>
        <w:bottom w:val="nil"/>
        <w:right w:val="nil"/>
        <w:between w:val="nil"/>
      </w:pBdr>
      <w:jc w:val="right"/>
      <w:rPr>
        <w:rFonts w:eastAsia="Calibri"/>
        <w:color w:val="000000"/>
      </w:rPr>
    </w:pPr>
    <w:r>
      <w:rPr>
        <w:color w:val="000000"/>
      </w:rPr>
      <w:t>C</w:t>
    </w:r>
    <w:r w:rsidR="006A74E1">
      <w:rPr>
        <w:color w:val="000000"/>
      </w:rPr>
      <w:t>DIP/32/8</w:t>
    </w:r>
  </w:p>
  <w:p w14:paraId="445CD49B" w14:textId="69CDC62E" w:rsidR="006A74E1" w:rsidRDefault="0017750B" w:rsidP="0017750B">
    <w:pPr>
      <w:spacing w:after="480"/>
      <w:jc w:val="right"/>
    </w:pPr>
    <w:r>
      <w:t>A</w:t>
    </w:r>
    <w:r w:rsidR="006A74E1">
      <w:t>nnexe, page</w:t>
    </w:r>
    <w:r>
      <w:t> </w:t>
    </w:r>
    <w:r w:rsidR="006A74E1">
      <w:fldChar w:fldCharType="begin"/>
    </w:r>
    <w:r w:rsidR="006A74E1">
      <w:instrText xml:space="preserve"> PAGE  \* MERGEFORMAT </w:instrText>
    </w:r>
    <w:r w:rsidR="006A74E1">
      <w:fldChar w:fldCharType="separate"/>
    </w:r>
    <w:r w:rsidR="006A74E1">
      <w:t>2</w:t>
    </w:r>
    <w:r w:rsidR="006A74E1">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51DA6" w14:textId="77777777" w:rsidR="006A74E1" w:rsidRDefault="006A74E1" w:rsidP="006A74E1">
    <w:pPr>
      <w:pStyle w:val="Header"/>
      <w:jc w:val="right"/>
    </w:pPr>
    <w:bookmarkStart w:id="5" w:name="_Hlk158658829"/>
    <w:r>
      <w:t>CDIP/32/8</w:t>
    </w:r>
  </w:p>
  <w:p w14:paraId="2D2F5DAB" w14:textId="0D6B64A5" w:rsidR="006A74E1" w:rsidRPr="00CE5441" w:rsidRDefault="006A74E1" w:rsidP="00F96259">
    <w:pPr>
      <w:pStyle w:val="Header"/>
      <w:spacing w:after="480"/>
      <w:jc w:val="right"/>
    </w:pPr>
    <w:r>
      <w:t>ANNEXE</w:t>
    </w:r>
  </w:p>
  <w:bookmarkEnd w:id="5"/>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CBBA7" w14:textId="77777777" w:rsidR="00F460E6" w:rsidRPr="00F321E0" w:rsidRDefault="00F460E6" w:rsidP="00F460E6">
    <w:pPr>
      <w:pBdr>
        <w:top w:val="nil"/>
        <w:left w:val="nil"/>
        <w:bottom w:val="nil"/>
        <w:right w:val="nil"/>
        <w:between w:val="nil"/>
      </w:pBdr>
      <w:jc w:val="right"/>
      <w:rPr>
        <w:rFonts w:eastAsia="Calibri"/>
        <w:color w:val="000000"/>
      </w:rPr>
    </w:pPr>
    <w:r>
      <w:rPr>
        <w:color w:val="000000"/>
      </w:rPr>
      <w:t>CDIP/32/8</w:t>
    </w:r>
  </w:p>
  <w:p w14:paraId="6277AEC3" w14:textId="77777777" w:rsidR="00F460E6" w:rsidRDefault="00F460E6" w:rsidP="00F460E6">
    <w:pPr>
      <w:spacing w:after="480"/>
      <w:jc w:val="right"/>
    </w:pPr>
    <w:r>
      <w:t>Annexe, page </w:t>
    </w:r>
    <w:r>
      <w:fldChar w:fldCharType="begin"/>
    </w:r>
    <w:r>
      <w:instrText xml:space="preserve"> PAGE  \* MERGEFORMAT </w:instrText>
    </w:r>
    <w:r>
      <w:fldChar w:fldCharType="separate"/>
    </w:r>
    <w: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CAE0" w14:textId="77777777" w:rsidR="00F460E6" w:rsidRPr="00F321E0" w:rsidRDefault="00F460E6" w:rsidP="00F460E6">
    <w:pPr>
      <w:pBdr>
        <w:top w:val="nil"/>
        <w:left w:val="nil"/>
        <w:bottom w:val="nil"/>
        <w:right w:val="nil"/>
        <w:between w:val="nil"/>
      </w:pBdr>
      <w:jc w:val="right"/>
      <w:rPr>
        <w:rFonts w:eastAsia="Calibri"/>
        <w:color w:val="000000"/>
      </w:rPr>
    </w:pPr>
    <w:r>
      <w:rPr>
        <w:color w:val="000000"/>
      </w:rPr>
      <w:t>CDIP/32/8</w:t>
    </w:r>
  </w:p>
  <w:p w14:paraId="0856F9E0" w14:textId="77777777" w:rsidR="00F460E6" w:rsidRDefault="00F460E6" w:rsidP="00F460E6">
    <w:pPr>
      <w:spacing w:after="480"/>
      <w:jc w:val="right"/>
    </w:pPr>
    <w:r>
      <w:t>Annexe, page </w:t>
    </w:r>
    <w:r>
      <w:fldChar w:fldCharType="begin"/>
    </w:r>
    <w:r>
      <w:instrText xml:space="preserve"> PAGE  \* MERGEFORMAT </w:instrText>
    </w:r>
    <w:r>
      <w:fldChar w:fldCharType="separate"/>
    </w:r>
    <w: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1542DE"/>
    <w:multiLevelType w:val="hybridMultilevel"/>
    <w:tmpl w:val="4EB2746E"/>
    <w:lvl w:ilvl="0" w:tplc="C79C4816">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9357F40"/>
    <w:multiLevelType w:val="hybridMultilevel"/>
    <w:tmpl w:val="437E9348"/>
    <w:lvl w:ilvl="0" w:tplc="EED27754">
      <w:start w:val="1"/>
      <w:numFmt w:val="lowerRoman"/>
      <w:lvlText w:val="%1."/>
      <w:lvlJc w:val="left"/>
      <w:pPr>
        <w:ind w:left="830" w:hanging="72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6" w15:restartNumberingAfterBreak="0">
    <w:nsid w:val="32413522"/>
    <w:multiLevelType w:val="hybridMultilevel"/>
    <w:tmpl w:val="62FE43F2"/>
    <w:lvl w:ilvl="0" w:tplc="66DA1B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053026"/>
    <w:multiLevelType w:val="hybridMultilevel"/>
    <w:tmpl w:val="865CEBDA"/>
    <w:lvl w:ilvl="0" w:tplc="A21CB8F0">
      <w:start w:val="1"/>
      <w:numFmt w:val="decimal"/>
      <w:lvlText w:val="%1."/>
      <w:lvlJc w:val="left"/>
      <w:pPr>
        <w:ind w:left="720" w:hanging="360"/>
      </w:pPr>
      <w:rPr>
        <w:rFonts w:hint="default"/>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6783E9D"/>
    <w:multiLevelType w:val="hybridMultilevel"/>
    <w:tmpl w:val="DD1E855E"/>
    <w:lvl w:ilvl="0" w:tplc="91F6251E">
      <w:start w:val="3"/>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8267DFD"/>
    <w:multiLevelType w:val="hybridMultilevel"/>
    <w:tmpl w:val="9FB45946"/>
    <w:lvl w:ilvl="0" w:tplc="810C4D9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6AC55558"/>
    <w:multiLevelType w:val="hybridMultilevel"/>
    <w:tmpl w:val="9FBECE78"/>
    <w:lvl w:ilvl="0" w:tplc="CD3ACF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B3B09E0"/>
    <w:multiLevelType w:val="hybridMultilevel"/>
    <w:tmpl w:val="0A420538"/>
    <w:lvl w:ilvl="0" w:tplc="59CC72D2">
      <w:numFmt w:val="bullet"/>
      <w:lvlText w:val="-"/>
      <w:lvlJc w:val="left"/>
      <w:pPr>
        <w:ind w:left="830" w:hanging="360"/>
      </w:pPr>
      <w:rPr>
        <w:rFonts w:ascii="Arial" w:eastAsiaTheme="minorHAnsi" w:hAnsi="Arial" w:cs="Aria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15" w15:restartNumberingAfterBreak="0">
    <w:nsid w:val="769047E9"/>
    <w:multiLevelType w:val="hybridMultilevel"/>
    <w:tmpl w:val="8DDEFF32"/>
    <w:lvl w:ilvl="0" w:tplc="A68A7920">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16" w15:restartNumberingAfterBreak="0">
    <w:nsid w:val="77222801"/>
    <w:multiLevelType w:val="hybridMultilevel"/>
    <w:tmpl w:val="6C067B1A"/>
    <w:lvl w:ilvl="0" w:tplc="F4D06610">
      <w:start w:val="1"/>
      <w:numFmt w:val="lowerLetter"/>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num w:numId="1" w16cid:durableId="763647199">
    <w:abstractNumId w:val="3"/>
  </w:num>
  <w:num w:numId="2" w16cid:durableId="1514341178">
    <w:abstractNumId w:val="8"/>
  </w:num>
  <w:num w:numId="3" w16cid:durableId="1600137799">
    <w:abstractNumId w:val="0"/>
  </w:num>
  <w:num w:numId="4" w16cid:durableId="2007901379">
    <w:abstractNumId w:val="10"/>
  </w:num>
  <w:num w:numId="5" w16cid:durableId="1962764970">
    <w:abstractNumId w:val="1"/>
  </w:num>
  <w:num w:numId="6" w16cid:durableId="1856072525">
    <w:abstractNumId w:val="4"/>
  </w:num>
  <w:num w:numId="7" w16cid:durableId="2013871138">
    <w:abstractNumId w:val="12"/>
  </w:num>
  <w:num w:numId="8" w16cid:durableId="740173314">
    <w:abstractNumId w:val="5"/>
  </w:num>
  <w:num w:numId="9" w16cid:durableId="1495493472">
    <w:abstractNumId w:val="16"/>
  </w:num>
  <w:num w:numId="10" w16cid:durableId="329449931">
    <w:abstractNumId w:val="15"/>
  </w:num>
  <w:num w:numId="11" w16cid:durableId="1989019772">
    <w:abstractNumId w:val="2"/>
  </w:num>
  <w:num w:numId="12" w16cid:durableId="581767590">
    <w:abstractNumId w:val="7"/>
  </w:num>
  <w:num w:numId="13" w16cid:durableId="1300695188">
    <w:abstractNumId w:val="9"/>
  </w:num>
  <w:num w:numId="14" w16cid:durableId="1272712302">
    <w:abstractNumId w:val="6"/>
  </w:num>
  <w:num w:numId="15" w16cid:durableId="372317284">
    <w:abstractNumId w:val="11"/>
  </w:num>
  <w:num w:numId="16" w16cid:durableId="1831942260">
    <w:abstractNumId w:val="14"/>
  </w:num>
  <w:num w:numId="17" w16cid:durableId="3458379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E1"/>
    <w:rsid w:val="00011B7D"/>
    <w:rsid w:val="00020C7E"/>
    <w:rsid w:val="00075432"/>
    <w:rsid w:val="000760CD"/>
    <w:rsid w:val="0009458A"/>
    <w:rsid w:val="000F5E56"/>
    <w:rsid w:val="001060FF"/>
    <w:rsid w:val="001362EE"/>
    <w:rsid w:val="0017750B"/>
    <w:rsid w:val="001832A6"/>
    <w:rsid w:val="00195C6E"/>
    <w:rsid w:val="001B266A"/>
    <w:rsid w:val="001B488E"/>
    <w:rsid w:val="001C6508"/>
    <w:rsid w:val="001D3D56"/>
    <w:rsid w:val="00240654"/>
    <w:rsid w:val="002634C4"/>
    <w:rsid w:val="002956DE"/>
    <w:rsid w:val="002B0669"/>
    <w:rsid w:val="002E4D1A"/>
    <w:rsid w:val="002F16BC"/>
    <w:rsid w:val="002F4E68"/>
    <w:rsid w:val="00322C0B"/>
    <w:rsid w:val="003637B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15F8"/>
    <w:rsid w:val="00574036"/>
    <w:rsid w:val="00595F07"/>
    <w:rsid w:val="005E6516"/>
    <w:rsid w:val="00605827"/>
    <w:rsid w:val="00616671"/>
    <w:rsid w:val="006A74E1"/>
    <w:rsid w:val="006B0DB5"/>
    <w:rsid w:val="006E1EC4"/>
    <w:rsid w:val="0071298C"/>
    <w:rsid w:val="00736882"/>
    <w:rsid w:val="007461F1"/>
    <w:rsid w:val="007D6961"/>
    <w:rsid w:val="007E3055"/>
    <w:rsid w:val="007F07CB"/>
    <w:rsid w:val="00807C77"/>
    <w:rsid w:val="00810CEF"/>
    <w:rsid w:val="0081208D"/>
    <w:rsid w:val="00897816"/>
    <w:rsid w:val="008B2CC1"/>
    <w:rsid w:val="008E7930"/>
    <w:rsid w:val="0090731E"/>
    <w:rsid w:val="00966A22"/>
    <w:rsid w:val="00974CD6"/>
    <w:rsid w:val="009D30E6"/>
    <w:rsid w:val="009E3F6F"/>
    <w:rsid w:val="009F3BC8"/>
    <w:rsid w:val="009F499F"/>
    <w:rsid w:val="00A11D74"/>
    <w:rsid w:val="00A56FC9"/>
    <w:rsid w:val="00AC0AE4"/>
    <w:rsid w:val="00AD61DB"/>
    <w:rsid w:val="00AE47C0"/>
    <w:rsid w:val="00B1090C"/>
    <w:rsid w:val="00B35AF5"/>
    <w:rsid w:val="00B45C15"/>
    <w:rsid w:val="00BE0BE0"/>
    <w:rsid w:val="00C664C8"/>
    <w:rsid w:val="00CF0460"/>
    <w:rsid w:val="00CF4140"/>
    <w:rsid w:val="00D02A4C"/>
    <w:rsid w:val="00D43E0F"/>
    <w:rsid w:val="00D45252"/>
    <w:rsid w:val="00D71B4D"/>
    <w:rsid w:val="00D75C1E"/>
    <w:rsid w:val="00D93D55"/>
    <w:rsid w:val="00DB1C48"/>
    <w:rsid w:val="00DD4917"/>
    <w:rsid w:val="00DD6A16"/>
    <w:rsid w:val="00DE2FF5"/>
    <w:rsid w:val="00E0091A"/>
    <w:rsid w:val="00E203AA"/>
    <w:rsid w:val="00E5217A"/>
    <w:rsid w:val="00E527A5"/>
    <w:rsid w:val="00E626B5"/>
    <w:rsid w:val="00E76456"/>
    <w:rsid w:val="00EE71CB"/>
    <w:rsid w:val="00F16975"/>
    <w:rsid w:val="00F460E6"/>
    <w:rsid w:val="00F66152"/>
    <w:rsid w:val="00F96259"/>
    <w:rsid w:val="00FE19E9"/>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113787"/>
  <w15:docId w15:val="{EEB25335-A633-471F-A8DA-951DAF4C6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6A74E1"/>
    <w:pPr>
      <w:spacing w:before="720"/>
      <w:ind w:left="5534"/>
    </w:pPr>
    <w:rPr>
      <w:lang w:val="fr-FR"/>
    </w:rPr>
  </w:style>
  <w:style w:type="paragraph" w:styleId="Header">
    <w:name w:val="header"/>
    <w:basedOn w:val="Normal"/>
    <w:link w:val="HeaderChar"/>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Title">
    <w:name w:val="Title"/>
    <w:basedOn w:val="Heading1"/>
    <w:next w:val="Normal"/>
    <w:link w:val="TitleChar"/>
    <w:qFormat/>
    <w:rsid w:val="006A74E1"/>
    <w:pPr>
      <w:spacing w:before="0" w:after="600"/>
    </w:pPr>
    <w:rPr>
      <w:caps w:val="0"/>
      <w:sz w:val="28"/>
    </w:rPr>
  </w:style>
  <w:style w:type="character" w:customStyle="1" w:styleId="TitleChar">
    <w:name w:val="Title Char"/>
    <w:basedOn w:val="DefaultParagraphFont"/>
    <w:link w:val="Title"/>
    <w:rsid w:val="006A74E1"/>
    <w:rPr>
      <w:rFonts w:ascii="Arial" w:eastAsia="SimSun" w:hAnsi="Arial" w:cs="Arial"/>
      <w:b/>
      <w:bCs/>
      <w:kern w:val="32"/>
      <w:sz w:val="28"/>
      <w:szCs w:val="32"/>
      <w:lang w:eastAsia="zh-CN"/>
    </w:rPr>
  </w:style>
  <w:style w:type="paragraph" w:customStyle="1" w:styleId="TableParagraph">
    <w:name w:val="Table Paragraph"/>
    <w:basedOn w:val="Normal"/>
    <w:uiPriority w:val="1"/>
    <w:qFormat/>
    <w:rsid w:val="006A74E1"/>
    <w:pPr>
      <w:widowControl w:val="0"/>
      <w:autoSpaceDE w:val="0"/>
      <w:autoSpaceDN w:val="0"/>
    </w:pPr>
    <w:rPr>
      <w:rFonts w:eastAsia="Arial"/>
      <w:szCs w:val="22"/>
      <w:lang w:val="fr-FR" w:eastAsia="en-US"/>
    </w:rPr>
  </w:style>
  <w:style w:type="character" w:styleId="Hyperlink">
    <w:name w:val="Hyperlink"/>
    <w:basedOn w:val="DefaultParagraphFont"/>
    <w:uiPriority w:val="99"/>
    <w:unhideWhenUsed/>
    <w:rsid w:val="006A74E1"/>
    <w:rPr>
      <w:color w:val="0000FF" w:themeColor="hyperlink"/>
      <w:u w:val="single"/>
    </w:rPr>
  </w:style>
  <w:style w:type="character" w:customStyle="1" w:styleId="HeaderChar">
    <w:name w:val="Header Char"/>
    <w:basedOn w:val="DefaultParagraphFont"/>
    <w:link w:val="Header"/>
    <w:rsid w:val="006A74E1"/>
    <w:rPr>
      <w:rFonts w:ascii="Arial" w:eastAsia="SimSun" w:hAnsi="Arial" w:cs="Arial"/>
      <w:sz w:val="22"/>
      <w:lang w:eastAsia="zh-CN"/>
    </w:rPr>
  </w:style>
  <w:style w:type="paragraph" w:styleId="ListParagraph">
    <w:name w:val="List Paragraph"/>
    <w:basedOn w:val="Normal"/>
    <w:uiPriority w:val="34"/>
    <w:qFormat/>
    <w:rsid w:val="006A74E1"/>
    <w:pPr>
      <w:widowControl w:val="0"/>
      <w:autoSpaceDE w:val="0"/>
      <w:autoSpaceDN w:val="0"/>
      <w:ind w:left="935" w:hanging="361"/>
    </w:pPr>
    <w:rPr>
      <w:rFonts w:eastAsia="Arial"/>
      <w:szCs w:val="22"/>
      <w:lang w:val="fr-FR" w:eastAsia="en-US"/>
    </w:rPr>
  </w:style>
  <w:style w:type="character" w:customStyle="1" w:styleId="FootnoteTextChar">
    <w:name w:val="Footnote Text Char"/>
    <w:basedOn w:val="DefaultParagraphFont"/>
    <w:link w:val="FootnoteText"/>
    <w:semiHidden/>
    <w:rsid w:val="006A74E1"/>
    <w:rPr>
      <w:rFonts w:ascii="Arial" w:eastAsia="SimSun" w:hAnsi="Arial" w:cs="Arial"/>
      <w:sz w:val="18"/>
      <w:lang w:eastAsia="zh-CN"/>
    </w:rPr>
  </w:style>
  <w:style w:type="character" w:styleId="FootnoteReference">
    <w:name w:val="footnote reference"/>
    <w:basedOn w:val="DefaultParagraphFont"/>
    <w:semiHidden/>
    <w:unhideWhenUsed/>
    <w:rsid w:val="006A74E1"/>
    <w:rPr>
      <w:vertAlign w:val="superscript"/>
    </w:rPr>
  </w:style>
  <w:style w:type="character" w:customStyle="1" w:styleId="FooterChar">
    <w:name w:val="Footer Char"/>
    <w:basedOn w:val="DefaultParagraphFont"/>
    <w:link w:val="Footer"/>
    <w:uiPriority w:val="99"/>
    <w:rsid w:val="006A74E1"/>
    <w:rPr>
      <w:rFonts w:ascii="Arial" w:eastAsia="SimSun" w:hAnsi="Arial" w:cs="Arial"/>
      <w:sz w:val="22"/>
      <w:lang w:eastAsia="zh-CN"/>
    </w:rPr>
  </w:style>
  <w:style w:type="character" w:customStyle="1" w:styleId="cf01">
    <w:name w:val="cf01"/>
    <w:basedOn w:val="DefaultParagraphFont"/>
    <w:rsid w:val="006A74E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www.wipo.int/meetings/fr/doc_details.jsp?doc_id=552483" TargetMode="External"/><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fr/doc_details.jsp?doc_id=456923" TargetMode="Externa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wipo.int/meetings/fr/doc_details.jsp?doc_id=13171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s://www.wipo.int/meetings/fr/doc_details.jsp?doc_id=456923" TargetMode="External"/><Relationship Id="rId23" Type="http://schemas.openxmlformats.org/officeDocument/2006/relationships/header" Target="head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0</TotalTime>
  <Pages>10</Pages>
  <Words>3332</Words>
  <Characters>19592</Characters>
  <Application>Microsoft Office Word</Application>
  <DocSecurity>0</DocSecurity>
  <Lines>163</Lines>
  <Paragraphs>45</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CDIP/32/8</vt:lpstr>
      <vt:lpstr>Comité du développement et de la propriété intellectuelle (CDIP)</vt:lpstr>
      <vt:lpstr>    Trente-deuxième session</vt:lpstr>
      <vt:lpstr>    Genève, 29 avril – 3 mai 2024</vt:lpstr>
    </vt:vector>
  </TitlesOfParts>
  <Company>WIPO</Company>
  <LinksUpToDate>false</LinksUpToDate>
  <CharactersWithSpaces>22879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CDIP/32/8</dc:title>
  <dc:creator>OLIVIÉ Karen</dc:creator>
  <cp:keywords>FOR OFFICIAL USE ONLY</cp:keywords>
  <cp:lastModifiedBy>PANAKAL Joseph Lazar</cp:lastModifiedBy>
  <cp:revision>2</cp:revision>
  <cp:lastPrinted>2011-05-19T12:37:00Z</cp:lastPrinted>
  <dcterms:created xsi:type="dcterms:W3CDTF">2024-03-14T08:15:00Z</dcterms:created>
  <dcterms:modified xsi:type="dcterms:W3CDTF">2024-03-14T08:15:00Z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