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0915B8B8" wp14:editId="215C1302">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2D6907">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A01F97">
              <w:rPr>
                <w:rFonts w:ascii="Arial Black" w:hAnsi="Arial Black"/>
                <w:caps/>
                <w:sz w:val="15"/>
              </w:rPr>
              <w:t>C</w:t>
            </w:r>
            <w:r w:rsidR="003D2320">
              <w:rPr>
                <w:rFonts w:ascii="Arial Black" w:hAnsi="Arial Black"/>
                <w:caps/>
                <w:sz w:val="15"/>
              </w:rPr>
              <w:t>el</w:t>
            </w:r>
            <w:r w:rsidR="00A01F97">
              <w:rPr>
                <w:rFonts w:ascii="Arial Black" w:hAnsi="Arial Black"/>
                <w:caps/>
                <w:sz w:val="15"/>
              </w:rPr>
              <w:t>/</w:t>
            </w:r>
            <w:r w:rsidR="003D2320">
              <w:rPr>
                <w:rFonts w:ascii="Arial Black" w:hAnsi="Arial Black"/>
                <w:caps/>
                <w:sz w:val="15"/>
              </w:rPr>
              <w:t>1</w:t>
            </w:r>
            <w:r w:rsidR="004A3ACB">
              <w:rPr>
                <w:rFonts w:ascii="Arial Black" w:hAnsi="Arial Black"/>
                <w:caps/>
                <w:sz w:val="15"/>
              </w:rPr>
              <w:t>4</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2" w:name="Original"/>
            <w:bookmarkEnd w:id="2"/>
            <w:r w:rsidR="00A01F97">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2D6907">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2D6907">
              <w:rPr>
                <w:rFonts w:ascii="Arial Black" w:hAnsi="Arial Black"/>
                <w:caps/>
                <w:sz w:val="15"/>
              </w:rPr>
              <w:t>9</w:t>
            </w:r>
            <w:r w:rsidR="004A3ACB">
              <w:rPr>
                <w:rFonts w:ascii="Arial Black" w:hAnsi="Arial Black"/>
                <w:caps/>
                <w:sz w:val="15"/>
              </w:rPr>
              <w:t xml:space="preserve"> </w:t>
            </w:r>
            <w:r w:rsidR="002D6907">
              <w:rPr>
                <w:rFonts w:ascii="Arial Black" w:hAnsi="Arial Black"/>
                <w:caps/>
                <w:sz w:val="15"/>
              </w:rPr>
              <w:t>DEC</w:t>
            </w:r>
            <w:r w:rsidR="004A3ACB">
              <w:rPr>
                <w:rFonts w:ascii="Arial Black" w:hAnsi="Arial Black"/>
                <w:caps/>
                <w:sz w:val="15"/>
              </w:rPr>
              <w:t>embre 2019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 xml:space="preserve">Union particulière pour la classification internationale </w:t>
      </w:r>
      <w:r w:rsidR="003D2320" w:rsidRPr="003D2320">
        <w:rPr>
          <w:b/>
          <w:sz w:val="28"/>
          <w:szCs w:val="28"/>
        </w:rPr>
        <w:t>pour les dessins et modèles industriels (Union de Locarno)</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4A3ACB" w:rsidP="008B2CC1">
      <w:pPr>
        <w:rPr>
          <w:b/>
          <w:sz w:val="24"/>
          <w:szCs w:val="24"/>
        </w:rPr>
      </w:pPr>
      <w:r>
        <w:rPr>
          <w:b/>
          <w:sz w:val="24"/>
          <w:szCs w:val="24"/>
        </w:rPr>
        <w:t>Quator</w:t>
      </w:r>
      <w:r w:rsidR="00B742EA" w:rsidRPr="00B742EA">
        <w:rPr>
          <w:b/>
          <w:sz w:val="24"/>
          <w:szCs w:val="24"/>
        </w:rPr>
        <w:t xml:space="preserve">zième </w:t>
      </w:r>
      <w:r w:rsidR="00A01F97">
        <w:rPr>
          <w:b/>
          <w:sz w:val="24"/>
          <w:szCs w:val="24"/>
        </w:rPr>
        <w:t>s</w:t>
      </w:r>
      <w:r w:rsidR="003845C1" w:rsidRPr="003845C1">
        <w:rPr>
          <w:b/>
          <w:sz w:val="24"/>
          <w:szCs w:val="24"/>
        </w:rPr>
        <w:t>ession</w:t>
      </w:r>
    </w:p>
    <w:p w:rsidR="008B2CC1" w:rsidRPr="003845C1" w:rsidRDefault="00A01F97" w:rsidP="008B2CC1">
      <w:pPr>
        <w:rPr>
          <w:b/>
          <w:sz w:val="24"/>
          <w:szCs w:val="24"/>
        </w:rPr>
      </w:pPr>
      <w:r>
        <w:rPr>
          <w:b/>
          <w:sz w:val="24"/>
          <w:szCs w:val="24"/>
        </w:rPr>
        <w:t xml:space="preserve">Genève, </w:t>
      </w:r>
      <w:r w:rsidR="004A3ACB" w:rsidRPr="004A3ACB">
        <w:rPr>
          <w:b/>
          <w:sz w:val="24"/>
          <w:szCs w:val="24"/>
        </w:rPr>
        <w:t>18 – 2</w:t>
      </w:r>
      <w:r w:rsidR="00892CD3">
        <w:rPr>
          <w:b/>
          <w:sz w:val="24"/>
          <w:szCs w:val="24"/>
        </w:rPr>
        <w:t>1</w:t>
      </w:r>
      <w:r w:rsidR="004A3ACB" w:rsidRPr="004A3ACB">
        <w:rPr>
          <w:b/>
          <w:sz w:val="24"/>
          <w:szCs w:val="24"/>
        </w:rPr>
        <w:t xml:space="preserve"> novembre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3" w:name="TitleOfDoc"/>
      <w:bookmarkEnd w:id="3"/>
      <w:r>
        <w:rPr>
          <w:caps/>
          <w:sz w:val="24"/>
        </w:rPr>
        <w:t>RAPPORT</w:t>
      </w:r>
    </w:p>
    <w:p w:rsidR="008B2CC1" w:rsidRPr="008B2CC1" w:rsidRDefault="008B2CC1" w:rsidP="008B2CC1"/>
    <w:p w:rsidR="008B2CC1" w:rsidRPr="008B2CC1" w:rsidRDefault="002D6907" w:rsidP="008B2CC1">
      <w:pPr>
        <w:rPr>
          <w:i/>
        </w:rPr>
      </w:pPr>
      <w:bookmarkStart w:id="4" w:name="Prepared"/>
      <w:bookmarkEnd w:id="4"/>
      <w:r w:rsidRPr="002D6907">
        <w:rPr>
          <w:i/>
        </w:rPr>
        <w:t>adopté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d’experts de l’Union de </w:t>
      </w:r>
      <w:r w:rsidR="00395F39" w:rsidRPr="00395F39">
        <w:rPr>
          <w:szCs w:val="22"/>
        </w:rPr>
        <w:t xml:space="preserve">Locarno </w:t>
      </w:r>
      <w:r w:rsidRPr="0040336A">
        <w:rPr>
          <w:szCs w:val="22"/>
        </w:rPr>
        <w:t>(ci</w:t>
      </w:r>
      <w:r w:rsidRPr="0040336A">
        <w:rPr>
          <w:szCs w:val="22"/>
        </w:rPr>
        <w:noBreakHyphen/>
        <w:t xml:space="preserve">après dénommé “comité”) a tenu sa </w:t>
      </w:r>
      <w:r w:rsidR="004A3ACB">
        <w:rPr>
          <w:szCs w:val="22"/>
        </w:rPr>
        <w:t>quatorz</w:t>
      </w:r>
      <w:r w:rsidR="00395F39">
        <w:rPr>
          <w:szCs w:val="22"/>
        </w:rPr>
        <w:t>i</w:t>
      </w:r>
      <w:r>
        <w:rPr>
          <w:szCs w:val="22"/>
        </w:rPr>
        <w:t>ème</w:t>
      </w:r>
      <w:r w:rsidRPr="0040336A">
        <w:rPr>
          <w:szCs w:val="22"/>
        </w:rPr>
        <w:t xml:space="preserve"> session à Genève du </w:t>
      </w:r>
      <w:r w:rsidR="004A3ACB">
        <w:rPr>
          <w:szCs w:val="22"/>
        </w:rPr>
        <w:t xml:space="preserve">18 au </w:t>
      </w:r>
      <w:r w:rsidRPr="0040336A">
        <w:rPr>
          <w:szCs w:val="22"/>
        </w:rPr>
        <w:t>2</w:t>
      </w:r>
      <w:r w:rsidR="00892CD3">
        <w:rPr>
          <w:szCs w:val="22"/>
        </w:rPr>
        <w:t>1</w:t>
      </w:r>
      <w:r w:rsidR="004A3ACB">
        <w:rPr>
          <w:szCs w:val="22"/>
        </w:rPr>
        <w:t xml:space="preserve"> </w:t>
      </w:r>
      <w:r w:rsidR="00B742EA">
        <w:rPr>
          <w:szCs w:val="22"/>
        </w:rPr>
        <w:t>novembre</w:t>
      </w:r>
      <w:r w:rsidRPr="0040336A">
        <w:rPr>
          <w:szCs w:val="22"/>
        </w:rPr>
        <w:t xml:space="preserve"> </w:t>
      </w:r>
      <w:r w:rsidR="004A3ACB">
        <w:rPr>
          <w:szCs w:val="22"/>
        </w:rPr>
        <w:t>2019</w:t>
      </w:r>
      <w:r w:rsidRPr="0040336A">
        <w:rPr>
          <w:szCs w:val="22"/>
        </w:rPr>
        <w:t xml:space="preserve">.  Les membres suivants du comité étaient représentés à cette session : Allemagne, Chine, </w:t>
      </w:r>
      <w:r w:rsidR="00974FF9">
        <w:rPr>
          <w:szCs w:val="22"/>
        </w:rPr>
        <w:t xml:space="preserve">Espagne, </w:t>
      </w:r>
      <w:r w:rsidRPr="0040336A">
        <w:rPr>
          <w:szCs w:val="22"/>
        </w:rPr>
        <w:t xml:space="preserve">Fédération de Russie, </w:t>
      </w:r>
      <w:r w:rsidR="006B5D08">
        <w:rPr>
          <w:szCs w:val="22"/>
        </w:rPr>
        <w:t xml:space="preserve">Finlande, </w:t>
      </w:r>
      <w:r w:rsidR="008478AE">
        <w:rPr>
          <w:szCs w:val="22"/>
        </w:rPr>
        <w:t>France</w:t>
      </w:r>
      <w:r>
        <w:rPr>
          <w:szCs w:val="22"/>
        </w:rPr>
        <w:t xml:space="preserve">, </w:t>
      </w:r>
      <w:r w:rsidR="00974FF9">
        <w:rPr>
          <w:szCs w:val="22"/>
        </w:rPr>
        <w:t xml:space="preserve">Grèce, Hongrie, </w:t>
      </w:r>
      <w:r w:rsidR="002F2B33">
        <w:rPr>
          <w:szCs w:val="22"/>
        </w:rPr>
        <w:t xml:space="preserve">Inde, </w:t>
      </w:r>
      <w:r w:rsidR="00974FF9">
        <w:rPr>
          <w:szCs w:val="22"/>
        </w:rPr>
        <w:t xml:space="preserve">Italie, </w:t>
      </w:r>
      <w:r w:rsidRPr="0040336A">
        <w:rPr>
          <w:szCs w:val="22"/>
        </w:rPr>
        <w:t xml:space="preserve">Japon, </w:t>
      </w:r>
      <w:r w:rsidR="006B5D08">
        <w:rPr>
          <w:szCs w:val="22"/>
        </w:rPr>
        <w:t xml:space="preserve">Mexique, </w:t>
      </w:r>
      <w:r w:rsidRPr="0040336A">
        <w:rPr>
          <w:szCs w:val="22"/>
        </w:rPr>
        <w:t xml:space="preserve">Norvège, </w:t>
      </w:r>
      <w:r w:rsidR="00FE29C6">
        <w:rPr>
          <w:szCs w:val="22"/>
        </w:rPr>
        <w:t xml:space="preserve">Pologne, </w:t>
      </w:r>
      <w:r w:rsidR="00974FF9">
        <w:rPr>
          <w:szCs w:val="22"/>
        </w:rPr>
        <w:t>République</w:t>
      </w:r>
      <w:r w:rsidR="002F2B33">
        <w:rPr>
          <w:szCs w:val="22"/>
        </w:rPr>
        <w:t> </w:t>
      </w:r>
      <w:r w:rsidR="00974FF9">
        <w:rPr>
          <w:szCs w:val="22"/>
        </w:rPr>
        <w:t xml:space="preserve">de Corée, </w:t>
      </w:r>
      <w:r w:rsidR="00FE29C6">
        <w:rPr>
          <w:szCs w:val="22"/>
        </w:rPr>
        <w:t>République</w:t>
      </w:r>
      <w:r w:rsidR="00FE29C6" w:rsidRPr="0040336A">
        <w:rPr>
          <w:szCs w:val="22"/>
        </w:rPr>
        <w:t xml:space="preserve"> </w:t>
      </w:r>
      <w:r w:rsidR="002D772C">
        <w:rPr>
          <w:szCs w:val="22"/>
        </w:rPr>
        <w:t>T</w:t>
      </w:r>
      <w:r w:rsidR="00FE29C6">
        <w:rPr>
          <w:szCs w:val="22"/>
        </w:rPr>
        <w:t xml:space="preserve">chèque, </w:t>
      </w:r>
      <w:r w:rsidRPr="0040336A">
        <w:rPr>
          <w:szCs w:val="22"/>
        </w:rPr>
        <w:t>Royaume</w:t>
      </w:r>
      <w:r w:rsidRPr="0040336A">
        <w:rPr>
          <w:szCs w:val="22"/>
        </w:rPr>
        <w:noBreakHyphen/>
        <w:t xml:space="preserve">Uni, </w:t>
      </w:r>
      <w:r w:rsidR="002241A5">
        <w:rPr>
          <w:szCs w:val="22"/>
        </w:rPr>
        <w:t>Slovaquie</w:t>
      </w:r>
      <w:r w:rsidR="00166022">
        <w:rPr>
          <w:szCs w:val="22"/>
        </w:rPr>
        <w:t xml:space="preserve"> et</w:t>
      </w:r>
      <w:r w:rsidRPr="0040336A">
        <w:rPr>
          <w:szCs w:val="22"/>
        </w:rPr>
        <w:t xml:space="preserve"> Suisse</w:t>
      </w:r>
      <w:r>
        <w:rPr>
          <w:szCs w:val="22"/>
        </w:rPr>
        <w:t> </w:t>
      </w:r>
      <w:r w:rsidRPr="0040336A">
        <w:rPr>
          <w:szCs w:val="22"/>
        </w:rPr>
        <w:t>(</w:t>
      </w:r>
      <w:r w:rsidR="002F2B33">
        <w:rPr>
          <w:szCs w:val="22"/>
        </w:rPr>
        <w:t>19</w:t>
      </w:r>
      <w:r w:rsidRPr="0040336A">
        <w:rPr>
          <w:szCs w:val="22"/>
        </w:rPr>
        <w:t>).  Les États ci</w:t>
      </w:r>
      <w:r w:rsidRPr="0040336A">
        <w:rPr>
          <w:szCs w:val="22"/>
        </w:rPr>
        <w:noBreakHyphen/>
        <w:t xml:space="preserve">après étaient représentés par des observateurs : </w:t>
      </w:r>
      <w:r w:rsidR="00980355">
        <w:rPr>
          <w:szCs w:val="22"/>
        </w:rPr>
        <w:t xml:space="preserve">Afghanistan, Algérie, </w:t>
      </w:r>
      <w:r w:rsidR="009003A1">
        <w:rPr>
          <w:szCs w:val="22"/>
        </w:rPr>
        <w:t xml:space="preserve">Arabie Saoudite, </w:t>
      </w:r>
      <w:r w:rsidR="00395F39" w:rsidRPr="0040336A">
        <w:rPr>
          <w:szCs w:val="22"/>
        </w:rPr>
        <w:t>États</w:t>
      </w:r>
      <w:r w:rsidR="00395F39" w:rsidRPr="0040336A">
        <w:rPr>
          <w:szCs w:val="22"/>
        </w:rPr>
        <w:noBreakHyphen/>
        <w:t>Unis</w:t>
      </w:r>
      <w:r w:rsidR="00166022">
        <w:rPr>
          <w:szCs w:val="22"/>
        </w:rPr>
        <w:t> </w:t>
      </w:r>
      <w:r w:rsidR="00395F39" w:rsidRPr="0040336A">
        <w:rPr>
          <w:szCs w:val="22"/>
        </w:rPr>
        <w:t>d’Amérique</w:t>
      </w:r>
      <w:r w:rsidR="00FC23B4">
        <w:rPr>
          <w:szCs w:val="22"/>
        </w:rPr>
        <w:t>,</w:t>
      </w:r>
      <w:r w:rsidR="00395F39" w:rsidRPr="0040336A">
        <w:rPr>
          <w:szCs w:val="22"/>
        </w:rPr>
        <w:t xml:space="preserve"> </w:t>
      </w:r>
      <w:r w:rsidR="00D21C3D">
        <w:rPr>
          <w:szCs w:val="22"/>
        </w:rPr>
        <w:t>Israël</w:t>
      </w:r>
      <w:r w:rsidR="002F2B33">
        <w:rPr>
          <w:szCs w:val="22"/>
        </w:rPr>
        <w:t xml:space="preserve"> et</w:t>
      </w:r>
      <w:r w:rsidR="00980355">
        <w:rPr>
          <w:szCs w:val="22"/>
        </w:rPr>
        <w:t xml:space="preserve"> Nicaragua</w:t>
      </w:r>
      <w:r w:rsidR="00D21C3D">
        <w:rPr>
          <w:szCs w:val="22"/>
        </w:rPr>
        <w:t xml:space="preserve"> </w:t>
      </w:r>
      <w:r w:rsidRPr="0040336A">
        <w:rPr>
          <w:szCs w:val="22"/>
        </w:rPr>
        <w:t>(</w:t>
      </w:r>
      <w:r w:rsidR="002F2B33">
        <w:rPr>
          <w:szCs w:val="22"/>
        </w:rPr>
        <w:t>6</w:t>
      </w:r>
      <w:r w:rsidRPr="0040336A">
        <w:rPr>
          <w:szCs w:val="22"/>
        </w:rPr>
        <w:t xml:space="preserve">).  </w:t>
      </w:r>
      <w:r w:rsidR="002F2B33">
        <w:rPr>
          <w:szCs w:val="22"/>
        </w:rPr>
        <w:t>Un</w:t>
      </w:r>
      <w:r w:rsidRPr="0040336A">
        <w:rPr>
          <w:szCs w:val="22"/>
        </w:rPr>
        <w:t> représentant de</w:t>
      </w:r>
      <w:r w:rsidR="002F2B33">
        <w:rPr>
          <w:szCs w:val="22"/>
        </w:rPr>
        <w:t xml:space="preserve"> l’o</w:t>
      </w:r>
      <w:r w:rsidRPr="0040336A">
        <w:rPr>
          <w:szCs w:val="22"/>
        </w:rPr>
        <w:t>rganisation internationale intergouvernementale ci</w:t>
      </w:r>
      <w:r w:rsidRPr="0040336A">
        <w:rPr>
          <w:szCs w:val="22"/>
        </w:rPr>
        <w:noBreakHyphen/>
        <w:t xml:space="preserve">après </w:t>
      </w:r>
      <w:r w:rsidR="002F2B33">
        <w:rPr>
          <w:szCs w:val="22"/>
        </w:rPr>
        <w:t>a</w:t>
      </w:r>
      <w:r w:rsidRPr="0040336A">
        <w:rPr>
          <w:szCs w:val="22"/>
        </w:rPr>
        <w:t xml:space="preserve"> participé à la session en qualité d’observateur : O</w:t>
      </w:r>
      <w:r w:rsidR="00813F99">
        <w:rPr>
          <w:szCs w:val="22"/>
        </w:rPr>
        <w:t>rganisation eurasienne des brevets (OEAB)</w:t>
      </w:r>
      <w:r w:rsidRPr="0040336A">
        <w:rPr>
          <w:szCs w:val="22"/>
        </w:rPr>
        <w:t>.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La session a été ouverte par </w:t>
      </w:r>
      <w:r w:rsidR="002F2B33" w:rsidRPr="0040336A">
        <w:rPr>
          <w:szCs w:val="22"/>
        </w:rPr>
        <w:t>M. </w:t>
      </w:r>
      <w:r w:rsidR="002F2B33">
        <w:rPr>
          <w:szCs w:val="22"/>
        </w:rPr>
        <w:t>Yo Takagi</w:t>
      </w:r>
      <w:r w:rsidR="002F2B33" w:rsidRPr="0040336A">
        <w:rPr>
          <w:szCs w:val="22"/>
        </w:rPr>
        <w:t xml:space="preserve">, </w:t>
      </w:r>
      <w:r w:rsidR="002F2B33">
        <w:rPr>
          <w:szCs w:val="22"/>
        </w:rPr>
        <w:t>sous-directeur général du Secteur de l’infrastructure mondiale</w:t>
      </w:r>
      <w:r w:rsidR="00BE2353">
        <w:rPr>
          <w:szCs w:val="22"/>
        </w:rPr>
        <w:t xml:space="preserve">, </w:t>
      </w:r>
      <w:r w:rsidR="00BE2353" w:rsidRPr="003B5501">
        <w:rPr>
          <w:szCs w:val="22"/>
        </w:rPr>
        <w:t>OMPI</w:t>
      </w:r>
      <w:r w:rsidR="00BE2353" w:rsidRPr="0040336A">
        <w:rPr>
          <w:szCs w:val="22"/>
        </w:rPr>
        <w:t>,</w:t>
      </w:r>
      <w:r w:rsidR="00FE29C6">
        <w:rPr>
          <w:szCs w:val="22"/>
        </w:rPr>
        <w:t xml:space="preserve"> </w:t>
      </w:r>
      <w:r w:rsidRPr="0040336A">
        <w:rPr>
          <w:szCs w:val="22"/>
        </w:rPr>
        <w:t>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A01F97" w:rsidRPr="00075D25" w:rsidRDefault="00823034" w:rsidP="00973519">
      <w:pPr>
        <w:spacing w:line="260" w:lineRule="exact"/>
        <w:rPr>
          <w:b/>
          <w:caps/>
          <w:lang w:val="fr-FR"/>
        </w:rPr>
      </w:pPr>
      <w:r>
        <w:rPr>
          <w:b/>
          <w:caps/>
          <w:lang w:val="fr-FR"/>
        </w:rPr>
        <w:br w:type="page"/>
      </w:r>
      <w:r w:rsidR="00A01F97" w:rsidRPr="00075D25">
        <w:rPr>
          <w:b/>
          <w:caps/>
          <w:lang w:val="fr-FR"/>
        </w:rPr>
        <w:lastRenderedPageBreak/>
        <w:t>bureau</w:t>
      </w:r>
    </w:p>
    <w:p w:rsidR="00973519" w:rsidRPr="00075D25" w:rsidRDefault="00973519" w:rsidP="00973519">
      <w:pPr>
        <w:spacing w:line="260" w:lineRule="exact"/>
        <w:rPr>
          <w:caps/>
          <w:lang w:val="fr-FR"/>
        </w:rPr>
      </w:pPr>
    </w:p>
    <w:p w:rsidR="00A01F97" w:rsidRDefault="00A01F97" w:rsidP="00C54566">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61C83" w:rsidRPr="00861C83">
        <w:rPr>
          <w:szCs w:val="22"/>
        </w:rPr>
        <w:t>Le comité a élu à l’unanimité M</w:t>
      </w:r>
      <w:r w:rsidR="0080633A">
        <w:rPr>
          <w:szCs w:val="22"/>
        </w:rPr>
        <w:t>me</w:t>
      </w:r>
      <w:r w:rsidR="00347F21">
        <w:rPr>
          <w:szCs w:val="22"/>
        </w:rPr>
        <w:t xml:space="preserve"> </w:t>
      </w:r>
      <w:r w:rsidR="005E4EE5" w:rsidRPr="005E4EE5">
        <w:rPr>
          <w:szCs w:val="22"/>
        </w:rPr>
        <w:t xml:space="preserve">Natalie Morgan (Royaume-Uni) </w:t>
      </w:r>
      <w:r w:rsidR="00861C83" w:rsidRPr="00861C83">
        <w:rPr>
          <w:szCs w:val="22"/>
        </w:rPr>
        <w:t>président</w:t>
      </w:r>
      <w:r w:rsidR="0080633A">
        <w:rPr>
          <w:szCs w:val="22"/>
        </w:rPr>
        <w:t>e</w:t>
      </w:r>
      <w:r w:rsidR="00861C83" w:rsidRPr="00861C83">
        <w:rPr>
          <w:szCs w:val="22"/>
        </w:rPr>
        <w:t>, M</w:t>
      </w:r>
      <w:r w:rsidR="007E349E">
        <w:rPr>
          <w:szCs w:val="22"/>
        </w:rPr>
        <w:t>me</w:t>
      </w:r>
      <w:r w:rsidR="00E665DE">
        <w:rPr>
          <w:szCs w:val="22"/>
        </w:rPr>
        <w:t> </w:t>
      </w:r>
      <w:r w:rsidR="00EC3FF7">
        <w:rPr>
          <w:szCs w:val="22"/>
        </w:rPr>
        <w:t>Peggy Breuil</w:t>
      </w:r>
      <w:r w:rsidR="00EC3FF7" w:rsidRPr="003A58E4">
        <w:rPr>
          <w:szCs w:val="22"/>
        </w:rPr>
        <w:t xml:space="preserve"> </w:t>
      </w:r>
      <w:r w:rsidR="00EC3FF7" w:rsidRPr="00D41707">
        <w:rPr>
          <w:szCs w:val="22"/>
        </w:rPr>
        <w:t>(</w:t>
      </w:r>
      <w:r w:rsidR="00EC3FF7">
        <w:rPr>
          <w:szCs w:val="22"/>
        </w:rPr>
        <w:t>France</w:t>
      </w:r>
      <w:r w:rsidR="00EC3FF7" w:rsidRPr="00D41707">
        <w:rPr>
          <w:szCs w:val="22"/>
        </w:rPr>
        <w:t xml:space="preserve">) </w:t>
      </w:r>
      <w:r w:rsidR="00861C83" w:rsidRPr="00861C83">
        <w:rPr>
          <w:szCs w:val="22"/>
        </w:rPr>
        <w:t>et M</w:t>
      </w:r>
      <w:r w:rsidR="00EC3FF7">
        <w:rPr>
          <w:szCs w:val="22"/>
        </w:rPr>
        <w:t>me</w:t>
      </w:r>
      <w:r w:rsidR="00166022">
        <w:rPr>
          <w:szCs w:val="22"/>
        </w:rPr>
        <w:t xml:space="preserve"> </w:t>
      </w:r>
      <w:r w:rsidR="00EC3FF7">
        <w:rPr>
          <w:szCs w:val="22"/>
        </w:rPr>
        <w:t>Jitka Streitberg (République</w:t>
      </w:r>
      <w:r w:rsidR="00EC3FF7" w:rsidRPr="0040336A">
        <w:rPr>
          <w:szCs w:val="22"/>
        </w:rPr>
        <w:t xml:space="preserve"> </w:t>
      </w:r>
      <w:r w:rsidR="00EC3FF7">
        <w:rPr>
          <w:szCs w:val="22"/>
        </w:rPr>
        <w:t>Tchèque</w:t>
      </w:r>
      <w:r w:rsidR="00861C83" w:rsidRPr="00861C83">
        <w:rPr>
          <w:szCs w:val="22"/>
        </w:rPr>
        <w:t>), vice-président</w:t>
      </w:r>
      <w:r w:rsidR="00EC3FF7">
        <w:rPr>
          <w:szCs w:val="22"/>
        </w:rPr>
        <w:t>e</w:t>
      </w:r>
      <w:r w:rsidR="00861C83" w:rsidRPr="00861C83">
        <w:rPr>
          <w:szCs w:val="22"/>
        </w:rPr>
        <w:t>s.</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615018">
        <w:rPr>
          <w:szCs w:val="22"/>
        </w:rPr>
        <w:t>me</w:t>
      </w:r>
      <w:r w:rsidRPr="0040336A">
        <w:rPr>
          <w:szCs w:val="22"/>
        </w:rPr>
        <w:t xml:space="preserve"> </w:t>
      </w:r>
      <w:r w:rsidR="005E4EE5">
        <w:rPr>
          <w:szCs w:val="22"/>
        </w:rPr>
        <w:t>Alison Züger</w:t>
      </w:r>
      <w:r w:rsidRPr="0040336A">
        <w:rPr>
          <w:szCs w:val="22"/>
        </w:rPr>
        <w:t xml:space="preserve">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w:t>
      </w:r>
      <w:r w:rsidR="00960196">
        <w:rPr>
          <w:szCs w:val="22"/>
        </w:rPr>
        <w:t>fait l’objet de</w:t>
      </w:r>
      <w:r w:rsidRPr="0040336A">
        <w:rPr>
          <w:szCs w:val="22"/>
        </w:rPr>
        <w:t xml:space="preserve">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4A396A" w:rsidRPr="004A396A" w:rsidRDefault="004A396A" w:rsidP="004A396A">
      <w:pPr>
        <w:rPr>
          <w:b/>
          <w:szCs w:val="22"/>
        </w:rPr>
      </w:pPr>
      <w:r w:rsidRPr="004A396A">
        <w:rPr>
          <w:b/>
          <w:szCs w:val="22"/>
        </w:rPr>
        <w:t xml:space="preserve">PROCÉDURE D’ADOPTION DES MODIFICATIONS ET COMPLÉMENTS À APPORTER À LA </w:t>
      </w:r>
      <w:r w:rsidR="005B7E21">
        <w:rPr>
          <w:b/>
          <w:szCs w:val="22"/>
        </w:rPr>
        <w:t>DOUZ</w:t>
      </w:r>
      <w:r w:rsidRPr="004A396A">
        <w:rPr>
          <w:b/>
          <w:szCs w:val="22"/>
        </w:rPr>
        <w:t>IÈME ÉDITION DE LA CLASSIFICATION DE LOCARNO</w:t>
      </w:r>
    </w:p>
    <w:p w:rsidR="004A396A" w:rsidRPr="004A396A" w:rsidRDefault="004A396A" w:rsidP="004A396A">
      <w:pPr>
        <w:rPr>
          <w:b/>
          <w:szCs w:val="22"/>
        </w:rPr>
      </w:pPr>
    </w:p>
    <w:p w:rsidR="004A396A" w:rsidRDefault="004A396A" w:rsidP="004A396A">
      <w:pPr>
        <w:spacing w:line="260" w:lineRule="exact"/>
        <w:rPr>
          <w:szCs w:val="22"/>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étant entendu que :</w:t>
      </w:r>
      <w:r w:rsidRPr="004A396A">
        <w:rPr>
          <w:szCs w:val="22"/>
        </w:rPr>
        <w:t xml:space="preserve"> </w:t>
      </w:r>
    </w:p>
    <w:p w:rsidR="004A396A" w:rsidRPr="00CE69B9" w:rsidRDefault="004A396A" w:rsidP="004A396A">
      <w:pPr>
        <w:spacing w:line="260" w:lineRule="exact"/>
        <w:rPr>
          <w:szCs w:val="22"/>
        </w:rPr>
      </w:pPr>
    </w:p>
    <w:p w:rsidR="004A396A" w:rsidRPr="004A396A" w:rsidRDefault="004A396A" w:rsidP="004A396A">
      <w:pPr>
        <w:pStyle w:val="ListParagraph"/>
        <w:numPr>
          <w:ilvl w:val="0"/>
          <w:numId w:val="12"/>
        </w:numPr>
        <w:rPr>
          <w:szCs w:val="22"/>
          <w:lang w:val="fr-CH"/>
        </w:rPr>
      </w:pPr>
      <w:r w:rsidRPr="004A396A">
        <w:rPr>
          <w:szCs w:val="22"/>
          <w:lang w:val="fr-FR"/>
        </w:rPr>
        <w:t>pour les modifications et compléments de la classification de Locarno (ci-après dénommée “classification”) qui n’impliquent pas le transfert de produits d’une classe à une autre, la majorité simple des pays de l’Union de Locarno était requise en vertu de l’article 3.4) de l’Arrangement de Locarno;</w:t>
      </w:r>
      <w:r w:rsidRPr="004A396A">
        <w:rPr>
          <w:szCs w:val="22"/>
          <w:lang w:val="fr-CH"/>
        </w:rPr>
        <w:t xml:space="preserve"> </w:t>
      </w:r>
      <w:r w:rsidRPr="004A396A">
        <w:rPr>
          <w:szCs w:val="22"/>
          <w:lang w:val="fr-CH"/>
        </w:rPr>
        <w:br/>
      </w:r>
    </w:p>
    <w:p w:rsidR="004A396A" w:rsidRPr="004A396A" w:rsidRDefault="004A396A" w:rsidP="004A396A">
      <w:pPr>
        <w:pStyle w:val="ListParagraph"/>
        <w:numPr>
          <w:ilvl w:val="0"/>
          <w:numId w:val="12"/>
        </w:numPr>
        <w:rPr>
          <w:szCs w:val="22"/>
          <w:lang w:val="fr-FR"/>
        </w:rPr>
      </w:pPr>
      <w:r w:rsidRPr="004A396A">
        <w:rPr>
          <w:szCs w:val="22"/>
          <w:lang w:val="fr-FR"/>
        </w:rPr>
        <w:t>pour les transferts de produits d’une classe à une autre, l’unanimité des pays de l’Union de Locarno était requise en vertu dudit article 3.4).</w:t>
      </w:r>
      <w:r>
        <w:rPr>
          <w:szCs w:val="22"/>
          <w:lang w:val="fr-FR"/>
        </w:rPr>
        <w:br/>
      </w:r>
    </w:p>
    <w:p w:rsidR="004A396A" w:rsidRPr="003005EA" w:rsidRDefault="004A396A" w:rsidP="004A396A">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noté que les pays de l’Union non représentés à la session ou n’ayant pas exprimé leur vote séance tenante ou dans le délai fixé par le règlement intérieur du comité étaient considérés comme acceptant les décisions du comité, comme prévu à l’article 3.6) de l’Arrangement de Locarno. </w:t>
      </w:r>
    </w:p>
    <w:p w:rsidR="004A396A" w:rsidRDefault="004A396A" w:rsidP="004A396A">
      <w:pPr>
        <w:rPr>
          <w:szCs w:val="22"/>
        </w:rPr>
      </w:pPr>
    </w:p>
    <w:p w:rsidR="004A396A" w:rsidRPr="0040336A" w:rsidRDefault="004A396A" w:rsidP="004A396A">
      <w:pPr>
        <w:rPr>
          <w:szCs w:val="22"/>
        </w:rPr>
      </w:pPr>
    </w:p>
    <w:p w:rsidR="008F6F30" w:rsidRDefault="004A396A" w:rsidP="008F6F30">
      <w:pPr>
        <w:spacing w:line="260" w:lineRule="exact"/>
        <w:rPr>
          <w:b/>
          <w:caps/>
          <w:szCs w:val="22"/>
        </w:rPr>
      </w:pPr>
      <w:r w:rsidRPr="004A396A">
        <w:rPr>
          <w:b/>
          <w:caps/>
          <w:szCs w:val="22"/>
        </w:rPr>
        <w:t xml:space="preserve">Examen des propositions de MODIFICATIONS et de complÉments À apporter à la </w:t>
      </w:r>
      <w:r w:rsidR="009A1C37">
        <w:rPr>
          <w:b/>
          <w:caps/>
          <w:szCs w:val="22"/>
        </w:rPr>
        <w:t>DOUZ</w:t>
      </w:r>
      <w:r w:rsidRPr="004A396A">
        <w:rPr>
          <w:b/>
          <w:caps/>
          <w:szCs w:val="22"/>
        </w:rPr>
        <w:t>iÈme Édition de la classification de Locarno</w:t>
      </w:r>
    </w:p>
    <w:p w:rsidR="008F6F30" w:rsidRDefault="008F6F30" w:rsidP="00EE1513">
      <w:pPr>
        <w:spacing w:line="260" w:lineRule="exact"/>
        <w:ind w:firstLine="567"/>
        <w:rPr>
          <w:b/>
          <w:caps/>
          <w:szCs w:val="22"/>
        </w:rPr>
      </w:pPr>
    </w:p>
    <w:p w:rsidR="008F6F30" w:rsidRDefault="008F6F30" w:rsidP="008F6F30">
      <w:pPr>
        <w:spacing w:line="260" w:lineRule="exact"/>
        <w:rPr>
          <w:b/>
          <w:caps/>
          <w:szCs w:val="22"/>
        </w:rPr>
      </w:pPr>
      <w:r w:rsidRPr="00554081">
        <w:rPr>
          <w:b/>
          <w:szCs w:val="22"/>
        </w:rPr>
        <w:t>a</w:t>
      </w:r>
      <w:r w:rsidRPr="00554081">
        <w:rPr>
          <w:b/>
          <w:caps/>
          <w:szCs w:val="22"/>
        </w:rPr>
        <w:t>)</w:t>
      </w:r>
      <w:r w:rsidRPr="00554081">
        <w:rPr>
          <w:b/>
          <w:caps/>
          <w:szCs w:val="22"/>
        </w:rPr>
        <w:tab/>
      </w:r>
      <w:r>
        <w:rPr>
          <w:b/>
          <w:caps/>
          <w:szCs w:val="22"/>
        </w:rPr>
        <w:t>PROPOSITIONS DIVERSES</w:t>
      </w:r>
    </w:p>
    <w:p w:rsidR="008F6F30" w:rsidRPr="00013EC7" w:rsidRDefault="008F6F30" w:rsidP="008F6F30">
      <w:pPr>
        <w:spacing w:line="260" w:lineRule="exact"/>
        <w:rPr>
          <w:szCs w:val="22"/>
        </w:rPr>
      </w:pPr>
    </w:p>
    <w:p w:rsidR="004A396A" w:rsidRDefault="004A396A" w:rsidP="008F6F30">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sur la base</w:t>
      </w:r>
      <w:r w:rsidR="00D60AB1">
        <w:rPr>
          <w:szCs w:val="22"/>
          <w:lang w:val="fr-FR"/>
        </w:rPr>
        <w:t xml:space="preserve"> de</w:t>
      </w:r>
      <w:r w:rsidRPr="003005EA">
        <w:rPr>
          <w:szCs w:val="22"/>
          <w:lang w:val="fr-FR"/>
        </w:rPr>
        <w:t xml:space="preserve"> </w:t>
      </w:r>
      <w:hyperlink r:id="rId8" w:history="1">
        <w:r w:rsidR="008F6F30" w:rsidRPr="002E3221">
          <w:rPr>
            <w:rStyle w:val="Hyperlink"/>
            <w:szCs w:val="22"/>
          </w:rPr>
          <w:t>l’annexe 1</w:t>
        </w:r>
      </w:hyperlink>
      <w:r w:rsidR="008F6F30">
        <w:rPr>
          <w:szCs w:val="22"/>
        </w:rPr>
        <w:t xml:space="preserve"> </w:t>
      </w:r>
      <w:r w:rsidR="008F6F30" w:rsidRPr="0040336A">
        <w:rPr>
          <w:szCs w:val="22"/>
        </w:rPr>
        <w:t xml:space="preserve">du projet </w:t>
      </w:r>
      <w:hyperlink r:id="rId9" w:history="1">
        <w:r w:rsidR="00E31273" w:rsidRPr="00E31273">
          <w:rPr>
            <w:rStyle w:val="Hyperlink"/>
            <w:szCs w:val="22"/>
          </w:rPr>
          <w:t>LO142</w:t>
        </w:r>
      </w:hyperlink>
      <w:r w:rsidRPr="003005EA">
        <w:rPr>
          <w:szCs w:val="22"/>
          <w:lang w:val="fr-FR"/>
        </w:rPr>
        <w:t xml:space="preserve">, </w:t>
      </w:r>
      <w:r w:rsidR="00026CA1" w:rsidRPr="00026CA1">
        <w:rPr>
          <w:szCs w:val="22"/>
          <w:lang w:val="fr-FR"/>
        </w:rPr>
        <w:t xml:space="preserve">qui contenait </w:t>
      </w:r>
      <w:r w:rsidRPr="003005EA">
        <w:rPr>
          <w:szCs w:val="22"/>
          <w:lang w:val="fr-FR"/>
        </w:rPr>
        <w:t xml:space="preserve">un tableau récapitulatif des propositions de modifications et </w:t>
      </w:r>
      <w:r w:rsidR="00731C1D">
        <w:rPr>
          <w:szCs w:val="22"/>
          <w:lang w:val="fr-FR"/>
        </w:rPr>
        <w:t xml:space="preserve">de </w:t>
      </w:r>
      <w:r w:rsidRPr="003005EA">
        <w:rPr>
          <w:szCs w:val="22"/>
          <w:lang w:val="fr-FR"/>
        </w:rPr>
        <w:t>compléments à apporter à la présente (</w:t>
      </w:r>
      <w:r w:rsidR="00E31273">
        <w:rPr>
          <w:szCs w:val="22"/>
          <w:lang w:val="fr-FR"/>
        </w:rPr>
        <w:t>dou</w:t>
      </w:r>
      <w:r w:rsidR="00EE1513">
        <w:rPr>
          <w:szCs w:val="22"/>
          <w:lang w:val="fr-FR"/>
        </w:rPr>
        <w:t>z</w:t>
      </w:r>
      <w:r w:rsidRPr="003005EA">
        <w:rPr>
          <w:szCs w:val="22"/>
          <w:lang w:val="fr-FR"/>
        </w:rPr>
        <w:t>ième) édition de la classification.</w:t>
      </w:r>
    </w:p>
    <w:p w:rsidR="008F6F30" w:rsidRPr="003005EA" w:rsidRDefault="008F6F30" w:rsidP="008F6F30">
      <w:pPr>
        <w:spacing w:line="260" w:lineRule="exact"/>
        <w:rPr>
          <w:szCs w:val="22"/>
          <w:lang w:val="fr-FR"/>
        </w:rPr>
      </w:pPr>
    </w:p>
    <w:p w:rsidR="004A396A" w:rsidRPr="003005EA" w:rsidRDefault="004A396A" w:rsidP="004A396A">
      <w:pPr>
        <w:spacing w:line="260" w:lineRule="exact"/>
        <w:ind w:left="567"/>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adopté un nombre </w:t>
      </w:r>
      <w:r w:rsidR="00353421">
        <w:rPr>
          <w:szCs w:val="22"/>
          <w:lang w:val="fr-FR"/>
        </w:rPr>
        <w:t xml:space="preserve">important </w:t>
      </w:r>
      <w:r w:rsidRPr="003005EA">
        <w:rPr>
          <w:szCs w:val="22"/>
          <w:lang w:val="fr-FR"/>
        </w:rPr>
        <w:t xml:space="preserve">de </w:t>
      </w:r>
      <w:r w:rsidR="00B4093B" w:rsidRPr="00B4093B">
        <w:rPr>
          <w:szCs w:val="22"/>
          <w:lang w:val="fr-FR"/>
        </w:rPr>
        <w:t>changements</w:t>
      </w:r>
      <w:r w:rsidR="00353421">
        <w:rPr>
          <w:szCs w:val="22"/>
          <w:lang w:val="fr-FR"/>
        </w:rPr>
        <w:t xml:space="preserve"> à apporter à la classification</w:t>
      </w:r>
      <w:r w:rsidR="00B4093B" w:rsidRPr="00B4093B">
        <w:rPr>
          <w:szCs w:val="22"/>
          <w:lang w:val="fr-FR"/>
        </w:rPr>
        <w:t xml:space="preserve">.  Les décisions du comité figurent sur le forum électronique sous le projet </w:t>
      </w:r>
      <w:hyperlink r:id="rId10" w:history="1">
        <w:r w:rsidR="00B4093B" w:rsidRPr="00470169">
          <w:rPr>
            <w:rStyle w:val="Hyperlink"/>
            <w:szCs w:val="22"/>
            <w:lang w:val="fr-FR"/>
          </w:rPr>
          <w:t>LO1</w:t>
        </w:r>
        <w:r w:rsidR="00AA1D6B" w:rsidRPr="00470169">
          <w:rPr>
            <w:rStyle w:val="Hyperlink"/>
            <w:szCs w:val="22"/>
            <w:lang w:val="fr-FR"/>
          </w:rPr>
          <w:t>4</w:t>
        </w:r>
        <w:r w:rsidR="00B4093B" w:rsidRPr="00470169">
          <w:rPr>
            <w:rStyle w:val="Hyperlink"/>
            <w:szCs w:val="22"/>
            <w:lang w:val="fr-FR"/>
          </w:rPr>
          <w:t>0</w:t>
        </w:r>
      </w:hyperlink>
      <w:r w:rsidR="00B4093B" w:rsidRPr="00B4093B">
        <w:rPr>
          <w:szCs w:val="22"/>
          <w:lang w:val="fr-FR"/>
        </w:rPr>
        <w:t>.</w:t>
      </w:r>
    </w:p>
    <w:p w:rsidR="004A396A" w:rsidRPr="003005EA" w:rsidRDefault="004A396A" w:rsidP="004A396A">
      <w:pPr>
        <w:rPr>
          <w:szCs w:val="22"/>
          <w:lang w:val="fr-FR"/>
        </w:rPr>
      </w:pPr>
    </w:p>
    <w:p w:rsidR="008F6F30" w:rsidRPr="003A58E4" w:rsidRDefault="008F6F30" w:rsidP="008F6F30">
      <w:pPr>
        <w:spacing w:line="260" w:lineRule="exact"/>
        <w:rPr>
          <w:szCs w:val="22"/>
        </w:rPr>
      </w:pPr>
    </w:p>
    <w:p w:rsidR="00AA1D6B" w:rsidRPr="00DD6C92" w:rsidRDefault="00AA1D6B" w:rsidP="00AA1D6B">
      <w:pPr>
        <w:spacing w:line="260" w:lineRule="exact"/>
        <w:rPr>
          <w:b/>
          <w:caps/>
          <w:szCs w:val="22"/>
        </w:rPr>
      </w:pPr>
      <w:r>
        <w:rPr>
          <w:b/>
          <w:szCs w:val="22"/>
        </w:rPr>
        <w:t>b</w:t>
      </w:r>
      <w:r w:rsidRPr="00DD6C92">
        <w:rPr>
          <w:b/>
          <w:caps/>
          <w:szCs w:val="22"/>
        </w:rPr>
        <w:t>)</w:t>
      </w:r>
      <w:r w:rsidRPr="00DD6C92">
        <w:rPr>
          <w:b/>
          <w:caps/>
          <w:szCs w:val="22"/>
        </w:rPr>
        <w:tab/>
        <w:t xml:space="preserve">ChangeMENTS concernANT L’USAGE </w:t>
      </w:r>
      <w:r w:rsidRPr="00EE1513">
        <w:rPr>
          <w:b/>
          <w:caps/>
          <w:szCs w:val="22"/>
        </w:rPr>
        <w:t>D’“</w:t>
      </w:r>
      <w:r>
        <w:rPr>
          <w:b/>
          <w:caps/>
          <w:szCs w:val="22"/>
        </w:rPr>
        <w:t>AUTRE QUE</w:t>
      </w:r>
      <w:r w:rsidRPr="00EE1513">
        <w:rPr>
          <w:b/>
          <w:caps/>
          <w:szCs w:val="22"/>
        </w:rPr>
        <w:t>”</w:t>
      </w:r>
      <w:r>
        <w:rPr>
          <w:b/>
          <w:caps/>
          <w:szCs w:val="22"/>
        </w:rPr>
        <w:t xml:space="preserve">, </w:t>
      </w:r>
      <w:r w:rsidRPr="00DD6C92">
        <w:rPr>
          <w:b/>
          <w:caps/>
          <w:szCs w:val="22"/>
        </w:rPr>
        <w:t>D</w:t>
      </w:r>
      <w:r>
        <w:rPr>
          <w:b/>
          <w:caps/>
          <w:szCs w:val="22"/>
        </w:rPr>
        <w:t>’</w:t>
      </w:r>
      <w:r w:rsidRPr="00DD6C92">
        <w:rPr>
          <w:b/>
          <w:caps/>
          <w:szCs w:val="22"/>
        </w:rPr>
        <w:t>“</w:t>
      </w:r>
      <w:r>
        <w:rPr>
          <w:b/>
          <w:caps/>
          <w:szCs w:val="22"/>
        </w:rPr>
        <w:t>EXCEPTÉ POUR</w:t>
      </w:r>
      <w:r w:rsidRPr="00DD6C92">
        <w:rPr>
          <w:b/>
          <w:caps/>
          <w:szCs w:val="22"/>
        </w:rPr>
        <w:t>”</w:t>
      </w:r>
      <w:r>
        <w:rPr>
          <w:b/>
          <w:caps/>
          <w:szCs w:val="22"/>
        </w:rPr>
        <w:t xml:space="preserve"> ET DES CROCHETS</w:t>
      </w:r>
    </w:p>
    <w:p w:rsidR="00AA1D6B" w:rsidRPr="00DD6C92" w:rsidRDefault="00AA1D6B" w:rsidP="00AA1D6B">
      <w:pPr>
        <w:spacing w:line="260" w:lineRule="exact"/>
        <w:rPr>
          <w:szCs w:val="22"/>
        </w:rPr>
      </w:pPr>
    </w:p>
    <w:p w:rsidR="00AA1D6B" w:rsidRPr="00D60AB1" w:rsidRDefault="00AA1D6B" w:rsidP="00AA1D6B">
      <w:pPr>
        <w:spacing w:line="260" w:lineRule="exact"/>
        <w:rPr>
          <w:szCs w:val="22"/>
        </w:rPr>
      </w:pPr>
      <w:r w:rsidRPr="003A58E4">
        <w:rPr>
          <w:szCs w:val="22"/>
        </w:rPr>
        <w:fldChar w:fldCharType="begin"/>
      </w:r>
      <w:r w:rsidRPr="00D60AB1">
        <w:rPr>
          <w:szCs w:val="22"/>
        </w:rPr>
        <w:instrText xml:space="preserve"> AUTONUM </w:instrText>
      </w:r>
      <w:r w:rsidRPr="003A58E4">
        <w:rPr>
          <w:szCs w:val="22"/>
        </w:rPr>
        <w:fldChar w:fldCharType="end"/>
      </w:r>
      <w:r w:rsidRPr="00D60AB1">
        <w:rPr>
          <w:szCs w:val="22"/>
        </w:rPr>
        <w:tab/>
        <w:t xml:space="preserve">Les délibérations ont eu lieu sur la base de </w:t>
      </w:r>
      <w:hyperlink r:id="rId11" w:history="1">
        <w:r w:rsidRPr="002E3221">
          <w:rPr>
            <w:rStyle w:val="Hyperlink"/>
            <w:szCs w:val="22"/>
          </w:rPr>
          <w:t>l’annexe 2</w:t>
        </w:r>
      </w:hyperlink>
      <w:r w:rsidRPr="00D60AB1">
        <w:rPr>
          <w:szCs w:val="22"/>
        </w:rPr>
        <w:t xml:space="preserve"> du projet </w:t>
      </w:r>
      <w:hyperlink r:id="rId12" w:history="1">
        <w:r w:rsidRPr="00E31273">
          <w:rPr>
            <w:rStyle w:val="Hyperlink"/>
            <w:szCs w:val="22"/>
          </w:rPr>
          <w:t>LO142</w:t>
        </w:r>
      </w:hyperlink>
      <w:r w:rsidRPr="00D60AB1">
        <w:rPr>
          <w:szCs w:val="22"/>
        </w:rPr>
        <w:t xml:space="preserve">, </w:t>
      </w:r>
      <w:r>
        <w:rPr>
          <w:szCs w:val="22"/>
        </w:rPr>
        <w:t xml:space="preserve">présentée par le Bureau international, </w:t>
      </w:r>
      <w:r w:rsidRPr="00A61582">
        <w:rPr>
          <w:szCs w:val="22"/>
        </w:rPr>
        <w:t xml:space="preserve">qui contenait </w:t>
      </w:r>
      <w:r>
        <w:rPr>
          <w:szCs w:val="22"/>
        </w:rPr>
        <w:t xml:space="preserve">une proposition visant à </w:t>
      </w:r>
      <w:r w:rsidR="00315B62">
        <w:rPr>
          <w:szCs w:val="22"/>
        </w:rPr>
        <w:t>harmoniser l’utilisation de</w:t>
      </w:r>
      <w:r>
        <w:rPr>
          <w:szCs w:val="22"/>
        </w:rPr>
        <w:t xml:space="preserve"> l’expression </w:t>
      </w:r>
      <w:r w:rsidRPr="00D60AB1">
        <w:rPr>
          <w:szCs w:val="22"/>
        </w:rPr>
        <w:t>“</w:t>
      </w:r>
      <w:r w:rsidR="00315B62">
        <w:rPr>
          <w:szCs w:val="22"/>
        </w:rPr>
        <w:t>à l’exception de</w:t>
      </w:r>
      <w:r w:rsidRPr="00D60AB1">
        <w:rPr>
          <w:szCs w:val="22"/>
        </w:rPr>
        <w:t xml:space="preserve">” </w:t>
      </w:r>
      <w:r w:rsidR="00315B62">
        <w:rPr>
          <w:szCs w:val="22"/>
        </w:rPr>
        <w:t>entre</w:t>
      </w:r>
      <w:r>
        <w:rPr>
          <w:szCs w:val="22"/>
        </w:rPr>
        <w:t xml:space="preserve"> crochets dans toute la liste des produits</w:t>
      </w:r>
      <w:r w:rsidRPr="00D60AB1">
        <w:rPr>
          <w:szCs w:val="22"/>
        </w:rPr>
        <w:t>.</w:t>
      </w:r>
    </w:p>
    <w:p w:rsidR="00AA1D6B" w:rsidRPr="00D60AB1" w:rsidRDefault="00AA1D6B" w:rsidP="00AA1D6B">
      <w:pPr>
        <w:spacing w:line="260" w:lineRule="exact"/>
        <w:rPr>
          <w:szCs w:val="22"/>
        </w:rPr>
      </w:pPr>
    </w:p>
    <w:p w:rsidR="00AA1D6B" w:rsidRPr="00D60AB1" w:rsidRDefault="00AA1D6B" w:rsidP="00AA1D6B">
      <w:pPr>
        <w:spacing w:line="260" w:lineRule="exact"/>
        <w:ind w:left="550"/>
        <w:rPr>
          <w:szCs w:val="22"/>
        </w:rPr>
      </w:pPr>
      <w:r w:rsidRPr="003A58E4">
        <w:rPr>
          <w:szCs w:val="22"/>
        </w:rPr>
        <w:fldChar w:fldCharType="begin"/>
      </w:r>
      <w:r w:rsidRPr="00D60AB1">
        <w:rPr>
          <w:szCs w:val="22"/>
        </w:rPr>
        <w:instrText xml:space="preserve"> AUTONUM  </w:instrText>
      </w:r>
      <w:r w:rsidRPr="003A58E4">
        <w:rPr>
          <w:szCs w:val="22"/>
        </w:rPr>
        <w:fldChar w:fldCharType="end"/>
      </w:r>
      <w:r w:rsidRPr="00D60AB1">
        <w:rPr>
          <w:szCs w:val="22"/>
        </w:rPr>
        <w:tab/>
      </w:r>
      <w:r w:rsidRPr="003005EA">
        <w:rPr>
          <w:szCs w:val="22"/>
          <w:lang w:val="fr-FR"/>
        </w:rPr>
        <w:t xml:space="preserve">Le comité a adopté </w:t>
      </w:r>
      <w:r w:rsidR="009B44F0">
        <w:rPr>
          <w:szCs w:val="22"/>
          <w:lang w:val="fr-FR"/>
        </w:rPr>
        <w:t xml:space="preserve">la proposition </w:t>
      </w:r>
      <w:r w:rsidR="009B44F0" w:rsidRPr="009B44F0">
        <w:rPr>
          <w:szCs w:val="22"/>
          <w:lang w:val="fr-FR"/>
        </w:rPr>
        <w:t xml:space="preserve">après y avoir apporté </w:t>
      </w:r>
      <w:r w:rsidR="003B625D">
        <w:rPr>
          <w:szCs w:val="22"/>
          <w:lang w:val="fr-FR"/>
        </w:rPr>
        <w:t>quelques</w:t>
      </w:r>
      <w:r w:rsidR="009B44F0" w:rsidRPr="009B44F0">
        <w:rPr>
          <w:szCs w:val="22"/>
          <w:lang w:val="fr-FR"/>
        </w:rPr>
        <w:t xml:space="preserve"> modifications</w:t>
      </w:r>
      <w:r>
        <w:rPr>
          <w:szCs w:val="22"/>
          <w:lang w:val="fr-FR"/>
        </w:rPr>
        <w:t xml:space="preserve">.  </w:t>
      </w:r>
      <w:r w:rsidRPr="00681E32">
        <w:rPr>
          <w:szCs w:val="22"/>
          <w:lang w:val="fr-FR"/>
        </w:rPr>
        <w:t xml:space="preserve">Les décisions du comité figurent sur le forum électronique sous le projet </w:t>
      </w:r>
      <w:hyperlink r:id="rId13" w:history="1">
        <w:r w:rsidRPr="00470169">
          <w:rPr>
            <w:rStyle w:val="Hyperlink"/>
            <w:szCs w:val="22"/>
            <w:lang w:val="fr-FR"/>
          </w:rPr>
          <w:t>LO140</w:t>
        </w:r>
      </w:hyperlink>
      <w:r w:rsidRPr="00681E32">
        <w:rPr>
          <w:szCs w:val="22"/>
          <w:lang w:val="fr-FR"/>
        </w:rPr>
        <w:t>.</w:t>
      </w:r>
    </w:p>
    <w:p w:rsidR="00AA1D6B" w:rsidRPr="00D60AB1" w:rsidRDefault="00AA1D6B" w:rsidP="00AA1D6B">
      <w:pPr>
        <w:rPr>
          <w:szCs w:val="22"/>
        </w:rPr>
      </w:pPr>
    </w:p>
    <w:p w:rsidR="008F6F30" w:rsidRPr="0068584D" w:rsidRDefault="00AA1D6B" w:rsidP="008F6F30">
      <w:pPr>
        <w:spacing w:line="260" w:lineRule="exact"/>
        <w:rPr>
          <w:b/>
          <w:caps/>
          <w:szCs w:val="22"/>
        </w:rPr>
      </w:pPr>
      <w:r>
        <w:rPr>
          <w:b/>
          <w:szCs w:val="22"/>
        </w:rPr>
        <w:t>c</w:t>
      </w:r>
      <w:r w:rsidR="008F6F30" w:rsidRPr="0068584D">
        <w:rPr>
          <w:b/>
          <w:caps/>
          <w:szCs w:val="22"/>
        </w:rPr>
        <w:t>)</w:t>
      </w:r>
      <w:r w:rsidR="008F6F30" w:rsidRPr="0068584D">
        <w:rPr>
          <w:b/>
          <w:caps/>
          <w:szCs w:val="22"/>
        </w:rPr>
        <w:tab/>
        <w:t>Change</w:t>
      </w:r>
      <w:r w:rsidR="0068584D" w:rsidRPr="0068584D">
        <w:rPr>
          <w:b/>
          <w:caps/>
          <w:szCs w:val="22"/>
        </w:rPr>
        <w:t>MENT</w:t>
      </w:r>
      <w:r w:rsidR="008F6F30" w:rsidRPr="0068584D">
        <w:rPr>
          <w:b/>
          <w:caps/>
          <w:szCs w:val="22"/>
        </w:rPr>
        <w:t>s concern</w:t>
      </w:r>
      <w:r w:rsidR="0068584D" w:rsidRPr="0068584D">
        <w:rPr>
          <w:b/>
          <w:caps/>
          <w:szCs w:val="22"/>
        </w:rPr>
        <w:t>ANT L</w:t>
      </w:r>
      <w:r w:rsidR="00EE1513">
        <w:rPr>
          <w:b/>
          <w:caps/>
          <w:szCs w:val="22"/>
        </w:rPr>
        <w:t>A CRÉATION DE NOUVELLE</w:t>
      </w:r>
      <w:r w:rsidR="0068584D" w:rsidRPr="0068584D">
        <w:rPr>
          <w:b/>
          <w:caps/>
          <w:szCs w:val="22"/>
        </w:rPr>
        <w:t>S</w:t>
      </w:r>
      <w:r w:rsidR="008F6F30" w:rsidRPr="0068584D">
        <w:rPr>
          <w:b/>
          <w:caps/>
          <w:szCs w:val="22"/>
        </w:rPr>
        <w:t xml:space="preserve"> </w:t>
      </w:r>
      <w:r w:rsidR="00EE1513">
        <w:rPr>
          <w:b/>
          <w:caps/>
          <w:szCs w:val="22"/>
        </w:rPr>
        <w:t>SOUS-</w:t>
      </w:r>
      <w:r w:rsidR="008F6F30" w:rsidRPr="0068584D">
        <w:rPr>
          <w:b/>
          <w:caps/>
          <w:szCs w:val="22"/>
        </w:rPr>
        <w:t>Classes</w:t>
      </w:r>
    </w:p>
    <w:p w:rsidR="008F6F30" w:rsidRPr="0068584D" w:rsidRDefault="008F6F30" w:rsidP="008F6F30">
      <w:pPr>
        <w:spacing w:line="260" w:lineRule="exact"/>
        <w:rPr>
          <w:szCs w:val="22"/>
        </w:rPr>
      </w:pPr>
    </w:p>
    <w:p w:rsidR="008F6F30" w:rsidRPr="0068584D" w:rsidRDefault="008F6F30" w:rsidP="008F6F30">
      <w:pPr>
        <w:spacing w:line="260" w:lineRule="exact"/>
        <w:rPr>
          <w:szCs w:val="22"/>
        </w:rPr>
      </w:pPr>
      <w:r w:rsidRPr="003A58E4">
        <w:rPr>
          <w:szCs w:val="22"/>
        </w:rPr>
        <w:fldChar w:fldCharType="begin"/>
      </w:r>
      <w:r w:rsidRPr="0068584D">
        <w:rPr>
          <w:szCs w:val="22"/>
        </w:rPr>
        <w:instrText xml:space="preserve"> AUTONUM </w:instrText>
      </w:r>
      <w:r w:rsidRPr="003A58E4">
        <w:rPr>
          <w:szCs w:val="22"/>
        </w:rPr>
        <w:fldChar w:fldCharType="end"/>
      </w:r>
      <w:r w:rsidRPr="0068584D">
        <w:rPr>
          <w:szCs w:val="22"/>
        </w:rPr>
        <w:tab/>
      </w:r>
      <w:r w:rsidR="0068584D" w:rsidRPr="003005EA">
        <w:rPr>
          <w:szCs w:val="22"/>
          <w:lang w:val="fr-FR"/>
        </w:rPr>
        <w:t xml:space="preserve">Les délibérations ont eu lieu sur la base </w:t>
      </w:r>
      <w:r w:rsidR="0068584D">
        <w:rPr>
          <w:szCs w:val="22"/>
          <w:lang w:val="fr-FR"/>
        </w:rPr>
        <w:t>de</w:t>
      </w:r>
      <w:r w:rsidR="00897E1F">
        <w:rPr>
          <w:szCs w:val="22"/>
          <w:lang w:val="fr-FR"/>
        </w:rPr>
        <w:t xml:space="preserve"> </w:t>
      </w:r>
      <w:hyperlink r:id="rId14" w:history="1">
        <w:r w:rsidR="00507BD2" w:rsidRPr="002E3221">
          <w:rPr>
            <w:rStyle w:val="Hyperlink"/>
            <w:szCs w:val="22"/>
            <w:lang w:val="fr-FR"/>
          </w:rPr>
          <w:t>l’annexe 3</w:t>
        </w:r>
      </w:hyperlink>
      <w:r w:rsidR="00507BD2">
        <w:rPr>
          <w:szCs w:val="22"/>
        </w:rPr>
        <w:t xml:space="preserve"> </w:t>
      </w:r>
      <w:r w:rsidR="00507BD2" w:rsidRPr="0040336A">
        <w:rPr>
          <w:szCs w:val="22"/>
        </w:rPr>
        <w:t xml:space="preserve">du projet </w:t>
      </w:r>
      <w:hyperlink r:id="rId15" w:history="1">
        <w:r w:rsidR="00AA1D6B" w:rsidRPr="00E31273">
          <w:rPr>
            <w:rStyle w:val="Hyperlink"/>
            <w:szCs w:val="22"/>
          </w:rPr>
          <w:t>LO142</w:t>
        </w:r>
      </w:hyperlink>
      <w:r w:rsidR="00AA1D6B">
        <w:rPr>
          <w:szCs w:val="22"/>
        </w:rPr>
        <w:t xml:space="preserve"> </w:t>
      </w:r>
      <w:r w:rsidR="00507BD2">
        <w:rPr>
          <w:szCs w:val="22"/>
        </w:rPr>
        <w:t xml:space="preserve">présentée </w:t>
      </w:r>
      <w:r w:rsidR="00507BD2" w:rsidRPr="00E658DF">
        <w:rPr>
          <w:szCs w:val="22"/>
        </w:rPr>
        <w:t xml:space="preserve">par la </w:t>
      </w:r>
      <w:r w:rsidR="00507BD2" w:rsidRPr="0068584D">
        <w:rPr>
          <w:szCs w:val="22"/>
        </w:rPr>
        <w:t>Chin</w:t>
      </w:r>
      <w:r w:rsidR="00507BD2">
        <w:rPr>
          <w:szCs w:val="22"/>
        </w:rPr>
        <w:t xml:space="preserve">e.  Les propositions visaient à créer </w:t>
      </w:r>
      <w:r w:rsidR="003F7253">
        <w:rPr>
          <w:szCs w:val="22"/>
        </w:rPr>
        <w:t>deux</w:t>
      </w:r>
      <w:r w:rsidR="00507BD2">
        <w:rPr>
          <w:szCs w:val="22"/>
        </w:rPr>
        <w:t xml:space="preserve"> nouvelles sous-classes</w:t>
      </w:r>
      <w:r w:rsidR="003F7253">
        <w:rPr>
          <w:szCs w:val="22"/>
        </w:rPr>
        <w:t xml:space="preserve"> pour les lunettes et pour les appareils et instruments pour épiler et coiffer</w:t>
      </w:r>
      <w:r w:rsidR="00E236DF">
        <w:rPr>
          <w:szCs w:val="22"/>
        </w:rPr>
        <w:t xml:space="preserve"> qui regrouperaient des produits</w:t>
      </w:r>
      <w:r w:rsidR="00D14B55">
        <w:rPr>
          <w:szCs w:val="22"/>
        </w:rPr>
        <w:t xml:space="preserve"> </w:t>
      </w:r>
      <w:r w:rsidR="00723E53">
        <w:rPr>
          <w:szCs w:val="22"/>
        </w:rPr>
        <w:t>possédant</w:t>
      </w:r>
      <w:r w:rsidR="00D14B55">
        <w:rPr>
          <w:szCs w:val="22"/>
        </w:rPr>
        <w:t xml:space="preserve"> des caractéristiques similaires</w:t>
      </w:r>
      <w:r w:rsidR="00E4174C">
        <w:rPr>
          <w:szCs w:val="22"/>
        </w:rPr>
        <w:t>,</w:t>
      </w:r>
      <w:r w:rsidR="003F7253">
        <w:rPr>
          <w:szCs w:val="22"/>
        </w:rPr>
        <w:t xml:space="preserve"> et </w:t>
      </w:r>
      <w:r w:rsidR="008F3140">
        <w:rPr>
          <w:szCs w:val="22"/>
        </w:rPr>
        <w:t xml:space="preserve">à </w:t>
      </w:r>
      <w:r w:rsidR="003F7253">
        <w:rPr>
          <w:szCs w:val="22"/>
        </w:rPr>
        <w:t xml:space="preserve">effectuer </w:t>
      </w:r>
      <w:r w:rsidR="00E4174C">
        <w:rPr>
          <w:szCs w:val="22"/>
        </w:rPr>
        <w:t xml:space="preserve">certains </w:t>
      </w:r>
      <w:r w:rsidR="003F7253">
        <w:rPr>
          <w:szCs w:val="22"/>
        </w:rPr>
        <w:t xml:space="preserve">transferts </w:t>
      </w:r>
      <w:r w:rsidR="00E4174C">
        <w:rPr>
          <w:szCs w:val="22"/>
        </w:rPr>
        <w:t>à partir d’autres sous-classes</w:t>
      </w:r>
      <w:r w:rsidRPr="0068584D">
        <w:rPr>
          <w:szCs w:val="22"/>
        </w:rPr>
        <w:t>.</w:t>
      </w:r>
    </w:p>
    <w:p w:rsidR="008F6F30" w:rsidRPr="0068584D" w:rsidRDefault="008F6F30" w:rsidP="008F6F30">
      <w:pPr>
        <w:spacing w:line="260" w:lineRule="exact"/>
        <w:rPr>
          <w:szCs w:val="22"/>
        </w:rPr>
      </w:pPr>
    </w:p>
    <w:p w:rsidR="008F6F30" w:rsidRPr="00CD6803" w:rsidRDefault="008F6F30" w:rsidP="008F6F30">
      <w:pPr>
        <w:spacing w:line="260" w:lineRule="exact"/>
        <w:ind w:left="550"/>
        <w:rPr>
          <w:szCs w:val="22"/>
        </w:rPr>
      </w:pPr>
      <w:r w:rsidRPr="003A58E4">
        <w:rPr>
          <w:szCs w:val="22"/>
        </w:rPr>
        <w:fldChar w:fldCharType="begin"/>
      </w:r>
      <w:r w:rsidRPr="00313214">
        <w:rPr>
          <w:szCs w:val="22"/>
        </w:rPr>
        <w:instrText xml:space="preserve"> AUTONUM  </w:instrText>
      </w:r>
      <w:r w:rsidRPr="003A58E4">
        <w:rPr>
          <w:szCs w:val="22"/>
        </w:rPr>
        <w:fldChar w:fldCharType="end"/>
      </w:r>
      <w:r w:rsidRPr="00313214">
        <w:rPr>
          <w:szCs w:val="22"/>
        </w:rPr>
        <w:tab/>
      </w:r>
      <w:r w:rsidR="00313214" w:rsidRPr="00313214">
        <w:rPr>
          <w:szCs w:val="22"/>
        </w:rPr>
        <w:t>Le principe général des propositions n'a pas fait l'objet d'un consensus et, bien que certain</w:t>
      </w:r>
      <w:r w:rsidR="00313214">
        <w:rPr>
          <w:szCs w:val="22"/>
        </w:rPr>
        <w:t>e</w:t>
      </w:r>
      <w:r w:rsidR="00313214" w:rsidRPr="00313214">
        <w:rPr>
          <w:szCs w:val="22"/>
        </w:rPr>
        <w:t xml:space="preserve">s </w:t>
      </w:r>
      <w:r w:rsidR="00313214">
        <w:rPr>
          <w:szCs w:val="22"/>
        </w:rPr>
        <w:t>modifications</w:t>
      </w:r>
      <w:r w:rsidR="00313214" w:rsidRPr="00313214">
        <w:rPr>
          <w:szCs w:val="22"/>
        </w:rPr>
        <w:t xml:space="preserve"> aient été adopté</w:t>
      </w:r>
      <w:r w:rsidR="00313214">
        <w:rPr>
          <w:szCs w:val="22"/>
        </w:rPr>
        <w:t>e</w:t>
      </w:r>
      <w:r w:rsidR="00313214" w:rsidRPr="00313214">
        <w:rPr>
          <w:szCs w:val="22"/>
        </w:rPr>
        <w:t xml:space="preserve">s par le </w:t>
      </w:r>
      <w:r w:rsidR="00313214">
        <w:rPr>
          <w:szCs w:val="22"/>
        </w:rPr>
        <w:t>c</w:t>
      </w:r>
      <w:r w:rsidR="00313214" w:rsidRPr="00313214">
        <w:rPr>
          <w:szCs w:val="22"/>
        </w:rPr>
        <w:t xml:space="preserve">omité, la délégation de la Chine a retiré la majorité de ses propositions. </w:t>
      </w:r>
      <w:r w:rsidR="006414AF">
        <w:rPr>
          <w:szCs w:val="22"/>
        </w:rPr>
        <w:t xml:space="preserve"> </w:t>
      </w:r>
      <w:r w:rsidR="00681E32" w:rsidRPr="00681E32">
        <w:rPr>
          <w:szCs w:val="22"/>
          <w:lang w:val="fr-FR"/>
        </w:rPr>
        <w:t xml:space="preserve">Les décisions du comité figurent sur le forum électronique sous le projet </w:t>
      </w:r>
      <w:hyperlink r:id="rId16" w:history="1">
        <w:r w:rsidR="00AA1D6B" w:rsidRPr="00470169">
          <w:rPr>
            <w:rStyle w:val="Hyperlink"/>
            <w:szCs w:val="22"/>
            <w:lang w:val="fr-FR"/>
          </w:rPr>
          <w:t>LO140</w:t>
        </w:r>
      </w:hyperlink>
      <w:r w:rsidR="00681E32" w:rsidRPr="00681E32">
        <w:rPr>
          <w:szCs w:val="22"/>
          <w:lang w:val="fr-FR"/>
        </w:rPr>
        <w:t>.</w:t>
      </w:r>
    </w:p>
    <w:p w:rsidR="008F6F30" w:rsidRPr="00CD6803" w:rsidRDefault="008F6F30" w:rsidP="008F6F30">
      <w:pPr>
        <w:spacing w:line="260" w:lineRule="exact"/>
        <w:rPr>
          <w:szCs w:val="22"/>
        </w:rPr>
      </w:pPr>
    </w:p>
    <w:p w:rsidR="008F6F30" w:rsidRPr="00D60AB1" w:rsidRDefault="008F6F30" w:rsidP="008F6F30">
      <w:pPr>
        <w:rPr>
          <w:szCs w:val="22"/>
        </w:rPr>
      </w:pPr>
    </w:p>
    <w:p w:rsidR="00491345" w:rsidRPr="00AB3910" w:rsidRDefault="00AB3910" w:rsidP="00491345">
      <w:pPr>
        <w:spacing w:line="260" w:lineRule="exact"/>
        <w:rPr>
          <w:b/>
          <w:caps/>
          <w:szCs w:val="22"/>
        </w:rPr>
      </w:pPr>
      <w:r w:rsidRPr="00AB3910">
        <w:rPr>
          <w:b/>
          <w:caps/>
          <w:szCs w:val="22"/>
        </w:rPr>
        <w:t>MISES À JOUR SUR LES QUESTIONS INFORMATIQUES LI</w:t>
      </w:r>
      <w:r>
        <w:rPr>
          <w:b/>
          <w:caps/>
          <w:szCs w:val="22"/>
        </w:rPr>
        <w:t>ÉES À LOCARNO</w:t>
      </w:r>
    </w:p>
    <w:p w:rsidR="00491345" w:rsidRPr="00AB3910" w:rsidRDefault="00491345" w:rsidP="00491345">
      <w:pPr>
        <w:spacing w:line="260" w:lineRule="exact"/>
        <w:rPr>
          <w:caps/>
          <w:szCs w:val="22"/>
        </w:rPr>
      </w:pPr>
    </w:p>
    <w:p w:rsidR="00491345" w:rsidRPr="00AB3910" w:rsidRDefault="00491345" w:rsidP="00491345">
      <w:pPr>
        <w:spacing w:line="260" w:lineRule="exact"/>
        <w:rPr>
          <w:szCs w:val="22"/>
        </w:rPr>
      </w:pPr>
      <w:r w:rsidRPr="003A58E4">
        <w:rPr>
          <w:szCs w:val="22"/>
        </w:rPr>
        <w:fldChar w:fldCharType="begin"/>
      </w:r>
      <w:r w:rsidRPr="00AB3910">
        <w:rPr>
          <w:szCs w:val="22"/>
        </w:rPr>
        <w:instrText xml:space="preserve"> AUTONUM  </w:instrText>
      </w:r>
      <w:r w:rsidRPr="003A58E4">
        <w:rPr>
          <w:szCs w:val="22"/>
        </w:rPr>
        <w:fldChar w:fldCharType="end"/>
      </w:r>
      <w:r w:rsidRPr="00AB3910">
        <w:rPr>
          <w:szCs w:val="22"/>
        </w:rPr>
        <w:tab/>
      </w:r>
      <w:r w:rsidR="00AB3910" w:rsidRPr="00AB3910">
        <w:rPr>
          <w:szCs w:val="22"/>
        </w:rPr>
        <w:t>Le comité a pris note des am</w:t>
      </w:r>
      <w:r w:rsidR="00AB3910">
        <w:rPr>
          <w:szCs w:val="22"/>
        </w:rPr>
        <w:t>é</w:t>
      </w:r>
      <w:r w:rsidR="00AB3910" w:rsidRPr="00AB3910">
        <w:rPr>
          <w:szCs w:val="22"/>
        </w:rPr>
        <w:t>liorations récentes et à venir concernant diverses questions informatiques</w:t>
      </w:r>
      <w:r w:rsidR="00AB3910">
        <w:rPr>
          <w:szCs w:val="22"/>
        </w:rPr>
        <w:t>, telles que décrites par le Bureau international :</w:t>
      </w:r>
      <w:r w:rsidR="00AB3910" w:rsidRPr="00AB3910">
        <w:rPr>
          <w:szCs w:val="22"/>
        </w:rPr>
        <w:t xml:space="preserve"> </w:t>
      </w:r>
    </w:p>
    <w:p w:rsidR="00491345" w:rsidRPr="00682325" w:rsidRDefault="00682325" w:rsidP="00491345">
      <w:pPr>
        <w:pStyle w:val="ListParagraph"/>
        <w:numPr>
          <w:ilvl w:val="0"/>
          <w:numId w:val="16"/>
        </w:numPr>
        <w:spacing w:line="260" w:lineRule="exact"/>
        <w:rPr>
          <w:szCs w:val="22"/>
          <w:lang w:val="fr-CH"/>
        </w:rPr>
      </w:pPr>
      <w:r w:rsidRPr="00682325">
        <w:rPr>
          <w:szCs w:val="22"/>
          <w:lang w:val="fr-CH"/>
        </w:rPr>
        <w:t xml:space="preserve">la récente mise en place du </w:t>
      </w:r>
      <w:r>
        <w:rPr>
          <w:szCs w:val="22"/>
          <w:lang w:val="fr-CH"/>
        </w:rPr>
        <w:t>portail de propriété intellectuelle de l’OMPI dans la publication en ligne de la classification de Locarno (LOCPUB)</w:t>
      </w:r>
      <w:r w:rsidR="00297EF5">
        <w:rPr>
          <w:szCs w:val="22"/>
          <w:lang w:val="fr-CH"/>
        </w:rPr>
        <w:t>;</w:t>
      </w:r>
    </w:p>
    <w:p w:rsidR="00491345" w:rsidRPr="005D5743" w:rsidRDefault="00CD4D0F" w:rsidP="00491345">
      <w:pPr>
        <w:pStyle w:val="ListParagraph"/>
        <w:numPr>
          <w:ilvl w:val="0"/>
          <w:numId w:val="16"/>
        </w:numPr>
        <w:spacing w:line="260" w:lineRule="exact"/>
        <w:rPr>
          <w:szCs w:val="22"/>
          <w:lang w:val="fr-CH"/>
        </w:rPr>
      </w:pPr>
      <w:r>
        <w:rPr>
          <w:szCs w:val="22"/>
          <w:lang w:val="fr-CH"/>
        </w:rPr>
        <w:t>l</w:t>
      </w:r>
      <w:r w:rsidR="005D5743" w:rsidRPr="005D5743">
        <w:rPr>
          <w:szCs w:val="22"/>
          <w:lang w:val="fr-CH"/>
        </w:rPr>
        <w:t xml:space="preserve">a restructuration et la mise à jour prochaine du forum électronique de Locarno avec une </w:t>
      </w:r>
      <w:r w:rsidRPr="005D5743">
        <w:rPr>
          <w:szCs w:val="22"/>
          <w:lang w:val="fr-CH"/>
        </w:rPr>
        <w:t>présentation</w:t>
      </w:r>
      <w:r w:rsidR="005D5743" w:rsidRPr="005D5743">
        <w:rPr>
          <w:szCs w:val="22"/>
          <w:lang w:val="fr-CH"/>
        </w:rPr>
        <w:t xml:space="preserve"> légèrement </w:t>
      </w:r>
      <w:r w:rsidR="005D5743">
        <w:rPr>
          <w:szCs w:val="22"/>
          <w:lang w:val="fr-CH"/>
        </w:rPr>
        <w:t xml:space="preserve">différente, </w:t>
      </w:r>
      <w:r>
        <w:rPr>
          <w:szCs w:val="22"/>
          <w:lang w:val="fr-CH"/>
        </w:rPr>
        <w:t>tout en maintenant ses principales fonctions</w:t>
      </w:r>
      <w:r w:rsidR="00297EF5">
        <w:rPr>
          <w:szCs w:val="22"/>
          <w:lang w:val="fr-CH"/>
        </w:rPr>
        <w:t>;</w:t>
      </w:r>
    </w:p>
    <w:p w:rsidR="00491345" w:rsidRPr="00834369" w:rsidRDefault="00CD4D0F" w:rsidP="00491345">
      <w:pPr>
        <w:pStyle w:val="ListParagraph"/>
        <w:numPr>
          <w:ilvl w:val="0"/>
          <w:numId w:val="16"/>
        </w:numPr>
        <w:spacing w:line="260" w:lineRule="exact"/>
        <w:rPr>
          <w:szCs w:val="22"/>
          <w:lang w:val="fr-CH"/>
        </w:rPr>
      </w:pPr>
      <w:r w:rsidRPr="00CD4D0F">
        <w:rPr>
          <w:szCs w:val="22"/>
          <w:lang w:val="fr-CH"/>
        </w:rPr>
        <w:t xml:space="preserve">des informations sur le projet de système de gestion de la révision (RMS) pour toutes les classifications </w:t>
      </w:r>
      <w:r w:rsidR="00C043DF" w:rsidRPr="00CD4D0F">
        <w:rPr>
          <w:szCs w:val="22"/>
          <w:lang w:val="fr-CH"/>
        </w:rPr>
        <w:t>dont</w:t>
      </w:r>
      <w:r w:rsidRPr="00CD4D0F">
        <w:rPr>
          <w:szCs w:val="22"/>
          <w:lang w:val="fr-CH"/>
        </w:rPr>
        <w:t xml:space="preserve"> l</w:t>
      </w:r>
      <w:r w:rsidR="00847245">
        <w:rPr>
          <w:szCs w:val="22"/>
          <w:lang w:val="fr-CH"/>
        </w:rPr>
        <w:t>e développement</w:t>
      </w:r>
      <w:r w:rsidRPr="00CD4D0F">
        <w:rPr>
          <w:szCs w:val="22"/>
          <w:lang w:val="fr-CH"/>
        </w:rPr>
        <w:t xml:space="preserve"> en ce qui concerne la classification de Locarno devrait commencer</w:t>
      </w:r>
      <w:r w:rsidR="00C043DF">
        <w:rPr>
          <w:szCs w:val="22"/>
          <w:lang w:val="fr-CH"/>
        </w:rPr>
        <w:t xml:space="preserve"> </w:t>
      </w:r>
      <w:r w:rsidR="00BD2E15">
        <w:rPr>
          <w:szCs w:val="22"/>
          <w:lang w:val="fr-CH"/>
        </w:rPr>
        <w:t>au cours du</w:t>
      </w:r>
      <w:r w:rsidR="00C043DF">
        <w:rPr>
          <w:szCs w:val="22"/>
          <w:lang w:val="fr-CH"/>
        </w:rPr>
        <w:t xml:space="preserve"> second semestre 2020.  </w:t>
      </w:r>
      <w:r w:rsidR="00C043DF" w:rsidRPr="00C043DF">
        <w:rPr>
          <w:szCs w:val="22"/>
          <w:lang w:val="fr-CH"/>
        </w:rPr>
        <w:t>Ce</w:t>
      </w:r>
      <w:r w:rsidR="008B19A3">
        <w:rPr>
          <w:szCs w:val="22"/>
          <w:lang w:val="fr-CH"/>
        </w:rPr>
        <w:t> </w:t>
      </w:r>
      <w:r w:rsidR="00C043DF" w:rsidRPr="00C043DF">
        <w:rPr>
          <w:szCs w:val="22"/>
          <w:lang w:val="fr-CH"/>
        </w:rPr>
        <w:t>projet vise à faciliter le processus de révision de la classification.</w:t>
      </w:r>
      <w:r w:rsidR="00C043DF">
        <w:rPr>
          <w:szCs w:val="22"/>
          <w:lang w:val="fr-CH"/>
        </w:rPr>
        <w:t xml:space="preserve">  </w:t>
      </w:r>
      <w:r w:rsidR="00C043DF" w:rsidRPr="00834369">
        <w:rPr>
          <w:szCs w:val="22"/>
          <w:lang w:val="fr-CH"/>
        </w:rPr>
        <w:t xml:space="preserve">Le comité a noté que le RMS pourrait ne pas être disponible </w:t>
      </w:r>
      <w:r w:rsidR="00834369" w:rsidRPr="00834369">
        <w:rPr>
          <w:szCs w:val="22"/>
          <w:lang w:val="fr-CH"/>
        </w:rPr>
        <w:t>pour le prochain cycle de révision de Locarno, mais que les États membres seraient tenus informé</w:t>
      </w:r>
      <w:r w:rsidR="00834369">
        <w:rPr>
          <w:szCs w:val="22"/>
          <w:lang w:val="fr-CH"/>
        </w:rPr>
        <w:t>s</w:t>
      </w:r>
      <w:r w:rsidR="00834369" w:rsidRPr="00834369">
        <w:rPr>
          <w:szCs w:val="22"/>
          <w:lang w:val="fr-CH"/>
        </w:rPr>
        <w:t xml:space="preserve"> </w:t>
      </w:r>
      <w:r w:rsidR="00604913">
        <w:rPr>
          <w:szCs w:val="22"/>
          <w:lang w:val="fr-CH"/>
        </w:rPr>
        <w:t xml:space="preserve">des évolutions éventuelles </w:t>
      </w:r>
      <w:r w:rsidR="00B40774">
        <w:rPr>
          <w:szCs w:val="22"/>
          <w:lang w:val="fr-CH"/>
        </w:rPr>
        <w:t>via</w:t>
      </w:r>
      <w:r w:rsidR="00D06EDC">
        <w:rPr>
          <w:szCs w:val="22"/>
          <w:lang w:val="fr-CH"/>
        </w:rPr>
        <w:t xml:space="preserve"> la liste d’envoi</w:t>
      </w:r>
      <w:r w:rsidR="00B40774">
        <w:rPr>
          <w:szCs w:val="22"/>
          <w:lang w:val="fr-CH"/>
        </w:rPr>
        <w:t xml:space="preserve"> du </w:t>
      </w:r>
      <w:r w:rsidR="00D06EDC">
        <w:rPr>
          <w:szCs w:val="22"/>
          <w:lang w:val="fr-CH"/>
        </w:rPr>
        <w:t>forum électronique et certaines modifications pourraient être apportées à titre transitoire lors du prochain cycle de révision, comme</w:t>
      </w:r>
      <w:r w:rsidR="00604913">
        <w:rPr>
          <w:szCs w:val="22"/>
          <w:lang w:val="fr-CH"/>
        </w:rPr>
        <w:t xml:space="preserve"> l’utilisation d’un modèle Excel harmonisé pour soumettre des propositions.</w:t>
      </w:r>
    </w:p>
    <w:p w:rsidR="00491345" w:rsidRPr="00834369" w:rsidRDefault="00491345" w:rsidP="00491345">
      <w:pPr>
        <w:spacing w:line="260" w:lineRule="exact"/>
        <w:rPr>
          <w:caps/>
          <w:szCs w:val="22"/>
        </w:rPr>
      </w:pPr>
    </w:p>
    <w:p w:rsidR="00491345" w:rsidRPr="00834369" w:rsidRDefault="00491345" w:rsidP="00075D25">
      <w:pPr>
        <w:spacing w:line="260" w:lineRule="exact"/>
        <w:rPr>
          <w:b/>
          <w:caps/>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w:t>
      </w:r>
      <w:r w:rsidR="00EE1513">
        <w:rPr>
          <w:b/>
          <w:caps/>
          <w:szCs w:val="22"/>
          <w:lang w:val="fr-FR"/>
        </w:rPr>
        <w:t xml:space="preserve"> D’EXPERTS</w:t>
      </w:r>
      <w:r w:rsidR="003F22AF">
        <w:rPr>
          <w:b/>
          <w:caps/>
          <w:szCs w:val="22"/>
          <w:lang w:val="fr-FR"/>
        </w:rPr>
        <w:t>.  ENTRÉE EN VIGUEUR DE LA PROCHAINE ÉDITION</w:t>
      </w:r>
    </w:p>
    <w:p w:rsidR="00075D25" w:rsidRPr="00075D25" w:rsidRDefault="00075D25" w:rsidP="00075D25">
      <w:pPr>
        <w:spacing w:line="260" w:lineRule="exact"/>
        <w:rPr>
          <w:szCs w:val="22"/>
        </w:rPr>
      </w:pPr>
    </w:p>
    <w:p w:rsidR="00A01F97" w:rsidRDefault="00AA412B" w:rsidP="00AA412B">
      <w:pPr>
        <w:spacing w:line="260" w:lineRule="exact"/>
        <w:ind w:left="550"/>
        <w:rPr>
          <w:szCs w:val="22"/>
        </w:rPr>
      </w:pPr>
      <w:r w:rsidRPr="003A58E4">
        <w:rPr>
          <w:szCs w:val="22"/>
        </w:rPr>
        <w:fldChar w:fldCharType="begin"/>
      </w:r>
      <w:r w:rsidRPr="005E50EB">
        <w:rPr>
          <w:szCs w:val="22"/>
        </w:rPr>
        <w:instrText xml:space="preserve"> AUTONUM  </w:instrText>
      </w:r>
      <w:r w:rsidRPr="003A58E4">
        <w:rPr>
          <w:szCs w:val="22"/>
        </w:rPr>
        <w:fldChar w:fldCharType="end"/>
      </w:r>
      <w:r w:rsidR="00874598">
        <w:rPr>
          <w:szCs w:val="22"/>
        </w:rPr>
        <w:tab/>
        <w:t>Le comité est convenu que</w:t>
      </w:r>
      <w:r w:rsidRPr="005E50EB">
        <w:rPr>
          <w:szCs w:val="22"/>
        </w:rPr>
        <w:t xml:space="preserve"> sa prochaine session, la </w:t>
      </w:r>
      <w:r w:rsidR="00C37699">
        <w:rPr>
          <w:szCs w:val="22"/>
        </w:rPr>
        <w:t>quin</w:t>
      </w:r>
      <w:r w:rsidRPr="005E50EB">
        <w:rPr>
          <w:szCs w:val="22"/>
        </w:rPr>
        <w:t xml:space="preserve">zième, </w:t>
      </w:r>
      <w:r w:rsidR="00A01F97" w:rsidRPr="0040336A">
        <w:rPr>
          <w:szCs w:val="22"/>
        </w:rPr>
        <w:t>se tiendra</w:t>
      </w:r>
      <w:r w:rsidR="00E435D2">
        <w:rPr>
          <w:szCs w:val="22"/>
        </w:rPr>
        <w:t>it</w:t>
      </w:r>
      <w:r w:rsidR="00A01F97" w:rsidRPr="0040336A">
        <w:rPr>
          <w:szCs w:val="22"/>
        </w:rPr>
        <w:t xml:space="preserve"> à Genève</w:t>
      </w:r>
      <w:r w:rsidR="00BE5996">
        <w:rPr>
          <w:szCs w:val="22"/>
        </w:rPr>
        <w:t xml:space="preserve"> </w:t>
      </w:r>
      <w:r w:rsidR="003F22AF">
        <w:rPr>
          <w:szCs w:val="22"/>
        </w:rPr>
        <w:t>à l’automne</w:t>
      </w:r>
      <w:r w:rsidR="003B63E3">
        <w:rPr>
          <w:szCs w:val="22"/>
        </w:rPr>
        <w:t xml:space="preserve"> 20</w:t>
      </w:r>
      <w:r w:rsidR="00C37699">
        <w:rPr>
          <w:szCs w:val="22"/>
        </w:rPr>
        <w:t>21</w:t>
      </w:r>
      <w:r w:rsidR="00A01F97" w:rsidRPr="0040336A">
        <w:rPr>
          <w:szCs w:val="22"/>
        </w:rPr>
        <w:t>.</w:t>
      </w:r>
    </w:p>
    <w:p w:rsidR="00B86DBF" w:rsidRPr="00353421" w:rsidRDefault="00B86DBF" w:rsidP="00AA412B">
      <w:pPr>
        <w:spacing w:line="260" w:lineRule="exact"/>
        <w:ind w:left="550"/>
        <w:rPr>
          <w:szCs w:val="22"/>
        </w:rPr>
      </w:pPr>
    </w:p>
    <w:p w:rsidR="00B86DBF" w:rsidRPr="0080662F" w:rsidRDefault="00B86DBF" w:rsidP="00B86DBF">
      <w:pPr>
        <w:rPr>
          <w:szCs w:val="22"/>
        </w:rPr>
      </w:pPr>
      <w:r>
        <w:rPr>
          <w:szCs w:val="22"/>
        </w:rPr>
        <w:fldChar w:fldCharType="begin"/>
      </w:r>
      <w:r w:rsidRPr="0080662F">
        <w:rPr>
          <w:szCs w:val="22"/>
        </w:rPr>
        <w:instrText xml:space="preserve"> AUTONUM  </w:instrText>
      </w:r>
      <w:r>
        <w:rPr>
          <w:szCs w:val="22"/>
        </w:rPr>
        <w:fldChar w:fldCharType="end"/>
      </w:r>
      <w:r w:rsidRPr="0080662F">
        <w:rPr>
          <w:szCs w:val="22"/>
        </w:rPr>
        <w:tab/>
      </w:r>
      <w:r w:rsidR="007702D9" w:rsidRPr="0080662F">
        <w:rPr>
          <w:szCs w:val="22"/>
        </w:rPr>
        <w:t>Le comité a pris note que le Bureau international préparerait et publierait en ligne la nouvelle (</w:t>
      </w:r>
      <w:r w:rsidR="00C37699">
        <w:rPr>
          <w:szCs w:val="22"/>
        </w:rPr>
        <w:t>trei</w:t>
      </w:r>
      <w:r w:rsidR="007702D9" w:rsidRPr="0080662F">
        <w:rPr>
          <w:szCs w:val="22"/>
        </w:rPr>
        <w:t>zième) édition de la classification, en français et en anglais, en décembre 20</w:t>
      </w:r>
      <w:r w:rsidR="00C37699">
        <w:rPr>
          <w:szCs w:val="22"/>
        </w:rPr>
        <w:t>20</w:t>
      </w:r>
      <w:r w:rsidR="007702D9" w:rsidRPr="0080662F">
        <w:rPr>
          <w:szCs w:val="22"/>
        </w:rPr>
        <w:t xml:space="preserve"> et </w:t>
      </w:r>
      <w:r w:rsidR="00BB56D3">
        <w:rPr>
          <w:szCs w:val="22"/>
        </w:rPr>
        <w:t xml:space="preserve">que </w:t>
      </w:r>
      <w:r w:rsidR="007702D9" w:rsidRPr="0080662F">
        <w:rPr>
          <w:szCs w:val="22"/>
        </w:rPr>
        <w:t>la notification d’entrée en vigueur serait envoyée fin juin 20</w:t>
      </w:r>
      <w:r w:rsidR="00C37699">
        <w:rPr>
          <w:szCs w:val="22"/>
        </w:rPr>
        <w:t>20</w:t>
      </w:r>
      <w:r w:rsidRPr="0080662F">
        <w:rPr>
          <w:szCs w:val="22"/>
        </w:rPr>
        <w:t>.</w:t>
      </w:r>
    </w:p>
    <w:p w:rsidR="00B86DBF" w:rsidRPr="0080662F" w:rsidRDefault="00B86DBF" w:rsidP="00B86DBF">
      <w:pPr>
        <w:rPr>
          <w:szCs w:val="22"/>
        </w:rPr>
      </w:pPr>
    </w:p>
    <w:p w:rsidR="00B86DBF" w:rsidRPr="0052550A" w:rsidRDefault="00B86DBF" w:rsidP="00B86DBF">
      <w:pPr>
        <w:ind w:left="567"/>
        <w:rPr>
          <w:szCs w:val="22"/>
        </w:rPr>
      </w:pPr>
      <w:r>
        <w:rPr>
          <w:szCs w:val="22"/>
        </w:rPr>
        <w:lastRenderedPageBreak/>
        <w:fldChar w:fldCharType="begin"/>
      </w:r>
      <w:r w:rsidRPr="0080662F">
        <w:rPr>
          <w:szCs w:val="22"/>
        </w:rPr>
        <w:instrText xml:space="preserve"> AUTONUM  </w:instrText>
      </w:r>
      <w:r>
        <w:rPr>
          <w:szCs w:val="22"/>
        </w:rPr>
        <w:fldChar w:fldCharType="end"/>
      </w:r>
      <w:r w:rsidRPr="0080662F">
        <w:rPr>
          <w:szCs w:val="22"/>
        </w:rPr>
        <w:tab/>
      </w:r>
      <w:r w:rsidR="0080662F" w:rsidRPr="0080662F">
        <w:rPr>
          <w:szCs w:val="22"/>
        </w:rPr>
        <w:t xml:space="preserve">Le comité est convenu que les </w:t>
      </w:r>
      <w:r w:rsidR="0080662F" w:rsidRPr="003005EA">
        <w:rPr>
          <w:szCs w:val="22"/>
          <w:lang w:val="fr-FR"/>
        </w:rPr>
        <w:t xml:space="preserve">modifications et compléments à apporter à la </w:t>
      </w:r>
      <w:r w:rsidR="00C37699">
        <w:rPr>
          <w:szCs w:val="22"/>
          <w:lang w:val="fr-FR"/>
        </w:rPr>
        <w:t>douz</w:t>
      </w:r>
      <w:r w:rsidR="0080662F" w:rsidRPr="003005EA">
        <w:rPr>
          <w:szCs w:val="22"/>
          <w:lang w:val="fr-FR"/>
        </w:rPr>
        <w:t>ième édition de la classification</w:t>
      </w:r>
      <w:r w:rsidR="0080662F">
        <w:rPr>
          <w:szCs w:val="22"/>
          <w:lang w:val="fr-FR"/>
        </w:rPr>
        <w:t xml:space="preserve"> entreraient en vigueur le 1</w:t>
      </w:r>
      <w:r w:rsidR="0080662F" w:rsidRPr="0080662F">
        <w:rPr>
          <w:szCs w:val="22"/>
          <w:vertAlign w:val="superscript"/>
          <w:lang w:val="fr-FR"/>
        </w:rPr>
        <w:t>er</w:t>
      </w:r>
      <w:r w:rsidR="0080662F">
        <w:rPr>
          <w:szCs w:val="22"/>
          <w:lang w:val="fr-FR"/>
        </w:rPr>
        <w:t xml:space="preserve"> janvier 20</w:t>
      </w:r>
      <w:r w:rsidR="00C37699">
        <w:rPr>
          <w:szCs w:val="22"/>
          <w:lang w:val="fr-FR"/>
        </w:rPr>
        <w:t>21</w:t>
      </w:r>
      <w:r w:rsidR="0080662F">
        <w:rPr>
          <w:szCs w:val="22"/>
          <w:lang w:val="fr-FR"/>
        </w:rPr>
        <w:t>.</w:t>
      </w:r>
    </w:p>
    <w:p w:rsidR="00B86DBF" w:rsidRPr="0052550A" w:rsidRDefault="00B86DBF" w:rsidP="00B86DBF">
      <w:pPr>
        <w:rPr>
          <w:szCs w:val="22"/>
        </w:rPr>
      </w:pPr>
    </w:p>
    <w:p w:rsidR="00075D25" w:rsidRPr="0052550A" w:rsidRDefault="00075D25" w:rsidP="00A01F97">
      <w:pPr>
        <w:rPr>
          <w:szCs w:val="22"/>
        </w:rPr>
      </w:pPr>
    </w:p>
    <w:p w:rsidR="00A01F97" w:rsidRPr="008961BC" w:rsidRDefault="00A01F97" w:rsidP="00075D25">
      <w:pPr>
        <w:spacing w:line="260" w:lineRule="exact"/>
        <w:rPr>
          <w:b/>
          <w:caps/>
          <w:szCs w:val="22"/>
        </w:rPr>
      </w:pPr>
      <w:r w:rsidRPr="008961BC">
        <w:rPr>
          <w:b/>
          <w:caps/>
          <w:szCs w:val="22"/>
        </w:rPr>
        <w:t>ClÔture de la session</w:t>
      </w:r>
    </w:p>
    <w:p w:rsidR="00075D25" w:rsidRPr="008961BC" w:rsidRDefault="00075D25" w:rsidP="00075D25">
      <w:pPr>
        <w:spacing w:line="260" w:lineRule="exact"/>
        <w:rPr>
          <w:caps/>
          <w:szCs w:val="22"/>
        </w:rPr>
      </w:pPr>
    </w:p>
    <w:p w:rsidR="00A01F97" w:rsidRPr="0040336A"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p>
    <w:p w:rsidR="002D6907" w:rsidRPr="0040336A" w:rsidRDefault="002D6907" w:rsidP="002D6907">
      <w:pPr>
        <w:rPr>
          <w:szCs w:val="22"/>
        </w:rPr>
      </w:pPr>
    </w:p>
    <w:p w:rsidR="002D6907" w:rsidRPr="00D6230A" w:rsidRDefault="002D6907" w:rsidP="002D6907">
      <w:pPr>
        <w:pStyle w:val="DecisionInvitingPara"/>
        <w:rPr>
          <w:sz w:val="22"/>
          <w:szCs w:val="22"/>
        </w:rPr>
      </w:pPr>
      <w:r>
        <w:rPr>
          <w:sz w:val="22"/>
          <w:szCs w:val="22"/>
        </w:rPr>
        <w:t>20</w:t>
      </w:r>
      <w:r w:rsidRPr="00D6230A">
        <w:rPr>
          <w:sz w:val="22"/>
          <w:szCs w:val="22"/>
        </w:rPr>
        <w:t>.</w:t>
      </w:r>
      <w:r w:rsidRPr="00D6230A">
        <w:rPr>
          <w:sz w:val="22"/>
          <w:szCs w:val="22"/>
        </w:rPr>
        <w:tab/>
        <w:t xml:space="preserve">Le comité d’experts a adopté le présent rapport à l’unanimité par voie électronique, le </w:t>
      </w:r>
      <w:r>
        <w:rPr>
          <w:sz w:val="22"/>
          <w:szCs w:val="22"/>
        </w:rPr>
        <w:t>9 décembre 2019</w:t>
      </w:r>
      <w:r w:rsidRPr="00D6230A">
        <w:rPr>
          <w:sz w:val="22"/>
          <w:szCs w:val="22"/>
        </w:rPr>
        <w:t>.</w:t>
      </w:r>
    </w:p>
    <w:p w:rsidR="00A01F97" w:rsidRPr="002D6907" w:rsidRDefault="00A01F97" w:rsidP="00A01F97">
      <w:pPr>
        <w:pStyle w:val="BodyText"/>
        <w:ind w:right="-1"/>
        <w:rPr>
          <w:szCs w:val="22"/>
          <w:lang w:val="fr-FR"/>
        </w:rPr>
      </w:pPr>
    </w:p>
    <w:p w:rsidR="00A01F97" w:rsidRPr="0040336A" w:rsidRDefault="00A01F97" w:rsidP="00A01F97">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E57693">
      <w:headerReference w:type="even" r:id="rId17"/>
      <w:headerReference w:type="default" r:id="rId18"/>
      <w:footerReference w:type="even" r:id="rId19"/>
      <w:footerReference w:type="default" r:id="rId20"/>
      <w:footerReference w:type="first" r:id="rId21"/>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92" w:rsidRDefault="00DD3B92">
    <w:pPr>
      <w:pStyle w:val="Footer"/>
    </w:pPr>
    <w:r>
      <w:rPr>
        <w:noProof/>
        <w:lang w:val="en-US" w:eastAsia="en-US"/>
      </w:rPr>
      <mc:AlternateContent>
        <mc:Choice Requires="wps">
          <w:drawing>
            <wp:anchor distT="558800" distB="0" distL="114300" distR="114300" simplePos="0" relativeHeight="251661312" behindDoc="0" locked="0" layoutInCell="0" allowOverlap="1">
              <wp:simplePos x="0" y="0"/>
              <wp:positionH relativeFrom="margin">
                <wp:posOffset>-841163</wp:posOffset>
              </wp:positionH>
              <wp:positionV relativeFrom="bottomMargin">
                <wp:posOffset>242993</wp:posOffset>
              </wp:positionV>
              <wp:extent cx="7620000" cy="630555"/>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6305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7693" w:rsidRDefault="005E4EE5" w:rsidP="005E4EE5">
                          <w:pPr>
                            <w:jc w:val="center"/>
                          </w:pPr>
                          <w:r w:rsidRPr="005E4EE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66.25pt;margin-top:19.15pt;width:600pt;height:49.65pt;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" o:allowincell="f" filled="f" stroked="f" strokeweight=".5pt">
              <v:path arrowok="t"/>
              <v:textbox>
                <w:txbxContent>
                  <w:p w:rsidR="00E57693" w:rsidRDefault="005E4EE5" w:rsidP="005E4EE5">
                    <w:pPr>
                      <w:jc w:val="center"/>
                    </w:pPr>
                    <w:r w:rsidRPr="005E4EE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Code2"/>
  <w:bookmarkEnd w:id="5"/>
  <w:p w:rsidR="00DD3B92" w:rsidRDefault="00DD3B92">
    <w:pPr>
      <w:pStyle w:val="Footer"/>
    </w:pPr>
    <w:r>
      <w:rPr>
        <w:noProof/>
        <w:lang w:val="en-US" w:eastAsia="en-US"/>
      </w:rPr>
      <mc:AlternateContent>
        <mc:Choice Requires="wps">
          <w:drawing>
            <wp:anchor distT="558800" distB="0" distL="114300" distR="114300" simplePos="0" relativeHeight="251660288" behindDoc="0" locked="0" layoutInCell="0" allowOverlap="1">
              <wp:simplePos x="0" y="0"/>
              <wp:positionH relativeFrom="margin">
                <wp:posOffset>-841163</wp:posOffset>
              </wp:positionH>
              <wp:positionV relativeFrom="bottomMargin">
                <wp:posOffset>310727</wp:posOffset>
              </wp:positionV>
              <wp:extent cx="7620000" cy="563033"/>
              <wp:effectExtent l="0" t="0" r="0" b="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56303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7693" w:rsidRDefault="005E4EE5" w:rsidP="005E4EE5">
                          <w:pPr>
                            <w:jc w:val="center"/>
                          </w:pPr>
                          <w:r w:rsidRPr="005E4EE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66.25pt;margin-top:24.45pt;width:600pt;height:44.35pt;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" o:allowincell="f" filled="f" stroked="f" strokeweight=".5pt">
              <v:path arrowok="t"/>
              <v:textbox>
                <w:txbxContent>
                  <w:p w:rsidR="00E57693" w:rsidRDefault="005E4EE5" w:rsidP="005E4EE5">
                    <w:pPr>
                      <w:jc w:val="center"/>
                    </w:pPr>
                    <w:r w:rsidRPr="005E4EE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E5" w:rsidRDefault="00DD3B92">
    <w:pPr>
      <w:pStyle w:val="Footer"/>
    </w:pPr>
    <w:r>
      <w:rPr>
        <w:noProof/>
        <w:lang w:val="en-US" w:eastAsia="en-US"/>
      </w:rPr>
      <mc:AlternateContent>
        <mc:Choice Requires="wps">
          <w:drawing>
            <wp:anchor distT="558800" distB="0" distL="114300" distR="114300" simplePos="0" relativeHeight="251659264" behindDoc="0" locked="0" layoutInCell="0" allowOverlap="1">
              <wp:simplePos x="0" y="0"/>
              <wp:positionH relativeFrom="margin">
                <wp:posOffset>-841163</wp:posOffset>
              </wp:positionH>
              <wp:positionV relativeFrom="bottomMargin">
                <wp:posOffset>395394</wp:posOffset>
              </wp:positionV>
              <wp:extent cx="7620000" cy="625052"/>
              <wp:effectExtent l="0" t="0" r="0" b="381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62505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7693" w:rsidRDefault="005E4EE5" w:rsidP="005E4EE5">
                          <w:pPr>
                            <w:jc w:val="center"/>
                          </w:pPr>
                          <w:r w:rsidRPr="005E4EE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25pt;margin-top:31.15pt;width:600pt;height:49.2pt;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" o:allowincell="f" filled="f" stroked="f" strokeweight=".5pt">
              <v:path arrowok="t"/>
              <v:textbox>
                <w:txbxContent>
                  <w:p w:rsidR="00E57693" w:rsidRDefault="005E4EE5" w:rsidP="005E4EE5">
                    <w:pPr>
                      <w:jc w:val="center"/>
                    </w:pPr>
                    <w:r w:rsidRPr="005E4EE5">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93" w:rsidRDefault="00E57693" w:rsidP="00E57693">
    <w:pPr>
      <w:jc w:val="right"/>
    </w:pPr>
    <w:r>
      <w:t>CEL/1</w:t>
    </w:r>
    <w:r w:rsidR="005E4EE5">
      <w:t>4</w:t>
    </w:r>
    <w:r>
      <w:t>/2</w:t>
    </w:r>
  </w:p>
  <w:p w:rsidR="00E57693" w:rsidRDefault="00E57693" w:rsidP="00E57693">
    <w:pPr>
      <w:jc w:val="right"/>
    </w:pPr>
    <w:r>
      <w:t xml:space="preserve">page </w:t>
    </w:r>
    <w:r>
      <w:fldChar w:fldCharType="begin"/>
    </w:r>
    <w:r>
      <w:instrText xml:space="preserve"> PAGE  \* MERGEFORMAT </w:instrText>
    </w:r>
    <w:r>
      <w:fldChar w:fldCharType="separate"/>
    </w:r>
    <w:r w:rsidR="00633BE4">
      <w:rPr>
        <w:noProof/>
      </w:rPr>
      <w:t>4</w:t>
    </w:r>
    <w:r>
      <w:fldChar w:fldCharType="end"/>
    </w:r>
  </w:p>
  <w:p w:rsidR="00E57693" w:rsidRDefault="00E57693" w:rsidP="00E5769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D8" w:rsidRDefault="002C42D8" w:rsidP="00477D6B">
    <w:pPr>
      <w:jc w:val="right"/>
    </w:pPr>
    <w:r>
      <w:t>C</w:t>
    </w:r>
    <w:r w:rsidR="00846F50">
      <w:t>E</w:t>
    </w:r>
    <w:r>
      <w:t>L/</w:t>
    </w:r>
    <w:r w:rsidR="008273EE">
      <w:t>1</w:t>
    </w:r>
    <w:r w:rsidR="005E4EE5">
      <w:t>4</w:t>
    </w:r>
    <w:r>
      <w:t>/2</w:t>
    </w:r>
  </w:p>
  <w:p w:rsidR="002C42D8" w:rsidRDefault="002C42D8" w:rsidP="00477D6B">
    <w:pPr>
      <w:jc w:val="right"/>
    </w:pPr>
    <w:r>
      <w:t xml:space="preserve">page </w:t>
    </w:r>
    <w:r>
      <w:fldChar w:fldCharType="begin"/>
    </w:r>
    <w:r>
      <w:instrText xml:space="preserve"> PAGE  \* MERGEFORMAT </w:instrText>
    </w:r>
    <w:r>
      <w:fldChar w:fldCharType="separate"/>
    </w:r>
    <w:r w:rsidR="00633BE4">
      <w:rPr>
        <w:noProof/>
      </w:rPr>
      <w:t>3</w:t>
    </w:r>
    <w:r>
      <w:fldChar w:fldCharType="end"/>
    </w:r>
  </w:p>
  <w:p w:rsidR="002C42D8" w:rsidRDefault="002C42D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7A0EC7C4"/>
    <w:lvl w:ilvl="0" w:tplc="D8724C0C">
      <w:start w:val="1"/>
      <w:numFmt w:val="lowerRoman"/>
      <w:lvlText w:val="%1)"/>
      <w:lvlJc w:val="left"/>
      <w:pPr>
        <w:ind w:left="1287" w:hanging="72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B90AB0"/>
    <w:multiLevelType w:val="multilevel"/>
    <w:tmpl w:val="2AC8C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13746"/>
    <w:multiLevelType w:val="hybridMultilevel"/>
    <w:tmpl w:val="B81A471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3" w15:restartNumberingAfterBreak="0">
    <w:nsid w:val="60E90676"/>
    <w:multiLevelType w:val="multilevel"/>
    <w:tmpl w:val="B838CAE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6F0550D"/>
    <w:multiLevelType w:val="hybridMultilevel"/>
    <w:tmpl w:val="ABA8C78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7FAA73D7"/>
    <w:multiLevelType w:val="hybridMultilevel"/>
    <w:tmpl w:val="BFF49E72"/>
    <w:lvl w:ilvl="0" w:tplc="D8724C0C">
      <w:start w:val="1"/>
      <w:numFmt w:val="lowerRoman"/>
      <w:lvlRestart w:val="0"/>
      <w:lvlText w:val="%1)"/>
      <w:lvlJc w:val="left"/>
      <w:pPr>
        <w:tabs>
          <w:tab w:val="num" w:pos="1701"/>
        </w:tabs>
        <w:ind w:left="1701" w:hanging="567"/>
      </w:pPr>
      <w:rPr>
        <w:rFonts w:hint="default"/>
        <w:sz w:val="22"/>
      </w:rPr>
    </w:lvl>
    <w:lvl w:ilvl="1" w:tplc="D8724C0C">
      <w:start w:val="1"/>
      <w:numFmt w:val="lowerRoman"/>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1"/>
  </w:num>
  <w:num w:numId="5">
    <w:abstractNumId w:val="2"/>
  </w:num>
  <w:num w:numId="6">
    <w:abstractNumId w:val="5"/>
  </w:num>
  <w:num w:numId="7">
    <w:abstractNumId w:val="10"/>
  </w:num>
  <w:num w:numId="8">
    <w:abstractNumId w:val="6"/>
  </w:num>
  <w:num w:numId="9">
    <w:abstractNumId w:val="12"/>
  </w:num>
  <w:num w:numId="10">
    <w:abstractNumId w:val="7"/>
  </w:num>
  <w:num w:numId="11">
    <w:abstractNumId w:val="15"/>
  </w:num>
  <w:num w:numId="12">
    <w:abstractNumId w:val="14"/>
  </w:num>
  <w:num w:numId="13">
    <w:abstractNumId w:val="3"/>
  </w:num>
  <w:num w:numId="14">
    <w:abstractNumId w:val="13"/>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evenAndOddHeaders/>
  <w:drawingGridHorizontalSpacing w:val="110"/>
  <w:displayHorizontalDrawingGridEvery w:val="0"/>
  <w:displayVerticalDrawingGridEvery w:val="0"/>
  <w:noPunctuationKerning/>
  <w:characterSpacingControl w:val="doNotCompress"/>
  <w:hdrShapeDefaults>
    <o:shapedefaults v:ext="edit" spidmax="134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97"/>
    <w:rsid w:val="00000C6D"/>
    <w:rsid w:val="0000574C"/>
    <w:rsid w:val="00005924"/>
    <w:rsid w:val="00007A41"/>
    <w:rsid w:val="00011B7D"/>
    <w:rsid w:val="000202D5"/>
    <w:rsid w:val="000239C5"/>
    <w:rsid w:val="00026CA1"/>
    <w:rsid w:val="00033BF7"/>
    <w:rsid w:val="0003462A"/>
    <w:rsid w:val="0003514E"/>
    <w:rsid w:val="00036B93"/>
    <w:rsid w:val="00051B1B"/>
    <w:rsid w:val="0005263E"/>
    <w:rsid w:val="00061728"/>
    <w:rsid w:val="0006543C"/>
    <w:rsid w:val="000666E0"/>
    <w:rsid w:val="000700C0"/>
    <w:rsid w:val="000737A6"/>
    <w:rsid w:val="00074246"/>
    <w:rsid w:val="00075432"/>
    <w:rsid w:val="00075D25"/>
    <w:rsid w:val="00095E7B"/>
    <w:rsid w:val="00096587"/>
    <w:rsid w:val="000A1F56"/>
    <w:rsid w:val="000A6E40"/>
    <w:rsid w:val="000B0990"/>
    <w:rsid w:val="000B5098"/>
    <w:rsid w:val="000B6FCB"/>
    <w:rsid w:val="000C3FF2"/>
    <w:rsid w:val="000D0DB7"/>
    <w:rsid w:val="000D211D"/>
    <w:rsid w:val="000D2C62"/>
    <w:rsid w:val="000D3A45"/>
    <w:rsid w:val="000D67A4"/>
    <w:rsid w:val="000E3A8B"/>
    <w:rsid w:val="000E5B86"/>
    <w:rsid w:val="000F5E56"/>
    <w:rsid w:val="00102A5D"/>
    <w:rsid w:val="0012246C"/>
    <w:rsid w:val="00123B90"/>
    <w:rsid w:val="001362EE"/>
    <w:rsid w:val="00144F60"/>
    <w:rsid w:val="001535E3"/>
    <w:rsid w:val="00156CB4"/>
    <w:rsid w:val="00160CA8"/>
    <w:rsid w:val="00161AF0"/>
    <w:rsid w:val="00162E8D"/>
    <w:rsid w:val="00164CB2"/>
    <w:rsid w:val="00166022"/>
    <w:rsid w:val="001832A6"/>
    <w:rsid w:val="0018608C"/>
    <w:rsid w:val="00190C1C"/>
    <w:rsid w:val="00195827"/>
    <w:rsid w:val="00195C6E"/>
    <w:rsid w:val="001A46B3"/>
    <w:rsid w:val="001B266A"/>
    <w:rsid w:val="001C391C"/>
    <w:rsid w:val="001C4643"/>
    <w:rsid w:val="001C6081"/>
    <w:rsid w:val="001D37FF"/>
    <w:rsid w:val="001D3D56"/>
    <w:rsid w:val="001E083F"/>
    <w:rsid w:val="001F5E5B"/>
    <w:rsid w:val="002178A3"/>
    <w:rsid w:val="00222015"/>
    <w:rsid w:val="002241A5"/>
    <w:rsid w:val="00224637"/>
    <w:rsid w:val="00225785"/>
    <w:rsid w:val="002302EE"/>
    <w:rsid w:val="00235B42"/>
    <w:rsid w:val="0023784C"/>
    <w:rsid w:val="00240654"/>
    <w:rsid w:val="00242047"/>
    <w:rsid w:val="00242E80"/>
    <w:rsid w:val="00243E3C"/>
    <w:rsid w:val="00247AE2"/>
    <w:rsid w:val="00254DF7"/>
    <w:rsid w:val="00255523"/>
    <w:rsid w:val="002557DE"/>
    <w:rsid w:val="0026280C"/>
    <w:rsid w:val="002634C4"/>
    <w:rsid w:val="002800A8"/>
    <w:rsid w:val="00284615"/>
    <w:rsid w:val="0029247B"/>
    <w:rsid w:val="00292852"/>
    <w:rsid w:val="00295357"/>
    <w:rsid w:val="00297EF5"/>
    <w:rsid w:val="002A094F"/>
    <w:rsid w:val="002A0A3E"/>
    <w:rsid w:val="002A72D2"/>
    <w:rsid w:val="002A7397"/>
    <w:rsid w:val="002B3772"/>
    <w:rsid w:val="002B45CD"/>
    <w:rsid w:val="002C19E1"/>
    <w:rsid w:val="002C42D8"/>
    <w:rsid w:val="002C49BE"/>
    <w:rsid w:val="002D14CF"/>
    <w:rsid w:val="002D2B50"/>
    <w:rsid w:val="002D3957"/>
    <w:rsid w:val="002D5946"/>
    <w:rsid w:val="002D6907"/>
    <w:rsid w:val="002D772C"/>
    <w:rsid w:val="002E0755"/>
    <w:rsid w:val="002E3221"/>
    <w:rsid w:val="002E4D1A"/>
    <w:rsid w:val="002E785D"/>
    <w:rsid w:val="002F16BC"/>
    <w:rsid w:val="002F2B33"/>
    <w:rsid w:val="002F4E68"/>
    <w:rsid w:val="002F6041"/>
    <w:rsid w:val="00300384"/>
    <w:rsid w:val="00307E97"/>
    <w:rsid w:val="00312416"/>
    <w:rsid w:val="00313214"/>
    <w:rsid w:val="00315B62"/>
    <w:rsid w:val="00316636"/>
    <w:rsid w:val="00323F2D"/>
    <w:rsid w:val="00347F21"/>
    <w:rsid w:val="00347F5D"/>
    <w:rsid w:val="00353421"/>
    <w:rsid w:val="00363E95"/>
    <w:rsid w:val="00370BAA"/>
    <w:rsid w:val="003737DF"/>
    <w:rsid w:val="00375F9F"/>
    <w:rsid w:val="003765E9"/>
    <w:rsid w:val="00376AAB"/>
    <w:rsid w:val="003845C1"/>
    <w:rsid w:val="0038712A"/>
    <w:rsid w:val="0039108E"/>
    <w:rsid w:val="003944F8"/>
    <w:rsid w:val="00395F39"/>
    <w:rsid w:val="003A459A"/>
    <w:rsid w:val="003B143F"/>
    <w:rsid w:val="003B14A0"/>
    <w:rsid w:val="003B5BAC"/>
    <w:rsid w:val="003B625D"/>
    <w:rsid w:val="003B63E3"/>
    <w:rsid w:val="003B713B"/>
    <w:rsid w:val="003C05BB"/>
    <w:rsid w:val="003C1AEB"/>
    <w:rsid w:val="003C47CE"/>
    <w:rsid w:val="003C4A0D"/>
    <w:rsid w:val="003C50A9"/>
    <w:rsid w:val="003C580B"/>
    <w:rsid w:val="003D1799"/>
    <w:rsid w:val="003D2320"/>
    <w:rsid w:val="003D3557"/>
    <w:rsid w:val="003D5B3F"/>
    <w:rsid w:val="003E5559"/>
    <w:rsid w:val="003E75CA"/>
    <w:rsid w:val="003E7EA0"/>
    <w:rsid w:val="003F22AF"/>
    <w:rsid w:val="003F4CD5"/>
    <w:rsid w:val="003F7253"/>
    <w:rsid w:val="004000FB"/>
    <w:rsid w:val="004008A2"/>
    <w:rsid w:val="004025DF"/>
    <w:rsid w:val="004039E9"/>
    <w:rsid w:val="00411F8F"/>
    <w:rsid w:val="00423E3E"/>
    <w:rsid w:val="00427AF4"/>
    <w:rsid w:val="00434015"/>
    <w:rsid w:val="004342B5"/>
    <w:rsid w:val="00445C72"/>
    <w:rsid w:val="00460B27"/>
    <w:rsid w:val="004647DA"/>
    <w:rsid w:val="00470169"/>
    <w:rsid w:val="00471B10"/>
    <w:rsid w:val="00477A13"/>
    <w:rsid w:val="00477D6B"/>
    <w:rsid w:val="00484BE1"/>
    <w:rsid w:val="00491345"/>
    <w:rsid w:val="004A1165"/>
    <w:rsid w:val="004A396A"/>
    <w:rsid w:val="004A3ACB"/>
    <w:rsid w:val="004B08C0"/>
    <w:rsid w:val="004B2E0A"/>
    <w:rsid w:val="004B5FFF"/>
    <w:rsid w:val="004B700D"/>
    <w:rsid w:val="004B74B9"/>
    <w:rsid w:val="004B7E28"/>
    <w:rsid w:val="004C0267"/>
    <w:rsid w:val="004C07B5"/>
    <w:rsid w:val="004C38FE"/>
    <w:rsid w:val="004C5608"/>
    <w:rsid w:val="004D0D65"/>
    <w:rsid w:val="004D6471"/>
    <w:rsid w:val="004E4379"/>
    <w:rsid w:val="004F27E0"/>
    <w:rsid w:val="004F6A51"/>
    <w:rsid w:val="005072CB"/>
    <w:rsid w:val="0050736C"/>
    <w:rsid w:val="00507BD2"/>
    <w:rsid w:val="00512B1B"/>
    <w:rsid w:val="00512C83"/>
    <w:rsid w:val="00513BFE"/>
    <w:rsid w:val="00517EC5"/>
    <w:rsid w:val="00521D07"/>
    <w:rsid w:val="0052550A"/>
    <w:rsid w:val="00525B63"/>
    <w:rsid w:val="00535853"/>
    <w:rsid w:val="005369E6"/>
    <w:rsid w:val="00537349"/>
    <w:rsid w:val="005403FD"/>
    <w:rsid w:val="00541B50"/>
    <w:rsid w:val="00544E81"/>
    <w:rsid w:val="005555B6"/>
    <w:rsid w:val="00555F9C"/>
    <w:rsid w:val="00565E4F"/>
    <w:rsid w:val="00566369"/>
    <w:rsid w:val="00567A4C"/>
    <w:rsid w:val="00570F01"/>
    <w:rsid w:val="005761CD"/>
    <w:rsid w:val="005806AF"/>
    <w:rsid w:val="005831DE"/>
    <w:rsid w:val="0059160D"/>
    <w:rsid w:val="00595F07"/>
    <w:rsid w:val="005B0B5C"/>
    <w:rsid w:val="005B7E21"/>
    <w:rsid w:val="005C555E"/>
    <w:rsid w:val="005C7273"/>
    <w:rsid w:val="005D1F96"/>
    <w:rsid w:val="005D5743"/>
    <w:rsid w:val="005E4693"/>
    <w:rsid w:val="005E4EE5"/>
    <w:rsid w:val="005E50EB"/>
    <w:rsid w:val="005E579F"/>
    <w:rsid w:val="005E6516"/>
    <w:rsid w:val="005F4F57"/>
    <w:rsid w:val="005F53BF"/>
    <w:rsid w:val="005F57BF"/>
    <w:rsid w:val="005F71D0"/>
    <w:rsid w:val="006000CC"/>
    <w:rsid w:val="00604913"/>
    <w:rsid w:val="006050A9"/>
    <w:rsid w:val="00605827"/>
    <w:rsid w:val="006124B5"/>
    <w:rsid w:val="00613CF6"/>
    <w:rsid w:val="00615018"/>
    <w:rsid w:val="0061729E"/>
    <w:rsid w:val="006217E1"/>
    <w:rsid w:val="006316F1"/>
    <w:rsid w:val="00633BE4"/>
    <w:rsid w:val="006347CB"/>
    <w:rsid w:val="00635073"/>
    <w:rsid w:val="00635D50"/>
    <w:rsid w:val="006360C5"/>
    <w:rsid w:val="006414AF"/>
    <w:rsid w:val="006440CB"/>
    <w:rsid w:val="00644CB7"/>
    <w:rsid w:val="00646F83"/>
    <w:rsid w:val="00647B36"/>
    <w:rsid w:val="00655539"/>
    <w:rsid w:val="00660C18"/>
    <w:rsid w:val="0067570C"/>
    <w:rsid w:val="0067612C"/>
    <w:rsid w:val="00681E32"/>
    <w:rsid w:val="00682325"/>
    <w:rsid w:val="0068333F"/>
    <w:rsid w:val="0068572E"/>
    <w:rsid w:val="0068584D"/>
    <w:rsid w:val="00687CF1"/>
    <w:rsid w:val="006945CD"/>
    <w:rsid w:val="00695EE2"/>
    <w:rsid w:val="00695F85"/>
    <w:rsid w:val="006A2EA0"/>
    <w:rsid w:val="006A52DB"/>
    <w:rsid w:val="006A67CC"/>
    <w:rsid w:val="006B0DB5"/>
    <w:rsid w:val="006B2D44"/>
    <w:rsid w:val="006B5D08"/>
    <w:rsid w:val="006C0766"/>
    <w:rsid w:val="006C213C"/>
    <w:rsid w:val="006D150F"/>
    <w:rsid w:val="006D7193"/>
    <w:rsid w:val="006F36A4"/>
    <w:rsid w:val="006F4518"/>
    <w:rsid w:val="006F46CB"/>
    <w:rsid w:val="00705051"/>
    <w:rsid w:val="00712F4C"/>
    <w:rsid w:val="00713042"/>
    <w:rsid w:val="00721397"/>
    <w:rsid w:val="007216C4"/>
    <w:rsid w:val="00722CC6"/>
    <w:rsid w:val="00723E53"/>
    <w:rsid w:val="00726EA9"/>
    <w:rsid w:val="007311B3"/>
    <w:rsid w:val="00731C1D"/>
    <w:rsid w:val="00732888"/>
    <w:rsid w:val="00733347"/>
    <w:rsid w:val="0074189E"/>
    <w:rsid w:val="00744409"/>
    <w:rsid w:val="0074538D"/>
    <w:rsid w:val="007461F1"/>
    <w:rsid w:val="0074743E"/>
    <w:rsid w:val="0075680D"/>
    <w:rsid w:val="00757015"/>
    <w:rsid w:val="007702D9"/>
    <w:rsid w:val="0077253B"/>
    <w:rsid w:val="00785D50"/>
    <w:rsid w:val="00792983"/>
    <w:rsid w:val="007A7FA4"/>
    <w:rsid w:val="007B1D23"/>
    <w:rsid w:val="007B1EA5"/>
    <w:rsid w:val="007B6381"/>
    <w:rsid w:val="007C1A61"/>
    <w:rsid w:val="007C34ED"/>
    <w:rsid w:val="007C4CBC"/>
    <w:rsid w:val="007D4E6D"/>
    <w:rsid w:val="007D6961"/>
    <w:rsid w:val="007E349E"/>
    <w:rsid w:val="007E3CCD"/>
    <w:rsid w:val="007E7A22"/>
    <w:rsid w:val="007F07CB"/>
    <w:rsid w:val="007F5D44"/>
    <w:rsid w:val="007F6178"/>
    <w:rsid w:val="00800C2A"/>
    <w:rsid w:val="0080633A"/>
    <w:rsid w:val="0080662F"/>
    <w:rsid w:val="008102C1"/>
    <w:rsid w:val="00810CEF"/>
    <w:rsid w:val="0081208D"/>
    <w:rsid w:val="00813F99"/>
    <w:rsid w:val="00823034"/>
    <w:rsid w:val="008273EE"/>
    <w:rsid w:val="00834369"/>
    <w:rsid w:val="0083500C"/>
    <w:rsid w:val="008414F7"/>
    <w:rsid w:val="00845088"/>
    <w:rsid w:val="00846F50"/>
    <w:rsid w:val="00847245"/>
    <w:rsid w:val="008478AE"/>
    <w:rsid w:val="008507AE"/>
    <w:rsid w:val="00855A40"/>
    <w:rsid w:val="00861C83"/>
    <w:rsid w:val="00862BF1"/>
    <w:rsid w:val="00874598"/>
    <w:rsid w:val="00877B3A"/>
    <w:rsid w:val="00882715"/>
    <w:rsid w:val="00886BC5"/>
    <w:rsid w:val="00892CD3"/>
    <w:rsid w:val="0089322A"/>
    <w:rsid w:val="008961BC"/>
    <w:rsid w:val="00897663"/>
    <w:rsid w:val="00897E1F"/>
    <w:rsid w:val="008A2F86"/>
    <w:rsid w:val="008A512B"/>
    <w:rsid w:val="008B0BB5"/>
    <w:rsid w:val="008B19A3"/>
    <w:rsid w:val="008B221E"/>
    <w:rsid w:val="008B2CC1"/>
    <w:rsid w:val="008B4DEC"/>
    <w:rsid w:val="008B512B"/>
    <w:rsid w:val="008B656A"/>
    <w:rsid w:val="008C30F8"/>
    <w:rsid w:val="008D0121"/>
    <w:rsid w:val="008D0AF7"/>
    <w:rsid w:val="008D1707"/>
    <w:rsid w:val="008D76E0"/>
    <w:rsid w:val="008E419D"/>
    <w:rsid w:val="008E7930"/>
    <w:rsid w:val="008F3140"/>
    <w:rsid w:val="008F4D51"/>
    <w:rsid w:val="008F5EC1"/>
    <w:rsid w:val="008F6F30"/>
    <w:rsid w:val="009003A1"/>
    <w:rsid w:val="0090731E"/>
    <w:rsid w:val="0091173A"/>
    <w:rsid w:val="00914F65"/>
    <w:rsid w:val="00924398"/>
    <w:rsid w:val="00925A4A"/>
    <w:rsid w:val="00930C92"/>
    <w:rsid w:val="00931611"/>
    <w:rsid w:val="009341B5"/>
    <w:rsid w:val="00934F71"/>
    <w:rsid w:val="00936BA8"/>
    <w:rsid w:val="00946DAC"/>
    <w:rsid w:val="00957AE7"/>
    <w:rsid w:val="00960196"/>
    <w:rsid w:val="0096024A"/>
    <w:rsid w:val="0096066A"/>
    <w:rsid w:val="009642E9"/>
    <w:rsid w:val="00966A22"/>
    <w:rsid w:val="00973519"/>
    <w:rsid w:val="0097383C"/>
    <w:rsid w:val="00974CD6"/>
    <w:rsid w:val="00974FF9"/>
    <w:rsid w:val="00975738"/>
    <w:rsid w:val="00980355"/>
    <w:rsid w:val="009830AD"/>
    <w:rsid w:val="00987296"/>
    <w:rsid w:val="009A0D46"/>
    <w:rsid w:val="009A1C37"/>
    <w:rsid w:val="009B44F0"/>
    <w:rsid w:val="009B4E27"/>
    <w:rsid w:val="009B7573"/>
    <w:rsid w:val="009B7A94"/>
    <w:rsid w:val="009C2416"/>
    <w:rsid w:val="009C2FF1"/>
    <w:rsid w:val="009C6DC7"/>
    <w:rsid w:val="009C79EC"/>
    <w:rsid w:val="009D30E6"/>
    <w:rsid w:val="009E3F6F"/>
    <w:rsid w:val="009E40A7"/>
    <w:rsid w:val="009E4C2E"/>
    <w:rsid w:val="009E5E5C"/>
    <w:rsid w:val="009F0936"/>
    <w:rsid w:val="009F499F"/>
    <w:rsid w:val="009F636D"/>
    <w:rsid w:val="00A01F97"/>
    <w:rsid w:val="00A04EA4"/>
    <w:rsid w:val="00A116E7"/>
    <w:rsid w:val="00A117B4"/>
    <w:rsid w:val="00A13F4C"/>
    <w:rsid w:val="00A2232A"/>
    <w:rsid w:val="00A238F5"/>
    <w:rsid w:val="00A37FC0"/>
    <w:rsid w:val="00A421ED"/>
    <w:rsid w:val="00A43A15"/>
    <w:rsid w:val="00A54066"/>
    <w:rsid w:val="00A61582"/>
    <w:rsid w:val="00A66FE7"/>
    <w:rsid w:val="00A76166"/>
    <w:rsid w:val="00A765FA"/>
    <w:rsid w:val="00A941D1"/>
    <w:rsid w:val="00A977F3"/>
    <w:rsid w:val="00AA1622"/>
    <w:rsid w:val="00AA1D6B"/>
    <w:rsid w:val="00AA412B"/>
    <w:rsid w:val="00AB3910"/>
    <w:rsid w:val="00AB77D4"/>
    <w:rsid w:val="00AC0AE4"/>
    <w:rsid w:val="00AC28E2"/>
    <w:rsid w:val="00AC4BFB"/>
    <w:rsid w:val="00AD2999"/>
    <w:rsid w:val="00AD519B"/>
    <w:rsid w:val="00AD61DB"/>
    <w:rsid w:val="00AF1DA9"/>
    <w:rsid w:val="00AF3450"/>
    <w:rsid w:val="00AF6FC0"/>
    <w:rsid w:val="00B01B0A"/>
    <w:rsid w:val="00B14930"/>
    <w:rsid w:val="00B1553F"/>
    <w:rsid w:val="00B248F9"/>
    <w:rsid w:val="00B259F1"/>
    <w:rsid w:val="00B26514"/>
    <w:rsid w:val="00B2656C"/>
    <w:rsid w:val="00B34F82"/>
    <w:rsid w:val="00B3543C"/>
    <w:rsid w:val="00B40774"/>
    <w:rsid w:val="00B4093B"/>
    <w:rsid w:val="00B51748"/>
    <w:rsid w:val="00B578F2"/>
    <w:rsid w:val="00B6633B"/>
    <w:rsid w:val="00B734B4"/>
    <w:rsid w:val="00B742EA"/>
    <w:rsid w:val="00B76592"/>
    <w:rsid w:val="00B805BE"/>
    <w:rsid w:val="00B81661"/>
    <w:rsid w:val="00B85CFD"/>
    <w:rsid w:val="00B86DBF"/>
    <w:rsid w:val="00B957D8"/>
    <w:rsid w:val="00BA7E99"/>
    <w:rsid w:val="00BA7F50"/>
    <w:rsid w:val="00BB1EC1"/>
    <w:rsid w:val="00BB431C"/>
    <w:rsid w:val="00BB56D3"/>
    <w:rsid w:val="00BC0AA2"/>
    <w:rsid w:val="00BC38D7"/>
    <w:rsid w:val="00BC5E5E"/>
    <w:rsid w:val="00BC738C"/>
    <w:rsid w:val="00BD2E15"/>
    <w:rsid w:val="00BE0FBF"/>
    <w:rsid w:val="00BE2353"/>
    <w:rsid w:val="00BE5996"/>
    <w:rsid w:val="00BE73A5"/>
    <w:rsid w:val="00BF5406"/>
    <w:rsid w:val="00C018A7"/>
    <w:rsid w:val="00C033D7"/>
    <w:rsid w:val="00C043DF"/>
    <w:rsid w:val="00C04813"/>
    <w:rsid w:val="00C07F76"/>
    <w:rsid w:val="00C11D4D"/>
    <w:rsid w:val="00C1497F"/>
    <w:rsid w:val="00C15A5B"/>
    <w:rsid w:val="00C240A8"/>
    <w:rsid w:val="00C25CE4"/>
    <w:rsid w:val="00C263FB"/>
    <w:rsid w:val="00C277D8"/>
    <w:rsid w:val="00C37699"/>
    <w:rsid w:val="00C44469"/>
    <w:rsid w:val="00C47063"/>
    <w:rsid w:val="00C47C69"/>
    <w:rsid w:val="00C508F2"/>
    <w:rsid w:val="00C528CD"/>
    <w:rsid w:val="00C53514"/>
    <w:rsid w:val="00C5428B"/>
    <w:rsid w:val="00C54566"/>
    <w:rsid w:val="00C607B9"/>
    <w:rsid w:val="00C62A1E"/>
    <w:rsid w:val="00C63C0B"/>
    <w:rsid w:val="00C664C8"/>
    <w:rsid w:val="00C72F99"/>
    <w:rsid w:val="00C73FD1"/>
    <w:rsid w:val="00C7545A"/>
    <w:rsid w:val="00C770F4"/>
    <w:rsid w:val="00C8151E"/>
    <w:rsid w:val="00C90A05"/>
    <w:rsid w:val="00C94E59"/>
    <w:rsid w:val="00C94F10"/>
    <w:rsid w:val="00C951B9"/>
    <w:rsid w:val="00C976D3"/>
    <w:rsid w:val="00CA09EF"/>
    <w:rsid w:val="00CA457D"/>
    <w:rsid w:val="00CA4D4E"/>
    <w:rsid w:val="00CC06F2"/>
    <w:rsid w:val="00CC1F36"/>
    <w:rsid w:val="00CC749A"/>
    <w:rsid w:val="00CD0C6C"/>
    <w:rsid w:val="00CD4D0F"/>
    <w:rsid w:val="00CD6803"/>
    <w:rsid w:val="00CE0C25"/>
    <w:rsid w:val="00CE0E0F"/>
    <w:rsid w:val="00CE24BC"/>
    <w:rsid w:val="00CE2A62"/>
    <w:rsid w:val="00CF0460"/>
    <w:rsid w:val="00CF220D"/>
    <w:rsid w:val="00CF729F"/>
    <w:rsid w:val="00D00A32"/>
    <w:rsid w:val="00D06EDC"/>
    <w:rsid w:val="00D114C3"/>
    <w:rsid w:val="00D11ACD"/>
    <w:rsid w:val="00D14B55"/>
    <w:rsid w:val="00D20BBE"/>
    <w:rsid w:val="00D21C3D"/>
    <w:rsid w:val="00D36701"/>
    <w:rsid w:val="00D42462"/>
    <w:rsid w:val="00D43E0F"/>
    <w:rsid w:val="00D45252"/>
    <w:rsid w:val="00D54FC3"/>
    <w:rsid w:val="00D6016B"/>
    <w:rsid w:val="00D60AB1"/>
    <w:rsid w:val="00D62AB3"/>
    <w:rsid w:val="00D65846"/>
    <w:rsid w:val="00D66E75"/>
    <w:rsid w:val="00D67766"/>
    <w:rsid w:val="00D71B4D"/>
    <w:rsid w:val="00D75C1E"/>
    <w:rsid w:val="00D93D55"/>
    <w:rsid w:val="00DA141D"/>
    <w:rsid w:val="00DC3D55"/>
    <w:rsid w:val="00DC5568"/>
    <w:rsid w:val="00DC6A2E"/>
    <w:rsid w:val="00DD3B92"/>
    <w:rsid w:val="00DD6A16"/>
    <w:rsid w:val="00DD6C92"/>
    <w:rsid w:val="00DD6F57"/>
    <w:rsid w:val="00DE4A8D"/>
    <w:rsid w:val="00DF1082"/>
    <w:rsid w:val="00DF27F9"/>
    <w:rsid w:val="00DF6A20"/>
    <w:rsid w:val="00E0006F"/>
    <w:rsid w:val="00E0091A"/>
    <w:rsid w:val="00E11180"/>
    <w:rsid w:val="00E131F2"/>
    <w:rsid w:val="00E14E8A"/>
    <w:rsid w:val="00E17F5E"/>
    <w:rsid w:val="00E203AA"/>
    <w:rsid w:val="00E236DF"/>
    <w:rsid w:val="00E307EB"/>
    <w:rsid w:val="00E31273"/>
    <w:rsid w:val="00E33668"/>
    <w:rsid w:val="00E3671D"/>
    <w:rsid w:val="00E374C5"/>
    <w:rsid w:val="00E37D4B"/>
    <w:rsid w:val="00E4174C"/>
    <w:rsid w:val="00E435D2"/>
    <w:rsid w:val="00E50718"/>
    <w:rsid w:val="00E527A5"/>
    <w:rsid w:val="00E527FD"/>
    <w:rsid w:val="00E53220"/>
    <w:rsid w:val="00E5640F"/>
    <w:rsid w:val="00E57693"/>
    <w:rsid w:val="00E658DF"/>
    <w:rsid w:val="00E665DE"/>
    <w:rsid w:val="00E66CB0"/>
    <w:rsid w:val="00E76456"/>
    <w:rsid w:val="00E7736E"/>
    <w:rsid w:val="00E8122C"/>
    <w:rsid w:val="00E82EF1"/>
    <w:rsid w:val="00E9259B"/>
    <w:rsid w:val="00E925C4"/>
    <w:rsid w:val="00E93936"/>
    <w:rsid w:val="00E96B3E"/>
    <w:rsid w:val="00EA1024"/>
    <w:rsid w:val="00EA27B7"/>
    <w:rsid w:val="00EA5E2E"/>
    <w:rsid w:val="00EA6BF1"/>
    <w:rsid w:val="00EA6D88"/>
    <w:rsid w:val="00EA7110"/>
    <w:rsid w:val="00EB16F4"/>
    <w:rsid w:val="00EB5794"/>
    <w:rsid w:val="00EC3FF7"/>
    <w:rsid w:val="00EC6388"/>
    <w:rsid w:val="00EE1513"/>
    <w:rsid w:val="00EE29B0"/>
    <w:rsid w:val="00EE44E0"/>
    <w:rsid w:val="00EE71CB"/>
    <w:rsid w:val="00EF2B47"/>
    <w:rsid w:val="00F01575"/>
    <w:rsid w:val="00F13C6A"/>
    <w:rsid w:val="00F16975"/>
    <w:rsid w:val="00F30730"/>
    <w:rsid w:val="00F33D4D"/>
    <w:rsid w:val="00F374FB"/>
    <w:rsid w:val="00F438AE"/>
    <w:rsid w:val="00F66152"/>
    <w:rsid w:val="00F707B0"/>
    <w:rsid w:val="00F75A3C"/>
    <w:rsid w:val="00F943A2"/>
    <w:rsid w:val="00FA377A"/>
    <w:rsid w:val="00FA7964"/>
    <w:rsid w:val="00FA7BBD"/>
    <w:rsid w:val="00FB30EB"/>
    <w:rsid w:val="00FC1356"/>
    <w:rsid w:val="00FC23B4"/>
    <w:rsid w:val="00FC3128"/>
    <w:rsid w:val="00FD069E"/>
    <w:rsid w:val="00FD2023"/>
    <w:rsid w:val="00FD6E02"/>
    <w:rsid w:val="00FE29C6"/>
    <w:rsid w:val="00FF3328"/>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5:docId w15:val="{7C486BB3-DCAA-4AEE-899E-B5951C4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2D6907"/>
    <w:pPr>
      <w:spacing w:after="120" w:line="260" w:lineRule="atLeast"/>
      <w:ind w:left="5534"/>
      <w:contextualSpacing/>
    </w:pPr>
    <w:rPr>
      <w:rFonts w:eastAsia="Times New Roman" w:cs="Times New Roman"/>
      <w:i/>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nef/public/locarno/fr/project/LO142/annex/1/pdf" TargetMode="External"/><Relationship Id="rId13" Type="http://schemas.openxmlformats.org/officeDocument/2006/relationships/hyperlink" Target="https://www3.wipo.int/classifications/nef/public/locarno/fr/project/1874/LO14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3.wipo.int/classifications/nef/public/locarno/fr/project/1808/LO14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3.wipo.int/classifications/nef/public/locarno/fr/project/1874/LO14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nef/public/locarno/fr/project/LO142/annex/2/pdf" TargetMode="External"/><Relationship Id="rId5" Type="http://schemas.openxmlformats.org/officeDocument/2006/relationships/footnotes" Target="footnotes.xml"/><Relationship Id="rId15" Type="http://schemas.openxmlformats.org/officeDocument/2006/relationships/hyperlink" Target="https://www3.wipo.int/classifications/nef/public/locarno/fr/project/1808/LO142" TargetMode="External"/><Relationship Id="rId23" Type="http://schemas.openxmlformats.org/officeDocument/2006/relationships/theme" Target="theme/theme1.xml"/><Relationship Id="rId10" Type="http://schemas.openxmlformats.org/officeDocument/2006/relationships/hyperlink" Target="https://www3.wipo.int/classifications/nef/public/locarno/fr/project/1874/LO14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3.wipo.int/classifications/nef/public/locarno/fr/project/1808/LO142" TargetMode="External"/><Relationship Id="rId14" Type="http://schemas.openxmlformats.org/officeDocument/2006/relationships/hyperlink" Target="https://www3.wipo.int/classifications/nef/public/locarno/fr/project/LO142/annex/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1087</Words>
  <Characters>5950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CEL/14/2 Report</vt:lpstr>
    </vt:vector>
  </TitlesOfParts>
  <Company>WIPO</Company>
  <LinksUpToDate>false</LinksUpToDate>
  <CharactersWithSpaces>7013</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CEL/14/2 Report</dc:title>
  <dc:subject>projet de rapport</dc:subject>
  <dc:creator>Carminati</dc:creator>
  <cp:keywords>FOR OFFICIAL USE ONLY</cp:keywords>
  <cp:lastModifiedBy>CARMINATI Christine</cp:lastModifiedBy>
  <cp:revision>7</cp:revision>
  <cp:lastPrinted>2019-11-25T14:11:00Z</cp:lastPrinted>
  <dcterms:created xsi:type="dcterms:W3CDTF">2019-11-28T14:11:00Z</dcterms:created>
  <dcterms:modified xsi:type="dcterms:W3CDTF">2019-12-05T06:32:00Z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b6eb8c38-3a36-4365-b183-5342621ee57a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