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8637" w14:textId="77777777" w:rsidR="008B2CC1" w:rsidRPr="00890465" w:rsidRDefault="008B14EA" w:rsidP="008B14EA">
      <w:pPr>
        <w:spacing w:after="120"/>
        <w:jc w:val="right"/>
        <w:rPr>
          <w:lang w:val="es-ES_tradnl"/>
        </w:rPr>
      </w:pPr>
      <w:r w:rsidRPr="00890465">
        <w:rPr>
          <w:noProof/>
          <w:lang w:val="es-ES_tradnl" w:eastAsia="en-US"/>
        </w:rPr>
        <w:drawing>
          <wp:inline distT="0" distB="0" distL="0" distR="0" wp14:anchorId="3E70284A" wp14:editId="6FC677BF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890465">
        <w:rPr>
          <w:rFonts w:ascii="Arial Black" w:hAnsi="Arial Black"/>
          <w:caps/>
          <w:noProof/>
          <w:sz w:val="15"/>
          <w:szCs w:val="15"/>
          <w:lang w:val="es-ES_tradnl" w:eastAsia="en-US"/>
        </w:rPr>
        <mc:AlternateContent>
          <mc:Choice Requires="wps">
            <w:drawing>
              <wp:inline distT="0" distB="0" distL="0" distR="0" wp14:anchorId="2BECC490" wp14:editId="353D8AA0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689140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5EFBBB5" w14:textId="77777777" w:rsidR="008B2CC1" w:rsidRPr="00890465" w:rsidRDefault="005472C7" w:rsidP="008B14EA">
      <w:pPr>
        <w:jc w:val="right"/>
        <w:rPr>
          <w:rFonts w:ascii="Arial Black" w:hAnsi="Arial Black"/>
          <w:caps/>
          <w:sz w:val="15"/>
          <w:lang w:val="es-ES_tradnl"/>
        </w:rPr>
      </w:pPr>
      <w:r w:rsidRPr="00890465">
        <w:rPr>
          <w:rFonts w:ascii="Arial Black" w:hAnsi="Arial Black"/>
          <w:caps/>
          <w:sz w:val="15"/>
          <w:szCs w:val="15"/>
          <w:lang w:val="es-ES_tradnl"/>
        </w:rPr>
        <w:t>PCT/WG/1</w:t>
      </w:r>
      <w:r w:rsidR="00D21340" w:rsidRPr="00890465">
        <w:rPr>
          <w:rFonts w:ascii="Arial Black" w:hAnsi="Arial Black"/>
          <w:caps/>
          <w:sz w:val="15"/>
          <w:szCs w:val="15"/>
          <w:lang w:val="es-ES_tradnl"/>
        </w:rPr>
        <w:t>7</w:t>
      </w:r>
      <w:r w:rsidR="00186911" w:rsidRPr="00890465">
        <w:rPr>
          <w:rFonts w:ascii="Arial Black" w:hAnsi="Arial Black"/>
          <w:caps/>
          <w:sz w:val="15"/>
          <w:szCs w:val="15"/>
          <w:lang w:val="es-ES_tradnl"/>
        </w:rPr>
        <w:t>/</w:t>
      </w:r>
      <w:bookmarkStart w:id="0" w:name="Code"/>
      <w:bookmarkEnd w:id="0"/>
      <w:r w:rsidR="00B82A4A" w:rsidRPr="00890465">
        <w:rPr>
          <w:rFonts w:ascii="Arial Black" w:hAnsi="Arial Black"/>
          <w:caps/>
          <w:sz w:val="15"/>
          <w:szCs w:val="15"/>
          <w:lang w:val="es-ES_tradnl"/>
        </w:rPr>
        <w:t>1 Prov. 2</w:t>
      </w:r>
    </w:p>
    <w:p w14:paraId="7900CC6B" w14:textId="77777777" w:rsidR="008B2CC1" w:rsidRPr="00890465" w:rsidRDefault="008B14EA" w:rsidP="008B14EA">
      <w:pPr>
        <w:jc w:val="right"/>
        <w:rPr>
          <w:rFonts w:ascii="Arial Black" w:hAnsi="Arial Black"/>
          <w:caps/>
          <w:sz w:val="15"/>
          <w:lang w:val="es-ES_tradnl"/>
        </w:rPr>
      </w:pPr>
      <w:r w:rsidRPr="00890465">
        <w:rPr>
          <w:rFonts w:ascii="Arial Black" w:hAnsi="Arial Black"/>
          <w:caps/>
          <w:sz w:val="15"/>
          <w:lang w:val="es-ES_tradnl"/>
        </w:rPr>
        <w:t xml:space="preserve">ORIGINAL: </w:t>
      </w:r>
      <w:bookmarkStart w:id="1" w:name="Original"/>
      <w:r w:rsidR="00B82A4A" w:rsidRPr="00890465">
        <w:rPr>
          <w:rFonts w:ascii="Arial Black" w:hAnsi="Arial Black"/>
          <w:caps/>
          <w:sz w:val="15"/>
          <w:lang w:val="es-ES_tradnl"/>
        </w:rPr>
        <w:t>INGLÉS</w:t>
      </w:r>
    </w:p>
    <w:bookmarkEnd w:id="1"/>
    <w:p w14:paraId="2EAF1185" w14:textId="77777777" w:rsidR="008B2CC1" w:rsidRPr="00890465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ES_tradnl"/>
        </w:rPr>
      </w:pPr>
      <w:r w:rsidRPr="00890465">
        <w:rPr>
          <w:rFonts w:ascii="Arial Black" w:hAnsi="Arial Black"/>
          <w:caps/>
          <w:sz w:val="15"/>
          <w:lang w:val="es-ES_tradnl"/>
        </w:rPr>
        <w:t xml:space="preserve">FECHA: </w:t>
      </w:r>
      <w:bookmarkStart w:id="2" w:name="Date"/>
      <w:r w:rsidR="00B82A4A" w:rsidRPr="00890465">
        <w:rPr>
          <w:rFonts w:ascii="Arial Black" w:hAnsi="Arial Black"/>
          <w:caps/>
          <w:sz w:val="15"/>
          <w:lang w:val="es-ES_tradnl"/>
        </w:rPr>
        <w:t>26 DE ENERO DE 2024</w:t>
      </w:r>
    </w:p>
    <w:bookmarkEnd w:id="2"/>
    <w:p w14:paraId="0D3FDD7B" w14:textId="77777777" w:rsidR="008B2CC1" w:rsidRPr="00890465" w:rsidRDefault="005472C7" w:rsidP="008B14EA">
      <w:pPr>
        <w:spacing w:after="600"/>
        <w:rPr>
          <w:b/>
          <w:sz w:val="28"/>
          <w:szCs w:val="28"/>
          <w:lang w:val="es-ES_tradnl"/>
        </w:rPr>
      </w:pPr>
      <w:r w:rsidRPr="00890465">
        <w:rPr>
          <w:b/>
          <w:sz w:val="28"/>
          <w:szCs w:val="28"/>
          <w:lang w:val="es-ES_tradnl"/>
        </w:rPr>
        <w:t>Grupo de Trabajo del Tratado de Cooperación en materia de Patentes (PCT)</w:t>
      </w:r>
    </w:p>
    <w:p w14:paraId="66207A11" w14:textId="77777777" w:rsidR="00323EB5" w:rsidRPr="00890465" w:rsidRDefault="00D21340" w:rsidP="00323EB5">
      <w:pPr>
        <w:rPr>
          <w:b/>
          <w:sz w:val="24"/>
          <w:szCs w:val="24"/>
          <w:lang w:val="es-ES_tradnl"/>
        </w:rPr>
      </w:pPr>
      <w:r w:rsidRPr="00890465">
        <w:rPr>
          <w:b/>
          <w:sz w:val="24"/>
          <w:szCs w:val="24"/>
          <w:lang w:val="es-ES_tradnl"/>
        </w:rPr>
        <w:t xml:space="preserve">Decimoséptima </w:t>
      </w:r>
      <w:r w:rsidR="005472C7" w:rsidRPr="00890465">
        <w:rPr>
          <w:b/>
          <w:sz w:val="24"/>
          <w:szCs w:val="24"/>
          <w:lang w:val="es-ES_tradnl"/>
        </w:rPr>
        <w:t>reunión</w:t>
      </w:r>
    </w:p>
    <w:p w14:paraId="06F7DBD6" w14:textId="77777777" w:rsidR="008B2CC1" w:rsidRPr="00890465" w:rsidRDefault="005472C7" w:rsidP="008B14EA">
      <w:pPr>
        <w:spacing w:after="720"/>
        <w:rPr>
          <w:b/>
          <w:sz w:val="24"/>
          <w:szCs w:val="24"/>
          <w:lang w:val="es-ES_tradnl"/>
        </w:rPr>
      </w:pPr>
      <w:r w:rsidRPr="00890465">
        <w:rPr>
          <w:b/>
          <w:sz w:val="24"/>
          <w:szCs w:val="24"/>
          <w:lang w:val="es-ES_tradnl"/>
        </w:rPr>
        <w:t xml:space="preserve">Ginebra, </w:t>
      </w:r>
      <w:r w:rsidR="00D21340" w:rsidRPr="00890465">
        <w:rPr>
          <w:b/>
          <w:sz w:val="24"/>
          <w:szCs w:val="24"/>
          <w:lang w:val="es-ES_tradnl"/>
        </w:rPr>
        <w:t>19 a 21 de febrero de 2024</w:t>
      </w:r>
    </w:p>
    <w:p w14:paraId="6DB9454E" w14:textId="7DC3C1A8" w:rsidR="008B2CC1" w:rsidRPr="00890465" w:rsidRDefault="00B82A4A" w:rsidP="008B14EA">
      <w:pPr>
        <w:spacing w:after="360"/>
        <w:rPr>
          <w:caps/>
          <w:sz w:val="24"/>
          <w:lang w:val="es-ES_tradnl"/>
        </w:rPr>
      </w:pPr>
      <w:bookmarkStart w:id="3" w:name="TitleOfDoc"/>
      <w:r w:rsidRPr="00890465">
        <w:rPr>
          <w:caps/>
          <w:sz w:val="24"/>
          <w:lang w:val="es-ES_tradnl"/>
        </w:rPr>
        <w:t>Proyecto revisado de orden del día</w:t>
      </w:r>
    </w:p>
    <w:p w14:paraId="77A4B3C0" w14:textId="0B4123AB" w:rsidR="008B2CC1" w:rsidRPr="00890465" w:rsidRDefault="00B82A4A" w:rsidP="008B14EA">
      <w:pPr>
        <w:spacing w:after="960"/>
        <w:rPr>
          <w:i/>
          <w:lang w:val="es-ES_tradnl"/>
        </w:rPr>
      </w:pPr>
      <w:bookmarkStart w:id="4" w:name="Prepared"/>
      <w:bookmarkEnd w:id="3"/>
      <w:r w:rsidRPr="00890465">
        <w:rPr>
          <w:i/>
          <w:lang w:val="es-ES_tradnl"/>
        </w:rPr>
        <w:t>preparado por la Secretaría</w:t>
      </w:r>
    </w:p>
    <w:bookmarkEnd w:id="4"/>
    <w:p w14:paraId="7146B9DD" w14:textId="77777777" w:rsidR="00785B81" w:rsidRPr="00890465" w:rsidRDefault="00785B81" w:rsidP="00785B81">
      <w:pPr>
        <w:pStyle w:val="ONUMFS"/>
        <w:rPr>
          <w:lang w:val="es-ES_tradnl"/>
        </w:rPr>
      </w:pPr>
      <w:r w:rsidRPr="00890465">
        <w:rPr>
          <w:lang w:val="es-ES_tradnl"/>
        </w:rPr>
        <w:t>Apertura de la reunión</w:t>
      </w:r>
    </w:p>
    <w:p w14:paraId="41554B65" w14:textId="77777777" w:rsidR="00785B81" w:rsidRPr="00890465" w:rsidRDefault="00785B81" w:rsidP="00785B81">
      <w:pPr>
        <w:pStyle w:val="ONUMFS"/>
        <w:ind w:left="1134" w:hanging="1134"/>
        <w:rPr>
          <w:lang w:val="es-ES_tradnl"/>
        </w:rPr>
      </w:pPr>
      <w:r w:rsidRPr="00890465">
        <w:rPr>
          <w:lang w:val="es-ES_tradnl"/>
        </w:rPr>
        <w:t>Aprobación del orden del día</w:t>
      </w:r>
      <w:r w:rsidRPr="00890465">
        <w:rPr>
          <w:lang w:val="es-ES_tradnl"/>
        </w:rPr>
        <w:br/>
        <w:t>Véase el documento PCT/WG/17/1 Prov. 2.</w:t>
      </w:r>
    </w:p>
    <w:p w14:paraId="003A4221" w14:textId="77777777" w:rsidR="00785B81" w:rsidRPr="00890465" w:rsidRDefault="00785B81" w:rsidP="00A37AFA">
      <w:pPr>
        <w:pStyle w:val="ONUMFS"/>
        <w:ind w:left="567" w:hanging="567"/>
        <w:rPr>
          <w:lang w:val="es-ES_tradnl"/>
        </w:rPr>
      </w:pPr>
      <w:r w:rsidRPr="00890465">
        <w:rPr>
          <w:lang w:val="es-ES_tradnl"/>
        </w:rPr>
        <w:t>Elección del segundo vicepresidente de la reunión y de la mesa directiva de la decimoctava reunión</w:t>
      </w:r>
    </w:p>
    <w:p w14:paraId="560796B2" w14:textId="77777777" w:rsidR="00785B81" w:rsidRPr="00890465" w:rsidRDefault="00785B81" w:rsidP="00785B81">
      <w:pPr>
        <w:pStyle w:val="ONUMFS"/>
        <w:rPr>
          <w:lang w:val="es-ES_tradnl"/>
        </w:rPr>
      </w:pPr>
      <w:r w:rsidRPr="00890465">
        <w:rPr>
          <w:lang w:val="es-ES_tradnl"/>
        </w:rPr>
        <w:t>Estadísticas del PCT</w:t>
      </w:r>
    </w:p>
    <w:p w14:paraId="2D89CBD8" w14:textId="77777777" w:rsidR="00A37AFA" w:rsidRPr="00890465" w:rsidRDefault="00785B81" w:rsidP="00890465">
      <w:pPr>
        <w:pStyle w:val="ONUMFS"/>
        <w:spacing w:after="0"/>
        <w:ind w:left="1134" w:hanging="1134"/>
        <w:rPr>
          <w:lang w:val="es-ES_tradnl"/>
        </w:rPr>
      </w:pPr>
      <w:r w:rsidRPr="00890465">
        <w:rPr>
          <w:lang w:val="es-ES_tradnl"/>
        </w:rPr>
        <w:t>Reunión de las Administraciones Internacionales del PCT: Informe de la trigésima sesión</w:t>
      </w:r>
    </w:p>
    <w:p w14:paraId="7C2D1908" w14:textId="1A5DF3B7" w:rsidR="00785B81" w:rsidRPr="00890465" w:rsidRDefault="00785B81" w:rsidP="00890465">
      <w:pPr>
        <w:pStyle w:val="ONUMFS"/>
        <w:numPr>
          <w:ilvl w:val="0"/>
          <w:numId w:val="0"/>
        </w:numPr>
        <w:ind w:left="1134"/>
        <w:rPr>
          <w:lang w:val="es-ES_tradnl"/>
        </w:rPr>
      </w:pPr>
      <w:r w:rsidRPr="00890465">
        <w:rPr>
          <w:lang w:val="es-ES_tradnl"/>
        </w:rPr>
        <w:t>Véase el documento PCT/WG/17/2.</w:t>
      </w:r>
    </w:p>
    <w:p w14:paraId="6926457C" w14:textId="77777777" w:rsidR="00785B81" w:rsidRPr="00890465" w:rsidRDefault="00785B81" w:rsidP="00890465">
      <w:pPr>
        <w:pStyle w:val="ONUMFS"/>
        <w:ind w:left="1134" w:hanging="1134"/>
        <w:rPr>
          <w:lang w:val="es-ES_tradnl"/>
        </w:rPr>
      </w:pPr>
      <w:r w:rsidRPr="00890465">
        <w:rPr>
          <w:lang w:val="es-ES_tradnl"/>
        </w:rPr>
        <w:t>Coordinación de la asistencia técnica en el marco del PCT</w:t>
      </w:r>
      <w:r w:rsidRPr="00890465">
        <w:rPr>
          <w:lang w:val="es-ES_tradnl"/>
        </w:rPr>
        <w:br/>
        <w:t>Véase el documento PCT/WG/17/19.</w:t>
      </w:r>
    </w:p>
    <w:p w14:paraId="7C44905E" w14:textId="77777777" w:rsidR="00785B81" w:rsidRPr="00890465" w:rsidRDefault="00785B81" w:rsidP="00890465">
      <w:pPr>
        <w:pStyle w:val="ONUMFS"/>
        <w:ind w:left="1134" w:hanging="1134"/>
        <w:rPr>
          <w:lang w:val="es-ES_tradnl"/>
        </w:rPr>
      </w:pPr>
      <w:r w:rsidRPr="00890465">
        <w:rPr>
          <w:lang w:val="es-ES_tradnl"/>
        </w:rPr>
        <w:t>Coordinación de la formación de examinadores de patentes</w:t>
      </w:r>
      <w:r w:rsidRPr="00890465">
        <w:rPr>
          <w:lang w:val="es-ES_tradnl"/>
        </w:rPr>
        <w:br/>
        <w:t>Véase el documento PCT/WG/17/11.</w:t>
      </w:r>
    </w:p>
    <w:p w14:paraId="6D635CAF" w14:textId="77777777" w:rsidR="00785B81" w:rsidRPr="00890465" w:rsidRDefault="00785B81" w:rsidP="00890465">
      <w:pPr>
        <w:pStyle w:val="ONUMFS"/>
        <w:ind w:left="1134" w:hanging="1134"/>
        <w:rPr>
          <w:lang w:val="es-ES_tradnl"/>
        </w:rPr>
      </w:pPr>
      <w:r w:rsidRPr="00890465">
        <w:rPr>
          <w:lang w:val="es-ES_tradnl"/>
        </w:rPr>
        <w:t>Servicios en línea del PCT</w:t>
      </w:r>
      <w:r w:rsidRPr="00890465">
        <w:rPr>
          <w:lang w:val="es-ES_tradnl"/>
        </w:rPr>
        <w:br/>
        <w:t>Véase el documento PCT/WG/17/20.</w:t>
      </w:r>
    </w:p>
    <w:p w14:paraId="17E78D34" w14:textId="77777777" w:rsidR="00785B81" w:rsidRPr="00890465" w:rsidRDefault="00785B81" w:rsidP="00890465">
      <w:pPr>
        <w:pStyle w:val="ONUMFS"/>
        <w:ind w:left="1134" w:hanging="1134"/>
        <w:rPr>
          <w:lang w:val="es-ES_tradnl"/>
        </w:rPr>
      </w:pPr>
      <w:r w:rsidRPr="00890465">
        <w:rPr>
          <w:lang w:val="es-ES_tradnl"/>
        </w:rPr>
        <w:t>Medio de presentación de solicitudes internacionales y documentos conexos</w:t>
      </w:r>
      <w:r w:rsidRPr="00890465">
        <w:rPr>
          <w:lang w:val="es-ES_tradnl"/>
        </w:rPr>
        <w:br/>
        <w:t>Véase el documento PCT/WG/17/15.</w:t>
      </w:r>
    </w:p>
    <w:p w14:paraId="2920BF76" w14:textId="77777777" w:rsidR="00785B81" w:rsidRPr="00890465" w:rsidRDefault="00785B81" w:rsidP="00890465">
      <w:pPr>
        <w:pStyle w:val="ONUMFS"/>
        <w:ind w:left="1134" w:hanging="1134"/>
        <w:rPr>
          <w:lang w:val="es-ES_tradnl"/>
        </w:rPr>
      </w:pPr>
      <w:r w:rsidRPr="00890465">
        <w:rPr>
          <w:lang w:val="es-ES_tradnl"/>
        </w:rPr>
        <w:lastRenderedPageBreak/>
        <w:t>Medidas jurídicas en apoyo de la tramitación electrónica</w:t>
      </w:r>
      <w:r w:rsidRPr="00890465">
        <w:rPr>
          <w:lang w:val="es-ES_tradnl"/>
        </w:rPr>
        <w:br/>
        <w:t>Véase el documento PCT/WG/17/9.</w:t>
      </w:r>
    </w:p>
    <w:p w14:paraId="685DD4DA" w14:textId="77777777" w:rsidR="00785B81" w:rsidRPr="00890465" w:rsidRDefault="00785B81" w:rsidP="00890465">
      <w:pPr>
        <w:pStyle w:val="ONUMFS"/>
        <w:ind w:left="1134" w:hanging="1134"/>
        <w:rPr>
          <w:lang w:val="es-ES_tradnl"/>
        </w:rPr>
      </w:pPr>
      <w:r w:rsidRPr="00890465">
        <w:rPr>
          <w:lang w:val="es-ES_tradnl"/>
        </w:rPr>
        <w:t>Protección de los datos personales en el PCT</w:t>
      </w:r>
      <w:r w:rsidRPr="00890465">
        <w:rPr>
          <w:lang w:val="es-ES_tradnl"/>
        </w:rPr>
        <w:br/>
        <w:t>Véase el documento PCT/WG/17/8.</w:t>
      </w:r>
    </w:p>
    <w:p w14:paraId="72BB97DE" w14:textId="77777777" w:rsidR="00785B81" w:rsidRPr="00890465" w:rsidRDefault="00785B81" w:rsidP="00890465">
      <w:pPr>
        <w:pStyle w:val="ONUMFS"/>
        <w:ind w:left="1134" w:hanging="1134"/>
        <w:rPr>
          <w:lang w:val="es-ES_tradnl"/>
        </w:rPr>
      </w:pPr>
      <w:r w:rsidRPr="00890465">
        <w:rPr>
          <w:lang w:val="es-ES_tradnl"/>
        </w:rPr>
        <w:t>Idiomas de comunicación para la Oficina Internacional</w:t>
      </w:r>
      <w:r w:rsidRPr="00890465">
        <w:rPr>
          <w:lang w:val="es-ES_tradnl"/>
        </w:rPr>
        <w:br/>
        <w:t>Véase el documento PCT/WG/17/6.</w:t>
      </w:r>
    </w:p>
    <w:p w14:paraId="0E52F0FA" w14:textId="604F43DF" w:rsidR="00890465" w:rsidRPr="00890465" w:rsidRDefault="00785B81" w:rsidP="00890465">
      <w:pPr>
        <w:pStyle w:val="ONUMFS"/>
        <w:spacing w:after="0"/>
        <w:ind w:left="567" w:hanging="567"/>
        <w:rPr>
          <w:lang w:val="es-ES_tradnl"/>
        </w:rPr>
      </w:pPr>
      <w:r w:rsidRPr="00890465">
        <w:rPr>
          <w:lang w:val="es-ES_tradnl"/>
        </w:rPr>
        <w:t>Nueva modificación de la Regla 26.3</w:t>
      </w:r>
      <w:r w:rsidRPr="00890465">
        <w:rPr>
          <w:i/>
          <w:iCs/>
          <w:lang w:val="es-ES_tradnl"/>
        </w:rPr>
        <w:t xml:space="preserve">ter </w:t>
      </w:r>
      <w:r w:rsidRPr="00890465">
        <w:rPr>
          <w:lang w:val="es-ES_tradnl"/>
        </w:rPr>
        <w:t>̶ Requerimiento para corregir defectos conforme al Artículo 3.4)i)</w:t>
      </w:r>
    </w:p>
    <w:p w14:paraId="21BE1656" w14:textId="079C32BB" w:rsidR="00785B81" w:rsidRPr="00890465" w:rsidRDefault="00785B81" w:rsidP="00890465">
      <w:pPr>
        <w:pStyle w:val="ONUMFS"/>
        <w:numPr>
          <w:ilvl w:val="0"/>
          <w:numId w:val="0"/>
        </w:numPr>
        <w:spacing w:after="240"/>
        <w:ind w:left="1134"/>
        <w:rPr>
          <w:lang w:val="es-ES_tradnl"/>
        </w:rPr>
      </w:pPr>
      <w:r w:rsidRPr="00890465">
        <w:rPr>
          <w:lang w:val="es-ES_tradnl"/>
        </w:rPr>
        <w:t>Véase el documento PCT/WG/17/7.</w:t>
      </w:r>
    </w:p>
    <w:p w14:paraId="146BB04B" w14:textId="77777777" w:rsidR="00785B81" w:rsidRPr="00890465" w:rsidRDefault="00785B81" w:rsidP="00890465">
      <w:pPr>
        <w:pStyle w:val="ONUMFS"/>
        <w:ind w:left="1134" w:hanging="1134"/>
        <w:rPr>
          <w:lang w:val="es-ES_tradnl"/>
        </w:rPr>
      </w:pPr>
      <w:r w:rsidRPr="00890465">
        <w:rPr>
          <w:lang w:val="es-ES_tradnl"/>
        </w:rPr>
        <w:t>Citas de divulgaciones no escritas</w:t>
      </w:r>
      <w:r w:rsidRPr="00890465">
        <w:rPr>
          <w:lang w:val="es-ES_tradnl"/>
        </w:rPr>
        <w:br/>
        <w:t>Véase el documento PCT/WG/17/10.</w:t>
      </w:r>
    </w:p>
    <w:p w14:paraId="0256F8EE" w14:textId="77777777" w:rsidR="00785B81" w:rsidRPr="00890465" w:rsidRDefault="00785B81" w:rsidP="00890465">
      <w:pPr>
        <w:pStyle w:val="ONUMFS"/>
        <w:ind w:left="1134" w:hanging="1134"/>
        <w:rPr>
          <w:lang w:val="es-ES_tradnl"/>
        </w:rPr>
      </w:pPr>
      <w:r w:rsidRPr="00890465">
        <w:rPr>
          <w:lang w:val="es-ES_tradnl"/>
        </w:rPr>
        <w:t>Informe de la encuesta sobre estrategias de búsqueda</w:t>
      </w:r>
      <w:r w:rsidRPr="00890465">
        <w:rPr>
          <w:lang w:val="es-ES_tradnl"/>
        </w:rPr>
        <w:br/>
        <w:t>Véase el documento PCT/WG/17/14.</w:t>
      </w:r>
    </w:p>
    <w:p w14:paraId="5D98611B" w14:textId="77777777" w:rsidR="00785B81" w:rsidRPr="00890465" w:rsidRDefault="00785B81" w:rsidP="00890465">
      <w:pPr>
        <w:pStyle w:val="ONUMFS"/>
        <w:ind w:left="1134" w:hanging="1134"/>
        <w:rPr>
          <w:lang w:val="es-ES_tradnl"/>
        </w:rPr>
      </w:pPr>
      <w:r w:rsidRPr="00890465">
        <w:rPr>
          <w:lang w:val="es-ES_tradnl"/>
        </w:rPr>
        <w:t>Dibujos en color</w:t>
      </w:r>
      <w:r w:rsidRPr="00890465">
        <w:rPr>
          <w:lang w:val="es-ES_tradnl"/>
        </w:rPr>
        <w:br/>
        <w:t>Véase el documento PCT/WG/17/12.</w:t>
      </w:r>
    </w:p>
    <w:p w14:paraId="39D22DD1" w14:textId="77777777" w:rsidR="00785B81" w:rsidRPr="00890465" w:rsidRDefault="00785B81" w:rsidP="00890465">
      <w:pPr>
        <w:pStyle w:val="ONUMFS"/>
        <w:ind w:left="1134" w:hanging="1134"/>
        <w:rPr>
          <w:lang w:val="es-ES_tradnl"/>
        </w:rPr>
      </w:pPr>
      <w:r w:rsidRPr="00890465">
        <w:rPr>
          <w:lang w:val="es-ES_tradnl"/>
        </w:rPr>
        <w:t>Identificador mundial y PCT</w:t>
      </w:r>
      <w:r w:rsidRPr="00890465">
        <w:rPr>
          <w:lang w:val="es-ES_tradnl"/>
        </w:rPr>
        <w:br/>
        <w:t>Véase el documento PCT/WG/17/13.</w:t>
      </w:r>
    </w:p>
    <w:p w14:paraId="017F6973" w14:textId="77777777" w:rsidR="00890465" w:rsidRPr="00890465" w:rsidRDefault="00785B81" w:rsidP="00890465">
      <w:pPr>
        <w:pStyle w:val="ONUMFS"/>
        <w:spacing w:after="0"/>
        <w:ind w:left="567" w:hanging="567"/>
        <w:rPr>
          <w:lang w:val="es-ES_tradnl"/>
        </w:rPr>
      </w:pPr>
      <w:r w:rsidRPr="00890465">
        <w:rPr>
          <w:lang w:val="es-ES_tradnl"/>
        </w:rPr>
        <w:t>Criterios correspondientes a las reducciones de tasas para solicitantes de determinados países, en particular, de países en desarrollo y países menos adelantados</w:t>
      </w:r>
    </w:p>
    <w:p w14:paraId="4F346FB6" w14:textId="0FFD2172" w:rsidR="00785B81" w:rsidRPr="00890465" w:rsidRDefault="00785B81" w:rsidP="00890465">
      <w:pPr>
        <w:pStyle w:val="ONUMFS"/>
        <w:numPr>
          <w:ilvl w:val="0"/>
          <w:numId w:val="0"/>
        </w:numPr>
        <w:ind w:left="1134"/>
        <w:rPr>
          <w:lang w:val="es-ES_tradnl"/>
        </w:rPr>
      </w:pPr>
      <w:r w:rsidRPr="00890465">
        <w:rPr>
          <w:lang w:val="es-ES_tradnl"/>
        </w:rPr>
        <w:t>Véase el documento PCT/WG/17/5.</w:t>
      </w:r>
    </w:p>
    <w:p w14:paraId="29AE6938" w14:textId="77777777" w:rsidR="00785B81" w:rsidRPr="00890465" w:rsidRDefault="00785B81" w:rsidP="00785B81">
      <w:pPr>
        <w:pStyle w:val="ONUMFS"/>
        <w:rPr>
          <w:lang w:val="es-ES_tradnl"/>
        </w:rPr>
      </w:pPr>
      <w:r w:rsidRPr="00890465">
        <w:rPr>
          <w:lang w:val="es-ES_tradnl"/>
        </w:rPr>
        <w:t>Listas de secuencias</w:t>
      </w:r>
    </w:p>
    <w:p w14:paraId="2307437D" w14:textId="77777777" w:rsidR="00785B81" w:rsidRPr="00890465" w:rsidRDefault="00785B81" w:rsidP="00890465">
      <w:pPr>
        <w:pStyle w:val="ONUMFS"/>
        <w:numPr>
          <w:ilvl w:val="1"/>
          <w:numId w:val="6"/>
        </w:numPr>
        <w:ind w:left="1701" w:hanging="1134"/>
        <w:rPr>
          <w:lang w:val="es-ES_tradnl"/>
        </w:rPr>
      </w:pPr>
      <w:r w:rsidRPr="00890465">
        <w:rPr>
          <w:lang w:val="es-ES_tradnl"/>
        </w:rPr>
        <w:t>Aplicación de la Norma ST.26 de la OMPI en el PCT</w:t>
      </w:r>
      <w:r w:rsidRPr="00890465">
        <w:rPr>
          <w:lang w:val="es-ES_tradnl"/>
        </w:rPr>
        <w:br/>
        <w:t>Véase el documento PCT/WG/17/3.</w:t>
      </w:r>
    </w:p>
    <w:p w14:paraId="68B4EA73" w14:textId="580314F3" w:rsidR="00785B81" w:rsidRPr="00890465" w:rsidRDefault="00785B81" w:rsidP="00890465">
      <w:pPr>
        <w:pStyle w:val="ONUMFS"/>
        <w:numPr>
          <w:ilvl w:val="1"/>
          <w:numId w:val="6"/>
        </w:numPr>
        <w:ind w:left="1701" w:hanging="1134"/>
        <w:rPr>
          <w:lang w:val="es-ES_tradnl"/>
        </w:rPr>
      </w:pPr>
      <w:r w:rsidRPr="00890465">
        <w:rPr>
          <w:lang w:val="es-ES_tradnl"/>
        </w:rPr>
        <w:t>Equipo Técnico sobre Listas de Secuencias: Informe de situación</w:t>
      </w:r>
      <w:r w:rsidRPr="00890465">
        <w:rPr>
          <w:lang w:val="es-ES_tradnl"/>
        </w:rPr>
        <w:br/>
        <w:t>Véase el documento PCT/WG/17/18.</w:t>
      </w:r>
    </w:p>
    <w:p w14:paraId="7F932806" w14:textId="77777777" w:rsidR="00785B81" w:rsidRPr="00890465" w:rsidRDefault="00785B81" w:rsidP="00890465">
      <w:pPr>
        <w:pStyle w:val="ONUMFS"/>
        <w:numPr>
          <w:ilvl w:val="1"/>
          <w:numId w:val="6"/>
        </w:numPr>
        <w:ind w:left="1701" w:hanging="1134"/>
        <w:rPr>
          <w:lang w:val="es-ES_tradnl"/>
        </w:rPr>
      </w:pPr>
      <w:r w:rsidRPr="00890465">
        <w:rPr>
          <w:lang w:val="es-ES_tradnl"/>
        </w:rPr>
        <w:t>Transmisión de listas de secuencias como parte de los documentos de prioridad</w:t>
      </w:r>
      <w:r w:rsidRPr="00890465">
        <w:rPr>
          <w:lang w:val="es-ES_tradnl"/>
        </w:rPr>
        <w:br/>
        <w:t>Véase el documento PCT/WG/17/4.</w:t>
      </w:r>
    </w:p>
    <w:p w14:paraId="4B735DBF" w14:textId="19D5E635" w:rsidR="00785B81" w:rsidRPr="00890465" w:rsidRDefault="00785B81" w:rsidP="00890465">
      <w:pPr>
        <w:pStyle w:val="ONUMFS"/>
        <w:ind w:left="1134" w:hanging="1134"/>
        <w:rPr>
          <w:lang w:val="es-ES_tradnl"/>
        </w:rPr>
      </w:pPr>
      <w:r w:rsidRPr="00890465">
        <w:rPr>
          <w:lang w:val="es-ES_tradnl"/>
        </w:rPr>
        <w:t>Equipo Técnico sobre Documentación Mínima del PCT: Informe de situación</w:t>
      </w:r>
      <w:r w:rsidRPr="00890465">
        <w:rPr>
          <w:lang w:val="es-ES_tradnl"/>
        </w:rPr>
        <w:br/>
        <w:t>Véase el documento PCT/WG/17/16.</w:t>
      </w:r>
    </w:p>
    <w:p w14:paraId="1AE74D30" w14:textId="77777777" w:rsidR="00890465" w:rsidRPr="00890465" w:rsidRDefault="00785B81" w:rsidP="00890465">
      <w:pPr>
        <w:pStyle w:val="ONUMFS"/>
        <w:spacing w:after="0"/>
        <w:ind w:left="567" w:hanging="567"/>
        <w:rPr>
          <w:lang w:val="es-ES_tradnl"/>
        </w:rPr>
      </w:pPr>
      <w:r w:rsidRPr="00890465">
        <w:rPr>
          <w:lang w:val="es-ES_tradnl"/>
        </w:rPr>
        <w:t>Colaboración en materia de búsqueda y examen en el contexto de las Oficinas de la Cooperación Pentalateral del PCT: Informe final</w:t>
      </w:r>
    </w:p>
    <w:p w14:paraId="23E05410" w14:textId="3688EABA" w:rsidR="00785B81" w:rsidRPr="00890465" w:rsidRDefault="00785B81" w:rsidP="00890465">
      <w:pPr>
        <w:pStyle w:val="ONUMFS"/>
        <w:numPr>
          <w:ilvl w:val="0"/>
          <w:numId w:val="0"/>
        </w:numPr>
        <w:spacing w:after="240"/>
        <w:ind w:left="1134"/>
        <w:rPr>
          <w:lang w:val="es-ES_tradnl"/>
        </w:rPr>
      </w:pPr>
      <w:r w:rsidRPr="00890465">
        <w:rPr>
          <w:lang w:val="es-ES_tradnl"/>
        </w:rPr>
        <w:t>Véase el documento PCT/WG/17/17.</w:t>
      </w:r>
    </w:p>
    <w:p w14:paraId="70059DF6" w14:textId="309306D5" w:rsidR="00785B81" w:rsidRPr="00890465" w:rsidRDefault="00785B81" w:rsidP="00890465">
      <w:pPr>
        <w:pStyle w:val="ONUMFS"/>
        <w:ind w:left="567" w:hanging="567"/>
        <w:rPr>
          <w:lang w:val="es-ES_tradnl"/>
        </w:rPr>
      </w:pPr>
      <w:r w:rsidRPr="00890465">
        <w:rPr>
          <w:lang w:val="es-ES_tradnl"/>
        </w:rPr>
        <w:t xml:space="preserve">Taller de intercambio de información: el PCT y el procedimiento acelerado de examen de solicitudes de patente (PPH) </w:t>
      </w:r>
    </w:p>
    <w:p w14:paraId="2289D065" w14:textId="77777777" w:rsidR="00785B81" w:rsidRPr="00890465" w:rsidRDefault="00785B81" w:rsidP="00890465">
      <w:pPr>
        <w:pStyle w:val="ONUMFS"/>
        <w:rPr>
          <w:lang w:val="es-ES_tradnl"/>
        </w:rPr>
      </w:pPr>
      <w:r w:rsidRPr="00890465">
        <w:rPr>
          <w:lang w:val="es-ES_tradnl"/>
        </w:rPr>
        <w:t>Otros asuntos</w:t>
      </w:r>
    </w:p>
    <w:p w14:paraId="1C0C6712" w14:textId="77777777" w:rsidR="00785B81" w:rsidRPr="00890465" w:rsidRDefault="00785B81" w:rsidP="00890465">
      <w:pPr>
        <w:pStyle w:val="ONUMFS"/>
        <w:rPr>
          <w:lang w:val="es-ES_tradnl"/>
        </w:rPr>
      </w:pPr>
      <w:r w:rsidRPr="00890465">
        <w:rPr>
          <w:lang w:val="es-ES_tradnl"/>
        </w:rPr>
        <w:t>Resumen de la presidencia</w:t>
      </w:r>
    </w:p>
    <w:p w14:paraId="22DACFBE" w14:textId="77777777" w:rsidR="00785B81" w:rsidRPr="00890465" w:rsidRDefault="00785B81" w:rsidP="00890465">
      <w:pPr>
        <w:pStyle w:val="ONUMFS"/>
        <w:rPr>
          <w:lang w:val="es-ES_tradnl"/>
        </w:rPr>
      </w:pPr>
      <w:r w:rsidRPr="00890465">
        <w:rPr>
          <w:lang w:val="es-ES_tradnl"/>
        </w:rPr>
        <w:t>Clausura de la reunión</w:t>
      </w:r>
    </w:p>
    <w:p w14:paraId="0490B4AE" w14:textId="51A1FA22" w:rsidR="00152CEA" w:rsidRPr="00890465" w:rsidRDefault="00785B81" w:rsidP="00890465">
      <w:pPr>
        <w:pStyle w:val="Endofdocument-Annex"/>
        <w:spacing w:after="240"/>
        <w:rPr>
          <w:lang w:val="es-ES_tradnl"/>
        </w:rPr>
      </w:pPr>
      <w:r w:rsidRPr="00890465">
        <w:rPr>
          <w:lang w:val="es-ES_tradnl"/>
        </w:rPr>
        <w:t>[Fin del documento]</w:t>
      </w:r>
    </w:p>
    <w:sectPr w:rsidR="00152CEA" w:rsidRPr="00890465" w:rsidSect="00B82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22CC" w14:textId="77777777" w:rsidR="00B82A4A" w:rsidRDefault="00B82A4A">
      <w:r>
        <w:separator/>
      </w:r>
    </w:p>
  </w:endnote>
  <w:endnote w:type="continuationSeparator" w:id="0">
    <w:p w14:paraId="52709A41" w14:textId="77777777" w:rsidR="00B82A4A" w:rsidRPr="009D30E6" w:rsidRDefault="00B82A4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4DA84CF" w14:textId="77777777" w:rsidR="00B82A4A" w:rsidRPr="007E663E" w:rsidRDefault="00B82A4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596377BB" w14:textId="77777777" w:rsidR="00B82A4A" w:rsidRPr="007E663E" w:rsidRDefault="00B82A4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B3F2" w14:textId="77777777" w:rsidR="00091A23" w:rsidRDefault="00091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4A37" w14:textId="77777777" w:rsidR="00091A23" w:rsidRDefault="00091A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3917" w14:textId="77777777" w:rsidR="00091A23" w:rsidRDefault="00091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D009" w14:textId="77777777" w:rsidR="00B82A4A" w:rsidRDefault="00B82A4A">
      <w:r>
        <w:separator/>
      </w:r>
    </w:p>
  </w:footnote>
  <w:footnote w:type="continuationSeparator" w:id="0">
    <w:p w14:paraId="7C25701B" w14:textId="77777777" w:rsidR="00B82A4A" w:rsidRPr="009D30E6" w:rsidRDefault="00B82A4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34ABEC9" w14:textId="77777777" w:rsidR="00B82A4A" w:rsidRPr="007E663E" w:rsidRDefault="00B82A4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1DBAB030" w14:textId="77777777" w:rsidR="00B82A4A" w:rsidRPr="007E663E" w:rsidRDefault="00B82A4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D7F7" w14:textId="77777777" w:rsidR="00091A23" w:rsidRDefault="00091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0985" w14:textId="77777777" w:rsidR="00F84474" w:rsidRDefault="00B82A4A" w:rsidP="00477D6B">
    <w:pPr>
      <w:jc w:val="right"/>
    </w:pPr>
    <w:bookmarkStart w:id="5" w:name="Code2"/>
    <w:bookmarkEnd w:id="5"/>
    <w:r>
      <w:t>PCT/WG/17/1 Prov. 2</w:t>
    </w:r>
  </w:p>
  <w:p w14:paraId="70B23131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7F162AFE" w14:textId="77777777" w:rsidR="00F84474" w:rsidRDefault="00F84474" w:rsidP="00477D6B">
    <w:pPr>
      <w:jc w:val="right"/>
    </w:pPr>
  </w:p>
  <w:p w14:paraId="107C5EC4" w14:textId="77777777" w:rsidR="004F7418" w:rsidRDefault="004F741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B598" w14:textId="77777777" w:rsidR="00091A23" w:rsidRDefault="00091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3926726">
    <w:abstractNumId w:val="2"/>
  </w:num>
  <w:num w:numId="2" w16cid:durableId="158467622">
    <w:abstractNumId w:val="4"/>
  </w:num>
  <w:num w:numId="3" w16cid:durableId="1586037296">
    <w:abstractNumId w:val="0"/>
  </w:num>
  <w:num w:numId="4" w16cid:durableId="876890157">
    <w:abstractNumId w:val="5"/>
  </w:num>
  <w:num w:numId="5" w16cid:durableId="256257028">
    <w:abstractNumId w:val="1"/>
  </w:num>
  <w:num w:numId="6" w16cid:durableId="368336417">
    <w:abstractNumId w:val="3"/>
  </w:num>
  <w:num w:numId="7" w16cid:durableId="1222133903">
    <w:abstractNumId w:val="3"/>
  </w:num>
  <w:num w:numId="8" w16cid:durableId="3289640">
    <w:abstractNumId w:val="3"/>
  </w:num>
  <w:num w:numId="9" w16cid:durableId="726878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4A"/>
    <w:rsid w:val="00091A23"/>
    <w:rsid w:val="000E3BB3"/>
    <w:rsid w:val="000F5E56"/>
    <w:rsid w:val="001362EE"/>
    <w:rsid w:val="00152CEA"/>
    <w:rsid w:val="001832A6"/>
    <w:rsid w:val="00186911"/>
    <w:rsid w:val="001C4DD3"/>
    <w:rsid w:val="00246F49"/>
    <w:rsid w:val="002634C4"/>
    <w:rsid w:val="002F4E68"/>
    <w:rsid w:val="0030177F"/>
    <w:rsid w:val="00307787"/>
    <w:rsid w:val="00323EB5"/>
    <w:rsid w:val="00354647"/>
    <w:rsid w:val="00377273"/>
    <w:rsid w:val="003845C1"/>
    <w:rsid w:val="00387287"/>
    <w:rsid w:val="003C3C27"/>
    <w:rsid w:val="003D37C4"/>
    <w:rsid w:val="003D41D4"/>
    <w:rsid w:val="00423E3E"/>
    <w:rsid w:val="0042486A"/>
    <w:rsid w:val="00427AF4"/>
    <w:rsid w:val="0045231F"/>
    <w:rsid w:val="004647DA"/>
    <w:rsid w:val="00477D6B"/>
    <w:rsid w:val="004A6C37"/>
    <w:rsid w:val="004F7418"/>
    <w:rsid w:val="005472C7"/>
    <w:rsid w:val="0054745F"/>
    <w:rsid w:val="0055013B"/>
    <w:rsid w:val="0056224D"/>
    <w:rsid w:val="00571B99"/>
    <w:rsid w:val="005D64EC"/>
    <w:rsid w:val="00605827"/>
    <w:rsid w:val="00675021"/>
    <w:rsid w:val="006A06C6"/>
    <w:rsid w:val="007543B0"/>
    <w:rsid w:val="00785B81"/>
    <w:rsid w:val="00786293"/>
    <w:rsid w:val="007E63AC"/>
    <w:rsid w:val="007E663E"/>
    <w:rsid w:val="00815082"/>
    <w:rsid w:val="00843582"/>
    <w:rsid w:val="00890465"/>
    <w:rsid w:val="008B14EA"/>
    <w:rsid w:val="008B2CC1"/>
    <w:rsid w:val="008D341C"/>
    <w:rsid w:val="008F0CFA"/>
    <w:rsid w:val="0090731E"/>
    <w:rsid w:val="00966A22"/>
    <w:rsid w:val="00972F03"/>
    <w:rsid w:val="009A0C8B"/>
    <w:rsid w:val="009B267D"/>
    <w:rsid w:val="009B6241"/>
    <w:rsid w:val="00A025F7"/>
    <w:rsid w:val="00A16FC0"/>
    <w:rsid w:val="00A32C9E"/>
    <w:rsid w:val="00A37AFA"/>
    <w:rsid w:val="00A7453D"/>
    <w:rsid w:val="00AB613D"/>
    <w:rsid w:val="00AD6B7B"/>
    <w:rsid w:val="00B65A0A"/>
    <w:rsid w:val="00B72D36"/>
    <w:rsid w:val="00B82A4A"/>
    <w:rsid w:val="00BC4164"/>
    <w:rsid w:val="00BD2DCC"/>
    <w:rsid w:val="00BE1A8C"/>
    <w:rsid w:val="00C06472"/>
    <w:rsid w:val="00C90559"/>
    <w:rsid w:val="00D21340"/>
    <w:rsid w:val="00D36B79"/>
    <w:rsid w:val="00D40CF0"/>
    <w:rsid w:val="00D56C7C"/>
    <w:rsid w:val="00D71B4D"/>
    <w:rsid w:val="00D90289"/>
    <w:rsid w:val="00D93D55"/>
    <w:rsid w:val="00DC4DB3"/>
    <w:rsid w:val="00E13BB0"/>
    <w:rsid w:val="00E41354"/>
    <w:rsid w:val="00E45C84"/>
    <w:rsid w:val="00E504E5"/>
    <w:rsid w:val="00E50CF5"/>
    <w:rsid w:val="00E73ABF"/>
    <w:rsid w:val="00EB7A3E"/>
    <w:rsid w:val="00EC401A"/>
    <w:rsid w:val="00EF530A"/>
    <w:rsid w:val="00EF6622"/>
    <w:rsid w:val="00F06C12"/>
    <w:rsid w:val="00F55408"/>
    <w:rsid w:val="00F66152"/>
    <w:rsid w:val="00F80845"/>
    <w:rsid w:val="00F84474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4AC8F3"/>
  <w15:docId w15:val="{19BF9255-73DC-4E9E-9CA3-0A796E78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PCT/WG/17/1 Prov. 2</vt:lpstr>
    </vt:vector>
  </TitlesOfParts>
  <Company>WIPO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PCT/WG/17/1 Prov. 2</dc:title>
  <dc:creator>MARLOW Thomas</dc:creator>
  <cp:keywords>PUBLIC</cp:keywords>
  <cp:lastModifiedBy>MARLOW Thomas</cp:lastModifiedBy>
  <cp:revision>3</cp:revision>
  <cp:lastPrinted>2024-01-30T16:39:00Z</cp:lastPrinted>
  <dcterms:created xsi:type="dcterms:W3CDTF">2024-01-30T16:39:00Z</dcterms:created>
  <dcterms:modified xsi:type="dcterms:W3CDTF">2024-01-30T16:40:00Z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2023-12-13T09:51:26Z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95df33c3-e4f4-447b-b0f3-9d5d77e8c496</vt:lpwstr>
  </property>
  <property fmtid="{D5CDD505-2E9C-101B-9397-08002B2CF9AE}" pid="14" name="MSIP_Label_20773ee6-353b-4fb9-a59d-0b94c8c67bea_ContentBits">
    <vt:lpwstr>0</vt:lpwstr>
  </property>
</Properties>
</file>