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AD6A" w14:textId="77777777" w:rsidR="00F060D5" w:rsidRDefault="00F060D5" w:rsidP="00F060D5">
      <w:pPr>
        <w:jc w:val="right"/>
        <w:rPr>
          <w:rFonts w:ascii="Arial Black" w:hAnsi="Arial Black"/>
          <w:caps/>
          <w:sz w:val="15"/>
        </w:rPr>
      </w:pPr>
      <w:r w:rsidRPr="00077815">
        <w:rPr>
          <w:rFonts w:eastAsiaTheme="minorEastAsia" w:cs="Times New Roman" w:hint="eastAsia"/>
          <w:noProof/>
        </w:rPr>
        <w:drawing>
          <wp:inline distT="0" distB="0" distL="0" distR="0" wp14:anchorId="61B25CB2" wp14:editId="129B0D1B">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C6E7CFF" w14:textId="4C863587" w:rsidR="00F060D5" w:rsidRPr="006E4F5F" w:rsidRDefault="00F060D5" w:rsidP="00F060D5">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6</w:t>
      </w:r>
    </w:p>
    <w:bookmarkEnd w:id="0"/>
    <w:p w14:paraId="45BE1309" w14:textId="77777777" w:rsidR="00F060D5" w:rsidRPr="00E62C24" w:rsidRDefault="00F060D5" w:rsidP="00F060D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27ED164A" w14:textId="2F0B79D8" w:rsidR="00F060D5" w:rsidRPr="00E62C24" w:rsidRDefault="00F060D5" w:rsidP="00F060D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Pr>
          <w:rFonts w:ascii="Arial Black" w:eastAsia="SimHei" w:hAnsi="Arial Black"/>
          <w:b/>
          <w:sz w:val="15"/>
          <w:szCs w:val="15"/>
          <w:lang w:val="pt-BR"/>
        </w:rPr>
        <w:t>17</w:t>
      </w:r>
      <w:r w:rsidRPr="00E62C24">
        <w:rPr>
          <w:rFonts w:ascii="SimHei" w:eastAsia="SimHei" w:hAnsi="Times New Roman" w:hint="eastAsia"/>
          <w:b/>
          <w:sz w:val="15"/>
          <w:szCs w:val="15"/>
        </w:rPr>
        <w:t>日</w:t>
      </w:r>
      <w:bookmarkEnd w:id="2"/>
    </w:p>
    <w:p w14:paraId="4D7CDC70" w14:textId="77777777" w:rsidR="00F060D5" w:rsidRPr="00D945ED" w:rsidRDefault="00F060D5" w:rsidP="00F060D5">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4A21A06F" w14:textId="77777777" w:rsidR="00F060D5" w:rsidRPr="00D945ED" w:rsidRDefault="00F060D5" w:rsidP="00F060D5">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4</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19</w:t>
      </w:r>
      <w:r w:rsidRPr="00D945ED">
        <w:rPr>
          <w:rFonts w:ascii="KaiTi" w:eastAsia="KaiTi" w:hAnsi="KaiTi" w:cs="Times New Roman" w:hint="eastAsia"/>
          <w:b/>
          <w:sz w:val="24"/>
          <w:szCs w:val="22"/>
        </w:rPr>
        <w:t>日至</w:t>
      </w:r>
      <w:r>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0714A3CF" w14:textId="1C9BC748" w:rsidR="00F060D5" w:rsidRDefault="00F060D5" w:rsidP="00F060D5">
      <w:pPr>
        <w:spacing w:after="360"/>
        <w:rPr>
          <w:rFonts w:ascii="KaiTi" w:eastAsia="KaiTi" w:hAnsi="KaiTi" w:cs="Times New Roman"/>
          <w:sz w:val="24"/>
          <w:szCs w:val="22"/>
        </w:rPr>
      </w:pPr>
      <w:bookmarkStart w:id="3" w:name="TitleOfDoc"/>
      <w:r w:rsidRPr="00F060D5">
        <w:rPr>
          <w:rFonts w:ascii="KaiTi" w:eastAsia="KaiTi" w:hAnsi="KaiTi" w:cs="Times New Roman" w:hint="eastAsia"/>
          <w:sz w:val="24"/>
          <w:szCs w:val="22"/>
        </w:rPr>
        <w:t>国际局的通信语言</w:t>
      </w:r>
    </w:p>
    <w:p w14:paraId="3DDCFBBD" w14:textId="467E59B9" w:rsidR="00F060D5" w:rsidRPr="00234A8E" w:rsidRDefault="00F060D5" w:rsidP="00F060D5">
      <w:pPr>
        <w:spacing w:after="960"/>
        <w:rPr>
          <w:rFonts w:ascii="KaiTi" w:eastAsia="KaiTi" w:hAnsi="KaiTi" w:cs="Times New Roman"/>
          <w:sz w:val="21"/>
          <w:szCs w:val="22"/>
        </w:rPr>
      </w:pPr>
      <w:bookmarkStart w:id="4" w:name="Prepared"/>
      <w:bookmarkEnd w:id="3"/>
      <w:r w:rsidRPr="00F060D5">
        <w:rPr>
          <w:rFonts w:ascii="KaiTi" w:eastAsia="KaiTi" w:hAnsi="KaiTi" w:cs="Times New Roman" w:hint="eastAsia"/>
          <w:sz w:val="21"/>
          <w:szCs w:val="22"/>
        </w:rPr>
        <w:t>国际局编拟的文件</w:t>
      </w:r>
    </w:p>
    <w:bookmarkEnd w:id="4"/>
    <w:p w14:paraId="3315EE6D" w14:textId="2F990CEF" w:rsidR="002928D3" w:rsidRPr="00744B6A" w:rsidRDefault="007E41BC" w:rsidP="00744B6A">
      <w:pPr>
        <w:pStyle w:val="Heading1"/>
        <w:overflowPunct w:val="0"/>
        <w:spacing w:beforeLines="100" w:afterLines="50" w:after="120" w:line="340" w:lineRule="atLeast"/>
        <w:rPr>
          <w:rFonts w:ascii="SimSun" w:hAnsi="SimSun"/>
          <w:sz w:val="21"/>
          <w:szCs w:val="21"/>
        </w:rPr>
      </w:pPr>
      <w:r w:rsidRPr="00892EDC">
        <w:rPr>
          <w:rFonts w:ascii="SimHei" w:eastAsia="SimHei" w:hAnsi="SimHei" w:hint="eastAsia"/>
          <w:b w:val="0"/>
          <w:bCs w:val="0"/>
          <w:sz w:val="21"/>
          <w:szCs w:val="21"/>
        </w:rPr>
        <w:t>摘　要</w:t>
      </w:r>
    </w:p>
    <w:p w14:paraId="20EAAED2" w14:textId="1D920983" w:rsidR="0013503B" w:rsidRPr="00892EDC" w:rsidRDefault="00F507A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国际局希望改进服务，将与申请人和国家局的通信语言扩大到1</w:t>
      </w:r>
      <w:r w:rsidRPr="00892EDC">
        <w:rPr>
          <w:rFonts w:ascii="SimSun" w:hAnsi="SimSun"/>
          <w:sz w:val="21"/>
          <w:szCs w:val="21"/>
        </w:rPr>
        <w:t>0</w:t>
      </w:r>
      <w:r w:rsidRPr="00892EDC">
        <w:rPr>
          <w:rFonts w:ascii="SimSun" w:hAnsi="SimSun" w:hint="eastAsia"/>
          <w:sz w:val="21"/>
          <w:szCs w:val="21"/>
        </w:rPr>
        <w:t>种国际公布语言中的任何一种，而不是像现在这样只使用英文或法文。短期内，这将仅限于只发给申请人和/或作为受理局、国际检索</w:t>
      </w:r>
      <w:r w:rsidR="00820C06" w:rsidRPr="00892EDC">
        <w:rPr>
          <w:rFonts w:ascii="SimSun" w:hAnsi="SimSun" w:hint="eastAsia"/>
          <w:sz w:val="21"/>
          <w:szCs w:val="21"/>
        </w:rPr>
        <w:t>单位</w:t>
      </w:r>
      <w:r w:rsidRPr="00892EDC">
        <w:rPr>
          <w:rFonts w:ascii="SimSun" w:hAnsi="SimSun" w:hint="eastAsia"/>
          <w:sz w:val="21"/>
          <w:szCs w:val="21"/>
        </w:rPr>
        <w:t>或国际</w:t>
      </w:r>
      <w:r w:rsidR="00820C06" w:rsidRPr="00892EDC">
        <w:rPr>
          <w:rFonts w:ascii="SimSun" w:hAnsi="SimSun" w:hint="eastAsia"/>
          <w:sz w:val="21"/>
          <w:szCs w:val="21"/>
        </w:rPr>
        <w:t>初步审查单位</w:t>
      </w:r>
      <w:r w:rsidRPr="00892EDC">
        <w:rPr>
          <w:rFonts w:ascii="SimSun" w:hAnsi="SimSun" w:hint="eastAsia"/>
          <w:sz w:val="21"/>
          <w:szCs w:val="21"/>
        </w:rPr>
        <w:t>的个别国家局的</w:t>
      </w:r>
      <w:r w:rsidR="00820C06" w:rsidRPr="00892EDC">
        <w:rPr>
          <w:rFonts w:ascii="SimSun" w:hAnsi="SimSun" w:hint="eastAsia"/>
          <w:sz w:val="21"/>
          <w:szCs w:val="21"/>
        </w:rPr>
        <w:t>通信</w:t>
      </w:r>
      <w:r w:rsidRPr="00892EDC">
        <w:rPr>
          <w:rFonts w:ascii="SimSun" w:hAnsi="SimSun" w:hint="eastAsia"/>
          <w:sz w:val="21"/>
          <w:szCs w:val="21"/>
        </w:rPr>
        <w:t>，而不</w:t>
      </w:r>
      <w:r w:rsidR="00DC46C5" w:rsidRPr="00892EDC">
        <w:rPr>
          <w:rFonts w:ascii="SimSun" w:hAnsi="SimSun" w:hint="eastAsia"/>
          <w:sz w:val="21"/>
          <w:szCs w:val="21"/>
        </w:rPr>
        <w:t>包括</w:t>
      </w:r>
      <w:r w:rsidRPr="00892EDC">
        <w:rPr>
          <w:rFonts w:ascii="SimSun" w:hAnsi="SimSun" w:hint="eastAsia"/>
          <w:sz w:val="21"/>
          <w:szCs w:val="21"/>
        </w:rPr>
        <w:t>发给所有</w:t>
      </w:r>
      <w:r w:rsidR="00820C06" w:rsidRPr="00892EDC">
        <w:rPr>
          <w:rFonts w:ascii="SimSun" w:hAnsi="SimSun" w:hint="eastAsia"/>
          <w:sz w:val="21"/>
          <w:szCs w:val="21"/>
        </w:rPr>
        <w:t>指定局</w:t>
      </w:r>
      <w:r w:rsidRPr="00892EDC">
        <w:rPr>
          <w:rFonts w:ascii="SimSun" w:hAnsi="SimSun" w:hint="eastAsia"/>
          <w:sz w:val="21"/>
          <w:szCs w:val="21"/>
        </w:rPr>
        <w:t>或</w:t>
      </w:r>
      <w:r w:rsidR="00820C06" w:rsidRPr="00892EDC">
        <w:rPr>
          <w:rFonts w:ascii="SimSun" w:hAnsi="SimSun" w:hint="eastAsia"/>
          <w:sz w:val="21"/>
          <w:szCs w:val="21"/>
        </w:rPr>
        <w:t>选定</w:t>
      </w:r>
      <w:r w:rsidRPr="00892EDC">
        <w:rPr>
          <w:rFonts w:ascii="SimSun" w:hAnsi="SimSun" w:hint="eastAsia"/>
          <w:sz w:val="21"/>
          <w:szCs w:val="21"/>
        </w:rPr>
        <w:t>局的各类</w:t>
      </w:r>
      <w:r w:rsidR="00820C06" w:rsidRPr="00892EDC">
        <w:rPr>
          <w:rFonts w:ascii="SimSun" w:hAnsi="SimSun" w:hint="eastAsia"/>
          <w:sz w:val="21"/>
          <w:szCs w:val="21"/>
        </w:rPr>
        <w:t>通信的副本</w:t>
      </w:r>
      <w:r w:rsidRPr="00892EDC">
        <w:rPr>
          <w:rFonts w:ascii="SimSun" w:hAnsi="SimSun" w:hint="eastAsia"/>
          <w:sz w:val="21"/>
          <w:szCs w:val="21"/>
        </w:rPr>
        <w:t>。</w:t>
      </w:r>
    </w:p>
    <w:p w14:paraId="795B3F51" w14:textId="0683B485" w:rsidR="0013503B" w:rsidRPr="00892EDC" w:rsidRDefault="00F507A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考虑到国际局</w:t>
      </w:r>
      <w:r w:rsidR="00DC46C5" w:rsidRPr="00892EDC">
        <w:rPr>
          <w:rFonts w:ascii="SimSun" w:hAnsi="SimSun" w:hint="eastAsia"/>
          <w:sz w:val="21"/>
          <w:szCs w:val="21"/>
        </w:rPr>
        <w:t>所发挥作用</w:t>
      </w:r>
      <w:r w:rsidRPr="00892EDC">
        <w:rPr>
          <w:rFonts w:ascii="SimSun" w:hAnsi="SimSun" w:hint="eastAsia"/>
          <w:sz w:val="21"/>
          <w:szCs w:val="21"/>
        </w:rPr>
        <w:t>的性质、</w:t>
      </w:r>
      <w:r w:rsidR="00DC46C5" w:rsidRPr="00892EDC">
        <w:rPr>
          <w:rFonts w:ascii="SimSun" w:hAnsi="SimSun" w:hint="eastAsia"/>
          <w:sz w:val="21"/>
          <w:szCs w:val="21"/>
        </w:rPr>
        <w:t>其</w:t>
      </w:r>
      <w:r w:rsidRPr="00892EDC">
        <w:rPr>
          <w:rFonts w:ascii="SimSun" w:hAnsi="SimSun" w:hint="eastAsia"/>
          <w:sz w:val="21"/>
          <w:szCs w:val="21"/>
        </w:rPr>
        <w:t>国际阶段工作对国家阶段工作的影响以及通过机器翻译向公众提供</w:t>
      </w:r>
      <w:r w:rsidR="00E61D33" w:rsidRPr="00892EDC">
        <w:rPr>
          <w:rFonts w:ascii="SimSun" w:hAnsi="SimSun" w:hint="eastAsia"/>
          <w:sz w:val="21"/>
          <w:szCs w:val="21"/>
        </w:rPr>
        <w:t>信函</w:t>
      </w:r>
      <w:r w:rsidRPr="00892EDC">
        <w:rPr>
          <w:rFonts w:ascii="SimSun" w:hAnsi="SimSun" w:hint="eastAsia"/>
          <w:sz w:val="21"/>
          <w:szCs w:val="21"/>
        </w:rPr>
        <w:t>的拟议安排，拟议的修改不会对国际阶段文件的正式翻译提出新的要求。</w:t>
      </w:r>
      <w:r w:rsidR="00DC46C5" w:rsidRPr="00892EDC">
        <w:rPr>
          <w:rFonts w:ascii="SimSun" w:hAnsi="SimSun" w:hint="eastAsia"/>
          <w:sz w:val="21"/>
          <w:szCs w:val="21"/>
        </w:rPr>
        <w:t>但是</w:t>
      </w:r>
      <w:r w:rsidRPr="00892EDC">
        <w:rPr>
          <w:rFonts w:ascii="SimSun" w:hAnsi="SimSun" w:hint="eastAsia"/>
          <w:sz w:val="21"/>
          <w:szCs w:val="21"/>
        </w:rPr>
        <w:t>，国际局将开发新的信息技术系统，以确保国际局的</w:t>
      </w:r>
      <w:r w:rsidR="00DC46C5" w:rsidRPr="00892EDC">
        <w:rPr>
          <w:rFonts w:ascii="SimSun" w:hAnsi="SimSun" w:hint="eastAsia"/>
          <w:sz w:val="21"/>
          <w:szCs w:val="21"/>
        </w:rPr>
        <w:t>通信</w:t>
      </w:r>
      <w:r w:rsidRPr="00892EDC">
        <w:rPr>
          <w:rFonts w:ascii="SimSun" w:hAnsi="SimSun" w:hint="eastAsia"/>
          <w:sz w:val="21"/>
          <w:szCs w:val="21"/>
        </w:rPr>
        <w:t>（以及</w:t>
      </w:r>
      <w:r w:rsidR="00DC46C5" w:rsidRPr="00892EDC">
        <w:rPr>
          <w:rFonts w:ascii="SimSun" w:hAnsi="SimSun" w:hint="eastAsia"/>
          <w:sz w:val="21"/>
          <w:szCs w:val="21"/>
        </w:rPr>
        <w:t>提供</w:t>
      </w:r>
      <w:r w:rsidRPr="00892EDC">
        <w:rPr>
          <w:rFonts w:ascii="SimSun" w:hAnsi="SimSun" w:hint="eastAsia"/>
          <w:sz w:val="21"/>
          <w:szCs w:val="21"/>
        </w:rPr>
        <w:t>必要的XML数据的其他事项）能够以10种</w:t>
      </w:r>
      <w:r w:rsidR="00DC46C5" w:rsidRPr="00892EDC">
        <w:rPr>
          <w:rFonts w:ascii="SimSun" w:hAnsi="SimSun" w:hint="eastAsia"/>
          <w:sz w:val="21"/>
          <w:szCs w:val="21"/>
        </w:rPr>
        <w:t>公布</w:t>
      </w:r>
      <w:r w:rsidRPr="00892EDC">
        <w:rPr>
          <w:rFonts w:ascii="SimSun" w:hAnsi="SimSun" w:hint="eastAsia"/>
          <w:sz w:val="21"/>
          <w:szCs w:val="21"/>
        </w:rPr>
        <w:t>语言中的任何一种按需阅读。</w:t>
      </w:r>
    </w:p>
    <w:p w14:paraId="479FB459" w14:textId="05B10233" w:rsidR="0013503B" w:rsidRPr="00744B6A" w:rsidRDefault="007E41BC" w:rsidP="00744B6A">
      <w:pPr>
        <w:pStyle w:val="Heading1"/>
        <w:overflowPunct w:val="0"/>
        <w:spacing w:beforeLines="100" w:afterLines="50" w:after="120" w:line="340" w:lineRule="atLeast"/>
        <w:rPr>
          <w:rFonts w:ascii="SimHei" w:eastAsia="SimHei" w:hAnsi="SimHei"/>
          <w:b w:val="0"/>
          <w:bCs w:val="0"/>
          <w:sz w:val="21"/>
          <w:szCs w:val="21"/>
        </w:rPr>
      </w:pPr>
      <w:r w:rsidRPr="00892EDC">
        <w:rPr>
          <w:rFonts w:ascii="SimHei" w:eastAsia="SimHei" w:hAnsi="SimHei" w:hint="eastAsia"/>
          <w:b w:val="0"/>
          <w:bCs w:val="0"/>
          <w:sz w:val="21"/>
          <w:szCs w:val="21"/>
        </w:rPr>
        <w:t>背　景</w:t>
      </w:r>
    </w:p>
    <w:p w14:paraId="3C98EC67" w14:textId="72AE149F" w:rsidR="0013503B" w:rsidRPr="00892EDC" w:rsidRDefault="00F507A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关于扩大与申请人和国家局通信语言的建议，最初是在文件PCT/WG/15/6中</w:t>
      </w:r>
      <w:r w:rsidR="00DC46C5" w:rsidRPr="00892EDC">
        <w:rPr>
          <w:rFonts w:ascii="SimSun" w:hAnsi="SimSun" w:hint="eastAsia"/>
          <w:sz w:val="21"/>
          <w:szCs w:val="21"/>
        </w:rPr>
        <w:t>作为关于允许国际局就手续检查问题与申请人直接通信的建议的一部分</w:t>
      </w:r>
      <w:r w:rsidRPr="00892EDC">
        <w:rPr>
          <w:rFonts w:ascii="SimSun" w:hAnsi="SimSun" w:hint="eastAsia"/>
          <w:sz w:val="21"/>
          <w:szCs w:val="21"/>
        </w:rPr>
        <w:t>提交</w:t>
      </w:r>
      <w:r w:rsidR="00DC46C5" w:rsidRPr="00892EDC">
        <w:rPr>
          <w:rFonts w:ascii="SimSun" w:hAnsi="SimSun" w:hint="eastAsia"/>
          <w:sz w:val="21"/>
          <w:szCs w:val="21"/>
        </w:rPr>
        <w:t>给</w:t>
      </w:r>
      <w:r w:rsidRPr="00892EDC">
        <w:rPr>
          <w:rFonts w:ascii="SimSun" w:hAnsi="SimSun" w:hint="eastAsia"/>
          <w:sz w:val="21"/>
          <w:szCs w:val="21"/>
        </w:rPr>
        <w:t>PCT工作组。随后，它作为一个单独的问题在文件PCT/WG/16/2中提交给PCT工作组第十六届会议。</w:t>
      </w:r>
    </w:p>
    <w:p w14:paraId="51B20D80" w14:textId="1FC4CD54" w:rsidR="0013503B" w:rsidRPr="00892EDC" w:rsidRDefault="00F507A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lastRenderedPageBreak/>
        <w:t>在第十六届会议上，工作组请国际局考虑</w:t>
      </w:r>
      <w:r w:rsidR="00D83A8F" w:rsidRPr="00892EDC">
        <w:rPr>
          <w:rFonts w:ascii="SimSun" w:hAnsi="SimSun" w:hint="eastAsia"/>
          <w:sz w:val="21"/>
          <w:szCs w:val="21"/>
        </w:rPr>
        <w:t>所发表</w:t>
      </w:r>
      <w:r w:rsidRPr="00892EDC">
        <w:rPr>
          <w:rFonts w:ascii="SimSun" w:hAnsi="SimSun" w:hint="eastAsia"/>
          <w:sz w:val="21"/>
          <w:szCs w:val="21"/>
        </w:rPr>
        <w:t>的</w:t>
      </w:r>
      <w:r w:rsidR="00D83A8F" w:rsidRPr="00892EDC">
        <w:rPr>
          <w:rFonts w:ascii="SimSun" w:hAnsi="SimSun" w:hint="eastAsia"/>
          <w:sz w:val="21"/>
          <w:szCs w:val="21"/>
        </w:rPr>
        <w:t>评论</w:t>
      </w:r>
      <w:r w:rsidRPr="00892EDC">
        <w:rPr>
          <w:rFonts w:ascii="SimSun" w:hAnsi="SimSun" w:hint="eastAsia"/>
          <w:sz w:val="21"/>
          <w:szCs w:val="21"/>
        </w:rPr>
        <w:t>意见，并向工作组今后的</w:t>
      </w:r>
      <w:r w:rsidR="00D83A8F" w:rsidRPr="00892EDC">
        <w:rPr>
          <w:rFonts w:ascii="SimSun" w:hAnsi="SimSun" w:hint="eastAsia"/>
          <w:sz w:val="21"/>
          <w:szCs w:val="21"/>
        </w:rPr>
        <w:t>会议</w:t>
      </w:r>
      <w:r w:rsidRPr="00892EDC">
        <w:rPr>
          <w:rFonts w:ascii="SimSun" w:hAnsi="SimSun" w:hint="eastAsia"/>
          <w:sz w:val="21"/>
          <w:szCs w:val="21"/>
        </w:rPr>
        <w:t>提出修改后的建议</w:t>
      </w:r>
      <w:r w:rsidR="00D83A8F" w:rsidRPr="00892EDC">
        <w:rPr>
          <w:rFonts w:ascii="SimSun" w:hAnsi="SimSun" w:hint="eastAsia"/>
          <w:sz w:val="21"/>
          <w:szCs w:val="21"/>
        </w:rPr>
        <w:t>（</w:t>
      </w:r>
      <w:r w:rsidRPr="00892EDC">
        <w:rPr>
          <w:rFonts w:ascii="SimSun" w:hAnsi="SimSun" w:hint="eastAsia"/>
          <w:sz w:val="21"/>
          <w:szCs w:val="21"/>
        </w:rPr>
        <w:t>见会议主席总结</w:t>
      </w:r>
      <w:r w:rsidR="00D83A8F" w:rsidRPr="00892EDC">
        <w:rPr>
          <w:rFonts w:ascii="SimSun" w:hAnsi="SimSun" w:hint="eastAsia"/>
          <w:sz w:val="21"/>
          <w:szCs w:val="21"/>
        </w:rPr>
        <w:t>第</w:t>
      </w:r>
      <w:r w:rsidRPr="00892EDC">
        <w:rPr>
          <w:rFonts w:ascii="SimSun" w:hAnsi="SimSun" w:hint="eastAsia"/>
          <w:sz w:val="21"/>
          <w:szCs w:val="21"/>
        </w:rPr>
        <w:t>7</w:t>
      </w:r>
      <w:r w:rsidR="00D83A8F" w:rsidRPr="00892EDC">
        <w:rPr>
          <w:rFonts w:ascii="SimSun" w:hAnsi="SimSun" w:hint="eastAsia"/>
          <w:sz w:val="21"/>
          <w:szCs w:val="21"/>
        </w:rPr>
        <w:t>段</w:t>
      </w:r>
      <w:r w:rsidRPr="00892EDC">
        <w:rPr>
          <w:rFonts w:ascii="SimSun" w:hAnsi="SimSun" w:hint="eastAsia"/>
          <w:sz w:val="21"/>
          <w:szCs w:val="21"/>
        </w:rPr>
        <w:t>和第8段，文件PCT/WG/16/9</w:t>
      </w:r>
      <w:r w:rsidR="00D83A8F" w:rsidRPr="00892EDC">
        <w:rPr>
          <w:rFonts w:ascii="SimSun" w:hAnsi="SimSun" w:hint="eastAsia"/>
          <w:sz w:val="21"/>
          <w:szCs w:val="21"/>
        </w:rPr>
        <w:t>）</w:t>
      </w:r>
      <w:r w:rsidRPr="00892EDC">
        <w:rPr>
          <w:rFonts w:ascii="SimSun" w:hAnsi="SimSun" w:hint="eastAsia"/>
          <w:sz w:val="21"/>
          <w:szCs w:val="21"/>
        </w:rPr>
        <w:t>。虽然大多数发言的代表团都同意允许以更多语言进行通信的好处，但各代表团要求就若干问题提供进一步的信息，特别是：</w:t>
      </w:r>
    </w:p>
    <w:p w14:paraId="36BCB86C" w14:textId="6B2AE6E8" w:rsidR="0013503B" w:rsidRPr="00892EDC" w:rsidRDefault="00F507A5" w:rsidP="00744B6A">
      <w:pPr>
        <w:pStyle w:val="ONUME"/>
        <w:numPr>
          <w:ilvl w:val="1"/>
          <w:numId w:val="5"/>
        </w:numPr>
        <w:tabs>
          <w:tab w:val="clear" w:pos="1134"/>
        </w:tabs>
        <w:overflowPunct w:val="0"/>
        <w:spacing w:afterLines="50" w:after="120" w:line="340" w:lineRule="atLeast"/>
        <w:jc w:val="both"/>
        <w:rPr>
          <w:rFonts w:ascii="SimSun" w:hAnsi="SimSun"/>
          <w:sz w:val="21"/>
          <w:szCs w:val="21"/>
        </w:rPr>
      </w:pPr>
      <w:r w:rsidRPr="00892EDC">
        <w:rPr>
          <w:rFonts w:ascii="SimSun" w:hAnsi="SimSun" w:hint="eastAsia"/>
          <w:sz w:val="21"/>
          <w:szCs w:val="21"/>
        </w:rPr>
        <w:t>国际局建立和运作这种安排的费用；</w:t>
      </w:r>
    </w:p>
    <w:p w14:paraId="00FBE7AC" w14:textId="67E93496" w:rsidR="0013503B" w:rsidRPr="00892EDC" w:rsidRDefault="00F507A5" w:rsidP="00744B6A">
      <w:pPr>
        <w:pStyle w:val="ONUME"/>
        <w:numPr>
          <w:ilvl w:val="1"/>
          <w:numId w:val="5"/>
        </w:numPr>
        <w:tabs>
          <w:tab w:val="clear" w:pos="1134"/>
        </w:tabs>
        <w:overflowPunct w:val="0"/>
        <w:spacing w:afterLines="50" w:after="120" w:line="340" w:lineRule="atLeast"/>
        <w:jc w:val="both"/>
        <w:rPr>
          <w:rFonts w:ascii="SimSun" w:hAnsi="SimSun"/>
          <w:sz w:val="21"/>
          <w:szCs w:val="21"/>
        </w:rPr>
      </w:pPr>
      <w:r w:rsidRPr="00892EDC">
        <w:rPr>
          <w:rFonts w:ascii="SimSun" w:hAnsi="SimSun" w:hint="eastAsia"/>
          <w:sz w:val="21"/>
          <w:szCs w:val="21"/>
        </w:rPr>
        <w:t>以其他语言进行通信在多大程度上可能给第三方和指定</w:t>
      </w:r>
      <w:r w:rsidR="00780816" w:rsidRPr="00892EDC">
        <w:rPr>
          <w:rFonts w:ascii="SimSun" w:hAnsi="SimSun" w:hint="eastAsia"/>
          <w:sz w:val="21"/>
          <w:szCs w:val="21"/>
        </w:rPr>
        <w:t>局</w:t>
      </w:r>
      <w:r w:rsidRPr="00892EDC">
        <w:rPr>
          <w:rFonts w:ascii="SimSun" w:hAnsi="SimSun" w:hint="eastAsia"/>
          <w:sz w:val="21"/>
          <w:szCs w:val="21"/>
        </w:rPr>
        <w:t>带来不便，以及是否可以提供</w:t>
      </w:r>
      <w:r w:rsidR="00780816" w:rsidRPr="00892EDC">
        <w:rPr>
          <w:rFonts w:ascii="SimSun" w:hAnsi="SimSun" w:hint="eastAsia"/>
          <w:sz w:val="21"/>
          <w:szCs w:val="21"/>
        </w:rPr>
        <w:t>译文</w:t>
      </w:r>
      <w:r w:rsidRPr="00892EDC">
        <w:rPr>
          <w:rFonts w:ascii="SimSun" w:hAnsi="SimSun" w:hint="eastAsia"/>
          <w:sz w:val="21"/>
          <w:szCs w:val="21"/>
        </w:rPr>
        <w:t>来帮助</w:t>
      </w:r>
      <w:r w:rsidR="00780816" w:rsidRPr="00892EDC">
        <w:rPr>
          <w:rFonts w:ascii="SimSun" w:hAnsi="SimSun" w:hint="eastAsia"/>
          <w:sz w:val="21"/>
          <w:szCs w:val="21"/>
        </w:rPr>
        <w:t>它们</w:t>
      </w:r>
      <w:r w:rsidRPr="00892EDC">
        <w:rPr>
          <w:rFonts w:ascii="SimSun" w:hAnsi="SimSun" w:hint="eastAsia"/>
          <w:sz w:val="21"/>
          <w:szCs w:val="21"/>
        </w:rPr>
        <w:t>；</w:t>
      </w:r>
    </w:p>
    <w:p w14:paraId="5AF35C31" w14:textId="78934451" w:rsidR="0013503B" w:rsidRPr="00892EDC" w:rsidRDefault="00F507A5" w:rsidP="00744B6A">
      <w:pPr>
        <w:pStyle w:val="ONUME"/>
        <w:numPr>
          <w:ilvl w:val="1"/>
          <w:numId w:val="5"/>
        </w:numPr>
        <w:tabs>
          <w:tab w:val="clear" w:pos="1134"/>
        </w:tabs>
        <w:overflowPunct w:val="0"/>
        <w:spacing w:afterLines="50" w:after="120" w:line="340" w:lineRule="atLeast"/>
        <w:jc w:val="both"/>
        <w:rPr>
          <w:rFonts w:ascii="SimSun" w:hAnsi="SimSun"/>
          <w:sz w:val="21"/>
          <w:szCs w:val="21"/>
        </w:rPr>
      </w:pPr>
      <w:r w:rsidRPr="00892EDC">
        <w:rPr>
          <w:rFonts w:ascii="SimSun" w:hAnsi="SimSun" w:hint="eastAsia"/>
          <w:sz w:val="21"/>
          <w:szCs w:val="21"/>
        </w:rPr>
        <w:t>在任何特定情况下如何选择适当的语言。</w:t>
      </w:r>
    </w:p>
    <w:p w14:paraId="4524B22C" w14:textId="44B0D1DC" w:rsidR="0013503B" w:rsidRPr="00744B6A" w:rsidRDefault="007E41BC" w:rsidP="00744B6A">
      <w:pPr>
        <w:pStyle w:val="Heading1"/>
        <w:overflowPunct w:val="0"/>
        <w:spacing w:beforeLines="100" w:afterLines="50" w:after="120" w:line="340" w:lineRule="atLeast"/>
        <w:rPr>
          <w:rFonts w:ascii="SimHei" w:eastAsia="SimHei" w:hAnsi="SimHei"/>
          <w:b w:val="0"/>
          <w:bCs w:val="0"/>
          <w:sz w:val="21"/>
          <w:szCs w:val="21"/>
        </w:rPr>
      </w:pPr>
      <w:r w:rsidRPr="00892EDC">
        <w:rPr>
          <w:rFonts w:ascii="SimHei" w:eastAsia="SimHei" w:hAnsi="SimHei" w:hint="eastAsia"/>
          <w:b w:val="0"/>
          <w:bCs w:val="0"/>
          <w:sz w:val="21"/>
          <w:szCs w:val="21"/>
        </w:rPr>
        <w:t>目前的通信语言</w:t>
      </w:r>
    </w:p>
    <w:p w14:paraId="2BD41648" w14:textId="4E6FB744" w:rsidR="0013503B" w:rsidRPr="00892EDC" w:rsidRDefault="00F507A5" w:rsidP="00744B6A">
      <w:pPr>
        <w:pStyle w:val="Heading2"/>
        <w:overflowPunct w:val="0"/>
        <w:spacing w:before="0" w:afterLines="50" w:after="120" w:line="340" w:lineRule="atLeast"/>
        <w:rPr>
          <w:rFonts w:ascii="SimSun" w:hAnsi="SimSun"/>
          <w:b/>
          <w:bCs w:val="0"/>
          <w:sz w:val="21"/>
          <w:szCs w:val="21"/>
        </w:rPr>
      </w:pPr>
      <w:r w:rsidRPr="00892EDC">
        <w:rPr>
          <w:rFonts w:ascii="SimSun" w:hAnsi="SimSun" w:hint="eastAsia"/>
          <w:b/>
          <w:bCs w:val="0"/>
          <w:sz w:val="21"/>
          <w:szCs w:val="21"/>
        </w:rPr>
        <w:t>与受理局和国际</w:t>
      </w:r>
      <w:r w:rsidR="00F937FF" w:rsidRPr="00892EDC">
        <w:rPr>
          <w:rFonts w:ascii="SimSun" w:hAnsi="SimSun" w:hint="eastAsia"/>
          <w:b/>
          <w:bCs w:val="0"/>
          <w:sz w:val="21"/>
          <w:szCs w:val="21"/>
        </w:rPr>
        <w:t>单位</w:t>
      </w:r>
      <w:r w:rsidRPr="00892EDC">
        <w:rPr>
          <w:rFonts w:ascii="SimSun" w:hAnsi="SimSun" w:hint="eastAsia"/>
          <w:b/>
          <w:bCs w:val="0"/>
          <w:sz w:val="21"/>
          <w:szCs w:val="21"/>
        </w:rPr>
        <w:t>的</w:t>
      </w:r>
      <w:r w:rsidR="00F937FF" w:rsidRPr="00892EDC">
        <w:rPr>
          <w:rFonts w:ascii="SimSun" w:hAnsi="SimSun" w:hint="eastAsia"/>
          <w:b/>
          <w:bCs w:val="0"/>
          <w:sz w:val="21"/>
          <w:szCs w:val="21"/>
        </w:rPr>
        <w:t>通信</w:t>
      </w:r>
    </w:p>
    <w:p w14:paraId="026788E6" w14:textId="2ED69D72" w:rsidR="0013503B" w:rsidRPr="00892EDC" w:rsidRDefault="00F507A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目前，受理局一般用</w:t>
      </w:r>
      <w:r w:rsidR="00F937FF" w:rsidRPr="00892EDC">
        <w:rPr>
          <w:rFonts w:ascii="SimSun" w:hAnsi="SimSun" w:hint="eastAsia"/>
          <w:sz w:val="21"/>
          <w:szCs w:val="21"/>
        </w:rPr>
        <w:t>请求书</w:t>
      </w:r>
      <w:r w:rsidRPr="00892EDC">
        <w:rPr>
          <w:rFonts w:ascii="SimSun" w:hAnsi="SimSun" w:hint="eastAsia"/>
          <w:sz w:val="21"/>
          <w:szCs w:val="21"/>
        </w:rPr>
        <w:t>中使用的公布语言与申请人进行正式</w:t>
      </w:r>
      <w:r w:rsidR="00F937FF" w:rsidRPr="00892EDC">
        <w:rPr>
          <w:rFonts w:ascii="SimSun" w:hAnsi="SimSun" w:hint="eastAsia"/>
          <w:sz w:val="21"/>
          <w:szCs w:val="21"/>
        </w:rPr>
        <w:t>通信</w:t>
      </w:r>
      <w:r w:rsidRPr="00892EDC">
        <w:rPr>
          <w:rFonts w:ascii="SimSun" w:hAnsi="SimSun" w:hint="eastAsia"/>
          <w:sz w:val="21"/>
          <w:szCs w:val="21"/>
        </w:rPr>
        <w:t>，如果</w:t>
      </w:r>
      <w:r w:rsidR="00F937FF" w:rsidRPr="00892EDC">
        <w:rPr>
          <w:rFonts w:ascii="SimSun" w:hAnsi="SimSun" w:hint="eastAsia"/>
          <w:sz w:val="21"/>
          <w:szCs w:val="21"/>
        </w:rPr>
        <w:t>其本国官方语言与公布</w:t>
      </w:r>
      <w:r w:rsidRPr="00892EDC">
        <w:rPr>
          <w:rFonts w:ascii="SimSun" w:hAnsi="SimSun" w:hint="eastAsia"/>
          <w:sz w:val="21"/>
          <w:szCs w:val="21"/>
        </w:rPr>
        <w:t>语言不同，则</w:t>
      </w:r>
      <w:r w:rsidR="00F937FF" w:rsidRPr="00892EDC">
        <w:rPr>
          <w:rFonts w:ascii="SimSun" w:hAnsi="SimSun" w:hint="eastAsia"/>
          <w:sz w:val="21"/>
          <w:szCs w:val="21"/>
        </w:rPr>
        <w:t>使用前者进行</w:t>
      </w:r>
      <w:r w:rsidRPr="00892EDC">
        <w:rPr>
          <w:rFonts w:ascii="SimSun" w:hAnsi="SimSun" w:hint="eastAsia"/>
          <w:sz w:val="21"/>
          <w:szCs w:val="21"/>
        </w:rPr>
        <w:t>非正式</w:t>
      </w:r>
      <w:r w:rsidR="00F937FF" w:rsidRPr="00892EDC">
        <w:rPr>
          <w:rFonts w:ascii="SimSun" w:hAnsi="SimSun" w:hint="eastAsia"/>
          <w:sz w:val="21"/>
          <w:szCs w:val="21"/>
        </w:rPr>
        <w:t>通信</w:t>
      </w:r>
      <w:r w:rsidRPr="00892EDC">
        <w:rPr>
          <w:rFonts w:ascii="SimSun" w:hAnsi="SimSun" w:hint="eastAsia"/>
          <w:sz w:val="21"/>
          <w:szCs w:val="21"/>
        </w:rPr>
        <w:t>。同样，国际</w:t>
      </w:r>
      <w:r w:rsidR="00F937FF" w:rsidRPr="00892EDC">
        <w:rPr>
          <w:rFonts w:ascii="SimSun" w:hAnsi="SimSun" w:hint="eastAsia"/>
          <w:sz w:val="21"/>
          <w:szCs w:val="21"/>
        </w:rPr>
        <w:t>单位</w:t>
      </w:r>
      <w:r w:rsidRPr="00892EDC">
        <w:rPr>
          <w:rFonts w:ascii="SimSun" w:hAnsi="SimSun" w:hint="eastAsia"/>
          <w:sz w:val="21"/>
          <w:szCs w:val="21"/>
        </w:rPr>
        <w:t>通常用预期的</w:t>
      </w:r>
      <w:r w:rsidR="00F937FF" w:rsidRPr="00892EDC">
        <w:rPr>
          <w:rFonts w:ascii="SimSun" w:hAnsi="SimSun" w:hint="eastAsia"/>
          <w:sz w:val="21"/>
          <w:szCs w:val="21"/>
        </w:rPr>
        <w:t>公布</w:t>
      </w:r>
      <w:r w:rsidRPr="00892EDC">
        <w:rPr>
          <w:rFonts w:ascii="SimSun" w:hAnsi="SimSun" w:hint="eastAsia"/>
          <w:sz w:val="21"/>
          <w:szCs w:val="21"/>
        </w:rPr>
        <w:t>语言（在大多数情况下与检索本的语言一致）与申请人通信。</w:t>
      </w:r>
    </w:p>
    <w:p w14:paraId="58FB90A2" w14:textId="7A62EDE9" w:rsidR="0013503B" w:rsidRPr="00892EDC" w:rsidRDefault="00F507A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因此，向指定局和公众提供的</w:t>
      </w:r>
      <w:r w:rsidR="00D82542" w:rsidRPr="00892EDC">
        <w:rPr>
          <w:rFonts w:ascii="SimSun" w:hAnsi="SimSun" w:hint="eastAsia"/>
          <w:sz w:val="21"/>
          <w:szCs w:val="21"/>
        </w:rPr>
        <w:t>文档</w:t>
      </w:r>
      <w:r w:rsidRPr="00892EDC">
        <w:rPr>
          <w:rFonts w:ascii="SimSun" w:hAnsi="SimSun" w:hint="eastAsia"/>
          <w:sz w:val="21"/>
          <w:szCs w:val="21"/>
        </w:rPr>
        <w:t>已包含</w:t>
      </w:r>
      <w:r w:rsidR="00440BD6" w:rsidRPr="00892EDC">
        <w:rPr>
          <w:rFonts w:ascii="SimSun" w:hAnsi="SimSun" w:hint="eastAsia"/>
          <w:sz w:val="21"/>
          <w:szCs w:val="21"/>
        </w:rPr>
        <w:t>使用</w:t>
      </w:r>
      <w:r w:rsidR="009255A9" w:rsidRPr="00892EDC">
        <w:rPr>
          <w:rFonts w:ascii="SimSun" w:hAnsi="SimSun" w:hint="eastAsia"/>
          <w:sz w:val="21"/>
          <w:szCs w:val="21"/>
        </w:rPr>
        <w:t>10种公布语言中任何一种语言</w:t>
      </w:r>
      <w:r w:rsidR="00440BD6" w:rsidRPr="00892EDC">
        <w:rPr>
          <w:rFonts w:ascii="SimSun" w:hAnsi="SimSun" w:hint="eastAsia"/>
          <w:sz w:val="21"/>
          <w:szCs w:val="21"/>
        </w:rPr>
        <w:t>的</w:t>
      </w:r>
      <w:r w:rsidRPr="00892EDC">
        <w:rPr>
          <w:rFonts w:ascii="SimSun" w:hAnsi="SimSun" w:hint="eastAsia"/>
          <w:sz w:val="21"/>
          <w:szCs w:val="21"/>
        </w:rPr>
        <w:t>受理局、国际单位使用的PCT表格以及申请人</w:t>
      </w:r>
      <w:r w:rsidR="00440BD6" w:rsidRPr="00892EDC">
        <w:rPr>
          <w:rFonts w:ascii="SimSun" w:hAnsi="SimSun" w:hint="eastAsia"/>
          <w:sz w:val="21"/>
          <w:szCs w:val="21"/>
        </w:rPr>
        <w:t>的</w:t>
      </w:r>
      <w:r w:rsidR="00E61D33" w:rsidRPr="00892EDC">
        <w:rPr>
          <w:rFonts w:ascii="SimSun" w:hAnsi="SimSun" w:hint="eastAsia"/>
          <w:sz w:val="21"/>
          <w:szCs w:val="21"/>
        </w:rPr>
        <w:t>信函</w:t>
      </w:r>
      <w:r w:rsidRPr="00892EDC">
        <w:rPr>
          <w:rFonts w:ascii="SimSun" w:hAnsi="SimSun" w:hint="eastAsia"/>
          <w:sz w:val="21"/>
          <w:szCs w:val="21"/>
        </w:rPr>
        <w:t>。国际检索报告和可专利性国际初步报告对国家阶段的处理具有重要意义，</w:t>
      </w:r>
      <w:r w:rsidR="00440BD6" w:rsidRPr="00892EDC">
        <w:rPr>
          <w:rFonts w:ascii="SimSun" w:hAnsi="SimSun" w:hint="eastAsia"/>
          <w:sz w:val="21"/>
          <w:szCs w:val="21"/>
        </w:rPr>
        <w:t>需</w:t>
      </w:r>
      <w:r w:rsidRPr="00892EDC">
        <w:rPr>
          <w:rFonts w:ascii="SimSun" w:hAnsi="SimSun" w:hint="eastAsia"/>
          <w:sz w:val="21"/>
          <w:szCs w:val="21"/>
        </w:rPr>
        <w:t>正式翻译成英文。如果报告数</w:t>
      </w:r>
      <w:r w:rsidR="00440BD6" w:rsidRPr="00892EDC">
        <w:rPr>
          <w:rFonts w:ascii="SimSun" w:hAnsi="SimSun" w:hint="eastAsia"/>
          <w:sz w:val="21"/>
          <w:szCs w:val="21"/>
        </w:rPr>
        <w:t>、</w:t>
      </w:r>
      <w:r w:rsidRPr="00892EDC">
        <w:rPr>
          <w:rFonts w:ascii="SimSun" w:hAnsi="SimSun" w:hint="eastAsia"/>
          <w:sz w:val="21"/>
          <w:szCs w:val="21"/>
        </w:rPr>
        <w:t>据以XML格式提供，</w:t>
      </w:r>
      <w:r w:rsidR="00440BD6" w:rsidRPr="00892EDC">
        <w:rPr>
          <w:rFonts w:ascii="SimSun" w:hAnsi="SimSun" w:hint="eastAsia"/>
          <w:sz w:val="21"/>
          <w:szCs w:val="21"/>
        </w:rPr>
        <w:t>则</w:t>
      </w:r>
      <w:r w:rsidRPr="00892EDC">
        <w:rPr>
          <w:rFonts w:ascii="SimSun" w:hAnsi="SimSun" w:hint="eastAsia"/>
          <w:sz w:val="21"/>
          <w:szCs w:val="21"/>
        </w:rPr>
        <w:t>也会提供每种公布语言的非正式译文。由于国家阶段处理所需的其他信息均由国际局以英文或法文表格形式提供给指定</w:t>
      </w:r>
      <w:r w:rsidR="00440BD6" w:rsidRPr="00892EDC">
        <w:rPr>
          <w:rFonts w:ascii="SimSun" w:hAnsi="SimSun" w:hint="eastAsia"/>
          <w:sz w:val="21"/>
          <w:szCs w:val="21"/>
        </w:rPr>
        <w:t>局</w:t>
      </w:r>
      <w:r w:rsidRPr="00892EDC">
        <w:rPr>
          <w:rFonts w:ascii="SimSun" w:hAnsi="SimSun" w:hint="eastAsia"/>
          <w:sz w:val="21"/>
          <w:szCs w:val="21"/>
        </w:rPr>
        <w:t>，其中包括</w:t>
      </w:r>
      <w:r w:rsidR="00440BD6" w:rsidRPr="00892EDC">
        <w:rPr>
          <w:rFonts w:ascii="SimSun" w:hAnsi="SimSun" w:hint="eastAsia"/>
          <w:sz w:val="21"/>
          <w:szCs w:val="21"/>
        </w:rPr>
        <w:t>名称、</w:t>
      </w:r>
      <w:r w:rsidRPr="00892EDC">
        <w:rPr>
          <w:rFonts w:ascii="SimSun" w:hAnsi="SimSun" w:hint="eastAsia"/>
          <w:sz w:val="21"/>
          <w:szCs w:val="21"/>
        </w:rPr>
        <w:t>地址、日期和复选框，这些信息均采用标准格式，无需翻译即可理解，因此从来没有翻译其他</w:t>
      </w:r>
      <w:r w:rsidR="00E61D33" w:rsidRPr="00892EDC">
        <w:rPr>
          <w:rFonts w:ascii="SimSun" w:hAnsi="SimSun" w:hint="eastAsia"/>
          <w:sz w:val="21"/>
          <w:szCs w:val="21"/>
        </w:rPr>
        <w:t>信函</w:t>
      </w:r>
      <w:r w:rsidR="00440BD6" w:rsidRPr="00892EDC">
        <w:rPr>
          <w:rFonts w:ascii="SimSun" w:hAnsi="SimSun" w:hint="eastAsia"/>
          <w:sz w:val="21"/>
          <w:szCs w:val="21"/>
        </w:rPr>
        <w:t>的需要</w:t>
      </w:r>
      <w:r w:rsidR="00D5161A" w:rsidRPr="00892EDC">
        <w:rPr>
          <w:rFonts w:ascii="SimSun" w:hAnsi="SimSun" w:hint="eastAsia"/>
          <w:sz w:val="21"/>
          <w:szCs w:val="21"/>
        </w:rPr>
        <w:t>。</w:t>
      </w:r>
    </w:p>
    <w:p w14:paraId="45E86FB8" w14:textId="404DF922" w:rsidR="0013503B" w:rsidRPr="00892EDC" w:rsidRDefault="00D5161A" w:rsidP="00744B6A">
      <w:pPr>
        <w:pStyle w:val="Heading2"/>
        <w:overflowPunct w:val="0"/>
        <w:spacing w:before="0" w:afterLines="50" w:after="120" w:line="340" w:lineRule="atLeast"/>
        <w:rPr>
          <w:rFonts w:ascii="SimSun" w:hAnsi="SimSun"/>
          <w:b/>
          <w:bCs w:val="0"/>
          <w:sz w:val="21"/>
          <w:szCs w:val="21"/>
        </w:rPr>
      </w:pPr>
      <w:r w:rsidRPr="00892EDC">
        <w:rPr>
          <w:rFonts w:ascii="SimSun" w:hAnsi="SimSun" w:hint="eastAsia"/>
          <w:b/>
          <w:bCs w:val="0"/>
          <w:sz w:val="21"/>
          <w:szCs w:val="21"/>
        </w:rPr>
        <w:t>申请人</w:t>
      </w:r>
      <w:r w:rsidR="00440BD6" w:rsidRPr="00892EDC">
        <w:rPr>
          <w:rFonts w:ascii="SimSun" w:hAnsi="SimSun" w:hint="eastAsia"/>
          <w:b/>
          <w:bCs w:val="0"/>
          <w:sz w:val="21"/>
          <w:szCs w:val="21"/>
        </w:rPr>
        <w:t>向</w:t>
      </w:r>
      <w:r w:rsidRPr="00892EDC">
        <w:rPr>
          <w:rFonts w:ascii="SimSun" w:hAnsi="SimSun" w:hint="eastAsia"/>
          <w:b/>
          <w:bCs w:val="0"/>
          <w:sz w:val="21"/>
          <w:szCs w:val="21"/>
        </w:rPr>
        <w:t>国际局</w:t>
      </w:r>
      <w:r w:rsidR="00440BD6" w:rsidRPr="00892EDC">
        <w:rPr>
          <w:rFonts w:ascii="SimSun" w:hAnsi="SimSun" w:hint="eastAsia"/>
          <w:b/>
          <w:bCs w:val="0"/>
          <w:sz w:val="21"/>
          <w:szCs w:val="21"/>
        </w:rPr>
        <w:t>发出</w:t>
      </w:r>
      <w:r w:rsidRPr="00892EDC">
        <w:rPr>
          <w:rFonts w:ascii="SimSun" w:hAnsi="SimSun" w:hint="eastAsia"/>
          <w:b/>
          <w:bCs w:val="0"/>
          <w:sz w:val="21"/>
          <w:szCs w:val="21"/>
        </w:rPr>
        <w:t>的通信</w:t>
      </w:r>
    </w:p>
    <w:p w14:paraId="0112C0A9" w14:textId="0A5B6000" w:rsidR="0013503B" w:rsidRPr="00892EDC" w:rsidRDefault="009D650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细则92.2(d)已经过修改，并于2016年7月1日开始生效，这次修改允许将申请人写给国际局的信函的语言从英文和法文扩大到行政规程允许的其他PCT公布语言。从该日起，行政规程第104条(c</w:t>
      </w:r>
      <w:r w:rsidRPr="00892EDC">
        <w:rPr>
          <w:rFonts w:ascii="SimSun" w:hAnsi="SimSun"/>
          <w:sz w:val="21"/>
          <w:szCs w:val="21"/>
        </w:rPr>
        <w:t>)</w:t>
      </w:r>
      <w:r w:rsidRPr="00892EDC">
        <w:rPr>
          <w:rFonts w:ascii="SimSun" w:hAnsi="SimSun" w:hint="eastAsia"/>
          <w:sz w:val="21"/>
          <w:szCs w:val="21"/>
        </w:rPr>
        <w:t>允许申请人在为向国际局发送通信的目的使用e</w:t>
      </w:r>
      <w:r w:rsidRPr="00892EDC">
        <w:rPr>
          <w:rFonts w:ascii="SimSun" w:hAnsi="SimSun"/>
          <w:sz w:val="21"/>
          <w:szCs w:val="21"/>
        </w:rPr>
        <w:t>PCT</w:t>
      </w:r>
      <w:r w:rsidRPr="00892EDC">
        <w:rPr>
          <w:rFonts w:ascii="SimSun" w:hAnsi="SimSun" w:hint="eastAsia"/>
          <w:sz w:val="21"/>
          <w:szCs w:val="21"/>
        </w:rPr>
        <w:t>时，使用英文、法文或公布语言进行通信。该条款还允许总干事颁布决定，扩大使用其他通信手段的申请人的通信语言，或为某一国际申请扩大所允许的语种。</w:t>
      </w:r>
    </w:p>
    <w:p w14:paraId="4775CC91" w14:textId="6E7EA0E3" w:rsidR="0013503B" w:rsidRPr="00892EDC" w:rsidRDefault="00E61D33" w:rsidP="00744B6A">
      <w:pPr>
        <w:pStyle w:val="Heading2"/>
        <w:overflowPunct w:val="0"/>
        <w:spacing w:before="0" w:afterLines="50" w:after="120" w:line="340" w:lineRule="atLeast"/>
        <w:rPr>
          <w:rFonts w:ascii="SimSun" w:hAnsi="SimSun"/>
          <w:b/>
          <w:bCs w:val="0"/>
          <w:sz w:val="21"/>
          <w:szCs w:val="21"/>
        </w:rPr>
      </w:pPr>
      <w:r w:rsidRPr="00892EDC">
        <w:rPr>
          <w:rFonts w:ascii="SimSun" w:hAnsi="SimSun" w:hint="eastAsia"/>
          <w:b/>
          <w:bCs w:val="0"/>
          <w:sz w:val="21"/>
          <w:szCs w:val="21"/>
        </w:rPr>
        <w:t>国际局向申请人或国家局发出的通信</w:t>
      </w:r>
    </w:p>
    <w:p w14:paraId="0D35A0DC" w14:textId="0AEF09D9" w:rsidR="0013503B" w:rsidRPr="00892EDC" w:rsidRDefault="004A2F7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目前，细则92.2(e)要求国际局用英文或法文答复申请人或任何国家局，尽管事实上</w:t>
      </w:r>
      <w:r w:rsidR="00E61D33" w:rsidRPr="00892EDC">
        <w:rPr>
          <w:rFonts w:ascii="SimSun" w:hAnsi="SimSun" w:hint="eastAsia"/>
          <w:sz w:val="21"/>
          <w:szCs w:val="21"/>
        </w:rPr>
        <w:t>日常</w:t>
      </w:r>
      <w:r w:rsidRPr="00892EDC">
        <w:rPr>
          <w:rFonts w:ascii="SimSun" w:hAnsi="SimSun" w:hint="eastAsia"/>
          <w:sz w:val="21"/>
          <w:szCs w:val="21"/>
        </w:rPr>
        <w:t>非正式通信</w:t>
      </w:r>
      <w:r w:rsidR="00E61D33" w:rsidRPr="00892EDC">
        <w:rPr>
          <w:rFonts w:ascii="SimSun" w:hAnsi="SimSun" w:hint="eastAsia"/>
          <w:sz w:val="21"/>
          <w:szCs w:val="21"/>
        </w:rPr>
        <w:t>（如电话和电子邮件交流）</w:t>
      </w:r>
      <w:r w:rsidRPr="00892EDC">
        <w:rPr>
          <w:rFonts w:ascii="SimSun" w:hAnsi="SimSun" w:hint="eastAsia"/>
          <w:sz w:val="21"/>
          <w:szCs w:val="21"/>
        </w:rPr>
        <w:t>是用国际局的形式审查员和收件人都熟悉的其他语言进行的。</w:t>
      </w:r>
    </w:p>
    <w:p w14:paraId="6FA109CC" w14:textId="0F59742B" w:rsidR="0013503B" w:rsidRPr="00892EDC" w:rsidRDefault="00D5161A"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国际局与申请人和</w:t>
      </w:r>
      <w:r w:rsidR="00167446" w:rsidRPr="00892EDC">
        <w:rPr>
          <w:rFonts w:ascii="SimSun" w:hAnsi="SimSun" w:hint="eastAsia"/>
          <w:sz w:val="21"/>
          <w:szCs w:val="21"/>
        </w:rPr>
        <w:t>专利</w:t>
      </w:r>
      <w:r w:rsidRPr="00892EDC">
        <w:rPr>
          <w:rFonts w:ascii="SimSun" w:hAnsi="SimSun" w:hint="eastAsia"/>
          <w:sz w:val="21"/>
          <w:szCs w:val="21"/>
        </w:rPr>
        <w:t>局的</w:t>
      </w:r>
      <w:r w:rsidR="00167446" w:rsidRPr="00892EDC">
        <w:rPr>
          <w:rFonts w:ascii="SimSun" w:hAnsi="SimSun" w:hint="eastAsia"/>
          <w:sz w:val="21"/>
          <w:szCs w:val="21"/>
        </w:rPr>
        <w:t>通信</w:t>
      </w:r>
      <w:r w:rsidRPr="00892EDC">
        <w:rPr>
          <w:rFonts w:ascii="SimSun" w:hAnsi="SimSun" w:hint="eastAsia"/>
          <w:sz w:val="21"/>
          <w:szCs w:val="21"/>
        </w:rPr>
        <w:t>主要涉及对国际申请的国际阶段处理很重要</w:t>
      </w:r>
      <w:r w:rsidR="004B551B" w:rsidRPr="00892EDC">
        <w:rPr>
          <w:rFonts w:ascii="SimSun" w:hAnsi="SimSun" w:hint="eastAsia"/>
          <w:sz w:val="21"/>
          <w:szCs w:val="21"/>
        </w:rPr>
        <w:t>，</w:t>
      </w:r>
      <w:r w:rsidRPr="00892EDC">
        <w:rPr>
          <w:rFonts w:ascii="SimSun" w:hAnsi="SimSun" w:hint="eastAsia"/>
          <w:sz w:val="21"/>
          <w:szCs w:val="21"/>
        </w:rPr>
        <w:t>但不影响国家阶段最终可能授予的权利范围的手续和程序事项。重要的</w:t>
      </w:r>
      <w:r w:rsidR="00167446" w:rsidRPr="00892EDC">
        <w:rPr>
          <w:rFonts w:ascii="SimSun" w:hAnsi="SimSun" w:hint="eastAsia"/>
          <w:sz w:val="21"/>
          <w:szCs w:val="21"/>
        </w:rPr>
        <w:t>一点是</w:t>
      </w:r>
      <w:r w:rsidRPr="00892EDC">
        <w:rPr>
          <w:rFonts w:ascii="SimSun" w:hAnsi="SimSun" w:hint="eastAsia"/>
          <w:sz w:val="21"/>
          <w:szCs w:val="21"/>
        </w:rPr>
        <w:t>国家局能够在</w:t>
      </w:r>
      <w:r w:rsidR="004B551B" w:rsidRPr="00892EDC">
        <w:rPr>
          <w:rFonts w:ascii="SimSun" w:hAnsi="SimSun" w:hint="eastAsia"/>
          <w:sz w:val="21"/>
          <w:szCs w:val="21"/>
        </w:rPr>
        <w:t>为其即时行动提供信息所</w:t>
      </w:r>
      <w:r w:rsidRPr="00892EDC">
        <w:rPr>
          <w:rFonts w:ascii="SimSun" w:hAnsi="SimSun" w:hint="eastAsia"/>
          <w:sz w:val="21"/>
          <w:szCs w:val="21"/>
        </w:rPr>
        <w:t>必要的</w:t>
      </w:r>
      <w:r w:rsidR="004B551B" w:rsidRPr="00892EDC">
        <w:rPr>
          <w:rFonts w:ascii="SimSun" w:hAnsi="SimSun" w:hint="eastAsia"/>
          <w:sz w:val="21"/>
          <w:szCs w:val="21"/>
        </w:rPr>
        <w:t>程度</w:t>
      </w:r>
      <w:r w:rsidRPr="00892EDC">
        <w:rPr>
          <w:rFonts w:ascii="SimSun" w:hAnsi="SimSun" w:hint="eastAsia"/>
          <w:sz w:val="21"/>
          <w:szCs w:val="21"/>
        </w:rPr>
        <w:t>内了解表格的相关性（例如名称和地址的变更已登记）。</w:t>
      </w:r>
      <w:r w:rsidR="00167446" w:rsidRPr="00892EDC">
        <w:rPr>
          <w:rFonts w:ascii="SimSun" w:hAnsi="SimSun" w:hint="eastAsia"/>
          <w:sz w:val="21"/>
          <w:szCs w:val="21"/>
        </w:rPr>
        <w:t>但是</w:t>
      </w:r>
      <w:r w:rsidRPr="00892EDC">
        <w:rPr>
          <w:rFonts w:ascii="SimSun" w:hAnsi="SimSun" w:hint="eastAsia"/>
          <w:sz w:val="21"/>
          <w:szCs w:val="21"/>
        </w:rPr>
        <w:t>，</w:t>
      </w:r>
      <w:r w:rsidR="004B551B" w:rsidRPr="00892EDC">
        <w:rPr>
          <w:rFonts w:ascii="SimSun" w:hAnsi="SimSun" w:hint="eastAsia"/>
          <w:sz w:val="21"/>
          <w:szCs w:val="21"/>
        </w:rPr>
        <w:t>通常查看</w:t>
      </w:r>
      <w:r w:rsidRPr="00892EDC">
        <w:rPr>
          <w:rFonts w:ascii="SimSun" w:hAnsi="SimSun" w:hint="eastAsia"/>
          <w:sz w:val="21"/>
          <w:szCs w:val="21"/>
        </w:rPr>
        <w:t>表格编号和标准化表格模板中包含的结构化内容（复选框、日期、</w:t>
      </w:r>
      <w:r w:rsidR="004B551B" w:rsidRPr="00892EDC">
        <w:rPr>
          <w:rFonts w:ascii="SimSun" w:hAnsi="SimSun" w:hint="eastAsia"/>
          <w:sz w:val="21"/>
          <w:szCs w:val="21"/>
        </w:rPr>
        <w:t>名称</w:t>
      </w:r>
      <w:r w:rsidRPr="00892EDC">
        <w:rPr>
          <w:rFonts w:ascii="SimSun" w:hAnsi="SimSun" w:hint="eastAsia"/>
          <w:sz w:val="21"/>
          <w:szCs w:val="21"/>
        </w:rPr>
        <w:t>和地址），</w:t>
      </w:r>
      <w:r w:rsidR="004B551B" w:rsidRPr="00892EDC">
        <w:rPr>
          <w:rFonts w:ascii="SimSun" w:hAnsi="SimSun" w:hint="eastAsia"/>
          <w:sz w:val="21"/>
          <w:szCs w:val="21"/>
        </w:rPr>
        <w:t>通信</w:t>
      </w:r>
      <w:r w:rsidRPr="00892EDC">
        <w:rPr>
          <w:rFonts w:ascii="SimSun" w:hAnsi="SimSun" w:hint="eastAsia"/>
          <w:sz w:val="21"/>
          <w:szCs w:val="21"/>
        </w:rPr>
        <w:t>的重要性通常显而易见，因此不需要正式翻译（</w:t>
      </w:r>
      <w:r w:rsidR="00167446" w:rsidRPr="00892EDC">
        <w:rPr>
          <w:rFonts w:ascii="SimSun" w:hAnsi="SimSun" w:hint="eastAsia"/>
          <w:sz w:val="21"/>
          <w:szCs w:val="21"/>
        </w:rPr>
        <w:t>但</w:t>
      </w:r>
      <w:r w:rsidRPr="00892EDC">
        <w:rPr>
          <w:rFonts w:ascii="SimSun" w:hAnsi="SimSun" w:hint="eastAsia"/>
          <w:sz w:val="21"/>
          <w:szCs w:val="21"/>
        </w:rPr>
        <w:t>如下文所述，建议引入高质量机器翻译系统，以在必要时进一步帮助快速理解）。</w:t>
      </w:r>
    </w:p>
    <w:p w14:paraId="1001BC0B" w14:textId="75CA6125" w:rsidR="0013503B" w:rsidRPr="00892EDC" w:rsidRDefault="00D5161A"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国际局可以做出说明理由的决定（而不是</w:t>
      </w:r>
      <w:r w:rsidR="00843CC3" w:rsidRPr="00892EDC">
        <w:rPr>
          <w:rFonts w:ascii="SimSun" w:hAnsi="SimSun" w:hint="eastAsia"/>
          <w:sz w:val="21"/>
          <w:szCs w:val="21"/>
        </w:rPr>
        <w:t>履行其作为受理局的职责</w:t>
      </w:r>
      <w:r w:rsidRPr="00892EDC">
        <w:rPr>
          <w:rFonts w:ascii="SimSun" w:hAnsi="SimSun" w:hint="eastAsia"/>
          <w:sz w:val="21"/>
          <w:szCs w:val="21"/>
        </w:rPr>
        <w:t>）的主要情况，涉及根据细则48.2(l)在国际公布中省略或不省略信息的决定，或者根据细则94.1(e)公开</w:t>
      </w:r>
      <w:r w:rsidR="00804614" w:rsidRPr="00892EDC">
        <w:rPr>
          <w:rFonts w:ascii="SimSun" w:hAnsi="SimSun" w:hint="eastAsia"/>
          <w:sz w:val="21"/>
          <w:szCs w:val="21"/>
        </w:rPr>
        <w:t>文档</w:t>
      </w:r>
      <w:r w:rsidRPr="00892EDC">
        <w:rPr>
          <w:rFonts w:ascii="SimSun" w:hAnsi="SimSun" w:hint="eastAsia"/>
          <w:sz w:val="21"/>
          <w:szCs w:val="21"/>
        </w:rPr>
        <w:t>的决定，这些决定对国家局的重要性仅仅在于相关内容不应向公众公开，而不是</w:t>
      </w:r>
      <w:r w:rsidR="00843CC3" w:rsidRPr="00892EDC">
        <w:rPr>
          <w:rFonts w:ascii="SimSun" w:hAnsi="SimSun" w:hint="eastAsia"/>
          <w:sz w:val="21"/>
          <w:szCs w:val="21"/>
        </w:rPr>
        <w:t>所</w:t>
      </w:r>
      <w:r w:rsidRPr="00892EDC">
        <w:rPr>
          <w:rFonts w:ascii="SimSun" w:hAnsi="SimSun" w:hint="eastAsia"/>
          <w:sz w:val="21"/>
          <w:szCs w:val="21"/>
        </w:rPr>
        <w:t>说明</w:t>
      </w:r>
      <w:r w:rsidR="00843CC3" w:rsidRPr="00892EDC">
        <w:rPr>
          <w:rFonts w:ascii="SimSun" w:hAnsi="SimSun" w:hint="eastAsia"/>
          <w:sz w:val="21"/>
          <w:szCs w:val="21"/>
        </w:rPr>
        <w:t>的</w:t>
      </w:r>
      <w:r w:rsidRPr="00892EDC">
        <w:rPr>
          <w:rFonts w:ascii="SimSun" w:hAnsi="SimSun" w:hint="eastAsia"/>
          <w:sz w:val="21"/>
          <w:szCs w:val="21"/>
        </w:rPr>
        <w:t>理由。这些决定影响</w:t>
      </w:r>
      <w:r w:rsidR="00843CC3" w:rsidRPr="00892EDC">
        <w:rPr>
          <w:rFonts w:ascii="SimSun" w:hAnsi="SimSun" w:hint="eastAsia"/>
          <w:sz w:val="21"/>
          <w:szCs w:val="21"/>
        </w:rPr>
        <w:t>文档</w:t>
      </w:r>
      <w:r w:rsidRPr="00892EDC">
        <w:rPr>
          <w:rFonts w:ascii="SimSun" w:hAnsi="SimSun" w:hint="eastAsia"/>
          <w:sz w:val="21"/>
          <w:szCs w:val="21"/>
        </w:rPr>
        <w:t>的可</w:t>
      </w:r>
      <w:r w:rsidRPr="00892EDC">
        <w:rPr>
          <w:rFonts w:ascii="SimSun" w:hAnsi="SimSun" w:hint="eastAsia"/>
          <w:sz w:val="21"/>
          <w:szCs w:val="21"/>
        </w:rPr>
        <w:lastRenderedPageBreak/>
        <w:t>见内容，但其性质并不影响国际或</w:t>
      </w:r>
      <w:r w:rsidR="00843CC3" w:rsidRPr="00892EDC">
        <w:rPr>
          <w:rFonts w:ascii="SimSun" w:hAnsi="SimSun" w:hint="eastAsia"/>
          <w:sz w:val="21"/>
          <w:szCs w:val="21"/>
        </w:rPr>
        <w:t>国家</w:t>
      </w:r>
      <w:r w:rsidRPr="00892EDC">
        <w:rPr>
          <w:rFonts w:ascii="SimSun" w:hAnsi="SimSun" w:hint="eastAsia"/>
          <w:sz w:val="21"/>
          <w:szCs w:val="21"/>
        </w:rPr>
        <w:t>阶段对申请的实质性处理。这些决定也很罕见</w:t>
      </w:r>
      <w:r w:rsidR="00843CC3" w:rsidRPr="00892EDC">
        <w:rPr>
          <w:rFonts w:ascii="SimSun" w:hAnsi="SimSun" w:hint="eastAsia"/>
          <w:sz w:val="21"/>
          <w:szCs w:val="21"/>
        </w:rPr>
        <w:t>——2</w:t>
      </w:r>
      <w:r w:rsidRPr="00892EDC">
        <w:rPr>
          <w:rFonts w:ascii="SimSun" w:hAnsi="SimSun" w:hint="eastAsia"/>
          <w:sz w:val="21"/>
          <w:szCs w:val="21"/>
        </w:rPr>
        <w:t>023年仅</w:t>
      </w:r>
      <w:r w:rsidR="00843CC3" w:rsidRPr="00892EDC">
        <w:rPr>
          <w:rFonts w:ascii="SimSun" w:hAnsi="SimSun" w:hint="eastAsia"/>
          <w:sz w:val="21"/>
          <w:szCs w:val="21"/>
        </w:rPr>
        <w:t>做出</w:t>
      </w:r>
      <w:r w:rsidRPr="00892EDC">
        <w:rPr>
          <w:rFonts w:ascii="SimSun" w:hAnsi="SimSun" w:hint="eastAsia"/>
          <w:sz w:val="21"/>
          <w:szCs w:val="21"/>
        </w:rPr>
        <w:t>了7</w:t>
      </w:r>
      <w:r w:rsidR="00843CC3" w:rsidRPr="00892EDC">
        <w:rPr>
          <w:rFonts w:ascii="SimSun" w:hAnsi="SimSun" w:hint="eastAsia"/>
          <w:sz w:val="21"/>
          <w:szCs w:val="21"/>
        </w:rPr>
        <w:t>次</w:t>
      </w:r>
      <w:r w:rsidRPr="00892EDC">
        <w:rPr>
          <w:rFonts w:ascii="SimSun" w:hAnsi="SimSun" w:hint="eastAsia"/>
          <w:sz w:val="21"/>
          <w:szCs w:val="21"/>
        </w:rPr>
        <w:t>此类决定。</w:t>
      </w:r>
    </w:p>
    <w:p w14:paraId="2D9798E3" w14:textId="7A245124" w:rsidR="0013503B" w:rsidRPr="00892EDC" w:rsidRDefault="00D5161A"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一般来说，允许国际局用更多语言与申请人和</w:t>
      </w:r>
      <w:r w:rsidR="00843CC3" w:rsidRPr="00892EDC">
        <w:rPr>
          <w:rFonts w:ascii="SimSun" w:hAnsi="SimSun" w:hint="eastAsia"/>
          <w:sz w:val="21"/>
          <w:szCs w:val="21"/>
        </w:rPr>
        <w:t>专利</w:t>
      </w:r>
      <w:r w:rsidRPr="00892EDC">
        <w:rPr>
          <w:rFonts w:ascii="SimSun" w:hAnsi="SimSun" w:hint="eastAsia"/>
          <w:sz w:val="21"/>
          <w:szCs w:val="21"/>
        </w:rPr>
        <w:t>局进行正式通信是可取的，这样客户就所使用的语言而言将获得同等水平的服务，但前提是这不会降低通信的其他</w:t>
      </w:r>
      <w:r w:rsidR="00843CC3" w:rsidRPr="00892EDC">
        <w:rPr>
          <w:rFonts w:ascii="SimSun" w:hAnsi="SimSun" w:hint="eastAsia"/>
          <w:sz w:val="21"/>
          <w:szCs w:val="21"/>
        </w:rPr>
        <w:t>接收方</w:t>
      </w:r>
      <w:r w:rsidRPr="00892EDC">
        <w:rPr>
          <w:rFonts w:ascii="SimSun" w:hAnsi="SimSun" w:hint="eastAsia"/>
          <w:sz w:val="21"/>
          <w:szCs w:val="21"/>
        </w:rPr>
        <w:t>使用</w:t>
      </w:r>
      <w:r w:rsidR="00843CC3" w:rsidRPr="00892EDC">
        <w:rPr>
          <w:rFonts w:ascii="SimSun" w:hAnsi="SimSun" w:hint="eastAsia"/>
          <w:sz w:val="21"/>
          <w:szCs w:val="21"/>
        </w:rPr>
        <w:t>通信所载</w:t>
      </w:r>
      <w:r w:rsidRPr="00892EDC">
        <w:rPr>
          <w:rFonts w:ascii="SimSun" w:hAnsi="SimSun" w:hint="eastAsia"/>
          <w:sz w:val="21"/>
          <w:szCs w:val="21"/>
        </w:rPr>
        <w:t>信息的能</w:t>
      </w:r>
      <w:r w:rsidR="00247E02">
        <w:rPr>
          <w:rFonts w:ascii="SimSun" w:hAnsi="SimSun" w:hint="cs"/>
          <w:sz w:val="21"/>
          <w:szCs w:val="21"/>
        </w:rPr>
        <w:t>‍</w:t>
      </w:r>
      <w:r w:rsidRPr="00892EDC">
        <w:rPr>
          <w:rFonts w:ascii="SimSun" w:hAnsi="SimSun" w:hint="eastAsia"/>
          <w:sz w:val="21"/>
          <w:szCs w:val="21"/>
        </w:rPr>
        <w:t>力。</w:t>
      </w:r>
    </w:p>
    <w:p w14:paraId="2BD0FA5B" w14:textId="76912D7A" w:rsidR="0013503B" w:rsidRPr="00892EDC" w:rsidRDefault="00843CC3"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信函</w:t>
      </w:r>
      <w:r w:rsidR="00D5161A" w:rsidRPr="00892EDC">
        <w:rPr>
          <w:rFonts w:ascii="SimSun" w:hAnsi="SimSun" w:hint="eastAsia"/>
          <w:sz w:val="21"/>
          <w:szCs w:val="21"/>
        </w:rPr>
        <w:t>分为四大类：</w:t>
      </w:r>
    </w:p>
    <w:p w14:paraId="0B215040" w14:textId="5C05DD5D" w:rsidR="0013503B" w:rsidRPr="00892EDC" w:rsidRDefault="00D5161A" w:rsidP="00744B6A">
      <w:pPr>
        <w:pStyle w:val="ONUME"/>
        <w:numPr>
          <w:ilvl w:val="1"/>
          <w:numId w:val="5"/>
        </w:numPr>
        <w:tabs>
          <w:tab w:val="clear" w:pos="1134"/>
        </w:tabs>
        <w:spacing w:afterLines="50" w:after="120" w:line="340" w:lineRule="atLeast"/>
        <w:jc w:val="both"/>
        <w:rPr>
          <w:rFonts w:ascii="SimSun" w:hAnsi="SimSun"/>
          <w:sz w:val="21"/>
          <w:szCs w:val="21"/>
        </w:rPr>
      </w:pPr>
      <w:r w:rsidRPr="00892EDC">
        <w:rPr>
          <w:rFonts w:ascii="SimSun" w:hAnsi="SimSun" w:hint="eastAsia"/>
          <w:sz w:val="21"/>
          <w:szCs w:val="21"/>
        </w:rPr>
        <w:t>只</w:t>
      </w:r>
      <w:r w:rsidR="00843CC3" w:rsidRPr="00892EDC">
        <w:rPr>
          <w:rFonts w:ascii="SimSun" w:hAnsi="SimSun" w:hint="eastAsia"/>
          <w:sz w:val="21"/>
          <w:szCs w:val="21"/>
        </w:rPr>
        <w:t>向</w:t>
      </w:r>
      <w:r w:rsidRPr="00892EDC">
        <w:rPr>
          <w:rFonts w:ascii="SimSun" w:hAnsi="SimSun" w:hint="eastAsia"/>
          <w:sz w:val="21"/>
          <w:szCs w:val="21"/>
        </w:rPr>
        <w:t>申请人</w:t>
      </w:r>
      <w:r w:rsidR="00843CC3" w:rsidRPr="00892EDC">
        <w:rPr>
          <w:rFonts w:ascii="SimSun" w:hAnsi="SimSun" w:hint="eastAsia"/>
          <w:sz w:val="21"/>
          <w:szCs w:val="21"/>
        </w:rPr>
        <w:t>发出</w:t>
      </w:r>
      <w:r w:rsidRPr="00892EDC">
        <w:rPr>
          <w:rFonts w:ascii="SimSun" w:hAnsi="SimSun" w:hint="eastAsia"/>
          <w:sz w:val="21"/>
          <w:szCs w:val="21"/>
        </w:rPr>
        <w:t>（例如表格PCT/IB/378，</w:t>
      </w:r>
      <w:r w:rsidR="00605CB6" w:rsidRPr="00892EDC">
        <w:rPr>
          <w:rFonts w:ascii="SimSun" w:hAnsi="SimSun" w:hint="eastAsia"/>
          <w:sz w:val="21"/>
          <w:szCs w:val="21"/>
        </w:rPr>
        <w:t>改正</w:t>
      </w:r>
      <w:r w:rsidRPr="00892EDC">
        <w:rPr>
          <w:rFonts w:ascii="SimSun" w:hAnsi="SimSun" w:hint="eastAsia"/>
          <w:sz w:val="21"/>
          <w:szCs w:val="21"/>
        </w:rPr>
        <w:t>补充检索请求</w:t>
      </w:r>
      <w:r w:rsidR="00605CB6" w:rsidRPr="00892EDC">
        <w:rPr>
          <w:rFonts w:ascii="SimSun" w:hAnsi="SimSun" w:hint="eastAsia"/>
          <w:sz w:val="21"/>
          <w:szCs w:val="21"/>
        </w:rPr>
        <w:t>书缺陷</w:t>
      </w:r>
      <w:r w:rsidRPr="00892EDC">
        <w:rPr>
          <w:rFonts w:ascii="SimSun" w:hAnsi="SimSun" w:hint="eastAsia"/>
          <w:sz w:val="21"/>
          <w:szCs w:val="21"/>
        </w:rPr>
        <w:t>的</w:t>
      </w:r>
      <w:r w:rsidR="00605CB6" w:rsidRPr="00892EDC">
        <w:rPr>
          <w:rFonts w:ascii="SimSun" w:hAnsi="SimSun" w:hint="eastAsia"/>
          <w:sz w:val="21"/>
          <w:szCs w:val="21"/>
        </w:rPr>
        <w:t>通知</w:t>
      </w:r>
      <w:r w:rsidRPr="00892EDC">
        <w:rPr>
          <w:rFonts w:ascii="SimSun" w:hAnsi="SimSun" w:hint="eastAsia"/>
          <w:sz w:val="21"/>
          <w:szCs w:val="21"/>
        </w:rPr>
        <w:t>，只发给申请人）；</w:t>
      </w:r>
    </w:p>
    <w:p w14:paraId="18105CE7" w14:textId="737A6264" w:rsidR="0013503B" w:rsidRPr="00892EDC" w:rsidRDefault="00D8588A" w:rsidP="00744B6A">
      <w:pPr>
        <w:pStyle w:val="ONUME"/>
        <w:numPr>
          <w:ilvl w:val="1"/>
          <w:numId w:val="5"/>
        </w:numPr>
        <w:tabs>
          <w:tab w:val="clear" w:pos="1134"/>
        </w:tabs>
        <w:spacing w:afterLines="50" w:after="120" w:line="340" w:lineRule="atLeast"/>
        <w:jc w:val="both"/>
        <w:rPr>
          <w:rFonts w:ascii="SimSun" w:hAnsi="SimSun"/>
          <w:sz w:val="21"/>
          <w:szCs w:val="21"/>
        </w:rPr>
      </w:pPr>
      <w:r w:rsidRPr="00892EDC">
        <w:rPr>
          <w:rFonts w:ascii="SimSun" w:hAnsi="SimSun" w:hint="eastAsia"/>
          <w:sz w:val="21"/>
          <w:szCs w:val="21"/>
        </w:rPr>
        <w:t>只向个别专利局发出（例如表格PCT/IB/313，国际申请缺陷通知，只发给受理局）；</w:t>
      </w:r>
    </w:p>
    <w:p w14:paraId="46C8BF7E" w14:textId="391D7C15" w:rsidR="0013503B" w:rsidRPr="00892EDC" w:rsidRDefault="00D82542" w:rsidP="00744B6A">
      <w:pPr>
        <w:pStyle w:val="ONUME"/>
        <w:numPr>
          <w:ilvl w:val="1"/>
          <w:numId w:val="5"/>
        </w:numPr>
        <w:tabs>
          <w:tab w:val="clear" w:pos="1134"/>
        </w:tabs>
        <w:spacing w:afterLines="50" w:after="120" w:line="340" w:lineRule="atLeast"/>
        <w:jc w:val="both"/>
        <w:rPr>
          <w:rFonts w:ascii="SimSun" w:hAnsi="SimSun"/>
          <w:sz w:val="21"/>
          <w:szCs w:val="21"/>
        </w:rPr>
      </w:pPr>
      <w:r w:rsidRPr="00892EDC">
        <w:rPr>
          <w:rFonts w:ascii="SimSun" w:hAnsi="SimSun" w:hint="eastAsia"/>
          <w:sz w:val="21"/>
          <w:szCs w:val="21"/>
        </w:rPr>
        <w:t>向</w:t>
      </w:r>
      <w:r w:rsidR="00D5161A" w:rsidRPr="00892EDC">
        <w:rPr>
          <w:rFonts w:ascii="SimSun" w:hAnsi="SimSun" w:hint="eastAsia"/>
          <w:sz w:val="21"/>
          <w:szCs w:val="21"/>
        </w:rPr>
        <w:t>申请人</w:t>
      </w:r>
      <w:r w:rsidRPr="00892EDC">
        <w:rPr>
          <w:rFonts w:ascii="SimSun" w:hAnsi="SimSun" w:hint="eastAsia"/>
          <w:sz w:val="21"/>
          <w:szCs w:val="21"/>
        </w:rPr>
        <w:t>发出同时</w:t>
      </w:r>
      <w:r w:rsidR="00D5161A" w:rsidRPr="00892EDC">
        <w:rPr>
          <w:rFonts w:ascii="SimSun" w:hAnsi="SimSun" w:hint="eastAsia"/>
          <w:sz w:val="21"/>
          <w:szCs w:val="21"/>
        </w:rPr>
        <w:t>抄送</w:t>
      </w:r>
      <w:r w:rsidRPr="00892EDC">
        <w:rPr>
          <w:rFonts w:ascii="SimSun" w:hAnsi="SimSun" w:hint="eastAsia"/>
          <w:sz w:val="21"/>
          <w:szCs w:val="21"/>
        </w:rPr>
        <w:t>履行</w:t>
      </w:r>
      <w:r w:rsidR="00D5161A" w:rsidRPr="00892EDC">
        <w:rPr>
          <w:rFonts w:ascii="SimSun" w:hAnsi="SimSun" w:hint="eastAsia"/>
          <w:sz w:val="21"/>
          <w:szCs w:val="21"/>
        </w:rPr>
        <w:t>国际阶段</w:t>
      </w:r>
      <w:r w:rsidRPr="00892EDC">
        <w:rPr>
          <w:rFonts w:ascii="SimSun" w:hAnsi="SimSun" w:hint="eastAsia"/>
          <w:sz w:val="21"/>
          <w:szCs w:val="21"/>
        </w:rPr>
        <w:t>职能</w:t>
      </w:r>
      <w:r w:rsidR="00D5161A" w:rsidRPr="00892EDC">
        <w:rPr>
          <w:rFonts w:ascii="SimSun" w:hAnsi="SimSun" w:hint="eastAsia"/>
          <w:sz w:val="21"/>
          <w:szCs w:val="21"/>
        </w:rPr>
        <w:t>的</w:t>
      </w:r>
      <w:r w:rsidRPr="00892EDC">
        <w:rPr>
          <w:rFonts w:ascii="SimSun" w:hAnsi="SimSun" w:hint="eastAsia"/>
          <w:sz w:val="21"/>
          <w:szCs w:val="21"/>
        </w:rPr>
        <w:t>个别专利</w:t>
      </w:r>
      <w:r w:rsidR="00D5161A" w:rsidRPr="00892EDC">
        <w:rPr>
          <w:rFonts w:ascii="SimSun" w:hAnsi="SimSun" w:hint="eastAsia"/>
          <w:sz w:val="21"/>
          <w:szCs w:val="21"/>
        </w:rPr>
        <w:t>局（例如表格PCT/IB/370，</w:t>
      </w:r>
      <w:r w:rsidRPr="00892EDC">
        <w:rPr>
          <w:rFonts w:ascii="SimSun" w:hAnsi="SimSun" w:hint="eastAsia"/>
          <w:sz w:val="21"/>
          <w:szCs w:val="21"/>
        </w:rPr>
        <w:t>改正根据细则</w:t>
      </w:r>
      <w:r w:rsidR="00D5161A" w:rsidRPr="00892EDC">
        <w:rPr>
          <w:rFonts w:ascii="SimSun" w:hAnsi="SimSun" w:hint="eastAsia"/>
          <w:sz w:val="21"/>
          <w:szCs w:val="21"/>
        </w:rPr>
        <w:t>4.17</w:t>
      </w:r>
      <w:r w:rsidRPr="00892EDC">
        <w:rPr>
          <w:rFonts w:ascii="SimSun" w:hAnsi="SimSun" w:hint="eastAsia"/>
          <w:sz w:val="21"/>
          <w:szCs w:val="21"/>
        </w:rPr>
        <w:t>的</w:t>
      </w:r>
      <w:r w:rsidR="00D5161A" w:rsidRPr="00892EDC">
        <w:rPr>
          <w:rFonts w:ascii="SimSun" w:hAnsi="SimSun" w:hint="eastAsia"/>
          <w:sz w:val="21"/>
          <w:szCs w:val="21"/>
        </w:rPr>
        <w:t>请求</w:t>
      </w:r>
      <w:r w:rsidRPr="00892EDC">
        <w:rPr>
          <w:rFonts w:ascii="SimSun" w:hAnsi="SimSun" w:hint="eastAsia"/>
          <w:sz w:val="21"/>
          <w:szCs w:val="21"/>
        </w:rPr>
        <w:t>书</w:t>
      </w:r>
      <w:r w:rsidR="00D5161A" w:rsidRPr="00892EDC">
        <w:rPr>
          <w:rFonts w:ascii="SimSun" w:hAnsi="SimSun" w:hint="eastAsia"/>
          <w:sz w:val="21"/>
          <w:szCs w:val="21"/>
        </w:rPr>
        <w:t>中声明的</w:t>
      </w:r>
      <w:r w:rsidRPr="00892EDC">
        <w:rPr>
          <w:rFonts w:ascii="SimSun" w:hAnsi="SimSun" w:hint="eastAsia"/>
          <w:sz w:val="21"/>
          <w:szCs w:val="21"/>
        </w:rPr>
        <w:t>通知</w:t>
      </w:r>
      <w:r w:rsidR="00D5161A" w:rsidRPr="00892EDC">
        <w:rPr>
          <w:rFonts w:ascii="SimSun" w:hAnsi="SimSun" w:hint="eastAsia"/>
          <w:sz w:val="21"/>
          <w:szCs w:val="21"/>
        </w:rPr>
        <w:t>，抄送受理局）；</w:t>
      </w:r>
      <w:r w:rsidRPr="00892EDC">
        <w:rPr>
          <w:rFonts w:ascii="SimSun" w:hAnsi="SimSun" w:hint="eastAsia"/>
          <w:sz w:val="21"/>
          <w:szCs w:val="21"/>
        </w:rPr>
        <w:t>以及</w:t>
      </w:r>
    </w:p>
    <w:p w14:paraId="1E6719BF" w14:textId="3B2DFEE1" w:rsidR="0013503B" w:rsidRPr="00892EDC" w:rsidRDefault="00A471B0" w:rsidP="00744B6A">
      <w:pPr>
        <w:pStyle w:val="ONUME"/>
        <w:numPr>
          <w:ilvl w:val="1"/>
          <w:numId w:val="5"/>
        </w:numPr>
        <w:tabs>
          <w:tab w:val="clear" w:pos="1134"/>
        </w:tabs>
        <w:spacing w:afterLines="50" w:after="120" w:line="340" w:lineRule="atLeast"/>
        <w:jc w:val="both"/>
        <w:rPr>
          <w:rFonts w:ascii="SimSun" w:hAnsi="SimSun"/>
          <w:sz w:val="21"/>
          <w:szCs w:val="21"/>
        </w:rPr>
      </w:pPr>
      <w:r w:rsidRPr="00892EDC">
        <w:rPr>
          <w:rFonts w:ascii="SimSun" w:hAnsi="SimSun" w:hint="eastAsia"/>
          <w:sz w:val="21"/>
          <w:szCs w:val="21"/>
        </w:rPr>
        <w:t>向</w:t>
      </w:r>
      <w:r w:rsidR="00D5161A" w:rsidRPr="00892EDC">
        <w:rPr>
          <w:rFonts w:ascii="SimSun" w:hAnsi="SimSun" w:hint="eastAsia"/>
          <w:sz w:val="21"/>
          <w:szCs w:val="21"/>
        </w:rPr>
        <w:t>申请人</w:t>
      </w:r>
      <w:r w:rsidRPr="00892EDC">
        <w:rPr>
          <w:rFonts w:ascii="SimSun" w:hAnsi="SimSun" w:hint="eastAsia"/>
          <w:sz w:val="21"/>
          <w:szCs w:val="21"/>
        </w:rPr>
        <w:t>发出同时</w:t>
      </w:r>
      <w:r w:rsidR="00D5161A" w:rsidRPr="00892EDC">
        <w:rPr>
          <w:rFonts w:ascii="SimSun" w:hAnsi="SimSun" w:hint="eastAsia"/>
          <w:sz w:val="21"/>
          <w:szCs w:val="21"/>
        </w:rPr>
        <w:t>抄送所有指定局或选定局（例如表格PCT/IB/307，撤回国际申请或指定的通知，如果撤回发生在国际</w:t>
      </w:r>
      <w:r w:rsidR="007D4B47" w:rsidRPr="00892EDC">
        <w:rPr>
          <w:rFonts w:ascii="SimSun" w:hAnsi="SimSun" w:hint="eastAsia"/>
          <w:sz w:val="21"/>
          <w:szCs w:val="21"/>
        </w:rPr>
        <w:t>公布</w:t>
      </w:r>
      <w:r w:rsidR="00D5161A" w:rsidRPr="00892EDC">
        <w:rPr>
          <w:rFonts w:ascii="SimSun" w:hAnsi="SimSun" w:hint="eastAsia"/>
          <w:sz w:val="21"/>
          <w:szCs w:val="21"/>
        </w:rPr>
        <w:t>之后，可以抄送多个</w:t>
      </w:r>
      <w:r w:rsidR="007D4B47" w:rsidRPr="00892EDC">
        <w:rPr>
          <w:rFonts w:ascii="SimSun" w:hAnsi="SimSun" w:hint="eastAsia"/>
          <w:sz w:val="21"/>
          <w:szCs w:val="21"/>
        </w:rPr>
        <w:t>专利</w:t>
      </w:r>
      <w:r w:rsidR="00D5161A" w:rsidRPr="00892EDC">
        <w:rPr>
          <w:rFonts w:ascii="SimSun" w:hAnsi="SimSun" w:hint="eastAsia"/>
          <w:sz w:val="21"/>
          <w:szCs w:val="21"/>
        </w:rPr>
        <w:t>局，包括所有指定局）。</w:t>
      </w:r>
    </w:p>
    <w:p w14:paraId="7453671C" w14:textId="6E97E1FD" w:rsidR="0013503B" w:rsidRPr="00892EDC" w:rsidRDefault="00D5161A"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关于(a)</w:t>
      </w:r>
      <w:r w:rsidR="00345C35" w:rsidRPr="00892EDC">
        <w:rPr>
          <w:rFonts w:ascii="SimSun" w:hAnsi="SimSun" w:hint="eastAsia"/>
          <w:sz w:val="21"/>
          <w:szCs w:val="21"/>
        </w:rPr>
        <w:t>类</w:t>
      </w:r>
      <w:r w:rsidRPr="00892EDC">
        <w:rPr>
          <w:rFonts w:ascii="SimSun" w:hAnsi="SimSun" w:hint="eastAsia"/>
          <w:sz w:val="21"/>
          <w:szCs w:val="21"/>
        </w:rPr>
        <w:t>，虽然所有指定局都能处理发给</w:t>
      </w:r>
      <w:r w:rsidR="00345C35" w:rsidRPr="00892EDC">
        <w:rPr>
          <w:rFonts w:ascii="SimSun" w:hAnsi="SimSun" w:hint="eastAsia"/>
          <w:sz w:val="21"/>
          <w:szCs w:val="21"/>
        </w:rPr>
        <w:t>它们</w:t>
      </w:r>
      <w:r w:rsidRPr="00892EDC">
        <w:rPr>
          <w:rFonts w:ascii="SimSun" w:hAnsi="SimSun" w:hint="eastAsia"/>
          <w:sz w:val="21"/>
          <w:szCs w:val="21"/>
        </w:rPr>
        <w:t>的英文表格内容，但有些申请人要求</w:t>
      </w:r>
      <w:r w:rsidR="00345C35" w:rsidRPr="00892EDC">
        <w:rPr>
          <w:rFonts w:ascii="SimSun" w:hAnsi="SimSun" w:hint="eastAsia"/>
          <w:sz w:val="21"/>
          <w:szCs w:val="21"/>
        </w:rPr>
        <w:t>对发送</w:t>
      </w:r>
      <w:r w:rsidRPr="00892EDC">
        <w:rPr>
          <w:rFonts w:ascii="SimSun" w:hAnsi="SimSun" w:hint="eastAsia"/>
          <w:sz w:val="21"/>
          <w:szCs w:val="21"/>
        </w:rPr>
        <w:t>给他们的英文表格内容</w:t>
      </w:r>
      <w:r w:rsidR="00345C35" w:rsidRPr="00892EDC">
        <w:rPr>
          <w:rFonts w:ascii="SimSun" w:hAnsi="SimSun" w:hint="eastAsia"/>
          <w:sz w:val="21"/>
          <w:szCs w:val="21"/>
        </w:rPr>
        <w:t>进行翻译</w:t>
      </w:r>
      <w:r w:rsidRPr="00892EDC">
        <w:rPr>
          <w:rFonts w:ascii="SimSun" w:hAnsi="SimSun" w:hint="eastAsia"/>
          <w:sz w:val="21"/>
          <w:szCs w:val="21"/>
        </w:rPr>
        <w:t>，包括完全是标准文本的表格，如表格PCT/IB/308（通知申请人将国际申请告知指定局的通知</w:t>
      </w:r>
      <w:r w:rsidR="00345C35" w:rsidRPr="00892EDC">
        <w:rPr>
          <w:rFonts w:ascii="SimSun" w:hAnsi="SimSun" w:hint="eastAsia"/>
          <w:sz w:val="21"/>
          <w:szCs w:val="21"/>
        </w:rPr>
        <w:t>书</w:t>
      </w:r>
      <w:r w:rsidRPr="00892EDC">
        <w:rPr>
          <w:rFonts w:ascii="SimSun" w:hAnsi="SimSun" w:hint="eastAsia"/>
          <w:sz w:val="21"/>
          <w:szCs w:val="21"/>
        </w:rPr>
        <w:t>）。</w:t>
      </w:r>
    </w:p>
    <w:p w14:paraId="3EA79C40" w14:textId="53C5A876" w:rsidR="0013503B" w:rsidRPr="00892EDC" w:rsidRDefault="00D5161A"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此外，关于(d)类，在实践中很少有表格会主动</w:t>
      </w:r>
      <w:r w:rsidR="00C00FCD" w:rsidRPr="00892EDC">
        <w:rPr>
          <w:rFonts w:ascii="SimSun" w:hAnsi="SimSun" w:hint="eastAsia"/>
          <w:sz w:val="21"/>
          <w:szCs w:val="21"/>
        </w:rPr>
        <w:t>传送</w:t>
      </w:r>
      <w:r w:rsidRPr="00892EDC">
        <w:rPr>
          <w:rFonts w:ascii="SimSun" w:hAnsi="SimSun" w:hint="eastAsia"/>
          <w:sz w:val="21"/>
          <w:szCs w:val="21"/>
        </w:rPr>
        <w:t>给所有指定局。由于细则93之二</w:t>
      </w:r>
      <w:r w:rsidR="00C00FCD" w:rsidRPr="00892EDC">
        <w:rPr>
          <w:rFonts w:ascii="SimSun" w:hAnsi="SimSun" w:hint="eastAsia"/>
          <w:sz w:val="21"/>
          <w:szCs w:val="21"/>
        </w:rPr>
        <w:t>.</w:t>
      </w:r>
      <w:r w:rsidRPr="00892EDC">
        <w:rPr>
          <w:rFonts w:ascii="SimSun" w:hAnsi="SimSun" w:hint="eastAsia"/>
          <w:sz w:val="21"/>
          <w:szCs w:val="21"/>
        </w:rPr>
        <w:t>1的规定，大多数指定局是</w:t>
      </w:r>
      <w:r w:rsidR="00C00FCD" w:rsidRPr="00892EDC">
        <w:rPr>
          <w:rFonts w:ascii="SimSun" w:hAnsi="SimSun" w:hint="eastAsia"/>
          <w:sz w:val="21"/>
          <w:szCs w:val="21"/>
        </w:rPr>
        <w:t>“应要求”</w:t>
      </w:r>
      <w:r w:rsidRPr="00892EDC">
        <w:rPr>
          <w:rFonts w:ascii="SimSun" w:hAnsi="SimSun" w:hint="eastAsia"/>
          <w:sz w:val="21"/>
          <w:szCs w:val="21"/>
        </w:rPr>
        <w:t>接收表格，这意味着在实践中，有关表格通常是从PATENTSCOPE或ePCT</w:t>
      </w:r>
      <w:r w:rsidR="00C00FCD" w:rsidRPr="00892EDC">
        <w:rPr>
          <w:rFonts w:ascii="SimSun" w:hAnsi="SimSun" w:hint="eastAsia"/>
          <w:sz w:val="21"/>
          <w:szCs w:val="21"/>
        </w:rPr>
        <w:t>手动</w:t>
      </w:r>
      <w:r w:rsidRPr="00892EDC">
        <w:rPr>
          <w:rFonts w:ascii="SimSun" w:hAnsi="SimSun" w:hint="eastAsia"/>
          <w:sz w:val="21"/>
          <w:szCs w:val="21"/>
        </w:rPr>
        <w:t>下载，或者在相关国际申请</w:t>
      </w:r>
      <w:r w:rsidR="00C00FCD" w:rsidRPr="00892EDC">
        <w:rPr>
          <w:rFonts w:ascii="SimSun" w:hAnsi="SimSun" w:hint="eastAsia"/>
          <w:sz w:val="21"/>
          <w:szCs w:val="21"/>
        </w:rPr>
        <w:t>进入</w:t>
      </w:r>
      <w:r w:rsidRPr="00892EDC">
        <w:rPr>
          <w:rFonts w:ascii="SimSun" w:hAnsi="SimSun" w:hint="eastAsia"/>
          <w:sz w:val="21"/>
          <w:szCs w:val="21"/>
        </w:rPr>
        <w:t>国家阶段后通过网络服务自动下载。</w:t>
      </w:r>
    </w:p>
    <w:p w14:paraId="3F221F7D" w14:textId="60DC92F4" w:rsidR="0013503B" w:rsidRPr="00892EDC" w:rsidRDefault="00D5161A"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任何表格所使用的语言都应取决于</w:t>
      </w:r>
      <w:r w:rsidR="00C00FCD" w:rsidRPr="00892EDC">
        <w:rPr>
          <w:rFonts w:ascii="SimSun" w:hAnsi="SimSun" w:hint="eastAsia"/>
          <w:sz w:val="21"/>
          <w:szCs w:val="21"/>
        </w:rPr>
        <w:t>哪种语言</w:t>
      </w:r>
      <w:r w:rsidRPr="00892EDC">
        <w:rPr>
          <w:rFonts w:ascii="SimSun" w:hAnsi="SimSun" w:hint="eastAsia"/>
          <w:sz w:val="21"/>
          <w:szCs w:val="21"/>
        </w:rPr>
        <w:t>最有利于所有预期接收</w:t>
      </w:r>
      <w:r w:rsidR="00C00FCD" w:rsidRPr="00892EDC">
        <w:rPr>
          <w:rFonts w:ascii="SimSun" w:hAnsi="SimSun" w:hint="eastAsia"/>
          <w:sz w:val="21"/>
          <w:szCs w:val="21"/>
        </w:rPr>
        <w:t>方的</w:t>
      </w:r>
      <w:r w:rsidRPr="00892EDC">
        <w:rPr>
          <w:rFonts w:ascii="SimSun" w:hAnsi="SimSun" w:hint="eastAsia"/>
          <w:sz w:val="21"/>
          <w:szCs w:val="21"/>
        </w:rPr>
        <w:t>理解。</w:t>
      </w:r>
    </w:p>
    <w:p w14:paraId="1B1EC8E4" w14:textId="08FE7D8D" w:rsidR="0013503B" w:rsidRPr="00744B6A" w:rsidRDefault="007E41BC" w:rsidP="00744B6A">
      <w:pPr>
        <w:pStyle w:val="Heading1"/>
        <w:overflowPunct w:val="0"/>
        <w:spacing w:beforeLines="100" w:afterLines="50" w:after="120" w:line="340" w:lineRule="atLeast"/>
        <w:rPr>
          <w:rFonts w:ascii="SimHei" w:eastAsia="SimHei" w:hAnsi="SimHei"/>
          <w:b w:val="0"/>
          <w:bCs w:val="0"/>
          <w:sz w:val="21"/>
          <w:szCs w:val="21"/>
        </w:rPr>
      </w:pPr>
      <w:r w:rsidRPr="00892EDC">
        <w:rPr>
          <w:rFonts w:ascii="SimHei" w:eastAsia="SimHei" w:hAnsi="SimHei" w:hint="eastAsia"/>
          <w:b w:val="0"/>
          <w:bCs w:val="0"/>
          <w:sz w:val="21"/>
          <w:szCs w:val="21"/>
        </w:rPr>
        <w:t>提　案</w:t>
      </w:r>
    </w:p>
    <w:p w14:paraId="070D9B70" w14:textId="262334B5" w:rsidR="0013503B" w:rsidRPr="00892EDC" w:rsidRDefault="004A2F75"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附件中包含一项修改细则92.2(e)的提案，允许扩大国际局与申请人和主管局通信时使用的语言，并通过行政规程加以规制。</w:t>
      </w:r>
    </w:p>
    <w:p w14:paraId="3010CB8A" w14:textId="2FA9DD38" w:rsidR="0013503B" w:rsidRPr="00892EDC" w:rsidRDefault="00E957C6"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这种</w:t>
      </w:r>
      <w:r w:rsidR="00EC296E" w:rsidRPr="00892EDC">
        <w:rPr>
          <w:rFonts w:ascii="SimSun" w:hAnsi="SimSun" w:hint="eastAsia"/>
          <w:sz w:val="21"/>
          <w:szCs w:val="21"/>
        </w:rPr>
        <w:t>扩大</w:t>
      </w:r>
      <w:r w:rsidRPr="00892EDC">
        <w:rPr>
          <w:rFonts w:ascii="SimSun" w:hAnsi="SimSun" w:hint="eastAsia"/>
          <w:sz w:val="21"/>
          <w:szCs w:val="21"/>
        </w:rPr>
        <w:t>主要</w:t>
      </w:r>
      <w:r w:rsidR="00EC296E" w:rsidRPr="00892EDC">
        <w:rPr>
          <w:rFonts w:ascii="SimSun" w:hAnsi="SimSun" w:hint="eastAsia"/>
          <w:sz w:val="21"/>
          <w:szCs w:val="21"/>
        </w:rPr>
        <w:t>是希望用于</w:t>
      </w:r>
      <w:r w:rsidRPr="00892EDC">
        <w:rPr>
          <w:rFonts w:ascii="SimSun" w:hAnsi="SimSun" w:hint="eastAsia"/>
          <w:sz w:val="21"/>
          <w:szCs w:val="21"/>
        </w:rPr>
        <w:t>处理只</w:t>
      </w:r>
      <w:r w:rsidR="00EC296E" w:rsidRPr="00892EDC">
        <w:rPr>
          <w:rFonts w:ascii="SimSun" w:hAnsi="SimSun" w:hint="eastAsia"/>
          <w:sz w:val="21"/>
          <w:szCs w:val="21"/>
        </w:rPr>
        <w:t>向</w:t>
      </w:r>
      <w:r w:rsidRPr="00892EDC">
        <w:rPr>
          <w:rFonts w:ascii="SimSun" w:hAnsi="SimSun" w:hint="eastAsia"/>
          <w:sz w:val="21"/>
          <w:szCs w:val="21"/>
        </w:rPr>
        <w:t>申请人、</w:t>
      </w:r>
      <w:r w:rsidR="00EC296E" w:rsidRPr="00892EDC">
        <w:rPr>
          <w:rFonts w:ascii="SimSun" w:hAnsi="SimSun" w:hint="eastAsia"/>
          <w:sz w:val="21"/>
          <w:szCs w:val="21"/>
        </w:rPr>
        <w:t>受理局</w:t>
      </w:r>
      <w:r w:rsidRPr="00892EDC">
        <w:rPr>
          <w:rFonts w:ascii="SimSun" w:hAnsi="SimSun" w:hint="eastAsia"/>
          <w:sz w:val="21"/>
          <w:szCs w:val="21"/>
        </w:rPr>
        <w:t>、国际检索</w:t>
      </w:r>
      <w:r w:rsidR="00EC296E" w:rsidRPr="00892EDC">
        <w:rPr>
          <w:rFonts w:ascii="SimSun" w:hAnsi="SimSun" w:hint="eastAsia"/>
          <w:sz w:val="21"/>
          <w:szCs w:val="21"/>
        </w:rPr>
        <w:t>单位</w:t>
      </w:r>
      <w:r w:rsidRPr="00892EDC">
        <w:rPr>
          <w:rFonts w:ascii="SimSun" w:hAnsi="SimSun" w:hint="eastAsia"/>
          <w:sz w:val="21"/>
          <w:szCs w:val="21"/>
        </w:rPr>
        <w:t>和/或国际</w:t>
      </w:r>
      <w:r w:rsidR="00EC296E" w:rsidRPr="00892EDC">
        <w:rPr>
          <w:rFonts w:ascii="SimSun" w:hAnsi="SimSun" w:hint="eastAsia"/>
          <w:sz w:val="21"/>
          <w:szCs w:val="21"/>
        </w:rPr>
        <w:t>初步审查单位发出</w:t>
      </w:r>
      <w:r w:rsidRPr="00892EDC">
        <w:rPr>
          <w:rFonts w:ascii="SimSun" w:hAnsi="SimSun" w:hint="eastAsia"/>
          <w:sz w:val="21"/>
          <w:szCs w:val="21"/>
        </w:rPr>
        <w:t>的通信。这些</w:t>
      </w:r>
      <w:r w:rsidR="00EC296E" w:rsidRPr="00892EDC">
        <w:rPr>
          <w:rFonts w:ascii="SimSun" w:hAnsi="SimSun" w:hint="eastAsia"/>
          <w:sz w:val="21"/>
          <w:szCs w:val="21"/>
        </w:rPr>
        <w:t>通信</w:t>
      </w:r>
      <w:r w:rsidRPr="00892EDC">
        <w:rPr>
          <w:rFonts w:ascii="SimSun" w:hAnsi="SimSun" w:hint="eastAsia"/>
          <w:sz w:val="21"/>
          <w:szCs w:val="21"/>
        </w:rPr>
        <w:t>的</w:t>
      </w:r>
      <w:r w:rsidR="00EC296E" w:rsidRPr="00892EDC">
        <w:rPr>
          <w:rFonts w:ascii="SimSun" w:hAnsi="SimSun" w:hint="eastAsia"/>
          <w:sz w:val="21"/>
          <w:szCs w:val="21"/>
        </w:rPr>
        <w:t>接收方</w:t>
      </w:r>
      <w:r w:rsidRPr="00892EDC">
        <w:rPr>
          <w:rFonts w:ascii="SimSun" w:hAnsi="SimSun" w:hint="eastAsia"/>
          <w:sz w:val="21"/>
          <w:szCs w:val="21"/>
        </w:rPr>
        <w:t>特定且数量有限，通常都以预期的公布语言为共同语言。即使在这一类通信中，</w:t>
      </w:r>
      <w:r w:rsidR="00EC296E" w:rsidRPr="00892EDC">
        <w:rPr>
          <w:rFonts w:ascii="SimSun" w:hAnsi="SimSun" w:hint="eastAsia"/>
          <w:sz w:val="21"/>
          <w:szCs w:val="21"/>
        </w:rPr>
        <w:t>使用</w:t>
      </w:r>
      <w:r w:rsidRPr="00892EDC">
        <w:rPr>
          <w:rFonts w:ascii="SimSun" w:hAnsi="SimSun" w:hint="eastAsia"/>
          <w:sz w:val="21"/>
          <w:szCs w:val="21"/>
        </w:rPr>
        <w:t>其他语言</w:t>
      </w:r>
      <w:r w:rsidR="00EC296E" w:rsidRPr="00892EDC">
        <w:rPr>
          <w:rFonts w:ascii="SimSun" w:hAnsi="SimSun" w:hint="eastAsia"/>
          <w:sz w:val="21"/>
          <w:szCs w:val="21"/>
        </w:rPr>
        <w:t>提供</w:t>
      </w:r>
      <w:r w:rsidRPr="00892EDC">
        <w:rPr>
          <w:rFonts w:ascii="SimSun" w:hAnsi="SimSun" w:hint="eastAsia"/>
          <w:sz w:val="21"/>
          <w:szCs w:val="21"/>
        </w:rPr>
        <w:t>通信也可能包括例外或限制，以确保所提供的服务在国际局的能力范围之内，或者在其他副本</w:t>
      </w:r>
      <w:r w:rsidR="00EC296E" w:rsidRPr="00892EDC">
        <w:rPr>
          <w:rFonts w:ascii="SimSun" w:hAnsi="SimSun" w:hint="eastAsia"/>
          <w:sz w:val="21"/>
          <w:szCs w:val="21"/>
        </w:rPr>
        <w:t>接收方</w:t>
      </w:r>
      <w:r w:rsidRPr="00892EDC">
        <w:rPr>
          <w:rFonts w:ascii="SimSun" w:hAnsi="SimSun" w:hint="eastAsia"/>
          <w:sz w:val="21"/>
          <w:szCs w:val="21"/>
        </w:rPr>
        <w:t>特别需要准确理解通信内容的情况下，要求以申请人首选语言以外的语言进行通信。</w:t>
      </w:r>
    </w:p>
    <w:p w14:paraId="0F5D3B49" w14:textId="680A2E6C" w:rsidR="0013503B" w:rsidRPr="00892EDC" w:rsidRDefault="00E957C6"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在适当的时候，可以允许申请人和</w:t>
      </w:r>
      <w:r w:rsidR="00EC296E" w:rsidRPr="00892EDC">
        <w:rPr>
          <w:rFonts w:ascii="SimSun" w:hAnsi="SimSun" w:hint="eastAsia"/>
          <w:sz w:val="21"/>
          <w:szCs w:val="21"/>
        </w:rPr>
        <w:t>专利</w:t>
      </w:r>
      <w:r w:rsidRPr="00892EDC">
        <w:rPr>
          <w:rFonts w:ascii="SimSun" w:hAnsi="SimSun" w:hint="eastAsia"/>
          <w:sz w:val="21"/>
          <w:szCs w:val="21"/>
        </w:rPr>
        <w:t>局明确选择语言</w:t>
      </w:r>
      <w:r w:rsidR="00462700" w:rsidRPr="00892EDC">
        <w:rPr>
          <w:rFonts w:ascii="SimSun" w:hAnsi="SimSun" w:hint="eastAsia"/>
          <w:sz w:val="21"/>
          <w:szCs w:val="21"/>
        </w:rPr>
        <w:t>偏好</w:t>
      </w:r>
      <w:r w:rsidRPr="00892EDC">
        <w:rPr>
          <w:rFonts w:ascii="SimSun" w:hAnsi="SimSun" w:hint="eastAsia"/>
          <w:sz w:val="21"/>
          <w:szCs w:val="21"/>
        </w:rPr>
        <w:t>。但是</w:t>
      </w:r>
      <w:r w:rsidR="00462700" w:rsidRPr="00892EDC">
        <w:rPr>
          <w:rFonts w:ascii="SimSun" w:hAnsi="SimSun" w:hint="eastAsia"/>
          <w:sz w:val="21"/>
          <w:szCs w:val="21"/>
        </w:rPr>
        <w:t>在</w:t>
      </w:r>
      <w:r w:rsidRPr="00892EDC">
        <w:rPr>
          <w:rFonts w:ascii="SimSun" w:hAnsi="SimSun" w:hint="eastAsia"/>
          <w:sz w:val="21"/>
          <w:szCs w:val="21"/>
        </w:rPr>
        <w:t>目前，如果行政</w:t>
      </w:r>
      <w:r w:rsidR="00462700" w:rsidRPr="00892EDC">
        <w:rPr>
          <w:rFonts w:ascii="SimSun" w:hAnsi="SimSun" w:hint="eastAsia"/>
          <w:sz w:val="21"/>
          <w:szCs w:val="21"/>
        </w:rPr>
        <w:t>规程</w:t>
      </w:r>
      <w:r w:rsidRPr="00892EDC">
        <w:rPr>
          <w:rFonts w:ascii="SimSun" w:hAnsi="SimSun" w:hint="eastAsia"/>
          <w:sz w:val="21"/>
          <w:szCs w:val="21"/>
        </w:rPr>
        <w:t>允许国际局用英文或法文以外的语言</w:t>
      </w:r>
      <w:r w:rsidR="00462700" w:rsidRPr="00892EDC">
        <w:rPr>
          <w:rFonts w:ascii="SimSun" w:hAnsi="SimSun" w:hint="eastAsia"/>
          <w:sz w:val="21"/>
          <w:szCs w:val="21"/>
        </w:rPr>
        <w:t>进行</w:t>
      </w:r>
      <w:r w:rsidRPr="00892EDC">
        <w:rPr>
          <w:rFonts w:ascii="SimSun" w:hAnsi="SimSun" w:hint="eastAsia"/>
          <w:sz w:val="21"/>
          <w:szCs w:val="21"/>
        </w:rPr>
        <w:t>答复，国际局将根据以下</w:t>
      </w:r>
      <w:r w:rsidR="00462700" w:rsidRPr="00892EDC">
        <w:rPr>
          <w:rFonts w:ascii="SimSun" w:hAnsi="SimSun" w:hint="eastAsia"/>
          <w:sz w:val="21"/>
          <w:szCs w:val="21"/>
        </w:rPr>
        <w:t>因素</w:t>
      </w:r>
      <w:r w:rsidRPr="00892EDC">
        <w:rPr>
          <w:rFonts w:ascii="SimSun" w:hAnsi="SimSun" w:hint="eastAsia"/>
          <w:sz w:val="21"/>
          <w:szCs w:val="21"/>
        </w:rPr>
        <w:t>选择相关语言：</w:t>
      </w:r>
    </w:p>
    <w:p w14:paraId="06B8244F" w14:textId="2D67BE8E" w:rsidR="0013503B" w:rsidRPr="00892EDC" w:rsidRDefault="00E957C6" w:rsidP="00744B6A">
      <w:pPr>
        <w:pStyle w:val="ONUME"/>
        <w:numPr>
          <w:ilvl w:val="1"/>
          <w:numId w:val="5"/>
        </w:numPr>
        <w:tabs>
          <w:tab w:val="clear" w:pos="1134"/>
        </w:tabs>
        <w:spacing w:afterLines="50" w:after="120" w:line="340" w:lineRule="atLeast"/>
        <w:jc w:val="both"/>
        <w:rPr>
          <w:rFonts w:ascii="SimSun" w:hAnsi="SimSun"/>
          <w:sz w:val="21"/>
          <w:szCs w:val="21"/>
        </w:rPr>
      </w:pPr>
      <w:r w:rsidRPr="00892EDC">
        <w:rPr>
          <w:rFonts w:ascii="SimSun" w:hAnsi="SimSun" w:hint="eastAsia"/>
          <w:sz w:val="21"/>
          <w:szCs w:val="21"/>
        </w:rPr>
        <w:t>相关</w:t>
      </w:r>
      <w:r w:rsidR="00462700" w:rsidRPr="00892EDC">
        <w:rPr>
          <w:rFonts w:ascii="SimSun" w:hAnsi="SimSun" w:hint="eastAsia"/>
          <w:sz w:val="21"/>
          <w:szCs w:val="21"/>
        </w:rPr>
        <w:t>来函</w:t>
      </w:r>
      <w:r w:rsidRPr="00892EDC">
        <w:rPr>
          <w:rFonts w:ascii="SimSun" w:hAnsi="SimSun" w:hint="eastAsia"/>
          <w:sz w:val="21"/>
          <w:szCs w:val="21"/>
        </w:rPr>
        <w:t>的语言；</w:t>
      </w:r>
      <w:r w:rsidR="00462700" w:rsidRPr="00892EDC">
        <w:rPr>
          <w:rFonts w:ascii="SimSun" w:hAnsi="SimSun" w:hint="eastAsia"/>
          <w:sz w:val="21"/>
          <w:szCs w:val="21"/>
        </w:rPr>
        <w:t>或者</w:t>
      </w:r>
    </w:p>
    <w:p w14:paraId="6155946F" w14:textId="00062AF3" w:rsidR="0013503B" w:rsidRPr="00892EDC" w:rsidRDefault="00462700" w:rsidP="00744B6A">
      <w:pPr>
        <w:pStyle w:val="ONUME"/>
        <w:numPr>
          <w:ilvl w:val="1"/>
          <w:numId w:val="5"/>
        </w:numPr>
        <w:tabs>
          <w:tab w:val="clear" w:pos="1134"/>
        </w:tabs>
        <w:spacing w:afterLines="50" w:after="120" w:line="340" w:lineRule="atLeast"/>
        <w:jc w:val="both"/>
        <w:rPr>
          <w:rFonts w:ascii="SimSun" w:hAnsi="SimSun"/>
          <w:sz w:val="21"/>
          <w:szCs w:val="21"/>
        </w:rPr>
      </w:pPr>
      <w:r w:rsidRPr="00892EDC">
        <w:rPr>
          <w:rFonts w:ascii="SimSun" w:hAnsi="SimSun" w:hint="eastAsia"/>
          <w:sz w:val="21"/>
          <w:szCs w:val="21"/>
        </w:rPr>
        <w:t>请求书</w:t>
      </w:r>
      <w:r w:rsidR="00E957C6" w:rsidRPr="00892EDC">
        <w:rPr>
          <w:rFonts w:ascii="SimSun" w:hAnsi="SimSun" w:hint="eastAsia"/>
          <w:sz w:val="21"/>
          <w:szCs w:val="21"/>
        </w:rPr>
        <w:t>的语言（例如</w:t>
      </w:r>
      <w:r w:rsidRPr="00892EDC">
        <w:rPr>
          <w:rFonts w:ascii="SimSun" w:hAnsi="SimSun" w:hint="eastAsia"/>
          <w:sz w:val="21"/>
          <w:szCs w:val="21"/>
        </w:rPr>
        <w:t>通信</w:t>
      </w:r>
      <w:r w:rsidR="00E957C6" w:rsidRPr="00892EDC">
        <w:rPr>
          <w:rFonts w:ascii="SimSun" w:hAnsi="SimSun" w:hint="eastAsia"/>
          <w:sz w:val="21"/>
          <w:szCs w:val="21"/>
        </w:rPr>
        <w:t>主要针对申请人，由国际局发起或者在</w:t>
      </w:r>
      <w:r w:rsidRPr="00892EDC">
        <w:rPr>
          <w:rFonts w:ascii="SimSun" w:hAnsi="SimSun" w:hint="eastAsia"/>
          <w:sz w:val="21"/>
          <w:szCs w:val="21"/>
        </w:rPr>
        <w:t>收到</w:t>
      </w:r>
      <w:r w:rsidR="00E957C6" w:rsidRPr="00892EDC">
        <w:rPr>
          <w:rFonts w:ascii="SimSun" w:hAnsi="SimSun" w:hint="eastAsia"/>
          <w:sz w:val="21"/>
          <w:szCs w:val="21"/>
        </w:rPr>
        <w:t>非申请人的来函之后</w:t>
      </w:r>
      <w:r w:rsidR="00C45C11" w:rsidRPr="00892EDC">
        <w:rPr>
          <w:rFonts w:ascii="SimSun" w:hAnsi="SimSun" w:hint="eastAsia"/>
          <w:sz w:val="21"/>
          <w:szCs w:val="21"/>
        </w:rPr>
        <w:t>发出</w:t>
      </w:r>
      <w:r w:rsidR="00E957C6" w:rsidRPr="00892EDC">
        <w:rPr>
          <w:rFonts w:ascii="SimSun" w:hAnsi="SimSun" w:hint="eastAsia"/>
          <w:sz w:val="21"/>
          <w:szCs w:val="21"/>
        </w:rPr>
        <w:t>）。</w:t>
      </w:r>
    </w:p>
    <w:p w14:paraId="2B2C46D5" w14:textId="07AA6C32" w:rsidR="0013503B" w:rsidRPr="00892EDC" w:rsidRDefault="00E957C6"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lastRenderedPageBreak/>
        <w:t>目前不打算扩大抄送所有指定</w:t>
      </w:r>
      <w:r w:rsidR="00C45C11" w:rsidRPr="00892EDC">
        <w:rPr>
          <w:rFonts w:ascii="SimSun" w:hAnsi="SimSun" w:hint="eastAsia"/>
          <w:sz w:val="21"/>
          <w:szCs w:val="21"/>
        </w:rPr>
        <w:t>局</w:t>
      </w:r>
      <w:r w:rsidRPr="00892EDC">
        <w:rPr>
          <w:rFonts w:ascii="SimSun" w:hAnsi="SimSun" w:hint="eastAsia"/>
          <w:sz w:val="21"/>
          <w:szCs w:val="21"/>
        </w:rPr>
        <w:t>或</w:t>
      </w:r>
      <w:r w:rsidR="00C45C11" w:rsidRPr="00892EDC">
        <w:rPr>
          <w:rFonts w:ascii="SimSun" w:hAnsi="SimSun" w:hint="eastAsia"/>
          <w:sz w:val="21"/>
          <w:szCs w:val="21"/>
        </w:rPr>
        <w:t>选定局</w:t>
      </w:r>
      <w:r w:rsidRPr="00892EDC">
        <w:rPr>
          <w:rFonts w:ascii="SimSun" w:hAnsi="SimSun" w:hint="eastAsia"/>
          <w:sz w:val="21"/>
          <w:szCs w:val="21"/>
        </w:rPr>
        <w:t>的</w:t>
      </w:r>
      <w:r w:rsidR="00A92D65" w:rsidRPr="00892EDC">
        <w:rPr>
          <w:rFonts w:ascii="SimSun" w:hAnsi="SimSun" w:hint="eastAsia"/>
          <w:sz w:val="21"/>
          <w:szCs w:val="21"/>
        </w:rPr>
        <w:t>通信</w:t>
      </w:r>
      <w:r w:rsidRPr="00892EDC">
        <w:rPr>
          <w:rFonts w:ascii="SimSun" w:hAnsi="SimSun" w:hint="eastAsia"/>
          <w:sz w:val="21"/>
          <w:szCs w:val="21"/>
        </w:rPr>
        <w:t>所使用的语言。如果指定</w:t>
      </w:r>
      <w:r w:rsidR="00A92D65" w:rsidRPr="00892EDC">
        <w:rPr>
          <w:rFonts w:ascii="SimSun" w:hAnsi="SimSun" w:hint="eastAsia"/>
          <w:sz w:val="21"/>
          <w:szCs w:val="21"/>
        </w:rPr>
        <w:t>局</w:t>
      </w:r>
      <w:r w:rsidR="00B6351E" w:rsidRPr="00892EDC">
        <w:rPr>
          <w:rFonts w:ascii="SimSun" w:hAnsi="SimSun" w:hint="eastAsia"/>
          <w:sz w:val="21"/>
          <w:szCs w:val="21"/>
        </w:rPr>
        <w:t>由于某种</w:t>
      </w:r>
      <w:r w:rsidRPr="00892EDC">
        <w:rPr>
          <w:rFonts w:ascii="SimSun" w:hAnsi="SimSun" w:hint="eastAsia"/>
          <w:sz w:val="21"/>
          <w:szCs w:val="21"/>
        </w:rPr>
        <w:t>原因</w:t>
      </w:r>
      <w:r w:rsidR="00B6351E" w:rsidRPr="00892EDC">
        <w:rPr>
          <w:rFonts w:ascii="SimSun" w:hAnsi="SimSun" w:hint="eastAsia"/>
          <w:sz w:val="21"/>
          <w:szCs w:val="21"/>
        </w:rPr>
        <w:t>能够</w:t>
      </w:r>
      <w:r w:rsidRPr="00892EDC">
        <w:rPr>
          <w:rFonts w:ascii="SimSun" w:hAnsi="SimSun" w:hint="eastAsia"/>
          <w:sz w:val="21"/>
          <w:szCs w:val="21"/>
        </w:rPr>
        <w:t>查看某些</w:t>
      </w:r>
      <w:r w:rsidR="00A92D65" w:rsidRPr="00892EDC">
        <w:rPr>
          <w:rFonts w:ascii="SimSun" w:hAnsi="SimSun" w:hint="eastAsia"/>
          <w:sz w:val="21"/>
          <w:szCs w:val="21"/>
        </w:rPr>
        <w:t>通信</w:t>
      </w:r>
      <w:r w:rsidRPr="00892EDC">
        <w:rPr>
          <w:rFonts w:ascii="SimSun" w:hAnsi="SimSun" w:hint="eastAsia"/>
          <w:sz w:val="21"/>
          <w:szCs w:val="21"/>
        </w:rPr>
        <w:t>的内容，即使这些</w:t>
      </w:r>
      <w:r w:rsidR="00B6351E" w:rsidRPr="00892EDC">
        <w:rPr>
          <w:rFonts w:ascii="SimSun" w:hAnsi="SimSun" w:hint="eastAsia"/>
          <w:sz w:val="21"/>
          <w:szCs w:val="21"/>
        </w:rPr>
        <w:t>通信</w:t>
      </w:r>
      <w:r w:rsidRPr="00892EDC">
        <w:rPr>
          <w:rFonts w:ascii="SimSun" w:hAnsi="SimSun" w:hint="eastAsia"/>
          <w:sz w:val="21"/>
          <w:szCs w:val="21"/>
        </w:rPr>
        <w:t>不是正式</w:t>
      </w:r>
      <w:r w:rsidR="00B6351E" w:rsidRPr="00892EDC">
        <w:rPr>
          <w:rFonts w:ascii="SimSun" w:hAnsi="SimSun" w:hint="eastAsia"/>
          <w:sz w:val="21"/>
          <w:szCs w:val="21"/>
        </w:rPr>
        <w:t>向</w:t>
      </w:r>
      <w:r w:rsidRPr="00892EDC">
        <w:rPr>
          <w:rFonts w:ascii="SimSun" w:hAnsi="SimSun" w:hint="eastAsia"/>
          <w:sz w:val="21"/>
          <w:szCs w:val="21"/>
        </w:rPr>
        <w:t>它们</w:t>
      </w:r>
      <w:r w:rsidR="00B6351E" w:rsidRPr="00892EDC">
        <w:rPr>
          <w:rFonts w:ascii="SimSun" w:hAnsi="SimSun" w:hint="eastAsia"/>
          <w:sz w:val="21"/>
          <w:szCs w:val="21"/>
        </w:rPr>
        <w:t>发出</w:t>
      </w:r>
      <w:r w:rsidRPr="00892EDC">
        <w:rPr>
          <w:rFonts w:ascii="SimSun" w:hAnsi="SimSun" w:hint="eastAsia"/>
          <w:sz w:val="21"/>
          <w:szCs w:val="21"/>
        </w:rPr>
        <w:t>的</w:t>
      </w:r>
      <w:r w:rsidR="00B6351E" w:rsidRPr="00892EDC">
        <w:rPr>
          <w:rFonts w:ascii="SimSun" w:hAnsi="SimSun" w:hint="eastAsia"/>
          <w:sz w:val="21"/>
          <w:szCs w:val="21"/>
        </w:rPr>
        <w:t>通信</w:t>
      </w:r>
      <w:r w:rsidRPr="00892EDC">
        <w:rPr>
          <w:rFonts w:ascii="SimSun" w:hAnsi="SimSun" w:hint="eastAsia"/>
          <w:sz w:val="21"/>
          <w:szCs w:val="21"/>
        </w:rPr>
        <w:t>，</w:t>
      </w:r>
      <w:r w:rsidR="00B6351E" w:rsidRPr="00892EDC">
        <w:rPr>
          <w:rFonts w:ascii="SimSun" w:hAnsi="SimSun" w:hint="eastAsia"/>
          <w:sz w:val="21"/>
          <w:szCs w:val="21"/>
        </w:rPr>
        <w:t>那么这些通信的语言也可以继续仅限于</w:t>
      </w:r>
      <w:r w:rsidRPr="00892EDC">
        <w:rPr>
          <w:rFonts w:ascii="SimSun" w:hAnsi="SimSun" w:hint="eastAsia"/>
          <w:sz w:val="21"/>
          <w:szCs w:val="21"/>
        </w:rPr>
        <w:t>英文或法文。</w:t>
      </w:r>
    </w:p>
    <w:p w14:paraId="5CA6316B" w14:textId="30056B52" w:rsidR="0013503B" w:rsidRPr="00892EDC" w:rsidRDefault="00E957C6"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由于</w:t>
      </w:r>
      <w:r w:rsidR="00B6351E" w:rsidRPr="00892EDC">
        <w:rPr>
          <w:rFonts w:ascii="SimSun" w:hAnsi="SimSun" w:hint="eastAsia"/>
          <w:sz w:val="21"/>
          <w:szCs w:val="21"/>
        </w:rPr>
        <w:t>所有发送给</w:t>
      </w:r>
      <w:r w:rsidRPr="00892EDC">
        <w:rPr>
          <w:rFonts w:ascii="SimSun" w:hAnsi="SimSun" w:hint="eastAsia"/>
          <w:sz w:val="21"/>
          <w:szCs w:val="21"/>
        </w:rPr>
        <w:t>指定</w:t>
      </w:r>
      <w:r w:rsidR="00B6351E" w:rsidRPr="00892EDC">
        <w:rPr>
          <w:rFonts w:ascii="SimSun" w:hAnsi="SimSun" w:hint="eastAsia"/>
          <w:sz w:val="21"/>
          <w:szCs w:val="21"/>
        </w:rPr>
        <w:t>局</w:t>
      </w:r>
      <w:r w:rsidRPr="00892EDC">
        <w:rPr>
          <w:rFonts w:ascii="SimSun" w:hAnsi="SimSun" w:hint="eastAsia"/>
          <w:sz w:val="21"/>
          <w:szCs w:val="21"/>
        </w:rPr>
        <w:t>和</w:t>
      </w:r>
      <w:r w:rsidR="00B6351E" w:rsidRPr="00892EDC">
        <w:rPr>
          <w:rFonts w:ascii="SimSun" w:hAnsi="SimSun" w:hint="eastAsia"/>
          <w:sz w:val="21"/>
          <w:szCs w:val="21"/>
        </w:rPr>
        <w:t>选定局</w:t>
      </w:r>
      <w:r w:rsidRPr="00892EDC">
        <w:rPr>
          <w:rFonts w:ascii="SimSun" w:hAnsi="SimSun" w:hint="eastAsia"/>
          <w:sz w:val="21"/>
          <w:szCs w:val="21"/>
        </w:rPr>
        <w:t>的信息都将一如既往地</w:t>
      </w:r>
      <w:r w:rsidR="00B6351E" w:rsidRPr="00892EDC">
        <w:rPr>
          <w:rFonts w:ascii="SimSun" w:hAnsi="SimSun" w:hint="eastAsia"/>
          <w:sz w:val="21"/>
          <w:szCs w:val="21"/>
        </w:rPr>
        <w:t>继续</w:t>
      </w:r>
      <w:r w:rsidRPr="00892EDC">
        <w:rPr>
          <w:rFonts w:ascii="SimSun" w:hAnsi="SimSun" w:hint="eastAsia"/>
          <w:sz w:val="21"/>
          <w:szCs w:val="21"/>
        </w:rPr>
        <w:t>以英文或法文提供，因此没有必要为建议</w:t>
      </w:r>
      <w:r w:rsidR="00B6351E" w:rsidRPr="00892EDC">
        <w:rPr>
          <w:rFonts w:ascii="SimSun" w:hAnsi="SimSun" w:hint="eastAsia"/>
          <w:sz w:val="21"/>
          <w:szCs w:val="21"/>
        </w:rPr>
        <w:t>使用</w:t>
      </w:r>
      <w:r w:rsidRPr="00892EDC">
        <w:rPr>
          <w:rFonts w:ascii="SimSun" w:hAnsi="SimSun" w:hint="eastAsia"/>
          <w:sz w:val="21"/>
          <w:szCs w:val="21"/>
        </w:rPr>
        <w:t>其他语言</w:t>
      </w:r>
      <w:r w:rsidR="00B6351E" w:rsidRPr="00892EDC">
        <w:rPr>
          <w:rFonts w:ascii="SimSun" w:hAnsi="SimSun" w:hint="eastAsia"/>
          <w:sz w:val="21"/>
          <w:szCs w:val="21"/>
        </w:rPr>
        <w:t>编拟</w:t>
      </w:r>
      <w:r w:rsidRPr="00892EDC">
        <w:rPr>
          <w:rFonts w:ascii="SimSun" w:hAnsi="SimSun" w:hint="eastAsia"/>
          <w:sz w:val="21"/>
          <w:szCs w:val="21"/>
        </w:rPr>
        <w:t>的任何事项提供正式译文。国际局已有能力</w:t>
      </w:r>
      <w:r w:rsidR="00B6351E" w:rsidRPr="00892EDC">
        <w:rPr>
          <w:rFonts w:ascii="SimSun" w:hAnsi="SimSun" w:hint="eastAsia"/>
          <w:sz w:val="21"/>
          <w:szCs w:val="21"/>
        </w:rPr>
        <w:t>使用</w:t>
      </w:r>
      <w:r w:rsidRPr="00892EDC">
        <w:rPr>
          <w:rFonts w:ascii="SimSun" w:hAnsi="SimSun" w:hint="eastAsia"/>
          <w:sz w:val="21"/>
          <w:szCs w:val="21"/>
        </w:rPr>
        <w:t>10种</w:t>
      </w:r>
      <w:r w:rsidR="00B6351E" w:rsidRPr="00892EDC">
        <w:rPr>
          <w:rFonts w:ascii="SimSun" w:hAnsi="SimSun" w:hint="eastAsia"/>
          <w:sz w:val="21"/>
          <w:szCs w:val="21"/>
        </w:rPr>
        <w:t>公布</w:t>
      </w:r>
      <w:r w:rsidRPr="00892EDC">
        <w:rPr>
          <w:rFonts w:ascii="SimSun" w:hAnsi="SimSun" w:hint="eastAsia"/>
          <w:sz w:val="21"/>
          <w:szCs w:val="21"/>
        </w:rPr>
        <w:t>语言中的任何一种提供表格，因此开发成本仅限于用更多语言创建相关表格的样式表，并使审查员能够选择使用这些语言。国际局在运行这样一个系统时不会产生</w:t>
      </w:r>
      <w:r w:rsidR="000B51B9" w:rsidRPr="00892EDC">
        <w:rPr>
          <w:rFonts w:ascii="SimSun" w:hAnsi="SimSun" w:hint="eastAsia"/>
          <w:sz w:val="21"/>
          <w:szCs w:val="21"/>
        </w:rPr>
        <w:t>附加</w:t>
      </w:r>
      <w:r w:rsidRPr="00892EDC">
        <w:rPr>
          <w:rFonts w:ascii="SimSun" w:hAnsi="SimSun" w:hint="eastAsia"/>
          <w:sz w:val="21"/>
          <w:szCs w:val="21"/>
        </w:rPr>
        <w:t>的费用</w:t>
      </w:r>
      <w:r w:rsidR="000B51B9" w:rsidRPr="00892EDC">
        <w:rPr>
          <w:rFonts w:ascii="SimSun" w:hAnsi="SimSun" w:hint="eastAsia"/>
          <w:sz w:val="21"/>
          <w:szCs w:val="21"/>
        </w:rPr>
        <w:t>——</w:t>
      </w:r>
      <w:r w:rsidRPr="00892EDC">
        <w:rPr>
          <w:rFonts w:ascii="SimSun" w:hAnsi="SimSun" w:hint="eastAsia"/>
          <w:sz w:val="21"/>
          <w:szCs w:val="21"/>
        </w:rPr>
        <w:t>如果有的话，费用可能会略有减少，因为审查员</w:t>
      </w:r>
      <w:r w:rsidR="000B51B9" w:rsidRPr="00892EDC">
        <w:rPr>
          <w:rFonts w:ascii="SimSun" w:hAnsi="SimSun" w:hint="eastAsia"/>
          <w:sz w:val="21"/>
          <w:szCs w:val="21"/>
        </w:rPr>
        <w:t>会</w:t>
      </w:r>
      <w:r w:rsidRPr="00892EDC">
        <w:rPr>
          <w:rFonts w:ascii="SimSun" w:hAnsi="SimSun" w:hint="eastAsia"/>
          <w:sz w:val="21"/>
          <w:szCs w:val="21"/>
        </w:rPr>
        <w:t>更经常地用他们的母语而不是</w:t>
      </w:r>
      <w:r w:rsidR="000B51B9" w:rsidRPr="00892EDC">
        <w:rPr>
          <w:rFonts w:ascii="SimSun" w:hAnsi="SimSun" w:hint="eastAsia"/>
          <w:sz w:val="21"/>
          <w:szCs w:val="21"/>
        </w:rPr>
        <w:t>英文</w:t>
      </w:r>
      <w:r w:rsidRPr="00892EDC">
        <w:rPr>
          <w:rFonts w:ascii="SimSun" w:hAnsi="SimSun" w:hint="eastAsia"/>
          <w:sz w:val="21"/>
          <w:szCs w:val="21"/>
        </w:rPr>
        <w:t>制作表格，从而提高了效率。</w:t>
      </w:r>
    </w:p>
    <w:p w14:paraId="6EC2C01E" w14:textId="5AF2EFEA" w:rsidR="0013503B" w:rsidRPr="00892EDC" w:rsidRDefault="006D5AEB" w:rsidP="00744B6A">
      <w:pPr>
        <w:pStyle w:val="ONUME"/>
        <w:tabs>
          <w:tab w:val="clear" w:pos="567"/>
        </w:tabs>
        <w:overflowPunct w:val="0"/>
        <w:spacing w:afterLines="50" w:after="120" w:line="340" w:lineRule="atLeast"/>
        <w:jc w:val="both"/>
        <w:rPr>
          <w:rFonts w:ascii="SimSun" w:hAnsi="SimSun"/>
          <w:sz w:val="21"/>
          <w:szCs w:val="21"/>
        </w:rPr>
      </w:pPr>
      <w:r w:rsidRPr="00892EDC">
        <w:rPr>
          <w:rFonts w:ascii="SimSun" w:hAnsi="SimSun" w:hint="eastAsia"/>
          <w:sz w:val="21"/>
          <w:szCs w:val="21"/>
        </w:rPr>
        <w:t>但是，</w:t>
      </w:r>
      <w:r w:rsidR="004A2F75" w:rsidRPr="00892EDC">
        <w:rPr>
          <w:rFonts w:ascii="SimSun" w:hAnsi="SimSun" w:hint="eastAsia"/>
          <w:sz w:val="21"/>
          <w:szCs w:val="21"/>
        </w:rPr>
        <w:t>第三方和指定局</w:t>
      </w:r>
      <w:r w:rsidRPr="00892EDC">
        <w:rPr>
          <w:rFonts w:ascii="SimSun" w:hAnsi="SimSun" w:hint="eastAsia"/>
          <w:sz w:val="21"/>
          <w:szCs w:val="21"/>
        </w:rPr>
        <w:t>最好</w:t>
      </w:r>
      <w:r w:rsidR="004A2F75" w:rsidRPr="00892EDC">
        <w:rPr>
          <w:rFonts w:ascii="SimSun" w:hAnsi="SimSun" w:hint="eastAsia"/>
          <w:sz w:val="21"/>
          <w:szCs w:val="21"/>
        </w:rPr>
        <w:t>能够了解国际局的工作成果，以及表格的最初接收方。国际局的</w:t>
      </w:r>
      <w:r w:rsidRPr="00892EDC">
        <w:rPr>
          <w:rFonts w:ascii="SimSun" w:hAnsi="SimSun" w:hint="eastAsia"/>
          <w:sz w:val="21"/>
          <w:szCs w:val="21"/>
        </w:rPr>
        <w:t>所有</w:t>
      </w:r>
      <w:r w:rsidR="004A2F75" w:rsidRPr="00892EDC">
        <w:rPr>
          <w:rFonts w:ascii="SimSun" w:hAnsi="SimSun" w:hint="eastAsia"/>
          <w:sz w:val="21"/>
          <w:szCs w:val="21"/>
        </w:rPr>
        <w:t>表格都已使用XML来</w:t>
      </w:r>
      <w:r w:rsidR="00DB7070" w:rsidRPr="00892EDC">
        <w:rPr>
          <w:rFonts w:ascii="SimSun" w:hAnsi="SimSun" w:hint="eastAsia"/>
          <w:sz w:val="21"/>
          <w:szCs w:val="21"/>
        </w:rPr>
        <w:t>制作</w:t>
      </w:r>
      <w:r w:rsidR="004A2F75" w:rsidRPr="00892EDC">
        <w:rPr>
          <w:rFonts w:ascii="SimSun" w:hAnsi="SimSun" w:hint="eastAsia"/>
          <w:sz w:val="21"/>
          <w:szCs w:val="21"/>
        </w:rPr>
        <w:t>。</w:t>
      </w:r>
      <w:r w:rsidRPr="00892EDC">
        <w:rPr>
          <w:rFonts w:ascii="SimSun" w:hAnsi="SimSun" w:hint="eastAsia"/>
          <w:sz w:val="21"/>
          <w:szCs w:val="21"/>
        </w:rPr>
        <w:t>目前正在开展工作以提供</w:t>
      </w:r>
      <w:r w:rsidR="001D37B1" w:rsidRPr="00892EDC">
        <w:rPr>
          <w:rFonts w:ascii="SimSun" w:hAnsi="SimSun" w:hint="eastAsia"/>
          <w:sz w:val="21"/>
          <w:szCs w:val="21"/>
        </w:rPr>
        <w:t>一个类似于PATENTSCOPE中用于检索报告和书面意见的系统，</w:t>
      </w:r>
      <w:r w:rsidRPr="00892EDC">
        <w:rPr>
          <w:rFonts w:ascii="SimSun" w:hAnsi="SimSun" w:hint="eastAsia"/>
          <w:sz w:val="21"/>
          <w:szCs w:val="21"/>
        </w:rPr>
        <w:t>在这个系统中，国际局（可能还有其他专利局）以标准XML格式创建的任何文件都可以根据需要以10种公布语言中的任何一种进行查看。</w:t>
      </w:r>
      <w:r w:rsidR="00E957C6" w:rsidRPr="00892EDC">
        <w:rPr>
          <w:rFonts w:ascii="SimSun" w:hAnsi="SimSun" w:hint="eastAsia"/>
          <w:sz w:val="21"/>
          <w:szCs w:val="21"/>
        </w:rPr>
        <w:t>适当的语言样式表意味着模板文本将显示这些表格的标准语言版本，以及适当的复选框和日期，</w:t>
      </w:r>
      <w:r w:rsidR="001D37B1" w:rsidRPr="00892EDC">
        <w:rPr>
          <w:rFonts w:ascii="SimSun" w:hAnsi="SimSun" w:hint="eastAsia"/>
          <w:sz w:val="21"/>
          <w:szCs w:val="21"/>
        </w:rPr>
        <w:t>并对自由文本进行机器翻译</w:t>
      </w:r>
      <w:r w:rsidR="00E957C6" w:rsidRPr="00892EDC">
        <w:rPr>
          <w:rFonts w:ascii="SimSun" w:hAnsi="SimSun" w:hint="eastAsia"/>
          <w:sz w:val="21"/>
          <w:szCs w:val="21"/>
        </w:rPr>
        <w:t>，如上所述，</w:t>
      </w:r>
      <w:r w:rsidR="00EE17DF" w:rsidRPr="00892EDC">
        <w:rPr>
          <w:rFonts w:ascii="SimSun" w:hAnsi="SimSun" w:hint="eastAsia"/>
          <w:sz w:val="21"/>
          <w:szCs w:val="21"/>
        </w:rPr>
        <w:t>在</w:t>
      </w:r>
      <w:r w:rsidR="00E957C6" w:rsidRPr="00892EDC">
        <w:rPr>
          <w:rFonts w:ascii="SimSun" w:hAnsi="SimSun" w:hint="eastAsia"/>
          <w:sz w:val="21"/>
          <w:szCs w:val="21"/>
        </w:rPr>
        <w:t>国际局制作的这些表格</w:t>
      </w:r>
      <w:r w:rsidR="00EE17DF" w:rsidRPr="00892EDC">
        <w:rPr>
          <w:rFonts w:ascii="SimSun" w:hAnsi="SimSun" w:hint="eastAsia"/>
          <w:sz w:val="21"/>
          <w:szCs w:val="21"/>
        </w:rPr>
        <w:t>中</w:t>
      </w:r>
      <w:r w:rsidR="00E957C6" w:rsidRPr="00892EDC">
        <w:rPr>
          <w:rFonts w:ascii="SimSun" w:hAnsi="SimSun" w:hint="eastAsia"/>
          <w:sz w:val="21"/>
          <w:szCs w:val="21"/>
        </w:rPr>
        <w:t>，自由文本对各国</w:t>
      </w:r>
      <w:r w:rsidR="00EE17DF" w:rsidRPr="00892EDC">
        <w:rPr>
          <w:rFonts w:ascii="SimSun" w:hAnsi="SimSun" w:hint="eastAsia"/>
          <w:sz w:val="21"/>
          <w:szCs w:val="21"/>
        </w:rPr>
        <w:t>专利</w:t>
      </w:r>
      <w:r w:rsidR="00E957C6" w:rsidRPr="00892EDC">
        <w:rPr>
          <w:rFonts w:ascii="SimSun" w:hAnsi="SimSun" w:hint="eastAsia"/>
          <w:sz w:val="21"/>
          <w:szCs w:val="21"/>
        </w:rPr>
        <w:t>局</w:t>
      </w:r>
      <w:r w:rsidR="00EE17DF" w:rsidRPr="00892EDC">
        <w:rPr>
          <w:rFonts w:ascii="SimSun" w:hAnsi="SimSun" w:hint="eastAsia"/>
          <w:sz w:val="21"/>
          <w:szCs w:val="21"/>
        </w:rPr>
        <w:t>来说</w:t>
      </w:r>
      <w:r w:rsidR="00E957C6" w:rsidRPr="00892EDC">
        <w:rPr>
          <w:rFonts w:ascii="SimSun" w:hAnsi="SimSun" w:hint="eastAsia"/>
          <w:sz w:val="21"/>
          <w:szCs w:val="21"/>
        </w:rPr>
        <w:t>通常</w:t>
      </w:r>
      <w:r w:rsidR="00EE17DF" w:rsidRPr="00892EDC">
        <w:rPr>
          <w:rFonts w:ascii="SimSun" w:hAnsi="SimSun" w:hint="eastAsia"/>
          <w:sz w:val="21"/>
          <w:szCs w:val="21"/>
        </w:rPr>
        <w:t>不甚重要</w:t>
      </w:r>
      <w:r w:rsidR="00E957C6" w:rsidRPr="00892EDC">
        <w:rPr>
          <w:rFonts w:ascii="SimSun" w:hAnsi="SimSun" w:hint="eastAsia"/>
          <w:sz w:val="21"/>
          <w:szCs w:val="21"/>
        </w:rPr>
        <w:t>。</w:t>
      </w:r>
    </w:p>
    <w:p w14:paraId="151A718C" w14:textId="34EAC471" w:rsidR="00C4386E" w:rsidRPr="00744B6A" w:rsidRDefault="00F507A5" w:rsidP="00744B6A">
      <w:pPr>
        <w:pStyle w:val="ONUME"/>
        <w:keepLines/>
        <w:tabs>
          <w:tab w:val="clear" w:pos="567"/>
        </w:tabs>
        <w:spacing w:afterLines="50" w:after="120" w:line="340" w:lineRule="atLeast"/>
        <w:ind w:left="5534"/>
        <w:jc w:val="both"/>
        <w:rPr>
          <w:rFonts w:ascii="SimSun" w:hAnsi="SimSun"/>
          <w:iCs/>
          <w:sz w:val="21"/>
          <w:szCs w:val="21"/>
        </w:rPr>
      </w:pPr>
      <w:r w:rsidRPr="00892EDC">
        <w:rPr>
          <w:rFonts w:ascii="KaiTi" w:eastAsia="KaiTi" w:hAnsi="KaiTi" w:hint="eastAsia"/>
          <w:iCs/>
          <w:sz w:val="21"/>
          <w:szCs w:val="21"/>
        </w:rPr>
        <w:t>请工作组审议本文件附件中的实施细则修正案。</w:t>
      </w:r>
    </w:p>
    <w:p w14:paraId="79A85A37" w14:textId="0B2B0AAF" w:rsidR="00C4386E" w:rsidRPr="00744B6A" w:rsidRDefault="00F507A5" w:rsidP="00DB7070">
      <w:pPr>
        <w:pStyle w:val="Endofdocument-Annex"/>
        <w:spacing w:before="720" w:afterLines="50" w:after="120" w:line="340" w:lineRule="atLeast"/>
        <w:rPr>
          <w:rFonts w:ascii="SimSun" w:hAnsi="SimSun"/>
          <w:sz w:val="21"/>
          <w:szCs w:val="21"/>
        </w:rPr>
        <w:sectPr w:rsidR="00C4386E" w:rsidRPr="00744B6A" w:rsidSect="00B5380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892EDC">
        <w:rPr>
          <w:rFonts w:ascii="KaiTi" w:eastAsia="KaiTi" w:hAnsi="KaiTi"/>
          <w:sz w:val="21"/>
          <w:szCs w:val="21"/>
        </w:rPr>
        <w:t>[</w:t>
      </w:r>
      <w:r w:rsidRPr="00892EDC">
        <w:rPr>
          <w:rFonts w:ascii="KaiTi" w:eastAsia="KaiTi" w:hAnsi="KaiTi" w:hint="eastAsia"/>
          <w:sz w:val="21"/>
          <w:szCs w:val="21"/>
        </w:rPr>
        <w:t>后接附件</w:t>
      </w:r>
      <w:r w:rsidRPr="00892EDC">
        <w:rPr>
          <w:rFonts w:ascii="KaiTi" w:eastAsia="KaiTi" w:hAnsi="KaiTi"/>
          <w:sz w:val="21"/>
          <w:szCs w:val="21"/>
        </w:rPr>
        <w:t>]</w:t>
      </w:r>
    </w:p>
    <w:p w14:paraId="0C0A82A6" w14:textId="77777777" w:rsidR="00DB7070" w:rsidRPr="00DB7070" w:rsidRDefault="00DB7070" w:rsidP="00DB7070">
      <w:pPr>
        <w:pStyle w:val="Endofdocument-Annex"/>
        <w:ind w:left="0"/>
        <w:jc w:val="center"/>
        <w:rPr>
          <w:rFonts w:ascii="SimSun" w:hAnsi="SimSun"/>
          <w:caps/>
          <w:sz w:val="21"/>
          <w:szCs w:val="21"/>
        </w:rPr>
      </w:pPr>
      <w:r w:rsidRPr="00DB7070">
        <w:rPr>
          <w:rFonts w:ascii="SimSun" w:hAnsi="SimSun" w:hint="eastAsia"/>
          <w:b/>
          <w:sz w:val="21"/>
          <w:szCs w:val="21"/>
        </w:rPr>
        <w:lastRenderedPageBreak/>
        <w:t>PCT实施细则拟议修正案</w:t>
      </w:r>
      <w:r w:rsidRPr="00DB7070">
        <w:rPr>
          <w:rStyle w:val="FootnoteReference"/>
          <w:rFonts w:ascii="SimSun" w:hAnsi="SimSun"/>
          <w:caps/>
          <w:sz w:val="21"/>
          <w:szCs w:val="21"/>
        </w:rPr>
        <w:footnoteReference w:id="2"/>
      </w:r>
    </w:p>
    <w:p w14:paraId="0A42E1CA" w14:textId="77777777" w:rsidR="00DB7070" w:rsidRPr="00DB7070" w:rsidRDefault="00DB7070" w:rsidP="00DB7070">
      <w:pPr>
        <w:pStyle w:val="Endofdocument-Annex"/>
        <w:ind w:left="0"/>
        <w:jc w:val="center"/>
        <w:rPr>
          <w:rFonts w:ascii="SimSun" w:hAnsi="SimSun"/>
          <w:caps/>
          <w:sz w:val="21"/>
          <w:szCs w:val="21"/>
        </w:rPr>
      </w:pPr>
    </w:p>
    <w:p w14:paraId="42DCC0CC" w14:textId="77777777" w:rsidR="00DB7070" w:rsidRPr="00DB7070" w:rsidRDefault="00DB7070" w:rsidP="00DB7070">
      <w:pPr>
        <w:pStyle w:val="Endofdocument-Annex"/>
        <w:ind w:left="0"/>
        <w:jc w:val="center"/>
        <w:rPr>
          <w:rFonts w:ascii="SimSun" w:hAnsi="SimSun"/>
          <w:caps/>
          <w:sz w:val="21"/>
          <w:szCs w:val="21"/>
        </w:rPr>
      </w:pPr>
      <w:r w:rsidRPr="00DB7070">
        <w:rPr>
          <w:rFonts w:ascii="SimSun" w:hAnsi="SimSun" w:hint="eastAsia"/>
          <w:b/>
          <w:sz w:val="21"/>
          <w:szCs w:val="21"/>
        </w:rPr>
        <w:t>目　录</w:t>
      </w:r>
    </w:p>
    <w:p w14:paraId="29DD37B7" w14:textId="77777777" w:rsidR="00DB7070" w:rsidRPr="00DB7070" w:rsidRDefault="00DB7070" w:rsidP="00DB7070">
      <w:pPr>
        <w:pStyle w:val="Endofdocument-Annex"/>
        <w:ind w:left="0"/>
        <w:jc w:val="center"/>
        <w:rPr>
          <w:rFonts w:ascii="SimSun" w:hAnsi="SimSun"/>
          <w:caps/>
          <w:sz w:val="21"/>
          <w:szCs w:val="21"/>
        </w:rPr>
      </w:pPr>
    </w:p>
    <w:p w14:paraId="26AF26A6" w14:textId="77777777" w:rsidR="00DB7070" w:rsidRPr="00DB7070" w:rsidRDefault="00DB7070" w:rsidP="00DB7070">
      <w:pPr>
        <w:pStyle w:val="Endofdocument-Annex"/>
        <w:ind w:left="0"/>
        <w:jc w:val="center"/>
        <w:rPr>
          <w:rFonts w:ascii="SimSun" w:hAnsi="SimSun"/>
          <w:caps/>
          <w:sz w:val="21"/>
          <w:szCs w:val="21"/>
        </w:rPr>
      </w:pPr>
    </w:p>
    <w:p w14:paraId="59BE4487" w14:textId="399DD391" w:rsidR="00162FF8" w:rsidRDefault="00DB7070" w:rsidP="00DB7070">
      <w:pPr>
        <w:pStyle w:val="TOC2"/>
        <w:tabs>
          <w:tab w:val="right" w:leader="dot" w:pos="9345"/>
        </w:tabs>
        <w:ind w:left="0"/>
        <w:rPr>
          <w:noProof/>
        </w:rPr>
      </w:pPr>
      <w:r w:rsidRPr="00DB7070">
        <w:rPr>
          <w:rFonts w:ascii="KaiTi" w:eastAsia="KaiTi" w:hAnsi="KaiTi"/>
          <w:caps/>
          <w:noProof/>
          <w:sz w:val="21"/>
          <w:szCs w:val="21"/>
        </w:rPr>
        <w:fldChar w:fldCharType="begin"/>
      </w:r>
      <w:r w:rsidRPr="00DB7070">
        <w:rPr>
          <w:rFonts w:ascii="KaiTi" w:eastAsia="KaiTi" w:hAnsi="KaiTi"/>
          <w:caps/>
          <w:sz w:val="21"/>
          <w:szCs w:val="21"/>
        </w:rPr>
        <w:instrText xml:space="preserve"> TOC \h \z \t "Leg # Title,1,Leg SubRule #,2" </w:instrText>
      </w:r>
      <w:r w:rsidRPr="00DB7070">
        <w:rPr>
          <w:rFonts w:ascii="KaiTi" w:eastAsia="KaiTi" w:hAnsi="KaiTi"/>
          <w:caps/>
          <w:noProof/>
          <w:sz w:val="21"/>
          <w:szCs w:val="21"/>
        </w:rPr>
        <w:fldChar w:fldCharType="separate"/>
      </w:r>
    </w:p>
    <w:p w14:paraId="7357C7C1" w14:textId="096EAD59" w:rsidR="00162FF8" w:rsidRPr="00162FF8" w:rsidRDefault="00B46AC5">
      <w:pPr>
        <w:pStyle w:val="TOC1"/>
        <w:tabs>
          <w:tab w:val="right" w:leader="dot" w:pos="9345"/>
        </w:tabs>
        <w:rPr>
          <w:rFonts w:asciiTheme="minorHAnsi" w:eastAsiaTheme="minorEastAsia" w:hAnsiTheme="minorHAnsi" w:cstheme="minorBidi"/>
          <w:noProof/>
          <w:sz w:val="21"/>
          <w:szCs w:val="21"/>
        </w:rPr>
      </w:pPr>
      <w:hyperlink w:anchor="_Toc157431572" w:history="1">
        <w:r w:rsidR="00162FF8" w:rsidRPr="00162FF8">
          <w:rPr>
            <w:rStyle w:val="Hyperlink"/>
            <w:rFonts w:ascii="SimSun" w:hAnsi="SimSun" w:cs="Microsoft YaHei" w:hint="eastAsia"/>
            <w:noProof/>
            <w:sz w:val="21"/>
            <w:szCs w:val="21"/>
          </w:rPr>
          <w:t>第</w:t>
        </w:r>
        <w:r w:rsidR="00162FF8" w:rsidRPr="00162FF8">
          <w:rPr>
            <w:rStyle w:val="Hyperlink"/>
            <w:rFonts w:ascii="SimSun" w:hAnsi="SimSun"/>
            <w:noProof/>
            <w:sz w:val="21"/>
            <w:szCs w:val="21"/>
          </w:rPr>
          <w:t>92</w:t>
        </w:r>
        <w:r w:rsidR="00162FF8" w:rsidRPr="00162FF8">
          <w:rPr>
            <w:rStyle w:val="Hyperlink"/>
            <w:rFonts w:ascii="SimSun" w:hAnsi="SimSun" w:cs="Microsoft YaHei" w:hint="eastAsia"/>
            <w:noProof/>
            <w:sz w:val="21"/>
            <w:szCs w:val="21"/>
          </w:rPr>
          <w:t>条</w:t>
        </w:r>
        <w:r w:rsidR="00162FF8" w:rsidRPr="00162FF8">
          <w:rPr>
            <w:rStyle w:val="Hyperlink"/>
            <w:rFonts w:ascii="SimSun" w:hAnsi="SimSun"/>
            <w:noProof/>
            <w:sz w:val="21"/>
            <w:szCs w:val="21"/>
          </w:rPr>
          <w:t xml:space="preserve">-  </w:t>
        </w:r>
        <w:r w:rsidR="00162FF8" w:rsidRPr="00162FF8">
          <w:rPr>
            <w:rStyle w:val="Hyperlink"/>
            <w:rFonts w:ascii="SimSun" w:hAnsi="SimSun" w:cs="SimSun" w:hint="eastAsia"/>
            <w:noProof/>
            <w:sz w:val="21"/>
            <w:szCs w:val="21"/>
          </w:rPr>
          <w:t>通信</w:t>
        </w:r>
        <w:r w:rsidR="00162FF8" w:rsidRPr="00162FF8">
          <w:rPr>
            <w:noProof/>
            <w:webHidden/>
            <w:sz w:val="21"/>
            <w:szCs w:val="21"/>
          </w:rPr>
          <w:tab/>
        </w:r>
        <w:r w:rsidR="00162FF8" w:rsidRPr="00162FF8">
          <w:rPr>
            <w:noProof/>
            <w:webHidden/>
            <w:sz w:val="21"/>
            <w:szCs w:val="21"/>
          </w:rPr>
          <w:fldChar w:fldCharType="begin"/>
        </w:r>
        <w:r w:rsidR="00162FF8" w:rsidRPr="00162FF8">
          <w:rPr>
            <w:noProof/>
            <w:webHidden/>
            <w:sz w:val="21"/>
            <w:szCs w:val="21"/>
          </w:rPr>
          <w:instrText xml:space="preserve"> PAGEREF _Toc157431572 \h </w:instrText>
        </w:r>
        <w:r w:rsidR="00162FF8" w:rsidRPr="00162FF8">
          <w:rPr>
            <w:noProof/>
            <w:webHidden/>
            <w:sz w:val="21"/>
            <w:szCs w:val="21"/>
          </w:rPr>
        </w:r>
        <w:r w:rsidR="00162FF8" w:rsidRPr="00162FF8">
          <w:rPr>
            <w:noProof/>
            <w:webHidden/>
            <w:sz w:val="21"/>
            <w:szCs w:val="21"/>
          </w:rPr>
          <w:fldChar w:fldCharType="separate"/>
        </w:r>
        <w:r w:rsidR="00162FF8" w:rsidRPr="00162FF8">
          <w:rPr>
            <w:noProof/>
            <w:webHidden/>
            <w:sz w:val="21"/>
            <w:szCs w:val="21"/>
          </w:rPr>
          <w:t>2</w:t>
        </w:r>
        <w:r w:rsidR="00162FF8" w:rsidRPr="00162FF8">
          <w:rPr>
            <w:noProof/>
            <w:webHidden/>
            <w:sz w:val="21"/>
            <w:szCs w:val="21"/>
          </w:rPr>
          <w:fldChar w:fldCharType="end"/>
        </w:r>
      </w:hyperlink>
    </w:p>
    <w:p w14:paraId="099739B8" w14:textId="7F9CB217" w:rsidR="00162FF8" w:rsidRPr="00162FF8" w:rsidRDefault="00B46AC5">
      <w:pPr>
        <w:pStyle w:val="TOC2"/>
        <w:tabs>
          <w:tab w:val="right" w:leader="dot" w:pos="9345"/>
        </w:tabs>
        <w:rPr>
          <w:rFonts w:asciiTheme="minorHAnsi" w:eastAsiaTheme="minorEastAsia" w:hAnsiTheme="minorHAnsi" w:cstheme="minorBidi"/>
          <w:noProof/>
          <w:sz w:val="21"/>
          <w:szCs w:val="21"/>
        </w:rPr>
      </w:pPr>
      <w:hyperlink w:anchor="_Toc157431573" w:history="1">
        <w:r w:rsidR="00162FF8" w:rsidRPr="00162FF8">
          <w:rPr>
            <w:rStyle w:val="Hyperlink"/>
            <w:rFonts w:ascii="KaiTi" w:eastAsia="KaiTi" w:hAnsi="KaiTi"/>
            <w:noProof/>
            <w:sz w:val="21"/>
            <w:szCs w:val="21"/>
          </w:rPr>
          <w:t>92.1   [</w:t>
        </w:r>
        <w:r w:rsidR="00162FF8" w:rsidRPr="00162FF8">
          <w:rPr>
            <w:rStyle w:val="Hyperlink"/>
            <w:rFonts w:ascii="KaiTi" w:eastAsia="KaiTi" w:hAnsi="KaiTi" w:cs="SimSun" w:hint="eastAsia"/>
            <w:noProof/>
            <w:sz w:val="21"/>
            <w:szCs w:val="21"/>
          </w:rPr>
          <w:t>无变化</w:t>
        </w:r>
        <w:r w:rsidR="00162FF8" w:rsidRPr="00162FF8">
          <w:rPr>
            <w:rStyle w:val="Hyperlink"/>
            <w:rFonts w:ascii="KaiTi" w:eastAsia="KaiTi" w:hAnsi="KaiTi"/>
            <w:noProof/>
            <w:sz w:val="21"/>
            <w:szCs w:val="21"/>
          </w:rPr>
          <w:t>]</w:t>
        </w:r>
        <w:r w:rsidR="00162FF8" w:rsidRPr="00162FF8">
          <w:rPr>
            <w:noProof/>
            <w:webHidden/>
            <w:sz w:val="21"/>
            <w:szCs w:val="21"/>
          </w:rPr>
          <w:tab/>
        </w:r>
        <w:r w:rsidR="00162FF8" w:rsidRPr="00162FF8">
          <w:rPr>
            <w:noProof/>
            <w:webHidden/>
            <w:sz w:val="21"/>
            <w:szCs w:val="21"/>
          </w:rPr>
          <w:fldChar w:fldCharType="begin"/>
        </w:r>
        <w:r w:rsidR="00162FF8" w:rsidRPr="00162FF8">
          <w:rPr>
            <w:noProof/>
            <w:webHidden/>
            <w:sz w:val="21"/>
            <w:szCs w:val="21"/>
          </w:rPr>
          <w:instrText xml:space="preserve"> PAGEREF _Toc157431573 \h </w:instrText>
        </w:r>
        <w:r w:rsidR="00162FF8" w:rsidRPr="00162FF8">
          <w:rPr>
            <w:noProof/>
            <w:webHidden/>
            <w:sz w:val="21"/>
            <w:szCs w:val="21"/>
          </w:rPr>
        </w:r>
        <w:r w:rsidR="00162FF8" w:rsidRPr="00162FF8">
          <w:rPr>
            <w:noProof/>
            <w:webHidden/>
            <w:sz w:val="21"/>
            <w:szCs w:val="21"/>
          </w:rPr>
          <w:fldChar w:fldCharType="separate"/>
        </w:r>
        <w:r w:rsidR="00162FF8" w:rsidRPr="00162FF8">
          <w:rPr>
            <w:noProof/>
            <w:webHidden/>
            <w:sz w:val="21"/>
            <w:szCs w:val="21"/>
          </w:rPr>
          <w:t>2</w:t>
        </w:r>
        <w:r w:rsidR="00162FF8" w:rsidRPr="00162FF8">
          <w:rPr>
            <w:noProof/>
            <w:webHidden/>
            <w:sz w:val="21"/>
            <w:szCs w:val="21"/>
          </w:rPr>
          <w:fldChar w:fldCharType="end"/>
        </w:r>
      </w:hyperlink>
    </w:p>
    <w:p w14:paraId="098DEC0A" w14:textId="1B1C8AFC" w:rsidR="00162FF8" w:rsidRPr="00162FF8" w:rsidRDefault="00B46AC5">
      <w:pPr>
        <w:pStyle w:val="TOC2"/>
        <w:tabs>
          <w:tab w:val="right" w:leader="dot" w:pos="9345"/>
        </w:tabs>
        <w:rPr>
          <w:rFonts w:asciiTheme="minorHAnsi" w:eastAsiaTheme="minorEastAsia" w:hAnsiTheme="minorHAnsi" w:cstheme="minorBidi"/>
          <w:noProof/>
          <w:sz w:val="21"/>
          <w:szCs w:val="21"/>
        </w:rPr>
      </w:pPr>
      <w:hyperlink w:anchor="_Toc157431574" w:history="1">
        <w:r w:rsidR="00162FF8" w:rsidRPr="00162FF8">
          <w:rPr>
            <w:rStyle w:val="Hyperlink"/>
            <w:rFonts w:ascii="KaiTi" w:eastAsia="KaiTi" w:hAnsi="KaiTi"/>
            <w:noProof/>
            <w:sz w:val="21"/>
            <w:szCs w:val="21"/>
          </w:rPr>
          <w:t xml:space="preserve">92.2   </w:t>
        </w:r>
        <w:r w:rsidR="00162FF8" w:rsidRPr="00162FF8">
          <w:rPr>
            <w:rStyle w:val="Hyperlink"/>
            <w:rFonts w:ascii="KaiTi" w:eastAsia="KaiTi" w:hAnsi="KaiTi" w:cs="SimSun" w:hint="eastAsia"/>
            <w:noProof/>
            <w:sz w:val="21"/>
            <w:szCs w:val="21"/>
          </w:rPr>
          <w:t>语言</w:t>
        </w:r>
        <w:r w:rsidR="00162FF8" w:rsidRPr="00162FF8">
          <w:rPr>
            <w:noProof/>
            <w:webHidden/>
            <w:sz w:val="21"/>
            <w:szCs w:val="21"/>
          </w:rPr>
          <w:tab/>
        </w:r>
        <w:r w:rsidR="00162FF8" w:rsidRPr="00162FF8">
          <w:rPr>
            <w:noProof/>
            <w:webHidden/>
            <w:sz w:val="21"/>
            <w:szCs w:val="21"/>
          </w:rPr>
          <w:fldChar w:fldCharType="begin"/>
        </w:r>
        <w:r w:rsidR="00162FF8" w:rsidRPr="00162FF8">
          <w:rPr>
            <w:noProof/>
            <w:webHidden/>
            <w:sz w:val="21"/>
            <w:szCs w:val="21"/>
          </w:rPr>
          <w:instrText xml:space="preserve"> PAGEREF _Toc157431574 \h </w:instrText>
        </w:r>
        <w:r w:rsidR="00162FF8" w:rsidRPr="00162FF8">
          <w:rPr>
            <w:noProof/>
            <w:webHidden/>
            <w:sz w:val="21"/>
            <w:szCs w:val="21"/>
          </w:rPr>
        </w:r>
        <w:r w:rsidR="00162FF8" w:rsidRPr="00162FF8">
          <w:rPr>
            <w:noProof/>
            <w:webHidden/>
            <w:sz w:val="21"/>
            <w:szCs w:val="21"/>
          </w:rPr>
          <w:fldChar w:fldCharType="separate"/>
        </w:r>
        <w:r w:rsidR="00162FF8" w:rsidRPr="00162FF8">
          <w:rPr>
            <w:noProof/>
            <w:webHidden/>
            <w:sz w:val="21"/>
            <w:szCs w:val="21"/>
          </w:rPr>
          <w:t>2</w:t>
        </w:r>
        <w:r w:rsidR="00162FF8" w:rsidRPr="00162FF8">
          <w:rPr>
            <w:noProof/>
            <w:webHidden/>
            <w:sz w:val="21"/>
            <w:szCs w:val="21"/>
          </w:rPr>
          <w:fldChar w:fldCharType="end"/>
        </w:r>
      </w:hyperlink>
    </w:p>
    <w:p w14:paraId="24A4E4D8" w14:textId="206BFDAE" w:rsidR="00162FF8" w:rsidRPr="00162FF8" w:rsidRDefault="00B46AC5">
      <w:pPr>
        <w:pStyle w:val="TOC2"/>
        <w:tabs>
          <w:tab w:val="right" w:leader="dot" w:pos="9345"/>
        </w:tabs>
        <w:rPr>
          <w:rFonts w:asciiTheme="minorHAnsi" w:eastAsiaTheme="minorEastAsia" w:hAnsiTheme="minorHAnsi" w:cstheme="minorBidi"/>
          <w:noProof/>
          <w:sz w:val="21"/>
          <w:szCs w:val="21"/>
        </w:rPr>
      </w:pPr>
      <w:hyperlink w:anchor="_Toc157431575" w:history="1">
        <w:r w:rsidR="00162FF8" w:rsidRPr="00162FF8">
          <w:rPr>
            <w:rStyle w:val="Hyperlink"/>
            <w:rFonts w:ascii="KaiTi" w:eastAsia="KaiTi" w:hAnsi="KaiTi"/>
            <w:iCs/>
            <w:noProof/>
            <w:sz w:val="21"/>
            <w:szCs w:val="21"/>
          </w:rPr>
          <w:t>92.3</w:t>
        </w:r>
        <w:r w:rsidR="00162FF8" w:rsidRPr="00162FF8">
          <w:rPr>
            <w:rStyle w:val="Hyperlink"/>
            <w:rFonts w:ascii="KaiTi" w:eastAsia="KaiTi" w:hAnsi="KaiTi" w:cs="SimSun" w:hint="eastAsia"/>
            <w:iCs/>
            <w:noProof/>
            <w:sz w:val="21"/>
            <w:szCs w:val="21"/>
          </w:rPr>
          <w:t>和</w:t>
        </w:r>
        <w:r w:rsidR="00162FF8" w:rsidRPr="00162FF8">
          <w:rPr>
            <w:rStyle w:val="Hyperlink"/>
            <w:rFonts w:ascii="KaiTi" w:eastAsia="KaiTi" w:hAnsi="KaiTi"/>
            <w:iCs/>
            <w:noProof/>
            <w:sz w:val="21"/>
            <w:szCs w:val="21"/>
          </w:rPr>
          <w:t>92.4</w:t>
        </w:r>
        <w:r w:rsidR="00162FF8" w:rsidRPr="00162FF8">
          <w:rPr>
            <w:rStyle w:val="Hyperlink"/>
            <w:rFonts w:ascii="Calibri" w:eastAsia="KaiTi" w:hAnsi="Calibri" w:cs="Calibri"/>
            <w:iCs/>
            <w:noProof/>
            <w:sz w:val="21"/>
            <w:szCs w:val="21"/>
          </w:rPr>
          <w:t>   </w:t>
        </w:r>
        <w:r w:rsidR="00162FF8" w:rsidRPr="00162FF8">
          <w:rPr>
            <w:rStyle w:val="Hyperlink"/>
            <w:rFonts w:ascii="KaiTi" w:eastAsia="KaiTi" w:hAnsi="KaiTi"/>
            <w:iCs/>
            <w:noProof/>
            <w:sz w:val="21"/>
            <w:szCs w:val="21"/>
          </w:rPr>
          <w:t>[</w:t>
        </w:r>
        <w:r w:rsidR="00162FF8" w:rsidRPr="00162FF8">
          <w:rPr>
            <w:rStyle w:val="Hyperlink"/>
            <w:rFonts w:ascii="KaiTi" w:eastAsia="KaiTi" w:hAnsi="KaiTi" w:cs="SimSun" w:hint="eastAsia"/>
            <w:iCs/>
            <w:noProof/>
            <w:sz w:val="21"/>
            <w:szCs w:val="21"/>
          </w:rPr>
          <w:t>无变化</w:t>
        </w:r>
        <w:r w:rsidR="00162FF8" w:rsidRPr="00162FF8">
          <w:rPr>
            <w:rStyle w:val="Hyperlink"/>
            <w:rFonts w:ascii="KaiTi" w:eastAsia="KaiTi" w:hAnsi="KaiTi"/>
            <w:iCs/>
            <w:noProof/>
            <w:sz w:val="21"/>
            <w:szCs w:val="21"/>
          </w:rPr>
          <w:t>]</w:t>
        </w:r>
        <w:r w:rsidR="00162FF8" w:rsidRPr="00162FF8">
          <w:rPr>
            <w:noProof/>
            <w:webHidden/>
            <w:sz w:val="21"/>
            <w:szCs w:val="21"/>
          </w:rPr>
          <w:tab/>
        </w:r>
        <w:r w:rsidR="00162FF8" w:rsidRPr="00162FF8">
          <w:rPr>
            <w:noProof/>
            <w:webHidden/>
            <w:sz w:val="21"/>
            <w:szCs w:val="21"/>
          </w:rPr>
          <w:fldChar w:fldCharType="begin"/>
        </w:r>
        <w:r w:rsidR="00162FF8" w:rsidRPr="00162FF8">
          <w:rPr>
            <w:noProof/>
            <w:webHidden/>
            <w:sz w:val="21"/>
            <w:szCs w:val="21"/>
          </w:rPr>
          <w:instrText xml:space="preserve"> PAGEREF _Toc157431575 \h </w:instrText>
        </w:r>
        <w:r w:rsidR="00162FF8" w:rsidRPr="00162FF8">
          <w:rPr>
            <w:noProof/>
            <w:webHidden/>
            <w:sz w:val="21"/>
            <w:szCs w:val="21"/>
          </w:rPr>
        </w:r>
        <w:r w:rsidR="00162FF8" w:rsidRPr="00162FF8">
          <w:rPr>
            <w:noProof/>
            <w:webHidden/>
            <w:sz w:val="21"/>
            <w:szCs w:val="21"/>
          </w:rPr>
          <w:fldChar w:fldCharType="separate"/>
        </w:r>
        <w:r w:rsidR="00162FF8" w:rsidRPr="00162FF8">
          <w:rPr>
            <w:noProof/>
            <w:webHidden/>
            <w:sz w:val="21"/>
            <w:szCs w:val="21"/>
          </w:rPr>
          <w:t>2</w:t>
        </w:r>
        <w:r w:rsidR="00162FF8" w:rsidRPr="00162FF8">
          <w:rPr>
            <w:noProof/>
            <w:webHidden/>
            <w:sz w:val="21"/>
            <w:szCs w:val="21"/>
          </w:rPr>
          <w:fldChar w:fldCharType="end"/>
        </w:r>
      </w:hyperlink>
    </w:p>
    <w:p w14:paraId="76805B35" w14:textId="6B1A9B39" w:rsidR="00F507A5" w:rsidRPr="00744B6A" w:rsidRDefault="00DB7070" w:rsidP="00DB7070">
      <w:pPr>
        <w:pStyle w:val="Endofdocument-Annex"/>
        <w:ind w:left="0"/>
        <w:jc w:val="center"/>
        <w:rPr>
          <w:rFonts w:ascii="SimSun" w:hAnsi="SimSun"/>
          <w:caps/>
          <w:sz w:val="21"/>
        </w:rPr>
      </w:pPr>
      <w:r w:rsidRPr="00DB7070">
        <w:rPr>
          <w:rFonts w:ascii="KaiTi" w:eastAsia="KaiTi" w:hAnsi="KaiTi"/>
          <w:caps/>
          <w:sz w:val="21"/>
          <w:szCs w:val="21"/>
        </w:rPr>
        <w:fldChar w:fldCharType="end"/>
      </w:r>
    </w:p>
    <w:p w14:paraId="7F95DFD9" w14:textId="77777777" w:rsidR="00F507A5" w:rsidRPr="006E65BD" w:rsidRDefault="00F507A5" w:rsidP="00F507A5">
      <w:pPr>
        <w:pStyle w:val="LegTitle"/>
        <w:rPr>
          <w:rFonts w:ascii="SimSun" w:eastAsia="SimSun" w:hAnsi="SimSun"/>
          <w:sz w:val="21"/>
          <w:szCs w:val="21"/>
          <w:lang w:eastAsia="zh-CN"/>
        </w:rPr>
      </w:pPr>
      <w:bookmarkStart w:id="6" w:name="Rule92"/>
      <w:bookmarkStart w:id="7" w:name="_Toc157431572"/>
      <w:bookmarkEnd w:id="6"/>
      <w:r w:rsidRPr="00162FF8">
        <w:rPr>
          <w:rFonts w:ascii="SimSun" w:eastAsia="SimSun" w:hAnsi="SimSun" w:cs="Microsoft YaHei" w:hint="eastAsia"/>
        </w:rPr>
        <w:lastRenderedPageBreak/>
        <w:t>第</w:t>
      </w:r>
      <w:r w:rsidRPr="00162FF8">
        <w:rPr>
          <w:rFonts w:ascii="SimSun" w:eastAsia="SimSun" w:hAnsi="SimSun" w:hint="eastAsia"/>
        </w:rPr>
        <w:t>9</w:t>
      </w:r>
      <w:r w:rsidRPr="00162FF8">
        <w:rPr>
          <w:rFonts w:ascii="SimSun" w:eastAsia="SimSun" w:hAnsi="SimSun"/>
        </w:rPr>
        <w:t>2</w:t>
      </w:r>
      <w:r w:rsidRPr="00162FF8">
        <w:rPr>
          <w:rFonts w:ascii="SimSun" w:eastAsia="SimSun" w:hAnsi="SimSun" w:cs="Microsoft YaHei" w:hint="eastAsia"/>
        </w:rPr>
        <w:t>条</w:t>
      </w:r>
      <w:r w:rsidRPr="00162FF8">
        <w:rPr>
          <w:rFonts w:ascii="SimSun" w:eastAsia="SimSun" w:hAnsi="SimSun"/>
        </w:rPr>
        <w:t xml:space="preserve">- </w:t>
      </w:r>
      <w:r w:rsidRPr="00162FF8">
        <w:rPr>
          <w:rFonts w:ascii="SimSun" w:eastAsia="SimSun" w:hAnsi="SimSun"/>
        </w:rPr>
        <w:br/>
      </w:r>
      <w:r w:rsidRPr="000B4273">
        <w:rPr>
          <w:rFonts w:ascii="SimSun" w:eastAsia="SimSun" w:hAnsi="SimSun" w:cs="SimSun" w:hint="eastAsia"/>
          <w:sz w:val="21"/>
          <w:szCs w:val="21"/>
          <w:lang w:eastAsia="zh-CN"/>
        </w:rPr>
        <w:t>通信</w:t>
      </w:r>
      <w:bookmarkEnd w:id="7"/>
    </w:p>
    <w:p w14:paraId="33B98FFA" w14:textId="77777777" w:rsidR="00F507A5" w:rsidRPr="006E65BD" w:rsidRDefault="00F507A5" w:rsidP="00F507A5">
      <w:pPr>
        <w:rPr>
          <w:rFonts w:ascii="SimSun" w:hAnsi="SimSun"/>
          <w:sz w:val="21"/>
          <w:szCs w:val="21"/>
        </w:rPr>
      </w:pPr>
    </w:p>
    <w:p w14:paraId="70D5454E" w14:textId="77777777" w:rsidR="00F507A5" w:rsidRPr="00D949ED" w:rsidRDefault="00F507A5" w:rsidP="00162FF8">
      <w:pPr>
        <w:pStyle w:val="LegSubRule"/>
        <w:outlineLvl w:val="0"/>
        <w:rPr>
          <w:rFonts w:ascii="KaiTi" w:eastAsia="KaiTi" w:hAnsi="KaiTi"/>
          <w:sz w:val="21"/>
          <w:szCs w:val="21"/>
          <w:lang w:eastAsia="zh-CN"/>
        </w:rPr>
      </w:pPr>
      <w:bookmarkStart w:id="8" w:name="Rule921"/>
      <w:bookmarkStart w:id="9" w:name="_Toc157431573"/>
      <w:bookmarkEnd w:id="8"/>
      <w:r w:rsidRPr="00D949ED">
        <w:rPr>
          <w:rFonts w:ascii="KaiTi" w:eastAsia="KaiTi" w:hAnsi="KaiTi"/>
          <w:sz w:val="21"/>
          <w:szCs w:val="21"/>
          <w:lang w:eastAsia="zh-CN"/>
        </w:rPr>
        <w:t>92.1   [</w:t>
      </w:r>
      <w:r w:rsidRPr="00D949ED">
        <w:rPr>
          <w:rFonts w:ascii="KaiTi" w:eastAsia="KaiTi" w:hAnsi="KaiTi" w:cs="SimSun" w:hint="eastAsia"/>
          <w:sz w:val="21"/>
          <w:szCs w:val="21"/>
          <w:lang w:eastAsia="zh-CN"/>
        </w:rPr>
        <w:t>无变化</w:t>
      </w:r>
      <w:r w:rsidRPr="00D949ED">
        <w:rPr>
          <w:rFonts w:ascii="KaiTi" w:eastAsia="KaiTi" w:hAnsi="KaiTi"/>
          <w:sz w:val="21"/>
          <w:szCs w:val="21"/>
          <w:lang w:eastAsia="zh-CN"/>
        </w:rPr>
        <w:t>]</w:t>
      </w:r>
      <w:bookmarkEnd w:id="9"/>
    </w:p>
    <w:p w14:paraId="40D0B939" w14:textId="77777777" w:rsidR="00F507A5" w:rsidRPr="006E65BD" w:rsidRDefault="00F507A5" w:rsidP="00F507A5">
      <w:pPr>
        <w:pStyle w:val="LegSubRule"/>
        <w:outlineLvl w:val="0"/>
        <w:rPr>
          <w:rFonts w:ascii="SimSun" w:eastAsia="SimSun" w:hAnsi="SimSun"/>
          <w:sz w:val="21"/>
          <w:szCs w:val="21"/>
          <w:lang w:eastAsia="zh-CN"/>
        </w:rPr>
      </w:pPr>
      <w:bookmarkStart w:id="10" w:name="Rule922"/>
      <w:bookmarkStart w:id="11" w:name="_Toc157431574"/>
      <w:bookmarkEnd w:id="10"/>
      <w:r w:rsidRPr="00D949ED">
        <w:rPr>
          <w:rFonts w:ascii="KaiTi" w:eastAsia="KaiTi" w:hAnsi="KaiTi"/>
          <w:sz w:val="21"/>
          <w:szCs w:val="21"/>
          <w:lang w:eastAsia="zh-CN"/>
        </w:rPr>
        <w:t xml:space="preserve">92.2   </w:t>
      </w:r>
      <w:r w:rsidRPr="00D949ED">
        <w:rPr>
          <w:rFonts w:ascii="KaiTi" w:eastAsia="KaiTi" w:hAnsi="KaiTi" w:cs="SimSun" w:hint="eastAsia"/>
          <w:sz w:val="21"/>
          <w:szCs w:val="21"/>
          <w:lang w:eastAsia="zh-CN"/>
        </w:rPr>
        <w:t>语言</w:t>
      </w:r>
      <w:bookmarkEnd w:id="11"/>
    </w:p>
    <w:p w14:paraId="225E8B29" w14:textId="77777777" w:rsidR="00F507A5" w:rsidRPr="000B4273" w:rsidRDefault="00F507A5" w:rsidP="00F507A5">
      <w:pPr>
        <w:pStyle w:val="Lega"/>
        <w:ind w:firstLine="567"/>
        <w:rPr>
          <w:rFonts w:ascii="SimSun" w:eastAsia="SimSun" w:hAnsi="SimSun"/>
          <w:sz w:val="21"/>
          <w:szCs w:val="21"/>
          <w:lang w:eastAsia="zh-CN"/>
        </w:rPr>
      </w:pPr>
      <w:r w:rsidRPr="000B4273">
        <w:rPr>
          <w:rFonts w:ascii="SimSun" w:eastAsia="SimSun" w:hAnsi="SimSun"/>
          <w:sz w:val="21"/>
          <w:szCs w:val="21"/>
          <w:lang w:eastAsia="zh-CN"/>
        </w:rPr>
        <w:t>(a) [</w:t>
      </w:r>
      <w:r w:rsidRPr="000B4273">
        <w:rPr>
          <w:rFonts w:ascii="SimSun" w:eastAsia="SimSun" w:hAnsi="SimSun" w:cs="SimSun" w:hint="eastAsia"/>
          <w:sz w:val="21"/>
          <w:szCs w:val="21"/>
          <w:lang w:eastAsia="zh-CN"/>
        </w:rPr>
        <w:t>无变化</w:t>
      </w:r>
      <w:r w:rsidRPr="000B4273">
        <w:rPr>
          <w:rFonts w:ascii="SimSun" w:eastAsia="SimSun" w:hAnsi="SimSun"/>
          <w:sz w:val="21"/>
          <w:szCs w:val="21"/>
          <w:lang w:eastAsia="zh-CN"/>
        </w:rPr>
        <w:t>]</w:t>
      </w:r>
    </w:p>
    <w:p w14:paraId="200D7A5D" w14:textId="77777777" w:rsidR="00F507A5" w:rsidRPr="000B4273" w:rsidRDefault="00F507A5" w:rsidP="00F507A5">
      <w:pPr>
        <w:pStyle w:val="Lega"/>
        <w:ind w:firstLine="567"/>
        <w:rPr>
          <w:rFonts w:ascii="SimSun" w:eastAsia="SimSun" w:hAnsi="SimSun"/>
          <w:sz w:val="21"/>
          <w:szCs w:val="21"/>
          <w:lang w:eastAsia="zh-CN"/>
        </w:rPr>
      </w:pPr>
      <w:r w:rsidRPr="000B4273">
        <w:rPr>
          <w:rFonts w:ascii="SimSun" w:eastAsia="SimSun" w:hAnsi="SimSun"/>
          <w:sz w:val="21"/>
          <w:szCs w:val="21"/>
          <w:lang w:eastAsia="zh-CN"/>
        </w:rPr>
        <w:t>(b)  [</w:t>
      </w:r>
      <w:r w:rsidRPr="000B4273">
        <w:rPr>
          <w:rFonts w:ascii="SimSun" w:eastAsia="SimSun" w:hAnsi="SimSun" w:cs="SimSun" w:hint="eastAsia"/>
          <w:sz w:val="21"/>
          <w:szCs w:val="21"/>
          <w:lang w:eastAsia="zh-CN"/>
        </w:rPr>
        <w:t>无变化</w:t>
      </w:r>
      <w:r w:rsidRPr="000B4273">
        <w:rPr>
          <w:rFonts w:ascii="SimSun" w:eastAsia="SimSun" w:hAnsi="SimSun"/>
          <w:sz w:val="21"/>
          <w:szCs w:val="21"/>
          <w:lang w:eastAsia="zh-CN"/>
        </w:rPr>
        <w:t>]</w:t>
      </w:r>
    </w:p>
    <w:p w14:paraId="401C0CCA" w14:textId="77777777" w:rsidR="00F507A5" w:rsidRPr="000B4273" w:rsidRDefault="00F507A5" w:rsidP="00F507A5">
      <w:pPr>
        <w:pStyle w:val="Lega"/>
        <w:ind w:firstLine="567"/>
        <w:rPr>
          <w:rFonts w:ascii="SimSun" w:eastAsia="SimSun" w:hAnsi="SimSun"/>
          <w:sz w:val="21"/>
          <w:szCs w:val="21"/>
          <w:lang w:eastAsia="zh-CN"/>
        </w:rPr>
      </w:pPr>
      <w:r w:rsidRPr="000B4273">
        <w:rPr>
          <w:rFonts w:ascii="SimSun" w:eastAsia="SimSun" w:hAnsi="SimSun"/>
          <w:sz w:val="21"/>
          <w:szCs w:val="21"/>
          <w:lang w:eastAsia="zh-CN"/>
        </w:rPr>
        <w:t>(c)  [</w:t>
      </w:r>
      <w:r w:rsidRPr="000B4273">
        <w:rPr>
          <w:rFonts w:ascii="SimSun" w:eastAsia="SimSun" w:hAnsi="SimSun" w:cs="SimSun" w:hint="eastAsia"/>
          <w:sz w:val="21"/>
          <w:szCs w:val="21"/>
          <w:lang w:eastAsia="zh-CN"/>
        </w:rPr>
        <w:t>保持删除</w:t>
      </w:r>
      <w:r w:rsidRPr="000B4273">
        <w:rPr>
          <w:rFonts w:ascii="SimSun" w:eastAsia="SimSun" w:hAnsi="SimSun"/>
          <w:sz w:val="21"/>
          <w:szCs w:val="21"/>
          <w:lang w:eastAsia="zh-CN"/>
        </w:rPr>
        <w:t>]</w:t>
      </w:r>
    </w:p>
    <w:p w14:paraId="0F237468" w14:textId="4AE8C1EF" w:rsidR="00F507A5" w:rsidRPr="000B4273" w:rsidRDefault="00F507A5" w:rsidP="00F507A5">
      <w:pPr>
        <w:pStyle w:val="Lega"/>
        <w:ind w:firstLine="567"/>
        <w:rPr>
          <w:rFonts w:ascii="SimSun" w:eastAsia="SimSun" w:hAnsi="SimSun"/>
          <w:sz w:val="21"/>
          <w:szCs w:val="21"/>
          <w:lang w:eastAsia="zh-CN"/>
        </w:rPr>
      </w:pPr>
      <w:r w:rsidRPr="000B4273">
        <w:rPr>
          <w:rFonts w:ascii="SimSun" w:eastAsia="SimSun" w:hAnsi="SimSun"/>
          <w:sz w:val="21"/>
          <w:szCs w:val="21"/>
          <w:lang w:eastAsia="zh-CN"/>
        </w:rPr>
        <w:t>(d)  [</w:t>
      </w:r>
      <w:r w:rsidRPr="000B4273">
        <w:rPr>
          <w:rFonts w:ascii="SimSun" w:eastAsia="SimSun" w:hAnsi="SimSun" w:cs="SimSun" w:hint="eastAsia"/>
          <w:sz w:val="21"/>
          <w:szCs w:val="21"/>
          <w:lang w:eastAsia="zh-CN"/>
        </w:rPr>
        <w:t>无变化</w:t>
      </w:r>
      <w:r w:rsidRPr="000B4273">
        <w:rPr>
          <w:rFonts w:ascii="SimSun" w:eastAsia="SimSun" w:hAnsi="SimSun"/>
          <w:sz w:val="21"/>
          <w:szCs w:val="21"/>
          <w:lang w:eastAsia="zh-CN"/>
        </w:rPr>
        <w:t>]</w:t>
      </w:r>
      <w:r w:rsidRPr="000B4273">
        <w:rPr>
          <w:rFonts w:ascii="SimSun" w:eastAsia="SimSun" w:hAnsi="SimSun" w:cs="SimSun" w:hint="eastAsia"/>
          <w:sz w:val="21"/>
          <w:szCs w:val="21"/>
          <w:lang w:eastAsia="zh-CN"/>
        </w:rPr>
        <w:t>申请人写给国际局的信函应当使用英文、法文或者行政规程允许的任何其他公布语言。</w:t>
      </w:r>
    </w:p>
    <w:p w14:paraId="5E357725" w14:textId="77777777" w:rsidR="00F507A5" w:rsidRPr="000B4273" w:rsidRDefault="00F507A5" w:rsidP="00F507A5">
      <w:pPr>
        <w:pStyle w:val="Lega"/>
        <w:ind w:firstLine="567"/>
        <w:rPr>
          <w:rStyle w:val="Deletedtext"/>
          <w:rFonts w:ascii="SimSun" w:eastAsia="SimSun" w:hAnsi="SimSun"/>
          <w:strike w:val="0"/>
          <w:sz w:val="21"/>
          <w:szCs w:val="21"/>
          <w:lang w:eastAsia="zh-CN"/>
        </w:rPr>
      </w:pPr>
      <w:r w:rsidRPr="000B4273">
        <w:rPr>
          <w:rFonts w:ascii="SimSun" w:eastAsia="SimSun" w:hAnsi="SimSun"/>
          <w:sz w:val="21"/>
          <w:szCs w:val="21"/>
          <w:lang w:eastAsia="zh-CN"/>
        </w:rPr>
        <w:t xml:space="preserve">(e)  </w:t>
      </w:r>
      <w:r w:rsidRPr="000B4273">
        <w:rPr>
          <w:rFonts w:ascii="SimSun" w:eastAsia="SimSun" w:hAnsi="SimSun" w:cs="SimSun" w:hint="eastAsia"/>
          <w:sz w:val="21"/>
          <w:szCs w:val="21"/>
          <w:lang w:eastAsia="zh-CN"/>
        </w:rPr>
        <w:t>国际局向申请人或者向任何国家局发出的任何信函或者通知应使用英文</w:t>
      </w:r>
      <w:r w:rsidRPr="006E65BD">
        <w:rPr>
          <w:rFonts w:ascii="SimSun" w:eastAsia="SimSun" w:hAnsi="SimSun" w:hint="eastAsia"/>
          <w:color w:val="0000FF"/>
          <w:sz w:val="21"/>
          <w:szCs w:val="21"/>
          <w:u w:val="single"/>
          <w:lang w:eastAsia="zh-CN"/>
        </w:rPr>
        <w:t>、</w:t>
      </w:r>
      <w:r w:rsidRPr="000B4273">
        <w:rPr>
          <w:rStyle w:val="Deletedtext"/>
          <w:rFonts w:ascii="SimSun" w:eastAsia="SimSun" w:hAnsi="SimSun" w:cs="SimSun" w:hint="eastAsia"/>
          <w:sz w:val="21"/>
          <w:szCs w:val="21"/>
          <w:lang w:eastAsia="zh-CN"/>
        </w:rPr>
        <w:t>或者</w:t>
      </w:r>
      <w:r w:rsidRPr="000B4273">
        <w:rPr>
          <w:rFonts w:ascii="SimSun" w:eastAsia="SimSun" w:hAnsi="SimSun" w:cs="SimSun" w:hint="eastAsia"/>
          <w:sz w:val="21"/>
          <w:szCs w:val="21"/>
          <w:lang w:eastAsia="zh-CN"/>
        </w:rPr>
        <w:t>法文</w:t>
      </w:r>
      <w:r w:rsidRPr="000B4273">
        <w:rPr>
          <w:rFonts w:ascii="SimSun" w:eastAsia="SimSun" w:hAnsi="SimSun" w:cs="SimSun" w:hint="eastAsia"/>
          <w:color w:val="0000FF"/>
          <w:sz w:val="21"/>
          <w:szCs w:val="21"/>
          <w:u w:val="single"/>
          <w:lang w:eastAsia="zh-CN"/>
        </w:rPr>
        <w:t>或者行政规程允许的任何其他公布语言</w:t>
      </w:r>
      <w:r w:rsidRPr="000B4273">
        <w:rPr>
          <w:rFonts w:ascii="SimSun" w:eastAsia="SimSun" w:hAnsi="SimSun" w:cs="SimSun" w:hint="eastAsia"/>
          <w:sz w:val="21"/>
          <w:szCs w:val="21"/>
          <w:lang w:eastAsia="zh-CN"/>
        </w:rPr>
        <w:t>。</w:t>
      </w:r>
    </w:p>
    <w:p w14:paraId="4428BD94" w14:textId="77777777" w:rsidR="00F507A5" w:rsidRPr="00D949ED" w:rsidRDefault="00F507A5" w:rsidP="00F507A5">
      <w:pPr>
        <w:pStyle w:val="LegSubRule"/>
        <w:keepLines w:val="0"/>
        <w:outlineLvl w:val="0"/>
        <w:rPr>
          <w:rFonts w:ascii="KaiTi" w:eastAsia="KaiTi" w:hAnsi="KaiTi"/>
          <w:iCs/>
          <w:sz w:val="21"/>
          <w:szCs w:val="21"/>
          <w:lang w:eastAsia="zh-CN"/>
        </w:rPr>
      </w:pPr>
      <w:bookmarkStart w:id="12" w:name="Rule923"/>
      <w:bookmarkStart w:id="13" w:name="_Toc157431575"/>
      <w:bookmarkEnd w:id="12"/>
      <w:r w:rsidRPr="00D949ED">
        <w:rPr>
          <w:rFonts w:ascii="KaiTi" w:eastAsia="KaiTi" w:hAnsi="KaiTi"/>
          <w:iCs/>
          <w:sz w:val="21"/>
          <w:szCs w:val="21"/>
          <w:lang w:eastAsia="zh-CN"/>
        </w:rPr>
        <w:t>92.3</w:t>
      </w:r>
      <w:r w:rsidRPr="00D949ED">
        <w:rPr>
          <w:rFonts w:ascii="KaiTi" w:eastAsia="KaiTi" w:hAnsi="KaiTi" w:cs="SimSun" w:hint="eastAsia"/>
          <w:iCs/>
          <w:sz w:val="21"/>
          <w:szCs w:val="21"/>
          <w:lang w:eastAsia="zh-CN"/>
        </w:rPr>
        <w:t>和</w:t>
      </w:r>
      <w:r w:rsidRPr="00D949ED">
        <w:rPr>
          <w:rFonts w:ascii="KaiTi" w:eastAsia="KaiTi" w:hAnsi="KaiTi"/>
          <w:iCs/>
          <w:sz w:val="21"/>
          <w:szCs w:val="21"/>
          <w:lang w:eastAsia="zh-CN"/>
        </w:rPr>
        <w:t>92.4</w:t>
      </w:r>
      <w:r w:rsidRPr="00D949ED">
        <w:rPr>
          <w:rFonts w:ascii="Calibri" w:eastAsia="KaiTi" w:hAnsi="Calibri" w:cs="Calibri"/>
          <w:iCs/>
          <w:sz w:val="21"/>
          <w:szCs w:val="21"/>
          <w:lang w:eastAsia="zh-CN"/>
        </w:rPr>
        <w:t>   </w:t>
      </w:r>
      <w:r w:rsidRPr="00D949ED">
        <w:rPr>
          <w:rFonts w:ascii="KaiTi" w:eastAsia="KaiTi" w:hAnsi="KaiTi"/>
          <w:iCs/>
          <w:sz w:val="21"/>
          <w:szCs w:val="21"/>
          <w:lang w:eastAsia="zh-CN"/>
        </w:rPr>
        <w:t>[</w:t>
      </w:r>
      <w:r w:rsidRPr="00D949ED">
        <w:rPr>
          <w:rFonts w:ascii="KaiTi" w:eastAsia="KaiTi" w:hAnsi="KaiTi" w:cs="SimSun" w:hint="eastAsia"/>
          <w:iCs/>
          <w:sz w:val="21"/>
          <w:szCs w:val="21"/>
          <w:lang w:eastAsia="zh-CN"/>
        </w:rPr>
        <w:t>无变化</w:t>
      </w:r>
      <w:r w:rsidRPr="00D949ED">
        <w:rPr>
          <w:rFonts w:ascii="KaiTi" w:eastAsia="KaiTi" w:hAnsi="KaiTi"/>
          <w:iCs/>
          <w:sz w:val="21"/>
          <w:szCs w:val="21"/>
          <w:lang w:eastAsia="zh-CN"/>
        </w:rPr>
        <w:t>]</w:t>
      </w:r>
      <w:bookmarkEnd w:id="13"/>
    </w:p>
    <w:p w14:paraId="69FDA942" w14:textId="77777777" w:rsidR="00F507A5" w:rsidRPr="006E65BD" w:rsidRDefault="00F507A5" w:rsidP="00F507A5">
      <w:pPr>
        <w:pStyle w:val="Endofdocument-Annex"/>
        <w:spacing w:before="720" w:afterLines="50" w:after="120" w:line="340" w:lineRule="atLeast"/>
        <w:rPr>
          <w:rFonts w:ascii="SimSun" w:hAnsi="SimSun"/>
          <w:sz w:val="21"/>
        </w:rPr>
      </w:pPr>
      <w:r w:rsidRPr="00D949ED">
        <w:rPr>
          <w:rFonts w:ascii="KaiTi" w:eastAsia="KaiTi" w:hAnsi="KaiTi"/>
          <w:sz w:val="21"/>
          <w:szCs w:val="21"/>
        </w:rPr>
        <w:t>[</w:t>
      </w:r>
      <w:r w:rsidRPr="00D949ED">
        <w:rPr>
          <w:rFonts w:ascii="KaiTi" w:eastAsia="KaiTi" w:hAnsi="KaiTi" w:hint="eastAsia"/>
          <w:sz w:val="21"/>
          <w:szCs w:val="21"/>
        </w:rPr>
        <w:t>附件和文件完</w:t>
      </w:r>
      <w:r w:rsidRPr="00D949ED">
        <w:rPr>
          <w:rFonts w:ascii="KaiTi" w:eastAsia="KaiTi" w:hAnsi="KaiTi"/>
          <w:sz w:val="21"/>
          <w:szCs w:val="21"/>
        </w:rPr>
        <w:t>]</w:t>
      </w:r>
    </w:p>
    <w:sectPr w:rsidR="00F507A5" w:rsidRPr="006E65BD" w:rsidSect="00B5380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6E4D" w14:textId="77777777" w:rsidR="00B53801" w:rsidRDefault="00B53801">
      <w:r>
        <w:separator/>
      </w:r>
    </w:p>
  </w:endnote>
  <w:endnote w:type="continuationSeparator" w:id="0">
    <w:p w14:paraId="4C64F7F1" w14:textId="77777777" w:rsidR="00B53801" w:rsidRDefault="00B53801" w:rsidP="003B38C1">
      <w:r>
        <w:separator/>
      </w:r>
    </w:p>
    <w:p w14:paraId="5888AE1E" w14:textId="77777777" w:rsidR="00B53801" w:rsidRPr="003B38C1" w:rsidRDefault="00B53801" w:rsidP="003B38C1">
      <w:pPr>
        <w:spacing w:after="60"/>
        <w:rPr>
          <w:sz w:val="17"/>
        </w:rPr>
      </w:pPr>
      <w:r>
        <w:rPr>
          <w:sz w:val="17"/>
        </w:rPr>
        <w:t>[Endnote continued from previous page]</w:t>
      </w:r>
    </w:p>
  </w:endnote>
  <w:endnote w:type="continuationNotice" w:id="1">
    <w:p w14:paraId="43CADD9F" w14:textId="77777777" w:rsidR="00B53801" w:rsidRPr="003B38C1" w:rsidRDefault="00B538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4F6C" w14:textId="77777777" w:rsidR="00B46AC5" w:rsidRDefault="00B46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171" w14:textId="77777777" w:rsidR="00B46AC5" w:rsidRDefault="00B46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BA9F" w14:textId="77777777" w:rsidR="00B46AC5" w:rsidRDefault="00B4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97E2" w14:textId="77777777" w:rsidR="00B53801" w:rsidRDefault="00B53801">
      <w:r>
        <w:separator/>
      </w:r>
    </w:p>
  </w:footnote>
  <w:footnote w:type="continuationSeparator" w:id="0">
    <w:p w14:paraId="20CEAF99" w14:textId="77777777" w:rsidR="00B53801" w:rsidRDefault="00B53801" w:rsidP="008B60B2">
      <w:r>
        <w:separator/>
      </w:r>
    </w:p>
    <w:p w14:paraId="34334A04" w14:textId="77777777" w:rsidR="00B53801" w:rsidRPr="00ED77FB" w:rsidRDefault="00B53801" w:rsidP="008B60B2">
      <w:pPr>
        <w:spacing w:after="60"/>
        <w:rPr>
          <w:sz w:val="17"/>
          <w:szCs w:val="17"/>
        </w:rPr>
      </w:pPr>
      <w:r w:rsidRPr="00ED77FB">
        <w:rPr>
          <w:sz w:val="17"/>
          <w:szCs w:val="17"/>
        </w:rPr>
        <w:t>[Footnote continued from previous page]</w:t>
      </w:r>
    </w:p>
  </w:footnote>
  <w:footnote w:type="continuationNotice" w:id="1">
    <w:p w14:paraId="79F8EDC3" w14:textId="77777777" w:rsidR="00B53801" w:rsidRPr="00ED77FB" w:rsidRDefault="00B53801" w:rsidP="008B60B2">
      <w:pPr>
        <w:spacing w:before="60"/>
        <w:jc w:val="right"/>
        <w:rPr>
          <w:sz w:val="17"/>
          <w:szCs w:val="17"/>
        </w:rPr>
      </w:pPr>
      <w:r w:rsidRPr="00ED77FB">
        <w:rPr>
          <w:sz w:val="17"/>
          <w:szCs w:val="17"/>
        </w:rPr>
        <w:t>[Footnote continued on next page]</w:t>
      </w:r>
    </w:p>
  </w:footnote>
  <w:footnote w:id="2">
    <w:p w14:paraId="76C1D243" w14:textId="77777777" w:rsidR="00DB7070" w:rsidRPr="006E65BD" w:rsidRDefault="00DB7070" w:rsidP="00DB7070">
      <w:pPr>
        <w:pStyle w:val="FootnoteText"/>
        <w:rPr>
          <w:rFonts w:ascii="SimSun" w:hAnsi="SimSun"/>
        </w:rPr>
      </w:pPr>
      <w:r w:rsidRPr="006E65BD">
        <w:rPr>
          <w:rStyle w:val="FootnoteReference"/>
          <w:rFonts w:ascii="SimSun" w:hAnsi="SimSun"/>
        </w:rPr>
        <w:footnoteRef/>
      </w:r>
      <w:r w:rsidRPr="006E65BD">
        <w:rPr>
          <w:rFonts w:ascii="SimSun" w:hAnsi="SimSun"/>
        </w:rPr>
        <w:t xml:space="preserve"> </w:t>
      </w:r>
      <w:r w:rsidRPr="006E65BD">
        <w:rPr>
          <w:rFonts w:ascii="SimSun" w:hAnsi="SimSun"/>
        </w:rPr>
        <w:tab/>
      </w:r>
      <w:r>
        <w:rPr>
          <w:rFonts w:ascii="SimSun" w:hAnsi="SimSun" w:hint="eastAsia"/>
        </w:rPr>
        <w:t>拟议</w:t>
      </w:r>
      <w:r w:rsidRPr="00B47AE6">
        <w:rPr>
          <w:rFonts w:ascii="SimSun" w:hAnsi="SimSun" w:hint="eastAsia"/>
        </w:rPr>
        <w:t>增加和</w:t>
      </w:r>
      <w:r>
        <w:rPr>
          <w:rFonts w:ascii="SimSun" w:hAnsi="SimSun" w:hint="eastAsia"/>
        </w:rPr>
        <w:t>删减的部分在有关案文中</w:t>
      </w:r>
      <w:r w:rsidRPr="00B47AE6">
        <w:rPr>
          <w:rFonts w:ascii="SimSun" w:hAnsi="SimSun" w:hint="eastAsia"/>
        </w:rPr>
        <w:t>分别</w:t>
      </w:r>
      <w:r>
        <w:rPr>
          <w:rFonts w:ascii="SimSun" w:hAnsi="SimSun" w:hint="eastAsia"/>
        </w:rPr>
        <w:t>以</w:t>
      </w:r>
      <w:r w:rsidRPr="00B47AE6">
        <w:rPr>
          <w:rFonts w:ascii="SimSun" w:hAnsi="SimSun" w:hint="eastAsia"/>
        </w:rPr>
        <w:t>下划线和删除</w:t>
      </w:r>
      <w:r>
        <w:rPr>
          <w:rFonts w:ascii="SimSun" w:hAnsi="SimSun" w:hint="eastAsia"/>
        </w:rPr>
        <w:t>线</w:t>
      </w:r>
      <w:r w:rsidRPr="00B47AE6">
        <w:rPr>
          <w:rFonts w:ascii="SimSun" w:hAnsi="SimSun" w:hint="eastAsia"/>
        </w:rPr>
        <w:t>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A82" w14:textId="77777777" w:rsidR="00B46AC5" w:rsidRDefault="00B46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FCED" w14:textId="77777777" w:rsidR="00EC4E49" w:rsidRPr="00744B6A" w:rsidRDefault="00C85779" w:rsidP="00477D6B">
    <w:pPr>
      <w:jc w:val="right"/>
      <w:rPr>
        <w:rFonts w:ascii="SimSun" w:hAnsi="SimSun"/>
        <w:sz w:val="21"/>
      </w:rPr>
    </w:pPr>
    <w:bookmarkStart w:id="5" w:name="Code2"/>
    <w:bookmarkEnd w:id="5"/>
    <w:r w:rsidRPr="00744B6A">
      <w:rPr>
        <w:rFonts w:ascii="SimSun" w:hAnsi="SimSun"/>
        <w:sz w:val="21"/>
      </w:rPr>
      <w:t>PCT/WG/17/6</w:t>
    </w:r>
  </w:p>
  <w:p w14:paraId="16D1E36A" w14:textId="4814DC2B" w:rsidR="00B50B99" w:rsidRPr="00744B6A" w:rsidRDefault="00892EDC" w:rsidP="00090DD5">
    <w:pPr>
      <w:wordWrap w:val="0"/>
      <w:spacing w:afterLines="100" w:after="240"/>
      <w:jc w:val="right"/>
      <w:rPr>
        <w:rFonts w:ascii="SimSun" w:hAnsi="SimSun"/>
        <w:sz w:val="21"/>
      </w:rPr>
    </w:pPr>
    <w:r w:rsidRPr="00744B6A">
      <w:rPr>
        <w:rFonts w:ascii="SimSun" w:hAnsi="SimSun" w:hint="eastAsia"/>
        <w:sz w:val="21"/>
      </w:rPr>
      <w:t>第</w:t>
    </w:r>
    <w:r w:rsidR="00EC4E49" w:rsidRPr="00744B6A">
      <w:rPr>
        <w:rFonts w:ascii="SimSun" w:hAnsi="SimSun"/>
        <w:sz w:val="21"/>
      </w:rPr>
      <w:fldChar w:fldCharType="begin"/>
    </w:r>
    <w:r w:rsidR="00EC4E49" w:rsidRPr="00744B6A">
      <w:rPr>
        <w:rFonts w:ascii="SimSun" w:hAnsi="SimSun"/>
        <w:sz w:val="21"/>
      </w:rPr>
      <w:instrText xml:space="preserve"> PAGE  \* MERGEFORMAT </w:instrText>
    </w:r>
    <w:r w:rsidR="00EC4E49" w:rsidRPr="00744B6A">
      <w:rPr>
        <w:rFonts w:ascii="SimSun" w:hAnsi="SimSun"/>
        <w:sz w:val="21"/>
      </w:rPr>
      <w:fldChar w:fldCharType="separate"/>
    </w:r>
    <w:r w:rsidR="00E671A6" w:rsidRPr="00744B6A">
      <w:rPr>
        <w:rFonts w:ascii="SimSun" w:hAnsi="SimSun"/>
        <w:noProof/>
        <w:sz w:val="21"/>
      </w:rPr>
      <w:t>2</w:t>
    </w:r>
    <w:r w:rsidR="00EC4E49" w:rsidRPr="00744B6A">
      <w:rPr>
        <w:rFonts w:ascii="SimSun" w:hAnsi="SimSun"/>
        <w:sz w:val="21"/>
      </w:rPr>
      <w:fldChar w:fldCharType="end"/>
    </w:r>
    <w:r w:rsidRPr="00744B6A">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8B1D" w14:textId="77777777" w:rsidR="00B46AC5" w:rsidRDefault="00B46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CE89" w14:textId="77777777" w:rsidR="00C4386E" w:rsidRPr="00744B6A" w:rsidRDefault="00C4386E" w:rsidP="00477D6B">
    <w:pPr>
      <w:jc w:val="right"/>
      <w:rPr>
        <w:rFonts w:ascii="SimSun" w:hAnsi="SimSun"/>
        <w:sz w:val="21"/>
      </w:rPr>
    </w:pPr>
    <w:r w:rsidRPr="00744B6A">
      <w:rPr>
        <w:rFonts w:ascii="SimSun" w:hAnsi="SimSun"/>
        <w:sz w:val="21"/>
      </w:rPr>
      <w:t>PCT/WG/17/6</w:t>
    </w:r>
  </w:p>
  <w:p w14:paraId="268FB4E4" w14:textId="398DC199" w:rsidR="00C4386E" w:rsidRPr="00744B6A" w:rsidRDefault="00DB7070" w:rsidP="00090DD5">
    <w:pPr>
      <w:wordWrap w:val="0"/>
      <w:spacing w:afterLines="100" w:after="240"/>
      <w:jc w:val="right"/>
      <w:rPr>
        <w:rFonts w:ascii="SimSun" w:hAnsi="SimSun"/>
        <w:sz w:val="21"/>
      </w:rPr>
    </w:pPr>
    <w:r w:rsidRPr="00744B6A">
      <w:rPr>
        <w:rFonts w:ascii="SimSun" w:hAnsi="SimSun" w:hint="eastAsia"/>
        <w:sz w:val="21"/>
      </w:rPr>
      <w:t>附件第</w:t>
    </w:r>
    <w:r w:rsidR="00C4386E" w:rsidRPr="00744B6A">
      <w:rPr>
        <w:rFonts w:ascii="SimSun" w:hAnsi="SimSun"/>
        <w:sz w:val="21"/>
      </w:rPr>
      <w:fldChar w:fldCharType="begin"/>
    </w:r>
    <w:r w:rsidR="00C4386E" w:rsidRPr="00744B6A">
      <w:rPr>
        <w:rFonts w:ascii="SimSun" w:hAnsi="SimSun"/>
        <w:sz w:val="21"/>
      </w:rPr>
      <w:instrText xml:space="preserve"> PAGE  \* MERGEFORMAT </w:instrText>
    </w:r>
    <w:r w:rsidR="00C4386E" w:rsidRPr="00744B6A">
      <w:rPr>
        <w:rFonts w:ascii="SimSun" w:hAnsi="SimSun"/>
        <w:sz w:val="21"/>
      </w:rPr>
      <w:fldChar w:fldCharType="separate"/>
    </w:r>
    <w:r w:rsidR="00C4386E" w:rsidRPr="00744B6A">
      <w:rPr>
        <w:rFonts w:ascii="SimSun" w:hAnsi="SimSun"/>
        <w:noProof/>
        <w:sz w:val="21"/>
      </w:rPr>
      <w:t>2</w:t>
    </w:r>
    <w:r w:rsidR="00C4386E" w:rsidRPr="00744B6A">
      <w:rPr>
        <w:rFonts w:ascii="SimSun" w:hAnsi="SimSun"/>
        <w:sz w:val="21"/>
      </w:rPr>
      <w:fldChar w:fldCharType="end"/>
    </w:r>
    <w:r w:rsidRPr="00744B6A">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92EF" w14:textId="3402AFCA" w:rsidR="00C4386E" w:rsidRPr="00744B6A" w:rsidRDefault="00C4386E" w:rsidP="00C4386E">
    <w:pPr>
      <w:pStyle w:val="Header"/>
      <w:jc w:val="right"/>
      <w:rPr>
        <w:rFonts w:ascii="SimSun" w:hAnsi="SimSun"/>
        <w:sz w:val="21"/>
      </w:rPr>
    </w:pPr>
    <w:r w:rsidRPr="00744B6A">
      <w:rPr>
        <w:rFonts w:ascii="SimSun" w:hAnsi="SimSun"/>
        <w:sz w:val="21"/>
      </w:rPr>
      <w:t>PCT/WG/17/6</w:t>
    </w:r>
  </w:p>
  <w:p w14:paraId="1518997B" w14:textId="059AAF7E" w:rsidR="00C4386E" w:rsidRPr="00744B6A" w:rsidRDefault="00DB7070" w:rsidP="00090DD5">
    <w:pPr>
      <w:pStyle w:val="Header"/>
      <w:spacing w:afterLines="100" w:after="240"/>
      <w:jc w:val="right"/>
      <w:rPr>
        <w:rFonts w:ascii="SimSun" w:hAnsi="SimSun"/>
        <w:sz w:val="21"/>
      </w:rPr>
    </w:pPr>
    <w:r w:rsidRPr="00744B6A">
      <w:rPr>
        <w:rFonts w:ascii="SimSun" w:hAnsi="SimSun" w:hint="eastAsia"/>
        <w:sz w:val="21"/>
      </w:rPr>
      <w:t>附</w:t>
    </w:r>
    <w:r w:rsidR="00090DD5">
      <w:rPr>
        <w:rFonts w:ascii="SimSun" w:hAnsi="SimSun" w:hint="eastAsia"/>
        <w:sz w:val="21"/>
      </w:rPr>
      <w:t xml:space="preserve">　</w:t>
    </w:r>
    <w:r w:rsidRPr="00744B6A">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521867206">
    <w:abstractNumId w:val="1"/>
  </w:num>
  <w:num w:numId="8" w16cid:durableId="501355176">
    <w:abstractNumId w:val="1"/>
  </w:num>
  <w:num w:numId="9" w16cid:durableId="2040663718">
    <w:abstractNumId w:val="1"/>
  </w:num>
  <w:num w:numId="10" w16cid:durableId="499465131">
    <w:abstractNumId w:val="1"/>
  </w:num>
  <w:num w:numId="11" w16cid:durableId="568347214">
    <w:abstractNumId w:val="1"/>
  </w:num>
  <w:num w:numId="12" w16cid:durableId="342905239">
    <w:abstractNumId w:val="1"/>
  </w:num>
  <w:num w:numId="13" w16cid:durableId="272907823">
    <w:abstractNumId w:val="1"/>
  </w:num>
  <w:num w:numId="14" w16cid:durableId="941381137">
    <w:abstractNumId w:val="1"/>
  </w:num>
  <w:num w:numId="15" w16cid:durableId="539048181">
    <w:abstractNumId w:val="1"/>
  </w:num>
  <w:num w:numId="16" w16cid:durableId="755051039">
    <w:abstractNumId w:val="1"/>
  </w:num>
  <w:num w:numId="17" w16cid:durableId="732896872">
    <w:abstractNumId w:val="1"/>
  </w:num>
  <w:num w:numId="18" w16cid:durableId="1065253389">
    <w:abstractNumId w:val="1"/>
  </w:num>
  <w:num w:numId="19" w16cid:durableId="347947258">
    <w:abstractNumId w:val="1"/>
  </w:num>
  <w:num w:numId="20" w16cid:durableId="8484753">
    <w:abstractNumId w:val="1"/>
  </w:num>
  <w:num w:numId="21" w16cid:durableId="767654418">
    <w:abstractNumId w:val="1"/>
  </w:num>
  <w:num w:numId="22" w16cid:durableId="170219834">
    <w:abstractNumId w:val="1"/>
  </w:num>
  <w:num w:numId="23" w16cid:durableId="1189686092">
    <w:abstractNumId w:val="1"/>
  </w:num>
  <w:num w:numId="24" w16cid:durableId="1412040422">
    <w:abstractNumId w:val="1"/>
  </w:num>
  <w:num w:numId="25" w16cid:durableId="1004092733">
    <w:abstractNumId w:val="1"/>
  </w:num>
  <w:num w:numId="26" w16cid:durableId="17735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79"/>
    <w:rsid w:val="0001647B"/>
    <w:rsid w:val="00043CAA"/>
    <w:rsid w:val="00075432"/>
    <w:rsid w:val="00090DD5"/>
    <w:rsid w:val="000968ED"/>
    <w:rsid w:val="000B51B9"/>
    <w:rsid w:val="000F5E56"/>
    <w:rsid w:val="001024FE"/>
    <w:rsid w:val="0013503B"/>
    <w:rsid w:val="001362EE"/>
    <w:rsid w:val="00142868"/>
    <w:rsid w:val="00162FF8"/>
    <w:rsid w:val="00167446"/>
    <w:rsid w:val="001832A6"/>
    <w:rsid w:val="001C6808"/>
    <w:rsid w:val="001D37B1"/>
    <w:rsid w:val="001D5F45"/>
    <w:rsid w:val="002121FA"/>
    <w:rsid w:val="00247E02"/>
    <w:rsid w:val="0025224F"/>
    <w:rsid w:val="002634C4"/>
    <w:rsid w:val="002928D3"/>
    <w:rsid w:val="002F1FE6"/>
    <w:rsid w:val="002F4E68"/>
    <w:rsid w:val="00302FD7"/>
    <w:rsid w:val="00312F7F"/>
    <w:rsid w:val="003228B7"/>
    <w:rsid w:val="00345C35"/>
    <w:rsid w:val="003508A3"/>
    <w:rsid w:val="003673CF"/>
    <w:rsid w:val="003845C1"/>
    <w:rsid w:val="003A47E4"/>
    <w:rsid w:val="003A6F89"/>
    <w:rsid w:val="003B38C1"/>
    <w:rsid w:val="003D352A"/>
    <w:rsid w:val="003F4C9E"/>
    <w:rsid w:val="00423E3E"/>
    <w:rsid w:val="00427AF4"/>
    <w:rsid w:val="004400E2"/>
    <w:rsid w:val="00440BD6"/>
    <w:rsid w:val="00461632"/>
    <w:rsid w:val="00462700"/>
    <w:rsid w:val="004647DA"/>
    <w:rsid w:val="00474062"/>
    <w:rsid w:val="00477D6B"/>
    <w:rsid w:val="00497C1B"/>
    <w:rsid w:val="004A2F75"/>
    <w:rsid w:val="004B551B"/>
    <w:rsid w:val="004D39C4"/>
    <w:rsid w:val="00501767"/>
    <w:rsid w:val="0053057A"/>
    <w:rsid w:val="00543927"/>
    <w:rsid w:val="00560A29"/>
    <w:rsid w:val="00594D27"/>
    <w:rsid w:val="00601760"/>
    <w:rsid w:val="00605827"/>
    <w:rsid w:val="00605CB6"/>
    <w:rsid w:val="00615D7E"/>
    <w:rsid w:val="00646050"/>
    <w:rsid w:val="006713CA"/>
    <w:rsid w:val="00676C5C"/>
    <w:rsid w:val="00695558"/>
    <w:rsid w:val="006D5AEB"/>
    <w:rsid w:val="006D5E0F"/>
    <w:rsid w:val="007058FB"/>
    <w:rsid w:val="00744B6A"/>
    <w:rsid w:val="00744C06"/>
    <w:rsid w:val="00756FF2"/>
    <w:rsid w:val="00780816"/>
    <w:rsid w:val="007B6A58"/>
    <w:rsid w:val="007D1613"/>
    <w:rsid w:val="007D4B47"/>
    <w:rsid w:val="007E41BC"/>
    <w:rsid w:val="00804614"/>
    <w:rsid w:val="00820C06"/>
    <w:rsid w:val="008243DC"/>
    <w:rsid w:val="0083052A"/>
    <w:rsid w:val="00843CC3"/>
    <w:rsid w:val="00873EE5"/>
    <w:rsid w:val="00887559"/>
    <w:rsid w:val="00892EDC"/>
    <w:rsid w:val="008B2CC1"/>
    <w:rsid w:val="008B4B5E"/>
    <w:rsid w:val="008B60B2"/>
    <w:rsid w:val="0090731E"/>
    <w:rsid w:val="00916EE2"/>
    <w:rsid w:val="00922003"/>
    <w:rsid w:val="009255A9"/>
    <w:rsid w:val="00966A22"/>
    <w:rsid w:val="0096722F"/>
    <w:rsid w:val="00976568"/>
    <w:rsid w:val="00980843"/>
    <w:rsid w:val="009D6505"/>
    <w:rsid w:val="009E2791"/>
    <w:rsid w:val="009E3F6F"/>
    <w:rsid w:val="009F3BF9"/>
    <w:rsid w:val="009F499F"/>
    <w:rsid w:val="00A26A28"/>
    <w:rsid w:val="00A42DAF"/>
    <w:rsid w:val="00A45BD8"/>
    <w:rsid w:val="00A471B0"/>
    <w:rsid w:val="00A778BF"/>
    <w:rsid w:val="00A85B8E"/>
    <w:rsid w:val="00A92D65"/>
    <w:rsid w:val="00AC205C"/>
    <w:rsid w:val="00AF5C73"/>
    <w:rsid w:val="00B05A69"/>
    <w:rsid w:val="00B11103"/>
    <w:rsid w:val="00B40598"/>
    <w:rsid w:val="00B46AC5"/>
    <w:rsid w:val="00B50B99"/>
    <w:rsid w:val="00B53801"/>
    <w:rsid w:val="00B62CD9"/>
    <w:rsid w:val="00B6351E"/>
    <w:rsid w:val="00B9545A"/>
    <w:rsid w:val="00B9734B"/>
    <w:rsid w:val="00BB7A3E"/>
    <w:rsid w:val="00BF2415"/>
    <w:rsid w:val="00C00FCD"/>
    <w:rsid w:val="00C11BFE"/>
    <w:rsid w:val="00C4386E"/>
    <w:rsid w:val="00C45C11"/>
    <w:rsid w:val="00C65113"/>
    <w:rsid w:val="00C85779"/>
    <w:rsid w:val="00C91AB4"/>
    <w:rsid w:val="00C94629"/>
    <w:rsid w:val="00CE65D4"/>
    <w:rsid w:val="00D45252"/>
    <w:rsid w:val="00D5161A"/>
    <w:rsid w:val="00D71B4D"/>
    <w:rsid w:val="00D82542"/>
    <w:rsid w:val="00D83A8F"/>
    <w:rsid w:val="00D8588A"/>
    <w:rsid w:val="00D93D55"/>
    <w:rsid w:val="00DB36FA"/>
    <w:rsid w:val="00DB7070"/>
    <w:rsid w:val="00DC46C5"/>
    <w:rsid w:val="00E01D30"/>
    <w:rsid w:val="00E070BF"/>
    <w:rsid w:val="00E161A2"/>
    <w:rsid w:val="00E335FE"/>
    <w:rsid w:val="00E5021F"/>
    <w:rsid w:val="00E61D33"/>
    <w:rsid w:val="00E671A6"/>
    <w:rsid w:val="00E90B8B"/>
    <w:rsid w:val="00E957C6"/>
    <w:rsid w:val="00EC296E"/>
    <w:rsid w:val="00EC4E49"/>
    <w:rsid w:val="00ED77FB"/>
    <w:rsid w:val="00EE17DF"/>
    <w:rsid w:val="00F021A6"/>
    <w:rsid w:val="00F060D5"/>
    <w:rsid w:val="00F11D94"/>
    <w:rsid w:val="00F507A5"/>
    <w:rsid w:val="00F66152"/>
    <w:rsid w:val="00F937F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40EEC"/>
  <w15:docId w15:val="{6F52E949-2121-4980-91BF-81CF4DAF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C4386E"/>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C4386E"/>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C4386E"/>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C4386E"/>
    <w:rPr>
      <w:strike/>
      <w:dstrike w:val="0"/>
      <w:color w:val="FF0000"/>
    </w:rPr>
  </w:style>
  <w:style w:type="character" w:styleId="FootnoteReference">
    <w:name w:val="footnote reference"/>
    <w:basedOn w:val="DefaultParagraphFont"/>
    <w:semiHidden/>
    <w:unhideWhenUsed/>
    <w:rsid w:val="008243DC"/>
    <w:rPr>
      <w:vertAlign w:val="superscript"/>
    </w:rPr>
  </w:style>
  <w:style w:type="paragraph" w:styleId="TOC2">
    <w:name w:val="toc 2"/>
    <w:basedOn w:val="Normal"/>
    <w:next w:val="Normal"/>
    <w:autoRedefine/>
    <w:uiPriority w:val="39"/>
    <w:unhideWhenUsed/>
    <w:rsid w:val="008243DC"/>
    <w:pPr>
      <w:spacing w:after="100"/>
      <w:ind w:left="220"/>
    </w:pPr>
  </w:style>
  <w:style w:type="paragraph" w:styleId="TOC1">
    <w:name w:val="toc 1"/>
    <w:basedOn w:val="Normal"/>
    <w:next w:val="Normal"/>
    <w:autoRedefine/>
    <w:uiPriority w:val="39"/>
    <w:unhideWhenUsed/>
    <w:rsid w:val="008243DC"/>
    <w:pPr>
      <w:spacing w:after="100"/>
    </w:pPr>
  </w:style>
  <w:style w:type="character" w:styleId="Hyperlink">
    <w:name w:val="Hyperlink"/>
    <w:basedOn w:val="DefaultParagraphFont"/>
    <w:uiPriority w:val="99"/>
    <w:unhideWhenUsed/>
    <w:rsid w:val="008243DC"/>
    <w:rPr>
      <w:color w:val="0000FF" w:themeColor="hyperlink"/>
      <w:u w:val="single"/>
    </w:rPr>
  </w:style>
  <w:style w:type="character" w:customStyle="1" w:styleId="FootnoteTextChar">
    <w:name w:val="Footnote Text Char"/>
    <w:basedOn w:val="DefaultParagraphFont"/>
    <w:link w:val="FootnoteText"/>
    <w:semiHidden/>
    <w:rsid w:val="00DB7070"/>
    <w:rPr>
      <w:rFonts w:ascii="Arial" w:hAnsi="Arial" w:cs="Arial"/>
      <w:sz w:val="18"/>
      <w:lang w:val="en-US" w:eastAsia="zh-CN"/>
    </w:rPr>
  </w:style>
  <w:style w:type="character" w:styleId="UnresolvedMention">
    <w:name w:val="Unresolved Mention"/>
    <w:basedOn w:val="DefaultParagraphFont"/>
    <w:uiPriority w:val="99"/>
    <w:semiHidden/>
    <w:unhideWhenUsed/>
    <w:rsid w:val="00162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3327</Words>
  <Characters>612</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PCT/WG/17/6</vt:lpstr>
    </vt:vector>
  </TitlesOfParts>
  <Company>WIPO</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PCT/WG/17/6</dc:title>
  <dc:subject>国际局的通信语言</dc:subject>
  <dc:creator>MARLOW Thomas</dc:creator>
  <cp:keywords/>
  <cp:lastModifiedBy>MARLOW Thomas</cp:lastModifiedBy>
  <cp:revision>2</cp:revision>
  <cp:lastPrinted>2024-01-16T16:05:00Z</cp:lastPrinted>
  <dcterms:created xsi:type="dcterms:W3CDTF">2024-01-30T08:52:00Z</dcterms:created>
  <dcterms:modified xsi:type="dcterms:W3CDTF">2024-01-30T08:52:00Z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