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5D8E77" w14:textId="77777777" w:rsidR="00F15DE3" w:rsidRDefault="00795A5E" w:rsidP="00F15DE3">
      <w:pPr>
        <w:spacing w:afterLines="100" w:after="240" w:line="340" w:lineRule="atLeast"/>
        <w:jc w:val="center"/>
        <w:rPr>
          <w:rFonts w:ascii="SimSun" w:eastAsia="SimSun" w:hAnsi="SimSun"/>
          <w:b/>
          <w:szCs w:val="22"/>
        </w:rPr>
      </w:pPr>
      <w:r w:rsidRPr="00F15DE3">
        <w:rPr>
          <w:rFonts w:ascii="SimSun" w:eastAsia="SimSun" w:hAnsi="SimSun" w:hint="eastAsia"/>
          <w:b/>
          <w:szCs w:val="22"/>
        </w:rPr>
        <w:t>非正式文件</w:t>
      </w:r>
    </w:p>
    <w:p w14:paraId="15419DA8" w14:textId="77777777" w:rsidR="00F15DE3" w:rsidRDefault="00795A5E" w:rsidP="00F15DE3">
      <w:pPr>
        <w:spacing w:afterLines="100" w:after="240" w:line="340" w:lineRule="atLeast"/>
        <w:jc w:val="center"/>
        <w:rPr>
          <w:rFonts w:ascii="SimSun" w:eastAsia="SimSun" w:hAnsi="SimSun"/>
          <w:b/>
          <w:szCs w:val="22"/>
        </w:rPr>
      </w:pPr>
      <w:r w:rsidRPr="00F15DE3">
        <w:rPr>
          <w:rFonts w:ascii="SimSun" w:eastAsia="SimSun" w:hAnsi="SimSun" w:hint="eastAsia"/>
          <w:b/>
          <w:szCs w:val="22"/>
        </w:rPr>
        <w:t>知识产权与传统知识/传统文化表现形式国际法律文书草案主席案文</w:t>
      </w:r>
    </w:p>
    <w:p w14:paraId="20BD1741" w14:textId="77777777" w:rsidR="00F15DE3" w:rsidRDefault="00795A5E" w:rsidP="00F15DE3">
      <w:pPr>
        <w:spacing w:afterLines="100" w:after="240" w:line="340" w:lineRule="atLeast"/>
        <w:jc w:val="center"/>
        <w:rPr>
          <w:rFonts w:ascii="SimSun" w:eastAsia="SimSun" w:hAnsi="SimSun"/>
          <w:b/>
          <w:szCs w:val="22"/>
        </w:rPr>
      </w:pPr>
      <w:bookmarkStart w:id="0" w:name="_GoBack"/>
      <w:r w:rsidRPr="00F15DE3">
        <w:rPr>
          <w:rFonts w:ascii="SimSun" w:eastAsia="SimSun" w:hAnsi="SimSun" w:hint="eastAsia"/>
          <w:b/>
          <w:szCs w:val="22"/>
        </w:rPr>
        <w:t>IGC主席莉莉克莱尔·贝拉米女士编拟</w:t>
      </w:r>
    </w:p>
    <w:bookmarkEnd w:id="0"/>
    <w:p w14:paraId="19E76F31" w14:textId="6AF6FFB8" w:rsidR="0078309F" w:rsidRPr="00F15DE3" w:rsidRDefault="00795A5E" w:rsidP="00F15DE3">
      <w:pPr>
        <w:spacing w:line="340" w:lineRule="atLeast"/>
        <w:jc w:val="center"/>
        <w:rPr>
          <w:rFonts w:ascii="SimSun" w:eastAsia="SimSun" w:hAnsi="SimSun"/>
          <w:b/>
          <w:szCs w:val="22"/>
        </w:rPr>
      </w:pPr>
      <w:r w:rsidRPr="00F15DE3">
        <w:rPr>
          <w:rFonts w:ascii="SimSun" w:eastAsia="SimSun" w:hAnsi="SimSun" w:hint="eastAsia"/>
          <w:b/>
          <w:szCs w:val="22"/>
        </w:rPr>
        <w:t>第0稿</w:t>
      </w:r>
    </w:p>
    <w:p w14:paraId="656FE390" w14:textId="323C8169" w:rsidR="00F15DE3" w:rsidRDefault="00EB0B09" w:rsidP="00F15DE3">
      <w:pPr>
        <w:spacing w:afterLines="100" w:after="240" w:line="340" w:lineRule="atLeast"/>
        <w:jc w:val="center"/>
        <w:rPr>
          <w:rFonts w:ascii="SimSun" w:eastAsia="SimSun" w:hAnsi="SimSun"/>
          <w:b/>
          <w:szCs w:val="22"/>
        </w:rPr>
      </w:pPr>
      <w:r w:rsidRPr="00F15DE3">
        <w:rPr>
          <w:rFonts w:ascii="SimSun" w:eastAsia="SimSun" w:hAnsi="SimSun"/>
          <w:b/>
          <w:szCs w:val="22"/>
        </w:rPr>
        <w:t>2022</w:t>
      </w:r>
      <w:r w:rsidR="00795A5E" w:rsidRPr="00F15DE3">
        <w:rPr>
          <w:rFonts w:ascii="SimSun" w:eastAsia="SimSun" w:hAnsi="SimSun" w:hint="eastAsia"/>
          <w:b/>
          <w:szCs w:val="22"/>
        </w:rPr>
        <w:t>年1</w:t>
      </w:r>
      <w:r w:rsidR="00795A5E" w:rsidRPr="00F15DE3">
        <w:rPr>
          <w:rFonts w:ascii="SimSun" w:eastAsia="SimSun" w:hAnsi="SimSun"/>
          <w:b/>
          <w:szCs w:val="22"/>
        </w:rPr>
        <w:t>1</w:t>
      </w:r>
      <w:r w:rsidR="00795A5E" w:rsidRPr="00F15DE3">
        <w:rPr>
          <w:rFonts w:ascii="SimSun" w:eastAsia="SimSun" w:hAnsi="SimSun" w:hint="eastAsia"/>
          <w:b/>
          <w:szCs w:val="22"/>
        </w:rPr>
        <w:t>月2</w:t>
      </w:r>
      <w:r w:rsidR="00E92BDE">
        <w:rPr>
          <w:rFonts w:ascii="SimSun" w:eastAsia="SimSun" w:hAnsi="SimSun"/>
          <w:b/>
          <w:szCs w:val="22"/>
        </w:rPr>
        <w:t>9</w:t>
      </w:r>
      <w:r w:rsidR="00795A5E" w:rsidRPr="00F15DE3">
        <w:rPr>
          <w:rFonts w:ascii="SimSun" w:eastAsia="SimSun" w:hAnsi="SimSun" w:hint="eastAsia"/>
          <w:b/>
          <w:szCs w:val="22"/>
        </w:rPr>
        <w:t>日</w:t>
      </w:r>
    </w:p>
    <w:p w14:paraId="35E5C887" w14:textId="04B4A574" w:rsidR="00F15DE3" w:rsidRPr="00F15DE3" w:rsidRDefault="004018FE" w:rsidP="0047281E">
      <w:pPr>
        <w:pStyle w:val="Body1"/>
        <w:spacing w:beforeLines="100" w:before="240" w:afterLines="50" w:after="120" w:line="340" w:lineRule="atLeast"/>
        <w:rPr>
          <w:rFonts w:ascii="SimHei" w:eastAsia="SimHei" w:hAnsi="SimHei" w:cs="Arial"/>
          <w:sz w:val="22"/>
          <w:szCs w:val="22"/>
          <w:lang w:eastAsia="zh-CN"/>
        </w:rPr>
      </w:pPr>
      <w:r w:rsidRPr="00F15DE3">
        <w:rPr>
          <w:rFonts w:ascii="SimHei" w:eastAsia="SimHei" w:hAnsi="SimHei" w:cs="Arial" w:hint="eastAsia"/>
          <w:sz w:val="22"/>
          <w:szCs w:val="22"/>
          <w:lang w:eastAsia="zh-CN"/>
        </w:rPr>
        <w:t>导</w:t>
      </w:r>
      <w:r w:rsidR="00643944">
        <w:rPr>
          <w:rFonts w:ascii="SimHei" w:eastAsia="SimHei" w:hAnsi="SimHei" w:cs="Arial" w:hint="eastAsia"/>
          <w:sz w:val="22"/>
          <w:szCs w:val="22"/>
          <w:lang w:eastAsia="zh-CN"/>
        </w:rPr>
        <w:t xml:space="preserve">　</w:t>
      </w:r>
      <w:r w:rsidRPr="00F15DE3">
        <w:rPr>
          <w:rFonts w:ascii="SimHei" w:eastAsia="SimHei" w:hAnsi="SimHei" w:cs="Arial" w:hint="eastAsia"/>
          <w:sz w:val="22"/>
          <w:szCs w:val="22"/>
          <w:lang w:eastAsia="zh-CN"/>
        </w:rPr>
        <w:t>言</w:t>
      </w:r>
    </w:p>
    <w:p w14:paraId="0EAA0B5A" w14:textId="53B721EA" w:rsidR="00F15DE3" w:rsidRDefault="009C58DE" w:rsidP="00F15DE3">
      <w:pPr>
        <w:pStyle w:val="Body1"/>
        <w:spacing w:afterLines="50" w:after="120" w:line="340" w:lineRule="atLeast"/>
        <w:jc w:val="both"/>
        <w:rPr>
          <w:rFonts w:ascii="SimSun" w:eastAsia="SimSun" w:hAnsi="SimSun" w:cs="Arial"/>
          <w:sz w:val="22"/>
          <w:szCs w:val="22"/>
          <w:lang w:eastAsia="zh-CN"/>
        </w:rPr>
      </w:pPr>
      <w:r w:rsidRPr="00F15DE3">
        <w:rPr>
          <w:rFonts w:ascii="SimSun" w:eastAsia="SimSun" w:hAnsi="SimSun" w:cs="Arial"/>
          <w:sz w:val="22"/>
          <w:szCs w:val="22"/>
        </w:rPr>
        <w:fldChar w:fldCharType="begin"/>
      </w:r>
      <w:r w:rsidRPr="00F15DE3">
        <w:rPr>
          <w:rFonts w:ascii="SimSun" w:eastAsia="SimSun" w:hAnsi="SimSun" w:cs="Arial"/>
          <w:sz w:val="22"/>
          <w:szCs w:val="22"/>
          <w:lang w:eastAsia="zh-CN"/>
        </w:rPr>
        <w:instrText xml:space="preserve"> AUTONUM  </w:instrText>
      </w:r>
      <w:r w:rsidRPr="00F15DE3">
        <w:rPr>
          <w:rFonts w:ascii="SimSun" w:eastAsia="SimSun" w:hAnsi="SimSun" w:cs="Arial"/>
          <w:sz w:val="22"/>
          <w:szCs w:val="22"/>
        </w:rPr>
        <w:fldChar w:fldCharType="end"/>
      </w:r>
      <w:r w:rsidRPr="00F15DE3">
        <w:rPr>
          <w:rFonts w:ascii="SimSun" w:eastAsia="SimSun" w:hAnsi="SimSun" w:cs="Arial"/>
          <w:sz w:val="22"/>
          <w:szCs w:val="22"/>
          <w:lang w:eastAsia="zh-CN"/>
        </w:rPr>
        <w:tab/>
      </w:r>
      <w:r w:rsidR="004018FE" w:rsidRPr="00F15DE3">
        <w:rPr>
          <w:rFonts w:ascii="SimSun" w:eastAsia="SimSun" w:hAnsi="SimSun" w:cs="Microsoft YaHei" w:hint="eastAsia"/>
          <w:sz w:val="22"/>
          <w:szCs w:val="22"/>
          <w:lang w:eastAsia="zh-CN"/>
        </w:rPr>
        <w:t>知识产权与遗传资源、传统知识和民间文学艺术政府间委员会（</w:t>
      </w:r>
      <w:r w:rsidR="004018FE" w:rsidRPr="00F15DE3">
        <w:rPr>
          <w:rFonts w:ascii="SimSun" w:eastAsia="SimSun" w:hAnsi="SimSun" w:cs="Arial"/>
          <w:sz w:val="22"/>
          <w:szCs w:val="22"/>
          <w:lang w:eastAsia="zh-CN"/>
        </w:rPr>
        <w:t>IGC</w:t>
      </w:r>
      <w:r w:rsidR="004018FE" w:rsidRPr="00F15DE3">
        <w:rPr>
          <w:rFonts w:ascii="SimSun" w:eastAsia="SimSun" w:hAnsi="SimSun" w:cs="Microsoft YaHei" w:hint="eastAsia"/>
          <w:sz w:val="22"/>
          <w:szCs w:val="22"/>
          <w:lang w:eastAsia="zh-CN"/>
        </w:rPr>
        <w:t>）正在就传统知识和传统文化表现形式进行谈判，以便</w:t>
      </w:r>
      <w:r w:rsidR="008E188C" w:rsidRPr="00F15DE3">
        <w:rPr>
          <w:rFonts w:ascii="SimSun" w:eastAsia="SimSun" w:hAnsi="SimSun" w:cs="Microsoft YaHei" w:hint="eastAsia"/>
          <w:sz w:val="22"/>
          <w:szCs w:val="22"/>
          <w:lang w:eastAsia="zh-CN"/>
        </w:rPr>
        <w:t>在</w:t>
      </w:r>
      <w:r w:rsidR="004018FE" w:rsidRPr="00F15DE3">
        <w:rPr>
          <w:rFonts w:ascii="SimSun" w:eastAsia="SimSun" w:hAnsi="SimSun" w:cs="Microsoft YaHei" w:hint="eastAsia"/>
          <w:sz w:val="22"/>
          <w:szCs w:val="22"/>
          <w:lang w:eastAsia="zh-CN"/>
        </w:rPr>
        <w:t>知识产权意义上</w:t>
      </w:r>
      <w:r w:rsidR="009B66F2" w:rsidRPr="00F15DE3">
        <w:rPr>
          <w:rFonts w:ascii="SimSun" w:eastAsia="SimSun" w:hAnsi="SimSun" w:cs="Microsoft YaHei" w:hint="eastAsia"/>
          <w:sz w:val="22"/>
          <w:szCs w:val="22"/>
          <w:lang w:eastAsia="zh-CN"/>
        </w:rPr>
        <w:t>就</w:t>
      </w:r>
      <w:r w:rsidR="008E188C" w:rsidRPr="00F15DE3">
        <w:rPr>
          <w:rFonts w:ascii="SimSun" w:eastAsia="SimSun" w:hAnsi="SimSun" w:cs="Microsoft YaHei" w:hint="eastAsia"/>
          <w:sz w:val="22"/>
          <w:szCs w:val="22"/>
          <w:lang w:eastAsia="zh-CN"/>
        </w:rPr>
        <w:t>对其进行</w:t>
      </w:r>
      <w:r w:rsidR="004018FE" w:rsidRPr="00F15DE3">
        <w:rPr>
          <w:rFonts w:ascii="SimSun" w:eastAsia="SimSun" w:hAnsi="SimSun" w:cs="Microsoft YaHei" w:hint="eastAsia"/>
          <w:sz w:val="22"/>
          <w:szCs w:val="22"/>
          <w:lang w:eastAsia="zh-CN"/>
        </w:rPr>
        <w:t>国际保护的适当法律文书达成协议。</w:t>
      </w:r>
      <w:r w:rsidR="004018FE" w:rsidRPr="00F15DE3">
        <w:rPr>
          <w:rStyle w:val="FootnoteReference"/>
          <w:rFonts w:ascii="SimSun" w:eastAsia="SimSun" w:hAnsi="SimSun" w:cs="Arial"/>
          <w:sz w:val="22"/>
          <w:szCs w:val="22"/>
        </w:rPr>
        <w:footnoteReference w:id="1"/>
      </w:r>
    </w:p>
    <w:p w14:paraId="1B5545C5" w14:textId="77777777" w:rsidR="00F15DE3" w:rsidRDefault="009C58DE" w:rsidP="00F15DE3">
      <w:pPr>
        <w:pStyle w:val="Body1"/>
        <w:spacing w:afterLines="50" w:after="120" w:line="340" w:lineRule="atLeast"/>
        <w:jc w:val="both"/>
        <w:rPr>
          <w:rFonts w:ascii="SimSun" w:eastAsia="SimSun" w:hAnsi="SimSun" w:cs="Arial"/>
          <w:sz w:val="22"/>
          <w:szCs w:val="22"/>
          <w:lang w:eastAsia="zh-CN"/>
        </w:rPr>
      </w:pPr>
      <w:r w:rsidRPr="00F15DE3">
        <w:rPr>
          <w:rFonts w:ascii="SimSun" w:eastAsia="SimSun" w:hAnsi="SimSun" w:cs="Arial"/>
          <w:sz w:val="22"/>
          <w:szCs w:val="22"/>
        </w:rPr>
        <w:fldChar w:fldCharType="begin"/>
      </w:r>
      <w:r w:rsidRPr="00F15DE3">
        <w:rPr>
          <w:rFonts w:ascii="SimSun" w:eastAsia="SimSun" w:hAnsi="SimSun" w:cs="Arial"/>
          <w:sz w:val="22"/>
          <w:szCs w:val="22"/>
          <w:lang w:eastAsia="zh-CN"/>
        </w:rPr>
        <w:instrText xml:space="preserve"> AUTONUM  </w:instrText>
      </w:r>
      <w:r w:rsidRPr="00F15DE3">
        <w:rPr>
          <w:rFonts w:ascii="SimSun" w:eastAsia="SimSun" w:hAnsi="SimSun" w:cs="Arial"/>
          <w:sz w:val="22"/>
          <w:szCs w:val="22"/>
        </w:rPr>
        <w:fldChar w:fldCharType="end"/>
      </w:r>
      <w:r w:rsidRPr="00F15DE3">
        <w:rPr>
          <w:rFonts w:ascii="SimSun" w:eastAsia="SimSun" w:hAnsi="SimSun" w:cs="Arial"/>
          <w:sz w:val="22"/>
          <w:szCs w:val="22"/>
          <w:lang w:eastAsia="zh-CN"/>
        </w:rPr>
        <w:tab/>
      </w:r>
      <w:r w:rsidR="004018FE" w:rsidRPr="00F15DE3">
        <w:rPr>
          <w:rFonts w:ascii="SimSun" w:eastAsia="SimSun" w:hAnsi="SimSun" w:cs="Microsoft YaHei" w:hint="eastAsia"/>
          <w:sz w:val="22"/>
          <w:szCs w:val="22"/>
          <w:lang w:eastAsia="zh-CN"/>
        </w:rPr>
        <w:t>在</w:t>
      </w:r>
      <w:r w:rsidR="004018FE" w:rsidRPr="00F15DE3">
        <w:rPr>
          <w:rFonts w:ascii="SimSun" w:eastAsia="SimSun" w:hAnsi="SimSun" w:cs="Arial"/>
          <w:sz w:val="22"/>
          <w:szCs w:val="22"/>
          <w:lang w:eastAsia="zh-CN"/>
        </w:rPr>
        <w:t>IGC</w:t>
      </w:r>
      <w:r w:rsidR="008E188C" w:rsidRPr="00F15DE3">
        <w:rPr>
          <w:rFonts w:ascii="SimSun" w:eastAsia="SimSun" w:hAnsi="SimSun" w:cs="Arial"/>
          <w:sz w:val="22"/>
          <w:szCs w:val="22"/>
          <w:lang w:eastAsia="zh-CN"/>
        </w:rPr>
        <w:t xml:space="preserve"> </w:t>
      </w:r>
      <w:r w:rsidR="004018FE" w:rsidRPr="00F15DE3">
        <w:rPr>
          <w:rFonts w:ascii="SimSun" w:eastAsia="SimSun" w:hAnsi="SimSun" w:cs="Arial"/>
          <w:sz w:val="22"/>
          <w:szCs w:val="22"/>
          <w:lang w:eastAsia="zh-CN"/>
        </w:rPr>
        <w:t>44</w:t>
      </w:r>
      <w:r w:rsidR="004018FE" w:rsidRPr="00F15DE3">
        <w:rPr>
          <w:rFonts w:ascii="SimSun" w:eastAsia="SimSun" w:hAnsi="SimSun" w:cs="Microsoft YaHei" w:hint="eastAsia"/>
          <w:sz w:val="22"/>
          <w:szCs w:val="22"/>
          <w:lang w:eastAsia="zh-CN"/>
        </w:rPr>
        <w:t>上，经过非正式磋商，我承诺在一个非正式咨询机构的</w:t>
      </w:r>
      <w:r w:rsidR="009B66F2" w:rsidRPr="00F15DE3">
        <w:rPr>
          <w:rFonts w:ascii="SimSun" w:eastAsia="SimSun" w:hAnsi="SimSun" w:cs="Microsoft YaHei" w:hint="eastAsia"/>
          <w:sz w:val="22"/>
          <w:szCs w:val="22"/>
          <w:lang w:eastAsia="zh-CN"/>
        </w:rPr>
        <w:t>咨询</w:t>
      </w:r>
      <w:r w:rsidR="004018FE" w:rsidRPr="00F15DE3">
        <w:rPr>
          <w:rFonts w:ascii="SimSun" w:eastAsia="SimSun" w:hAnsi="SimSun" w:cs="Microsoft YaHei" w:hint="eastAsia"/>
          <w:sz w:val="22"/>
          <w:szCs w:val="22"/>
          <w:lang w:eastAsia="zh-CN"/>
        </w:rPr>
        <w:t>下编写一份关于传统知识和传统文化</w:t>
      </w:r>
      <w:r w:rsidR="00FA79F2" w:rsidRPr="00F15DE3">
        <w:rPr>
          <w:rFonts w:ascii="SimSun" w:eastAsia="SimSun" w:hAnsi="SimSun" w:cs="Microsoft YaHei" w:hint="eastAsia"/>
          <w:sz w:val="22"/>
          <w:szCs w:val="22"/>
          <w:lang w:eastAsia="zh-CN"/>
        </w:rPr>
        <w:t>表现形式</w:t>
      </w:r>
      <w:r w:rsidR="004018FE" w:rsidRPr="00F15DE3">
        <w:rPr>
          <w:rFonts w:ascii="SimSun" w:eastAsia="SimSun" w:hAnsi="SimSun" w:cs="Microsoft YaHei" w:hint="eastAsia"/>
          <w:sz w:val="22"/>
          <w:szCs w:val="22"/>
          <w:lang w:eastAsia="zh-CN"/>
        </w:rPr>
        <w:t>的主席案文。</w:t>
      </w:r>
    </w:p>
    <w:p w14:paraId="2299FB5A" w14:textId="77777777" w:rsidR="00F15DE3" w:rsidRDefault="003A3F65" w:rsidP="00F15DE3">
      <w:pPr>
        <w:pStyle w:val="Body1"/>
        <w:spacing w:afterLines="50" w:after="120" w:line="340" w:lineRule="atLeast"/>
        <w:jc w:val="both"/>
        <w:rPr>
          <w:rFonts w:ascii="SimSun" w:eastAsia="SimSun" w:hAnsi="SimSun" w:cs="Arial"/>
          <w:sz w:val="22"/>
          <w:szCs w:val="22"/>
          <w:lang w:eastAsia="zh-CN"/>
        </w:rPr>
      </w:pPr>
      <w:r w:rsidRPr="00F15DE3">
        <w:rPr>
          <w:rFonts w:ascii="SimSun" w:eastAsia="SimSun" w:hAnsi="SimSun" w:cs="Arial"/>
          <w:sz w:val="22"/>
          <w:szCs w:val="22"/>
        </w:rPr>
        <w:fldChar w:fldCharType="begin"/>
      </w:r>
      <w:r w:rsidRPr="00F15DE3">
        <w:rPr>
          <w:rFonts w:ascii="SimSun" w:eastAsia="SimSun" w:hAnsi="SimSun" w:cs="Arial"/>
          <w:sz w:val="22"/>
          <w:szCs w:val="22"/>
          <w:lang w:eastAsia="zh-CN"/>
        </w:rPr>
        <w:instrText xml:space="preserve"> AUTONUM  </w:instrText>
      </w:r>
      <w:r w:rsidRPr="00F15DE3">
        <w:rPr>
          <w:rFonts w:ascii="SimSun" w:eastAsia="SimSun" w:hAnsi="SimSun" w:cs="Arial"/>
          <w:sz w:val="22"/>
          <w:szCs w:val="22"/>
        </w:rPr>
        <w:fldChar w:fldCharType="end"/>
      </w:r>
      <w:r w:rsidRPr="00F15DE3">
        <w:rPr>
          <w:rFonts w:ascii="SimSun" w:eastAsia="SimSun" w:hAnsi="SimSun" w:cs="Arial"/>
          <w:sz w:val="22"/>
          <w:szCs w:val="22"/>
          <w:lang w:eastAsia="zh-CN"/>
        </w:rPr>
        <w:tab/>
      </w:r>
      <w:r w:rsidR="004018FE" w:rsidRPr="00F15DE3">
        <w:rPr>
          <w:rFonts w:ascii="SimSun" w:eastAsia="SimSun" w:hAnsi="SimSun" w:cs="Microsoft YaHei" w:hint="eastAsia"/>
          <w:sz w:val="22"/>
          <w:szCs w:val="22"/>
          <w:lang w:eastAsia="zh-CN"/>
        </w:rPr>
        <w:t>因此，我编写了这份有关知识产权和传统知识</w:t>
      </w:r>
      <w:r w:rsidR="004018FE" w:rsidRPr="00F15DE3">
        <w:rPr>
          <w:rFonts w:ascii="SimSun" w:eastAsia="SimSun" w:hAnsi="SimSun" w:cs="Arial"/>
          <w:sz w:val="22"/>
          <w:szCs w:val="22"/>
          <w:lang w:eastAsia="zh-CN"/>
        </w:rPr>
        <w:t>/</w:t>
      </w:r>
      <w:r w:rsidR="004018FE" w:rsidRPr="00F15DE3">
        <w:rPr>
          <w:rFonts w:ascii="SimSun" w:eastAsia="SimSun" w:hAnsi="SimSun" w:cs="Microsoft YaHei" w:hint="eastAsia"/>
          <w:sz w:val="22"/>
          <w:szCs w:val="22"/>
          <w:lang w:eastAsia="zh-CN"/>
        </w:rPr>
        <w:t>传统文化</w:t>
      </w:r>
      <w:r w:rsidR="00FA79F2" w:rsidRPr="00F15DE3">
        <w:rPr>
          <w:rFonts w:ascii="SimSun" w:eastAsia="SimSun" w:hAnsi="SimSun" w:cs="Microsoft YaHei" w:hint="eastAsia"/>
          <w:sz w:val="22"/>
          <w:szCs w:val="22"/>
          <w:lang w:eastAsia="zh-CN"/>
        </w:rPr>
        <w:t>表现形式</w:t>
      </w:r>
      <w:r w:rsidR="004018FE" w:rsidRPr="00F15DE3">
        <w:rPr>
          <w:rFonts w:ascii="SimSun" w:eastAsia="SimSun" w:hAnsi="SimSun" w:cs="Microsoft YaHei" w:hint="eastAsia"/>
          <w:sz w:val="22"/>
          <w:szCs w:val="22"/>
          <w:lang w:eastAsia="zh-CN"/>
        </w:rPr>
        <w:t>国际法律文书草案</w:t>
      </w:r>
      <w:r w:rsidR="009B66F2" w:rsidRPr="00F15DE3">
        <w:rPr>
          <w:rFonts w:ascii="SimSun" w:eastAsia="SimSun" w:hAnsi="SimSun" w:cs="Microsoft YaHei" w:hint="eastAsia"/>
          <w:sz w:val="22"/>
          <w:szCs w:val="22"/>
          <w:lang w:eastAsia="zh-CN"/>
        </w:rPr>
        <w:t>的</w:t>
      </w:r>
      <w:r w:rsidR="00FA79F2" w:rsidRPr="00F15DE3">
        <w:rPr>
          <w:rFonts w:ascii="SimSun" w:eastAsia="SimSun" w:hAnsi="SimSun" w:cs="Microsoft YaHei" w:hint="eastAsia"/>
          <w:sz w:val="22"/>
          <w:szCs w:val="22"/>
          <w:lang w:eastAsia="zh-CN"/>
        </w:rPr>
        <w:t>第0稿</w:t>
      </w:r>
      <w:r w:rsidR="004018FE" w:rsidRPr="00F15DE3">
        <w:rPr>
          <w:rFonts w:ascii="SimSun" w:eastAsia="SimSun" w:hAnsi="SimSun" w:cs="Microsoft YaHei" w:hint="eastAsia"/>
          <w:sz w:val="22"/>
          <w:szCs w:val="22"/>
          <w:lang w:eastAsia="zh-CN"/>
        </w:rPr>
        <w:t>。</w:t>
      </w:r>
    </w:p>
    <w:p w14:paraId="7722332D" w14:textId="3EB4D382" w:rsidR="00F15DE3" w:rsidRDefault="003A3F65" w:rsidP="00F15DE3">
      <w:pPr>
        <w:pStyle w:val="Body1"/>
        <w:spacing w:afterLines="50" w:after="120" w:line="340" w:lineRule="atLeast"/>
        <w:jc w:val="both"/>
        <w:rPr>
          <w:rFonts w:ascii="SimSun" w:eastAsia="SimSun" w:hAnsi="SimSun" w:cs="Arial"/>
          <w:sz w:val="22"/>
          <w:szCs w:val="22"/>
          <w:lang w:eastAsia="zh-CN"/>
        </w:rPr>
      </w:pPr>
      <w:r w:rsidRPr="00F15DE3">
        <w:rPr>
          <w:rFonts w:ascii="SimSun" w:eastAsia="SimSun" w:hAnsi="SimSun" w:cs="Arial"/>
          <w:sz w:val="22"/>
          <w:szCs w:val="22"/>
        </w:rPr>
        <w:fldChar w:fldCharType="begin"/>
      </w:r>
      <w:r w:rsidRPr="00F15DE3">
        <w:rPr>
          <w:rFonts w:ascii="SimSun" w:eastAsia="SimSun" w:hAnsi="SimSun" w:cs="Arial"/>
          <w:sz w:val="22"/>
          <w:szCs w:val="22"/>
          <w:lang w:eastAsia="zh-CN"/>
        </w:rPr>
        <w:instrText xml:space="preserve"> AUTONUM  </w:instrText>
      </w:r>
      <w:r w:rsidRPr="00F15DE3">
        <w:rPr>
          <w:rFonts w:ascii="SimSun" w:eastAsia="SimSun" w:hAnsi="SimSun" w:cs="Arial"/>
          <w:sz w:val="22"/>
          <w:szCs w:val="22"/>
        </w:rPr>
        <w:fldChar w:fldCharType="end"/>
      </w:r>
      <w:r w:rsidRPr="00F15DE3">
        <w:rPr>
          <w:rFonts w:ascii="SimSun" w:eastAsia="SimSun" w:hAnsi="SimSun" w:cs="Arial"/>
          <w:sz w:val="22"/>
          <w:szCs w:val="22"/>
          <w:lang w:eastAsia="zh-CN"/>
        </w:rPr>
        <w:tab/>
      </w:r>
      <w:r w:rsidR="009F5A93" w:rsidRPr="00F15DE3">
        <w:rPr>
          <w:rFonts w:ascii="SimSun" w:eastAsia="SimSun" w:hAnsi="SimSun" w:cs="Microsoft YaHei" w:hint="eastAsia"/>
          <w:sz w:val="22"/>
          <w:szCs w:val="22"/>
          <w:lang w:eastAsia="zh-CN"/>
        </w:rPr>
        <w:t>该案文草案完全以我个人名义编拟，作为对</w:t>
      </w:r>
      <w:r w:rsidR="009F5A93" w:rsidRPr="00F15DE3">
        <w:rPr>
          <w:rFonts w:ascii="SimSun" w:eastAsia="SimSun" w:hAnsi="SimSun" w:cs="Arial" w:hint="eastAsia"/>
          <w:sz w:val="22"/>
          <w:szCs w:val="22"/>
          <w:lang w:eastAsia="zh-CN"/>
        </w:rPr>
        <w:t>IGC</w:t>
      </w:r>
      <w:r w:rsidR="009F5A93" w:rsidRPr="00F15DE3">
        <w:rPr>
          <w:rFonts w:ascii="SimSun" w:eastAsia="SimSun" w:hAnsi="SimSun" w:cs="Microsoft YaHei" w:hint="eastAsia"/>
          <w:sz w:val="22"/>
          <w:szCs w:val="22"/>
          <w:lang w:eastAsia="zh-CN"/>
        </w:rPr>
        <w:t>传统知识/传统文化表现形式谈判的贡献。该草案不损害任何成员国的立场，仅反映我的个人观点。</w:t>
      </w:r>
      <w:r w:rsidR="004018FE" w:rsidRPr="00F15DE3">
        <w:rPr>
          <w:rFonts w:ascii="SimSun" w:eastAsia="SimSun" w:hAnsi="SimSun" w:cs="Microsoft YaHei" w:hint="eastAsia"/>
          <w:sz w:val="22"/>
          <w:szCs w:val="22"/>
          <w:lang w:eastAsia="zh-CN"/>
        </w:rPr>
        <w:t>感谢我的副主席和咨询机构的成员迄今所提的宝贵意见，以及我所咨询的其他人。</w:t>
      </w:r>
    </w:p>
    <w:p w14:paraId="35032F8E" w14:textId="4740A791" w:rsidR="00F15DE3" w:rsidRDefault="003A3F65" w:rsidP="00F15DE3">
      <w:pPr>
        <w:pStyle w:val="Body1"/>
        <w:spacing w:afterLines="50" w:after="120" w:line="340" w:lineRule="atLeast"/>
        <w:jc w:val="both"/>
        <w:rPr>
          <w:rFonts w:ascii="SimSun" w:eastAsia="SimSun" w:hAnsi="SimSun" w:cs="Arial"/>
          <w:sz w:val="22"/>
          <w:szCs w:val="22"/>
          <w:lang w:eastAsia="zh-CN"/>
        </w:rPr>
      </w:pPr>
      <w:r w:rsidRPr="00F15DE3">
        <w:rPr>
          <w:rFonts w:ascii="SimSun" w:eastAsia="SimSun" w:hAnsi="SimSun" w:cs="Arial"/>
          <w:sz w:val="22"/>
          <w:szCs w:val="22"/>
        </w:rPr>
        <w:fldChar w:fldCharType="begin"/>
      </w:r>
      <w:r w:rsidRPr="00F15DE3">
        <w:rPr>
          <w:rFonts w:ascii="SimSun" w:eastAsia="SimSun" w:hAnsi="SimSun" w:cs="Arial"/>
          <w:sz w:val="22"/>
          <w:szCs w:val="22"/>
          <w:lang w:eastAsia="zh-CN"/>
        </w:rPr>
        <w:instrText xml:space="preserve"> AUTONUM  </w:instrText>
      </w:r>
      <w:r w:rsidRPr="00F15DE3">
        <w:rPr>
          <w:rFonts w:ascii="SimSun" w:eastAsia="SimSun" w:hAnsi="SimSun" w:cs="Arial"/>
          <w:sz w:val="22"/>
          <w:szCs w:val="22"/>
        </w:rPr>
        <w:fldChar w:fldCharType="end"/>
      </w:r>
      <w:r w:rsidRPr="00F15DE3">
        <w:rPr>
          <w:rFonts w:ascii="SimSun" w:eastAsia="SimSun" w:hAnsi="SimSun" w:cs="Arial"/>
          <w:sz w:val="22"/>
          <w:szCs w:val="22"/>
          <w:lang w:eastAsia="zh-CN"/>
        </w:rPr>
        <w:tab/>
      </w:r>
      <w:r w:rsidR="009545D1" w:rsidRPr="00F15DE3">
        <w:rPr>
          <w:rFonts w:asciiTheme="minorEastAsia" w:eastAsiaTheme="minorEastAsia" w:hAnsiTheme="minorEastAsia" w:cs="Arial" w:hint="eastAsia"/>
          <w:sz w:val="22"/>
          <w:szCs w:val="22"/>
          <w:lang w:eastAsia="zh-CN"/>
        </w:rPr>
        <w:t>从</w:t>
      </w:r>
      <w:r w:rsidR="004018FE" w:rsidRPr="00F15DE3">
        <w:rPr>
          <w:rFonts w:ascii="SimSun" w:eastAsia="SimSun" w:hAnsi="SimSun" w:cs="Microsoft YaHei" w:hint="eastAsia"/>
          <w:sz w:val="22"/>
          <w:szCs w:val="22"/>
          <w:lang w:eastAsia="zh-CN"/>
        </w:rPr>
        <w:t>过去到现在，</w:t>
      </w:r>
      <w:r w:rsidR="009545D1" w:rsidRPr="00F15DE3">
        <w:rPr>
          <w:rFonts w:ascii="SimSun" w:eastAsia="SimSun" w:hAnsi="SimSun" w:cs="Microsoft YaHei" w:hint="eastAsia"/>
          <w:sz w:val="22"/>
          <w:szCs w:val="22"/>
          <w:lang w:eastAsia="zh-CN"/>
        </w:rPr>
        <w:t>IGC</w:t>
      </w:r>
      <w:r w:rsidR="004018FE" w:rsidRPr="00F15DE3">
        <w:rPr>
          <w:rFonts w:ascii="SimSun" w:eastAsia="SimSun" w:hAnsi="SimSun" w:cs="Microsoft YaHei" w:hint="eastAsia"/>
          <w:sz w:val="22"/>
          <w:szCs w:val="22"/>
          <w:lang w:eastAsia="zh-CN"/>
        </w:rPr>
        <w:t>的讨论都集中在目标、</w:t>
      </w:r>
      <w:r w:rsidR="009545D1" w:rsidRPr="00F15DE3">
        <w:rPr>
          <w:rFonts w:ascii="SimSun" w:eastAsia="SimSun" w:hAnsi="SimSun" w:cs="Microsoft YaHei" w:hint="eastAsia"/>
          <w:sz w:val="22"/>
          <w:szCs w:val="22"/>
          <w:lang w:eastAsia="zh-CN"/>
        </w:rPr>
        <w:t>客体</w:t>
      </w:r>
      <w:r w:rsidR="004018FE" w:rsidRPr="00F15DE3">
        <w:rPr>
          <w:rFonts w:ascii="SimSun" w:eastAsia="SimSun" w:hAnsi="SimSun" w:cs="Microsoft YaHei" w:hint="eastAsia"/>
          <w:sz w:val="22"/>
          <w:szCs w:val="22"/>
          <w:lang w:eastAsia="zh-CN"/>
        </w:rPr>
        <w:t>、受益人、保护范围、限制和例外以及制裁和</w:t>
      </w:r>
      <w:r w:rsidR="009545D1" w:rsidRPr="00F15DE3">
        <w:rPr>
          <w:rFonts w:ascii="SimSun" w:eastAsia="SimSun" w:hAnsi="SimSun" w:cs="Microsoft YaHei" w:hint="eastAsia"/>
          <w:sz w:val="22"/>
          <w:szCs w:val="22"/>
          <w:lang w:eastAsia="zh-CN"/>
        </w:rPr>
        <w:t>救济</w:t>
      </w:r>
      <w:r w:rsidR="004018FE" w:rsidRPr="00F15DE3">
        <w:rPr>
          <w:rFonts w:ascii="SimSun" w:eastAsia="SimSun" w:hAnsi="SimSun" w:cs="Microsoft YaHei" w:hint="eastAsia"/>
          <w:sz w:val="22"/>
          <w:szCs w:val="22"/>
          <w:lang w:eastAsia="zh-CN"/>
        </w:rPr>
        <w:t>上。因此，目前的</w:t>
      </w:r>
      <w:r w:rsidR="009545D1" w:rsidRPr="00F15DE3">
        <w:rPr>
          <w:rFonts w:ascii="SimSun" w:eastAsia="SimSun" w:hAnsi="SimSun" w:cs="Microsoft YaHei" w:hint="eastAsia"/>
          <w:sz w:val="22"/>
          <w:szCs w:val="22"/>
          <w:lang w:eastAsia="zh-CN"/>
        </w:rPr>
        <w:t>案文</w:t>
      </w:r>
      <w:r w:rsidR="004018FE" w:rsidRPr="00F15DE3">
        <w:rPr>
          <w:rFonts w:ascii="SimSun" w:eastAsia="SimSun" w:hAnsi="SimSun" w:cs="Microsoft YaHei" w:hint="eastAsia"/>
          <w:sz w:val="22"/>
          <w:szCs w:val="22"/>
          <w:lang w:eastAsia="zh-CN"/>
        </w:rPr>
        <w:t>草案只涉及这些问题。我还列举了一些其他问题，供今后详细讨论。我认为，关于传统知识</w:t>
      </w:r>
      <w:r w:rsidR="004018FE" w:rsidRPr="00F15DE3">
        <w:rPr>
          <w:rFonts w:ascii="SimSun" w:eastAsia="SimSun" w:hAnsi="SimSun" w:cs="Arial"/>
          <w:sz w:val="22"/>
          <w:szCs w:val="22"/>
          <w:lang w:eastAsia="zh-CN"/>
        </w:rPr>
        <w:t>/</w:t>
      </w:r>
      <w:r w:rsidR="004018FE" w:rsidRPr="00F15DE3">
        <w:rPr>
          <w:rFonts w:ascii="SimSun" w:eastAsia="SimSun" w:hAnsi="SimSun" w:cs="Microsoft YaHei" w:hint="eastAsia"/>
          <w:sz w:val="22"/>
          <w:szCs w:val="22"/>
          <w:lang w:eastAsia="zh-CN"/>
        </w:rPr>
        <w:t>传统文化</w:t>
      </w:r>
      <w:r w:rsidR="009545D1" w:rsidRPr="00F15DE3">
        <w:rPr>
          <w:rFonts w:ascii="SimSun" w:eastAsia="SimSun" w:hAnsi="SimSun" w:cs="Microsoft YaHei" w:hint="eastAsia"/>
          <w:sz w:val="22"/>
          <w:szCs w:val="22"/>
          <w:lang w:eastAsia="zh-CN"/>
        </w:rPr>
        <w:t>表现形式</w:t>
      </w:r>
      <w:r w:rsidR="004018FE" w:rsidRPr="00F15DE3">
        <w:rPr>
          <w:rFonts w:ascii="SimSun" w:eastAsia="SimSun" w:hAnsi="SimSun" w:cs="Microsoft YaHei" w:hint="eastAsia"/>
          <w:sz w:val="22"/>
          <w:szCs w:val="22"/>
          <w:lang w:eastAsia="zh-CN"/>
        </w:rPr>
        <w:t>的国际法律文书不应过于详细和规定性。该</w:t>
      </w:r>
      <w:r w:rsidR="009545D1" w:rsidRPr="00F15DE3">
        <w:rPr>
          <w:rFonts w:ascii="SimSun" w:eastAsia="SimSun" w:hAnsi="SimSun" w:cs="Microsoft YaHei" w:hint="eastAsia"/>
          <w:sz w:val="22"/>
          <w:szCs w:val="22"/>
          <w:lang w:eastAsia="zh-CN"/>
        </w:rPr>
        <w:t>案文</w:t>
      </w:r>
      <w:r w:rsidR="004018FE" w:rsidRPr="00F15DE3">
        <w:rPr>
          <w:rFonts w:ascii="SimSun" w:eastAsia="SimSun" w:hAnsi="SimSun" w:cs="Microsoft YaHei" w:hint="eastAsia"/>
          <w:sz w:val="22"/>
          <w:szCs w:val="22"/>
          <w:lang w:eastAsia="zh-CN"/>
        </w:rPr>
        <w:t>的未来草案将力求减少而不是增加细节。</w:t>
      </w:r>
    </w:p>
    <w:p w14:paraId="111D90F7" w14:textId="77777777" w:rsidR="00F15DE3" w:rsidRDefault="002A6342" w:rsidP="00F15DE3">
      <w:pPr>
        <w:pStyle w:val="Body1"/>
        <w:spacing w:afterLines="50" w:after="120" w:line="340" w:lineRule="atLeast"/>
        <w:jc w:val="both"/>
        <w:rPr>
          <w:rFonts w:ascii="SimSun" w:eastAsia="SimSun" w:hAnsi="SimSun" w:cs="Arial"/>
          <w:sz w:val="22"/>
          <w:szCs w:val="22"/>
          <w:lang w:eastAsia="zh-CN"/>
        </w:rPr>
      </w:pPr>
      <w:r w:rsidRPr="00F15DE3">
        <w:rPr>
          <w:rFonts w:ascii="SimSun" w:eastAsia="SimSun" w:hAnsi="SimSun" w:cs="Arial"/>
          <w:sz w:val="22"/>
          <w:szCs w:val="22"/>
        </w:rPr>
        <w:fldChar w:fldCharType="begin"/>
      </w:r>
      <w:r w:rsidRPr="00F15DE3">
        <w:rPr>
          <w:rFonts w:ascii="SimSun" w:eastAsia="SimSun" w:hAnsi="SimSun" w:cs="Arial"/>
          <w:sz w:val="22"/>
          <w:szCs w:val="22"/>
          <w:lang w:eastAsia="zh-CN"/>
        </w:rPr>
        <w:instrText xml:space="preserve"> AUTONUM  </w:instrText>
      </w:r>
      <w:r w:rsidRPr="00F15DE3">
        <w:rPr>
          <w:rFonts w:ascii="SimSun" w:eastAsia="SimSun" w:hAnsi="SimSun" w:cs="Arial"/>
          <w:sz w:val="22"/>
          <w:szCs w:val="22"/>
        </w:rPr>
        <w:fldChar w:fldCharType="end"/>
      </w:r>
      <w:r w:rsidRPr="00F15DE3">
        <w:rPr>
          <w:rFonts w:ascii="SimSun" w:eastAsia="SimSun" w:hAnsi="SimSun" w:cs="Arial"/>
          <w:sz w:val="22"/>
          <w:szCs w:val="22"/>
          <w:lang w:eastAsia="zh-CN"/>
        </w:rPr>
        <w:tab/>
      </w:r>
      <w:r w:rsidR="004018FE" w:rsidRPr="00F15DE3">
        <w:rPr>
          <w:rFonts w:ascii="SimSun" w:eastAsia="SimSun" w:hAnsi="SimSun" w:cs="Microsoft YaHei" w:hint="eastAsia"/>
          <w:sz w:val="22"/>
          <w:szCs w:val="22"/>
          <w:lang w:eastAsia="zh-CN"/>
        </w:rPr>
        <w:t>此外，由于尚未就这一国际法律文书</w:t>
      </w:r>
      <w:r w:rsidR="00BC5442" w:rsidRPr="00F15DE3">
        <w:rPr>
          <w:rFonts w:ascii="SimSun" w:eastAsia="SimSun" w:hAnsi="SimSun" w:cs="Microsoft YaHei" w:hint="eastAsia"/>
          <w:sz w:val="22"/>
          <w:szCs w:val="22"/>
          <w:lang w:eastAsia="zh-CN"/>
        </w:rPr>
        <w:t>是否</w:t>
      </w:r>
      <w:r w:rsidR="004018FE" w:rsidRPr="00F15DE3">
        <w:rPr>
          <w:rFonts w:ascii="SimSun" w:eastAsia="SimSun" w:hAnsi="SimSun" w:cs="Microsoft YaHei" w:hint="eastAsia"/>
          <w:sz w:val="22"/>
          <w:szCs w:val="22"/>
          <w:lang w:eastAsia="zh-CN"/>
        </w:rPr>
        <w:t>应具有约束力达成一致意见，我没有使用一些</w:t>
      </w:r>
      <w:r w:rsidR="009545D1" w:rsidRPr="00F15DE3">
        <w:rPr>
          <w:rFonts w:ascii="SimSun" w:eastAsia="SimSun" w:hAnsi="SimSun" w:cs="Microsoft YaHei" w:hint="eastAsia"/>
          <w:sz w:val="22"/>
          <w:szCs w:val="22"/>
          <w:lang w:eastAsia="zh-CN"/>
        </w:rPr>
        <w:t>成员</w:t>
      </w:r>
      <w:r w:rsidR="004018FE" w:rsidRPr="00F15DE3">
        <w:rPr>
          <w:rFonts w:ascii="SimSun" w:eastAsia="SimSun" w:hAnsi="SimSun" w:cs="Microsoft YaHei" w:hint="eastAsia"/>
          <w:sz w:val="22"/>
          <w:szCs w:val="22"/>
          <w:lang w:eastAsia="zh-CN"/>
        </w:rPr>
        <w:t>国提议的</w:t>
      </w:r>
      <w:r w:rsidR="009545D1" w:rsidRPr="00F15DE3">
        <w:rPr>
          <w:rFonts w:ascii="SimSun" w:eastAsia="SimSun" w:hAnsi="SimSun" w:cs="Microsoft YaHei" w:hint="eastAsia"/>
          <w:sz w:val="22"/>
          <w:szCs w:val="22"/>
          <w:lang w:eastAsia="zh-CN"/>
        </w:rPr>
        <w:t>“第……</w:t>
      </w:r>
      <w:r w:rsidR="004018FE" w:rsidRPr="00F15DE3">
        <w:rPr>
          <w:rFonts w:ascii="SimSun" w:eastAsia="SimSun" w:hAnsi="SimSun" w:cs="Microsoft YaHei" w:hint="eastAsia"/>
          <w:sz w:val="22"/>
          <w:szCs w:val="22"/>
          <w:lang w:eastAsia="zh-CN"/>
        </w:rPr>
        <w:t>条</w:t>
      </w:r>
      <w:r w:rsidR="009545D1" w:rsidRPr="00F15DE3">
        <w:rPr>
          <w:rFonts w:ascii="SimSun" w:eastAsia="SimSun" w:hAnsi="SimSun" w:cs="Microsoft YaHei" w:hint="eastAsia"/>
          <w:sz w:val="22"/>
          <w:szCs w:val="22"/>
          <w:lang w:eastAsia="zh-CN"/>
        </w:rPr>
        <w:t>”</w:t>
      </w:r>
      <w:r w:rsidR="004018FE" w:rsidRPr="00F15DE3">
        <w:rPr>
          <w:rFonts w:ascii="SimSun" w:eastAsia="SimSun" w:hAnsi="SimSun" w:cs="Microsoft YaHei" w:hint="eastAsia"/>
          <w:sz w:val="22"/>
          <w:szCs w:val="22"/>
          <w:lang w:eastAsia="zh-CN"/>
        </w:rPr>
        <w:t>一词。我还包括</w:t>
      </w:r>
      <w:r w:rsidR="009545D1" w:rsidRPr="00F15DE3">
        <w:rPr>
          <w:rFonts w:ascii="SimSun" w:eastAsia="SimSun" w:hAnsi="SimSun" w:cs="Microsoft YaHei" w:hint="eastAsia"/>
          <w:sz w:val="22"/>
          <w:szCs w:val="22"/>
          <w:lang w:eastAsia="zh-CN"/>
        </w:rPr>
        <w:t>了</w:t>
      </w:r>
      <w:r w:rsidR="004018FE" w:rsidRPr="00F15DE3">
        <w:rPr>
          <w:rFonts w:ascii="SimSun" w:eastAsia="SimSun" w:hAnsi="SimSun" w:cs="Microsoft YaHei" w:hint="eastAsia"/>
          <w:sz w:val="22"/>
          <w:szCs w:val="22"/>
          <w:lang w:eastAsia="zh-CN"/>
        </w:rPr>
        <w:t>解释性说明，以提供进一步的背景和解释。</w:t>
      </w:r>
    </w:p>
    <w:p w14:paraId="4953B442" w14:textId="725F4FBD" w:rsidR="00F362E6" w:rsidRPr="00F15DE3" w:rsidRDefault="002A6342" w:rsidP="00F15DE3">
      <w:pPr>
        <w:pStyle w:val="Body1"/>
        <w:spacing w:afterLines="50" w:after="120" w:line="340" w:lineRule="atLeast"/>
        <w:jc w:val="both"/>
        <w:rPr>
          <w:rFonts w:ascii="SimSun" w:eastAsia="SimSun" w:hAnsi="SimSun" w:cs="Arial"/>
          <w:i/>
          <w:sz w:val="22"/>
          <w:szCs w:val="22"/>
          <w:lang w:eastAsia="zh-CN"/>
        </w:rPr>
      </w:pPr>
      <w:r w:rsidRPr="00F15DE3">
        <w:rPr>
          <w:rFonts w:ascii="SimSun" w:eastAsia="SimSun" w:hAnsi="SimSun" w:cs="Arial"/>
          <w:sz w:val="22"/>
          <w:szCs w:val="22"/>
        </w:rPr>
        <w:fldChar w:fldCharType="begin"/>
      </w:r>
      <w:r w:rsidRPr="00F15DE3">
        <w:rPr>
          <w:rFonts w:ascii="SimSun" w:eastAsia="SimSun" w:hAnsi="SimSun" w:cs="Arial"/>
          <w:sz w:val="22"/>
          <w:szCs w:val="22"/>
          <w:lang w:eastAsia="zh-CN"/>
        </w:rPr>
        <w:instrText xml:space="preserve"> AUTONUM  </w:instrText>
      </w:r>
      <w:r w:rsidRPr="00F15DE3">
        <w:rPr>
          <w:rFonts w:ascii="SimSun" w:eastAsia="SimSun" w:hAnsi="SimSun" w:cs="Arial"/>
          <w:sz w:val="22"/>
          <w:szCs w:val="22"/>
        </w:rPr>
        <w:fldChar w:fldCharType="end"/>
      </w:r>
      <w:r w:rsidRPr="00F15DE3">
        <w:rPr>
          <w:rFonts w:ascii="SimSun" w:eastAsia="SimSun" w:hAnsi="SimSun" w:cs="Arial"/>
          <w:sz w:val="22"/>
          <w:szCs w:val="22"/>
          <w:lang w:eastAsia="zh-CN"/>
        </w:rPr>
        <w:tab/>
      </w:r>
      <w:r w:rsidR="004018FE" w:rsidRPr="00F15DE3">
        <w:rPr>
          <w:rFonts w:ascii="SimSun" w:eastAsia="SimSun" w:hAnsi="SimSun" w:cs="Microsoft YaHei" w:hint="eastAsia"/>
          <w:sz w:val="22"/>
          <w:szCs w:val="22"/>
          <w:lang w:eastAsia="zh-CN"/>
        </w:rPr>
        <w:t>本</w:t>
      </w:r>
      <w:r w:rsidR="009545D1" w:rsidRPr="00F15DE3">
        <w:rPr>
          <w:rFonts w:ascii="SimSun" w:eastAsia="SimSun" w:hAnsi="SimSun" w:cs="Microsoft YaHei" w:hint="eastAsia"/>
          <w:sz w:val="22"/>
          <w:szCs w:val="22"/>
          <w:lang w:eastAsia="zh-CN"/>
        </w:rPr>
        <w:t>案文</w:t>
      </w:r>
      <w:r w:rsidR="004018FE" w:rsidRPr="00F15DE3">
        <w:rPr>
          <w:rFonts w:ascii="SimSun" w:eastAsia="SimSun" w:hAnsi="SimSun" w:cs="Microsoft YaHei" w:hint="eastAsia"/>
          <w:sz w:val="22"/>
          <w:szCs w:val="22"/>
          <w:lang w:eastAsia="zh-CN"/>
        </w:rPr>
        <w:t>草案是一项正在进行的工作。我邀请所有</w:t>
      </w:r>
      <w:r w:rsidR="004018FE" w:rsidRPr="00F15DE3">
        <w:rPr>
          <w:rFonts w:ascii="SimSun" w:eastAsia="SimSun" w:hAnsi="SimSun" w:cs="Arial"/>
          <w:sz w:val="22"/>
          <w:szCs w:val="22"/>
          <w:lang w:eastAsia="zh-CN"/>
        </w:rPr>
        <w:t>IGC</w:t>
      </w:r>
      <w:r w:rsidR="004018FE" w:rsidRPr="00F15DE3">
        <w:rPr>
          <w:rFonts w:ascii="SimSun" w:eastAsia="SimSun" w:hAnsi="SimSun" w:cs="Microsoft YaHei" w:hint="eastAsia"/>
          <w:sz w:val="22"/>
          <w:szCs w:val="22"/>
          <w:lang w:eastAsia="zh-CN"/>
        </w:rPr>
        <w:t>与会者审议这份</w:t>
      </w:r>
      <w:r w:rsidR="009545D1" w:rsidRPr="00F15DE3">
        <w:rPr>
          <w:rFonts w:ascii="SimSun" w:eastAsia="SimSun" w:hAnsi="SimSun" w:cs="Microsoft YaHei" w:hint="eastAsia"/>
          <w:sz w:val="22"/>
          <w:szCs w:val="22"/>
          <w:lang w:eastAsia="zh-CN"/>
        </w:rPr>
        <w:t>案文第0稿</w:t>
      </w:r>
      <w:r w:rsidR="004018FE" w:rsidRPr="00F15DE3">
        <w:rPr>
          <w:rFonts w:ascii="SimSun" w:eastAsia="SimSun" w:hAnsi="SimSun" w:cs="Microsoft YaHei" w:hint="eastAsia"/>
          <w:sz w:val="22"/>
          <w:szCs w:val="22"/>
          <w:lang w:eastAsia="zh-CN"/>
        </w:rPr>
        <w:t>，并向我提供反馈。反馈意见可发送至我的</w:t>
      </w:r>
      <w:hyperlink r:id="rId8" w:history="1">
        <w:r w:rsidR="004018FE" w:rsidRPr="00F15DE3">
          <w:rPr>
            <w:rStyle w:val="Hyperlink"/>
            <w:rFonts w:ascii="SimSun" w:eastAsia="SimSun" w:hAnsi="SimSun" w:cs="Microsoft YaHei" w:hint="eastAsia"/>
            <w:color w:val="auto"/>
            <w:sz w:val="22"/>
            <w:szCs w:val="22"/>
            <w:u w:val="none"/>
            <w:lang w:eastAsia="zh-CN"/>
          </w:rPr>
          <w:t>邮箱：</w:t>
        </w:r>
        <w:r w:rsidR="004018FE" w:rsidRPr="00F15DE3">
          <w:rPr>
            <w:rStyle w:val="Hyperlink"/>
            <w:rFonts w:ascii="SimSun" w:eastAsia="SimSun" w:hAnsi="SimSun" w:cs="Arial"/>
            <w:sz w:val="22"/>
            <w:szCs w:val="22"/>
            <w:lang w:eastAsia="zh-CN"/>
          </w:rPr>
          <w:t>Chairigclilyclaire@gmail.com</w:t>
        </w:r>
      </w:hyperlink>
      <w:r w:rsidR="004018FE" w:rsidRPr="00F15DE3">
        <w:rPr>
          <w:rFonts w:ascii="SimSun" w:eastAsia="SimSun" w:hAnsi="SimSun" w:cs="Microsoft YaHei" w:hint="eastAsia"/>
          <w:sz w:val="22"/>
          <w:szCs w:val="22"/>
          <w:lang w:eastAsia="zh-CN"/>
        </w:rPr>
        <w:t>。</w:t>
      </w:r>
    </w:p>
    <w:p w14:paraId="02652646" w14:textId="77777777" w:rsidR="0078309F" w:rsidRPr="00F15DE3" w:rsidRDefault="0078309F">
      <w:pPr>
        <w:rPr>
          <w:rFonts w:ascii="SimSun" w:eastAsia="SimSun" w:hAnsi="SimSun"/>
          <w:szCs w:val="22"/>
        </w:rPr>
      </w:pPr>
      <w:r w:rsidRPr="00F15DE3">
        <w:rPr>
          <w:rFonts w:ascii="SimSun" w:eastAsia="SimSun" w:hAnsi="SimSun"/>
          <w:szCs w:val="22"/>
        </w:rPr>
        <w:br w:type="page"/>
      </w:r>
    </w:p>
    <w:p w14:paraId="3E8464BB" w14:textId="4B92EA3F" w:rsidR="00F15DE3" w:rsidRPr="00F15DE3" w:rsidRDefault="009F5A93" w:rsidP="00F15DE3">
      <w:pPr>
        <w:spacing w:beforeLines="100" w:before="240" w:afterLines="100" w:after="240" w:line="340" w:lineRule="atLeast"/>
        <w:jc w:val="center"/>
        <w:rPr>
          <w:rFonts w:ascii="SimHei" w:eastAsia="SimHei" w:hAnsi="SimHei"/>
          <w:szCs w:val="22"/>
        </w:rPr>
      </w:pPr>
      <w:r w:rsidRPr="00F15DE3">
        <w:rPr>
          <w:rFonts w:ascii="SimHei" w:eastAsia="SimHei" w:hAnsi="SimHei" w:hint="eastAsia"/>
          <w:szCs w:val="22"/>
        </w:rPr>
        <w:lastRenderedPageBreak/>
        <w:t>目</w:t>
      </w:r>
      <w:r w:rsidR="00170C55">
        <w:rPr>
          <w:rFonts w:ascii="SimHei" w:eastAsia="SimHei" w:hAnsi="SimHei" w:hint="eastAsia"/>
          <w:szCs w:val="22"/>
        </w:rPr>
        <w:t xml:space="preserve">　</w:t>
      </w:r>
      <w:r w:rsidRPr="00F15DE3">
        <w:rPr>
          <w:rFonts w:ascii="SimHei" w:eastAsia="SimHei" w:hAnsi="SimHei" w:hint="eastAsia"/>
          <w:szCs w:val="22"/>
        </w:rPr>
        <w:t>标</w:t>
      </w:r>
    </w:p>
    <w:p w14:paraId="15CA67B0" w14:textId="77777777" w:rsidR="00F15DE3" w:rsidRDefault="009F5A93" w:rsidP="00FB57F0">
      <w:pPr>
        <w:spacing w:afterLines="50" w:after="120" w:line="340" w:lineRule="atLeast"/>
        <w:jc w:val="both"/>
        <w:rPr>
          <w:rFonts w:ascii="SimSun" w:eastAsia="SimSun" w:hAnsi="SimSun"/>
          <w:szCs w:val="22"/>
        </w:rPr>
      </w:pPr>
      <w:r w:rsidRPr="00F15DE3">
        <w:rPr>
          <w:rFonts w:ascii="SimSun" w:eastAsia="SimSun" w:hAnsi="SimSun" w:hint="eastAsia"/>
          <w:szCs w:val="22"/>
        </w:rPr>
        <w:t>本文书的目标是：</w:t>
      </w:r>
    </w:p>
    <w:p w14:paraId="609B969D" w14:textId="77777777" w:rsidR="00F15DE3" w:rsidRDefault="00A57B08" w:rsidP="00643944">
      <w:pPr>
        <w:pStyle w:val="ListParagraph"/>
        <w:numPr>
          <w:ilvl w:val="0"/>
          <w:numId w:val="17"/>
        </w:numPr>
        <w:overflowPunct w:val="0"/>
        <w:spacing w:afterLines="50" w:after="120" w:line="340" w:lineRule="atLeast"/>
        <w:ind w:left="1134" w:hanging="567"/>
        <w:contextualSpacing w:val="0"/>
        <w:jc w:val="both"/>
        <w:rPr>
          <w:rFonts w:ascii="SimSun" w:hAnsi="SimSun"/>
          <w:szCs w:val="22"/>
        </w:rPr>
      </w:pPr>
      <w:r w:rsidRPr="00F15DE3">
        <w:rPr>
          <w:rFonts w:ascii="SimSun" w:hAnsi="SimSun" w:hint="eastAsia"/>
          <w:szCs w:val="22"/>
        </w:rPr>
        <w:t>为传统知识和传统文化表现形式提供有效和充分的保护；</w:t>
      </w:r>
    </w:p>
    <w:p w14:paraId="76B19E2B" w14:textId="77777777" w:rsidR="00F15DE3" w:rsidRDefault="00A57B08" w:rsidP="00643944">
      <w:pPr>
        <w:pStyle w:val="ListParagraph"/>
        <w:numPr>
          <w:ilvl w:val="0"/>
          <w:numId w:val="17"/>
        </w:numPr>
        <w:overflowPunct w:val="0"/>
        <w:spacing w:afterLines="50" w:after="120" w:line="340" w:lineRule="atLeast"/>
        <w:ind w:left="1134" w:hanging="567"/>
        <w:contextualSpacing w:val="0"/>
        <w:jc w:val="both"/>
        <w:rPr>
          <w:rFonts w:ascii="SimSun" w:hAnsi="SimSun"/>
          <w:szCs w:val="22"/>
        </w:rPr>
      </w:pPr>
      <w:r w:rsidRPr="00F15DE3">
        <w:rPr>
          <w:rFonts w:ascii="SimSun" w:hAnsi="SimSun" w:hint="eastAsia"/>
          <w:szCs w:val="22"/>
        </w:rPr>
        <w:t>防止对传统知识和传统文化表现形式错误授予知识产权；</w:t>
      </w:r>
      <w:r w:rsidR="00BC5442" w:rsidRPr="00F15DE3">
        <w:rPr>
          <w:rFonts w:ascii="SimSun" w:hAnsi="SimSun" w:hint="eastAsia"/>
          <w:szCs w:val="22"/>
        </w:rPr>
        <w:t>以及</w:t>
      </w:r>
    </w:p>
    <w:p w14:paraId="4A517D52" w14:textId="2C909B5E" w:rsidR="00F15DE3" w:rsidRDefault="00A57B08" w:rsidP="00643944">
      <w:pPr>
        <w:pStyle w:val="ListParagraph"/>
        <w:numPr>
          <w:ilvl w:val="0"/>
          <w:numId w:val="17"/>
        </w:numPr>
        <w:overflowPunct w:val="0"/>
        <w:spacing w:afterLines="50" w:after="120" w:line="340" w:lineRule="atLeast"/>
        <w:ind w:left="1134" w:hanging="567"/>
        <w:contextualSpacing w:val="0"/>
        <w:jc w:val="both"/>
        <w:rPr>
          <w:rFonts w:ascii="SimSun" w:hAnsi="SimSun"/>
          <w:szCs w:val="22"/>
        </w:rPr>
      </w:pPr>
      <w:r w:rsidRPr="00F15DE3">
        <w:rPr>
          <w:rFonts w:ascii="SimSun" w:hAnsi="SimSun" w:hint="eastAsia"/>
          <w:szCs w:val="22"/>
        </w:rPr>
        <w:t>承认土著</w:t>
      </w:r>
      <w:r w:rsidR="00170C55">
        <w:rPr>
          <w:rFonts w:ascii="SimSun" w:hAnsi="SimSun" w:hint="eastAsia"/>
          <w:szCs w:val="22"/>
        </w:rPr>
        <w:t>［</w:t>
      </w:r>
      <w:r w:rsidRPr="00F15DE3">
        <w:rPr>
          <w:rFonts w:ascii="SimSun" w:hAnsi="SimSun" w:hint="eastAsia"/>
          <w:szCs w:val="22"/>
        </w:rPr>
        <w:t>人民</w:t>
      </w:r>
      <w:r w:rsidR="00170C55">
        <w:rPr>
          <w:rFonts w:ascii="SimSun" w:hAnsi="SimSun" w:hint="eastAsia"/>
          <w:szCs w:val="22"/>
        </w:rPr>
        <w:t>］</w:t>
      </w:r>
      <w:r w:rsidRPr="00F15DE3">
        <w:rPr>
          <w:rFonts w:ascii="SimSun" w:hAnsi="SimSun" w:hint="eastAsia"/>
          <w:szCs w:val="22"/>
        </w:rPr>
        <w:t>和当地社区是传统知识和传统文化表现形式的持有人。</w:t>
      </w:r>
    </w:p>
    <w:p w14:paraId="1F4DBD9A" w14:textId="45F7B116" w:rsidR="0078309F" w:rsidRPr="00F15DE3" w:rsidRDefault="0078309F" w:rsidP="0078309F">
      <w:pPr>
        <w:rPr>
          <w:rFonts w:ascii="SimSun" w:eastAsia="SimSun" w:hAnsi="SimSun"/>
          <w:szCs w:val="22"/>
        </w:rPr>
      </w:pPr>
      <w:r w:rsidRPr="00F15DE3">
        <w:rPr>
          <w:rFonts w:ascii="SimSun" w:eastAsia="SimSun" w:hAnsi="SimSun"/>
          <w:szCs w:val="22"/>
        </w:rPr>
        <w:br w:type="page"/>
      </w:r>
    </w:p>
    <w:p w14:paraId="49798111" w14:textId="77777777" w:rsidR="00F15DE3" w:rsidRDefault="009545D1" w:rsidP="00FB57F0">
      <w:pPr>
        <w:overflowPunct w:val="0"/>
        <w:spacing w:afterLines="50" w:after="120" w:line="340" w:lineRule="atLeast"/>
        <w:jc w:val="both"/>
        <w:rPr>
          <w:rFonts w:ascii="SimSun" w:eastAsia="SimSun" w:hAnsi="SimSun"/>
          <w:szCs w:val="22"/>
        </w:rPr>
      </w:pPr>
      <w:r w:rsidRPr="00F15DE3">
        <w:rPr>
          <w:rFonts w:ascii="SimSun" w:eastAsia="SimSun" w:hAnsi="SimSun"/>
          <w:szCs w:val="22"/>
        </w:rPr>
        <w:lastRenderedPageBreak/>
        <w:t>解释性说明：</w:t>
      </w:r>
    </w:p>
    <w:p w14:paraId="2E4531EB" w14:textId="77777777" w:rsidR="00F15DE3" w:rsidRDefault="00A57B08" w:rsidP="00FB57F0">
      <w:pPr>
        <w:overflowPunct w:val="0"/>
        <w:spacing w:afterLines="50" w:after="120" w:line="340" w:lineRule="atLeast"/>
        <w:jc w:val="both"/>
        <w:rPr>
          <w:rFonts w:ascii="SimSun" w:eastAsia="SimSun" w:hAnsi="SimSun"/>
          <w:szCs w:val="22"/>
        </w:rPr>
      </w:pPr>
      <w:r w:rsidRPr="00F15DE3">
        <w:rPr>
          <w:rFonts w:ascii="SimSun" w:eastAsia="SimSun" w:hAnsi="SimSun" w:hint="eastAsia"/>
          <w:szCs w:val="22"/>
        </w:rPr>
        <w:t>法律和法律文书</w:t>
      </w:r>
      <w:r w:rsidR="007A7A28" w:rsidRPr="00F15DE3">
        <w:rPr>
          <w:rFonts w:ascii="SimSun" w:eastAsia="SimSun" w:hAnsi="SimSun" w:hint="eastAsia"/>
          <w:szCs w:val="22"/>
        </w:rPr>
        <w:t>往往都</w:t>
      </w:r>
      <w:r w:rsidRPr="00F15DE3">
        <w:rPr>
          <w:rFonts w:ascii="SimSun" w:eastAsia="SimSun" w:hAnsi="SimSun" w:hint="eastAsia"/>
          <w:szCs w:val="22"/>
        </w:rPr>
        <w:t>表述</w:t>
      </w:r>
      <w:r w:rsidR="007A7A28" w:rsidRPr="00F15DE3">
        <w:rPr>
          <w:rFonts w:ascii="SimSun" w:eastAsia="SimSun" w:hAnsi="SimSun" w:hint="eastAsia"/>
          <w:szCs w:val="22"/>
        </w:rPr>
        <w:t>目标</w:t>
      </w:r>
      <w:r w:rsidRPr="00F15DE3">
        <w:rPr>
          <w:rFonts w:ascii="SimSun" w:eastAsia="SimSun" w:hAnsi="SimSun" w:hint="eastAsia"/>
          <w:szCs w:val="22"/>
        </w:rPr>
        <w:t>，以表明政策和法律背景</w:t>
      </w:r>
      <w:r w:rsidR="007A7A28" w:rsidRPr="00F15DE3">
        <w:rPr>
          <w:rFonts w:ascii="SimSun" w:eastAsia="SimSun" w:hAnsi="SimSun" w:hint="eastAsia"/>
          <w:szCs w:val="22"/>
        </w:rPr>
        <w:t>，</w:t>
      </w:r>
      <w:r w:rsidR="007A7A28" w:rsidRPr="00F15DE3">
        <w:rPr>
          <w:rFonts w:ascii="SimSun" w:eastAsia="SimSun" w:hAnsi="SimSun"/>
          <w:szCs w:val="22"/>
        </w:rPr>
        <w:t>为法律文书中确立的保护提供一个共同方向</w:t>
      </w:r>
      <w:r w:rsidRPr="00F15DE3">
        <w:rPr>
          <w:rFonts w:ascii="SimSun" w:eastAsia="SimSun" w:hAnsi="SimSun" w:hint="eastAsia"/>
          <w:szCs w:val="22"/>
        </w:rPr>
        <w:t>。</w:t>
      </w:r>
      <w:r w:rsidR="007A7A28" w:rsidRPr="00F15DE3">
        <w:rPr>
          <w:rFonts w:ascii="SimSun" w:eastAsia="SimSun" w:hAnsi="SimSun" w:hint="eastAsia"/>
          <w:szCs w:val="22"/>
        </w:rPr>
        <w:t>政策目标草案借鉴了在委员会中表述的共同目标。</w:t>
      </w:r>
    </w:p>
    <w:p w14:paraId="29742CD1" w14:textId="57E25B15" w:rsidR="00F15DE3" w:rsidRDefault="007A7A28" w:rsidP="00FB57F0">
      <w:pPr>
        <w:overflowPunct w:val="0"/>
        <w:spacing w:afterLines="50" w:after="120" w:line="340" w:lineRule="atLeast"/>
        <w:jc w:val="both"/>
        <w:rPr>
          <w:rFonts w:ascii="SimSun" w:eastAsia="SimSun" w:hAnsi="SimSun"/>
          <w:szCs w:val="22"/>
        </w:rPr>
      </w:pPr>
      <w:r w:rsidRPr="00F15DE3">
        <w:rPr>
          <w:rFonts w:ascii="SimSun" w:eastAsia="SimSun" w:hAnsi="SimSun" w:hint="eastAsia"/>
          <w:szCs w:val="22"/>
        </w:rPr>
        <w:t>IGC</w:t>
      </w:r>
      <w:r w:rsidR="00EE7CFE" w:rsidRPr="00F15DE3">
        <w:rPr>
          <w:rFonts w:ascii="SimSun" w:eastAsia="SimSun" w:hAnsi="SimSun"/>
          <w:szCs w:val="22"/>
        </w:rPr>
        <w:t>的任务</w:t>
      </w:r>
      <w:r w:rsidRPr="00F15DE3">
        <w:rPr>
          <w:rFonts w:ascii="SimSun" w:eastAsia="SimSun" w:hAnsi="SimSun" w:hint="eastAsia"/>
          <w:szCs w:val="22"/>
        </w:rPr>
        <w:t>授权</w:t>
      </w:r>
      <w:r w:rsidR="00EE7CFE" w:rsidRPr="00F15DE3">
        <w:rPr>
          <w:rFonts w:ascii="SimSun" w:eastAsia="SimSun" w:hAnsi="SimSun"/>
          <w:szCs w:val="22"/>
        </w:rPr>
        <w:t>是为在国际上保护传统知识和传统文化表现形式达成一项类似知识产权的适当协议。因此，</w:t>
      </w:r>
      <w:r w:rsidRPr="00F15DE3">
        <w:rPr>
          <w:rFonts w:ascii="SimSun" w:eastAsia="SimSun" w:hAnsi="SimSun" w:hint="eastAsia"/>
          <w:szCs w:val="22"/>
        </w:rPr>
        <w:t>IGC</w:t>
      </w:r>
      <w:r w:rsidR="00EE7CFE" w:rsidRPr="00F15DE3">
        <w:rPr>
          <w:rFonts w:ascii="SimSun" w:eastAsia="SimSun" w:hAnsi="SimSun"/>
          <w:szCs w:val="22"/>
        </w:rPr>
        <w:t>可以考虑对</w:t>
      </w:r>
      <w:r w:rsidRPr="00F15DE3">
        <w:rPr>
          <w:rFonts w:ascii="SimSun" w:eastAsia="SimSun" w:hAnsi="SimSun" w:hint="eastAsia"/>
          <w:szCs w:val="22"/>
        </w:rPr>
        <w:t>案文</w:t>
      </w:r>
      <w:r w:rsidR="00EE7CFE" w:rsidRPr="00F15DE3">
        <w:rPr>
          <w:rFonts w:ascii="SimSun" w:eastAsia="SimSun" w:hAnsi="SimSun"/>
          <w:szCs w:val="22"/>
        </w:rPr>
        <w:t>进行合理化和重组，以避免重复，并将重点放在共同、简明扼要的与知识产权有关的核心原则和文书目标上。</w:t>
      </w:r>
    </w:p>
    <w:p w14:paraId="5FA83F3C" w14:textId="416E5CBD" w:rsidR="00EE7CFE" w:rsidRPr="00F15DE3" w:rsidRDefault="007A7A28" w:rsidP="00FB57F0">
      <w:pPr>
        <w:overflowPunct w:val="0"/>
        <w:spacing w:afterLines="50" w:after="120" w:line="340" w:lineRule="atLeast"/>
        <w:jc w:val="both"/>
        <w:rPr>
          <w:rFonts w:ascii="SimSun" w:eastAsia="SimSun" w:hAnsi="SimSun"/>
          <w:szCs w:val="22"/>
        </w:rPr>
      </w:pPr>
      <w:r w:rsidRPr="00F15DE3">
        <w:rPr>
          <w:rFonts w:ascii="SimSun" w:eastAsia="SimSun" w:hAnsi="SimSun" w:hint="eastAsia"/>
          <w:szCs w:val="22"/>
        </w:rPr>
        <w:t>IGC</w:t>
      </w:r>
      <w:r w:rsidRPr="00F15DE3">
        <w:rPr>
          <w:rFonts w:ascii="SimSun" w:eastAsia="SimSun" w:hAnsi="SimSun"/>
          <w:szCs w:val="22"/>
        </w:rPr>
        <w:t xml:space="preserve"> 44</w:t>
      </w:r>
      <w:r w:rsidR="00EE7CFE" w:rsidRPr="00F15DE3">
        <w:rPr>
          <w:rFonts w:ascii="SimSun" w:eastAsia="SimSun" w:hAnsi="SimSun"/>
          <w:szCs w:val="22"/>
        </w:rPr>
        <w:t>的协调人以简明的方式起草了目标，我认为是审议的良好基础，因此我借鉴了他们的拟议文本。</w:t>
      </w:r>
    </w:p>
    <w:p w14:paraId="47B7C57D" w14:textId="77777777" w:rsidR="00BC7A2C" w:rsidRPr="00F15DE3" w:rsidRDefault="00BC7A2C" w:rsidP="0078309F">
      <w:pPr>
        <w:rPr>
          <w:rFonts w:ascii="SimSun" w:eastAsia="SimSun" w:hAnsi="SimSun"/>
          <w:szCs w:val="22"/>
        </w:rPr>
      </w:pPr>
      <w:r w:rsidRPr="00F15DE3">
        <w:rPr>
          <w:rFonts w:ascii="SimSun" w:eastAsia="SimSun" w:hAnsi="SimSun"/>
          <w:szCs w:val="22"/>
        </w:rPr>
        <w:br w:type="page"/>
      </w:r>
    </w:p>
    <w:p w14:paraId="3DA19FC6" w14:textId="761E7F73" w:rsidR="00F15DE3" w:rsidRPr="00F15DE3" w:rsidRDefault="00473746" w:rsidP="00F15DE3">
      <w:pPr>
        <w:spacing w:beforeLines="100" w:before="240" w:afterLines="100" w:after="240" w:line="340" w:lineRule="atLeast"/>
        <w:jc w:val="center"/>
        <w:rPr>
          <w:rFonts w:ascii="SimHei" w:eastAsia="SimHei" w:hAnsi="SimHei"/>
          <w:szCs w:val="22"/>
        </w:rPr>
      </w:pPr>
      <w:r w:rsidRPr="00F15DE3">
        <w:rPr>
          <w:rFonts w:ascii="SimHei" w:eastAsia="SimHei" w:hAnsi="SimHei" w:hint="eastAsia"/>
          <w:szCs w:val="22"/>
        </w:rPr>
        <w:lastRenderedPageBreak/>
        <w:t>客</w:t>
      </w:r>
      <w:r w:rsidR="00170C55">
        <w:rPr>
          <w:rFonts w:ascii="SimHei" w:eastAsia="SimHei" w:hAnsi="SimHei" w:hint="eastAsia"/>
          <w:szCs w:val="22"/>
        </w:rPr>
        <w:t xml:space="preserve">　</w:t>
      </w:r>
      <w:r w:rsidRPr="00F15DE3">
        <w:rPr>
          <w:rFonts w:ascii="SimHei" w:eastAsia="SimHei" w:hAnsi="SimHei" w:hint="eastAsia"/>
          <w:szCs w:val="22"/>
        </w:rPr>
        <w:t>体</w:t>
      </w:r>
    </w:p>
    <w:p w14:paraId="385E8B26" w14:textId="77777777" w:rsidR="00F15DE3" w:rsidRDefault="00223F41" w:rsidP="00FB57F0">
      <w:pPr>
        <w:overflowPunct w:val="0"/>
        <w:spacing w:afterLines="50" w:after="120" w:line="340" w:lineRule="atLeast"/>
        <w:jc w:val="both"/>
        <w:rPr>
          <w:rFonts w:ascii="SimSun" w:eastAsia="SimSun" w:hAnsi="SimSun"/>
          <w:szCs w:val="22"/>
        </w:rPr>
      </w:pPr>
      <w:r w:rsidRPr="00F15DE3">
        <w:rPr>
          <w:rFonts w:ascii="SimSun" w:eastAsia="SimSun" w:hAnsi="SimSun"/>
          <w:szCs w:val="22"/>
        </w:rPr>
        <w:t>1.</w:t>
      </w:r>
      <w:r w:rsidRPr="00F15DE3">
        <w:rPr>
          <w:rFonts w:ascii="SimSun" w:eastAsia="SimSun" w:hAnsi="SimSun"/>
          <w:szCs w:val="22"/>
        </w:rPr>
        <w:tab/>
      </w:r>
      <w:r w:rsidR="00A57B08" w:rsidRPr="00F15DE3">
        <w:rPr>
          <w:rFonts w:ascii="SimSun" w:eastAsia="SimSun" w:hAnsi="SimSun" w:hint="eastAsia"/>
          <w:szCs w:val="22"/>
        </w:rPr>
        <w:t>传统知识是指与土地和环境有联系的知识，包括诀窍、技能、创新、</w:t>
      </w:r>
      <w:r w:rsidR="00AA4E28" w:rsidRPr="00F15DE3">
        <w:rPr>
          <w:rFonts w:ascii="SimSun" w:eastAsia="SimSun" w:hAnsi="SimSun" w:hint="eastAsia"/>
          <w:szCs w:val="22"/>
        </w:rPr>
        <w:t>实践</w:t>
      </w:r>
      <w:r w:rsidR="00A57B08" w:rsidRPr="00F15DE3">
        <w:rPr>
          <w:rFonts w:ascii="SimSun" w:eastAsia="SimSun" w:hAnsi="SimSun" w:hint="eastAsia"/>
          <w:szCs w:val="22"/>
        </w:rPr>
        <w:t>、教导和学问。</w:t>
      </w:r>
    </w:p>
    <w:p w14:paraId="67077A8A" w14:textId="77777777" w:rsidR="00F15DE3" w:rsidRDefault="006C79A0" w:rsidP="00FB57F0">
      <w:pPr>
        <w:overflowPunct w:val="0"/>
        <w:spacing w:afterLines="50" w:after="120" w:line="340" w:lineRule="atLeast"/>
        <w:jc w:val="both"/>
        <w:rPr>
          <w:rFonts w:ascii="SimSun" w:hAnsi="SimSun" w:cs="SimSun"/>
          <w:kern w:val="2"/>
          <w:szCs w:val="22"/>
        </w:rPr>
      </w:pPr>
      <w:r w:rsidRPr="00F15DE3">
        <w:rPr>
          <w:rFonts w:ascii="SimSun" w:eastAsia="SimSun" w:hAnsi="SimSun"/>
          <w:szCs w:val="22"/>
        </w:rPr>
        <w:t>2</w:t>
      </w:r>
      <w:r w:rsidRPr="00F15DE3">
        <w:rPr>
          <w:rFonts w:ascii="SimSun" w:eastAsia="SimSun" w:hAnsi="SimSun"/>
          <w:szCs w:val="22"/>
        </w:rPr>
        <w:tab/>
      </w:r>
      <w:r w:rsidR="00327858" w:rsidRPr="00170C55">
        <w:rPr>
          <w:rFonts w:ascii="SimSun" w:eastAsia="SimSun" w:hAnsi="SimSun" w:cs="SimSun" w:hint="eastAsia"/>
          <w:color w:val="000000"/>
          <w:kern w:val="2"/>
          <w:szCs w:val="22"/>
        </w:rPr>
        <w:t>传统文化表现形式</w:t>
      </w:r>
      <w:r w:rsidR="00327858" w:rsidRPr="00F15DE3">
        <w:rPr>
          <w:rFonts w:ascii="SimSun" w:hAnsi="SimSun" w:cs="SimSun" w:hint="eastAsia"/>
          <w:color w:val="000000"/>
          <w:kern w:val="2"/>
          <w:szCs w:val="22"/>
        </w:rPr>
        <w:t>是</w:t>
      </w:r>
      <w:r w:rsidR="00327858" w:rsidRPr="00F15DE3">
        <w:rPr>
          <w:rFonts w:ascii="SimSun" w:hAnsi="SimSun" w:cs="Times New Roman" w:hint="eastAsia"/>
          <w:kern w:val="2"/>
          <w:szCs w:val="22"/>
        </w:rPr>
        <w:t>表现</w:t>
      </w:r>
      <w:r w:rsidR="00327858" w:rsidRPr="00F15DE3">
        <w:rPr>
          <w:rFonts w:ascii="SimSun" w:hAnsi="Calibri" w:cs="SimSun" w:hint="eastAsia"/>
          <w:color w:val="000000"/>
          <w:kern w:val="2"/>
          <w:szCs w:val="22"/>
        </w:rPr>
        <w:t>传统文化</w:t>
      </w:r>
      <w:r w:rsidR="007A7A28" w:rsidRPr="00F15DE3">
        <w:rPr>
          <w:rFonts w:ascii="SimSun" w:hAnsi="Calibri" w:cs="SimSun" w:hint="eastAsia"/>
          <w:color w:val="000000"/>
          <w:kern w:val="2"/>
          <w:szCs w:val="22"/>
        </w:rPr>
        <w:t>实践</w:t>
      </w:r>
      <w:r w:rsidR="00327858" w:rsidRPr="00F15DE3">
        <w:rPr>
          <w:rFonts w:ascii="SimSun" w:hAnsi="Calibri" w:cs="SimSun" w:hint="eastAsia"/>
          <w:color w:val="000000"/>
          <w:kern w:val="2"/>
          <w:szCs w:val="22"/>
        </w:rPr>
        <w:t>和</w:t>
      </w:r>
      <w:r w:rsidR="00327858" w:rsidRPr="00FB57F0">
        <w:rPr>
          <w:rFonts w:ascii="SimSun" w:eastAsia="SimSun" w:hAnsi="SimSun" w:hint="eastAsia"/>
          <w:szCs w:val="22"/>
        </w:rPr>
        <w:t>知识</w:t>
      </w:r>
      <w:r w:rsidR="00327858" w:rsidRPr="00F15DE3">
        <w:rPr>
          <w:rFonts w:ascii="SimSun" w:hAnsi="Calibri" w:cs="SimSun" w:hint="eastAsia"/>
          <w:color w:val="000000"/>
          <w:kern w:val="2"/>
          <w:szCs w:val="22"/>
        </w:rPr>
        <w:t>的任何形式，</w:t>
      </w:r>
      <w:r w:rsidR="00327858" w:rsidRPr="00F15DE3">
        <w:rPr>
          <w:rFonts w:ascii="SimSun" w:hAnsi="SimSun" w:cs="SimSun" w:hint="eastAsia"/>
          <w:kern w:val="2"/>
          <w:szCs w:val="22"/>
        </w:rPr>
        <w:t>包括</w:t>
      </w:r>
      <w:r w:rsidR="00E97EFD" w:rsidRPr="00F15DE3">
        <w:rPr>
          <w:rFonts w:ascii="SimSun" w:hAnsi="SimSun" w:cs="SimSun" w:hint="eastAsia"/>
          <w:kern w:val="2"/>
          <w:szCs w:val="22"/>
        </w:rPr>
        <w:t>言语</w:t>
      </w:r>
      <w:r w:rsidR="00327858" w:rsidRPr="00F15DE3">
        <w:rPr>
          <w:rFonts w:ascii="SimSun" w:hAnsi="SimSun" w:cs="SimSun" w:hint="eastAsia"/>
          <w:kern w:val="2"/>
          <w:szCs w:val="22"/>
        </w:rPr>
        <w:t>形式</w:t>
      </w:r>
      <w:r w:rsidR="00327858" w:rsidRPr="00F15DE3">
        <w:rPr>
          <w:rFonts w:ascii="SimSun" w:hAnsi="SimSun" w:cs="SimSun"/>
          <w:kern w:val="2"/>
          <w:szCs w:val="22"/>
          <w:vertAlign w:val="superscript"/>
        </w:rPr>
        <w:footnoteReference w:id="2"/>
      </w:r>
      <w:r w:rsidR="00327858" w:rsidRPr="00F15DE3">
        <w:rPr>
          <w:rFonts w:ascii="SimSun" w:hAnsi="SimSun" w:cs="SimSun" w:hint="eastAsia"/>
          <w:kern w:val="2"/>
          <w:szCs w:val="22"/>
        </w:rPr>
        <w:t>、音乐形式</w:t>
      </w:r>
      <w:r w:rsidR="00327858" w:rsidRPr="00F15DE3">
        <w:rPr>
          <w:rFonts w:ascii="SimSun" w:hAnsi="SimSun" w:cs="SimSun"/>
          <w:kern w:val="2"/>
          <w:szCs w:val="22"/>
          <w:vertAlign w:val="superscript"/>
        </w:rPr>
        <w:footnoteReference w:id="3"/>
      </w:r>
      <w:r w:rsidR="00327858" w:rsidRPr="00F15DE3">
        <w:rPr>
          <w:rFonts w:ascii="SimSun" w:hAnsi="SimSun" w:cs="SimSun" w:hint="eastAsia"/>
          <w:kern w:val="2"/>
          <w:szCs w:val="22"/>
        </w:rPr>
        <w:t>、动作表现形式</w:t>
      </w:r>
      <w:r w:rsidR="00327858" w:rsidRPr="00F15DE3">
        <w:rPr>
          <w:rFonts w:ascii="SimSun" w:hAnsi="SimSun" w:cs="SimSun"/>
          <w:kern w:val="2"/>
          <w:szCs w:val="22"/>
          <w:vertAlign w:val="superscript"/>
        </w:rPr>
        <w:footnoteReference w:id="4"/>
      </w:r>
      <w:r w:rsidR="00327858" w:rsidRPr="00F15DE3">
        <w:rPr>
          <w:rFonts w:ascii="SimSun" w:hAnsi="SimSun" w:cs="SimSun" w:hint="eastAsia"/>
          <w:kern w:val="2"/>
          <w:szCs w:val="22"/>
        </w:rPr>
        <w:t>、物质</w:t>
      </w:r>
      <w:r w:rsidR="00327858" w:rsidRPr="00F15DE3">
        <w:rPr>
          <w:rFonts w:ascii="SimSun" w:hAnsi="SimSun" w:cs="SimSun"/>
          <w:kern w:val="2"/>
          <w:szCs w:val="22"/>
          <w:vertAlign w:val="superscript"/>
        </w:rPr>
        <w:footnoteReference w:id="5"/>
      </w:r>
      <w:r w:rsidR="00327858" w:rsidRPr="00F15DE3">
        <w:rPr>
          <w:rFonts w:ascii="SimSun" w:hAnsi="SimSun" w:cs="SimSun" w:hint="eastAsia"/>
          <w:kern w:val="2"/>
          <w:szCs w:val="22"/>
        </w:rPr>
        <w:t>或非物质表现形式，或者物质表现形式与非物质表现形式的组合。</w:t>
      </w:r>
    </w:p>
    <w:p w14:paraId="377A460A" w14:textId="77777777" w:rsidR="00F15DE3" w:rsidRDefault="006C79A0" w:rsidP="00FB57F0">
      <w:pPr>
        <w:overflowPunct w:val="0"/>
        <w:spacing w:afterLines="50" w:after="120" w:line="340" w:lineRule="atLeast"/>
        <w:jc w:val="both"/>
        <w:rPr>
          <w:rFonts w:ascii="SimSun" w:eastAsia="SimSun" w:hAnsi="SimSun"/>
          <w:szCs w:val="22"/>
        </w:rPr>
      </w:pPr>
      <w:r w:rsidRPr="00F15DE3">
        <w:rPr>
          <w:rFonts w:ascii="SimSun" w:eastAsia="SimSun" w:hAnsi="SimSun"/>
          <w:szCs w:val="22"/>
        </w:rPr>
        <w:t>3</w:t>
      </w:r>
      <w:r w:rsidR="0078309F" w:rsidRPr="00F15DE3">
        <w:rPr>
          <w:rFonts w:ascii="SimSun" w:eastAsia="SimSun" w:hAnsi="SimSun"/>
          <w:szCs w:val="22"/>
        </w:rPr>
        <w:tab/>
      </w:r>
      <w:r w:rsidR="00327858" w:rsidRPr="00F15DE3">
        <w:rPr>
          <w:rFonts w:ascii="SimSun" w:eastAsia="SimSun" w:hAnsi="SimSun" w:hint="eastAsia"/>
          <w:szCs w:val="22"/>
        </w:rPr>
        <w:t>保护应根据本文书延伸至以下传统知识和传统文化表现形式：</w:t>
      </w:r>
    </w:p>
    <w:p w14:paraId="0F571060" w14:textId="77777777" w:rsidR="00F15DE3" w:rsidRDefault="0078309F" w:rsidP="00643944">
      <w:pPr>
        <w:spacing w:afterLines="50" w:after="120" w:line="340" w:lineRule="atLeast"/>
        <w:ind w:left="567" w:firstLine="3"/>
        <w:jc w:val="both"/>
        <w:rPr>
          <w:rFonts w:ascii="SimSun" w:eastAsia="SimSun" w:hAnsi="SimSun"/>
          <w:szCs w:val="22"/>
        </w:rPr>
      </w:pPr>
      <w:r w:rsidRPr="00F15DE3">
        <w:rPr>
          <w:rFonts w:ascii="SimSun" w:eastAsia="SimSun" w:hAnsi="SimSun"/>
          <w:szCs w:val="22"/>
        </w:rPr>
        <w:t>(a)</w:t>
      </w:r>
      <w:r w:rsidRPr="00F15DE3">
        <w:rPr>
          <w:rFonts w:ascii="SimSun" w:eastAsia="SimSun" w:hAnsi="SimSun"/>
          <w:szCs w:val="22"/>
        </w:rPr>
        <w:tab/>
      </w:r>
      <w:r w:rsidR="00327858" w:rsidRPr="00F15DE3">
        <w:rPr>
          <w:rFonts w:ascii="SimSun" w:eastAsia="SimSun" w:hAnsi="SimSun" w:hint="eastAsia"/>
          <w:szCs w:val="22"/>
        </w:rPr>
        <w:t>由土著［人民］和当地社区根据其习惯法和规约集体创造、发展、</w:t>
      </w:r>
      <w:r w:rsidR="007A7A28" w:rsidRPr="00F15DE3">
        <w:rPr>
          <w:rFonts w:ascii="SimSun" w:eastAsia="SimSun" w:hAnsi="SimSun" w:hint="eastAsia"/>
          <w:szCs w:val="22"/>
        </w:rPr>
        <w:t>生成</w:t>
      </w:r>
      <w:r w:rsidR="00327858" w:rsidRPr="00F15DE3">
        <w:rPr>
          <w:rFonts w:ascii="SimSun" w:eastAsia="SimSun" w:hAnsi="SimSun" w:hint="eastAsia"/>
          <w:szCs w:val="22"/>
        </w:rPr>
        <w:t>、持有、使用和维持；</w:t>
      </w:r>
    </w:p>
    <w:p w14:paraId="5FD187FC" w14:textId="6CB51382" w:rsidR="00F15DE3" w:rsidRDefault="0078309F" w:rsidP="00643944">
      <w:pPr>
        <w:spacing w:afterLines="50" w:after="120" w:line="340" w:lineRule="atLeast"/>
        <w:ind w:left="567" w:firstLine="3"/>
        <w:jc w:val="both"/>
        <w:rPr>
          <w:rFonts w:ascii="SimSun" w:eastAsia="SimSun" w:hAnsi="SimSun"/>
          <w:szCs w:val="22"/>
        </w:rPr>
      </w:pPr>
      <w:r w:rsidRPr="00F15DE3">
        <w:rPr>
          <w:rFonts w:ascii="SimSun" w:eastAsia="SimSun" w:hAnsi="SimSun"/>
          <w:szCs w:val="22"/>
        </w:rPr>
        <w:t>(b)</w:t>
      </w:r>
      <w:r w:rsidRPr="00F15DE3">
        <w:rPr>
          <w:rFonts w:ascii="SimSun" w:eastAsia="SimSun" w:hAnsi="SimSun"/>
          <w:szCs w:val="22"/>
        </w:rPr>
        <w:tab/>
      </w:r>
      <w:r w:rsidR="00FF7DBD" w:rsidRPr="00F15DE3">
        <w:rPr>
          <w:rFonts w:ascii="SimSun" w:hAnsi="SimSun" w:cs="Times New Roman" w:hint="eastAsia"/>
          <w:kern w:val="2"/>
          <w:szCs w:val="22"/>
        </w:rPr>
        <w:t>与土著</w:t>
      </w:r>
      <w:r w:rsidR="00170C55">
        <w:rPr>
          <w:rFonts w:ascii="SimSun" w:hAnsi="SimSun" w:cs="Times New Roman" w:hint="eastAsia"/>
          <w:kern w:val="2"/>
          <w:szCs w:val="22"/>
        </w:rPr>
        <w:t>［</w:t>
      </w:r>
      <w:r w:rsidR="00FF7DBD" w:rsidRPr="00F15DE3">
        <w:rPr>
          <w:rFonts w:ascii="SimSun" w:hAnsi="SimSun" w:cs="Times New Roman" w:hint="eastAsia"/>
          <w:kern w:val="2"/>
          <w:szCs w:val="22"/>
        </w:rPr>
        <w:t>人民</w:t>
      </w:r>
      <w:r w:rsidR="00170C55">
        <w:rPr>
          <w:rFonts w:ascii="SimSun" w:hAnsi="SimSun" w:cs="Times New Roman" w:hint="eastAsia"/>
          <w:kern w:val="2"/>
          <w:szCs w:val="22"/>
        </w:rPr>
        <w:t>］</w:t>
      </w:r>
      <w:r w:rsidR="00FF7DBD" w:rsidRPr="00F15DE3">
        <w:rPr>
          <w:rFonts w:ascii="SimSun" w:hAnsi="SimSun" w:cs="Times New Roman" w:hint="eastAsia"/>
          <w:kern w:val="2"/>
          <w:szCs w:val="22"/>
        </w:rPr>
        <w:t>和当地社区的文化和社会认同以及传统遗产有关联，是其组成部分；并且</w:t>
      </w:r>
    </w:p>
    <w:p w14:paraId="396D6E8B" w14:textId="77777777" w:rsidR="00F15DE3" w:rsidRDefault="003D5E12" w:rsidP="00643944">
      <w:pPr>
        <w:spacing w:afterLines="50" w:after="120" w:line="340" w:lineRule="atLeast"/>
        <w:ind w:left="567"/>
        <w:jc w:val="both"/>
        <w:rPr>
          <w:rFonts w:ascii="SimSun" w:eastAsia="SimSun" w:hAnsi="SimSun"/>
          <w:szCs w:val="22"/>
        </w:rPr>
      </w:pPr>
      <w:r w:rsidRPr="00F15DE3">
        <w:rPr>
          <w:rFonts w:ascii="SimSun" w:eastAsia="SimSun" w:hAnsi="SimSun"/>
          <w:szCs w:val="22"/>
        </w:rPr>
        <w:t>(c)</w:t>
      </w:r>
      <w:r w:rsidRPr="00F15DE3">
        <w:rPr>
          <w:rFonts w:ascii="SimSun" w:eastAsia="SimSun" w:hAnsi="SimSun"/>
          <w:szCs w:val="22"/>
        </w:rPr>
        <w:tab/>
      </w:r>
      <w:r w:rsidR="00FF7DBD" w:rsidRPr="00F15DE3">
        <w:rPr>
          <w:rFonts w:ascii="SimSun" w:hAnsi="SimSun" w:cs="Times New Roman" w:hint="eastAsia"/>
          <w:kern w:val="2"/>
          <w:szCs w:val="22"/>
        </w:rPr>
        <w:t>代代相传，无论是否连续。</w:t>
      </w:r>
    </w:p>
    <w:p w14:paraId="6C92AD7B" w14:textId="2C7C58F5" w:rsidR="00223F41" w:rsidRPr="00F15DE3" w:rsidRDefault="00223F41">
      <w:pPr>
        <w:rPr>
          <w:rFonts w:ascii="SimSun" w:eastAsia="SimSun" w:hAnsi="SimSun"/>
          <w:szCs w:val="22"/>
        </w:rPr>
      </w:pPr>
      <w:r w:rsidRPr="00F15DE3">
        <w:rPr>
          <w:rFonts w:ascii="SimSun" w:eastAsia="SimSun" w:hAnsi="SimSun"/>
          <w:szCs w:val="22"/>
        </w:rPr>
        <w:br w:type="page"/>
      </w:r>
    </w:p>
    <w:p w14:paraId="4C4E6A46" w14:textId="77777777" w:rsidR="00F15DE3" w:rsidRDefault="009545D1" w:rsidP="00FB57F0">
      <w:pPr>
        <w:overflowPunct w:val="0"/>
        <w:spacing w:afterLines="50" w:after="120" w:line="340" w:lineRule="atLeast"/>
        <w:jc w:val="both"/>
        <w:rPr>
          <w:rFonts w:ascii="SimSun" w:eastAsia="SimSun" w:hAnsi="SimSun"/>
          <w:szCs w:val="22"/>
        </w:rPr>
      </w:pPr>
      <w:r w:rsidRPr="00F15DE3">
        <w:rPr>
          <w:rFonts w:ascii="SimSun" w:eastAsia="SimSun" w:hAnsi="SimSun"/>
          <w:szCs w:val="22"/>
        </w:rPr>
        <w:lastRenderedPageBreak/>
        <w:t>解释性说明：</w:t>
      </w:r>
    </w:p>
    <w:p w14:paraId="61746AAB" w14:textId="5717F093" w:rsidR="00F15DE3" w:rsidRDefault="00872A52" w:rsidP="00FB57F0">
      <w:pPr>
        <w:overflowPunct w:val="0"/>
        <w:spacing w:afterLines="50" w:after="120" w:line="340" w:lineRule="atLeast"/>
        <w:jc w:val="both"/>
        <w:rPr>
          <w:rFonts w:ascii="SimSun" w:eastAsia="SimSun" w:hAnsi="SimSun"/>
          <w:szCs w:val="22"/>
        </w:rPr>
      </w:pPr>
      <w:r w:rsidRPr="00F15DE3">
        <w:rPr>
          <w:rFonts w:ascii="SimSun" w:eastAsia="SimSun" w:hAnsi="SimSun"/>
          <w:szCs w:val="22"/>
        </w:rPr>
        <w:t>为本法律文书的</w:t>
      </w:r>
      <w:r w:rsidRPr="00F15DE3">
        <w:rPr>
          <w:rFonts w:ascii="SimSun" w:eastAsia="SimSun" w:hAnsi="SimSun" w:hint="eastAsia"/>
          <w:szCs w:val="22"/>
        </w:rPr>
        <w:t>目的，</w:t>
      </w:r>
      <w:r w:rsidR="00EE7CFE" w:rsidRPr="00F15DE3">
        <w:rPr>
          <w:rFonts w:ascii="SimSun" w:eastAsia="SimSun" w:hAnsi="SimSun"/>
          <w:szCs w:val="22"/>
        </w:rPr>
        <w:t>本条款对传统知识和传统文化表现形式进行了一般性描述</w:t>
      </w:r>
      <w:r w:rsidR="0031033E">
        <w:rPr>
          <w:rFonts w:ascii="SimSun" w:eastAsia="SimSun" w:hAnsi="SimSun"/>
          <w:szCs w:val="22"/>
        </w:rPr>
        <w:t>（</w:t>
      </w:r>
      <w:r w:rsidR="00EE7CFE" w:rsidRPr="00F15DE3">
        <w:rPr>
          <w:rFonts w:ascii="SimSun" w:eastAsia="SimSun" w:hAnsi="SimSun"/>
          <w:szCs w:val="22"/>
        </w:rPr>
        <w:t>第1</w:t>
      </w:r>
      <w:r w:rsidR="00F27488" w:rsidRPr="00F15DE3">
        <w:rPr>
          <w:rFonts w:ascii="SimSun" w:eastAsia="SimSun" w:hAnsi="SimSun" w:hint="eastAsia"/>
          <w:szCs w:val="22"/>
        </w:rPr>
        <w:t>段</w:t>
      </w:r>
      <w:r w:rsidR="00EE7CFE" w:rsidRPr="00F15DE3">
        <w:rPr>
          <w:rFonts w:ascii="SimSun" w:eastAsia="SimSun" w:hAnsi="SimSun"/>
          <w:szCs w:val="22"/>
        </w:rPr>
        <w:t>和第2</w:t>
      </w:r>
      <w:r w:rsidR="00F27488" w:rsidRPr="00F15DE3">
        <w:rPr>
          <w:rFonts w:ascii="SimSun" w:eastAsia="SimSun" w:hAnsi="SimSun" w:hint="eastAsia"/>
          <w:szCs w:val="22"/>
        </w:rPr>
        <w:t>段</w:t>
      </w:r>
      <w:r w:rsidR="0031033E">
        <w:rPr>
          <w:rFonts w:ascii="SimSun" w:eastAsia="SimSun" w:hAnsi="SimSun" w:hint="eastAsia"/>
          <w:szCs w:val="22"/>
        </w:rPr>
        <w:t>）</w:t>
      </w:r>
      <w:r w:rsidR="00EE7CFE" w:rsidRPr="00F15DE3">
        <w:rPr>
          <w:rFonts w:ascii="SimSun" w:eastAsia="SimSun" w:hAnsi="SimSun"/>
          <w:szCs w:val="22"/>
        </w:rPr>
        <w:t>，并对可保护</w:t>
      </w:r>
      <w:r w:rsidR="00F27488" w:rsidRPr="00F15DE3">
        <w:rPr>
          <w:rFonts w:ascii="SimSun" w:eastAsia="SimSun" w:hAnsi="SimSun" w:hint="eastAsia"/>
          <w:szCs w:val="22"/>
        </w:rPr>
        <w:t>客体</w:t>
      </w:r>
      <w:r w:rsidR="00EE7CFE" w:rsidRPr="00F15DE3">
        <w:rPr>
          <w:rFonts w:ascii="SimSun" w:eastAsia="SimSun" w:hAnsi="SimSun"/>
          <w:szCs w:val="22"/>
        </w:rPr>
        <w:t>设定了适当的界限</w:t>
      </w:r>
      <w:r w:rsidR="0031033E">
        <w:rPr>
          <w:rFonts w:ascii="SimSun" w:eastAsia="SimSun" w:hAnsi="SimSun"/>
          <w:szCs w:val="22"/>
        </w:rPr>
        <w:t>（</w:t>
      </w:r>
      <w:r w:rsidR="00EE7CFE" w:rsidRPr="00F15DE3">
        <w:rPr>
          <w:rFonts w:ascii="SimSun" w:eastAsia="SimSun" w:hAnsi="SimSun"/>
          <w:szCs w:val="22"/>
        </w:rPr>
        <w:t>第3</w:t>
      </w:r>
      <w:r w:rsidR="00F27488" w:rsidRPr="00F15DE3">
        <w:rPr>
          <w:rFonts w:ascii="SimSun" w:eastAsia="SimSun" w:hAnsi="SimSun" w:hint="eastAsia"/>
          <w:szCs w:val="22"/>
        </w:rPr>
        <w:t>段</w:t>
      </w:r>
      <w:r w:rsidR="0031033E">
        <w:rPr>
          <w:rFonts w:ascii="SimSun" w:eastAsia="SimSun" w:hAnsi="SimSun" w:hint="eastAsia"/>
          <w:szCs w:val="22"/>
        </w:rPr>
        <w:t>）</w:t>
      </w:r>
      <w:r w:rsidR="00EE7CFE" w:rsidRPr="00F15DE3">
        <w:rPr>
          <w:rFonts w:ascii="SimSun" w:eastAsia="SimSun" w:hAnsi="SimSun"/>
          <w:szCs w:val="22"/>
        </w:rPr>
        <w:t>。</w:t>
      </w:r>
      <w:r w:rsidR="00F27488" w:rsidRPr="00F15DE3">
        <w:rPr>
          <w:rFonts w:ascii="SimSun" w:eastAsia="SimSun" w:hAnsi="SimSun" w:hint="eastAsia"/>
          <w:szCs w:val="22"/>
        </w:rPr>
        <w:t>IGC</w:t>
      </w:r>
      <w:r w:rsidR="00EE7CFE" w:rsidRPr="00F15DE3">
        <w:rPr>
          <w:rFonts w:ascii="SimSun" w:eastAsia="SimSun" w:hAnsi="SimSun"/>
          <w:szCs w:val="22"/>
        </w:rPr>
        <w:t>将传统知识和传统文化表现形式的定义移至</w:t>
      </w:r>
      <w:r w:rsidR="00F27488" w:rsidRPr="00F15DE3">
        <w:rPr>
          <w:rFonts w:ascii="SimSun" w:eastAsia="SimSun" w:hAnsi="SimSun" w:hint="eastAsia"/>
          <w:szCs w:val="22"/>
        </w:rPr>
        <w:t>“</w:t>
      </w:r>
      <w:r w:rsidR="00EE7CFE" w:rsidRPr="00F15DE3">
        <w:rPr>
          <w:rFonts w:ascii="SimSun" w:eastAsia="SimSun" w:hAnsi="SimSun"/>
          <w:szCs w:val="22"/>
        </w:rPr>
        <w:t>术语的使用</w:t>
      </w:r>
      <w:r w:rsidR="00F27488" w:rsidRPr="00F15DE3">
        <w:rPr>
          <w:rFonts w:ascii="SimSun" w:eastAsia="SimSun" w:hAnsi="SimSun" w:hint="eastAsia"/>
          <w:szCs w:val="22"/>
        </w:rPr>
        <w:t>”</w:t>
      </w:r>
      <w:r w:rsidR="00EE7CFE" w:rsidRPr="00F15DE3">
        <w:rPr>
          <w:rFonts w:ascii="SimSun" w:eastAsia="SimSun" w:hAnsi="SimSun"/>
          <w:szCs w:val="22"/>
        </w:rPr>
        <w:t>部分，并保留了关于资格标准的规定。我认为这两个要素是相互关联的，建议将它们放在一起。</w:t>
      </w:r>
    </w:p>
    <w:p w14:paraId="480DDCE6" w14:textId="77777777" w:rsidR="00F15DE3" w:rsidRDefault="00FA1A89" w:rsidP="00FB57F0">
      <w:pPr>
        <w:overflowPunct w:val="0"/>
        <w:spacing w:afterLines="50" w:after="120" w:line="340" w:lineRule="atLeast"/>
        <w:jc w:val="both"/>
        <w:rPr>
          <w:rFonts w:ascii="SimSun" w:eastAsia="SimSun" w:hAnsi="SimSun"/>
          <w:szCs w:val="22"/>
        </w:rPr>
      </w:pPr>
      <w:r w:rsidRPr="00F15DE3">
        <w:rPr>
          <w:rFonts w:ascii="SimSun" w:eastAsia="SimSun" w:hAnsi="SimSun" w:hint="eastAsia"/>
          <w:szCs w:val="22"/>
        </w:rPr>
        <w:t>传统知识和传统文化表现形式的特点在世界各地极为不同</w:t>
      </w:r>
      <w:r w:rsidR="00F27488" w:rsidRPr="00F15DE3">
        <w:rPr>
          <w:rFonts w:ascii="SimSun" w:eastAsia="SimSun" w:hAnsi="SimSun" w:hint="eastAsia"/>
          <w:szCs w:val="22"/>
        </w:rPr>
        <w:t>；</w:t>
      </w:r>
      <w:r w:rsidRPr="00F15DE3">
        <w:rPr>
          <w:rFonts w:ascii="SimSun" w:eastAsia="SimSun" w:hAnsi="SimSun" w:hint="eastAsia"/>
          <w:szCs w:val="22"/>
        </w:rPr>
        <w:t>因此，</w:t>
      </w:r>
      <w:r w:rsidR="00F27488" w:rsidRPr="00F15DE3">
        <w:rPr>
          <w:rFonts w:ascii="SimSun" w:eastAsia="SimSun" w:hAnsi="SimSun" w:hint="eastAsia"/>
          <w:szCs w:val="22"/>
        </w:rPr>
        <w:t>要</w:t>
      </w:r>
      <w:r w:rsidR="00872A52" w:rsidRPr="00F15DE3">
        <w:rPr>
          <w:rFonts w:ascii="SimSun" w:eastAsia="SimSun" w:hAnsi="SimSun" w:hint="eastAsia"/>
          <w:szCs w:val="22"/>
        </w:rPr>
        <w:t>查明</w:t>
      </w:r>
      <w:r w:rsidRPr="00F15DE3">
        <w:rPr>
          <w:rFonts w:ascii="SimSun" w:eastAsia="SimSun" w:hAnsi="SimSun" w:hint="eastAsia"/>
          <w:szCs w:val="22"/>
        </w:rPr>
        <w:t>那些</w:t>
      </w:r>
      <w:r w:rsidR="00F27488" w:rsidRPr="00F15DE3">
        <w:rPr>
          <w:rFonts w:ascii="SimSun" w:eastAsia="SimSun" w:hAnsi="SimSun" w:hint="eastAsia"/>
          <w:szCs w:val="22"/>
        </w:rPr>
        <w:t>属于</w:t>
      </w:r>
      <w:r w:rsidRPr="00F15DE3">
        <w:rPr>
          <w:rFonts w:ascii="SimSun" w:eastAsia="SimSun" w:hAnsi="SimSun" w:hint="eastAsia"/>
          <w:szCs w:val="22"/>
        </w:rPr>
        <w:t>国际文书的高级</w:t>
      </w:r>
      <w:r w:rsidR="00F27488" w:rsidRPr="00F15DE3">
        <w:rPr>
          <w:rFonts w:ascii="SimSun" w:eastAsia="SimSun" w:hAnsi="SimSun" w:hint="eastAsia"/>
          <w:szCs w:val="22"/>
        </w:rPr>
        <w:t>别</w:t>
      </w:r>
      <w:r w:rsidRPr="00F15DE3">
        <w:rPr>
          <w:rFonts w:ascii="SimSun" w:eastAsia="SimSun" w:hAnsi="SimSun" w:hint="eastAsia"/>
          <w:szCs w:val="22"/>
        </w:rPr>
        <w:t>和普遍性特点。</w:t>
      </w:r>
    </w:p>
    <w:p w14:paraId="1C1311C3" w14:textId="77777777" w:rsidR="00F15DE3" w:rsidRDefault="00F27488" w:rsidP="00FB57F0">
      <w:pPr>
        <w:overflowPunct w:val="0"/>
        <w:spacing w:afterLines="50" w:after="120" w:line="340" w:lineRule="atLeast"/>
        <w:jc w:val="both"/>
        <w:rPr>
          <w:rFonts w:ascii="SimSun" w:eastAsia="SimSun" w:hAnsi="SimSun"/>
          <w:szCs w:val="22"/>
        </w:rPr>
      </w:pPr>
      <w:r w:rsidRPr="00F15DE3">
        <w:rPr>
          <w:rFonts w:ascii="SimSun" w:eastAsia="SimSun" w:hAnsi="SimSun" w:hint="eastAsia"/>
          <w:szCs w:val="22"/>
        </w:rPr>
        <w:t>我想强调，</w:t>
      </w:r>
      <w:r w:rsidR="00FA1A89" w:rsidRPr="00F15DE3">
        <w:rPr>
          <w:rFonts w:ascii="SimSun" w:eastAsia="SimSun" w:hAnsi="SimSun" w:hint="eastAsia"/>
          <w:szCs w:val="22"/>
        </w:rPr>
        <w:t>客体的定义、权利的范围和例外与限制这几个关键问题之间存在相互影响。这种相互影响也可以联系到所有类型知识产权保护制度内在的平衡，即私</w:t>
      </w:r>
      <w:r w:rsidR="00C07C10" w:rsidRPr="00F15DE3">
        <w:rPr>
          <w:rFonts w:ascii="SimSun" w:eastAsia="SimSun" w:hAnsi="SimSun" w:hint="eastAsia"/>
          <w:szCs w:val="22"/>
        </w:rPr>
        <w:t>有</w:t>
      </w:r>
      <w:r w:rsidR="00FA1A89" w:rsidRPr="00F15DE3">
        <w:rPr>
          <w:rFonts w:ascii="SimSun" w:eastAsia="SimSun" w:hAnsi="SimSun" w:hint="eastAsia"/>
          <w:szCs w:val="22"/>
        </w:rPr>
        <w:t>权利和公共利益之间的平衡。</w:t>
      </w:r>
    </w:p>
    <w:p w14:paraId="53FBE243" w14:textId="77777777" w:rsidR="00F15DE3" w:rsidRDefault="00FA1A89" w:rsidP="00FB57F0">
      <w:pPr>
        <w:overflowPunct w:val="0"/>
        <w:spacing w:afterLines="50" w:after="120" w:line="340" w:lineRule="atLeast"/>
        <w:jc w:val="both"/>
        <w:rPr>
          <w:rFonts w:ascii="SimSun" w:eastAsia="SimSun" w:hAnsi="SimSun"/>
          <w:szCs w:val="22"/>
        </w:rPr>
      </w:pPr>
      <w:r w:rsidRPr="00F15DE3">
        <w:rPr>
          <w:rFonts w:ascii="SimSun" w:eastAsia="SimSun" w:hAnsi="SimSun" w:hint="eastAsia"/>
          <w:szCs w:val="22"/>
        </w:rPr>
        <w:t>国际知识产权标准的典型做法是，把如何确定受保护</w:t>
      </w:r>
      <w:r w:rsidR="00095B64" w:rsidRPr="00F15DE3">
        <w:rPr>
          <w:rFonts w:ascii="SimSun" w:eastAsia="SimSun" w:hAnsi="SimSun" w:hint="eastAsia"/>
          <w:szCs w:val="22"/>
        </w:rPr>
        <w:t>客体</w:t>
      </w:r>
      <w:r w:rsidR="00C07C10" w:rsidRPr="00F15DE3">
        <w:rPr>
          <w:rFonts w:ascii="SimSun" w:eastAsia="SimSun" w:hAnsi="SimSun" w:hint="eastAsia"/>
          <w:szCs w:val="22"/>
        </w:rPr>
        <w:t>的</w:t>
      </w:r>
      <w:r w:rsidRPr="00F15DE3">
        <w:rPr>
          <w:rFonts w:ascii="SimSun" w:eastAsia="SimSun" w:hAnsi="SimSun" w:hint="eastAsia"/>
          <w:szCs w:val="22"/>
        </w:rPr>
        <w:t>准确范围留给</w:t>
      </w:r>
      <w:r w:rsidR="00095B64" w:rsidRPr="00F15DE3">
        <w:rPr>
          <w:rFonts w:ascii="SimSun" w:eastAsia="SimSun" w:hAnsi="SimSun" w:hint="eastAsia"/>
          <w:szCs w:val="22"/>
        </w:rPr>
        <w:t>国家层面</w:t>
      </w:r>
      <w:r w:rsidRPr="00F15DE3">
        <w:rPr>
          <w:rFonts w:ascii="SimSun" w:eastAsia="SimSun" w:hAnsi="SimSun" w:hint="eastAsia"/>
          <w:szCs w:val="22"/>
        </w:rPr>
        <w:t>。国际层面把握的尺度，在于一般性地描述那些符合保护资格的</w:t>
      </w:r>
      <w:r w:rsidR="001A26E0" w:rsidRPr="00F15DE3">
        <w:rPr>
          <w:rFonts w:ascii="SimSun" w:eastAsia="SimSun" w:hAnsi="SimSun" w:hint="eastAsia"/>
          <w:szCs w:val="22"/>
        </w:rPr>
        <w:t>客体</w:t>
      </w:r>
      <w:r w:rsidRPr="00F15DE3">
        <w:rPr>
          <w:rFonts w:ascii="SimSun" w:eastAsia="SimSun" w:hAnsi="SimSun" w:hint="eastAsia"/>
          <w:szCs w:val="22"/>
        </w:rPr>
        <w:t>，为确定哪些</w:t>
      </w:r>
      <w:r w:rsidR="001A26E0" w:rsidRPr="00F15DE3">
        <w:rPr>
          <w:rFonts w:ascii="SimSun" w:eastAsia="SimSun" w:hAnsi="SimSun" w:hint="eastAsia"/>
          <w:szCs w:val="22"/>
        </w:rPr>
        <w:t>客体</w:t>
      </w:r>
      <w:r w:rsidRPr="00F15DE3">
        <w:rPr>
          <w:rFonts w:ascii="SimSun" w:eastAsia="SimSun" w:hAnsi="SimSun" w:hint="eastAsia"/>
          <w:szCs w:val="22"/>
        </w:rPr>
        <w:t>符合保护资格规定具体标准，抑或根本不下任何定义。</w:t>
      </w:r>
      <w:r w:rsidR="001A26E0" w:rsidRPr="00F15DE3">
        <w:rPr>
          <w:rFonts w:ascii="SimSun" w:eastAsia="SimSun" w:hAnsi="SimSun"/>
          <w:szCs w:val="22"/>
        </w:rPr>
        <w:t>我认为，把对</w:t>
      </w:r>
      <w:r w:rsidR="001A26E0" w:rsidRPr="00F15DE3">
        <w:rPr>
          <w:rFonts w:ascii="SimSun" w:eastAsia="SimSun" w:hAnsi="SimSun" w:hint="eastAsia"/>
          <w:szCs w:val="22"/>
        </w:rPr>
        <w:t>客体</w:t>
      </w:r>
      <w:r w:rsidR="001A26E0" w:rsidRPr="00F15DE3">
        <w:rPr>
          <w:rFonts w:ascii="SimSun" w:eastAsia="SimSun" w:hAnsi="SimSun"/>
          <w:szCs w:val="22"/>
        </w:rPr>
        <w:t>的描述和一套</w:t>
      </w:r>
      <w:r w:rsidR="001A26E0" w:rsidRPr="00F15DE3">
        <w:rPr>
          <w:rFonts w:ascii="SimSun" w:eastAsia="SimSun" w:hAnsi="SimSun" w:hint="eastAsia"/>
          <w:szCs w:val="22"/>
        </w:rPr>
        <w:t>资格</w:t>
      </w:r>
      <w:r w:rsidR="001A26E0" w:rsidRPr="00F15DE3">
        <w:rPr>
          <w:rFonts w:ascii="SimSun" w:eastAsia="SimSun" w:hAnsi="SimSun"/>
          <w:szCs w:val="22"/>
        </w:rPr>
        <w:t>标准结合起来，可以更好地界定可保护的</w:t>
      </w:r>
      <w:r w:rsidR="001A26E0" w:rsidRPr="00F15DE3">
        <w:rPr>
          <w:rFonts w:ascii="SimSun" w:eastAsia="SimSun" w:hAnsi="SimSun" w:hint="eastAsia"/>
          <w:szCs w:val="22"/>
        </w:rPr>
        <w:t>客体</w:t>
      </w:r>
      <w:r w:rsidR="001A26E0" w:rsidRPr="00F15DE3">
        <w:rPr>
          <w:rFonts w:ascii="SimSun" w:eastAsia="SimSun" w:hAnsi="SimSun"/>
          <w:szCs w:val="22"/>
        </w:rPr>
        <w:t>。</w:t>
      </w:r>
    </w:p>
    <w:p w14:paraId="2A790267" w14:textId="77777777" w:rsidR="00F15DE3" w:rsidRDefault="001A26E0" w:rsidP="00FB57F0">
      <w:pPr>
        <w:overflowPunct w:val="0"/>
        <w:spacing w:afterLines="50" w:after="120" w:line="340" w:lineRule="atLeast"/>
        <w:jc w:val="both"/>
        <w:rPr>
          <w:rFonts w:ascii="SimSun" w:eastAsia="SimSun" w:hAnsi="SimSun"/>
          <w:szCs w:val="22"/>
        </w:rPr>
      </w:pPr>
      <w:r w:rsidRPr="00F15DE3">
        <w:rPr>
          <w:rFonts w:ascii="SimSun" w:eastAsia="SimSun" w:hAnsi="SimSun" w:hint="eastAsia"/>
          <w:szCs w:val="22"/>
        </w:rPr>
        <w:t>关于传统文化表现形式的定义，</w:t>
      </w:r>
      <w:r w:rsidR="00FA1A89" w:rsidRPr="00F15DE3">
        <w:rPr>
          <w:rFonts w:ascii="SimSun" w:eastAsia="SimSun" w:hAnsi="SimSun" w:hint="eastAsia"/>
          <w:szCs w:val="22"/>
        </w:rPr>
        <w:t>尽管一些代表团认为一份说明性的例举清单能更确定和清晰，但</w:t>
      </w:r>
      <w:r w:rsidR="00C07C10" w:rsidRPr="00F15DE3">
        <w:rPr>
          <w:rFonts w:ascii="SimSun" w:eastAsia="SimSun" w:hAnsi="SimSun" w:hint="eastAsia"/>
          <w:szCs w:val="22"/>
        </w:rPr>
        <w:t>另一些</w:t>
      </w:r>
      <w:r w:rsidR="00FA1A89" w:rsidRPr="00F15DE3">
        <w:rPr>
          <w:rFonts w:ascii="SimSun" w:eastAsia="SimSun" w:hAnsi="SimSun" w:hint="eastAsia"/>
          <w:szCs w:val="22"/>
        </w:rPr>
        <w:t>代表团认为文书应当提供的是一个广泛的框架，以使各国能具体列出其应保护的传统文化表现形式。</w:t>
      </w:r>
      <w:r w:rsidRPr="00F15DE3">
        <w:rPr>
          <w:rFonts w:ascii="SimSun" w:eastAsia="SimSun" w:hAnsi="SimSun"/>
          <w:szCs w:val="22"/>
        </w:rPr>
        <w:t>就本草案而言，我在脚注中保留了具体的例子，以供进一步审议，但我倾向于在今后的草案中删除这一细节。</w:t>
      </w:r>
    </w:p>
    <w:p w14:paraId="75490964" w14:textId="2DB2411F" w:rsidR="00EE7CFE" w:rsidRPr="00F15DE3" w:rsidRDefault="00EE7CFE" w:rsidP="00FB57F0">
      <w:pPr>
        <w:overflowPunct w:val="0"/>
        <w:spacing w:afterLines="50" w:after="120" w:line="340" w:lineRule="atLeast"/>
        <w:jc w:val="both"/>
        <w:rPr>
          <w:rFonts w:ascii="SimSun" w:eastAsia="SimSun" w:hAnsi="SimSun"/>
          <w:szCs w:val="22"/>
        </w:rPr>
      </w:pPr>
      <w:r w:rsidRPr="00F15DE3">
        <w:rPr>
          <w:rFonts w:ascii="SimSun" w:eastAsia="SimSun" w:hAnsi="SimSun"/>
          <w:szCs w:val="22"/>
        </w:rPr>
        <w:t>IGC</w:t>
      </w:r>
      <w:r w:rsidR="001A26E0" w:rsidRPr="00F15DE3">
        <w:rPr>
          <w:rFonts w:ascii="SimSun" w:eastAsia="SimSun" w:hAnsi="SimSun"/>
          <w:szCs w:val="22"/>
        </w:rPr>
        <w:t xml:space="preserve"> </w:t>
      </w:r>
      <w:r w:rsidRPr="00F15DE3">
        <w:rPr>
          <w:rFonts w:ascii="SimSun" w:eastAsia="SimSun" w:hAnsi="SimSun"/>
          <w:szCs w:val="22"/>
        </w:rPr>
        <w:t>44的</w:t>
      </w:r>
      <w:r w:rsidR="001A26E0" w:rsidRPr="00F15DE3">
        <w:rPr>
          <w:rFonts w:ascii="SimSun" w:eastAsia="SimSun" w:hAnsi="SimSun" w:hint="eastAsia"/>
          <w:szCs w:val="22"/>
        </w:rPr>
        <w:t>协调人</w:t>
      </w:r>
      <w:r w:rsidRPr="00F15DE3">
        <w:rPr>
          <w:rFonts w:ascii="SimSun" w:eastAsia="SimSun" w:hAnsi="SimSun"/>
          <w:szCs w:val="22"/>
        </w:rPr>
        <w:t>重新起草了资格标准，我认为是很好的</w:t>
      </w:r>
      <w:r w:rsidR="001A26E0" w:rsidRPr="00F15DE3">
        <w:rPr>
          <w:rFonts w:ascii="SimSun" w:eastAsia="SimSun" w:hAnsi="SimSun" w:hint="eastAsia"/>
          <w:szCs w:val="22"/>
        </w:rPr>
        <w:t>审议</w:t>
      </w:r>
      <w:r w:rsidRPr="00F15DE3">
        <w:rPr>
          <w:rFonts w:ascii="SimSun" w:eastAsia="SimSun" w:hAnsi="SimSun"/>
          <w:szCs w:val="22"/>
        </w:rPr>
        <w:t>基础，因此我借鉴了他们的工作。</w:t>
      </w:r>
    </w:p>
    <w:p w14:paraId="78637F73" w14:textId="77777777" w:rsidR="0078309F" w:rsidRPr="00F15DE3" w:rsidRDefault="0078309F" w:rsidP="0078309F">
      <w:pPr>
        <w:rPr>
          <w:rFonts w:ascii="SimSun" w:eastAsia="SimSun" w:hAnsi="SimSun"/>
          <w:szCs w:val="22"/>
        </w:rPr>
      </w:pPr>
      <w:r w:rsidRPr="00F15DE3">
        <w:rPr>
          <w:rFonts w:ascii="SimSun" w:eastAsia="SimSun" w:hAnsi="SimSun"/>
          <w:szCs w:val="22"/>
        </w:rPr>
        <w:br w:type="page"/>
      </w:r>
    </w:p>
    <w:p w14:paraId="13BF983E" w14:textId="77777777" w:rsidR="00F15DE3" w:rsidRPr="00F15DE3" w:rsidRDefault="00C07C10" w:rsidP="00F15DE3">
      <w:pPr>
        <w:spacing w:beforeLines="100" w:before="240" w:afterLines="100" w:after="240" w:line="340" w:lineRule="atLeast"/>
        <w:jc w:val="center"/>
        <w:rPr>
          <w:rFonts w:ascii="SimHei" w:eastAsia="SimHei" w:hAnsi="SimHei"/>
          <w:szCs w:val="22"/>
        </w:rPr>
      </w:pPr>
      <w:r w:rsidRPr="00F15DE3">
        <w:rPr>
          <w:rFonts w:ascii="SimHei" w:eastAsia="SimHei" w:hAnsi="SimHei" w:hint="eastAsia"/>
          <w:szCs w:val="22"/>
        </w:rPr>
        <w:lastRenderedPageBreak/>
        <w:t>受益人</w:t>
      </w:r>
    </w:p>
    <w:p w14:paraId="63E5FA7A" w14:textId="77777777" w:rsidR="00F15DE3" w:rsidRDefault="00857F13" w:rsidP="00FB57F0">
      <w:pPr>
        <w:overflowPunct w:val="0"/>
        <w:spacing w:afterLines="50" w:after="120" w:line="340" w:lineRule="atLeast"/>
        <w:jc w:val="both"/>
        <w:rPr>
          <w:rFonts w:ascii="SimSun" w:eastAsia="SimSun" w:hAnsi="SimSun"/>
          <w:szCs w:val="22"/>
        </w:rPr>
      </w:pPr>
      <w:r w:rsidRPr="00F15DE3">
        <w:rPr>
          <w:rFonts w:ascii="SimSun" w:eastAsia="SimSun" w:hAnsi="SimSun"/>
          <w:szCs w:val="22"/>
        </w:rPr>
        <w:t>1</w:t>
      </w:r>
      <w:r w:rsidRPr="00F15DE3">
        <w:rPr>
          <w:rFonts w:ascii="SimSun" w:eastAsia="SimSun" w:hAnsi="SimSun"/>
          <w:szCs w:val="22"/>
        </w:rPr>
        <w:tab/>
      </w:r>
      <w:r w:rsidR="008B5432" w:rsidRPr="00F15DE3">
        <w:rPr>
          <w:rFonts w:ascii="SimSun" w:eastAsia="SimSun" w:hAnsi="SimSun" w:hint="eastAsia"/>
          <w:szCs w:val="22"/>
        </w:rPr>
        <w:t>本文书的受益人是土著［人民］和当地社区。</w:t>
      </w:r>
    </w:p>
    <w:p w14:paraId="71879437" w14:textId="77777777" w:rsidR="00F15DE3" w:rsidRDefault="00857F13" w:rsidP="00FB57F0">
      <w:pPr>
        <w:overflowPunct w:val="0"/>
        <w:spacing w:afterLines="50" w:after="120" w:line="340" w:lineRule="atLeast"/>
        <w:jc w:val="both"/>
        <w:rPr>
          <w:rFonts w:ascii="SimSun" w:eastAsia="SimSun" w:hAnsi="SimSun"/>
          <w:szCs w:val="22"/>
        </w:rPr>
      </w:pPr>
      <w:r w:rsidRPr="00F15DE3">
        <w:rPr>
          <w:rFonts w:ascii="SimSun" w:eastAsia="SimSun" w:hAnsi="SimSun"/>
          <w:szCs w:val="22"/>
        </w:rPr>
        <w:t>2</w:t>
      </w:r>
      <w:r w:rsidRPr="00F15DE3">
        <w:rPr>
          <w:rFonts w:ascii="SimSun" w:eastAsia="SimSun" w:hAnsi="SimSun"/>
          <w:szCs w:val="22"/>
        </w:rPr>
        <w:tab/>
      </w:r>
      <w:r w:rsidR="00473746" w:rsidRPr="00F15DE3">
        <w:rPr>
          <w:rFonts w:ascii="SimSun" w:hAnsi="Calibri" w:cs="Times New Roman" w:hint="eastAsia"/>
          <w:kern w:val="2"/>
          <w:szCs w:val="22"/>
        </w:rPr>
        <w:t>成员国可以根据其国内法，承认对其他受益人的保护。</w:t>
      </w:r>
    </w:p>
    <w:p w14:paraId="58472075" w14:textId="58849651" w:rsidR="004A48A4" w:rsidRPr="00F15DE3" w:rsidRDefault="004A48A4">
      <w:pPr>
        <w:rPr>
          <w:rFonts w:ascii="SimSun" w:eastAsia="SimSun" w:hAnsi="SimSun"/>
          <w:szCs w:val="22"/>
        </w:rPr>
      </w:pPr>
      <w:r w:rsidRPr="00F15DE3">
        <w:rPr>
          <w:rFonts w:ascii="SimSun" w:eastAsia="SimSun" w:hAnsi="SimSun"/>
          <w:szCs w:val="22"/>
        </w:rPr>
        <w:br w:type="page"/>
      </w:r>
    </w:p>
    <w:p w14:paraId="459A454E" w14:textId="77777777" w:rsidR="00F15DE3" w:rsidRDefault="009545D1" w:rsidP="00FB57F0">
      <w:pPr>
        <w:overflowPunct w:val="0"/>
        <w:spacing w:afterLines="50" w:after="120" w:line="340" w:lineRule="atLeast"/>
        <w:jc w:val="both"/>
        <w:rPr>
          <w:rFonts w:ascii="SimSun" w:eastAsia="SimSun" w:hAnsi="SimSun"/>
          <w:szCs w:val="22"/>
        </w:rPr>
      </w:pPr>
      <w:r w:rsidRPr="00F15DE3">
        <w:rPr>
          <w:rFonts w:ascii="SimSun" w:eastAsia="SimSun" w:hAnsi="SimSun"/>
          <w:szCs w:val="22"/>
        </w:rPr>
        <w:lastRenderedPageBreak/>
        <w:t>解释性说明：</w:t>
      </w:r>
    </w:p>
    <w:p w14:paraId="7AFB98E0" w14:textId="1494FD59" w:rsidR="00F15DE3" w:rsidRDefault="00EE7CFE" w:rsidP="00FB57F0">
      <w:pPr>
        <w:overflowPunct w:val="0"/>
        <w:spacing w:afterLines="50" w:after="120" w:line="340" w:lineRule="atLeast"/>
        <w:jc w:val="both"/>
        <w:rPr>
          <w:rFonts w:ascii="SimSun" w:eastAsia="SimSun" w:hAnsi="SimSun"/>
          <w:szCs w:val="22"/>
        </w:rPr>
      </w:pPr>
      <w:r w:rsidRPr="00F15DE3">
        <w:rPr>
          <w:rFonts w:ascii="SimSun" w:eastAsia="SimSun" w:hAnsi="SimSun" w:cs="Microsoft YaHei" w:hint="eastAsia"/>
          <w:szCs w:val="22"/>
        </w:rPr>
        <w:t>第</w:t>
      </w:r>
      <w:r w:rsidRPr="00F15DE3">
        <w:rPr>
          <w:rFonts w:ascii="SimSun" w:eastAsia="SimSun" w:hAnsi="SimSun"/>
          <w:szCs w:val="22"/>
        </w:rPr>
        <w:t>1</w:t>
      </w:r>
      <w:r w:rsidRPr="00F15DE3">
        <w:rPr>
          <w:rFonts w:ascii="SimSun" w:eastAsia="SimSun" w:hAnsi="SimSun" w:cs="Microsoft YaHei" w:hint="eastAsia"/>
          <w:szCs w:val="22"/>
        </w:rPr>
        <w:t>段反映了</w:t>
      </w:r>
      <w:r w:rsidRPr="00FB57F0">
        <w:rPr>
          <w:rFonts w:ascii="SimSun" w:eastAsia="SimSun" w:hAnsi="SimSun" w:hint="eastAsia"/>
          <w:szCs w:val="22"/>
        </w:rPr>
        <w:t>关于</w:t>
      </w:r>
      <w:r w:rsidRPr="00F15DE3">
        <w:rPr>
          <w:rFonts w:ascii="SimSun" w:eastAsia="SimSun" w:hAnsi="SimSun" w:cs="Microsoft YaHei" w:hint="eastAsia"/>
          <w:szCs w:val="22"/>
        </w:rPr>
        <w:t>土著人民和当地社区是受益</w:t>
      </w:r>
      <w:r w:rsidR="00740F4C" w:rsidRPr="00F15DE3">
        <w:rPr>
          <w:rFonts w:ascii="SimSun" w:eastAsia="SimSun" w:hAnsi="SimSun" w:cs="Microsoft YaHei" w:hint="eastAsia"/>
          <w:szCs w:val="22"/>
        </w:rPr>
        <w:t>人</w:t>
      </w:r>
      <w:r w:rsidRPr="00F15DE3">
        <w:rPr>
          <w:rFonts w:ascii="SimSun" w:eastAsia="SimSun" w:hAnsi="SimSun" w:cs="Microsoft YaHei" w:hint="eastAsia"/>
          <w:szCs w:val="22"/>
        </w:rPr>
        <w:t>的共识，</w:t>
      </w:r>
      <w:r w:rsidR="00170C55">
        <w:rPr>
          <w:rFonts w:ascii="SimSun" w:eastAsia="SimSun" w:hAnsi="SimSun" w:cs="Microsoft YaHei" w:hint="eastAsia"/>
          <w:szCs w:val="22"/>
        </w:rPr>
        <w:t>并表明</w:t>
      </w:r>
      <w:r w:rsidRPr="00F15DE3">
        <w:rPr>
          <w:rFonts w:ascii="SimSun" w:eastAsia="SimSun" w:hAnsi="SimSun" w:cs="Microsoft YaHei" w:hint="eastAsia"/>
          <w:szCs w:val="22"/>
        </w:rPr>
        <w:t>在使用</w:t>
      </w:r>
      <w:r w:rsidR="00170C55">
        <w:rPr>
          <w:rFonts w:ascii="SimSun" w:eastAsia="SimSun" w:hAnsi="SimSun" w:cs="Microsoft YaHei" w:hint="eastAsia"/>
          <w:szCs w:val="22"/>
        </w:rPr>
        <w:t>“</w:t>
      </w:r>
      <w:r w:rsidRPr="00F15DE3">
        <w:rPr>
          <w:rFonts w:ascii="SimSun" w:eastAsia="SimSun" w:hAnsi="SimSun" w:cs="Microsoft YaHei" w:hint="eastAsia"/>
          <w:szCs w:val="22"/>
        </w:rPr>
        <w:t>人民</w:t>
      </w:r>
      <w:r w:rsidR="00170C55">
        <w:rPr>
          <w:rFonts w:ascii="SimSun" w:eastAsia="SimSun" w:hAnsi="SimSun" w:cs="Microsoft YaHei" w:hint="eastAsia"/>
          <w:szCs w:val="22"/>
        </w:rPr>
        <w:t>”</w:t>
      </w:r>
      <w:r w:rsidRPr="00F15DE3">
        <w:rPr>
          <w:rFonts w:ascii="SimSun" w:eastAsia="SimSun" w:hAnsi="SimSun" w:cs="Microsoft YaHei" w:hint="eastAsia"/>
          <w:szCs w:val="22"/>
        </w:rPr>
        <w:t>一词上仍存分歧。</w:t>
      </w:r>
    </w:p>
    <w:p w14:paraId="4BDA067D" w14:textId="71022969" w:rsidR="004A48A4" w:rsidRPr="00F15DE3" w:rsidRDefault="00FA1A89" w:rsidP="00FB57F0">
      <w:pPr>
        <w:overflowPunct w:val="0"/>
        <w:spacing w:afterLines="50" w:after="120" w:line="340" w:lineRule="atLeast"/>
        <w:jc w:val="both"/>
        <w:rPr>
          <w:rFonts w:ascii="SimSun" w:eastAsia="SimSun" w:hAnsi="SimSun"/>
          <w:szCs w:val="22"/>
        </w:rPr>
      </w:pPr>
      <w:r w:rsidRPr="00F15DE3">
        <w:rPr>
          <w:rFonts w:ascii="SimSun" w:eastAsia="SimSun" w:hAnsi="SimSun" w:cs="Microsoft YaHei" w:hint="eastAsia"/>
          <w:szCs w:val="22"/>
        </w:rPr>
        <w:t>关于文书应扩大到土著人民或当地社区以外何种程度，以便纳入其他可能的受益人</w:t>
      </w:r>
      <w:r w:rsidR="00740F4C" w:rsidRPr="00F15DE3">
        <w:rPr>
          <w:rFonts w:ascii="SimSun" w:eastAsia="SimSun" w:hAnsi="SimSun" w:cs="Microsoft YaHei" w:hint="eastAsia"/>
          <w:szCs w:val="22"/>
        </w:rPr>
        <w:t>，</w:t>
      </w:r>
      <w:r w:rsidRPr="00F15DE3">
        <w:rPr>
          <w:rFonts w:ascii="SimSun" w:eastAsia="SimSun" w:hAnsi="SimSun" w:cs="Microsoft YaHei" w:hint="eastAsia"/>
          <w:szCs w:val="22"/>
        </w:rPr>
        <w:t>依然存在不同</w:t>
      </w:r>
      <w:r w:rsidR="00740F4C" w:rsidRPr="00F15DE3">
        <w:rPr>
          <w:rFonts w:ascii="SimSun" w:eastAsia="SimSun" w:hAnsi="SimSun" w:cs="Microsoft YaHei" w:hint="eastAsia"/>
          <w:szCs w:val="22"/>
        </w:rPr>
        <w:t>意见</w:t>
      </w:r>
      <w:r w:rsidRPr="00F15DE3">
        <w:rPr>
          <w:rFonts w:ascii="SimSun" w:eastAsia="SimSun" w:hAnsi="SimSun" w:cs="Microsoft YaHei" w:hint="eastAsia"/>
          <w:szCs w:val="22"/>
        </w:rPr>
        <w:t>。</w:t>
      </w:r>
      <w:r w:rsidR="00740F4C" w:rsidRPr="00F15DE3">
        <w:rPr>
          <w:rFonts w:ascii="SimSun" w:eastAsia="SimSun" w:hAnsi="SimSun" w:cs="Microsoft YaHei" w:hint="eastAsia"/>
          <w:szCs w:val="22"/>
        </w:rPr>
        <w:t>因此，第</w:t>
      </w:r>
      <w:r w:rsidR="00740F4C" w:rsidRPr="00F15DE3">
        <w:rPr>
          <w:rFonts w:ascii="SimSun" w:eastAsia="SimSun" w:hAnsi="SimSun"/>
          <w:szCs w:val="22"/>
        </w:rPr>
        <w:t>2</w:t>
      </w:r>
      <w:r w:rsidR="00740F4C" w:rsidRPr="00F15DE3">
        <w:rPr>
          <w:rFonts w:asciiTheme="minorEastAsia" w:hAnsiTheme="minorEastAsia" w:hint="eastAsia"/>
          <w:szCs w:val="22"/>
        </w:rPr>
        <w:t>段</w:t>
      </w:r>
      <w:r w:rsidR="00740F4C" w:rsidRPr="00F15DE3">
        <w:rPr>
          <w:rFonts w:ascii="SimSun" w:eastAsia="SimSun" w:hAnsi="SimSun" w:cs="Microsoft YaHei" w:hint="eastAsia"/>
          <w:szCs w:val="22"/>
        </w:rPr>
        <w:t>将考虑其他受益人的选</w:t>
      </w:r>
      <w:r w:rsidR="00C07C10" w:rsidRPr="00F15DE3">
        <w:rPr>
          <w:rFonts w:ascii="SimSun" w:eastAsia="SimSun" w:hAnsi="SimSun" w:cs="Microsoft YaHei" w:hint="eastAsia"/>
          <w:szCs w:val="22"/>
        </w:rPr>
        <w:t>项</w:t>
      </w:r>
      <w:r w:rsidR="00740F4C" w:rsidRPr="00F15DE3">
        <w:rPr>
          <w:rFonts w:ascii="SimSun" w:eastAsia="SimSun" w:hAnsi="SimSun" w:cs="Microsoft YaHei" w:hint="eastAsia"/>
          <w:szCs w:val="22"/>
        </w:rPr>
        <w:t>留给了国家立法。</w:t>
      </w:r>
    </w:p>
    <w:p w14:paraId="5924AB8D" w14:textId="77777777" w:rsidR="0078309F" w:rsidRPr="00F15DE3" w:rsidRDefault="0078309F" w:rsidP="0078309F">
      <w:pPr>
        <w:tabs>
          <w:tab w:val="num" w:pos="993"/>
        </w:tabs>
        <w:autoSpaceDE w:val="0"/>
        <w:autoSpaceDN w:val="0"/>
        <w:adjustRightInd w:val="0"/>
        <w:rPr>
          <w:rFonts w:ascii="SimSun" w:eastAsia="SimSun" w:hAnsi="SimSun"/>
          <w:szCs w:val="22"/>
        </w:rPr>
      </w:pPr>
      <w:r w:rsidRPr="00F15DE3">
        <w:rPr>
          <w:rFonts w:ascii="SimSun" w:eastAsia="SimSun" w:hAnsi="SimSun"/>
          <w:szCs w:val="22"/>
        </w:rPr>
        <w:br w:type="page"/>
      </w:r>
    </w:p>
    <w:p w14:paraId="26422866" w14:textId="77777777" w:rsidR="00F15DE3" w:rsidRPr="00F15DE3" w:rsidRDefault="008B5432" w:rsidP="00F15DE3">
      <w:pPr>
        <w:spacing w:beforeLines="100" w:before="240" w:afterLines="100" w:after="240" w:line="340" w:lineRule="atLeast"/>
        <w:jc w:val="center"/>
        <w:rPr>
          <w:rFonts w:ascii="SimHei" w:eastAsia="SimHei" w:hAnsi="SimHei"/>
          <w:szCs w:val="22"/>
        </w:rPr>
      </w:pPr>
      <w:r w:rsidRPr="00F15DE3">
        <w:rPr>
          <w:rFonts w:ascii="SimHei" w:eastAsia="SimHei" w:hAnsi="SimHei" w:hint="eastAsia"/>
          <w:szCs w:val="22"/>
        </w:rPr>
        <w:lastRenderedPageBreak/>
        <w:t>保护范围</w:t>
      </w:r>
    </w:p>
    <w:p w14:paraId="3FA180D6" w14:textId="20107519" w:rsidR="00F15DE3" w:rsidRDefault="008B5432" w:rsidP="00FB57F0">
      <w:pPr>
        <w:overflowPunct w:val="0"/>
        <w:spacing w:afterLines="50" w:after="120" w:line="340" w:lineRule="atLeast"/>
        <w:jc w:val="both"/>
        <w:rPr>
          <w:rFonts w:ascii="SimSun" w:eastAsia="SimSun" w:hAnsi="SimSun"/>
          <w:szCs w:val="22"/>
        </w:rPr>
      </w:pPr>
      <w:r w:rsidRPr="00F15DE3">
        <w:rPr>
          <w:rFonts w:ascii="SimSun" w:eastAsia="SimSun" w:hAnsi="SimSun" w:hint="eastAsia"/>
          <w:szCs w:val="22"/>
        </w:rPr>
        <w:t>成员国应以合理、兼顾各方利益的方式，</w:t>
      </w:r>
      <w:r w:rsidR="00380C1F" w:rsidRPr="00F15DE3">
        <w:rPr>
          <w:rFonts w:ascii="SimSun" w:eastAsia="SimSun" w:hAnsi="SimSun" w:hint="eastAsia"/>
          <w:szCs w:val="22"/>
        </w:rPr>
        <w:t>并以</w:t>
      </w:r>
      <w:r w:rsidRPr="00F15DE3">
        <w:rPr>
          <w:rFonts w:ascii="SimSun" w:eastAsia="SimSun" w:hAnsi="SimSun" w:hint="eastAsia"/>
          <w:szCs w:val="22"/>
        </w:rPr>
        <w:t>符合</w:t>
      </w:r>
      <w:r w:rsidR="00170C55">
        <w:rPr>
          <w:rFonts w:ascii="SimSun" w:eastAsia="SimSun" w:hAnsi="SimSun" w:hint="eastAsia"/>
          <w:szCs w:val="22"/>
        </w:rPr>
        <w:t>［</w:t>
      </w:r>
      <w:r w:rsidRPr="00F15DE3">
        <w:rPr>
          <w:rFonts w:ascii="SimSun" w:eastAsia="SimSun" w:hAnsi="SimSun" w:hint="eastAsia"/>
          <w:szCs w:val="22"/>
        </w:rPr>
        <w:t>跨境合作条款</w:t>
      </w:r>
      <w:r w:rsidR="00170C55">
        <w:rPr>
          <w:rFonts w:ascii="SimSun" w:eastAsia="SimSun" w:hAnsi="SimSun"/>
          <w:szCs w:val="22"/>
        </w:rPr>
        <w:t>］</w:t>
      </w:r>
      <w:r w:rsidRPr="00F15DE3">
        <w:rPr>
          <w:rFonts w:ascii="SimSun" w:eastAsia="SimSun" w:hAnsi="SimSun" w:hint="eastAsia"/>
          <w:szCs w:val="22"/>
        </w:rPr>
        <w:t>的方式，</w:t>
      </w:r>
      <w:r w:rsidR="00380C1F" w:rsidRPr="00F15DE3">
        <w:rPr>
          <w:rFonts w:ascii="SimSun" w:eastAsia="SimSun" w:hAnsi="SimSun" w:hint="eastAsia"/>
          <w:szCs w:val="22"/>
        </w:rPr>
        <w:t>根据</w:t>
      </w:r>
      <w:r w:rsidRPr="00F15DE3">
        <w:rPr>
          <w:rFonts w:ascii="SimSun" w:eastAsia="SimSun" w:hAnsi="SimSun" w:hint="eastAsia"/>
          <w:szCs w:val="22"/>
        </w:rPr>
        <w:t>国内法</w:t>
      </w:r>
      <w:r w:rsidR="00380C1F" w:rsidRPr="00F15DE3">
        <w:rPr>
          <w:rFonts w:ascii="SimSun" w:eastAsia="SimSun" w:hAnsi="SimSun" w:hint="eastAsia"/>
          <w:szCs w:val="22"/>
        </w:rPr>
        <w:t>酌情</w:t>
      </w:r>
      <w:r w:rsidRPr="00F15DE3">
        <w:rPr>
          <w:rFonts w:ascii="SimSun" w:eastAsia="SimSun" w:hAnsi="SimSun" w:hint="eastAsia"/>
          <w:szCs w:val="22"/>
        </w:rPr>
        <w:t>采取立法、行政和/或政策措施，目的是确保：</w:t>
      </w:r>
    </w:p>
    <w:p w14:paraId="3B2D99DC" w14:textId="77777777" w:rsidR="00F15DE3" w:rsidRDefault="008B5432" w:rsidP="00643944">
      <w:pPr>
        <w:numPr>
          <w:ilvl w:val="0"/>
          <w:numId w:val="14"/>
        </w:numPr>
        <w:autoSpaceDE w:val="0"/>
        <w:autoSpaceDN w:val="0"/>
        <w:adjustRightInd w:val="0"/>
        <w:spacing w:afterLines="50" w:after="120" w:line="340" w:lineRule="atLeast"/>
        <w:ind w:left="567" w:firstLine="0"/>
        <w:jc w:val="both"/>
        <w:rPr>
          <w:rFonts w:ascii="SimSun" w:eastAsia="SimSun" w:hAnsi="SimSun"/>
          <w:szCs w:val="22"/>
        </w:rPr>
      </w:pPr>
      <w:r w:rsidRPr="00F15DE3">
        <w:rPr>
          <w:rFonts w:ascii="SimSun" w:eastAsia="SimSun" w:hAnsi="SimSun" w:hint="eastAsia"/>
          <w:szCs w:val="22"/>
        </w:rPr>
        <w:t>凡参照土著［人民］和当地社区的习惯法及</w:t>
      </w:r>
      <w:r w:rsidR="00F56363" w:rsidRPr="00F15DE3">
        <w:rPr>
          <w:rFonts w:ascii="SimSun" w:eastAsia="SimSun" w:hAnsi="SimSun" w:hint="eastAsia"/>
          <w:szCs w:val="22"/>
        </w:rPr>
        <w:t>实践</w:t>
      </w:r>
      <w:r w:rsidRPr="00F15DE3">
        <w:rPr>
          <w:rFonts w:ascii="SimSun" w:eastAsia="SimSun" w:hAnsi="SimSun" w:hint="eastAsia"/>
          <w:szCs w:val="22"/>
        </w:rPr>
        <w:t>，获取传统知识和传统文化表现形式受到限制，包括传统知识和传统文化表现形式属</w:t>
      </w:r>
      <w:r w:rsidR="00F56363" w:rsidRPr="00F15DE3">
        <w:rPr>
          <w:rFonts w:ascii="SimSun" w:eastAsia="SimSun" w:hAnsi="SimSun" w:hint="eastAsia"/>
          <w:szCs w:val="22"/>
        </w:rPr>
        <w:t>于</w:t>
      </w:r>
      <w:r w:rsidRPr="00F15DE3">
        <w:rPr>
          <w:rFonts w:ascii="SimSun" w:eastAsia="SimSun" w:hAnsi="SimSun" w:hint="eastAsia"/>
          <w:szCs w:val="22"/>
        </w:rPr>
        <w:t>秘密或神圣的情况，受益人拥有以下集体权利：</w:t>
      </w:r>
    </w:p>
    <w:p w14:paraId="29951D44" w14:textId="77777777" w:rsidR="00F15DE3" w:rsidRDefault="008B5432" w:rsidP="00643944">
      <w:pPr>
        <w:numPr>
          <w:ilvl w:val="0"/>
          <w:numId w:val="13"/>
        </w:numPr>
        <w:autoSpaceDE w:val="0"/>
        <w:autoSpaceDN w:val="0"/>
        <w:adjustRightInd w:val="0"/>
        <w:spacing w:afterLines="50" w:after="120" w:line="340" w:lineRule="atLeast"/>
        <w:ind w:left="1134" w:firstLine="181"/>
        <w:jc w:val="both"/>
        <w:rPr>
          <w:rFonts w:ascii="SimSun" w:eastAsia="SimSun" w:hAnsi="SimSun"/>
          <w:szCs w:val="22"/>
        </w:rPr>
      </w:pPr>
      <w:r w:rsidRPr="00F15DE3">
        <w:rPr>
          <w:rFonts w:ascii="SimSun" w:hAnsi="SimSun" w:hint="eastAsia"/>
          <w:szCs w:val="22"/>
        </w:rPr>
        <w:t>维持、控制、使用、发展、授权或禁止获取和使用/利用其传统</w:t>
      </w:r>
      <w:r w:rsidR="0085115B" w:rsidRPr="00F15DE3">
        <w:rPr>
          <w:rFonts w:ascii="SimSun" w:eastAsia="SimSun" w:hAnsi="SimSun" w:hint="eastAsia"/>
          <w:szCs w:val="22"/>
        </w:rPr>
        <w:t>知识和传统</w:t>
      </w:r>
      <w:r w:rsidRPr="00F15DE3">
        <w:rPr>
          <w:rFonts w:ascii="SimSun" w:hAnsi="SimSun" w:hint="eastAsia"/>
          <w:szCs w:val="22"/>
        </w:rPr>
        <w:t>文化表现形式</w:t>
      </w:r>
      <w:r w:rsidR="0085115B" w:rsidRPr="00F15DE3">
        <w:rPr>
          <w:rFonts w:ascii="SimSun" w:hAnsi="SimSun" w:hint="eastAsia"/>
          <w:szCs w:val="22"/>
        </w:rPr>
        <w:t>；</w:t>
      </w:r>
      <w:r w:rsidRPr="00F15DE3">
        <w:rPr>
          <w:rFonts w:ascii="SimSun" w:hAnsi="SimSun" w:hint="eastAsia"/>
          <w:szCs w:val="22"/>
        </w:rPr>
        <w:t>以及从因其使用而产生的惠益中收取公平公正份额</w:t>
      </w:r>
      <w:r w:rsidR="0085115B" w:rsidRPr="00F15DE3">
        <w:rPr>
          <w:rFonts w:ascii="SimSun" w:hAnsi="SimSun" w:hint="eastAsia"/>
          <w:szCs w:val="22"/>
        </w:rPr>
        <w:t>；以及</w:t>
      </w:r>
    </w:p>
    <w:p w14:paraId="1414ED8B" w14:textId="77777777" w:rsidR="00F15DE3" w:rsidRDefault="008B5432" w:rsidP="00643944">
      <w:pPr>
        <w:numPr>
          <w:ilvl w:val="0"/>
          <w:numId w:val="13"/>
        </w:numPr>
        <w:autoSpaceDE w:val="0"/>
        <w:autoSpaceDN w:val="0"/>
        <w:adjustRightInd w:val="0"/>
        <w:spacing w:afterLines="50" w:after="120" w:line="340" w:lineRule="atLeast"/>
        <w:ind w:left="1134" w:firstLine="181"/>
        <w:jc w:val="both"/>
        <w:rPr>
          <w:rFonts w:ascii="SimSun" w:eastAsia="SimSun" w:hAnsi="SimSun"/>
          <w:szCs w:val="22"/>
        </w:rPr>
      </w:pPr>
      <w:r w:rsidRPr="00F15DE3">
        <w:rPr>
          <w:rFonts w:ascii="SimSun" w:hAnsi="SimSun" w:hint="eastAsia"/>
          <w:szCs w:val="22"/>
        </w:rPr>
        <w:t>署名和以尊重其传统</w:t>
      </w:r>
      <w:r w:rsidR="0085115B" w:rsidRPr="00F15DE3">
        <w:rPr>
          <w:rFonts w:ascii="SimSun" w:eastAsia="SimSun" w:hAnsi="SimSun" w:hint="eastAsia"/>
          <w:szCs w:val="22"/>
        </w:rPr>
        <w:t>知识和传统</w:t>
      </w:r>
      <w:r w:rsidRPr="00F15DE3">
        <w:rPr>
          <w:rFonts w:ascii="SimSun" w:hAnsi="SimSun" w:hint="eastAsia"/>
          <w:szCs w:val="22"/>
        </w:rPr>
        <w:t>文化表现形式完整性的方式使用此种传统</w:t>
      </w:r>
      <w:r w:rsidR="0085115B" w:rsidRPr="00F15DE3">
        <w:rPr>
          <w:rFonts w:ascii="SimSun" w:eastAsia="SimSun" w:hAnsi="SimSun" w:hint="eastAsia"/>
          <w:szCs w:val="22"/>
        </w:rPr>
        <w:t>知识和传统</w:t>
      </w:r>
      <w:r w:rsidRPr="00F15DE3">
        <w:rPr>
          <w:rFonts w:ascii="SimSun" w:hAnsi="SimSun" w:hint="eastAsia"/>
          <w:szCs w:val="22"/>
        </w:rPr>
        <w:t>文化表现形式。</w:t>
      </w:r>
    </w:p>
    <w:p w14:paraId="10CBC892" w14:textId="77777777" w:rsidR="00F15DE3" w:rsidRDefault="008B5432" w:rsidP="00643944">
      <w:pPr>
        <w:numPr>
          <w:ilvl w:val="0"/>
          <w:numId w:val="14"/>
        </w:numPr>
        <w:autoSpaceDE w:val="0"/>
        <w:autoSpaceDN w:val="0"/>
        <w:adjustRightInd w:val="0"/>
        <w:spacing w:afterLines="50" w:after="120" w:line="340" w:lineRule="atLeast"/>
        <w:ind w:left="567" w:firstLine="0"/>
        <w:jc w:val="both"/>
        <w:rPr>
          <w:rFonts w:ascii="SimSun" w:eastAsia="SimSun" w:hAnsi="SimSun"/>
          <w:szCs w:val="22"/>
        </w:rPr>
      </w:pPr>
      <w:r w:rsidRPr="00F15DE3">
        <w:rPr>
          <w:rFonts w:ascii="SimSun" w:hAnsi="SimSun" w:hint="eastAsia"/>
          <w:szCs w:val="22"/>
        </w:rPr>
        <w:t>凡参照土著［人民］和当地社区的习惯法及</w:t>
      </w:r>
      <w:r w:rsidR="00F56363" w:rsidRPr="00F15DE3">
        <w:rPr>
          <w:rFonts w:ascii="SimSun" w:hAnsi="SimSun" w:hint="eastAsia"/>
          <w:szCs w:val="22"/>
        </w:rPr>
        <w:t>实践</w:t>
      </w:r>
      <w:r w:rsidRPr="00F15DE3">
        <w:rPr>
          <w:rFonts w:ascii="SimSun" w:hAnsi="SimSun" w:hint="eastAsia"/>
          <w:szCs w:val="22"/>
        </w:rPr>
        <w:t>，传统</w:t>
      </w:r>
      <w:r w:rsidR="0085115B" w:rsidRPr="00F15DE3">
        <w:rPr>
          <w:rFonts w:ascii="SimSun" w:eastAsia="SimSun" w:hAnsi="SimSun" w:hint="eastAsia"/>
          <w:szCs w:val="22"/>
        </w:rPr>
        <w:t>知识</w:t>
      </w:r>
      <w:r w:rsidR="00F56363" w:rsidRPr="00F15DE3">
        <w:rPr>
          <w:rFonts w:ascii="SimSun" w:eastAsia="SimSun" w:hAnsi="SimSun" w:hint="eastAsia"/>
          <w:szCs w:val="22"/>
        </w:rPr>
        <w:t>或</w:t>
      </w:r>
      <w:r w:rsidR="0085115B" w:rsidRPr="00F15DE3">
        <w:rPr>
          <w:rFonts w:ascii="SimSun" w:eastAsia="SimSun" w:hAnsi="SimSun" w:hint="eastAsia"/>
          <w:szCs w:val="22"/>
        </w:rPr>
        <w:t>传统</w:t>
      </w:r>
      <w:r w:rsidRPr="00F15DE3">
        <w:rPr>
          <w:rFonts w:ascii="SimSun" w:hAnsi="SimSun" w:hint="eastAsia"/>
          <w:szCs w:val="22"/>
        </w:rPr>
        <w:t>文化表现形式不再受到受益人的控制，但仍与受益人的文化认同</w:t>
      </w:r>
      <w:r w:rsidR="00D2037B" w:rsidRPr="00F15DE3">
        <w:rPr>
          <w:rFonts w:ascii="SimSun" w:hAnsi="SimSun" w:hint="eastAsia"/>
          <w:szCs w:val="22"/>
        </w:rPr>
        <w:t>显著</w:t>
      </w:r>
      <w:r w:rsidRPr="00F15DE3">
        <w:rPr>
          <w:rFonts w:ascii="SimSun" w:hAnsi="SimSun" w:hint="eastAsia"/>
          <w:szCs w:val="22"/>
        </w:rPr>
        <w:t>相关的</w:t>
      </w:r>
      <w:r w:rsidR="0085115B" w:rsidRPr="00F15DE3">
        <w:rPr>
          <w:rFonts w:ascii="SimSun" w:hAnsi="SimSun" w:hint="eastAsia"/>
          <w:szCs w:val="22"/>
        </w:rPr>
        <w:t>，受益人应</w:t>
      </w:r>
      <w:r w:rsidRPr="00F15DE3">
        <w:rPr>
          <w:rFonts w:ascii="SimSun" w:hAnsi="SimSun" w:hint="eastAsia"/>
          <w:szCs w:val="22"/>
        </w:rPr>
        <w:t>：</w:t>
      </w:r>
    </w:p>
    <w:p w14:paraId="6FA0F70C" w14:textId="77777777" w:rsidR="00F15DE3" w:rsidRDefault="008B5432" w:rsidP="00643944">
      <w:pPr>
        <w:numPr>
          <w:ilvl w:val="0"/>
          <w:numId w:val="8"/>
        </w:numPr>
        <w:autoSpaceDE w:val="0"/>
        <w:autoSpaceDN w:val="0"/>
        <w:adjustRightInd w:val="0"/>
        <w:spacing w:afterLines="50" w:after="120" w:line="340" w:lineRule="atLeast"/>
        <w:ind w:left="1134" w:firstLine="181"/>
        <w:jc w:val="both"/>
        <w:rPr>
          <w:rFonts w:ascii="SimSun" w:eastAsia="SimSun" w:hAnsi="SimSun"/>
          <w:szCs w:val="22"/>
        </w:rPr>
      </w:pPr>
      <w:r w:rsidRPr="00F15DE3">
        <w:rPr>
          <w:rFonts w:ascii="SimSun" w:hAnsi="SimSun" w:hint="eastAsia"/>
          <w:szCs w:val="22"/>
        </w:rPr>
        <w:t>从因其使用而产生的惠益中收取公平公正份额；并且</w:t>
      </w:r>
    </w:p>
    <w:p w14:paraId="562CFDC1" w14:textId="57BC58A1" w:rsidR="0078309F" w:rsidRPr="00F15DE3" w:rsidRDefault="008B5432" w:rsidP="00643944">
      <w:pPr>
        <w:numPr>
          <w:ilvl w:val="0"/>
          <w:numId w:val="8"/>
        </w:numPr>
        <w:autoSpaceDE w:val="0"/>
        <w:autoSpaceDN w:val="0"/>
        <w:adjustRightInd w:val="0"/>
        <w:spacing w:afterLines="50" w:after="120" w:line="340" w:lineRule="atLeast"/>
        <w:ind w:left="1134" w:firstLine="181"/>
        <w:jc w:val="both"/>
        <w:rPr>
          <w:rFonts w:ascii="SimSun" w:eastAsia="SimSun" w:hAnsi="SimSun"/>
          <w:szCs w:val="22"/>
          <w:lang w:val="sv-SE"/>
        </w:rPr>
      </w:pPr>
      <w:r w:rsidRPr="00F15DE3">
        <w:rPr>
          <w:rFonts w:ascii="SimSun" w:hAnsi="SimSun" w:hint="eastAsia"/>
          <w:szCs w:val="22"/>
        </w:rPr>
        <w:t>拥有署名权和以尊重其传统</w:t>
      </w:r>
      <w:r w:rsidR="00FC3E02" w:rsidRPr="00F15DE3">
        <w:rPr>
          <w:rFonts w:ascii="SimSun" w:eastAsia="SimSun" w:hAnsi="SimSun" w:hint="eastAsia"/>
          <w:szCs w:val="22"/>
        </w:rPr>
        <w:t>知识和传统</w:t>
      </w:r>
      <w:r w:rsidRPr="00F15DE3">
        <w:rPr>
          <w:rFonts w:ascii="SimSun" w:hAnsi="SimSun" w:hint="eastAsia"/>
          <w:szCs w:val="22"/>
        </w:rPr>
        <w:t>文化表现形式完整性的方式使用此种传统</w:t>
      </w:r>
      <w:r w:rsidR="00FC3E02" w:rsidRPr="00F15DE3">
        <w:rPr>
          <w:rFonts w:ascii="SimSun" w:eastAsia="SimSun" w:hAnsi="SimSun" w:hint="eastAsia"/>
          <w:szCs w:val="22"/>
        </w:rPr>
        <w:t>知识和传统</w:t>
      </w:r>
      <w:r w:rsidRPr="00F15DE3">
        <w:rPr>
          <w:rFonts w:ascii="SimSun" w:hAnsi="SimSun" w:hint="eastAsia"/>
          <w:szCs w:val="22"/>
        </w:rPr>
        <w:t>文化表现形式的权利。</w:t>
      </w:r>
    </w:p>
    <w:p w14:paraId="20596B93" w14:textId="77777777" w:rsidR="005438A0" w:rsidRPr="00F15DE3" w:rsidRDefault="005438A0">
      <w:pPr>
        <w:rPr>
          <w:rFonts w:ascii="SimSun" w:eastAsia="SimSun" w:hAnsi="SimSun"/>
          <w:szCs w:val="22"/>
        </w:rPr>
      </w:pPr>
      <w:r w:rsidRPr="00F15DE3">
        <w:rPr>
          <w:rFonts w:ascii="SimSun" w:eastAsia="SimSun" w:hAnsi="SimSun"/>
          <w:szCs w:val="22"/>
        </w:rPr>
        <w:br w:type="page"/>
      </w:r>
    </w:p>
    <w:p w14:paraId="178C387A" w14:textId="77777777" w:rsidR="00F15DE3" w:rsidRDefault="009545D1" w:rsidP="00FB57F0">
      <w:pPr>
        <w:overflowPunct w:val="0"/>
        <w:spacing w:afterLines="50" w:after="120" w:line="340" w:lineRule="atLeast"/>
        <w:jc w:val="both"/>
        <w:rPr>
          <w:rFonts w:ascii="SimSun" w:eastAsia="SimSun" w:hAnsi="SimSun"/>
          <w:szCs w:val="22"/>
        </w:rPr>
      </w:pPr>
      <w:r w:rsidRPr="00F15DE3">
        <w:rPr>
          <w:rFonts w:ascii="SimSun" w:eastAsia="SimSun" w:hAnsi="SimSun"/>
          <w:szCs w:val="22"/>
        </w:rPr>
        <w:lastRenderedPageBreak/>
        <w:t>解释性说明：</w:t>
      </w:r>
    </w:p>
    <w:p w14:paraId="48DCF514" w14:textId="77777777" w:rsidR="00F15DE3" w:rsidRDefault="00F56363" w:rsidP="00FB57F0">
      <w:pPr>
        <w:overflowPunct w:val="0"/>
        <w:spacing w:afterLines="50" w:after="120" w:line="340" w:lineRule="atLeast"/>
        <w:jc w:val="both"/>
        <w:rPr>
          <w:rFonts w:ascii="SimSun" w:eastAsia="SimSun" w:hAnsi="SimSun"/>
          <w:szCs w:val="22"/>
        </w:rPr>
      </w:pPr>
      <w:r w:rsidRPr="00F15DE3">
        <w:rPr>
          <w:rFonts w:ascii="SimSun" w:eastAsia="SimSun" w:hAnsi="SimSun" w:hint="eastAsia"/>
          <w:szCs w:val="22"/>
        </w:rPr>
        <w:t>IGC</w:t>
      </w:r>
      <w:r w:rsidRPr="00F15DE3">
        <w:rPr>
          <w:rFonts w:ascii="SimSun" w:eastAsia="SimSun" w:hAnsi="SimSun"/>
          <w:szCs w:val="22"/>
        </w:rPr>
        <w:t xml:space="preserve"> 27</w:t>
      </w:r>
      <w:r w:rsidR="00FA1A89" w:rsidRPr="00F15DE3">
        <w:rPr>
          <w:rFonts w:ascii="SimSun" w:eastAsia="SimSun" w:hAnsi="SimSun" w:hint="eastAsia"/>
          <w:szCs w:val="22"/>
        </w:rPr>
        <w:t>在讨论中采用了一种保护范围分层法，据此可以向权利人提供不同种类或不同层面的权利或措施，视客体的性质和特点而定，</w:t>
      </w:r>
      <w:r w:rsidRPr="00F15DE3">
        <w:rPr>
          <w:rFonts w:ascii="SimSun" w:eastAsia="SimSun" w:hAnsi="SimSun" w:hint="eastAsia"/>
          <w:szCs w:val="22"/>
        </w:rPr>
        <w:t>并根据使用的方式、使用者、使用的原因和地点而定。</w:t>
      </w:r>
    </w:p>
    <w:p w14:paraId="3AB86E7B" w14:textId="77777777" w:rsidR="00F15DE3" w:rsidRDefault="00C47DD8" w:rsidP="00FB57F0">
      <w:pPr>
        <w:overflowPunct w:val="0"/>
        <w:spacing w:afterLines="50" w:after="120" w:line="340" w:lineRule="atLeast"/>
        <w:jc w:val="both"/>
        <w:rPr>
          <w:rFonts w:ascii="SimSun" w:eastAsia="SimSun" w:hAnsi="SimSun"/>
          <w:szCs w:val="22"/>
        </w:rPr>
      </w:pPr>
      <w:r w:rsidRPr="00F15DE3">
        <w:rPr>
          <w:rFonts w:ascii="SimSun" w:eastAsia="SimSun" w:hAnsi="SimSun" w:hint="eastAsia"/>
          <w:szCs w:val="22"/>
        </w:rPr>
        <w:t>分层法建议对</w:t>
      </w:r>
      <w:r w:rsidR="00F56363" w:rsidRPr="00F15DE3">
        <w:rPr>
          <w:rFonts w:ascii="SimSun" w:eastAsia="SimSun" w:hAnsi="SimSun" w:hint="eastAsia"/>
          <w:szCs w:val="22"/>
        </w:rPr>
        <w:t>受限制的</w:t>
      </w:r>
      <w:r w:rsidR="00F56363" w:rsidRPr="00F15DE3">
        <w:rPr>
          <w:rFonts w:ascii="SimSun" w:hAnsi="SimSun" w:hint="eastAsia"/>
          <w:szCs w:val="22"/>
        </w:rPr>
        <w:t>传统</w:t>
      </w:r>
      <w:r w:rsidR="00F56363" w:rsidRPr="00F15DE3">
        <w:rPr>
          <w:rFonts w:ascii="SimSun" w:eastAsia="SimSun" w:hAnsi="SimSun" w:hint="eastAsia"/>
          <w:szCs w:val="22"/>
        </w:rPr>
        <w:t>知识</w:t>
      </w:r>
      <w:r w:rsidR="00D2037B" w:rsidRPr="00F15DE3">
        <w:rPr>
          <w:rFonts w:ascii="SimSun" w:eastAsia="SimSun" w:hAnsi="SimSun" w:hint="eastAsia"/>
          <w:szCs w:val="22"/>
        </w:rPr>
        <w:t>或</w:t>
      </w:r>
      <w:r w:rsidR="00F56363" w:rsidRPr="00F15DE3">
        <w:rPr>
          <w:rFonts w:ascii="SimSun" w:eastAsia="SimSun" w:hAnsi="SimSun" w:hint="eastAsia"/>
          <w:szCs w:val="22"/>
        </w:rPr>
        <w:t>传统</w:t>
      </w:r>
      <w:r w:rsidR="00F56363" w:rsidRPr="00F15DE3">
        <w:rPr>
          <w:rFonts w:ascii="SimSun" w:hAnsi="SimSun" w:hint="eastAsia"/>
          <w:szCs w:val="22"/>
        </w:rPr>
        <w:t>文化表现形式</w:t>
      </w:r>
      <w:r w:rsidR="00F56363" w:rsidRPr="00F15DE3">
        <w:rPr>
          <w:rFonts w:ascii="SimSun" w:eastAsia="SimSun" w:hAnsi="SimSun" w:hint="eastAsia"/>
          <w:szCs w:val="22"/>
        </w:rPr>
        <w:t>进行有区别的保护，</w:t>
      </w:r>
      <w:r w:rsidR="00F56363" w:rsidRPr="00F15DE3">
        <w:rPr>
          <w:rFonts w:ascii="SimSun" w:hAnsi="SimSun" w:hint="eastAsia"/>
          <w:szCs w:val="22"/>
        </w:rPr>
        <w:t>包括</w:t>
      </w:r>
      <w:r w:rsidR="00F56363" w:rsidRPr="00F15DE3">
        <w:rPr>
          <w:rFonts w:ascii="SimSun" w:eastAsia="SimSun" w:hAnsi="SimSun" w:hint="eastAsia"/>
          <w:szCs w:val="22"/>
        </w:rPr>
        <w:t>秘密或神圣的</w:t>
      </w:r>
      <w:r w:rsidR="00F56363" w:rsidRPr="00F15DE3">
        <w:rPr>
          <w:rFonts w:ascii="SimSun" w:hAnsi="SimSun" w:hint="eastAsia"/>
          <w:szCs w:val="22"/>
        </w:rPr>
        <w:t>传统</w:t>
      </w:r>
      <w:r w:rsidR="00F56363" w:rsidRPr="00F15DE3">
        <w:rPr>
          <w:rFonts w:ascii="SimSun" w:eastAsia="SimSun" w:hAnsi="SimSun" w:hint="eastAsia"/>
          <w:szCs w:val="22"/>
        </w:rPr>
        <w:t>知识</w:t>
      </w:r>
      <w:r w:rsidR="00D2037B" w:rsidRPr="00F15DE3">
        <w:rPr>
          <w:rFonts w:ascii="SimSun" w:eastAsia="SimSun" w:hAnsi="SimSun" w:hint="eastAsia"/>
          <w:szCs w:val="22"/>
        </w:rPr>
        <w:t>或</w:t>
      </w:r>
      <w:r w:rsidR="00F56363" w:rsidRPr="00F15DE3">
        <w:rPr>
          <w:rFonts w:ascii="SimSun" w:eastAsia="SimSun" w:hAnsi="SimSun" w:hint="eastAsia"/>
          <w:szCs w:val="22"/>
        </w:rPr>
        <w:t>传统</w:t>
      </w:r>
      <w:r w:rsidR="00F56363" w:rsidRPr="00F15DE3">
        <w:rPr>
          <w:rFonts w:ascii="SimSun" w:hAnsi="SimSun" w:hint="eastAsia"/>
          <w:szCs w:val="22"/>
        </w:rPr>
        <w:t>文化表现</w:t>
      </w:r>
      <w:r w:rsidR="00F56363" w:rsidRPr="00FB57F0">
        <w:rPr>
          <w:rFonts w:ascii="SimSun" w:eastAsia="SimSun" w:hAnsi="SimSun" w:hint="eastAsia"/>
          <w:szCs w:val="22"/>
        </w:rPr>
        <w:t>形式</w:t>
      </w:r>
      <w:r w:rsidR="00F56363" w:rsidRPr="00F15DE3">
        <w:rPr>
          <w:rFonts w:ascii="SimSun" w:hAnsi="SimSun" w:hint="eastAsia"/>
          <w:szCs w:val="22"/>
        </w:rPr>
        <w:t>，以及</w:t>
      </w:r>
      <w:r w:rsidRPr="00F15DE3">
        <w:rPr>
          <w:rFonts w:ascii="SimSun" w:eastAsia="SimSun" w:hAnsi="SimSun" w:hint="eastAsia"/>
          <w:szCs w:val="22"/>
        </w:rPr>
        <w:t>不再受到受益人的控制，但仍与受益人的文化认同</w:t>
      </w:r>
      <w:r w:rsidR="00D2037B" w:rsidRPr="00F15DE3">
        <w:rPr>
          <w:rFonts w:ascii="SimSun" w:eastAsia="SimSun" w:hAnsi="SimSun" w:hint="eastAsia"/>
          <w:szCs w:val="22"/>
        </w:rPr>
        <w:t>显著</w:t>
      </w:r>
      <w:r w:rsidRPr="00F15DE3">
        <w:rPr>
          <w:rFonts w:ascii="SimSun" w:eastAsia="SimSun" w:hAnsi="SimSun" w:hint="eastAsia"/>
          <w:szCs w:val="22"/>
        </w:rPr>
        <w:t>相关的</w:t>
      </w:r>
      <w:r w:rsidR="00F56363" w:rsidRPr="00F15DE3">
        <w:rPr>
          <w:rFonts w:ascii="SimSun" w:hAnsi="SimSun" w:hint="eastAsia"/>
          <w:szCs w:val="22"/>
        </w:rPr>
        <w:t>传统</w:t>
      </w:r>
      <w:r w:rsidR="00F56363" w:rsidRPr="00F15DE3">
        <w:rPr>
          <w:rFonts w:ascii="SimSun" w:eastAsia="SimSun" w:hAnsi="SimSun" w:hint="eastAsia"/>
          <w:szCs w:val="22"/>
        </w:rPr>
        <w:t>知识</w:t>
      </w:r>
      <w:r w:rsidR="00D2037B" w:rsidRPr="00F15DE3">
        <w:rPr>
          <w:rFonts w:ascii="SimSun" w:eastAsia="SimSun" w:hAnsi="SimSun" w:hint="eastAsia"/>
          <w:szCs w:val="22"/>
        </w:rPr>
        <w:t>或</w:t>
      </w:r>
      <w:r w:rsidR="00F56363" w:rsidRPr="00F15DE3">
        <w:rPr>
          <w:rFonts w:ascii="SimSun" w:eastAsia="SimSun" w:hAnsi="SimSun" w:hint="eastAsia"/>
          <w:szCs w:val="22"/>
        </w:rPr>
        <w:t>传统</w:t>
      </w:r>
      <w:r w:rsidR="00F56363" w:rsidRPr="00F15DE3">
        <w:rPr>
          <w:rFonts w:ascii="SimSun" w:hAnsi="SimSun" w:hint="eastAsia"/>
          <w:szCs w:val="22"/>
        </w:rPr>
        <w:t>文化表现形式。</w:t>
      </w:r>
    </w:p>
    <w:p w14:paraId="011BC8D9" w14:textId="299B026A" w:rsidR="00106435" w:rsidRPr="00F15DE3" w:rsidRDefault="00F56363" w:rsidP="00FB57F0">
      <w:pPr>
        <w:overflowPunct w:val="0"/>
        <w:spacing w:afterLines="50" w:after="120" w:line="340" w:lineRule="atLeast"/>
        <w:jc w:val="both"/>
        <w:rPr>
          <w:rFonts w:ascii="SimSun" w:eastAsia="SimSun" w:hAnsi="SimSun"/>
          <w:szCs w:val="22"/>
        </w:rPr>
      </w:pPr>
      <w:r w:rsidRPr="00F15DE3">
        <w:rPr>
          <w:rFonts w:ascii="SimSun" w:eastAsia="SimSun" w:hAnsi="SimSun"/>
          <w:szCs w:val="22"/>
        </w:rPr>
        <w:t>我认为，分层方法平衡了各种利益和权衡，意在解开</w:t>
      </w:r>
      <w:r w:rsidR="00C47DD8" w:rsidRPr="00F15DE3">
        <w:rPr>
          <w:rFonts w:ascii="SimSun" w:eastAsia="SimSun" w:hAnsi="SimSun" w:hint="eastAsia"/>
          <w:szCs w:val="22"/>
        </w:rPr>
        <w:t>一些最困难的问题，尤其是那些涉及被主张的传统知识/传统文化表现形式的性质和目前有关其获取的问题。</w:t>
      </w:r>
    </w:p>
    <w:p w14:paraId="21F4D00D" w14:textId="77777777" w:rsidR="0078309F" w:rsidRPr="00F15DE3" w:rsidRDefault="0078309F" w:rsidP="0078309F">
      <w:pPr>
        <w:autoSpaceDE w:val="0"/>
        <w:autoSpaceDN w:val="0"/>
        <w:adjustRightInd w:val="0"/>
        <w:rPr>
          <w:rFonts w:ascii="SimSun" w:eastAsia="SimSun" w:hAnsi="SimSun"/>
          <w:szCs w:val="22"/>
        </w:rPr>
      </w:pPr>
      <w:r w:rsidRPr="00F15DE3">
        <w:rPr>
          <w:rFonts w:ascii="SimSun" w:eastAsia="SimSun" w:hAnsi="SimSun"/>
          <w:szCs w:val="22"/>
        </w:rPr>
        <w:br w:type="page"/>
      </w:r>
    </w:p>
    <w:p w14:paraId="1DE5D1D5" w14:textId="77777777" w:rsidR="00F15DE3" w:rsidRPr="00F15DE3" w:rsidRDefault="00311BA1" w:rsidP="00F15DE3">
      <w:pPr>
        <w:spacing w:beforeLines="100" w:before="240" w:afterLines="100" w:after="240" w:line="340" w:lineRule="atLeast"/>
        <w:jc w:val="center"/>
        <w:rPr>
          <w:rFonts w:ascii="SimHei" w:eastAsia="SimHei" w:hAnsi="SimHei"/>
          <w:szCs w:val="22"/>
        </w:rPr>
      </w:pPr>
      <w:r w:rsidRPr="00F15DE3">
        <w:rPr>
          <w:rFonts w:ascii="SimHei" w:eastAsia="SimHei" w:hAnsi="SimHei" w:hint="eastAsia"/>
          <w:szCs w:val="22"/>
        </w:rPr>
        <w:lastRenderedPageBreak/>
        <w:t>例外与限制</w:t>
      </w:r>
    </w:p>
    <w:p w14:paraId="1A599542" w14:textId="23E8327E" w:rsidR="008B322C" w:rsidRPr="00F15DE3" w:rsidRDefault="008B322C" w:rsidP="008B322C">
      <w:pPr>
        <w:tabs>
          <w:tab w:val="num" w:pos="993"/>
        </w:tabs>
        <w:autoSpaceDE w:val="0"/>
        <w:autoSpaceDN w:val="0"/>
        <w:adjustRightInd w:val="0"/>
        <w:rPr>
          <w:rFonts w:ascii="SimSun" w:eastAsia="SimSun" w:hAnsi="SimSun"/>
          <w:szCs w:val="22"/>
        </w:rPr>
      </w:pPr>
    </w:p>
    <w:p w14:paraId="0968645A" w14:textId="77777777" w:rsidR="00F15DE3" w:rsidRDefault="00F26794" w:rsidP="00FB57F0">
      <w:pPr>
        <w:overflowPunct w:val="0"/>
        <w:spacing w:afterLines="50" w:after="120" w:line="340" w:lineRule="atLeast"/>
        <w:jc w:val="both"/>
        <w:rPr>
          <w:rFonts w:ascii="SimSun" w:eastAsia="SimSun" w:hAnsi="SimSun"/>
          <w:szCs w:val="22"/>
        </w:rPr>
      </w:pPr>
      <w:r w:rsidRPr="00F15DE3">
        <w:rPr>
          <w:rFonts w:ascii="SimSun" w:eastAsia="SimSun" w:hAnsi="SimSun"/>
          <w:szCs w:val="22"/>
        </w:rPr>
        <w:t>1</w:t>
      </w:r>
      <w:r w:rsidRPr="00F15DE3">
        <w:rPr>
          <w:rFonts w:ascii="SimSun" w:eastAsia="SimSun" w:hAnsi="SimSun"/>
          <w:szCs w:val="22"/>
        </w:rPr>
        <w:tab/>
      </w:r>
      <w:r w:rsidR="00311BA1" w:rsidRPr="00F15DE3">
        <w:rPr>
          <w:rFonts w:ascii="SimSun" w:hAnsi="Calibri" w:cs="Times New Roman" w:hint="eastAsia"/>
          <w:kern w:val="2"/>
          <w:szCs w:val="22"/>
        </w:rPr>
        <w:t>成员国可以在国内法中采用适当的限制与例外，条件是对</w:t>
      </w:r>
      <w:r w:rsidR="00311BA1" w:rsidRPr="00F15DE3">
        <w:rPr>
          <w:rFonts w:ascii="SimSun" w:hAnsi="SimSun" w:cs="SimSun" w:hint="eastAsia"/>
          <w:kern w:val="2"/>
          <w:szCs w:val="22"/>
        </w:rPr>
        <w:t>传统</w:t>
      </w:r>
      <w:r w:rsidR="00311BA1" w:rsidRPr="00F15DE3">
        <w:rPr>
          <w:rFonts w:ascii="SimSun" w:eastAsia="SimSun" w:hAnsi="SimSun" w:hint="eastAsia"/>
          <w:szCs w:val="22"/>
        </w:rPr>
        <w:t>知识和传统</w:t>
      </w:r>
      <w:r w:rsidR="00311BA1" w:rsidRPr="00F15DE3">
        <w:rPr>
          <w:rFonts w:ascii="SimSun" w:hAnsi="SimSun" w:cs="SimSun" w:hint="eastAsia"/>
          <w:kern w:val="2"/>
          <w:szCs w:val="22"/>
        </w:rPr>
        <w:t>文化表现形式</w:t>
      </w:r>
      <w:r w:rsidR="00311BA1" w:rsidRPr="00F15DE3">
        <w:rPr>
          <w:rFonts w:ascii="SimSun" w:hAnsi="Calibri" w:cs="Times New Roman" w:hint="eastAsia"/>
          <w:kern w:val="2"/>
          <w:szCs w:val="22"/>
        </w:rPr>
        <w:t>的使用：</w:t>
      </w:r>
    </w:p>
    <w:p w14:paraId="01F13EB5" w14:textId="77777777" w:rsidR="00F15DE3" w:rsidRDefault="008B322C" w:rsidP="00643944">
      <w:pPr>
        <w:autoSpaceDE w:val="0"/>
        <w:autoSpaceDN w:val="0"/>
        <w:adjustRightInd w:val="0"/>
        <w:spacing w:afterLines="50" w:after="120" w:line="340" w:lineRule="atLeast"/>
        <w:ind w:left="567"/>
        <w:jc w:val="both"/>
        <w:rPr>
          <w:rFonts w:ascii="SimSun" w:eastAsia="SimSun" w:hAnsi="SimSun"/>
          <w:szCs w:val="22"/>
        </w:rPr>
      </w:pPr>
      <w:r w:rsidRPr="00F15DE3">
        <w:rPr>
          <w:rFonts w:ascii="SimSun" w:eastAsia="SimSun" w:hAnsi="SimSun"/>
          <w:szCs w:val="22"/>
        </w:rPr>
        <w:t>(a)</w:t>
      </w:r>
      <w:r w:rsidR="00F26794" w:rsidRPr="00F15DE3">
        <w:rPr>
          <w:rFonts w:ascii="SimSun" w:eastAsia="SimSun" w:hAnsi="SimSun"/>
          <w:szCs w:val="22"/>
        </w:rPr>
        <w:tab/>
      </w:r>
      <w:r w:rsidR="00311BA1" w:rsidRPr="00F15DE3">
        <w:rPr>
          <w:rFonts w:ascii="SimSun" w:hAnsi="Calibri" w:cs="Times New Roman" w:hint="eastAsia"/>
          <w:kern w:val="2"/>
          <w:szCs w:val="22"/>
        </w:rPr>
        <w:t>可能时注明受益人；</w:t>
      </w:r>
    </w:p>
    <w:p w14:paraId="20819B83" w14:textId="77777777" w:rsidR="00F15DE3" w:rsidRDefault="00F26794" w:rsidP="00643944">
      <w:pPr>
        <w:autoSpaceDE w:val="0"/>
        <w:autoSpaceDN w:val="0"/>
        <w:adjustRightInd w:val="0"/>
        <w:spacing w:afterLines="50" w:after="120" w:line="340" w:lineRule="atLeast"/>
        <w:ind w:left="567"/>
        <w:jc w:val="both"/>
        <w:rPr>
          <w:rFonts w:ascii="SimSun" w:eastAsia="SimSun" w:hAnsi="SimSun"/>
          <w:szCs w:val="22"/>
        </w:rPr>
      </w:pPr>
      <w:r w:rsidRPr="00F15DE3">
        <w:rPr>
          <w:rFonts w:ascii="SimSun" w:eastAsia="SimSun" w:hAnsi="SimSun"/>
          <w:szCs w:val="22"/>
        </w:rPr>
        <w:t>(b)</w:t>
      </w:r>
      <w:r w:rsidRPr="00F15DE3">
        <w:rPr>
          <w:rFonts w:ascii="SimSun" w:eastAsia="SimSun" w:hAnsi="SimSun"/>
          <w:szCs w:val="22"/>
        </w:rPr>
        <w:tab/>
      </w:r>
      <w:r w:rsidR="00311BA1" w:rsidRPr="00F15DE3">
        <w:rPr>
          <w:rFonts w:ascii="SimSun" w:hAnsi="Calibri" w:cs="Times New Roman" w:hint="eastAsia"/>
          <w:kern w:val="2"/>
          <w:szCs w:val="22"/>
        </w:rPr>
        <w:t>对受益人不具有冒犯性或减损性；</w:t>
      </w:r>
    </w:p>
    <w:p w14:paraId="604D165A" w14:textId="77777777" w:rsidR="00F15DE3" w:rsidRDefault="00F26794" w:rsidP="00643944">
      <w:pPr>
        <w:autoSpaceDE w:val="0"/>
        <w:autoSpaceDN w:val="0"/>
        <w:adjustRightInd w:val="0"/>
        <w:spacing w:afterLines="50" w:after="120" w:line="340" w:lineRule="atLeast"/>
        <w:ind w:left="567"/>
        <w:jc w:val="both"/>
        <w:rPr>
          <w:rFonts w:ascii="SimSun" w:eastAsia="SimSun" w:hAnsi="SimSun"/>
          <w:szCs w:val="22"/>
        </w:rPr>
      </w:pPr>
      <w:r w:rsidRPr="00F15DE3">
        <w:rPr>
          <w:rFonts w:ascii="SimSun" w:eastAsia="SimSun" w:hAnsi="SimSun"/>
          <w:szCs w:val="22"/>
        </w:rPr>
        <w:t>(c)</w:t>
      </w:r>
      <w:r w:rsidRPr="00F15DE3">
        <w:rPr>
          <w:rFonts w:ascii="SimSun" w:eastAsia="SimSun" w:hAnsi="SimSun"/>
          <w:szCs w:val="22"/>
        </w:rPr>
        <w:tab/>
      </w:r>
      <w:r w:rsidR="00311BA1" w:rsidRPr="00F15DE3">
        <w:rPr>
          <w:rFonts w:ascii="SimSun" w:hAnsi="Calibri" w:cs="Times New Roman" w:hint="eastAsia"/>
          <w:kern w:val="2"/>
          <w:szCs w:val="22"/>
        </w:rPr>
        <w:t>符合公平做法；</w:t>
      </w:r>
    </w:p>
    <w:p w14:paraId="61D3FCA4" w14:textId="77777777" w:rsidR="00F15DE3" w:rsidRDefault="00E86F88" w:rsidP="00643944">
      <w:pPr>
        <w:autoSpaceDE w:val="0"/>
        <w:autoSpaceDN w:val="0"/>
        <w:adjustRightInd w:val="0"/>
        <w:spacing w:afterLines="50" w:after="120" w:line="340" w:lineRule="atLeast"/>
        <w:ind w:left="567"/>
        <w:jc w:val="both"/>
        <w:rPr>
          <w:rFonts w:ascii="SimSun" w:eastAsia="SimSun" w:hAnsi="SimSun"/>
          <w:szCs w:val="22"/>
        </w:rPr>
      </w:pPr>
      <w:r w:rsidRPr="00F15DE3">
        <w:rPr>
          <w:rFonts w:ascii="SimSun" w:eastAsia="SimSun" w:hAnsi="SimSun"/>
          <w:szCs w:val="22"/>
        </w:rPr>
        <w:t>(d)</w:t>
      </w:r>
      <w:r w:rsidRPr="00F15DE3">
        <w:rPr>
          <w:rFonts w:ascii="SimSun" w:eastAsia="SimSun" w:hAnsi="SimSun"/>
          <w:szCs w:val="22"/>
        </w:rPr>
        <w:tab/>
      </w:r>
      <w:r w:rsidR="00311BA1" w:rsidRPr="00F15DE3">
        <w:rPr>
          <w:rFonts w:ascii="SimSun" w:hAnsi="Calibri" w:cs="Times New Roman" w:hint="eastAsia"/>
          <w:kern w:val="2"/>
          <w:szCs w:val="22"/>
        </w:rPr>
        <w:t>不无理地损害受益人的合法利益，同时兼顾第三方的合法利益；并且</w:t>
      </w:r>
    </w:p>
    <w:p w14:paraId="4E8A9EA2" w14:textId="77777777" w:rsidR="00F15DE3" w:rsidRDefault="00E86F88" w:rsidP="00643944">
      <w:pPr>
        <w:spacing w:afterLines="50" w:after="120" w:line="340" w:lineRule="atLeast"/>
        <w:ind w:left="567"/>
        <w:jc w:val="both"/>
        <w:rPr>
          <w:rFonts w:ascii="SimSun" w:eastAsia="SimSun" w:hAnsi="SimSun"/>
          <w:szCs w:val="22"/>
        </w:rPr>
      </w:pPr>
      <w:r w:rsidRPr="00F15DE3">
        <w:rPr>
          <w:rFonts w:ascii="SimSun" w:eastAsia="SimSun" w:hAnsi="SimSun"/>
          <w:szCs w:val="22"/>
        </w:rPr>
        <w:t>(e)</w:t>
      </w:r>
      <w:r w:rsidRPr="00F15DE3">
        <w:rPr>
          <w:rFonts w:ascii="SimSun" w:eastAsia="SimSun" w:hAnsi="SimSun"/>
          <w:szCs w:val="22"/>
        </w:rPr>
        <w:tab/>
      </w:r>
      <w:r w:rsidR="00234E6C" w:rsidRPr="00F15DE3">
        <w:rPr>
          <w:rFonts w:ascii="SimSun" w:eastAsia="SimSun" w:hAnsi="SimSun" w:hint="eastAsia"/>
          <w:szCs w:val="22"/>
        </w:rPr>
        <w:t>不与受益人对传统知识和传统</w:t>
      </w:r>
      <w:r w:rsidR="00234E6C" w:rsidRPr="00F15DE3">
        <w:rPr>
          <w:rFonts w:ascii="SimSun" w:hAnsi="SimSun" w:cs="SimSun" w:hint="eastAsia"/>
          <w:kern w:val="2"/>
          <w:szCs w:val="22"/>
        </w:rPr>
        <w:t>文化表现形式</w:t>
      </w:r>
      <w:r w:rsidR="00234E6C" w:rsidRPr="00F15DE3">
        <w:rPr>
          <w:rFonts w:ascii="SimSun" w:eastAsia="SimSun" w:hAnsi="SimSun" w:hint="eastAsia"/>
          <w:szCs w:val="22"/>
        </w:rPr>
        <w:t>的正常使用相抵触。</w:t>
      </w:r>
    </w:p>
    <w:p w14:paraId="30EEEB8D" w14:textId="514E93D8" w:rsidR="008B322C" w:rsidRPr="00F15DE3" w:rsidRDefault="00E86F88" w:rsidP="00FB57F0">
      <w:pPr>
        <w:overflowPunct w:val="0"/>
        <w:spacing w:afterLines="50" w:after="120" w:line="340" w:lineRule="atLeast"/>
        <w:jc w:val="both"/>
        <w:rPr>
          <w:rFonts w:ascii="SimSun" w:eastAsia="SimSun" w:hAnsi="SimSun"/>
          <w:szCs w:val="22"/>
        </w:rPr>
      </w:pPr>
      <w:r w:rsidRPr="00F15DE3">
        <w:rPr>
          <w:rFonts w:ascii="SimSun" w:eastAsia="SimSun" w:hAnsi="SimSun"/>
          <w:szCs w:val="22"/>
        </w:rPr>
        <w:t>2</w:t>
      </w:r>
      <w:r w:rsidRPr="00F15DE3">
        <w:rPr>
          <w:rFonts w:ascii="SimSun" w:eastAsia="SimSun" w:hAnsi="SimSun"/>
          <w:szCs w:val="22"/>
        </w:rPr>
        <w:tab/>
      </w:r>
      <w:r w:rsidR="00311BA1" w:rsidRPr="00F15DE3">
        <w:rPr>
          <w:rFonts w:ascii="SimSun" w:hAnsi="Calibri" w:cs="Times New Roman" w:hint="eastAsia"/>
          <w:kern w:val="2"/>
          <w:szCs w:val="22"/>
        </w:rPr>
        <w:t>有合理的担心会对神圣的传统</w:t>
      </w:r>
      <w:r w:rsidR="00A1325E" w:rsidRPr="00F15DE3">
        <w:rPr>
          <w:rFonts w:ascii="SimSun" w:eastAsia="SimSun" w:hAnsi="SimSun" w:hint="eastAsia"/>
          <w:szCs w:val="22"/>
        </w:rPr>
        <w:t>知识</w:t>
      </w:r>
      <w:r w:rsidR="00234E6C" w:rsidRPr="00F15DE3">
        <w:rPr>
          <w:rFonts w:ascii="SimSun" w:eastAsia="SimSun" w:hAnsi="SimSun" w:hint="eastAsia"/>
          <w:szCs w:val="22"/>
        </w:rPr>
        <w:t>或</w:t>
      </w:r>
      <w:r w:rsidR="00A1325E" w:rsidRPr="00F15DE3">
        <w:rPr>
          <w:rFonts w:ascii="SimSun" w:eastAsia="SimSun" w:hAnsi="SimSun" w:hint="eastAsia"/>
          <w:szCs w:val="22"/>
        </w:rPr>
        <w:t>传统</w:t>
      </w:r>
      <w:r w:rsidR="00311BA1" w:rsidRPr="00F15DE3">
        <w:rPr>
          <w:rFonts w:ascii="SimSun" w:hAnsi="Calibri" w:cs="Times New Roman" w:hint="eastAsia"/>
          <w:kern w:val="2"/>
          <w:szCs w:val="22"/>
        </w:rPr>
        <w:t>文化表现形式造成不可弥补的损害的，成员国不应</w:t>
      </w:r>
      <w:r w:rsidR="00A1325E" w:rsidRPr="00F15DE3">
        <w:rPr>
          <w:rFonts w:ascii="SimSun" w:hAnsi="Calibri" w:cs="Times New Roman" w:hint="eastAsia"/>
          <w:kern w:val="2"/>
          <w:szCs w:val="22"/>
        </w:rPr>
        <w:t>适用</w:t>
      </w:r>
      <w:r w:rsidR="00311BA1" w:rsidRPr="00F15DE3">
        <w:rPr>
          <w:rFonts w:ascii="SimSun" w:hAnsi="Calibri" w:cs="Times New Roman" w:hint="eastAsia"/>
          <w:kern w:val="2"/>
          <w:szCs w:val="22"/>
        </w:rPr>
        <w:t>例外与限制。</w:t>
      </w:r>
    </w:p>
    <w:p w14:paraId="2212F3C7" w14:textId="77777777" w:rsidR="00D554A8" w:rsidRPr="00F15DE3" w:rsidRDefault="00D554A8">
      <w:pPr>
        <w:rPr>
          <w:rFonts w:ascii="SimSun" w:eastAsia="SimSun" w:hAnsi="SimSun"/>
          <w:szCs w:val="22"/>
        </w:rPr>
      </w:pPr>
      <w:r w:rsidRPr="00F15DE3">
        <w:rPr>
          <w:rFonts w:ascii="SimSun" w:eastAsia="SimSun" w:hAnsi="SimSun"/>
          <w:szCs w:val="22"/>
        </w:rPr>
        <w:br w:type="page"/>
      </w:r>
    </w:p>
    <w:p w14:paraId="57D07E2F" w14:textId="77777777" w:rsidR="00F15DE3" w:rsidRDefault="009545D1" w:rsidP="00FB57F0">
      <w:pPr>
        <w:overflowPunct w:val="0"/>
        <w:spacing w:afterLines="50" w:after="120" w:line="340" w:lineRule="atLeast"/>
        <w:jc w:val="both"/>
        <w:rPr>
          <w:rFonts w:ascii="SimSun" w:eastAsia="SimSun" w:hAnsi="SimSun"/>
          <w:szCs w:val="22"/>
        </w:rPr>
      </w:pPr>
      <w:r w:rsidRPr="00F15DE3">
        <w:rPr>
          <w:rFonts w:ascii="SimSun" w:eastAsia="SimSun" w:hAnsi="SimSun"/>
          <w:szCs w:val="22"/>
        </w:rPr>
        <w:lastRenderedPageBreak/>
        <w:t>解释性说明：</w:t>
      </w:r>
    </w:p>
    <w:p w14:paraId="2C006AF3" w14:textId="0F8A68E4" w:rsidR="00F15DE3" w:rsidRDefault="00F346FA" w:rsidP="00FB57F0">
      <w:pPr>
        <w:overflowPunct w:val="0"/>
        <w:spacing w:afterLines="50" w:after="120" w:line="340" w:lineRule="atLeast"/>
        <w:jc w:val="both"/>
        <w:rPr>
          <w:rFonts w:ascii="SimSun" w:eastAsia="SimSun" w:hAnsi="SimSun"/>
          <w:szCs w:val="22"/>
        </w:rPr>
      </w:pPr>
      <w:r w:rsidRPr="00F15DE3">
        <w:rPr>
          <w:rFonts w:ascii="SimSun" w:eastAsia="SimSun" w:hAnsi="SimSun"/>
          <w:szCs w:val="22"/>
        </w:rPr>
        <w:t>我认为，尽管应该在国际层面上提供一个框架</w:t>
      </w:r>
      <w:r w:rsidRPr="00F15DE3">
        <w:rPr>
          <w:rFonts w:ascii="SimSun" w:eastAsia="SimSun" w:hAnsi="SimSun" w:hint="eastAsia"/>
          <w:szCs w:val="22"/>
        </w:rPr>
        <w:t>，但</w:t>
      </w:r>
      <w:r w:rsidR="00C47DD8" w:rsidRPr="00F15DE3">
        <w:rPr>
          <w:rFonts w:ascii="SimSun" w:eastAsia="SimSun" w:hAnsi="SimSun" w:hint="eastAsia"/>
          <w:szCs w:val="22"/>
        </w:rPr>
        <w:t>在国家层面</w:t>
      </w:r>
      <w:r w:rsidRPr="00F15DE3">
        <w:rPr>
          <w:rFonts w:ascii="SimSun" w:eastAsia="SimSun" w:hAnsi="SimSun" w:hint="eastAsia"/>
          <w:szCs w:val="22"/>
        </w:rPr>
        <w:t>应有</w:t>
      </w:r>
      <w:r w:rsidR="00D2037B" w:rsidRPr="00F15DE3">
        <w:rPr>
          <w:rFonts w:ascii="SimSun" w:eastAsia="SimSun" w:hAnsi="SimSun" w:hint="eastAsia"/>
          <w:szCs w:val="22"/>
        </w:rPr>
        <w:t>规范</w:t>
      </w:r>
      <w:r w:rsidR="00C47DD8" w:rsidRPr="00F15DE3">
        <w:rPr>
          <w:rFonts w:ascii="SimSun" w:eastAsia="SimSun" w:hAnsi="SimSun" w:hint="eastAsia"/>
          <w:szCs w:val="22"/>
        </w:rPr>
        <w:t>限制与例外的</w:t>
      </w:r>
      <w:r w:rsidRPr="00F15DE3">
        <w:rPr>
          <w:rFonts w:ascii="SimSun" w:eastAsia="SimSun" w:hAnsi="SimSun" w:hint="eastAsia"/>
          <w:szCs w:val="22"/>
        </w:rPr>
        <w:t>灵活性</w:t>
      </w:r>
      <w:r w:rsidRPr="00F15DE3">
        <w:rPr>
          <w:rFonts w:ascii="SimSun" w:eastAsia="SimSun" w:hAnsi="SimSun"/>
          <w:szCs w:val="22"/>
        </w:rPr>
        <w:t>。</w:t>
      </w:r>
    </w:p>
    <w:p w14:paraId="39DFC47C" w14:textId="77777777" w:rsidR="00F15DE3" w:rsidRDefault="00F346FA" w:rsidP="00FB57F0">
      <w:pPr>
        <w:overflowPunct w:val="0"/>
        <w:spacing w:afterLines="50" w:after="120" w:line="340" w:lineRule="atLeast"/>
        <w:jc w:val="both"/>
        <w:rPr>
          <w:rFonts w:ascii="SimSun" w:eastAsia="SimSun" w:hAnsi="SimSun"/>
          <w:szCs w:val="22"/>
        </w:rPr>
      </w:pPr>
      <w:r w:rsidRPr="00F15DE3">
        <w:rPr>
          <w:rFonts w:ascii="SimSun" w:eastAsia="SimSun" w:hAnsi="SimSun" w:hint="eastAsia"/>
          <w:szCs w:val="22"/>
        </w:rPr>
        <w:t>第1段对成员国制定限制与例外时在国家层面适用</w:t>
      </w:r>
      <w:r w:rsidR="00D2037B" w:rsidRPr="00F15DE3">
        <w:rPr>
          <w:rFonts w:ascii="SimSun" w:eastAsia="SimSun" w:hAnsi="SimSun" w:hint="eastAsia"/>
          <w:szCs w:val="22"/>
        </w:rPr>
        <w:t>的</w:t>
      </w:r>
      <w:r w:rsidRPr="00F15DE3">
        <w:rPr>
          <w:rFonts w:ascii="SimSun" w:eastAsia="SimSun" w:hAnsi="SimSun" w:hint="eastAsia"/>
          <w:szCs w:val="22"/>
        </w:rPr>
        <w:t>条件提供了某种形式的表述。</w:t>
      </w:r>
      <w:r w:rsidR="00C47DD8" w:rsidRPr="00F15DE3">
        <w:rPr>
          <w:rFonts w:ascii="SimSun" w:eastAsia="SimSun" w:hAnsi="SimSun" w:hint="eastAsia"/>
          <w:szCs w:val="22"/>
        </w:rPr>
        <w:t>似乎有一种理解是，这种</w:t>
      </w:r>
      <w:r w:rsidR="00D2037B" w:rsidRPr="00F15DE3">
        <w:rPr>
          <w:rFonts w:ascii="SimSun" w:eastAsia="SimSun" w:hAnsi="SimSun" w:hint="eastAsia"/>
          <w:szCs w:val="22"/>
        </w:rPr>
        <w:t>检验</w:t>
      </w:r>
      <w:r w:rsidRPr="00F15DE3">
        <w:rPr>
          <w:rFonts w:ascii="SimSun" w:eastAsia="SimSun" w:hAnsi="SimSun" w:hint="eastAsia"/>
          <w:szCs w:val="22"/>
        </w:rPr>
        <w:t>可以</w:t>
      </w:r>
      <w:r w:rsidR="00C47DD8" w:rsidRPr="00F15DE3">
        <w:rPr>
          <w:rFonts w:ascii="SimSun" w:eastAsia="SimSun" w:hAnsi="SimSun" w:hint="eastAsia"/>
          <w:szCs w:val="22"/>
        </w:rPr>
        <w:t>包括</w:t>
      </w:r>
      <w:r w:rsidRPr="00F15DE3">
        <w:rPr>
          <w:rFonts w:ascii="SimSun" w:eastAsia="SimSun" w:hAnsi="SimSun" w:hint="eastAsia"/>
          <w:szCs w:val="22"/>
        </w:rPr>
        <w:t>署名</w:t>
      </w:r>
      <w:r w:rsidR="00C47DD8" w:rsidRPr="00F15DE3">
        <w:rPr>
          <w:rFonts w:ascii="SimSun" w:eastAsia="SimSun" w:hAnsi="SimSun" w:hint="eastAsia"/>
          <w:szCs w:val="22"/>
        </w:rPr>
        <w:t>、非冒犯性使用和符合公平做法</w:t>
      </w:r>
      <w:r w:rsidRPr="00F15DE3">
        <w:rPr>
          <w:rFonts w:ascii="SimSun" w:eastAsia="SimSun" w:hAnsi="SimSun" w:hint="eastAsia"/>
          <w:szCs w:val="22"/>
        </w:rPr>
        <w:t>的要素</w:t>
      </w:r>
      <w:r w:rsidR="00C47DD8" w:rsidRPr="00F15DE3">
        <w:rPr>
          <w:rFonts w:ascii="SimSun" w:eastAsia="SimSun" w:hAnsi="SimSun" w:hint="eastAsia"/>
          <w:szCs w:val="22"/>
        </w:rPr>
        <w:t>。</w:t>
      </w:r>
    </w:p>
    <w:p w14:paraId="49B6D1AE" w14:textId="1D2BF196" w:rsidR="00F346FA" w:rsidRPr="00F15DE3" w:rsidRDefault="00C47DD8" w:rsidP="00FB57F0">
      <w:pPr>
        <w:overflowPunct w:val="0"/>
        <w:spacing w:afterLines="50" w:after="120" w:line="340" w:lineRule="atLeast"/>
        <w:jc w:val="both"/>
        <w:rPr>
          <w:rFonts w:ascii="SimSun" w:eastAsia="SimSun" w:hAnsi="SimSun"/>
          <w:szCs w:val="22"/>
        </w:rPr>
      </w:pPr>
      <w:r w:rsidRPr="00F15DE3">
        <w:rPr>
          <w:rFonts w:ascii="SimSun" w:eastAsia="SimSun" w:hAnsi="SimSun" w:hint="eastAsia"/>
          <w:szCs w:val="22"/>
        </w:rPr>
        <w:t>根据有关</w:t>
      </w:r>
      <w:r w:rsidR="00F346FA" w:rsidRPr="00F15DE3">
        <w:rPr>
          <w:rFonts w:ascii="SimSun" w:eastAsia="SimSun" w:hAnsi="SimSun" w:hint="eastAsia"/>
          <w:szCs w:val="22"/>
        </w:rPr>
        <w:t>界定</w:t>
      </w:r>
      <w:r w:rsidRPr="00F15DE3">
        <w:rPr>
          <w:rFonts w:ascii="SimSun" w:eastAsia="SimSun" w:hAnsi="SimSun" w:hint="eastAsia"/>
          <w:szCs w:val="22"/>
        </w:rPr>
        <w:t>保护范围的分层法，</w:t>
      </w:r>
      <w:r w:rsidR="00F346FA" w:rsidRPr="00F15DE3">
        <w:rPr>
          <w:rFonts w:ascii="SimSun" w:eastAsia="SimSun" w:hAnsi="SimSun"/>
          <w:szCs w:val="22"/>
        </w:rPr>
        <w:t>第2</w:t>
      </w:r>
      <w:r w:rsidR="00F346FA" w:rsidRPr="00F15DE3">
        <w:rPr>
          <w:rFonts w:ascii="SimSun" w:eastAsia="SimSun" w:hAnsi="SimSun" w:hint="eastAsia"/>
          <w:szCs w:val="22"/>
        </w:rPr>
        <w:t>段</w:t>
      </w:r>
      <w:r w:rsidR="00F346FA" w:rsidRPr="00F15DE3">
        <w:rPr>
          <w:rFonts w:ascii="SimSun" w:eastAsia="SimSun" w:hAnsi="SimSun"/>
          <w:szCs w:val="22"/>
        </w:rPr>
        <w:t>对神圣的传统知识/传统文化表现形式</w:t>
      </w:r>
      <w:r w:rsidR="00D2037B" w:rsidRPr="00F15DE3">
        <w:rPr>
          <w:rFonts w:ascii="SimSun" w:eastAsia="SimSun" w:hAnsi="SimSun" w:hint="eastAsia"/>
          <w:szCs w:val="22"/>
        </w:rPr>
        <w:t>规定</w:t>
      </w:r>
      <w:r w:rsidR="00F346FA" w:rsidRPr="00F15DE3">
        <w:rPr>
          <w:rFonts w:ascii="SimSun" w:eastAsia="SimSun" w:hAnsi="SimSun"/>
          <w:szCs w:val="22"/>
        </w:rPr>
        <w:t>了特殊的限制和例外。</w:t>
      </w:r>
    </w:p>
    <w:p w14:paraId="7315BA63" w14:textId="77777777" w:rsidR="008B322C" w:rsidRPr="00F15DE3" w:rsidRDefault="008B322C" w:rsidP="008B322C">
      <w:pPr>
        <w:tabs>
          <w:tab w:val="num" w:pos="993"/>
        </w:tabs>
        <w:autoSpaceDE w:val="0"/>
        <w:autoSpaceDN w:val="0"/>
        <w:adjustRightInd w:val="0"/>
        <w:jc w:val="center"/>
        <w:rPr>
          <w:rFonts w:ascii="SimSun" w:eastAsia="SimSun" w:hAnsi="SimSun"/>
          <w:i/>
          <w:szCs w:val="22"/>
        </w:rPr>
      </w:pPr>
      <w:r w:rsidRPr="00F15DE3">
        <w:rPr>
          <w:rFonts w:ascii="SimSun" w:eastAsia="SimSun" w:hAnsi="SimSun"/>
          <w:i/>
          <w:szCs w:val="22"/>
        </w:rPr>
        <w:br w:type="page"/>
      </w:r>
    </w:p>
    <w:p w14:paraId="1B8CC62D" w14:textId="77777777" w:rsidR="00F15DE3" w:rsidRPr="00F15DE3" w:rsidRDefault="00A1325E" w:rsidP="00F15DE3">
      <w:pPr>
        <w:spacing w:beforeLines="100" w:before="240" w:afterLines="100" w:after="240" w:line="340" w:lineRule="atLeast"/>
        <w:jc w:val="center"/>
        <w:rPr>
          <w:rFonts w:ascii="SimHei" w:eastAsia="SimHei" w:hAnsi="SimHei"/>
          <w:szCs w:val="22"/>
        </w:rPr>
      </w:pPr>
      <w:r w:rsidRPr="00F15DE3">
        <w:rPr>
          <w:rFonts w:ascii="SimHei" w:eastAsia="SimHei" w:hAnsi="SimHei" w:hint="eastAsia"/>
          <w:szCs w:val="22"/>
        </w:rPr>
        <w:lastRenderedPageBreak/>
        <w:t>制裁和救济</w:t>
      </w:r>
    </w:p>
    <w:p w14:paraId="2262186A" w14:textId="00C92700" w:rsidR="0078309F" w:rsidRPr="00F15DE3" w:rsidRDefault="00A1325E" w:rsidP="00FB57F0">
      <w:pPr>
        <w:overflowPunct w:val="0"/>
        <w:spacing w:afterLines="50" w:after="120" w:line="340" w:lineRule="atLeast"/>
        <w:jc w:val="both"/>
        <w:rPr>
          <w:rFonts w:ascii="SimSun" w:eastAsia="SimSun" w:hAnsi="SimSun"/>
          <w:szCs w:val="22"/>
        </w:rPr>
      </w:pPr>
      <w:r w:rsidRPr="00F15DE3">
        <w:rPr>
          <w:rFonts w:ascii="SimSun" w:hAnsi="Calibri" w:cs="Times New Roman" w:hint="eastAsia"/>
          <w:kern w:val="2"/>
          <w:szCs w:val="22"/>
        </w:rPr>
        <w:t>成员国应实行适当、有效、具有劝阻作用</w:t>
      </w:r>
      <w:r w:rsidR="00F346FA" w:rsidRPr="00F15DE3">
        <w:rPr>
          <w:rFonts w:ascii="SimSun" w:hAnsi="Calibri" w:cs="Times New Roman" w:hint="eastAsia"/>
          <w:kern w:val="2"/>
          <w:szCs w:val="22"/>
        </w:rPr>
        <w:t>、</w:t>
      </w:r>
      <w:r w:rsidRPr="00F15DE3">
        <w:rPr>
          <w:rFonts w:ascii="SimSun" w:hAnsi="Calibri" w:cs="Times New Roman" w:hint="eastAsia"/>
          <w:kern w:val="2"/>
          <w:szCs w:val="22"/>
        </w:rPr>
        <w:t>相称的法律和/或行政措施，以处理</w:t>
      </w:r>
      <w:r w:rsidR="00D2037B" w:rsidRPr="00F15DE3">
        <w:rPr>
          <w:rFonts w:ascii="SimSun" w:hAnsi="Calibri" w:cs="Times New Roman" w:hint="eastAsia"/>
          <w:kern w:val="2"/>
          <w:szCs w:val="22"/>
        </w:rPr>
        <w:t>对</w:t>
      </w:r>
      <w:r w:rsidRPr="00F15DE3">
        <w:rPr>
          <w:rFonts w:ascii="SimSun" w:hAnsi="Calibri" w:cs="Times New Roman" w:hint="eastAsia"/>
          <w:kern w:val="2"/>
          <w:szCs w:val="22"/>
        </w:rPr>
        <w:t>本文书</w:t>
      </w:r>
      <w:r w:rsidR="00170C55">
        <w:rPr>
          <w:rFonts w:ascii="SimSun" w:hAnsi="Calibri" w:cs="Times New Roman" w:hint="eastAsia"/>
          <w:kern w:val="2"/>
          <w:szCs w:val="22"/>
        </w:rPr>
        <w:t>中</w:t>
      </w:r>
      <w:r w:rsidRPr="00F15DE3">
        <w:rPr>
          <w:rFonts w:ascii="SimSun" w:hAnsi="Calibri" w:cs="Times New Roman" w:hint="eastAsia"/>
          <w:kern w:val="2"/>
          <w:szCs w:val="22"/>
        </w:rPr>
        <w:t>所载权利的</w:t>
      </w:r>
      <w:r w:rsidR="00D2037B" w:rsidRPr="00F15DE3">
        <w:rPr>
          <w:rFonts w:ascii="SimSun" w:hAnsi="Calibri" w:cs="Times New Roman" w:hint="eastAsia"/>
          <w:kern w:val="2"/>
          <w:szCs w:val="22"/>
        </w:rPr>
        <w:t>侵犯</w:t>
      </w:r>
      <w:r w:rsidRPr="00F15DE3">
        <w:rPr>
          <w:rFonts w:ascii="SimSun" w:hAnsi="Calibri" w:cs="Times New Roman" w:hint="eastAsia"/>
          <w:kern w:val="2"/>
          <w:szCs w:val="22"/>
        </w:rPr>
        <w:t>。</w:t>
      </w:r>
    </w:p>
    <w:p w14:paraId="096360B3" w14:textId="77777777" w:rsidR="00A57761" w:rsidRPr="00F15DE3" w:rsidRDefault="00A57761">
      <w:pPr>
        <w:rPr>
          <w:rFonts w:ascii="SimSun" w:eastAsia="SimSun" w:hAnsi="SimSun"/>
          <w:szCs w:val="22"/>
        </w:rPr>
      </w:pPr>
      <w:r w:rsidRPr="00F15DE3">
        <w:rPr>
          <w:rFonts w:ascii="SimSun" w:eastAsia="SimSun" w:hAnsi="SimSun"/>
          <w:szCs w:val="22"/>
        </w:rPr>
        <w:br w:type="page"/>
      </w:r>
    </w:p>
    <w:p w14:paraId="06835E2E" w14:textId="77777777" w:rsidR="00F15DE3" w:rsidRDefault="009545D1" w:rsidP="00FB57F0">
      <w:pPr>
        <w:overflowPunct w:val="0"/>
        <w:spacing w:afterLines="50" w:after="120" w:line="340" w:lineRule="atLeast"/>
        <w:jc w:val="both"/>
        <w:rPr>
          <w:rFonts w:ascii="SimSun" w:eastAsia="SimSun" w:hAnsi="SimSun"/>
          <w:szCs w:val="22"/>
        </w:rPr>
      </w:pPr>
      <w:r w:rsidRPr="00F15DE3">
        <w:rPr>
          <w:rFonts w:ascii="SimSun" w:eastAsia="SimSun" w:hAnsi="SimSun"/>
          <w:szCs w:val="22"/>
        </w:rPr>
        <w:lastRenderedPageBreak/>
        <w:t>解释性说明：</w:t>
      </w:r>
    </w:p>
    <w:p w14:paraId="1B629C60" w14:textId="2C701CFC" w:rsidR="003A0F60" w:rsidRPr="00F15DE3" w:rsidRDefault="00F346FA" w:rsidP="00FB57F0">
      <w:pPr>
        <w:overflowPunct w:val="0"/>
        <w:spacing w:afterLines="50" w:after="120" w:line="340" w:lineRule="atLeast"/>
        <w:jc w:val="both"/>
        <w:rPr>
          <w:rFonts w:ascii="SimSun" w:eastAsia="SimSun" w:hAnsi="SimSun"/>
          <w:szCs w:val="22"/>
        </w:rPr>
      </w:pPr>
      <w:r w:rsidRPr="00F15DE3">
        <w:rPr>
          <w:rFonts w:ascii="SimSun" w:eastAsia="SimSun" w:hAnsi="SimSun" w:hint="eastAsia"/>
          <w:szCs w:val="22"/>
        </w:rPr>
        <w:t>该条款提供了</w:t>
      </w:r>
      <w:r w:rsidR="00C47DD8" w:rsidRPr="00F15DE3">
        <w:rPr>
          <w:rFonts w:ascii="SimSun" w:eastAsia="SimSun" w:hAnsi="SimSun" w:hint="eastAsia"/>
          <w:szCs w:val="22"/>
        </w:rPr>
        <w:t>国际层面</w:t>
      </w:r>
      <w:r w:rsidRPr="00F15DE3">
        <w:rPr>
          <w:rFonts w:ascii="SimSun" w:eastAsia="SimSun" w:hAnsi="SimSun" w:hint="eastAsia"/>
          <w:szCs w:val="22"/>
        </w:rPr>
        <w:t>的</w:t>
      </w:r>
      <w:r w:rsidR="00C47DD8" w:rsidRPr="00F15DE3">
        <w:rPr>
          <w:rFonts w:ascii="SimSun" w:eastAsia="SimSun" w:hAnsi="SimSun" w:hint="eastAsia"/>
          <w:szCs w:val="22"/>
        </w:rPr>
        <w:t>一般框架，将细节留给</w:t>
      </w:r>
      <w:r w:rsidRPr="00F15DE3">
        <w:rPr>
          <w:rFonts w:ascii="SimSun" w:eastAsia="SimSun" w:hAnsi="SimSun" w:hint="eastAsia"/>
          <w:szCs w:val="22"/>
        </w:rPr>
        <w:t>每个成员国，以在国家层面确定</w:t>
      </w:r>
      <w:r w:rsidR="00C47DD8" w:rsidRPr="00F15DE3">
        <w:rPr>
          <w:rFonts w:ascii="SimSun" w:eastAsia="SimSun" w:hAnsi="SimSun" w:hint="eastAsia"/>
          <w:szCs w:val="22"/>
        </w:rPr>
        <w:t>适当、有效、具有劝阻作用</w:t>
      </w:r>
      <w:r w:rsidRPr="00F15DE3">
        <w:rPr>
          <w:rFonts w:ascii="SimSun" w:eastAsia="SimSun" w:hAnsi="SimSun" w:hint="eastAsia"/>
          <w:szCs w:val="22"/>
        </w:rPr>
        <w:t>、</w:t>
      </w:r>
      <w:r w:rsidR="00C47DD8" w:rsidRPr="00F15DE3">
        <w:rPr>
          <w:rFonts w:ascii="SimSun" w:eastAsia="SimSun" w:hAnsi="SimSun" w:hint="eastAsia"/>
          <w:szCs w:val="22"/>
        </w:rPr>
        <w:t>相称的法律和/或行政措施</w:t>
      </w:r>
      <w:r w:rsidRPr="00F15DE3">
        <w:rPr>
          <w:rFonts w:ascii="SimSun" w:eastAsia="SimSun" w:hAnsi="SimSun" w:hint="eastAsia"/>
          <w:szCs w:val="22"/>
        </w:rPr>
        <w:t>。</w:t>
      </w:r>
    </w:p>
    <w:p w14:paraId="3115DBD4" w14:textId="77777777" w:rsidR="0078309F" w:rsidRPr="00F15DE3" w:rsidRDefault="0078309F" w:rsidP="0078309F">
      <w:pPr>
        <w:autoSpaceDE w:val="0"/>
        <w:autoSpaceDN w:val="0"/>
        <w:adjustRightInd w:val="0"/>
        <w:rPr>
          <w:rFonts w:ascii="SimSun" w:eastAsia="SimSun" w:hAnsi="SimSun"/>
          <w:szCs w:val="22"/>
        </w:rPr>
      </w:pPr>
      <w:r w:rsidRPr="00F15DE3">
        <w:rPr>
          <w:rFonts w:ascii="SimSun" w:eastAsia="SimSun" w:hAnsi="SimSun"/>
          <w:szCs w:val="22"/>
        </w:rPr>
        <w:br w:type="page"/>
      </w:r>
    </w:p>
    <w:p w14:paraId="116C3011" w14:textId="77777777" w:rsidR="00F15DE3" w:rsidRDefault="00F346FA" w:rsidP="0078309F">
      <w:pPr>
        <w:autoSpaceDE w:val="0"/>
        <w:autoSpaceDN w:val="0"/>
        <w:adjustRightInd w:val="0"/>
        <w:jc w:val="center"/>
        <w:rPr>
          <w:rFonts w:ascii="SimSun" w:eastAsia="SimSun" w:hAnsi="SimSun"/>
          <w:szCs w:val="22"/>
        </w:rPr>
      </w:pPr>
      <w:r w:rsidRPr="00F15DE3">
        <w:rPr>
          <w:rFonts w:ascii="SimSun" w:eastAsia="SimSun" w:hAnsi="SimSun" w:hint="eastAsia"/>
          <w:szCs w:val="22"/>
        </w:rPr>
        <w:lastRenderedPageBreak/>
        <w:t>未来草案中</w:t>
      </w:r>
      <w:r w:rsidR="00D2037B" w:rsidRPr="00F15DE3">
        <w:rPr>
          <w:rFonts w:ascii="SimSun" w:eastAsia="SimSun" w:hAnsi="SimSun" w:hint="eastAsia"/>
          <w:szCs w:val="22"/>
        </w:rPr>
        <w:t>可以发展的议题</w:t>
      </w:r>
      <w:r w:rsidRPr="00F15DE3">
        <w:rPr>
          <w:rFonts w:ascii="SimSun" w:eastAsia="SimSun" w:hAnsi="SimSun" w:hint="eastAsia"/>
          <w:szCs w:val="22"/>
        </w:rPr>
        <w:t>包括：</w:t>
      </w:r>
    </w:p>
    <w:p w14:paraId="11343285" w14:textId="77777777" w:rsidR="00F15DE3" w:rsidRPr="00F15DE3" w:rsidRDefault="00F346FA" w:rsidP="00F15DE3">
      <w:pPr>
        <w:spacing w:beforeLines="100" w:before="240" w:afterLines="100" w:after="240" w:line="340" w:lineRule="atLeast"/>
        <w:jc w:val="center"/>
        <w:rPr>
          <w:rFonts w:ascii="SimHei" w:eastAsia="SimHei" w:hAnsi="SimHei"/>
          <w:szCs w:val="22"/>
        </w:rPr>
      </w:pPr>
      <w:r w:rsidRPr="00F15DE3">
        <w:rPr>
          <w:rFonts w:ascii="SimHei" w:eastAsia="SimHei" w:hAnsi="SimHei" w:hint="eastAsia"/>
          <w:szCs w:val="22"/>
        </w:rPr>
        <w:t>前言</w:t>
      </w:r>
    </w:p>
    <w:p w14:paraId="44FF84F8" w14:textId="77777777" w:rsidR="00F15DE3" w:rsidRPr="00F15DE3" w:rsidRDefault="00F346FA" w:rsidP="00F15DE3">
      <w:pPr>
        <w:spacing w:beforeLines="100" w:before="240" w:afterLines="100" w:after="240" w:line="340" w:lineRule="atLeast"/>
        <w:jc w:val="center"/>
        <w:rPr>
          <w:rFonts w:ascii="SimHei" w:eastAsia="SimHei" w:hAnsi="SimHei"/>
          <w:szCs w:val="22"/>
        </w:rPr>
      </w:pPr>
      <w:r w:rsidRPr="00F15DE3">
        <w:rPr>
          <w:rFonts w:ascii="SimHei" w:eastAsia="SimHei" w:hAnsi="SimHei" w:hint="eastAsia"/>
          <w:szCs w:val="22"/>
        </w:rPr>
        <w:t>术语的使用</w:t>
      </w:r>
    </w:p>
    <w:p w14:paraId="0D330145" w14:textId="77777777" w:rsidR="00F15DE3" w:rsidRPr="00F15DE3" w:rsidRDefault="00F346FA" w:rsidP="00F15DE3">
      <w:pPr>
        <w:spacing w:beforeLines="100" w:before="240" w:afterLines="100" w:after="240" w:line="340" w:lineRule="atLeast"/>
        <w:jc w:val="center"/>
        <w:rPr>
          <w:rFonts w:ascii="SimHei" w:eastAsia="SimHei" w:hAnsi="SimHei"/>
          <w:szCs w:val="22"/>
        </w:rPr>
      </w:pPr>
      <w:r w:rsidRPr="00F15DE3">
        <w:rPr>
          <w:rFonts w:ascii="SimHei" w:eastAsia="SimHei" w:hAnsi="SimHei" w:hint="eastAsia"/>
          <w:szCs w:val="22"/>
        </w:rPr>
        <w:t>公开要求</w:t>
      </w:r>
    </w:p>
    <w:p w14:paraId="284075E5" w14:textId="77777777" w:rsidR="00F15DE3" w:rsidRPr="00F15DE3" w:rsidRDefault="00F346FA" w:rsidP="00F15DE3">
      <w:pPr>
        <w:spacing w:beforeLines="100" w:before="240" w:afterLines="100" w:after="240" w:line="340" w:lineRule="atLeast"/>
        <w:jc w:val="center"/>
        <w:rPr>
          <w:rFonts w:ascii="SimHei" w:eastAsia="SimHei" w:hAnsi="SimHei"/>
          <w:szCs w:val="22"/>
        </w:rPr>
      </w:pPr>
      <w:r w:rsidRPr="00F15DE3">
        <w:rPr>
          <w:rFonts w:ascii="SimHei" w:eastAsia="SimHei" w:hAnsi="SimHei" w:hint="eastAsia"/>
          <w:szCs w:val="22"/>
        </w:rPr>
        <w:t>权利的行政管理</w:t>
      </w:r>
    </w:p>
    <w:p w14:paraId="295C3128" w14:textId="77777777" w:rsidR="00F15DE3" w:rsidRPr="00F15DE3" w:rsidRDefault="00F346FA" w:rsidP="00F15DE3">
      <w:pPr>
        <w:spacing w:beforeLines="100" w:before="240" w:afterLines="100" w:after="240" w:line="340" w:lineRule="atLeast"/>
        <w:jc w:val="center"/>
        <w:rPr>
          <w:rFonts w:ascii="SimHei" w:eastAsia="SimHei" w:hAnsi="SimHei"/>
          <w:szCs w:val="22"/>
        </w:rPr>
      </w:pPr>
      <w:r w:rsidRPr="00F15DE3">
        <w:rPr>
          <w:rFonts w:ascii="SimHei" w:eastAsia="SimHei" w:hAnsi="SimHei" w:hint="eastAsia"/>
          <w:szCs w:val="22"/>
        </w:rPr>
        <w:t>数据库保护</w:t>
      </w:r>
    </w:p>
    <w:p w14:paraId="32D1D581" w14:textId="77777777" w:rsidR="00F15DE3" w:rsidRPr="00F15DE3" w:rsidRDefault="00473746" w:rsidP="00F15DE3">
      <w:pPr>
        <w:spacing w:beforeLines="100" w:before="240" w:afterLines="100" w:after="240" w:line="340" w:lineRule="atLeast"/>
        <w:jc w:val="center"/>
        <w:rPr>
          <w:rFonts w:ascii="SimHei" w:eastAsia="SimHei" w:hAnsi="SimHei"/>
          <w:szCs w:val="22"/>
        </w:rPr>
      </w:pPr>
      <w:r w:rsidRPr="00F15DE3">
        <w:rPr>
          <w:rFonts w:ascii="SimHei" w:eastAsia="SimHei" w:hAnsi="SimHei" w:hint="eastAsia"/>
          <w:szCs w:val="22"/>
        </w:rPr>
        <w:t>保护期</w:t>
      </w:r>
    </w:p>
    <w:p w14:paraId="7D1499A9" w14:textId="77777777" w:rsidR="00F15DE3" w:rsidRPr="00F15DE3" w:rsidRDefault="00473746" w:rsidP="00F15DE3">
      <w:pPr>
        <w:spacing w:beforeLines="100" w:before="240" w:afterLines="100" w:after="240" w:line="340" w:lineRule="atLeast"/>
        <w:jc w:val="center"/>
        <w:rPr>
          <w:rFonts w:ascii="SimHei" w:eastAsia="SimHei" w:hAnsi="SimHei"/>
          <w:szCs w:val="22"/>
        </w:rPr>
      </w:pPr>
      <w:r w:rsidRPr="00F15DE3">
        <w:rPr>
          <w:rFonts w:ascii="SimHei" w:eastAsia="SimHei" w:hAnsi="SimHei" w:hint="eastAsia"/>
          <w:szCs w:val="22"/>
        </w:rPr>
        <w:t>手　续</w:t>
      </w:r>
    </w:p>
    <w:p w14:paraId="7417217A" w14:textId="77777777" w:rsidR="00F15DE3" w:rsidRPr="00F15DE3" w:rsidRDefault="00F346FA" w:rsidP="00F15DE3">
      <w:pPr>
        <w:spacing w:beforeLines="100" w:before="240" w:afterLines="100" w:after="240" w:line="340" w:lineRule="atLeast"/>
        <w:jc w:val="center"/>
        <w:rPr>
          <w:rFonts w:ascii="SimHei" w:eastAsia="SimHei" w:hAnsi="SimHei"/>
          <w:szCs w:val="22"/>
        </w:rPr>
      </w:pPr>
      <w:r w:rsidRPr="00F15DE3">
        <w:rPr>
          <w:rFonts w:ascii="SimHei" w:eastAsia="SimHei" w:hAnsi="SimHei" w:hint="eastAsia"/>
          <w:szCs w:val="22"/>
        </w:rPr>
        <w:t>不溯及既往</w:t>
      </w:r>
    </w:p>
    <w:p w14:paraId="23470600" w14:textId="77777777" w:rsidR="00F15DE3" w:rsidRPr="00F15DE3" w:rsidRDefault="00A1325E" w:rsidP="00F15DE3">
      <w:pPr>
        <w:spacing w:beforeLines="100" w:before="240" w:afterLines="100" w:after="240" w:line="340" w:lineRule="atLeast"/>
        <w:jc w:val="center"/>
        <w:rPr>
          <w:rFonts w:ascii="SimHei" w:eastAsia="SimHei" w:hAnsi="SimHei"/>
          <w:szCs w:val="22"/>
        </w:rPr>
      </w:pPr>
      <w:r w:rsidRPr="00F15DE3">
        <w:rPr>
          <w:rFonts w:ascii="SimHei" w:eastAsia="SimHei" w:hAnsi="SimHei" w:hint="eastAsia"/>
          <w:szCs w:val="22"/>
        </w:rPr>
        <w:t>与其他国际协定的关系</w:t>
      </w:r>
    </w:p>
    <w:p w14:paraId="1FEB819D" w14:textId="77777777" w:rsidR="00F15DE3" w:rsidRPr="00F15DE3" w:rsidRDefault="00473746" w:rsidP="00F15DE3">
      <w:pPr>
        <w:spacing w:beforeLines="100" w:before="240" w:afterLines="100" w:after="240" w:line="340" w:lineRule="atLeast"/>
        <w:jc w:val="center"/>
        <w:rPr>
          <w:rFonts w:ascii="SimHei" w:eastAsia="SimHei" w:hAnsi="SimHei"/>
          <w:szCs w:val="22"/>
        </w:rPr>
      </w:pPr>
      <w:r w:rsidRPr="00F15DE3">
        <w:rPr>
          <w:rFonts w:ascii="SimHei" w:eastAsia="SimHei" w:hAnsi="SimHei" w:hint="eastAsia"/>
          <w:szCs w:val="22"/>
        </w:rPr>
        <w:t>不减损</w:t>
      </w:r>
    </w:p>
    <w:p w14:paraId="78213DA0" w14:textId="77777777" w:rsidR="00F15DE3" w:rsidRPr="00F15DE3" w:rsidRDefault="00A1325E" w:rsidP="00F15DE3">
      <w:pPr>
        <w:spacing w:beforeLines="100" w:before="240" w:afterLines="100" w:after="240" w:line="340" w:lineRule="atLeast"/>
        <w:jc w:val="center"/>
        <w:rPr>
          <w:rFonts w:ascii="SimHei" w:eastAsia="SimHei" w:hAnsi="SimHei"/>
          <w:szCs w:val="22"/>
        </w:rPr>
      </w:pPr>
      <w:r w:rsidRPr="00F15DE3">
        <w:rPr>
          <w:rFonts w:ascii="SimHei" w:eastAsia="SimHei" w:hAnsi="SimHei" w:hint="eastAsia"/>
          <w:szCs w:val="22"/>
        </w:rPr>
        <w:t>国民待遇</w:t>
      </w:r>
    </w:p>
    <w:p w14:paraId="44A3CB7C" w14:textId="77777777" w:rsidR="00643944" w:rsidRDefault="00A1325E" w:rsidP="00F15DE3">
      <w:pPr>
        <w:spacing w:beforeLines="100" w:before="240" w:afterLines="100" w:after="240" w:line="340" w:lineRule="atLeast"/>
        <w:jc w:val="center"/>
        <w:rPr>
          <w:rFonts w:ascii="SimHei" w:eastAsia="SimHei" w:hAnsi="SimHei"/>
          <w:szCs w:val="22"/>
        </w:rPr>
      </w:pPr>
      <w:r w:rsidRPr="00F15DE3">
        <w:rPr>
          <w:rFonts w:ascii="SimHei" w:eastAsia="SimHei" w:hAnsi="SimHei" w:hint="eastAsia"/>
          <w:szCs w:val="22"/>
        </w:rPr>
        <w:t>跨境合作</w:t>
      </w:r>
    </w:p>
    <w:p w14:paraId="4606D033" w14:textId="77777777" w:rsidR="00643944" w:rsidRDefault="00A1325E" w:rsidP="00F15DE3">
      <w:pPr>
        <w:spacing w:beforeLines="100" w:before="240" w:afterLines="100" w:after="240" w:line="340" w:lineRule="atLeast"/>
        <w:jc w:val="center"/>
        <w:rPr>
          <w:rFonts w:ascii="SimHei" w:eastAsia="SimHei" w:hAnsi="SimHei"/>
          <w:szCs w:val="22"/>
        </w:rPr>
      </w:pPr>
      <w:r w:rsidRPr="00F15DE3">
        <w:rPr>
          <w:rFonts w:ascii="SimHei" w:eastAsia="SimHei" w:hAnsi="SimHei" w:hint="eastAsia"/>
          <w:szCs w:val="22"/>
        </w:rPr>
        <w:t>审查</w:t>
      </w:r>
    </w:p>
    <w:p w14:paraId="2721BCA6" w14:textId="67209E7D" w:rsidR="00F15DE3" w:rsidRPr="00F15DE3" w:rsidRDefault="00A1325E" w:rsidP="00F15DE3">
      <w:pPr>
        <w:spacing w:beforeLines="100" w:before="240" w:afterLines="100" w:after="240" w:line="340" w:lineRule="atLeast"/>
        <w:jc w:val="center"/>
        <w:rPr>
          <w:rFonts w:ascii="SimHei" w:eastAsia="SimHei" w:hAnsi="SimHei"/>
          <w:szCs w:val="22"/>
        </w:rPr>
      </w:pPr>
      <w:r w:rsidRPr="00F15DE3">
        <w:rPr>
          <w:rFonts w:ascii="SimHei" w:eastAsia="SimHei" w:hAnsi="SimHei" w:hint="eastAsia"/>
          <w:szCs w:val="22"/>
        </w:rPr>
        <w:t>行政条款</w:t>
      </w:r>
    </w:p>
    <w:p w14:paraId="6181275C" w14:textId="55C2A431" w:rsidR="0078309F" w:rsidRPr="00F15DE3" w:rsidRDefault="0078309F" w:rsidP="0078309F">
      <w:pPr>
        <w:tabs>
          <w:tab w:val="num" w:pos="993"/>
        </w:tabs>
        <w:autoSpaceDE w:val="0"/>
        <w:autoSpaceDN w:val="0"/>
        <w:adjustRightInd w:val="0"/>
        <w:rPr>
          <w:rFonts w:ascii="SimSun" w:eastAsia="SimSun" w:hAnsi="SimSun"/>
          <w:szCs w:val="22"/>
        </w:rPr>
      </w:pPr>
    </w:p>
    <w:p w14:paraId="1B2E82E1" w14:textId="77777777" w:rsidR="00F15DE3" w:rsidRDefault="00F362E6" w:rsidP="00F15DE3">
      <w:pPr>
        <w:autoSpaceDE w:val="0"/>
        <w:autoSpaceDN w:val="0"/>
        <w:adjustRightInd w:val="0"/>
        <w:jc w:val="center"/>
        <w:rPr>
          <w:rFonts w:ascii="SimSun" w:eastAsia="SimSun" w:hAnsi="SimSun"/>
          <w:szCs w:val="22"/>
        </w:rPr>
      </w:pPr>
      <w:r w:rsidRPr="00F15DE3">
        <w:rPr>
          <w:rFonts w:ascii="SimSun" w:eastAsia="SimSun" w:hAnsi="SimSun"/>
          <w:szCs w:val="22"/>
        </w:rPr>
        <w:t>___________</w:t>
      </w:r>
    </w:p>
    <w:p w14:paraId="574A1387" w14:textId="77777777" w:rsidR="00F15DE3" w:rsidRDefault="00F15DE3" w:rsidP="0078309F">
      <w:pPr>
        <w:tabs>
          <w:tab w:val="num" w:pos="993"/>
        </w:tabs>
        <w:autoSpaceDE w:val="0"/>
        <w:autoSpaceDN w:val="0"/>
        <w:adjustRightInd w:val="0"/>
        <w:rPr>
          <w:rFonts w:ascii="SimSun" w:eastAsia="SimSun" w:hAnsi="SimSun"/>
          <w:szCs w:val="22"/>
        </w:rPr>
      </w:pPr>
    </w:p>
    <w:p w14:paraId="1E928CF8" w14:textId="77777777" w:rsidR="0078309F" w:rsidRPr="00F15DE3" w:rsidRDefault="0078309F" w:rsidP="00804DB7">
      <w:pPr>
        <w:rPr>
          <w:rFonts w:ascii="SimSun" w:eastAsia="SimSun" w:hAnsi="SimSun"/>
          <w:szCs w:val="22"/>
        </w:rPr>
      </w:pPr>
    </w:p>
    <w:sectPr w:rsidR="0078309F" w:rsidRPr="00F15DE3" w:rsidSect="0078309F">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1907" w:h="16840" w:code="9"/>
      <w:pgMar w:top="1417" w:right="1417" w:bottom="1417" w:left="1417"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88ADE4" w14:textId="77777777" w:rsidR="00965017" w:rsidRDefault="00965017" w:rsidP="0078309F">
      <w:r>
        <w:separator/>
      </w:r>
    </w:p>
  </w:endnote>
  <w:endnote w:type="continuationSeparator" w:id="0">
    <w:p w14:paraId="7BDC11CF" w14:textId="77777777" w:rsidR="00965017" w:rsidRDefault="00965017" w:rsidP="007830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imHei">
    <w:altName w:val="Microsoft YaHei UI"/>
    <w:panose1 w:val="02010600030101010101"/>
    <w:charset w:val="86"/>
    <w:family w:val="modern"/>
    <w:pitch w:val="fixed"/>
    <w:sig w:usb0="00000000" w:usb1="38CF7CFA"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6B3C51" w14:textId="77777777" w:rsidR="00E92BDE" w:rsidRDefault="00E92B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4D2CCA" w14:textId="77777777" w:rsidR="00E92BDE" w:rsidRDefault="00E92B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E19D94" w14:textId="77777777" w:rsidR="00E92BDE" w:rsidRDefault="00E92B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3B44FD" w14:textId="77777777" w:rsidR="00965017" w:rsidRDefault="00965017" w:rsidP="0078309F">
      <w:r>
        <w:separator/>
      </w:r>
    </w:p>
  </w:footnote>
  <w:footnote w:type="continuationSeparator" w:id="0">
    <w:p w14:paraId="05099545" w14:textId="77777777" w:rsidR="00965017" w:rsidRDefault="00965017" w:rsidP="0078309F">
      <w:r>
        <w:continuationSeparator/>
      </w:r>
    </w:p>
  </w:footnote>
  <w:footnote w:id="1">
    <w:p w14:paraId="6E365713" w14:textId="10DE68BB" w:rsidR="004018FE" w:rsidRPr="00170C55" w:rsidRDefault="004018FE" w:rsidP="00170C55">
      <w:pPr>
        <w:pStyle w:val="Body1"/>
        <w:spacing w:line="20" w:lineRule="atLeast"/>
        <w:jc w:val="both"/>
        <w:rPr>
          <w:rFonts w:ascii="SimSun" w:eastAsia="SimSun" w:hAnsi="SimSun"/>
          <w:sz w:val="18"/>
          <w:szCs w:val="18"/>
          <w:lang w:eastAsia="zh-CN"/>
        </w:rPr>
      </w:pPr>
      <w:r w:rsidRPr="00170C55">
        <w:rPr>
          <w:rStyle w:val="FootnoteReference"/>
          <w:rFonts w:ascii="SimSun" w:eastAsia="SimSun" w:hAnsi="SimSun"/>
          <w:sz w:val="18"/>
          <w:szCs w:val="18"/>
        </w:rPr>
        <w:footnoteRef/>
      </w:r>
      <w:r w:rsidR="00170C55">
        <w:rPr>
          <w:rFonts w:ascii="SimSun" w:eastAsia="SimSun" w:hAnsi="SimSun" w:cs="Arial" w:hint="eastAsia"/>
          <w:sz w:val="18"/>
          <w:szCs w:val="18"/>
          <w:lang w:eastAsia="zh-CN"/>
        </w:rPr>
        <w:t xml:space="preserve"> </w:t>
      </w:r>
      <w:r w:rsidR="00170C55">
        <w:rPr>
          <w:rFonts w:ascii="SimSun" w:eastAsia="SimSun" w:hAnsi="SimSun" w:cs="Arial"/>
          <w:sz w:val="18"/>
          <w:szCs w:val="18"/>
          <w:lang w:eastAsia="zh-CN"/>
        </w:rPr>
        <w:tab/>
      </w:r>
      <w:r w:rsidRPr="00170C55">
        <w:rPr>
          <w:rFonts w:ascii="SimSun" w:eastAsia="SimSun" w:hAnsi="SimSun" w:cs="Arial"/>
          <w:sz w:val="18"/>
          <w:szCs w:val="18"/>
          <w:lang w:eastAsia="zh-CN"/>
        </w:rPr>
        <w:t>为此，文件WIPO/GRTKF/IC/45/6和WIPO/GRTKF/IC/45/7中的</w:t>
      </w:r>
      <w:r w:rsidR="009B66F2" w:rsidRPr="00170C55">
        <w:rPr>
          <w:rFonts w:ascii="SimSun" w:eastAsia="SimSun" w:hAnsi="SimSun" w:cs="Arial" w:hint="eastAsia"/>
          <w:sz w:val="18"/>
          <w:szCs w:val="18"/>
          <w:lang w:eastAsia="zh-CN"/>
        </w:rPr>
        <w:t>“</w:t>
      </w:r>
      <w:r w:rsidRPr="00170C55">
        <w:rPr>
          <w:rFonts w:ascii="SimSun" w:eastAsia="SimSun" w:hAnsi="SimSun" w:cs="Arial"/>
          <w:sz w:val="18"/>
          <w:szCs w:val="18"/>
          <w:lang w:eastAsia="zh-CN"/>
        </w:rPr>
        <w:t>差距分析</w:t>
      </w:r>
      <w:r w:rsidR="009B66F2" w:rsidRPr="00170C55">
        <w:rPr>
          <w:rFonts w:ascii="SimSun" w:eastAsia="SimSun" w:hAnsi="SimSun" w:cs="Arial" w:hint="eastAsia"/>
          <w:sz w:val="18"/>
          <w:szCs w:val="18"/>
          <w:lang w:eastAsia="zh-CN"/>
        </w:rPr>
        <w:t>”</w:t>
      </w:r>
      <w:r w:rsidRPr="00170C55">
        <w:rPr>
          <w:rFonts w:ascii="SimSun" w:eastAsia="SimSun" w:hAnsi="SimSun" w:cs="Arial"/>
          <w:sz w:val="18"/>
          <w:szCs w:val="18"/>
          <w:lang w:eastAsia="zh-CN"/>
        </w:rPr>
        <w:t>所提供的信息值得注意。</w:t>
      </w:r>
      <w:r w:rsidR="009B66F2" w:rsidRPr="00170C55">
        <w:rPr>
          <w:rFonts w:ascii="SimSun" w:eastAsia="SimSun" w:hAnsi="SimSun" w:cs="Arial" w:hint="eastAsia"/>
          <w:sz w:val="18"/>
          <w:szCs w:val="18"/>
          <w:lang w:eastAsia="zh-CN"/>
        </w:rPr>
        <w:t>“</w:t>
      </w:r>
      <w:r w:rsidRPr="00170C55">
        <w:rPr>
          <w:rFonts w:ascii="SimSun" w:eastAsia="SimSun" w:hAnsi="SimSun" w:cs="Arial"/>
          <w:sz w:val="18"/>
          <w:szCs w:val="18"/>
          <w:lang w:eastAsia="zh-CN"/>
        </w:rPr>
        <w:t>差距分析</w:t>
      </w:r>
      <w:r w:rsidR="009B66F2" w:rsidRPr="00170C55">
        <w:rPr>
          <w:rFonts w:ascii="SimSun" w:eastAsia="SimSun" w:hAnsi="SimSun" w:cs="Arial" w:hint="eastAsia"/>
          <w:sz w:val="18"/>
          <w:szCs w:val="18"/>
          <w:lang w:eastAsia="zh-CN"/>
        </w:rPr>
        <w:t>”</w:t>
      </w:r>
      <w:r w:rsidRPr="00170C55">
        <w:rPr>
          <w:rFonts w:ascii="SimSun" w:eastAsia="SimSun" w:hAnsi="SimSun" w:cs="Arial"/>
          <w:sz w:val="18"/>
          <w:szCs w:val="18"/>
          <w:lang w:eastAsia="zh-CN"/>
        </w:rPr>
        <w:t>指出了国际上在保护传统知识和传统文化表现形式方面存在的差距；列出了确定这些差距是否需要解决的相关考虑因素；并描述了为解决任何已</w:t>
      </w:r>
      <w:r w:rsidR="009B66F2" w:rsidRPr="00170C55">
        <w:rPr>
          <w:rFonts w:ascii="SimSun" w:eastAsia="SimSun" w:hAnsi="SimSun" w:cs="Arial" w:hint="eastAsia"/>
          <w:sz w:val="18"/>
          <w:szCs w:val="18"/>
          <w:lang w:eastAsia="zh-CN"/>
        </w:rPr>
        <w:t>查明</w:t>
      </w:r>
      <w:r w:rsidRPr="00170C55">
        <w:rPr>
          <w:rFonts w:ascii="SimSun" w:eastAsia="SimSun" w:hAnsi="SimSun" w:cs="Arial"/>
          <w:sz w:val="18"/>
          <w:szCs w:val="18"/>
          <w:lang w:eastAsia="zh-CN"/>
        </w:rPr>
        <w:t>差距而存在的或可能开发的选项。这些文件还分析了知识产权意义上的</w:t>
      </w:r>
      <w:r w:rsidR="009B66F2" w:rsidRPr="00170C55">
        <w:rPr>
          <w:rFonts w:ascii="SimSun" w:eastAsia="SimSun" w:hAnsi="SimSun" w:cs="Arial" w:hint="eastAsia"/>
          <w:sz w:val="18"/>
          <w:szCs w:val="18"/>
          <w:lang w:eastAsia="zh-CN"/>
        </w:rPr>
        <w:t>“</w:t>
      </w:r>
      <w:r w:rsidRPr="00170C55">
        <w:rPr>
          <w:rFonts w:ascii="SimSun" w:eastAsia="SimSun" w:hAnsi="SimSun" w:cs="Arial"/>
          <w:sz w:val="18"/>
          <w:szCs w:val="18"/>
          <w:lang w:eastAsia="zh-CN"/>
        </w:rPr>
        <w:t>保护</w:t>
      </w:r>
      <w:r w:rsidR="009B66F2" w:rsidRPr="00170C55">
        <w:rPr>
          <w:rFonts w:ascii="SimSun" w:eastAsia="SimSun" w:hAnsi="SimSun" w:cs="Arial" w:hint="eastAsia"/>
          <w:sz w:val="18"/>
          <w:szCs w:val="18"/>
          <w:lang w:eastAsia="zh-CN"/>
        </w:rPr>
        <w:t>”</w:t>
      </w:r>
      <w:r w:rsidRPr="00170C55">
        <w:rPr>
          <w:rFonts w:ascii="SimSun" w:eastAsia="SimSun" w:hAnsi="SimSun" w:cs="Arial"/>
          <w:sz w:val="18"/>
          <w:szCs w:val="18"/>
          <w:lang w:eastAsia="zh-CN"/>
        </w:rPr>
        <w:t>概念。</w:t>
      </w:r>
    </w:p>
  </w:footnote>
  <w:footnote w:id="2">
    <w:p w14:paraId="4BFD91FD" w14:textId="77777777" w:rsidR="00327858" w:rsidRPr="00170C55" w:rsidRDefault="00327858" w:rsidP="00170C55">
      <w:pPr>
        <w:pStyle w:val="FootnoteText"/>
        <w:overflowPunct w:val="0"/>
        <w:jc w:val="both"/>
        <w:rPr>
          <w:rFonts w:ascii="SimSun" w:eastAsia="SimSun" w:hAnsi="SimSun"/>
          <w:szCs w:val="18"/>
        </w:rPr>
      </w:pPr>
      <w:r w:rsidRPr="00170C55">
        <w:rPr>
          <w:rStyle w:val="FootnoteReference"/>
          <w:rFonts w:ascii="SimSun" w:eastAsia="SimSun" w:hAnsi="SimSun"/>
          <w:szCs w:val="18"/>
        </w:rPr>
        <w:footnoteRef/>
      </w:r>
      <w:r w:rsidRPr="00170C55">
        <w:rPr>
          <w:rFonts w:ascii="SimSun" w:eastAsia="SimSun" w:hAnsi="SimSun" w:hint="eastAsia"/>
          <w:szCs w:val="18"/>
        </w:rPr>
        <w:tab/>
      </w:r>
      <w:r w:rsidRPr="00170C55">
        <w:rPr>
          <w:rFonts w:ascii="SimSun" w:eastAsia="SimSun" w:hAnsi="SimSun"/>
          <w:szCs w:val="18"/>
        </w:rPr>
        <w:t>［</w:t>
      </w:r>
      <w:r w:rsidRPr="00170C55">
        <w:rPr>
          <w:rFonts w:ascii="SimSun" w:eastAsia="SimSun" w:hAnsi="SimSun" w:hint="eastAsia"/>
          <w:szCs w:val="18"/>
        </w:rPr>
        <w:t>例如故事、史诗、传说、通俗故事、诗歌、谜语及其他记述性作品；词语、标志、名称和符号。</w:t>
      </w:r>
      <w:r w:rsidRPr="00170C55">
        <w:rPr>
          <w:rFonts w:ascii="SimSun" w:eastAsia="SimSun" w:hAnsi="SimSun"/>
          <w:szCs w:val="18"/>
        </w:rPr>
        <w:t>］</w:t>
      </w:r>
    </w:p>
  </w:footnote>
  <w:footnote w:id="3">
    <w:p w14:paraId="59D672EC" w14:textId="77777777" w:rsidR="00327858" w:rsidRPr="00170C55" w:rsidRDefault="00327858" w:rsidP="00170C55">
      <w:pPr>
        <w:pStyle w:val="FootnoteText"/>
        <w:overflowPunct w:val="0"/>
        <w:jc w:val="both"/>
        <w:rPr>
          <w:rFonts w:ascii="SimSun" w:eastAsia="SimSun" w:hAnsi="SimSun"/>
          <w:szCs w:val="18"/>
        </w:rPr>
      </w:pPr>
      <w:r w:rsidRPr="00170C55">
        <w:rPr>
          <w:rStyle w:val="FootnoteReference"/>
          <w:rFonts w:ascii="SimSun" w:eastAsia="SimSun" w:hAnsi="SimSun"/>
          <w:szCs w:val="18"/>
        </w:rPr>
        <w:footnoteRef/>
      </w:r>
      <w:r w:rsidRPr="00170C55">
        <w:rPr>
          <w:rFonts w:ascii="SimSun" w:eastAsia="SimSun" w:hAnsi="SimSun" w:hint="eastAsia"/>
          <w:szCs w:val="18"/>
        </w:rPr>
        <w:tab/>
      </w:r>
      <w:r w:rsidRPr="00170C55">
        <w:rPr>
          <w:rFonts w:ascii="SimSun" w:eastAsia="SimSun" w:hAnsi="SimSun"/>
          <w:szCs w:val="18"/>
        </w:rPr>
        <w:t>［</w:t>
      </w:r>
      <w:r w:rsidRPr="00170C55">
        <w:rPr>
          <w:rFonts w:ascii="SimSun" w:eastAsia="SimSun" w:hAnsi="SimSun" w:hint="eastAsia"/>
          <w:szCs w:val="18"/>
        </w:rPr>
        <w:t>例如歌曲、节奏和器乐、系典礼表现形式的声音。</w:t>
      </w:r>
      <w:r w:rsidRPr="00170C55">
        <w:rPr>
          <w:rFonts w:ascii="SimSun" w:eastAsia="SimSun" w:hAnsi="SimSun"/>
          <w:szCs w:val="18"/>
        </w:rPr>
        <w:t>］</w:t>
      </w:r>
    </w:p>
  </w:footnote>
  <w:footnote w:id="4">
    <w:p w14:paraId="1303A3AD" w14:textId="77777777" w:rsidR="00327858" w:rsidRPr="00170C55" w:rsidRDefault="00327858" w:rsidP="00170C55">
      <w:pPr>
        <w:pStyle w:val="FootnoteText"/>
        <w:overflowPunct w:val="0"/>
        <w:jc w:val="both"/>
        <w:rPr>
          <w:rFonts w:ascii="SimSun" w:eastAsia="SimSun" w:hAnsi="SimSun"/>
          <w:szCs w:val="18"/>
        </w:rPr>
      </w:pPr>
      <w:r w:rsidRPr="00170C55">
        <w:rPr>
          <w:rStyle w:val="FootnoteReference"/>
          <w:rFonts w:ascii="SimSun" w:eastAsia="SimSun" w:hAnsi="SimSun"/>
          <w:szCs w:val="18"/>
        </w:rPr>
        <w:footnoteRef/>
      </w:r>
      <w:r w:rsidRPr="00170C55">
        <w:rPr>
          <w:rFonts w:ascii="SimSun" w:eastAsia="SimSun" w:hAnsi="SimSun" w:hint="eastAsia"/>
          <w:szCs w:val="18"/>
        </w:rPr>
        <w:tab/>
      </w:r>
      <w:r w:rsidRPr="00170C55">
        <w:rPr>
          <w:rFonts w:ascii="SimSun" w:eastAsia="SimSun" w:hAnsi="SimSun"/>
          <w:szCs w:val="18"/>
        </w:rPr>
        <w:t>［</w:t>
      </w:r>
      <w:r w:rsidRPr="00170C55">
        <w:rPr>
          <w:rFonts w:ascii="SimSun" w:eastAsia="SimSun" w:hAnsi="SimSun" w:hint="eastAsia"/>
          <w:szCs w:val="18"/>
        </w:rPr>
        <w:t>例如舞蹈、化装游行作品、戏剧、仪式、典礼、在圣地和巡游中举行的典礼、竞赛和传统运动/运动和传统竞赛、木偶戏及其他表演，无论是已固定的还是未固定的。</w:t>
      </w:r>
      <w:r w:rsidRPr="00170C55">
        <w:rPr>
          <w:rFonts w:ascii="SimSun" w:eastAsia="SimSun" w:hAnsi="SimSun"/>
          <w:szCs w:val="18"/>
        </w:rPr>
        <w:t>］</w:t>
      </w:r>
    </w:p>
  </w:footnote>
  <w:footnote w:id="5">
    <w:p w14:paraId="0DAAD275" w14:textId="6E3835E7" w:rsidR="00327858" w:rsidRPr="00447838" w:rsidRDefault="00327858" w:rsidP="00170C55">
      <w:pPr>
        <w:pStyle w:val="FootnoteText"/>
        <w:overflowPunct w:val="0"/>
        <w:jc w:val="both"/>
        <w:rPr>
          <w:rFonts w:ascii="SimSun" w:hAnsi="SimSun"/>
        </w:rPr>
      </w:pPr>
      <w:r w:rsidRPr="00170C55">
        <w:rPr>
          <w:rStyle w:val="FootnoteReference"/>
          <w:rFonts w:ascii="SimSun" w:eastAsia="SimSun" w:hAnsi="SimSun"/>
          <w:szCs w:val="18"/>
        </w:rPr>
        <w:footnoteRef/>
      </w:r>
      <w:r w:rsidRPr="00170C55">
        <w:rPr>
          <w:rFonts w:ascii="SimSun" w:eastAsia="SimSun" w:hAnsi="SimSun" w:hint="eastAsia"/>
          <w:szCs w:val="18"/>
        </w:rPr>
        <w:tab/>
      </w:r>
      <w:r w:rsidRPr="00170C55">
        <w:rPr>
          <w:rFonts w:ascii="SimSun" w:eastAsia="SimSun" w:hAnsi="SimSun"/>
          <w:szCs w:val="18"/>
        </w:rPr>
        <w:t>［</w:t>
      </w:r>
      <w:r w:rsidRPr="00170C55">
        <w:rPr>
          <w:rFonts w:ascii="SimSun" w:eastAsia="SimSun" w:hAnsi="SimSun" w:hint="eastAsia"/>
          <w:szCs w:val="18"/>
        </w:rPr>
        <w:t>例如艺术的实体表现形式、手工艺品、仪式用面具或服装、手织毯、建筑、物质的精神形式及圣地。</w:t>
      </w:r>
      <w:r w:rsidRPr="00170C55">
        <w:rPr>
          <w:rFonts w:ascii="SimSun" w:eastAsia="SimSun" w:hAnsi="SimSun"/>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CF63EC" w14:textId="77777777" w:rsidR="00F14A41" w:rsidRPr="00A93A88" w:rsidRDefault="00F14A41" w:rsidP="0078309F">
    <w:pPr>
      <w:pStyle w:val="Header"/>
      <w:jc w:val="right"/>
      <w:rPr>
        <w:rFonts w:ascii="SimSun" w:eastAsia="SimSun" w:hAnsi="SimSun"/>
      </w:rPr>
    </w:pPr>
    <w:r w:rsidRPr="00A93A88">
      <w:rPr>
        <w:rFonts w:ascii="SimSun" w:eastAsia="SimSun" w:hAnsi="SimSun"/>
      </w:rPr>
      <w:t xml:space="preserve">page </w:t>
    </w:r>
    <w:r w:rsidRPr="00A93A88">
      <w:rPr>
        <w:rFonts w:ascii="SimSun" w:eastAsia="SimSun" w:hAnsi="SimSun"/>
      </w:rPr>
      <w:fldChar w:fldCharType="begin"/>
    </w:r>
    <w:r w:rsidRPr="00A93A88">
      <w:rPr>
        <w:rFonts w:ascii="SimSun" w:eastAsia="SimSun" w:hAnsi="SimSun"/>
      </w:rPr>
      <w:instrText xml:space="preserve"> PAGE   \* MERGEFORMAT </w:instrText>
    </w:r>
    <w:r w:rsidRPr="00A93A88">
      <w:rPr>
        <w:rFonts w:ascii="SimSun" w:eastAsia="SimSun" w:hAnsi="SimSun"/>
      </w:rPr>
      <w:fldChar w:fldCharType="separate"/>
    </w:r>
    <w:r w:rsidRPr="00A93A88">
      <w:rPr>
        <w:rFonts w:ascii="SimSun" w:eastAsia="SimSun" w:hAnsi="SimSun"/>
        <w:noProof/>
      </w:rPr>
      <w:t>28</w:t>
    </w:r>
    <w:r w:rsidRPr="00A93A88">
      <w:rPr>
        <w:rFonts w:ascii="SimSun" w:eastAsia="SimSun" w:hAnsi="SimSun"/>
        <w:noProof/>
      </w:rPr>
      <w:fldChar w:fldCharType="end"/>
    </w:r>
  </w:p>
  <w:p w14:paraId="3139347E" w14:textId="77777777" w:rsidR="00F14A41" w:rsidRPr="00A93A88" w:rsidRDefault="00F14A41" w:rsidP="0078309F">
    <w:pPr>
      <w:pStyle w:val="Header"/>
      <w:rPr>
        <w:rFonts w:ascii="SimSun" w:eastAsia="SimSun" w:hAnsi="SimSun"/>
      </w:rPr>
    </w:pPr>
  </w:p>
  <w:p w14:paraId="7A9FA501" w14:textId="77777777" w:rsidR="00F14A41" w:rsidRPr="00A93A88" w:rsidRDefault="00F14A41" w:rsidP="0078309F">
    <w:pPr>
      <w:pStyle w:val="Header"/>
      <w:rPr>
        <w:rFonts w:ascii="SimSun" w:eastAsia="SimSun" w:hAnsi="SimSun"/>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3F3D72" w14:textId="3E738F6E" w:rsidR="00865878" w:rsidRPr="00F15DE3" w:rsidRDefault="009545D1" w:rsidP="0078309F">
    <w:pPr>
      <w:pStyle w:val="Header"/>
      <w:jc w:val="right"/>
      <w:rPr>
        <w:rFonts w:ascii="SimSun" w:eastAsia="SimSun" w:hAnsi="SimSun"/>
      </w:rPr>
    </w:pPr>
    <w:r w:rsidRPr="00F15DE3">
      <w:rPr>
        <w:rFonts w:ascii="SimSun" w:eastAsia="SimSun" w:hAnsi="SimSun" w:hint="eastAsia"/>
        <w:szCs w:val="22"/>
      </w:rPr>
      <w:t>非正式文件</w:t>
    </w:r>
    <w:r w:rsidRPr="00F15DE3">
      <w:rPr>
        <w:rFonts w:ascii="SimSun" w:eastAsia="SimSun" w:hAnsi="SimSun" w:cs="Microsoft YaHei" w:hint="eastAsia"/>
        <w:szCs w:val="22"/>
      </w:rPr>
      <w:t>：</w:t>
    </w:r>
    <w:r w:rsidRPr="00F15DE3">
      <w:rPr>
        <w:rFonts w:ascii="SimSun" w:eastAsia="SimSun" w:hAnsi="SimSun" w:hint="eastAsia"/>
        <w:szCs w:val="22"/>
      </w:rPr>
      <w:t>传统知识</w:t>
    </w:r>
    <w:r w:rsidRPr="00F15DE3">
      <w:rPr>
        <w:rFonts w:ascii="SimSun" w:eastAsia="SimSun" w:hAnsi="SimSun" w:cs="Microsoft YaHei" w:hint="eastAsia"/>
        <w:szCs w:val="22"/>
      </w:rPr>
      <w:t>和</w:t>
    </w:r>
    <w:r w:rsidRPr="00F15DE3">
      <w:rPr>
        <w:rFonts w:ascii="SimSun" w:eastAsia="SimSun" w:hAnsi="SimSun" w:hint="eastAsia"/>
        <w:szCs w:val="22"/>
      </w:rPr>
      <w:t>传统文化表现形式主席案文</w:t>
    </w:r>
  </w:p>
  <w:p w14:paraId="20F0906C" w14:textId="535574BD" w:rsidR="00F14A41" w:rsidRPr="00F15DE3" w:rsidRDefault="009545D1" w:rsidP="00F15DE3">
    <w:pPr>
      <w:pStyle w:val="Header"/>
      <w:spacing w:afterLines="200" w:after="480"/>
      <w:jc w:val="right"/>
      <w:rPr>
        <w:rFonts w:ascii="SimSun" w:eastAsia="SimSun" w:hAnsi="SimSun"/>
      </w:rPr>
    </w:pPr>
    <w:r w:rsidRPr="00F15DE3">
      <w:rPr>
        <w:rFonts w:ascii="SimSun" w:eastAsia="SimSun" w:hAnsi="SimSun" w:cs="Microsoft YaHei" w:hint="eastAsia"/>
        <w:szCs w:val="22"/>
      </w:rPr>
      <w:t>第</w:t>
    </w:r>
    <w:r w:rsidR="00F14A41" w:rsidRPr="00F15DE3">
      <w:fldChar w:fldCharType="begin"/>
    </w:r>
    <w:r w:rsidR="00F14A41" w:rsidRPr="00F15DE3">
      <w:instrText xml:space="preserve"> PAGE   \* MERGEFORMAT </w:instrText>
    </w:r>
    <w:r w:rsidR="00F14A41" w:rsidRPr="00F15DE3">
      <w:fldChar w:fldCharType="separate"/>
    </w:r>
    <w:r w:rsidR="00E92BDE" w:rsidRPr="00E92BDE">
      <w:rPr>
        <w:rFonts w:ascii="SimSun" w:eastAsia="SimSun" w:hAnsi="SimSun"/>
        <w:noProof/>
      </w:rPr>
      <w:t>6</w:t>
    </w:r>
    <w:r w:rsidR="00F14A41" w:rsidRPr="00F15DE3">
      <w:rPr>
        <w:noProof/>
      </w:rPr>
      <w:fldChar w:fldCharType="end"/>
    </w:r>
    <w:r w:rsidRPr="00F15DE3">
      <w:rPr>
        <w:rFonts w:ascii="SimSun" w:eastAsia="SimSun" w:hAnsi="SimSun" w:cs="Microsoft YaHei" w:hint="eastAsia"/>
        <w:szCs w:val="22"/>
      </w:rPr>
      <w:t>页</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4D35C8" w14:textId="77777777" w:rsidR="00E92BDE" w:rsidRDefault="00E92B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15:restartNumberingAfterBreak="0">
    <w:nsid w:val="00000003"/>
    <w:multiLevelType w:val="multilevel"/>
    <w:tmpl w:val="894EE875"/>
    <w:lvl w:ilvl="0">
      <w:start w:val="1"/>
      <w:numFmt w:val="bullet"/>
      <w:lvlText w:val="•"/>
      <w:lvlJc w:val="left"/>
      <w:pPr>
        <w:tabs>
          <w:tab w:val="num" w:pos="360"/>
        </w:tabs>
        <w:ind w:left="36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2" w15:restartNumberingAfterBreak="0">
    <w:nsid w:val="0125190B"/>
    <w:multiLevelType w:val="hybridMultilevel"/>
    <w:tmpl w:val="0E6CA8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C62C2B"/>
    <w:multiLevelType w:val="hybridMultilevel"/>
    <w:tmpl w:val="5CA4718A"/>
    <w:lvl w:ilvl="0" w:tplc="12D24F9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0AD00A97"/>
    <w:multiLevelType w:val="hybridMultilevel"/>
    <w:tmpl w:val="607E26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A77542"/>
    <w:multiLevelType w:val="hybridMultilevel"/>
    <w:tmpl w:val="FA46D4EC"/>
    <w:lvl w:ilvl="0" w:tplc="8C9002C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CD1247"/>
    <w:multiLevelType w:val="hybridMultilevel"/>
    <w:tmpl w:val="DB0CF82C"/>
    <w:lvl w:ilvl="0" w:tplc="B664A5B0">
      <w:start w:val="1"/>
      <w:numFmt w:val="lowerLetter"/>
      <w:lvlText w:val="(%1)"/>
      <w:lvlJc w:val="left"/>
      <w:pPr>
        <w:ind w:left="990"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0E772651"/>
    <w:multiLevelType w:val="hybridMultilevel"/>
    <w:tmpl w:val="D1B46140"/>
    <w:lvl w:ilvl="0" w:tplc="B664A5B0">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1F17166"/>
    <w:multiLevelType w:val="hybridMultilevel"/>
    <w:tmpl w:val="531826AA"/>
    <w:lvl w:ilvl="0" w:tplc="2A881964">
      <w:start w:val="1"/>
      <w:numFmt w:val="lowerLetter"/>
      <w:lvlText w:val="(%1)"/>
      <w:lvlJc w:val="left"/>
      <w:pPr>
        <w:tabs>
          <w:tab w:val="num" w:pos="1140"/>
        </w:tabs>
        <w:ind w:left="1140" w:hanging="570"/>
      </w:pPr>
    </w:lvl>
    <w:lvl w:ilvl="1" w:tplc="04090019">
      <w:start w:val="1"/>
      <w:numFmt w:val="lowerLetter"/>
      <w:lvlText w:val="%2."/>
      <w:lvlJc w:val="left"/>
      <w:pPr>
        <w:tabs>
          <w:tab w:val="num" w:pos="1650"/>
        </w:tabs>
        <w:ind w:left="1650" w:hanging="360"/>
      </w:pPr>
    </w:lvl>
    <w:lvl w:ilvl="2" w:tplc="0409001B">
      <w:start w:val="1"/>
      <w:numFmt w:val="lowerRoman"/>
      <w:lvlText w:val="%3."/>
      <w:lvlJc w:val="right"/>
      <w:pPr>
        <w:tabs>
          <w:tab w:val="num" w:pos="2370"/>
        </w:tabs>
        <w:ind w:left="2370" w:hanging="180"/>
      </w:pPr>
    </w:lvl>
    <w:lvl w:ilvl="3" w:tplc="0409000F">
      <w:start w:val="1"/>
      <w:numFmt w:val="decimal"/>
      <w:lvlText w:val="%4."/>
      <w:lvlJc w:val="left"/>
      <w:pPr>
        <w:tabs>
          <w:tab w:val="num" w:pos="3090"/>
        </w:tabs>
        <w:ind w:left="3090" w:hanging="360"/>
      </w:pPr>
    </w:lvl>
    <w:lvl w:ilvl="4" w:tplc="04090019">
      <w:start w:val="1"/>
      <w:numFmt w:val="lowerLetter"/>
      <w:lvlText w:val="%5."/>
      <w:lvlJc w:val="left"/>
      <w:pPr>
        <w:tabs>
          <w:tab w:val="num" w:pos="3810"/>
        </w:tabs>
        <w:ind w:left="3810" w:hanging="360"/>
      </w:pPr>
    </w:lvl>
    <w:lvl w:ilvl="5" w:tplc="0409001B">
      <w:start w:val="1"/>
      <w:numFmt w:val="lowerRoman"/>
      <w:lvlText w:val="%6."/>
      <w:lvlJc w:val="right"/>
      <w:pPr>
        <w:tabs>
          <w:tab w:val="num" w:pos="4530"/>
        </w:tabs>
        <w:ind w:left="4530" w:hanging="180"/>
      </w:pPr>
    </w:lvl>
    <w:lvl w:ilvl="6" w:tplc="0409000F">
      <w:start w:val="1"/>
      <w:numFmt w:val="decimal"/>
      <w:lvlText w:val="%7."/>
      <w:lvlJc w:val="left"/>
      <w:pPr>
        <w:tabs>
          <w:tab w:val="num" w:pos="5250"/>
        </w:tabs>
        <w:ind w:left="5250" w:hanging="360"/>
      </w:pPr>
    </w:lvl>
    <w:lvl w:ilvl="7" w:tplc="04090019">
      <w:start w:val="1"/>
      <w:numFmt w:val="lowerLetter"/>
      <w:lvlText w:val="%8."/>
      <w:lvlJc w:val="left"/>
      <w:pPr>
        <w:tabs>
          <w:tab w:val="num" w:pos="5970"/>
        </w:tabs>
        <w:ind w:left="5970" w:hanging="360"/>
      </w:pPr>
    </w:lvl>
    <w:lvl w:ilvl="8" w:tplc="0409001B">
      <w:start w:val="1"/>
      <w:numFmt w:val="lowerRoman"/>
      <w:lvlText w:val="%9."/>
      <w:lvlJc w:val="right"/>
      <w:pPr>
        <w:tabs>
          <w:tab w:val="num" w:pos="6690"/>
        </w:tabs>
        <w:ind w:left="6690" w:hanging="180"/>
      </w:pPr>
    </w:lvl>
  </w:abstractNum>
  <w:abstractNum w:abstractNumId="9"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17C47B24"/>
    <w:multiLevelType w:val="hybridMultilevel"/>
    <w:tmpl w:val="531826AA"/>
    <w:lvl w:ilvl="0" w:tplc="2A881964">
      <w:start w:val="1"/>
      <w:numFmt w:val="lowerLetter"/>
      <w:lvlText w:val="(%1)"/>
      <w:lvlJc w:val="left"/>
      <w:pPr>
        <w:tabs>
          <w:tab w:val="num" w:pos="570"/>
        </w:tabs>
        <w:ind w:left="570" w:hanging="57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1" w15:restartNumberingAfterBreak="0">
    <w:nsid w:val="2E57758B"/>
    <w:multiLevelType w:val="hybridMultilevel"/>
    <w:tmpl w:val="FA46D4EC"/>
    <w:lvl w:ilvl="0" w:tplc="8C9002C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B31DC6"/>
    <w:multiLevelType w:val="hybridMultilevel"/>
    <w:tmpl w:val="B3C62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3B0ECA"/>
    <w:multiLevelType w:val="hybridMultilevel"/>
    <w:tmpl w:val="965CD41A"/>
    <w:lvl w:ilvl="0" w:tplc="0409001B">
      <w:start w:val="1"/>
      <w:numFmt w:val="lowerRoman"/>
      <w:lvlText w:val="%1."/>
      <w:lvlJc w:val="right"/>
      <w:pPr>
        <w:ind w:left="922" w:hanging="360"/>
      </w:pPr>
    </w:lvl>
    <w:lvl w:ilvl="1" w:tplc="04090019">
      <w:start w:val="1"/>
      <w:numFmt w:val="lowerLetter"/>
      <w:lvlText w:val="%2."/>
      <w:lvlJc w:val="left"/>
      <w:pPr>
        <w:ind w:left="1642" w:hanging="360"/>
      </w:pPr>
    </w:lvl>
    <w:lvl w:ilvl="2" w:tplc="0409001B">
      <w:start w:val="1"/>
      <w:numFmt w:val="lowerRoman"/>
      <w:lvlText w:val="%3."/>
      <w:lvlJc w:val="right"/>
      <w:pPr>
        <w:ind w:left="2362" w:hanging="180"/>
      </w:pPr>
    </w:lvl>
    <w:lvl w:ilvl="3" w:tplc="0409000F">
      <w:start w:val="1"/>
      <w:numFmt w:val="decimal"/>
      <w:lvlText w:val="%4."/>
      <w:lvlJc w:val="left"/>
      <w:pPr>
        <w:ind w:left="3082" w:hanging="360"/>
      </w:pPr>
    </w:lvl>
    <w:lvl w:ilvl="4" w:tplc="04090019">
      <w:start w:val="1"/>
      <w:numFmt w:val="lowerLetter"/>
      <w:lvlText w:val="%5."/>
      <w:lvlJc w:val="left"/>
      <w:pPr>
        <w:ind w:left="3802" w:hanging="360"/>
      </w:pPr>
    </w:lvl>
    <w:lvl w:ilvl="5" w:tplc="0409001B">
      <w:start w:val="1"/>
      <w:numFmt w:val="lowerRoman"/>
      <w:lvlText w:val="%6."/>
      <w:lvlJc w:val="right"/>
      <w:pPr>
        <w:ind w:left="4522" w:hanging="180"/>
      </w:pPr>
    </w:lvl>
    <w:lvl w:ilvl="6" w:tplc="0409000F">
      <w:start w:val="1"/>
      <w:numFmt w:val="decimal"/>
      <w:lvlText w:val="%7."/>
      <w:lvlJc w:val="left"/>
      <w:pPr>
        <w:ind w:left="5242" w:hanging="360"/>
      </w:pPr>
    </w:lvl>
    <w:lvl w:ilvl="7" w:tplc="04090019">
      <w:start w:val="1"/>
      <w:numFmt w:val="lowerLetter"/>
      <w:lvlText w:val="%8."/>
      <w:lvlJc w:val="left"/>
      <w:pPr>
        <w:ind w:left="5962" w:hanging="360"/>
      </w:pPr>
    </w:lvl>
    <w:lvl w:ilvl="8" w:tplc="0409001B">
      <w:start w:val="1"/>
      <w:numFmt w:val="lowerRoman"/>
      <w:lvlText w:val="%9."/>
      <w:lvlJc w:val="right"/>
      <w:pPr>
        <w:ind w:left="6682" w:hanging="180"/>
      </w:pPr>
    </w:lvl>
  </w:abstractNum>
  <w:abstractNum w:abstractNumId="1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6CF2D5F"/>
    <w:multiLevelType w:val="hybridMultilevel"/>
    <w:tmpl w:val="DF626C22"/>
    <w:lvl w:ilvl="0" w:tplc="B7A4BA56">
      <w:start w:val="1"/>
      <w:numFmt w:val="lowerRoman"/>
      <w:lvlText w:val="(%1i)"/>
      <w:lvlJc w:val="right"/>
      <w:pPr>
        <w:ind w:left="1630" w:hanging="360"/>
      </w:pPr>
    </w:lvl>
    <w:lvl w:ilvl="1" w:tplc="04090019">
      <w:start w:val="1"/>
      <w:numFmt w:val="lowerLetter"/>
      <w:lvlText w:val="%2."/>
      <w:lvlJc w:val="left"/>
      <w:pPr>
        <w:ind w:left="2350" w:hanging="360"/>
      </w:pPr>
    </w:lvl>
    <w:lvl w:ilvl="2" w:tplc="0409001B">
      <w:start w:val="1"/>
      <w:numFmt w:val="lowerRoman"/>
      <w:lvlText w:val="%3."/>
      <w:lvlJc w:val="right"/>
      <w:pPr>
        <w:ind w:left="3070" w:hanging="180"/>
      </w:pPr>
    </w:lvl>
    <w:lvl w:ilvl="3" w:tplc="0409000F">
      <w:start w:val="1"/>
      <w:numFmt w:val="decimal"/>
      <w:lvlText w:val="%4."/>
      <w:lvlJc w:val="left"/>
      <w:pPr>
        <w:ind w:left="3790" w:hanging="360"/>
      </w:pPr>
    </w:lvl>
    <w:lvl w:ilvl="4" w:tplc="04090019">
      <w:start w:val="1"/>
      <w:numFmt w:val="lowerLetter"/>
      <w:lvlText w:val="%5."/>
      <w:lvlJc w:val="left"/>
      <w:pPr>
        <w:ind w:left="4510" w:hanging="360"/>
      </w:pPr>
    </w:lvl>
    <w:lvl w:ilvl="5" w:tplc="0409001B">
      <w:start w:val="1"/>
      <w:numFmt w:val="lowerRoman"/>
      <w:lvlText w:val="%6."/>
      <w:lvlJc w:val="right"/>
      <w:pPr>
        <w:ind w:left="5230" w:hanging="180"/>
      </w:pPr>
    </w:lvl>
    <w:lvl w:ilvl="6" w:tplc="0409000F">
      <w:start w:val="1"/>
      <w:numFmt w:val="decimal"/>
      <w:lvlText w:val="%7."/>
      <w:lvlJc w:val="left"/>
      <w:pPr>
        <w:ind w:left="5950" w:hanging="360"/>
      </w:pPr>
    </w:lvl>
    <w:lvl w:ilvl="7" w:tplc="04090019">
      <w:start w:val="1"/>
      <w:numFmt w:val="lowerLetter"/>
      <w:lvlText w:val="%8."/>
      <w:lvlJc w:val="left"/>
      <w:pPr>
        <w:ind w:left="6670" w:hanging="360"/>
      </w:pPr>
    </w:lvl>
    <w:lvl w:ilvl="8" w:tplc="0409001B">
      <w:start w:val="1"/>
      <w:numFmt w:val="lowerRoman"/>
      <w:lvlText w:val="%9."/>
      <w:lvlJc w:val="right"/>
      <w:pPr>
        <w:ind w:left="7390" w:hanging="180"/>
      </w:pPr>
    </w:lvl>
  </w:abstractNum>
  <w:abstractNum w:abstractNumId="16" w15:restartNumberingAfterBreak="0">
    <w:nsid w:val="52722BC8"/>
    <w:multiLevelType w:val="hybridMultilevel"/>
    <w:tmpl w:val="B8D696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28A4CDB"/>
    <w:multiLevelType w:val="hybridMultilevel"/>
    <w:tmpl w:val="1540A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2AD62C0"/>
    <w:multiLevelType w:val="hybridMultilevel"/>
    <w:tmpl w:val="755E1B12"/>
    <w:lvl w:ilvl="0" w:tplc="2A881964">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692E6865"/>
    <w:multiLevelType w:val="hybridMultilevel"/>
    <w:tmpl w:val="C7A81A8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2" w15:restartNumberingAfterBreak="0">
    <w:nsid w:val="71B03BB0"/>
    <w:multiLevelType w:val="hybridMultilevel"/>
    <w:tmpl w:val="BE183660"/>
    <w:lvl w:ilvl="0" w:tplc="1E8AF94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4" w15:restartNumberingAfterBreak="0">
    <w:nsid w:val="774319C7"/>
    <w:multiLevelType w:val="hybridMultilevel"/>
    <w:tmpl w:val="331E8AC0"/>
    <w:lvl w:ilvl="0" w:tplc="75745B2C">
      <w:start w:val="1"/>
      <w:numFmt w:val="lowerLetter"/>
      <w:lvlText w:val="(%1)"/>
      <w:lvlJc w:val="left"/>
      <w:pPr>
        <w:ind w:left="720" w:hanging="360"/>
      </w:pPr>
      <w:rPr>
        <w:rFonts w:ascii="Arial" w:eastAsia="SimSun"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4"/>
  </w:num>
  <w:num w:numId="3">
    <w:abstractNumId w:val="23"/>
  </w:num>
  <w:num w:numId="4">
    <w:abstractNumId w:val="21"/>
  </w:num>
  <w:num w:numId="5">
    <w:abstractNumId w:val="0"/>
  </w:num>
  <w:num w:numId="6">
    <w:abstractNumId w:val="18"/>
  </w:num>
  <w:num w:numId="7">
    <w:abstractNumId w:val="12"/>
  </w:num>
  <w:num w:numId="8">
    <w:abstractNumId w:val="13"/>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19"/>
  </w:num>
  <w:num w:numId="15">
    <w:abstractNumId w:val="6"/>
  </w:num>
  <w:num w:numId="16">
    <w:abstractNumId w:val="3"/>
  </w:num>
  <w:num w:numId="17">
    <w:abstractNumId w:val="5"/>
  </w:num>
  <w:num w:numId="18">
    <w:abstractNumId w:val="22"/>
  </w:num>
  <w:num w:numId="19">
    <w:abstractNumId w:val="11"/>
  </w:num>
  <w:num w:numId="20">
    <w:abstractNumId w:val="24"/>
  </w:num>
  <w:num w:numId="21">
    <w:abstractNumId w:val="1"/>
  </w:num>
  <w:num w:numId="22">
    <w:abstractNumId w:val="2"/>
  </w:num>
  <w:num w:numId="23">
    <w:abstractNumId w:val="4"/>
  </w:num>
  <w:num w:numId="24">
    <w:abstractNumId w:val="17"/>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8"/>
  <w:drawingGridHorizontalSpacing w:val="110"/>
  <w:displayHorizontalDrawingGridEvery w:val="0"/>
  <w:displayVerticalDrawingGridEvery w:val="0"/>
  <w:noPunctuationKerning/>
  <w:characterSpacingControl w:val="doNotCompress"/>
  <w:hdrShapeDefaults>
    <o:shapedefaults v:ext="edit" spidmax="16385"/>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1DF"/>
    <w:rsid w:val="00015CA5"/>
    <w:rsid w:val="000307D8"/>
    <w:rsid w:val="00043C2E"/>
    <w:rsid w:val="0004447C"/>
    <w:rsid w:val="00046ADA"/>
    <w:rsid w:val="0005271A"/>
    <w:rsid w:val="0005323E"/>
    <w:rsid w:val="00080298"/>
    <w:rsid w:val="00095B64"/>
    <w:rsid w:val="000C450E"/>
    <w:rsid w:val="000F5E56"/>
    <w:rsid w:val="000F655E"/>
    <w:rsid w:val="00106435"/>
    <w:rsid w:val="00111865"/>
    <w:rsid w:val="001138F6"/>
    <w:rsid w:val="00114693"/>
    <w:rsid w:val="00127596"/>
    <w:rsid w:val="00135D44"/>
    <w:rsid w:val="0015441C"/>
    <w:rsid w:val="00162BB0"/>
    <w:rsid w:val="00163958"/>
    <w:rsid w:val="00170C55"/>
    <w:rsid w:val="00186E50"/>
    <w:rsid w:val="001A26E0"/>
    <w:rsid w:val="001E7BC8"/>
    <w:rsid w:val="001F77E6"/>
    <w:rsid w:val="0021183F"/>
    <w:rsid w:val="0021299A"/>
    <w:rsid w:val="00223F41"/>
    <w:rsid w:val="00233AD2"/>
    <w:rsid w:val="00234E6C"/>
    <w:rsid w:val="00267CB5"/>
    <w:rsid w:val="002704C3"/>
    <w:rsid w:val="00274793"/>
    <w:rsid w:val="00291A1C"/>
    <w:rsid w:val="002A5F71"/>
    <w:rsid w:val="002A6342"/>
    <w:rsid w:val="002A64B8"/>
    <w:rsid w:val="002B0E47"/>
    <w:rsid w:val="002E5823"/>
    <w:rsid w:val="002F25CC"/>
    <w:rsid w:val="002F4594"/>
    <w:rsid w:val="00306CE3"/>
    <w:rsid w:val="0031033E"/>
    <w:rsid w:val="00311BA1"/>
    <w:rsid w:val="00327858"/>
    <w:rsid w:val="00334538"/>
    <w:rsid w:val="00380C1F"/>
    <w:rsid w:val="003A0F60"/>
    <w:rsid w:val="003A3F65"/>
    <w:rsid w:val="003B6E6F"/>
    <w:rsid w:val="003C125C"/>
    <w:rsid w:val="003C7CC7"/>
    <w:rsid w:val="003D11B5"/>
    <w:rsid w:val="003D5E12"/>
    <w:rsid w:val="003E2003"/>
    <w:rsid w:val="003E6531"/>
    <w:rsid w:val="003F03F7"/>
    <w:rsid w:val="003F2301"/>
    <w:rsid w:val="003F7093"/>
    <w:rsid w:val="004018FE"/>
    <w:rsid w:val="00401A98"/>
    <w:rsid w:val="00404BEA"/>
    <w:rsid w:val="00407B3F"/>
    <w:rsid w:val="00427502"/>
    <w:rsid w:val="00431118"/>
    <w:rsid w:val="004316AE"/>
    <w:rsid w:val="00437E16"/>
    <w:rsid w:val="004601AD"/>
    <w:rsid w:val="0047281E"/>
    <w:rsid w:val="00473746"/>
    <w:rsid w:val="00477028"/>
    <w:rsid w:val="004A48A4"/>
    <w:rsid w:val="004D3E60"/>
    <w:rsid w:val="005416DA"/>
    <w:rsid w:val="005438A0"/>
    <w:rsid w:val="0056714E"/>
    <w:rsid w:val="005861D4"/>
    <w:rsid w:val="005A75F9"/>
    <w:rsid w:val="005E12EA"/>
    <w:rsid w:val="00632971"/>
    <w:rsid w:val="00636914"/>
    <w:rsid w:val="006436F0"/>
    <w:rsid w:val="00643944"/>
    <w:rsid w:val="00646D5A"/>
    <w:rsid w:val="00666B4D"/>
    <w:rsid w:val="006721AF"/>
    <w:rsid w:val="006C79A0"/>
    <w:rsid w:val="006E31C9"/>
    <w:rsid w:val="006E385D"/>
    <w:rsid w:val="006F1777"/>
    <w:rsid w:val="006F7303"/>
    <w:rsid w:val="00740F4C"/>
    <w:rsid w:val="00762097"/>
    <w:rsid w:val="00765974"/>
    <w:rsid w:val="007713E7"/>
    <w:rsid w:val="00774CFE"/>
    <w:rsid w:val="0078309F"/>
    <w:rsid w:val="00786A17"/>
    <w:rsid w:val="00790753"/>
    <w:rsid w:val="00795A5E"/>
    <w:rsid w:val="007A7A28"/>
    <w:rsid w:val="007B240C"/>
    <w:rsid w:val="007B77CA"/>
    <w:rsid w:val="007D1238"/>
    <w:rsid w:val="007D53C7"/>
    <w:rsid w:val="007F7AD0"/>
    <w:rsid w:val="0080068C"/>
    <w:rsid w:val="00804DB7"/>
    <w:rsid w:val="00805E9A"/>
    <w:rsid w:val="008229D3"/>
    <w:rsid w:val="00827BF2"/>
    <w:rsid w:val="00835CB0"/>
    <w:rsid w:val="00845C7A"/>
    <w:rsid w:val="0085115B"/>
    <w:rsid w:val="00857F13"/>
    <w:rsid w:val="008652ED"/>
    <w:rsid w:val="00865878"/>
    <w:rsid w:val="00872A52"/>
    <w:rsid w:val="008766B4"/>
    <w:rsid w:val="0089046D"/>
    <w:rsid w:val="008B322C"/>
    <w:rsid w:val="008B5432"/>
    <w:rsid w:val="008E188C"/>
    <w:rsid w:val="00900842"/>
    <w:rsid w:val="00903212"/>
    <w:rsid w:val="009406D5"/>
    <w:rsid w:val="009545D1"/>
    <w:rsid w:val="00965017"/>
    <w:rsid w:val="009711C2"/>
    <w:rsid w:val="009B66F2"/>
    <w:rsid w:val="009C58DE"/>
    <w:rsid w:val="009D7261"/>
    <w:rsid w:val="009F5A93"/>
    <w:rsid w:val="00A1325E"/>
    <w:rsid w:val="00A1453B"/>
    <w:rsid w:val="00A46542"/>
    <w:rsid w:val="00A57761"/>
    <w:rsid w:val="00A57B08"/>
    <w:rsid w:val="00A73F0E"/>
    <w:rsid w:val="00A7612F"/>
    <w:rsid w:val="00A76F5C"/>
    <w:rsid w:val="00A858DC"/>
    <w:rsid w:val="00A93A88"/>
    <w:rsid w:val="00A94C66"/>
    <w:rsid w:val="00AA3C59"/>
    <w:rsid w:val="00AA4E28"/>
    <w:rsid w:val="00AA7458"/>
    <w:rsid w:val="00AC14ED"/>
    <w:rsid w:val="00AC751B"/>
    <w:rsid w:val="00AF7FB5"/>
    <w:rsid w:val="00B55DFD"/>
    <w:rsid w:val="00B56D00"/>
    <w:rsid w:val="00B66E28"/>
    <w:rsid w:val="00B67A5F"/>
    <w:rsid w:val="00B973EB"/>
    <w:rsid w:val="00BB16FB"/>
    <w:rsid w:val="00BB669F"/>
    <w:rsid w:val="00BC5442"/>
    <w:rsid w:val="00BC7A2C"/>
    <w:rsid w:val="00BD02A7"/>
    <w:rsid w:val="00BD1615"/>
    <w:rsid w:val="00C00771"/>
    <w:rsid w:val="00C07C10"/>
    <w:rsid w:val="00C11DAC"/>
    <w:rsid w:val="00C36831"/>
    <w:rsid w:val="00C47DD8"/>
    <w:rsid w:val="00C52306"/>
    <w:rsid w:val="00C554EC"/>
    <w:rsid w:val="00C56CC5"/>
    <w:rsid w:val="00C63D8A"/>
    <w:rsid w:val="00C9293A"/>
    <w:rsid w:val="00CA69F7"/>
    <w:rsid w:val="00CA6A32"/>
    <w:rsid w:val="00CB0D66"/>
    <w:rsid w:val="00CE1B6D"/>
    <w:rsid w:val="00CE2657"/>
    <w:rsid w:val="00CE2865"/>
    <w:rsid w:val="00D03431"/>
    <w:rsid w:val="00D2037B"/>
    <w:rsid w:val="00D25402"/>
    <w:rsid w:val="00D25FE0"/>
    <w:rsid w:val="00D278FD"/>
    <w:rsid w:val="00D46C80"/>
    <w:rsid w:val="00D554A8"/>
    <w:rsid w:val="00D571AA"/>
    <w:rsid w:val="00D83135"/>
    <w:rsid w:val="00D95CF0"/>
    <w:rsid w:val="00DA02D8"/>
    <w:rsid w:val="00DA1206"/>
    <w:rsid w:val="00DA3CDF"/>
    <w:rsid w:val="00DA7EA4"/>
    <w:rsid w:val="00DB7932"/>
    <w:rsid w:val="00E1597C"/>
    <w:rsid w:val="00E35DDC"/>
    <w:rsid w:val="00E37167"/>
    <w:rsid w:val="00E55623"/>
    <w:rsid w:val="00E7052A"/>
    <w:rsid w:val="00E86F88"/>
    <w:rsid w:val="00E87268"/>
    <w:rsid w:val="00E92BDE"/>
    <w:rsid w:val="00E97EFD"/>
    <w:rsid w:val="00EB0B09"/>
    <w:rsid w:val="00EB401E"/>
    <w:rsid w:val="00EB51DF"/>
    <w:rsid w:val="00ED5DC0"/>
    <w:rsid w:val="00EE7CFE"/>
    <w:rsid w:val="00F14A41"/>
    <w:rsid w:val="00F15DE3"/>
    <w:rsid w:val="00F17589"/>
    <w:rsid w:val="00F26794"/>
    <w:rsid w:val="00F27488"/>
    <w:rsid w:val="00F346FA"/>
    <w:rsid w:val="00F362E6"/>
    <w:rsid w:val="00F5049D"/>
    <w:rsid w:val="00F50944"/>
    <w:rsid w:val="00F56363"/>
    <w:rsid w:val="00F703AE"/>
    <w:rsid w:val="00FA1A89"/>
    <w:rsid w:val="00FA3882"/>
    <w:rsid w:val="00FA79F2"/>
    <w:rsid w:val="00FB57F0"/>
    <w:rsid w:val="00FB79D0"/>
    <w:rsid w:val="00FC3E02"/>
    <w:rsid w:val="00FD3DF7"/>
    <w:rsid w:val="00FF7D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3653B3F1"/>
  <w15:chartTrackingRefBased/>
  <w15:docId w15:val="{DA2E1CC0-3282-448F-A524-44CCD2460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cs="Arial"/>
      <w:sz w:val="22"/>
    </w:rPr>
  </w:style>
  <w:style w:type="paragraph" w:styleId="Heading1">
    <w:name w:val="heading 1"/>
    <w:basedOn w:val="Normal"/>
    <w:next w:val="Normal"/>
    <w:qFormat/>
    <w:rsid w:val="00804DB7"/>
    <w:pPr>
      <w:keepNext/>
      <w:spacing w:before="240" w:after="60"/>
      <w:outlineLvl w:val="0"/>
    </w:pPr>
    <w:rPr>
      <w:rFonts w:eastAsia="SimSun"/>
      <w:b/>
      <w:bCs/>
      <w:caps/>
      <w:kern w:val="32"/>
      <w:szCs w:val="32"/>
    </w:rPr>
  </w:style>
  <w:style w:type="paragraph" w:styleId="Heading2">
    <w:name w:val="heading 2"/>
    <w:basedOn w:val="Normal"/>
    <w:next w:val="Normal"/>
    <w:qFormat/>
    <w:rsid w:val="00804DB7"/>
    <w:pPr>
      <w:keepNext/>
      <w:spacing w:before="240" w:after="60"/>
      <w:outlineLvl w:val="1"/>
    </w:pPr>
    <w:rPr>
      <w:rFonts w:eastAsia="SimSun"/>
      <w:bCs/>
      <w:iCs/>
      <w:caps/>
      <w:szCs w:val="28"/>
    </w:rPr>
  </w:style>
  <w:style w:type="paragraph" w:styleId="Heading3">
    <w:name w:val="heading 3"/>
    <w:basedOn w:val="Normal"/>
    <w:next w:val="Normal"/>
    <w:qFormat/>
    <w:rsid w:val="00804DB7"/>
    <w:pPr>
      <w:keepNext/>
      <w:spacing w:before="240" w:after="60"/>
      <w:outlineLvl w:val="2"/>
    </w:pPr>
    <w:rPr>
      <w:rFonts w:eastAsia="SimSun"/>
      <w:bCs/>
      <w:szCs w:val="26"/>
      <w:u w:val="single"/>
    </w:rPr>
  </w:style>
  <w:style w:type="paragraph" w:styleId="Heading4">
    <w:name w:val="heading 4"/>
    <w:basedOn w:val="Normal"/>
    <w:next w:val="Normal"/>
    <w:qFormat/>
    <w:rsid w:val="00804DB7"/>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aliases w:val="Footnote ak"/>
    <w:basedOn w:val="Normal"/>
    <w:link w:val="FootnoteTextChar"/>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link w:val="CommentTextChar"/>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paragraph" w:styleId="ListParagraph">
    <w:name w:val="List Paragraph"/>
    <w:basedOn w:val="Normal"/>
    <w:uiPriority w:val="34"/>
    <w:qFormat/>
    <w:rsid w:val="0078309F"/>
    <w:pPr>
      <w:ind w:left="720"/>
      <w:contextualSpacing/>
    </w:pPr>
    <w:rPr>
      <w:rFonts w:eastAsia="SimSun"/>
    </w:rPr>
  </w:style>
  <w:style w:type="character" w:customStyle="1" w:styleId="FootnoteTextChar">
    <w:name w:val="Footnote Text Char"/>
    <w:aliases w:val="Footnote ak Char"/>
    <w:basedOn w:val="DefaultParagraphFont"/>
    <w:link w:val="FootnoteText"/>
    <w:rsid w:val="0078309F"/>
    <w:rPr>
      <w:rFonts w:ascii="Arial" w:hAnsi="Arial" w:cs="Arial"/>
      <w:sz w:val="18"/>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qFormat/>
    <w:rsid w:val="0078309F"/>
    <w:rPr>
      <w:vertAlign w:val="superscript"/>
    </w:rPr>
  </w:style>
  <w:style w:type="paragraph" w:styleId="NormalWeb">
    <w:name w:val="Normal (Web)"/>
    <w:basedOn w:val="Normal"/>
    <w:semiHidden/>
    <w:unhideWhenUsed/>
    <w:rsid w:val="007713E7"/>
    <w:rPr>
      <w:rFonts w:ascii="Times New Roman" w:hAnsi="Times New Roman" w:cs="Times New Roman"/>
      <w:sz w:val="24"/>
      <w:szCs w:val="24"/>
    </w:rPr>
  </w:style>
  <w:style w:type="character" w:styleId="PageNumber">
    <w:name w:val="page number"/>
    <w:basedOn w:val="DefaultParagraphFont"/>
    <w:rsid w:val="007713E7"/>
  </w:style>
  <w:style w:type="character" w:styleId="CommentReference">
    <w:name w:val="annotation reference"/>
    <w:basedOn w:val="DefaultParagraphFont"/>
    <w:semiHidden/>
    <w:unhideWhenUsed/>
    <w:rsid w:val="00E35DDC"/>
    <w:rPr>
      <w:sz w:val="16"/>
      <w:szCs w:val="16"/>
    </w:rPr>
  </w:style>
  <w:style w:type="paragraph" w:styleId="CommentSubject">
    <w:name w:val="annotation subject"/>
    <w:basedOn w:val="CommentText"/>
    <w:next w:val="CommentText"/>
    <w:link w:val="CommentSubjectChar"/>
    <w:semiHidden/>
    <w:unhideWhenUsed/>
    <w:rsid w:val="00E35DDC"/>
    <w:rPr>
      <w:b/>
      <w:bCs/>
      <w:sz w:val="20"/>
    </w:rPr>
  </w:style>
  <w:style w:type="character" w:customStyle="1" w:styleId="CommentTextChar">
    <w:name w:val="Comment Text Char"/>
    <w:basedOn w:val="DefaultParagraphFont"/>
    <w:link w:val="CommentText"/>
    <w:semiHidden/>
    <w:rsid w:val="00E35DDC"/>
    <w:rPr>
      <w:rFonts w:ascii="Arial" w:hAnsi="Arial" w:cs="Arial"/>
      <w:sz w:val="18"/>
    </w:rPr>
  </w:style>
  <w:style w:type="character" w:customStyle="1" w:styleId="CommentSubjectChar">
    <w:name w:val="Comment Subject Char"/>
    <w:basedOn w:val="CommentTextChar"/>
    <w:link w:val="CommentSubject"/>
    <w:semiHidden/>
    <w:rsid w:val="00E35DDC"/>
    <w:rPr>
      <w:rFonts w:ascii="Arial" w:hAnsi="Arial" w:cs="Arial"/>
      <w:b/>
      <w:bCs/>
      <w:sz w:val="18"/>
    </w:rPr>
  </w:style>
  <w:style w:type="paragraph" w:styleId="BalloonText">
    <w:name w:val="Balloon Text"/>
    <w:basedOn w:val="Normal"/>
    <w:link w:val="BalloonTextChar"/>
    <w:semiHidden/>
    <w:unhideWhenUsed/>
    <w:rsid w:val="00E35DDC"/>
    <w:rPr>
      <w:rFonts w:ascii="Segoe UI" w:hAnsi="Segoe UI" w:cs="Segoe UI"/>
      <w:sz w:val="18"/>
      <w:szCs w:val="18"/>
    </w:rPr>
  </w:style>
  <w:style w:type="character" w:customStyle="1" w:styleId="BalloonTextChar">
    <w:name w:val="Balloon Text Char"/>
    <w:basedOn w:val="DefaultParagraphFont"/>
    <w:link w:val="BalloonText"/>
    <w:semiHidden/>
    <w:rsid w:val="00E35DDC"/>
    <w:rPr>
      <w:rFonts w:ascii="Segoe UI" w:hAnsi="Segoe UI" w:cs="Segoe UI"/>
      <w:sz w:val="18"/>
      <w:szCs w:val="18"/>
    </w:rPr>
  </w:style>
  <w:style w:type="paragraph" w:customStyle="1" w:styleId="Body1">
    <w:name w:val="Body 1"/>
    <w:uiPriority w:val="99"/>
    <w:rsid w:val="00A7612F"/>
    <w:pPr>
      <w:outlineLvl w:val="0"/>
    </w:pPr>
    <w:rPr>
      <w:rFonts w:eastAsia="Arial Unicode MS"/>
      <w:color w:val="000000"/>
      <w:sz w:val="24"/>
      <w:u w:color="000000"/>
      <w:lang w:eastAsia="en-US"/>
    </w:rPr>
  </w:style>
  <w:style w:type="character" w:styleId="Hyperlink">
    <w:name w:val="Hyperlink"/>
    <w:basedOn w:val="DefaultParagraphFont"/>
    <w:unhideWhenUsed/>
    <w:rsid w:val="00401A9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airigclilyclaire@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356D8C-8DF1-46EA-9C29-E2A272098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TotalTime>
  <Pages>14</Pages>
  <Words>3150</Words>
  <Characters>3258</Characters>
  <Application>Microsoft Office Word</Application>
  <DocSecurity>0</DocSecurity>
  <Lines>152</Lines>
  <Paragraphs>86</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Wipo Templates</dc:subject>
  <dc:creator>MCCAULEY Tana</dc:creator>
  <cp:keywords>FOR OFFICIAL USE ONLY</cp:keywords>
  <dc:description/>
  <cp:lastModifiedBy>MORENO PALESTINI Maria del Pilar</cp:lastModifiedBy>
  <cp:revision>44</cp:revision>
  <dcterms:created xsi:type="dcterms:W3CDTF">2022-11-25T08:52:00Z</dcterms:created>
  <dcterms:modified xsi:type="dcterms:W3CDTF">2022-12-01T11:11:00Z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39d0c56a-c8aa-4e5c-8884-abcccd388f0b</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