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B773" w14:textId="77777777" w:rsidR="00774130" w:rsidRPr="00774130" w:rsidRDefault="00774130" w:rsidP="00774130">
      <w:pPr>
        <w:spacing w:after="120"/>
        <w:jc w:val="right"/>
      </w:pPr>
      <w:bookmarkStart w:id="0" w:name="_GoBack"/>
      <w:bookmarkEnd w:id="0"/>
      <w:r w:rsidRPr="00774130">
        <w:rPr>
          <w:noProof/>
          <w:lang w:val="en-US" w:eastAsia="en-US"/>
        </w:rPr>
        <w:drawing>
          <wp:inline distT="0" distB="0" distL="0" distR="0" wp14:anchorId="05209DE6" wp14:editId="4F563621">
            <wp:extent cx="3067713" cy="1385965"/>
            <wp:effectExtent l="0" t="0" r="0" b="5080"/>
            <wp:docPr id="2" name="Picture 2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09" cy="14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9AE1" w14:textId="54127E75" w:rsidR="00774130" w:rsidRPr="00774130" w:rsidRDefault="00AA50D2" w:rsidP="00FB46BF">
      <w:pPr>
        <w:spacing w:after="1560"/>
        <w:jc w:val="right"/>
      </w:pPr>
      <w:bookmarkStart w:id="1" w:name="Langue"/>
      <w:r>
        <w:rPr>
          <w:rFonts w:ascii="Arial Black" w:hAnsi="Arial Black"/>
          <w:caps/>
          <w:sz w:val="15"/>
        </w:rPr>
        <w:t>A</w:t>
      </w:r>
      <w:r w:rsidR="000F1598">
        <w:rPr>
          <w:rFonts w:ascii="Arial Black" w:hAnsi="Arial Black"/>
          <w:sz w:val="15"/>
        </w:rPr>
        <w:t>VIS</w:t>
      </w:r>
      <w:r w:rsidR="00774130" w:rsidRPr="00774130">
        <w:rPr>
          <w:rFonts w:ascii="Arial Black" w:hAnsi="Arial Black"/>
          <w:caps/>
          <w:sz w:val="15"/>
        </w:rPr>
        <w:t xml:space="preserve"> </w:t>
      </w:r>
      <w:r w:rsidR="00F712F5">
        <w:rPr>
          <w:rFonts w:ascii="Arial Black" w:hAnsi="Arial Black"/>
          <w:sz w:val="15"/>
        </w:rPr>
        <w:t>N</w:t>
      </w:r>
      <w:r w:rsidR="00774130" w:rsidRPr="00774130">
        <w:rPr>
          <w:rFonts w:ascii="Arial Black" w:hAnsi="Arial Black"/>
          <w:caps/>
          <w:sz w:val="15"/>
        </w:rPr>
        <w:t>°</w:t>
      </w:r>
      <w:r w:rsidR="00D06BE2">
        <w:rPr>
          <w:rFonts w:ascii="Arial Black" w:hAnsi="Arial Black"/>
          <w:caps/>
          <w:sz w:val="15"/>
        </w:rPr>
        <w:t> </w:t>
      </w:r>
      <w:r w:rsidR="008B552C">
        <w:rPr>
          <w:rFonts w:ascii="Arial Black" w:hAnsi="Arial Black"/>
          <w:caps/>
          <w:sz w:val="15"/>
        </w:rPr>
        <w:t>3</w:t>
      </w:r>
      <w:r w:rsidR="00774130" w:rsidRPr="00774130">
        <w:rPr>
          <w:rFonts w:ascii="Arial Black" w:hAnsi="Arial Black"/>
          <w:caps/>
          <w:sz w:val="15"/>
        </w:rPr>
        <w:t>/202</w:t>
      </w:r>
      <w:r w:rsidR="00F025C8">
        <w:rPr>
          <w:rFonts w:ascii="Arial Black" w:hAnsi="Arial Black"/>
          <w:caps/>
          <w:sz w:val="15"/>
        </w:rPr>
        <w:t>3</w:t>
      </w:r>
    </w:p>
    <w:bookmarkEnd w:id="1"/>
    <w:p w14:paraId="459A9D5A" w14:textId="77777777" w:rsidR="007D5792" w:rsidRPr="00774130" w:rsidRDefault="007D5792" w:rsidP="00FB46BF">
      <w:pPr>
        <w:pStyle w:val="Heading1"/>
      </w:pPr>
      <w:r w:rsidRPr="00774130">
        <w:t>Acte de Genève de l</w:t>
      </w:r>
      <w:r w:rsidR="009C13E0">
        <w:t>’</w:t>
      </w:r>
      <w:r w:rsidRPr="00774130">
        <w:t>Arrangement de Lisbonne sur les appellations d</w:t>
      </w:r>
      <w:r w:rsidR="009C13E0">
        <w:t>’</w:t>
      </w:r>
      <w:r w:rsidRPr="00774130">
        <w:t>origine et les indications géographiques</w:t>
      </w:r>
    </w:p>
    <w:p w14:paraId="57936A06" w14:textId="7261D332" w:rsidR="007D5792" w:rsidRPr="007268D0" w:rsidRDefault="00000F96" w:rsidP="007268D0">
      <w:pPr>
        <w:pStyle w:val="Heading2"/>
      </w:pPr>
      <w:r w:rsidRPr="007268D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96764F5" wp14:editId="4E98E418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F557BB" w:rsidRPr="007268D0">
        <w:t>Adhésion de la Côte d’Ivoire</w:t>
      </w:r>
    </w:p>
    <w:p w14:paraId="4D574A56" w14:textId="50B154FD" w:rsidR="00774130" w:rsidRDefault="007D5792" w:rsidP="00F557BB">
      <w:pPr>
        <w:pStyle w:val="ONUMFS"/>
        <w:tabs>
          <w:tab w:val="clear" w:pos="567"/>
          <w:tab w:val="num" w:pos="0"/>
        </w:tabs>
      </w:pPr>
      <w:r w:rsidRPr="00774130">
        <w:t xml:space="preserve">Le </w:t>
      </w:r>
      <w:r w:rsidR="00B861AD">
        <w:t>28 septembre 2018</w:t>
      </w:r>
      <w:r w:rsidR="00F534D4">
        <w:t>, l</w:t>
      </w:r>
      <w:r w:rsidR="00DA1B63">
        <w:t>e Gouvernement de la</w:t>
      </w:r>
      <w:r w:rsidR="00B861AD">
        <w:t xml:space="preserve"> Côte d’Ivoire </w:t>
      </w:r>
      <w:r w:rsidRPr="00774130">
        <w:t>a déposé auprès du Directeur général de l</w:t>
      </w:r>
      <w:r w:rsidR="009C13E0">
        <w:t>’</w:t>
      </w:r>
      <w:r w:rsidRPr="00774130">
        <w:t>Organisation Mondiale</w:t>
      </w:r>
      <w:r w:rsidR="00AA50D2">
        <w:t xml:space="preserve"> de la Propriété Intellectuelle </w:t>
      </w:r>
      <w:r w:rsidRPr="00774130">
        <w:t>(OMPI) son instrument d</w:t>
      </w:r>
      <w:r w:rsidR="009C13E0">
        <w:t>’</w:t>
      </w:r>
      <w:r w:rsidRPr="00774130">
        <w:t>adhésion à l</w:t>
      </w:r>
      <w:r w:rsidR="009C13E0">
        <w:t>’</w:t>
      </w:r>
      <w:r w:rsidRPr="00774130">
        <w:t>Acte de Genève de l</w:t>
      </w:r>
      <w:r w:rsidR="009C13E0">
        <w:t>’</w:t>
      </w:r>
      <w:r w:rsidRPr="00774130">
        <w:t>Arrangement de Lisbonne sur les appellations d</w:t>
      </w:r>
      <w:r w:rsidR="009C13E0">
        <w:t>’</w:t>
      </w:r>
      <w:r w:rsidRPr="00774130">
        <w:t>origine et les indications géographiques (</w:t>
      </w:r>
      <w:r w:rsidR="00AA50D2" w:rsidRPr="008A0336">
        <w:t>ci</w:t>
      </w:r>
      <w:r w:rsidR="00AA50D2">
        <w:noBreakHyphen/>
      </w:r>
      <w:r w:rsidR="00AA50D2" w:rsidRPr="008A0336">
        <w:t xml:space="preserve">après dénommé </w:t>
      </w:r>
      <w:r w:rsidR="009C13E0">
        <w:t>“</w:t>
      </w:r>
      <w:r w:rsidRPr="00774130">
        <w:t>Acte de Genève de l</w:t>
      </w:r>
      <w:r w:rsidR="009C13E0">
        <w:t>’</w:t>
      </w:r>
      <w:r w:rsidRPr="00774130">
        <w:t>Arrangement de Lisbonne</w:t>
      </w:r>
      <w:r w:rsidR="009C13E0">
        <w:t>”</w:t>
      </w:r>
      <w:r w:rsidRPr="00774130">
        <w:t>), adopté à Genève le 2</w:t>
      </w:r>
      <w:r w:rsidR="00891F02" w:rsidRPr="00774130">
        <w:t>0 mai 20</w:t>
      </w:r>
      <w:r w:rsidRPr="00774130">
        <w:t>15.</w:t>
      </w:r>
      <w:r w:rsidR="00767A1A">
        <w:t xml:space="preserve"> </w:t>
      </w:r>
    </w:p>
    <w:p w14:paraId="7AC6FD26" w14:textId="3E16601A" w:rsidR="00891F02" w:rsidRPr="00774130" w:rsidRDefault="007D5792" w:rsidP="00F557BB">
      <w:pPr>
        <w:pStyle w:val="ONUMFS"/>
        <w:tabs>
          <w:tab w:val="clear" w:pos="567"/>
          <w:tab w:val="num" w:pos="0"/>
        </w:tabs>
      </w:pPr>
      <w:r w:rsidRPr="00774130">
        <w:t>Conformément à la règle 4.1) du règlement d</w:t>
      </w:r>
      <w:r w:rsidR="009C13E0">
        <w:t>’</w:t>
      </w:r>
      <w:r w:rsidR="00AC68C3">
        <w:t>exécution commun</w:t>
      </w:r>
      <w:r w:rsidR="00B91895">
        <w:t xml:space="preserve"> à l’Arrangement de Lisbonne concernant la protection des appellations d’origine et leur enregistrement international et à l’Acte de Genève de l’Arrangement de Lisbonne sur les appellations d’origine et les indications géographiques (ci-après dénommé “règlement d’exécution commun”)</w:t>
      </w:r>
      <w:r w:rsidR="00AC68C3">
        <w:t xml:space="preserve">, </w:t>
      </w:r>
      <w:r w:rsidR="00F534D4">
        <w:t>l</w:t>
      </w:r>
      <w:r w:rsidR="00A338E8">
        <w:t xml:space="preserve">e Gouvernement de la </w:t>
      </w:r>
      <w:r w:rsidR="00B861AD">
        <w:t>Côte d’Ivoire</w:t>
      </w:r>
      <w:r w:rsidR="00F534D4">
        <w:t xml:space="preserve"> </w:t>
      </w:r>
      <w:r w:rsidRPr="00774130">
        <w:t>a notifié le nom et l</w:t>
      </w:r>
      <w:r w:rsidR="0013458A" w:rsidRPr="00774130">
        <w:t xml:space="preserve">es coordonnées </w:t>
      </w:r>
      <w:r w:rsidRPr="00774130">
        <w:t>de son administration compétente aux fins des procédures prévues par l</w:t>
      </w:r>
      <w:r w:rsidR="009C13E0">
        <w:t>’</w:t>
      </w:r>
      <w:r w:rsidRPr="00774130">
        <w:t>Acte de Genève de l</w:t>
      </w:r>
      <w:r w:rsidR="009C13E0">
        <w:t>’</w:t>
      </w:r>
      <w:r w:rsidRPr="00774130">
        <w:t>Arrangement de Lisbonne</w:t>
      </w:r>
      <w:r w:rsidR="00774130">
        <w:t>:</w:t>
      </w:r>
    </w:p>
    <w:p w14:paraId="3EEA8F05" w14:textId="38B4690D" w:rsidR="003573D8" w:rsidRDefault="00DA1B63" w:rsidP="003573D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>
        <w:rPr>
          <w:rFonts w:eastAsia="Times New Roman" w:cs="Times New Roman"/>
          <w:szCs w:val="22"/>
          <w:lang w:val="fr-CH" w:eastAsia="en-US"/>
        </w:rPr>
        <w:t>Office ivoirien de la propriété i</w:t>
      </w:r>
      <w:r w:rsidR="0079508E" w:rsidRPr="00767A1A">
        <w:rPr>
          <w:rFonts w:eastAsia="Times New Roman" w:cs="Times New Roman"/>
          <w:szCs w:val="22"/>
          <w:lang w:val="fr-CH" w:eastAsia="en-US"/>
        </w:rPr>
        <w:t>ntellectuelle</w:t>
      </w:r>
      <w:r>
        <w:rPr>
          <w:rFonts w:eastAsia="Times New Roman" w:cs="Times New Roman"/>
          <w:szCs w:val="22"/>
          <w:lang w:val="fr-CH" w:eastAsia="en-US"/>
        </w:rPr>
        <w:t xml:space="preserve"> (OIPI)</w:t>
      </w:r>
    </w:p>
    <w:p w14:paraId="301C8D0C" w14:textId="3366AAF8" w:rsidR="00E14AF0" w:rsidRPr="00767A1A" w:rsidRDefault="00E14AF0" w:rsidP="003573D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E14AF0">
        <w:rPr>
          <w:rFonts w:eastAsia="Times New Roman" w:cs="Times New Roman"/>
          <w:szCs w:val="22"/>
          <w:lang w:val="fr-CH" w:eastAsia="en-US"/>
        </w:rPr>
        <w:t>Ministère de l'industrie et de</w:t>
      </w:r>
      <w:r w:rsidR="00DA1B63">
        <w:rPr>
          <w:rFonts w:eastAsia="Times New Roman" w:cs="Times New Roman"/>
          <w:szCs w:val="22"/>
          <w:lang w:val="fr-CH" w:eastAsia="en-US"/>
        </w:rPr>
        <w:t xml:space="preserve"> la promotion du secteur privé</w:t>
      </w:r>
    </w:p>
    <w:p w14:paraId="7B9DF1A5" w14:textId="77777777" w:rsidR="0079508E" w:rsidRPr="00767A1A" w:rsidRDefault="0079508E" w:rsidP="0079508E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767A1A">
        <w:rPr>
          <w:rFonts w:eastAsia="Times New Roman" w:cs="Times New Roman"/>
          <w:szCs w:val="22"/>
          <w:lang w:val="fr-CH" w:eastAsia="en-US"/>
        </w:rPr>
        <w:t>Immeuble de l'Industrie</w:t>
      </w:r>
    </w:p>
    <w:p w14:paraId="754C49A7" w14:textId="77777777" w:rsidR="0079508E" w:rsidRPr="00767A1A" w:rsidRDefault="0079508E" w:rsidP="0079508E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767A1A">
        <w:rPr>
          <w:rFonts w:eastAsia="Times New Roman" w:cs="Times New Roman"/>
          <w:szCs w:val="22"/>
          <w:lang w:val="fr-CH" w:eastAsia="en-US"/>
        </w:rPr>
        <w:t xml:space="preserve">Rue </w:t>
      </w:r>
      <w:proofErr w:type="spellStart"/>
      <w:r w:rsidRPr="00767A1A">
        <w:rPr>
          <w:rFonts w:eastAsia="Times New Roman" w:cs="Times New Roman"/>
          <w:szCs w:val="22"/>
          <w:lang w:val="fr-CH" w:eastAsia="en-US"/>
        </w:rPr>
        <w:t>Lecoeur</w:t>
      </w:r>
      <w:proofErr w:type="spellEnd"/>
      <w:r w:rsidRPr="00767A1A">
        <w:rPr>
          <w:rFonts w:eastAsia="Times New Roman" w:cs="Times New Roman"/>
          <w:szCs w:val="22"/>
          <w:lang w:val="fr-CH" w:eastAsia="en-US"/>
        </w:rPr>
        <w:t>, Plateau</w:t>
      </w:r>
    </w:p>
    <w:p w14:paraId="667AED07" w14:textId="77777777" w:rsidR="00DA1B63" w:rsidRDefault="0079508E" w:rsidP="0079508E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" w:eastAsia="en-US"/>
        </w:rPr>
      </w:pPr>
      <w:r w:rsidRPr="00DF63DF">
        <w:rPr>
          <w:rFonts w:eastAsia="Times New Roman" w:cs="Times New Roman"/>
          <w:szCs w:val="22"/>
          <w:lang w:val="es-ES" w:eastAsia="en-US"/>
        </w:rPr>
        <w:t xml:space="preserve">01 BP 2337 </w:t>
      </w:r>
    </w:p>
    <w:p w14:paraId="63B4CA6A" w14:textId="14E41710" w:rsidR="0079508E" w:rsidRDefault="0079508E" w:rsidP="0079508E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" w:eastAsia="en-US"/>
        </w:rPr>
      </w:pPr>
      <w:proofErr w:type="spellStart"/>
      <w:r w:rsidRPr="00DF63DF">
        <w:rPr>
          <w:rFonts w:eastAsia="Times New Roman" w:cs="Times New Roman"/>
          <w:szCs w:val="22"/>
          <w:lang w:val="es-ES" w:eastAsia="en-US"/>
        </w:rPr>
        <w:t>Abidjan</w:t>
      </w:r>
      <w:proofErr w:type="spellEnd"/>
      <w:r w:rsidRPr="00DF63DF">
        <w:rPr>
          <w:rFonts w:eastAsia="Times New Roman" w:cs="Times New Roman"/>
          <w:szCs w:val="22"/>
          <w:lang w:val="es-ES" w:eastAsia="en-US"/>
        </w:rPr>
        <w:t xml:space="preserve"> 01</w:t>
      </w:r>
    </w:p>
    <w:p w14:paraId="0D557B69" w14:textId="4DF08A3C" w:rsidR="00DA1B63" w:rsidRPr="00DF63DF" w:rsidRDefault="00DA1B63" w:rsidP="0079508E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" w:eastAsia="en-US"/>
        </w:rPr>
      </w:pPr>
      <w:proofErr w:type="spellStart"/>
      <w:r>
        <w:rPr>
          <w:rFonts w:eastAsia="Times New Roman" w:cs="Times New Roman"/>
          <w:szCs w:val="22"/>
          <w:lang w:val="es-ES" w:eastAsia="en-US"/>
        </w:rPr>
        <w:t>Côte</w:t>
      </w:r>
      <w:proofErr w:type="spellEnd"/>
      <w:r>
        <w:rPr>
          <w:rFonts w:eastAsia="Times New Roman" w:cs="Times New Roman"/>
          <w:szCs w:val="22"/>
          <w:lang w:val="es-ES" w:eastAsia="en-US"/>
        </w:rPr>
        <w:t xml:space="preserve"> </w:t>
      </w:r>
      <w:proofErr w:type="spellStart"/>
      <w:r>
        <w:rPr>
          <w:rFonts w:eastAsia="Times New Roman" w:cs="Times New Roman"/>
          <w:szCs w:val="22"/>
          <w:lang w:val="es-ES" w:eastAsia="en-US"/>
        </w:rPr>
        <w:t>d’Ivoire</w:t>
      </w:r>
      <w:proofErr w:type="spellEnd"/>
    </w:p>
    <w:p w14:paraId="4A928B77" w14:textId="06460507" w:rsidR="0079508E" w:rsidRPr="00DF63DF" w:rsidRDefault="00DA1B63" w:rsidP="0079508E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ES" w:eastAsia="en-US"/>
        </w:rPr>
      </w:pPr>
      <w:proofErr w:type="spellStart"/>
      <w:r>
        <w:rPr>
          <w:rFonts w:eastAsia="Times New Roman" w:cs="Times New Roman"/>
          <w:szCs w:val="22"/>
          <w:lang w:val="es-ES" w:eastAsia="en-US"/>
        </w:rPr>
        <w:t>Courrier</w:t>
      </w:r>
      <w:proofErr w:type="spellEnd"/>
      <w:r>
        <w:rPr>
          <w:rFonts w:eastAsia="Times New Roman" w:cs="Times New Roman"/>
          <w:szCs w:val="22"/>
          <w:lang w:val="es-ES" w:eastAsia="en-US"/>
        </w:rPr>
        <w:t xml:space="preserve"> </w:t>
      </w:r>
      <w:proofErr w:type="spellStart"/>
      <w:r>
        <w:rPr>
          <w:rFonts w:eastAsia="Times New Roman" w:cs="Times New Roman"/>
          <w:szCs w:val="22"/>
          <w:lang w:val="es-ES" w:eastAsia="en-US"/>
        </w:rPr>
        <w:t>électronique</w:t>
      </w:r>
      <w:proofErr w:type="spellEnd"/>
      <w:r w:rsidR="00E14AF0" w:rsidRPr="00DF63DF">
        <w:rPr>
          <w:rFonts w:eastAsia="Times New Roman" w:cs="Times New Roman"/>
          <w:szCs w:val="22"/>
          <w:lang w:val="es-ES" w:eastAsia="en-US"/>
        </w:rPr>
        <w:t xml:space="preserve"> </w:t>
      </w:r>
      <w:r w:rsidR="0079508E" w:rsidRPr="00DF63DF">
        <w:rPr>
          <w:rFonts w:eastAsia="Times New Roman" w:cs="Times New Roman"/>
          <w:szCs w:val="22"/>
          <w:lang w:val="es-ES" w:eastAsia="en-US"/>
        </w:rPr>
        <w:t xml:space="preserve">: </w:t>
      </w:r>
      <w:hyperlink r:id="rId9" w:history="1">
        <w:r w:rsidR="0079508E" w:rsidRPr="00DF63DF">
          <w:rPr>
            <w:rStyle w:val="Hyperlink"/>
            <w:rFonts w:eastAsia="Times New Roman" w:cs="Times New Roman"/>
            <w:color w:val="auto"/>
            <w:szCs w:val="22"/>
            <w:lang w:val="es-ES" w:eastAsia="en-US"/>
          </w:rPr>
          <w:t>oipi@aviso.ci</w:t>
        </w:r>
      </w:hyperlink>
      <w:r w:rsidR="0079508E" w:rsidRPr="00DF63DF">
        <w:rPr>
          <w:rFonts w:eastAsia="Times New Roman" w:cs="Times New Roman"/>
          <w:szCs w:val="22"/>
          <w:lang w:val="es-ES" w:eastAsia="en-US"/>
        </w:rPr>
        <w:t xml:space="preserve">, </w:t>
      </w:r>
      <w:hyperlink r:id="rId10" w:history="1">
        <w:r w:rsidR="0079508E" w:rsidRPr="00DF63DF">
          <w:rPr>
            <w:rStyle w:val="Hyperlink"/>
            <w:rFonts w:eastAsia="Times New Roman" w:cs="Times New Roman"/>
            <w:color w:val="auto"/>
            <w:szCs w:val="22"/>
            <w:lang w:val="es-ES" w:eastAsia="en-US"/>
          </w:rPr>
          <w:t>ekrajacq@yahoo.fr</w:t>
        </w:r>
      </w:hyperlink>
      <w:r w:rsidR="0079508E" w:rsidRPr="00DF63DF">
        <w:rPr>
          <w:rFonts w:eastAsia="Times New Roman" w:cs="Times New Roman"/>
          <w:szCs w:val="22"/>
          <w:lang w:val="es-ES" w:eastAsia="en-US"/>
        </w:rPr>
        <w:t xml:space="preserve"> </w:t>
      </w:r>
    </w:p>
    <w:p w14:paraId="2511FDF4" w14:textId="473B9A9C" w:rsidR="003573D8" w:rsidRPr="00E14AF0" w:rsidRDefault="00E14AF0" w:rsidP="003573D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  <w:r>
        <w:rPr>
          <w:rFonts w:eastAsia="Times New Roman" w:cs="Times New Roman"/>
          <w:szCs w:val="22"/>
          <w:lang w:val="en-US" w:eastAsia="en-US"/>
        </w:rPr>
        <w:t xml:space="preserve">Site </w:t>
      </w:r>
      <w:proofErr w:type="gramStart"/>
      <w:r>
        <w:rPr>
          <w:rFonts w:eastAsia="Times New Roman" w:cs="Times New Roman"/>
          <w:szCs w:val="22"/>
          <w:lang w:val="en-US" w:eastAsia="en-US"/>
        </w:rPr>
        <w:t xml:space="preserve">Web </w:t>
      </w:r>
      <w:r w:rsidR="003573D8" w:rsidRPr="00E14AF0">
        <w:rPr>
          <w:rFonts w:eastAsia="Times New Roman" w:cs="Times New Roman"/>
          <w:szCs w:val="22"/>
          <w:lang w:val="en-US" w:eastAsia="en-US"/>
        </w:rPr>
        <w:t>:</w:t>
      </w:r>
      <w:proofErr w:type="gramEnd"/>
      <w:r w:rsidR="003573D8" w:rsidRPr="00E14AF0">
        <w:rPr>
          <w:rFonts w:eastAsia="Times New Roman" w:cs="Times New Roman"/>
          <w:szCs w:val="22"/>
          <w:lang w:val="en-US" w:eastAsia="en-US"/>
        </w:rPr>
        <w:t xml:space="preserve"> </w:t>
      </w:r>
      <w:hyperlink r:id="rId11" w:tgtFrame="_blank" w:history="1">
        <w:r w:rsidR="0079508E" w:rsidRPr="00E14AF0">
          <w:rPr>
            <w:rStyle w:val="Hyperlink"/>
            <w:rFonts w:eastAsia="Times New Roman" w:cs="Times New Roman"/>
            <w:color w:val="auto"/>
            <w:szCs w:val="22"/>
            <w:lang w:val="en-US" w:eastAsia="en-US"/>
          </w:rPr>
          <w:t>https://www.oipi.ci</w:t>
        </w:r>
      </w:hyperlink>
    </w:p>
    <w:p w14:paraId="3E484E63" w14:textId="77777777" w:rsidR="003573D8" w:rsidRPr="003573D8" w:rsidRDefault="003573D8" w:rsidP="003573D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</w:p>
    <w:p w14:paraId="76F3F026" w14:textId="54A72DEF" w:rsidR="00774130" w:rsidRDefault="00082378" w:rsidP="001600E5">
      <w:pPr>
        <w:pStyle w:val="ONUMFS"/>
      </w:pPr>
      <w:r w:rsidRPr="00774130">
        <w:t xml:space="preserve">Conformément </w:t>
      </w:r>
      <w:r w:rsidR="009046C6" w:rsidRPr="00774130">
        <w:t>à la règle 4.3) du règlement d</w:t>
      </w:r>
      <w:r w:rsidR="009C13E0">
        <w:t>’</w:t>
      </w:r>
      <w:r w:rsidR="009046C6" w:rsidRPr="00774130">
        <w:t>exécution commun, l</w:t>
      </w:r>
      <w:r w:rsidR="009C13E0">
        <w:t>’</w:t>
      </w:r>
      <w:r w:rsidR="009046C6" w:rsidRPr="00774130">
        <w:t>administration compétente visée au paragraphe</w:t>
      </w:r>
      <w:r w:rsidR="00B861AD">
        <w:t> 2</w:t>
      </w:r>
      <w:r w:rsidR="009046C6" w:rsidRPr="00774130">
        <w:t xml:space="preserve"> communiquera les informations relatives aux procédures applicables sur son territoire concernant la contestation et l</w:t>
      </w:r>
      <w:r w:rsidR="009C13E0">
        <w:t>’</w:t>
      </w:r>
      <w:r w:rsidR="009646FA" w:rsidRPr="00774130">
        <w:t>applicati</w:t>
      </w:r>
      <w:r w:rsidR="009046C6" w:rsidRPr="00774130">
        <w:t xml:space="preserve">on des droits sur les </w:t>
      </w:r>
      <w:r w:rsidR="009046C6" w:rsidRPr="00E14AF0">
        <w:t>appellations d</w:t>
      </w:r>
      <w:r w:rsidR="009C13E0" w:rsidRPr="00E14AF0">
        <w:t>’</w:t>
      </w:r>
      <w:r w:rsidR="009046C6" w:rsidRPr="00E14AF0">
        <w:t>origine et les indications géographiqu</w:t>
      </w:r>
      <w:r w:rsidR="004760B4" w:rsidRPr="00E14AF0">
        <w:t>es.  Ce</w:t>
      </w:r>
      <w:r w:rsidR="009046C6" w:rsidRPr="00E14AF0">
        <w:t>s informations seront publiées à l</w:t>
      </w:r>
      <w:r w:rsidR="009C13E0" w:rsidRPr="00E14AF0">
        <w:t>’</w:t>
      </w:r>
      <w:r w:rsidR="009046C6" w:rsidRPr="00E14AF0">
        <w:t>adresse</w:t>
      </w:r>
      <w:r w:rsidR="001E60F3">
        <w:t>:</w:t>
      </w:r>
      <w:r w:rsidR="00A4440A">
        <w:t xml:space="preserve"> </w:t>
      </w:r>
      <w:hyperlink r:id="rId12" w:history="1">
        <w:r w:rsidR="000D7AA9" w:rsidRPr="00E14AF0">
          <w:rPr>
            <w:rStyle w:val="Hyperlink"/>
            <w:color w:val="auto"/>
          </w:rPr>
          <w:t>https://www.wipo.int/lisbon/fr/applicable_procedures.html</w:t>
        </w:r>
      </w:hyperlink>
      <w:r w:rsidR="00774130" w:rsidRPr="00E14AF0">
        <w:t>.</w:t>
      </w:r>
    </w:p>
    <w:p w14:paraId="7DF49B20" w14:textId="645BB01B" w:rsidR="00DA1B63" w:rsidRDefault="00B861AD" w:rsidP="00DA1B63">
      <w:pPr>
        <w:pStyle w:val="ONUMFS"/>
        <w:spacing w:after="840"/>
      </w:pPr>
      <w:r>
        <w:lastRenderedPageBreak/>
        <w:t>Suite à l’adhésion de l’Organisation africaine de la propriété intellectuelle (OAPI) à l’Acte de Genève le 15 décembre 2022</w:t>
      </w:r>
      <w:r w:rsidR="00DA1B63" w:rsidRPr="00DA1B63">
        <w:rPr>
          <w:rStyle w:val="FootnoteReference"/>
        </w:rPr>
        <w:footnoteReference w:customMarkFollows="1" w:id="2"/>
        <w:sym w:font="Symbol" w:char="F02A"/>
      </w:r>
      <w:r>
        <w:t xml:space="preserve">, </w:t>
      </w:r>
      <w:r w:rsidR="005D2348">
        <w:t xml:space="preserve">l’Acte </w:t>
      </w:r>
      <w:r w:rsidR="00953EDB">
        <w:t>de Genève</w:t>
      </w:r>
      <w:r w:rsidR="009046C6" w:rsidRPr="00774130">
        <w:t xml:space="preserve"> entrera en vigueur </w:t>
      </w:r>
      <w:r w:rsidR="005E6081">
        <w:t>à l’égard de la Côte d’Ivoire</w:t>
      </w:r>
      <w:r w:rsidR="001E4857" w:rsidRPr="00774130">
        <w:t xml:space="preserve"> </w:t>
      </w:r>
      <w:r w:rsidR="001E4857">
        <w:t>le 15 mars</w:t>
      </w:r>
      <w:r w:rsidR="00891F02" w:rsidRPr="00774130">
        <w:t> 20</w:t>
      </w:r>
      <w:r w:rsidR="001E4857">
        <w:t>23.</w:t>
      </w:r>
      <w:r w:rsidRPr="00B861AD">
        <w:t xml:space="preserve"> </w:t>
      </w:r>
    </w:p>
    <w:p w14:paraId="40EAA74A" w14:textId="75080788" w:rsidR="007D5792" w:rsidRPr="00774130" w:rsidRDefault="008F380A" w:rsidP="00F557BB">
      <w:pPr>
        <w:pStyle w:val="Endofdocument-Annex"/>
        <w:spacing w:before="0"/>
      </w:pPr>
      <w:r>
        <w:t>Le 13</w:t>
      </w:r>
      <w:r w:rsidR="009046C6" w:rsidRPr="00774130">
        <w:t xml:space="preserve"> </w:t>
      </w:r>
      <w:r>
        <w:t>mars</w:t>
      </w:r>
      <w:r w:rsidR="00891F02" w:rsidRPr="00774130">
        <w:t> 20</w:t>
      </w:r>
      <w:r w:rsidR="00E4497F">
        <w:t>23</w:t>
      </w:r>
    </w:p>
    <w:sectPr w:rsidR="007D5792" w:rsidRPr="00774130" w:rsidSect="007741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FD4F7" w14:textId="77777777" w:rsidR="00D60356" w:rsidRDefault="00D60356">
      <w:r>
        <w:separator/>
      </w:r>
    </w:p>
  </w:endnote>
  <w:endnote w:type="continuationSeparator" w:id="0">
    <w:p w14:paraId="0BA7844B" w14:textId="77777777" w:rsidR="00D60356" w:rsidRDefault="00D60356">
      <w:r>
        <w:separator/>
      </w:r>
    </w:p>
    <w:p w14:paraId="348AEE04" w14:textId="77777777" w:rsidR="00D60356" w:rsidRPr="0013458A" w:rsidRDefault="00D60356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4EE10192" w14:textId="77777777" w:rsidR="00D60356" w:rsidRPr="0013458A" w:rsidRDefault="00D60356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72A9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5ABB5ED0" w14:textId="77777777"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14:paraId="61312BDA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D7FF" w14:textId="77777777" w:rsidR="001600E5" w:rsidRDefault="00160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9620" w14:textId="77777777" w:rsidR="001600E5" w:rsidRDefault="00160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00F12" w14:textId="77777777" w:rsidR="00D60356" w:rsidRDefault="00D60356">
      <w:r>
        <w:separator/>
      </w:r>
    </w:p>
  </w:footnote>
  <w:footnote w:type="continuationSeparator" w:id="0">
    <w:p w14:paraId="70B736D0" w14:textId="77777777" w:rsidR="00D60356" w:rsidRDefault="00D60356">
      <w:r>
        <w:separator/>
      </w:r>
    </w:p>
    <w:p w14:paraId="3FBEAD24" w14:textId="77777777" w:rsidR="00D60356" w:rsidRPr="0013458A" w:rsidRDefault="00D60356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0DC38968" w14:textId="77777777" w:rsidR="00D60356" w:rsidRPr="0013458A" w:rsidRDefault="00D60356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  <w:footnote w:id="2">
    <w:p w14:paraId="18958074" w14:textId="6427AB04" w:rsidR="00DA1B63" w:rsidRPr="00DA1B63" w:rsidRDefault="00DA1B63">
      <w:pPr>
        <w:pStyle w:val="FootnoteText"/>
        <w:rPr>
          <w:lang w:val="fr-CH"/>
        </w:rPr>
      </w:pPr>
      <w:r w:rsidRPr="00DA1B63">
        <w:rPr>
          <w:rStyle w:val="FootnoteReference"/>
        </w:rPr>
        <w:sym w:font="Symbol" w:char="F02A"/>
      </w:r>
      <w:r>
        <w:t xml:space="preserve"> </w:t>
      </w:r>
      <w:r w:rsidRPr="00DA1B63">
        <w:t>La Côte d'Ivoire étant un État membre de l'Organisation africaine de la propriété intellectuelle (OAPI), l'Acte de Genève de l'Arrangement de Lisbonne entrera en vigueur, à l'égard de la Côte d'Ivoire, trois mois après la date à laquelle l'OAPI aura déposé son instrument d'adhésion audit Acte conformément aux articles 28 et 29 de l'Acte de Genève de l'Arrangement de Lisbonne.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58E0" w14:textId="77777777" w:rsidR="000D3864" w:rsidRDefault="005D566A" w:rsidP="005D566A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 </w:t>
    </w:r>
  </w:p>
  <w:bookmarkEnd w:id="2"/>
  <w:p w14:paraId="02D2513C" w14:textId="1D0BB006"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45857">
      <w:rPr>
        <w:noProof/>
      </w:rPr>
      <w:t>2</w:t>
    </w:r>
    <w:r>
      <w:fldChar w:fldCharType="end"/>
    </w:r>
  </w:p>
  <w:p w14:paraId="598325B0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60A04" w14:textId="6AEA13F9"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045857">
      <w:rPr>
        <w:noProof/>
      </w:rPr>
      <w:t>2</w:t>
    </w:r>
    <w:r>
      <w:fldChar w:fldCharType="end"/>
    </w:r>
  </w:p>
  <w:p w14:paraId="0B0AFF57" w14:textId="77777777" w:rsidR="00774130" w:rsidRDefault="00774130" w:rsidP="00774130">
    <w:pPr>
      <w:pStyle w:val="Header"/>
      <w:jc w:val="right"/>
    </w:pPr>
  </w:p>
  <w:p w14:paraId="3FF275D0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CC24E" w14:textId="77777777" w:rsidR="001600E5" w:rsidRDefault="00160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F0"/>
    <w:rsid w:val="00000F96"/>
    <w:rsid w:val="000072EE"/>
    <w:rsid w:val="00015C4C"/>
    <w:rsid w:val="00022440"/>
    <w:rsid w:val="00023E8B"/>
    <w:rsid w:val="00040425"/>
    <w:rsid w:val="00042BD2"/>
    <w:rsid w:val="00045857"/>
    <w:rsid w:val="00082378"/>
    <w:rsid w:val="000844FF"/>
    <w:rsid w:val="000A5742"/>
    <w:rsid w:val="000B6D65"/>
    <w:rsid w:val="000C774D"/>
    <w:rsid w:val="000D3864"/>
    <w:rsid w:val="000D7AA9"/>
    <w:rsid w:val="000E072A"/>
    <w:rsid w:val="000F1598"/>
    <w:rsid w:val="000F52A8"/>
    <w:rsid w:val="0010608E"/>
    <w:rsid w:val="00106BAE"/>
    <w:rsid w:val="00112F1C"/>
    <w:rsid w:val="0013458A"/>
    <w:rsid w:val="00150CF6"/>
    <w:rsid w:val="001600E5"/>
    <w:rsid w:val="00191E44"/>
    <w:rsid w:val="001920D6"/>
    <w:rsid w:val="00197C7C"/>
    <w:rsid w:val="001A2E00"/>
    <w:rsid w:val="001B1DDA"/>
    <w:rsid w:val="001B534E"/>
    <w:rsid w:val="001B69E2"/>
    <w:rsid w:val="001C2975"/>
    <w:rsid w:val="001E4857"/>
    <w:rsid w:val="001E5D18"/>
    <w:rsid w:val="001E60F3"/>
    <w:rsid w:val="001E647B"/>
    <w:rsid w:val="001F5A8E"/>
    <w:rsid w:val="00200976"/>
    <w:rsid w:val="00212F6B"/>
    <w:rsid w:val="00230DF4"/>
    <w:rsid w:val="00237A67"/>
    <w:rsid w:val="00261D19"/>
    <w:rsid w:val="00264E42"/>
    <w:rsid w:val="002705C5"/>
    <w:rsid w:val="00275EA3"/>
    <w:rsid w:val="0029704F"/>
    <w:rsid w:val="002A012E"/>
    <w:rsid w:val="002C69D9"/>
    <w:rsid w:val="002E1745"/>
    <w:rsid w:val="002E48C8"/>
    <w:rsid w:val="002E5E82"/>
    <w:rsid w:val="00302EA7"/>
    <w:rsid w:val="00305A8F"/>
    <w:rsid w:val="00321300"/>
    <w:rsid w:val="0032621F"/>
    <w:rsid w:val="003304BB"/>
    <w:rsid w:val="00343428"/>
    <w:rsid w:val="00345F13"/>
    <w:rsid w:val="003500BE"/>
    <w:rsid w:val="003555F4"/>
    <w:rsid w:val="003573D8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C4B01"/>
    <w:rsid w:val="003C75F2"/>
    <w:rsid w:val="003D13C7"/>
    <w:rsid w:val="003D341E"/>
    <w:rsid w:val="003E4FB2"/>
    <w:rsid w:val="003F2264"/>
    <w:rsid w:val="003F4553"/>
    <w:rsid w:val="003F73CD"/>
    <w:rsid w:val="0040765D"/>
    <w:rsid w:val="00436D9C"/>
    <w:rsid w:val="00444D9B"/>
    <w:rsid w:val="00457669"/>
    <w:rsid w:val="004760B4"/>
    <w:rsid w:val="00481003"/>
    <w:rsid w:val="004D040D"/>
    <w:rsid w:val="004D38FC"/>
    <w:rsid w:val="004F4110"/>
    <w:rsid w:val="004F5DAB"/>
    <w:rsid w:val="005029BB"/>
    <w:rsid w:val="00517500"/>
    <w:rsid w:val="00531395"/>
    <w:rsid w:val="005712E6"/>
    <w:rsid w:val="00586B55"/>
    <w:rsid w:val="00594394"/>
    <w:rsid w:val="005B3167"/>
    <w:rsid w:val="005B4881"/>
    <w:rsid w:val="005B5CBA"/>
    <w:rsid w:val="005C050E"/>
    <w:rsid w:val="005C2889"/>
    <w:rsid w:val="005C6E31"/>
    <w:rsid w:val="005D2348"/>
    <w:rsid w:val="005D566A"/>
    <w:rsid w:val="005E0C9B"/>
    <w:rsid w:val="005E6081"/>
    <w:rsid w:val="00602E39"/>
    <w:rsid w:val="00606B9A"/>
    <w:rsid w:val="006210A3"/>
    <w:rsid w:val="00641EDA"/>
    <w:rsid w:val="00646A36"/>
    <w:rsid w:val="00663C08"/>
    <w:rsid w:val="00665CEB"/>
    <w:rsid w:val="006776ED"/>
    <w:rsid w:val="00683DEF"/>
    <w:rsid w:val="0069384C"/>
    <w:rsid w:val="00694945"/>
    <w:rsid w:val="006B10E1"/>
    <w:rsid w:val="006B1C22"/>
    <w:rsid w:val="006C2BE9"/>
    <w:rsid w:val="006D0A46"/>
    <w:rsid w:val="006D7C44"/>
    <w:rsid w:val="006E734B"/>
    <w:rsid w:val="00702FCB"/>
    <w:rsid w:val="007161AF"/>
    <w:rsid w:val="0072286E"/>
    <w:rsid w:val="0072508E"/>
    <w:rsid w:val="007268D0"/>
    <w:rsid w:val="00730F6A"/>
    <w:rsid w:val="007650B4"/>
    <w:rsid w:val="00765841"/>
    <w:rsid w:val="00767A1A"/>
    <w:rsid w:val="00774130"/>
    <w:rsid w:val="007921E8"/>
    <w:rsid w:val="0079508E"/>
    <w:rsid w:val="007A176D"/>
    <w:rsid w:val="007C0638"/>
    <w:rsid w:val="007D3C4E"/>
    <w:rsid w:val="007D47E6"/>
    <w:rsid w:val="007D5792"/>
    <w:rsid w:val="007D6437"/>
    <w:rsid w:val="007F0A7A"/>
    <w:rsid w:val="007F5046"/>
    <w:rsid w:val="00800A9B"/>
    <w:rsid w:val="008116BA"/>
    <w:rsid w:val="00814489"/>
    <w:rsid w:val="00831A26"/>
    <w:rsid w:val="0083486C"/>
    <w:rsid w:val="00842AB1"/>
    <w:rsid w:val="0084410A"/>
    <w:rsid w:val="00847865"/>
    <w:rsid w:val="00856B5E"/>
    <w:rsid w:val="0086291A"/>
    <w:rsid w:val="00871A37"/>
    <w:rsid w:val="00885998"/>
    <w:rsid w:val="00886D3A"/>
    <w:rsid w:val="00891F02"/>
    <w:rsid w:val="00893B56"/>
    <w:rsid w:val="008970CF"/>
    <w:rsid w:val="008A42FA"/>
    <w:rsid w:val="008B552C"/>
    <w:rsid w:val="008D6245"/>
    <w:rsid w:val="008E183B"/>
    <w:rsid w:val="008F33F5"/>
    <w:rsid w:val="008F380A"/>
    <w:rsid w:val="008F55E4"/>
    <w:rsid w:val="009046C6"/>
    <w:rsid w:val="00915416"/>
    <w:rsid w:val="00916252"/>
    <w:rsid w:val="00922A50"/>
    <w:rsid w:val="009337CE"/>
    <w:rsid w:val="00953EDB"/>
    <w:rsid w:val="009646FA"/>
    <w:rsid w:val="0097265A"/>
    <w:rsid w:val="009958B7"/>
    <w:rsid w:val="009A3CD4"/>
    <w:rsid w:val="009A4966"/>
    <w:rsid w:val="009A53C4"/>
    <w:rsid w:val="009A6B40"/>
    <w:rsid w:val="009C024E"/>
    <w:rsid w:val="009C13E0"/>
    <w:rsid w:val="009C2AD1"/>
    <w:rsid w:val="009D2534"/>
    <w:rsid w:val="009E0489"/>
    <w:rsid w:val="009E185D"/>
    <w:rsid w:val="00A0608E"/>
    <w:rsid w:val="00A338E8"/>
    <w:rsid w:val="00A441DB"/>
    <w:rsid w:val="00A4440A"/>
    <w:rsid w:val="00A5573D"/>
    <w:rsid w:val="00A63F09"/>
    <w:rsid w:val="00A72B6D"/>
    <w:rsid w:val="00A746A0"/>
    <w:rsid w:val="00AA2C2C"/>
    <w:rsid w:val="00AA50D2"/>
    <w:rsid w:val="00AC68C3"/>
    <w:rsid w:val="00AD03FA"/>
    <w:rsid w:val="00B02F2E"/>
    <w:rsid w:val="00B05311"/>
    <w:rsid w:val="00B06A0C"/>
    <w:rsid w:val="00B14807"/>
    <w:rsid w:val="00B246BF"/>
    <w:rsid w:val="00B25CDF"/>
    <w:rsid w:val="00B702C1"/>
    <w:rsid w:val="00B830B0"/>
    <w:rsid w:val="00B833E5"/>
    <w:rsid w:val="00B85527"/>
    <w:rsid w:val="00B861AD"/>
    <w:rsid w:val="00B91895"/>
    <w:rsid w:val="00BA0C38"/>
    <w:rsid w:val="00BB1EDC"/>
    <w:rsid w:val="00BB68A2"/>
    <w:rsid w:val="00BB750D"/>
    <w:rsid w:val="00BC34F6"/>
    <w:rsid w:val="00BC544A"/>
    <w:rsid w:val="00BD1AE0"/>
    <w:rsid w:val="00BE7D73"/>
    <w:rsid w:val="00BF5D1B"/>
    <w:rsid w:val="00C37291"/>
    <w:rsid w:val="00C61213"/>
    <w:rsid w:val="00C7431C"/>
    <w:rsid w:val="00C74AC2"/>
    <w:rsid w:val="00CA3902"/>
    <w:rsid w:val="00CA3BD4"/>
    <w:rsid w:val="00CC479A"/>
    <w:rsid w:val="00CD3C70"/>
    <w:rsid w:val="00CE4F7F"/>
    <w:rsid w:val="00D06BE2"/>
    <w:rsid w:val="00D07D28"/>
    <w:rsid w:val="00D17F45"/>
    <w:rsid w:val="00D21A15"/>
    <w:rsid w:val="00D55F36"/>
    <w:rsid w:val="00D60356"/>
    <w:rsid w:val="00D61292"/>
    <w:rsid w:val="00D61452"/>
    <w:rsid w:val="00D91EF7"/>
    <w:rsid w:val="00DA1B63"/>
    <w:rsid w:val="00DB0343"/>
    <w:rsid w:val="00DC5733"/>
    <w:rsid w:val="00DE5C8D"/>
    <w:rsid w:val="00DF63DF"/>
    <w:rsid w:val="00E02550"/>
    <w:rsid w:val="00E11C88"/>
    <w:rsid w:val="00E14AF0"/>
    <w:rsid w:val="00E17632"/>
    <w:rsid w:val="00E32BC5"/>
    <w:rsid w:val="00E37455"/>
    <w:rsid w:val="00E4161C"/>
    <w:rsid w:val="00E4497F"/>
    <w:rsid w:val="00E47591"/>
    <w:rsid w:val="00E54EFB"/>
    <w:rsid w:val="00E77AA5"/>
    <w:rsid w:val="00E8230D"/>
    <w:rsid w:val="00E92BEC"/>
    <w:rsid w:val="00E950BD"/>
    <w:rsid w:val="00EA01D2"/>
    <w:rsid w:val="00EB3E9F"/>
    <w:rsid w:val="00EC39FE"/>
    <w:rsid w:val="00EE2556"/>
    <w:rsid w:val="00EE2695"/>
    <w:rsid w:val="00EE4D0F"/>
    <w:rsid w:val="00EE7293"/>
    <w:rsid w:val="00EF43B9"/>
    <w:rsid w:val="00F000AF"/>
    <w:rsid w:val="00F025C8"/>
    <w:rsid w:val="00F02659"/>
    <w:rsid w:val="00F15381"/>
    <w:rsid w:val="00F21C00"/>
    <w:rsid w:val="00F25ED6"/>
    <w:rsid w:val="00F322C9"/>
    <w:rsid w:val="00F534D4"/>
    <w:rsid w:val="00F557BB"/>
    <w:rsid w:val="00F648DE"/>
    <w:rsid w:val="00F712F5"/>
    <w:rsid w:val="00F76C94"/>
    <w:rsid w:val="00F770E2"/>
    <w:rsid w:val="00F845DA"/>
    <w:rsid w:val="00FA0E10"/>
    <w:rsid w:val="00FA272A"/>
    <w:rsid w:val="00FB46BF"/>
    <w:rsid w:val="00FB4F2F"/>
    <w:rsid w:val="00FB6740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0CEE804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7268D0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lisbon/fr/applicable_procedures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ipi.c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krajacq@yahoo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ipi@aviso.c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7786-67CB-4460-BC25-3809C1E2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1738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lisbon_in_3_2023_Côte d’Ivoire_FR</vt:lpstr>
    </vt:vector>
  </TitlesOfParts>
  <Manager>Lähdesmäki</Manager>
  <Company>WIPO</Company>
  <LinksUpToDate>false</LinksUpToDate>
  <CharactersWithSpaces>2012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lisbon_in_3_2023_Côte d’Ivoire_FR</dc:title>
  <dc:subject>Change in the Amounts of the Individual Fee:  European Union</dc:subject>
  <dc:creator>CleaveleyA</dc:creator>
  <cp:keywords>FOR OFFICIAL USE ONLY</cp:keywords>
  <cp:lastModifiedBy>NDAYA Odlie</cp:lastModifiedBy>
  <cp:revision>15</cp:revision>
  <cp:lastPrinted>2023-03-13T15:15:00Z</cp:lastPrinted>
  <dcterms:created xsi:type="dcterms:W3CDTF">2023-02-27T09:24:00Z</dcterms:created>
  <dcterms:modified xsi:type="dcterms:W3CDTF">2023-03-13T15:15:00Z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d93e2157-96f9-42ad-9529-b440771e25b0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