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62B3" w14:textId="77777777" w:rsidR="00DE3D70" w:rsidRPr="0064055A" w:rsidRDefault="00DE3D70" w:rsidP="00DE3D70">
      <w:pPr>
        <w:widowControl w:val="0"/>
        <w:jc w:val="right"/>
        <w:rPr>
          <w:b/>
          <w:sz w:val="2"/>
          <w:szCs w:val="40"/>
        </w:rPr>
      </w:pPr>
      <w:r w:rsidRPr="0064055A">
        <w:rPr>
          <w:b/>
          <w:sz w:val="40"/>
          <w:szCs w:val="40"/>
        </w:rPr>
        <w:t>E</w:t>
      </w:r>
    </w:p>
    <w:p w14:paraId="74DD68E2" w14:textId="77777777" w:rsidR="00DE3D70" w:rsidRPr="0064055A" w:rsidRDefault="00DE3D70" w:rsidP="00DE3D70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64055A">
        <w:rPr>
          <w:noProof/>
          <w:lang w:eastAsia="en-US"/>
        </w:rPr>
        <w:drawing>
          <wp:inline distT="0" distB="0" distL="0" distR="0" wp14:anchorId="41C6B361" wp14:editId="7EDC7191">
            <wp:extent cx="1854835" cy="1319530"/>
            <wp:effectExtent l="0" t="0" r="0" b="0"/>
            <wp:docPr id="2" name="Picture 2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89AE" w14:textId="295D64F3" w:rsidR="00DE3D70" w:rsidRPr="0064055A" w:rsidRDefault="00DE3D70" w:rsidP="00DE3D70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64055A">
        <w:rPr>
          <w:rFonts w:ascii="Arial Black" w:hAnsi="Arial Black"/>
          <w:b/>
          <w:caps/>
          <w:sz w:val="15"/>
        </w:rPr>
        <w:t>IPC/CE/5</w:t>
      </w:r>
      <w:r w:rsidR="009618E0" w:rsidRPr="0064055A">
        <w:rPr>
          <w:rFonts w:ascii="Arial Black" w:hAnsi="Arial Black"/>
          <w:b/>
          <w:caps/>
          <w:sz w:val="15"/>
        </w:rPr>
        <w:t>5</w:t>
      </w:r>
      <w:r w:rsidRPr="0064055A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3E441C" w:rsidRPr="0064055A">
        <w:rPr>
          <w:rFonts w:ascii="Arial Black" w:hAnsi="Arial Black"/>
          <w:b/>
          <w:caps/>
          <w:sz w:val="15"/>
        </w:rPr>
        <w:t>1 Prov.</w:t>
      </w:r>
      <w:r w:rsidR="00071DE0" w:rsidRPr="0064055A">
        <w:rPr>
          <w:rFonts w:ascii="Arial Black" w:hAnsi="Arial Black"/>
          <w:b/>
          <w:caps/>
          <w:sz w:val="15"/>
        </w:rPr>
        <w:t>2</w:t>
      </w:r>
    </w:p>
    <w:p w14:paraId="3B67C17C" w14:textId="77777777" w:rsidR="00DE3D70" w:rsidRPr="0064055A" w:rsidRDefault="00DE3D70" w:rsidP="00DE3D70">
      <w:pPr>
        <w:jc w:val="right"/>
        <w:rPr>
          <w:rFonts w:ascii="Arial Black" w:hAnsi="Arial Black"/>
          <w:b/>
          <w:caps/>
          <w:sz w:val="15"/>
        </w:rPr>
      </w:pPr>
      <w:r w:rsidRPr="0064055A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151886" w:rsidRPr="0064055A">
        <w:rPr>
          <w:rFonts w:ascii="Arial Black" w:hAnsi="Arial Black"/>
          <w:b/>
          <w:caps/>
          <w:sz w:val="15"/>
        </w:rPr>
        <w:t>english</w:t>
      </w:r>
    </w:p>
    <w:p w14:paraId="167693D5" w14:textId="26947BC8" w:rsidR="00DE3D70" w:rsidRPr="0064055A" w:rsidRDefault="00DE3D70" w:rsidP="00DE3D70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4055A">
        <w:rPr>
          <w:rFonts w:ascii="Arial Black" w:hAnsi="Arial Black"/>
          <w:b/>
          <w:caps/>
          <w:sz w:val="15"/>
        </w:rPr>
        <w:t xml:space="preserve">DATE: </w:t>
      </w:r>
      <w:bookmarkStart w:id="2" w:name="Date"/>
      <w:bookmarkEnd w:id="2"/>
      <w:r w:rsidR="00131651" w:rsidRPr="0064055A">
        <w:rPr>
          <w:rFonts w:ascii="Arial Black" w:hAnsi="Arial Black"/>
          <w:b/>
          <w:caps/>
          <w:sz w:val="15"/>
        </w:rPr>
        <w:t>february 29, 2024</w:t>
      </w:r>
    </w:p>
    <w:p w14:paraId="5E12076D" w14:textId="77777777" w:rsidR="00DE3D70" w:rsidRPr="0064055A" w:rsidRDefault="00DE3D70" w:rsidP="00DE3D70">
      <w:pPr>
        <w:spacing w:before="1000"/>
        <w:rPr>
          <w:b/>
          <w:sz w:val="28"/>
          <w:szCs w:val="28"/>
        </w:rPr>
      </w:pPr>
      <w:r w:rsidRPr="0064055A">
        <w:rPr>
          <w:b/>
          <w:sz w:val="28"/>
          <w:szCs w:val="28"/>
        </w:rPr>
        <w:t>Special Union for the International Patent Classification</w:t>
      </w:r>
    </w:p>
    <w:p w14:paraId="74B3D183" w14:textId="77777777" w:rsidR="00DE3D70" w:rsidRPr="0064055A" w:rsidRDefault="00DE3D70" w:rsidP="00DE3D70">
      <w:pPr>
        <w:rPr>
          <w:b/>
          <w:sz w:val="28"/>
          <w:szCs w:val="28"/>
        </w:rPr>
      </w:pPr>
      <w:r w:rsidRPr="0064055A">
        <w:rPr>
          <w:b/>
          <w:sz w:val="28"/>
          <w:szCs w:val="28"/>
        </w:rPr>
        <w:t>(IPC Union)</w:t>
      </w:r>
    </w:p>
    <w:p w14:paraId="31798487" w14:textId="77777777" w:rsidR="00DE3D70" w:rsidRPr="0064055A" w:rsidRDefault="00DE3D70" w:rsidP="00DE3D70">
      <w:pPr>
        <w:spacing w:after="600"/>
        <w:rPr>
          <w:b/>
          <w:sz w:val="28"/>
          <w:szCs w:val="28"/>
        </w:rPr>
      </w:pPr>
      <w:r w:rsidRPr="0064055A">
        <w:rPr>
          <w:b/>
          <w:sz w:val="28"/>
          <w:szCs w:val="28"/>
        </w:rPr>
        <w:t>Committee of Experts</w:t>
      </w:r>
    </w:p>
    <w:p w14:paraId="1DDE054A" w14:textId="77777777" w:rsidR="00DE3D70" w:rsidRPr="0064055A" w:rsidRDefault="00C97B93" w:rsidP="00DE3D70">
      <w:pPr>
        <w:rPr>
          <w:b/>
          <w:sz w:val="24"/>
          <w:szCs w:val="24"/>
        </w:rPr>
      </w:pPr>
      <w:r w:rsidRPr="0064055A">
        <w:rPr>
          <w:b/>
          <w:sz w:val="24"/>
          <w:szCs w:val="24"/>
        </w:rPr>
        <w:t>Fifty-</w:t>
      </w:r>
      <w:r w:rsidR="009618E0" w:rsidRPr="0064055A">
        <w:rPr>
          <w:b/>
          <w:sz w:val="24"/>
          <w:szCs w:val="24"/>
        </w:rPr>
        <w:t>Fifth</w:t>
      </w:r>
      <w:r w:rsidR="003F5FF1" w:rsidRPr="0064055A">
        <w:rPr>
          <w:b/>
          <w:sz w:val="24"/>
          <w:szCs w:val="24"/>
        </w:rPr>
        <w:t xml:space="preserve"> </w:t>
      </w:r>
      <w:r w:rsidR="00DE3D70" w:rsidRPr="0064055A">
        <w:rPr>
          <w:b/>
          <w:sz w:val="24"/>
          <w:szCs w:val="24"/>
        </w:rPr>
        <w:t>Session</w:t>
      </w:r>
    </w:p>
    <w:p w14:paraId="697D9DFB" w14:textId="77777777" w:rsidR="00DE3D70" w:rsidRPr="0064055A" w:rsidRDefault="00DE3D70" w:rsidP="00DE3D70">
      <w:pPr>
        <w:spacing w:after="720"/>
        <w:rPr>
          <w:b/>
          <w:sz w:val="24"/>
          <w:szCs w:val="24"/>
        </w:rPr>
      </w:pPr>
      <w:r w:rsidRPr="0064055A">
        <w:rPr>
          <w:b/>
          <w:sz w:val="24"/>
          <w:szCs w:val="24"/>
        </w:rPr>
        <w:t xml:space="preserve">Geneva, </w:t>
      </w:r>
      <w:r w:rsidR="009618E0" w:rsidRPr="0064055A">
        <w:rPr>
          <w:b/>
          <w:sz w:val="24"/>
          <w:szCs w:val="24"/>
        </w:rPr>
        <w:t>March</w:t>
      </w:r>
      <w:r w:rsidRPr="0064055A">
        <w:rPr>
          <w:b/>
          <w:sz w:val="24"/>
          <w:szCs w:val="24"/>
        </w:rPr>
        <w:t xml:space="preserve"> </w:t>
      </w:r>
      <w:r w:rsidR="009618E0" w:rsidRPr="0064055A">
        <w:rPr>
          <w:b/>
          <w:sz w:val="24"/>
          <w:szCs w:val="24"/>
        </w:rPr>
        <w:t>11</w:t>
      </w:r>
      <w:r w:rsidR="003F5FF1" w:rsidRPr="0064055A">
        <w:rPr>
          <w:b/>
          <w:sz w:val="24"/>
          <w:szCs w:val="24"/>
        </w:rPr>
        <w:t xml:space="preserve"> </w:t>
      </w:r>
      <w:r w:rsidR="009618E0" w:rsidRPr="0064055A">
        <w:rPr>
          <w:b/>
          <w:sz w:val="24"/>
          <w:szCs w:val="24"/>
        </w:rPr>
        <w:t>to</w:t>
      </w:r>
      <w:r w:rsidR="003F5FF1" w:rsidRPr="0064055A">
        <w:rPr>
          <w:b/>
          <w:sz w:val="24"/>
          <w:szCs w:val="24"/>
        </w:rPr>
        <w:t xml:space="preserve"> </w:t>
      </w:r>
      <w:r w:rsidR="009618E0" w:rsidRPr="0064055A">
        <w:rPr>
          <w:b/>
          <w:sz w:val="24"/>
          <w:szCs w:val="24"/>
        </w:rPr>
        <w:t>1</w:t>
      </w:r>
      <w:r w:rsidR="003F5FF1" w:rsidRPr="0064055A">
        <w:rPr>
          <w:b/>
          <w:sz w:val="24"/>
          <w:szCs w:val="24"/>
        </w:rPr>
        <w:t>3, 202</w:t>
      </w:r>
      <w:r w:rsidR="009618E0" w:rsidRPr="0064055A">
        <w:rPr>
          <w:b/>
          <w:sz w:val="24"/>
          <w:szCs w:val="24"/>
        </w:rPr>
        <w:t>4</w:t>
      </w:r>
    </w:p>
    <w:p w14:paraId="0BDF3771" w14:textId="77777777" w:rsidR="00131651" w:rsidRPr="0064055A" w:rsidRDefault="00131651" w:rsidP="00131651">
      <w:pPr>
        <w:rPr>
          <w:caps/>
          <w:sz w:val="24"/>
        </w:rPr>
      </w:pPr>
      <w:r w:rsidRPr="0064055A">
        <w:rPr>
          <w:caps/>
          <w:sz w:val="24"/>
        </w:rPr>
        <w:t>REVISED DRAFT AGENDA</w:t>
      </w:r>
    </w:p>
    <w:p w14:paraId="0D5EA9F8" w14:textId="77777777" w:rsidR="00131651" w:rsidRPr="0064055A" w:rsidRDefault="00131651" w:rsidP="00131651">
      <w:pPr>
        <w:rPr>
          <w:i/>
          <w:caps/>
          <w:sz w:val="24"/>
        </w:rPr>
      </w:pPr>
      <w:r w:rsidRPr="0064055A">
        <w:rPr>
          <w:i/>
          <w:sz w:val="24"/>
        </w:rPr>
        <w:t xml:space="preserve">prepared by the </w:t>
      </w:r>
      <w:proofErr w:type="gramStart"/>
      <w:r w:rsidRPr="0064055A">
        <w:rPr>
          <w:i/>
          <w:sz w:val="24"/>
        </w:rPr>
        <w:t>Secretariat</w:t>
      </w:r>
      <w:proofErr w:type="gramEnd"/>
    </w:p>
    <w:p w14:paraId="13228592" w14:textId="77777777" w:rsidR="00862A7F" w:rsidRPr="0064055A" w:rsidRDefault="00862A7F" w:rsidP="00862A7F">
      <w:pPr>
        <w:rPr>
          <w:sz w:val="24"/>
          <w:szCs w:val="24"/>
        </w:rPr>
      </w:pPr>
      <w:bookmarkStart w:id="3" w:name="Prepared"/>
      <w:bookmarkEnd w:id="3"/>
    </w:p>
    <w:p w14:paraId="0B2FFCE6" w14:textId="77777777" w:rsidR="00E16252" w:rsidRPr="0064055A" w:rsidRDefault="00E16252" w:rsidP="00862A7F">
      <w:pPr>
        <w:rPr>
          <w:sz w:val="24"/>
          <w:szCs w:val="24"/>
        </w:rPr>
      </w:pPr>
    </w:p>
    <w:p w14:paraId="38539CA9" w14:textId="77777777" w:rsidR="00E16252" w:rsidRPr="0064055A" w:rsidRDefault="00E16252" w:rsidP="00862A7F">
      <w:pPr>
        <w:rPr>
          <w:sz w:val="24"/>
          <w:szCs w:val="24"/>
        </w:rPr>
      </w:pPr>
    </w:p>
    <w:p w14:paraId="2E6AEE48" w14:textId="77777777" w:rsidR="00862A7F" w:rsidRPr="0064055A" w:rsidRDefault="00862A7F" w:rsidP="00862A7F">
      <w:pPr>
        <w:pStyle w:val="ONUME"/>
      </w:pPr>
      <w:r w:rsidRPr="0064055A">
        <w:t>Opening of the session</w:t>
      </w:r>
    </w:p>
    <w:p w14:paraId="57441B7E" w14:textId="77777777" w:rsidR="00862A7F" w:rsidRPr="0064055A" w:rsidRDefault="00862A7F" w:rsidP="00862A7F">
      <w:pPr>
        <w:pStyle w:val="ONUME"/>
      </w:pPr>
      <w:r w:rsidRPr="0064055A">
        <w:t xml:space="preserve">Election of a Chair and two Vice-Chairs </w:t>
      </w:r>
    </w:p>
    <w:p w14:paraId="6ADF9AB8" w14:textId="77777777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 xml:space="preserve">Adoption of the agenda </w:t>
      </w:r>
      <w:r w:rsidRPr="0064055A">
        <w:br/>
        <w:t>See present document.</w:t>
      </w:r>
    </w:p>
    <w:p w14:paraId="50ECDF7B" w14:textId="2B33C6C1" w:rsidR="000D0D64" w:rsidRPr="0064055A" w:rsidRDefault="000D0D64" w:rsidP="00E16252">
      <w:pPr>
        <w:pStyle w:val="ONUME"/>
        <w:tabs>
          <w:tab w:val="left" w:pos="567"/>
          <w:tab w:val="num" w:pos="1134"/>
        </w:tabs>
        <w:spacing w:after="0"/>
        <w:ind w:left="1134" w:hanging="1134"/>
      </w:pPr>
      <w:r w:rsidRPr="0064055A">
        <w:t xml:space="preserve">Report on the </w:t>
      </w:r>
      <w:r w:rsidR="00971D60">
        <w:t>twenty-six</w:t>
      </w:r>
      <w:r w:rsidRPr="0064055A">
        <w:t xml:space="preserve">th session of the IP5 WG1-Working Group on Classification </w:t>
      </w:r>
    </w:p>
    <w:p w14:paraId="06C3F8D9" w14:textId="5609CC3B" w:rsidR="000D0D64" w:rsidRPr="0064055A" w:rsidRDefault="000D0D64" w:rsidP="00AC7F0A">
      <w:pPr>
        <w:pStyle w:val="ONUME"/>
        <w:numPr>
          <w:ilvl w:val="0"/>
          <w:numId w:val="0"/>
        </w:numPr>
        <w:ind w:left="1134"/>
      </w:pPr>
      <w:r w:rsidRPr="0064055A">
        <w:t xml:space="preserve">Oral report by the USPTO on behalf of the </w:t>
      </w:r>
      <w:proofErr w:type="spellStart"/>
      <w:r w:rsidRPr="0064055A">
        <w:t>FiveIPOffices</w:t>
      </w:r>
      <w:proofErr w:type="spellEnd"/>
      <w:r w:rsidRPr="0064055A">
        <w:t>.</w:t>
      </w:r>
    </w:p>
    <w:p w14:paraId="1F3F7EE7" w14:textId="5EE4B36B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 xml:space="preserve">Report on the progress of the IPC revision program </w:t>
      </w:r>
      <w:r w:rsidRPr="0064055A">
        <w:br/>
      </w:r>
      <w:r w:rsidRPr="0064055A">
        <w:tab/>
        <w:t xml:space="preserve">See project </w:t>
      </w:r>
      <w:hyperlink r:id="rId9" w:history="1">
        <w:r w:rsidRPr="0064055A">
          <w:rPr>
            <w:rStyle w:val="Hyperlink"/>
          </w:rPr>
          <w:t>CE 462</w:t>
        </w:r>
      </w:hyperlink>
      <w:r w:rsidRPr="0064055A">
        <w:t>.</w:t>
      </w:r>
    </w:p>
    <w:p w14:paraId="61F439B6" w14:textId="77777777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 xml:space="preserve">Report of the Expert Group on Semiconductor Technology (EGST) </w:t>
      </w:r>
      <w:r w:rsidRPr="0064055A">
        <w:br/>
      </w:r>
      <w:r w:rsidRPr="0064055A">
        <w:tab/>
        <w:t xml:space="preserve">See project </w:t>
      </w:r>
      <w:hyperlink r:id="rId10" w:history="1">
        <w:r w:rsidRPr="0064055A">
          <w:rPr>
            <w:rStyle w:val="Hyperlink"/>
          </w:rPr>
          <w:t>CE 481</w:t>
        </w:r>
      </w:hyperlink>
      <w:r w:rsidRPr="0064055A">
        <w:t>.</w:t>
      </w:r>
    </w:p>
    <w:p w14:paraId="7156D421" w14:textId="77777777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Report on the progress of the CPC and FI revision programs</w:t>
      </w:r>
      <w:r w:rsidRPr="0064055A">
        <w:br/>
        <w:t>Reports by the EPO and the USPTO on the CPC and by the JPO on the FI.</w:t>
      </w:r>
    </w:p>
    <w:p w14:paraId="2B14EE1A" w14:textId="345682AD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lastRenderedPageBreak/>
        <w:t xml:space="preserve">Amendments to the </w:t>
      </w:r>
      <w:r w:rsidRPr="0064055A">
        <w:rPr>
          <w:i/>
        </w:rPr>
        <w:t>Guide to the IPC</w:t>
      </w:r>
      <w:r w:rsidRPr="0064055A">
        <w:t xml:space="preserve"> and other basic IPC documents</w:t>
      </w:r>
      <w:r w:rsidRPr="0064055A">
        <w:br/>
        <w:t xml:space="preserve">See projects </w:t>
      </w:r>
      <w:hyperlink r:id="rId11" w:history="1">
        <w:r w:rsidRPr="0064055A">
          <w:rPr>
            <w:rStyle w:val="Hyperlink"/>
          </w:rPr>
          <w:t>CE 454</w:t>
        </w:r>
      </w:hyperlink>
      <w:r w:rsidR="0083722A" w:rsidRPr="0064055A">
        <w:t xml:space="preserve"> and</w:t>
      </w:r>
      <w:r w:rsidRPr="0064055A">
        <w:t xml:space="preserve"> </w:t>
      </w:r>
      <w:hyperlink r:id="rId12" w:history="1">
        <w:r w:rsidRPr="0064055A">
          <w:rPr>
            <w:rStyle w:val="Hyperlink"/>
          </w:rPr>
          <w:t>CE 455</w:t>
        </w:r>
      </w:hyperlink>
      <w:r w:rsidRPr="0064055A">
        <w:t>.</w:t>
      </w:r>
    </w:p>
    <w:p w14:paraId="1E9A2B97" w14:textId="03CC4939" w:rsidR="000D0D64" w:rsidRPr="0064055A" w:rsidRDefault="00F73B27" w:rsidP="00E16252">
      <w:pPr>
        <w:pStyle w:val="ONUME"/>
        <w:spacing w:after="0"/>
        <w:ind w:left="567" w:hanging="567"/>
      </w:pPr>
      <w:r w:rsidRPr="0064055A">
        <w:t xml:space="preserve">Integration of New Emerging Technologies (NET) into </w:t>
      </w:r>
      <w:r w:rsidR="00A86853" w:rsidRPr="0064055A">
        <w:t xml:space="preserve">the Candidate Areas for Revision under </w:t>
      </w:r>
      <w:r w:rsidRPr="0064055A">
        <w:t xml:space="preserve">the IPC Revision Roadmap </w:t>
      </w:r>
    </w:p>
    <w:p w14:paraId="6B14B136" w14:textId="77777777" w:rsidR="00F73B27" w:rsidRPr="0064055A" w:rsidRDefault="00F73B27" w:rsidP="00AC7F0A">
      <w:pPr>
        <w:pStyle w:val="ONUME"/>
        <w:numPr>
          <w:ilvl w:val="0"/>
          <w:numId w:val="0"/>
        </w:numPr>
        <w:ind w:left="1134"/>
      </w:pPr>
      <w:r w:rsidRPr="0064055A">
        <w:t xml:space="preserve">See project </w:t>
      </w:r>
      <w:hyperlink r:id="rId13" w:history="1">
        <w:r w:rsidRPr="0064055A">
          <w:rPr>
            <w:rStyle w:val="Hyperlink"/>
          </w:rPr>
          <w:t>CE 559</w:t>
        </w:r>
      </w:hyperlink>
      <w:r w:rsidRPr="0064055A">
        <w:t>.</w:t>
      </w:r>
    </w:p>
    <w:p w14:paraId="5CFF1583" w14:textId="7DD536BE" w:rsidR="00862A7F" w:rsidRPr="0064055A" w:rsidRDefault="00862A7F" w:rsidP="00AD110D">
      <w:pPr>
        <w:pStyle w:val="ONUME"/>
        <w:ind w:left="567" w:hanging="567"/>
      </w:pPr>
      <w:r w:rsidRPr="0064055A">
        <w:t>The need for a new type of universal indexing/tagging scheme covering cross-cutting   technologies</w:t>
      </w:r>
      <w:r w:rsidRPr="0064055A">
        <w:br/>
      </w:r>
      <w:r w:rsidR="00E16252" w:rsidRPr="0064055A">
        <w:tab/>
      </w:r>
      <w:r w:rsidRPr="0064055A">
        <w:t xml:space="preserve">See project </w:t>
      </w:r>
      <w:hyperlink r:id="rId14" w:history="1">
        <w:r w:rsidRPr="0064055A">
          <w:rPr>
            <w:rStyle w:val="Hyperlink"/>
          </w:rPr>
          <w:t>CE 502</w:t>
        </w:r>
      </w:hyperlink>
      <w:r w:rsidRPr="0064055A">
        <w:t>.</w:t>
      </w:r>
    </w:p>
    <w:p w14:paraId="40E93A07" w14:textId="77777777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AI-based IPC Reclassification – a potential replacement of “Default Transfer”</w:t>
      </w:r>
      <w:r w:rsidRPr="0064055A">
        <w:br/>
        <w:t xml:space="preserve">See project </w:t>
      </w:r>
      <w:hyperlink r:id="rId15" w:history="1">
        <w:r w:rsidRPr="0064055A">
          <w:rPr>
            <w:rStyle w:val="Hyperlink"/>
          </w:rPr>
          <w:t>CE 532</w:t>
        </w:r>
      </w:hyperlink>
      <w:r w:rsidRPr="0064055A">
        <w:t>.</w:t>
      </w:r>
    </w:p>
    <w:p w14:paraId="4E63E68C" w14:textId="09CF783B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Other issues</w:t>
      </w:r>
      <w:r w:rsidRPr="0064055A">
        <w:br/>
        <w:t xml:space="preserve">See project </w:t>
      </w:r>
      <w:hyperlink r:id="rId16" w:history="1">
        <w:r w:rsidRPr="0064055A">
          <w:rPr>
            <w:rStyle w:val="Hyperlink"/>
          </w:rPr>
          <w:t>CE 5</w:t>
        </w:r>
        <w:r w:rsidR="0083722A" w:rsidRPr="0064055A">
          <w:rPr>
            <w:rStyle w:val="Hyperlink"/>
          </w:rPr>
          <w:t>5</w:t>
        </w:r>
        <w:r w:rsidRPr="0064055A">
          <w:rPr>
            <w:rStyle w:val="Hyperlink"/>
          </w:rPr>
          <w:t>9</w:t>
        </w:r>
      </w:hyperlink>
      <w:r w:rsidRPr="0064055A">
        <w:t>.</w:t>
      </w:r>
    </w:p>
    <w:p w14:paraId="6990780D" w14:textId="70122897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Report on IPC-related IT systems</w:t>
      </w:r>
      <w:r w:rsidRPr="0064055A">
        <w:br/>
        <w:t>Presentation by the International Bureau</w:t>
      </w:r>
      <w:r w:rsidR="00DE6BCC" w:rsidRPr="0064055A">
        <w:t xml:space="preserve"> and s</w:t>
      </w:r>
      <w:r w:rsidRPr="0064055A">
        <w:t xml:space="preserve">ee project </w:t>
      </w:r>
      <w:hyperlink r:id="rId17" w:history="1">
        <w:r w:rsidRPr="0064055A">
          <w:rPr>
            <w:rStyle w:val="Hyperlink"/>
          </w:rPr>
          <w:t>CE 501</w:t>
        </w:r>
      </w:hyperlink>
      <w:r w:rsidRPr="0064055A">
        <w:t>.</w:t>
      </w:r>
    </w:p>
    <w:p w14:paraId="665A79D7" w14:textId="77777777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Experience from offices on computer</w:t>
      </w:r>
      <w:r w:rsidRPr="0064055A">
        <w:noBreakHyphen/>
        <w:t xml:space="preserve">assisted (e.g., AI-based) classification </w:t>
      </w:r>
      <w:r w:rsidRPr="0064055A">
        <w:br/>
      </w:r>
      <w:r w:rsidRPr="0064055A">
        <w:tab/>
        <w:t xml:space="preserve">Presentations by offices and see project </w:t>
      </w:r>
      <w:hyperlink r:id="rId18" w:history="1">
        <w:r w:rsidRPr="0064055A">
          <w:rPr>
            <w:rStyle w:val="Hyperlink"/>
          </w:rPr>
          <w:t>CE 524</w:t>
        </w:r>
      </w:hyperlink>
      <w:r w:rsidRPr="0064055A">
        <w:t>.</w:t>
      </w:r>
    </w:p>
    <w:p w14:paraId="38011542" w14:textId="77777777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Next session of the Committee of Experts</w:t>
      </w:r>
    </w:p>
    <w:p w14:paraId="1C994AE3" w14:textId="77777777" w:rsidR="00862A7F" w:rsidRPr="0064055A" w:rsidRDefault="00862A7F" w:rsidP="00862A7F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Closing of the Session</w:t>
      </w:r>
    </w:p>
    <w:p w14:paraId="3FDAAC00" w14:textId="77777777" w:rsidR="00862A7F" w:rsidRPr="003B04DF" w:rsidRDefault="00862A7F" w:rsidP="00862A7F">
      <w:pPr>
        <w:pStyle w:val="ONUME"/>
        <w:numPr>
          <w:ilvl w:val="0"/>
          <w:numId w:val="0"/>
        </w:numPr>
        <w:ind w:left="5533"/>
      </w:pPr>
      <w:r w:rsidRPr="0064055A">
        <w:t xml:space="preserve"> [End of document]</w:t>
      </w:r>
    </w:p>
    <w:sectPr w:rsidR="00862A7F" w:rsidRPr="003B04DF" w:rsidSect="006058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DB34" w14:textId="77777777" w:rsidR="00862A7F" w:rsidRDefault="00862A7F">
      <w:r>
        <w:separator/>
      </w:r>
    </w:p>
  </w:endnote>
  <w:endnote w:type="continuationSeparator" w:id="0">
    <w:p w14:paraId="69833B80" w14:textId="77777777" w:rsidR="00862A7F" w:rsidRDefault="00862A7F" w:rsidP="003B38C1">
      <w:r>
        <w:separator/>
      </w:r>
    </w:p>
    <w:p w14:paraId="6A8E9BD4" w14:textId="77777777" w:rsidR="00862A7F" w:rsidRPr="003B38C1" w:rsidRDefault="00862A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2A7EBF0" w14:textId="77777777" w:rsidR="00862A7F" w:rsidRPr="003B38C1" w:rsidRDefault="00862A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28C3" w14:textId="77777777" w:rsidR="00971D60" w:rsidRDefault="00971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5EFE" w14:textId="77777777" w:rsidR="00971D60" w:rsidRDefault="00971D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C373" w14:textId="77777777" w:rsidR="00971D60" w:rsidRDefault="0097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C601" w14:textId="77777777" w:rsidR="00862A7F" w:rsidRDefault="00862A7F">
      <w:r>
        <w:separator/>
      </w:r>
    </w:p>
  </w:footnote>
  <w:footnote w:type="continuationSeparator" w:id="0">
    <w:p w14:paraId="2BAC0203" w14:textId="77777777" w:rsidR="00862A7F" w:rsidRDefault="00862A7F" w:rsidP="008B60B2">
      <w:r>
        <w:separator/>
      </w:r>
    </w:p>
    <w:p w14:paraId="00D5E9B6" w14:textId="77777777" w:rsidR="00862A7F" w:rsidRPr="00ED77FB" w:rsidRDefault="00862A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34A6262" w14:textId="77777777" w:rsidR="00862A7F" w:rsidRPr="00ED77FB" w:rsidRDefault="00862A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0BFA" w14:textId="77777777" w:rsidR="00971D60" w:rsidRDefault="00971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AAB4" w14:textId="77777777" w:rsidR="00D07C78" w:rsidRPr="002326AB" w:rsidRDefault="00D07C78" w:rsidP="00477D6B">
    <w:pPr>
      <w:jc w:val="right"/>
      <w:rPr>
        <w:caps/>
      </w:rPr>
    </w:pPr>
    <w:bookmarkStart w:id="4" w:name="Code2"/>
    <w:bookmarkEnd w:id="4"/>
  </w:p>
  <w:p w14:paraId="18BB0B80" w14:textId="77777777" w:rsidR="00603721" w:rsidRDefault="00603721" w:rsidP="00477D6B">
    <w:pPr>
      <w:jc w:val="right"/>
    </w:pPr>
    <w:r>
      <w:t>IPC/CE/55/1 Prov.</w:t>
    </w:r>
    <w:r w:rsidRPr="001B5842">
      <w:t>2</w:t>
    </w:r>
  </w:p>
  <w:p w14:paraId="505299E0" w14:textId="519D405D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0BE60217" w14:textId="77777777" w:rsidR="00D07C78" w:rsidRDefault="00D07C78" w:rsidP="00477D6B">
    <w:pPr>
      <w:jc w:val="right"/>
    </w:pPr>
  </w:p>
  <w:p w14:paraId="11EAEC6C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D7E4" w14:textId="77777777" w:rsidR="00971D60" w:rsidRDefault="0097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352787">
    <w:abstractNumId w:val="2"/>
  </w:num>
  <w:num w:numId="2" w16cid:durableId="1227648009">
    <w:abstractNumId w:val="4"/>
  </w:num>
  <w:num w:numId="3" w16cid:durableId="218171497">
    <w:abstractNumId w:val="0"/>
  </w:num>
  <w:num w:numId="4" w16cid:durableId="1621644275">
    <w:abstractNumId w:val="5"/>
  </w:num>
  <w:num w:numId="5" w16cid:durableId="1823498614">
    <w:abstractNumId w:val="1"/>
  </w:num>
  <w:num w:numId="6" w16cid:durableId="54186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7F"/>
    <w:rsid w:val="00043CAA"/>
    <w:rsid w:val="00056816"/>
    <w:rsid w:val="00065906"/>
    <w:rsid w:val="00071DE0"/>
    <w:rsid w:val="00075432"/>
    <w:rsid w:val="000764A4"/>
    <w:rsid w:val="00083408"/>
    <w:rsid w:val="000968ED"/>
    <w:rsid w:val="000A3D97"/>
    <w:rsid w:val="000D0D64"/>
    <w:rsid w:val="000F5E56"/>
    <w:rsid w:val="00131651"/>
    <w:rsid w:val="001362EE"/>
    <w:rsid w:val="00151886"/>
    <w:rsid w:val="001647D5"/>
    <w:rsid w:val="001832A6"/>
    <w:rsid w:val="001B5842"/>
    <w:rsid w:val="001D4107"/>
    <w:rsid w:val="001E04AE"/>
    <w:rsid w:val="001E7E37"/>
    <w:rsid w:val="00203D24"/>
    <w:rsid w:val="0021217E"/>
    <w:rsid w:val="002326AB"/>
    <w:rsid w:val="00243430"/>
    <w:rsid w:val="002634C4"/>
    <w:rsid w:val="002928D3"/>
    <w:rsid w:val="002F1FE6"/>
    <w:rsid w:val="002F4E68"/>
    <w:rsid w:val="00312F7F"/>
    <w:rsid w:val="003306C2"/>
    <w:rsid w:val="00361450"/>
    <w:rsid w:val="003673CF"/>
    <w:rsid w:val="003845C1"/>
    <w:rsid w:val="003A6F89"/>
    <w:rsid w:val="003B38C1"/>
    <w:rsid w:val="003C34E9"/>
    <w:rsid w:val="003E441C"/>
    <w:rsid w:val="003F5FF1"/>
    <w:rsid w:val="003F7A8F"/>
    <w:rsid w:val="00423E3E"/>
    <w:rsid w:val="00427AF4"/>
    <w:rsid w:val="004647DA"/>
    <w:rsid w:val="00474062"/>
    <w:rsid w:val="00477D6B"/>
    <w:rsid w:val="004D4CBA"/>
    <w:rsid w:val="005019FF"/>
    <w:rsid w:val="0053057A"/>
    <w:rsid w:val="00556076"/>
    <w:rsid w:val="00560A29"/>
    <w:rsid w:val="00585252"/>
    <w:rsid w:val="005C6649"/>
    <w:rsid w:val="00603721"/>
    <w:rsid w:val="00605827"/>
    <w:rsid w:val="0064055A"/>
    <w:rsid w:val="00646050"/>
    <w:rsid w:val="006713CA"/>
    <w:rsid w:val="00676C5C"/>
    <w:rsid w:val="00720EFD"/>
    <w:rsid w:val="0072204F"/>
    <w:rsid w:val="00754750"/>
    <w:rsid w:val="007854AF"/>
    <w:rsid w:val="00793A7C"/>
    <w:rsid w:val="007A1547"/>
    <w:rsid w:val="007A398A"/>
    <w:rsid w:val="007D1613"/>
    <w:rsid w:val="007E4C0E"/>
    <w:rsid w:val="00813E9F"/>
    <w:rsid w:val="0083722A"/>
    <w:rsid w:val="00862A7F"/>
    <w:rsid w:val="0087798C"/>
    <w:rsid w:val="008A134B"/>
    <w:rsid w:val="008B2CC1"/>
    <w:rsid w:val="008B315A"/>
    <w:rsid w:val="008B60B2"/>
    <w:rsid w:val="0090731E"/>
    <w:rsid w:val="00916EE2"/>
    <w:rsid w:val="009618E0"/>
    <w:rsid w:val="00966A22"/>
    <w:rsid w:val="0096722F"/>
    <w:rsid w:val="00971D60"/>
    <w:rsid w:val="00980843"/>
    <w:rsid w:val="009E2791"/>
    <w:rsid w:val="009E3F6F"/>
    <w:rsid w:val="009F499F"/>
    <w:rsid w:val="009F7329"/>
    <w:rsid w:val="00A37342"/>
    <w:rsid w:val="00A42DAF"/>
    <w:rsid w:val="00A45BD8"/>
    <w:rsid w:val="00A86853"/>
    <w:rsid w:val="00A869B7"/>
    <w:rsid w:val="00A90F0A"/>
    <w:rsid w:val="00AC205C"/>
    <w:rsid w:val="00AC7F0A"/>
    <w:rsid w:val="00AD110D"/>
    <w:rsid w:val="00AF0A6B"/>
    <w:rsid w:val="00B05A69"/>
    <w:rsid w:val="00B54C7B"/>
    <w:rsid w:val="00B75281"/>
    <w:rsid w:val="00B92F1F"/>
    <w:rsid w:val="00B9734B"/>
    <w:rsid w:val="00BA30E2"/>
    <w:rsid w:val="00BD4DBB"/>
    <w:rsid w:val="00C11BFE"/>
    <w:rsid w:val="00C5068F"/>
    <w:rsid w:val="00C86D74"/>
    <w:rsid w:val="00C97B93"/>
    <w:rsid w:val="00CD04F1"/>
    <w:rsid w:val="00CF681A"/>
    <w:rsid w:val="00D07C78"/>
    <w:rsid w:val="00D12936"/>
    <w:rsid w:val="00D45252"/>
    <w:rsid w:val="00D71B4D"/>
    <w:rsid w:val="00D93D55"/>
    <w:rsid w:val="00DD7B7F"/>
    <w:rsid w:val="00DE3D70"/>
    <w:rsid w:val="00DE6BCC"/>
    <w:rsid w:val="00E15015"/>
    <w:rsid w:val="00E16252"/>
    <w:rsid w:val="00E335FE"/>
    <w:rsid w:val="00E36ED3"/>
    <w:rsid w:val="00EA7D6E"/>
    <w:rsid w:val="00EB2F76"/>
    <w:rsid w:val="00EC4E49"/>
    <w:rsid w:val="00ED77FB"/>
    <w:rsid w:val="00EE45FA"/>
    <w:rsid w:val="00F043DE"/>
    <w:rsid w:val="00F66152"/>
    <w:rsid w:val="00F73B27"/>
    <w:rsid w:val="00F82EA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D6E77"/>
  <w15:docId w15:val="{C779EED4-34D9-4490-9B94-10B71DFA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862A7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D0D64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ipc/ipcef/public/en/project/CE559" TargetMode="External"/><Relationship Id="rId18" Type="http://schemas.openxmlformats.org/officeDocument/2006/relationships/hyperlink" Target="https://www3.wipo.int/classifications/ipc/ipcef/public/en/project/CE5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55" TargetMode="External"/><Relationship Id="rId17" Type="http://schemas.openxmlformats.org/officeDocument/2006/relationships/hyperlink" Target="https://www3.wipo.int/classifications/ipc/ipcef/public/en/project/CE50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5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4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32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3.wipo.int/classifications/ipc/ipcef/public/en/project/CE48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62" TargetMode="External"/><Relationship Id="rId14" Type="http://schemas.openxmlformats.org/officeDocument/2006/relationships/hyperlink" Target="https://www3.wipo.int/classifications/ipc/ipcef/public/en/project/CE502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CT\Orgipc\Shared\MEETINGS\CE_55\Template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11DD-5F26-4952-8B8D-EE503DD3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Template_E</Template>
  <TotalTime>4</TotalTime>
  <Pages>2</Pages>
  <Words>267</Words>
  <Characters>2190</Characters>
  <Application>Microsoft Office Word</Application>
  <DocSecurity>0</DocSecurity>
  <Lines>168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IPC/CE/55/1 Prov.2, Revised Draft Agenda, 55th Session, IPC Committee of Experts</vt:lpstr>
    </vt:vector>
  </TitlesOfParts>
  <Company>WIPO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IPC/CE/55/1 Prov.2, Revised Draft Agenda, 55th Session, IPC Committee of Experts</dc:title>
  <dc:subject>Revised Draft Agenda, 55th Session, IPC Committee of Experts (IPC Union), March 11 to 13, 2024</dc:subject>
  <dc:creator>WIPO</dc:creator>
  <cp:keywords>English version</cp:keywords>
  <cp:lastModifiedBy>SCHLESSINGER Caroline</cp:lastModifiedBy>
  <cp:revision>5</cp:revision>
  <cp:lastPrinted>2011-02-15T11:56:00Z</cp:lastPrinted>
  <dcterms:created xsi:type="dcterms:W3CDTF">2024-03-04T13:40:00Z</dcterms:created>
  <dcterms:modified xsi:type="dcterms:W3CDTF">2024-03-04T13:55:00Z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2023-12-19T14:48:39Z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94ea0583-25d5-4252-b246-7d4efe11c558</vt:lpwstr>
  </property>
  <property fmtid="{D5CDD505-2E9C-101B-9397-08002B2CF9AE}" pid="14" name="MSIP_Label_20773ee6-353b-4fb9-a59d-0b94c8c67bea_ContentBits">
    <vt:lpwstr>0</vt:lpwstr>
  </property>
</Properties>
</file>