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88F4" w14:textId="77777777" w:rsidR="008B2CC1" w:rsidRPr="00F3257A" w:rsidRDefault="0040540C" w:rsidP="00440A54">
      <w:pPr>
        <w:pBdr>
          <w:bottom w:val="single" w:sz="4" w:space="11" w:color="auto"/>
        </w:pBdr>
        <w:spacing w:after="120"/>
        <w:jc w:val="right"/>
        <w:rPr>
          <w:lang w:val="fr-FR"/>
        </w:rPr>
      </w:pPr>
      <w:bookmarkStart w:id="0" w:name="_Hlk163723263"/>
      <w:r w:rsidRPr="00F3257A">
        <w:rPr>
          <w:noProof/>
          <w:lang w:val="fr-FR" w:eastAsia="en-US"/>
        </w:rPr>
        <w:drawing>
          <wp:inline distT="0" distB="0" distL="0" distR="0" wp14:anchorId="304FECE6" wp14:editId="053FEFC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68EA9CC" w14:textId="59ABD8CD" w:rsidR="00B1090C" w:rsidRPr="00F3257A" w:rsidRDefault="00440A54" w:rsidP="0040540C">
      <w:pPr>
        <w:jc w:val="right"/>
        <w:rPr>
          <w:rFonts w:ascii="Arial Black" w:hAnsi="Arial Black"/>
          <w:caps/>
          <w:sz w:val="15"/>
          <w:lang w:val="fr-FR"/>
        </w:rPr>
      </w:pPr>
      <w:r w:rsidRPr="00F3257A">
        <w:rPr>
          <w:rFonts w:ascii="Arial Black" w:hAnsi="Arial Black"/>
          <w:caps/>
          <w:sz w:val="15"/>
          <w:lang w:val="fr-FR"/>
        </w:rPr>
        <w:t>IPC/</w:t>
      </w:r>
      <w:r w:rsidR="00C31DD9" w:rsidRPr="00F3257A">
        <w:rPr>
          <w:rFonts w:ascii="Arial Black" w:hAnsi="Arial Black"/>
          <w:caps/>
          <w:sz w:val="15"/>
          <w:lang w:val="fr-FR"/>
        </w:rPr>
        <w:t>CE</w:t>
      </w:r>
      <w:r w:rsidRPr="00F3257A">
        <w:rPr>
          <w:rFonts w:ascii="Arial Black" w:hAnsi="Arial Black"/>
          <w:caps/>
          <w:sz w:val="15"/>
          <w:lang w:val="fr-FR"/>
        </w:rPr>
        <w:t>/55/</w:t>
      </w:r>
      <w:bookmarkStart w:id="1" w:name="Code"/>
      <w:bookmarkEnd w:id="1"/>
      <w:r w:rsidR="00340C6B" w:rsidRPr="00F3257A">
        <w:rPr>
          <w:rFonts w:ascii="Arial Black" w:hAnsi="Arial Black"/>
          <w:caps/>
          <w:sz w:val="15"/>
          <w:lang w:val="fr-FR"/>
        </w:rPr>
        <w:t>2</w:t>
      </w:r>
    </w:p>
    <w:p w14:paraId="7A14B093" w14:textId="37532762" w:rsidR="008B2CC1" w:rsidRPr="00F3257A" w:rsidRDefault="00B1090C" w:rsidP="0040540C">
      <w:pPr>
        <w:jc w:val="right"/>
        <w:rPr>
          <w:lang w:val="fr-FR"/>
        </w:rPr>
      </w:pPr>
      <w:r w:rsidRPr="00F3257A">
        <w:rPr>
          <w:rFonts w:ascii="Arial Black" w:hAnsi="Arial Black"/>
          <w:caps/>
          <w:sz w:val="15"/>
          <w:lang w:val="fr-FR"/>
        </w:rPr>
        <w:t>ORIGINAL</w:t>
      </w:r>
      <w:r w:rsidR="004F5C0A" w:rsidRPr="00F3257A">
        <w:rPr>
          <w:rFonts w:ascii="Arial Black" w:hAnsi="Arial Black"/>
          <w:caps/>
          <w:sz w:val="15"/>
          <w:lang w:val="fr-FR"/>
        </w:rPr>
        <w:t> :</w:t>
      </w:r>
      <w:r w:rsidR="002956DE" w:rsidRPr="00F3257A">
        <w:rPr>
          <w:rFonts w:ascii="Arial Black" w:hAnsi="Arial Black"/>
          <w:caps/>
          <w:sz w:val="15"/>
          <w:lang w:val="fr-FR"/>
        </w:rPr>
        <w:t xml:space="preserve"> </w:t>
      </w:r>
      <w:bookmarkStart w:id="2" w:name="Original"/>
      <w:r w:rsidR="00340C6B" w:rsidRPr="00F3257A">
        <w:rPr>
          <w:rFonts w:ascii="Arial Black" w:hAnsi="Arial Black"/>
          <w:caps/>
          <w:sz w:val="15"/>
          <w:lang w:val="fr-FR"/>
        </w:rPr>
        <w:t>anglais</w:t>
      </w:r>
    </w:p>
    <w:bookmarkEnd w:id="2"/>
    <w:p w14:paraId="06C703D2" w14:textId="611CE3CD" w:rsidR="008B2CC1" w:rsidRPr="00F3257A" w:rsidRDefault="00B1090C" w:rsidP="00B1090C">
      <w:pPr>
        <w:spacing w:after="1200"/>
        <w:jc w:val="right"/>
        <w:rPr>
          <w:lang w:val="fr-FR"/>
        </w:rPr>
      </w:pPr>
      <w:r w:rsidRPr="00F3257A">
        <w:rPr>
          <w:rFonts w:ascii="Arial Black" w:hAnsi="Arial Black"/>
          <w:caps/>
          <w:sz w:val="15"/>
          <w:lang w:val="fr-FR"/>
        </w:rPr>
        <w:t>DATE</w:t>
      </w:r>
      <w:r w:rsidR="004F5C0A" w:rsidRPr="00F3257A">
        <w:rPr>
          <w:rFonts w:ascii="Arial Black" w:hAnsi="Arial Black"/>
          <w:caps/>
          <w:sz w:val="15"/>
          <w:lang w:val="fr-FR"/>
        </w:rPr>
        <w:t> :</w:t>
      </w:r>
      <w:r w:rsidR="002956DE" w:rsidRPr="00F3257A">
        <w:rPr>
          <w:rFonts w:ascii="Arial Black" w:hAnsi="Arial Black"/>
          <w:caps/>
          <w:sz w:val="15"/>
          <w:lang w:val="fr-FR"/>
        </w:rPr>
        <w:t xml:space="preserve"> </w:t>
      </w:r>
      <w:bookmarkStart w:id="3" w:name="Date"/>
      <w:r w:rsidR="00C31DD9" w:rsidRPr="00F3257A">
        <w:rPr>
          <w:rFonts w:ascii="Arial Black" w:hAnsi="Arial Black"/>
          <w:caps/>
          <w:sz w:val="15"/>
          <w:lang w:val="fr-FR"/>
        </w:rPr>
        <w:t>3 </w:t>
      </w:r>
      <w:r w:rsidR="004F5C0A" w:rsidRPr="00F3257A">
        <w:rPr>
          <w:rFonts w:ascii="Arial Black" w:hAnsi="Arial Black"/>
          <w:caps/>
          <w:sz w:val="15"/>
          <w:lang w:val="fr-FR"/>
        </w:rPr>
        <w:t>avril</w:t>
      </w:r>
      <w:r w:rsidR="00C31DD9" w:rsidRPr="00F3257A">
        <w:rPr>
          <w:rFonts w:ascii="Arial Black" w:hAnsi="Arial Black"/>
          <w:caps/>
          <w:sz w:val="15"/>
          <w:lang w:val="fr-FR"/>
        </w:rPr>
        <w:t> </w:t>
      </w:r>
      <w:r w:rsidR="00D42420" w:rsidRPr="00F3257A">
        <w:rPr>
          <w:rFonts w:ascii="Arial Black" w:hAnsi="Arial Black"/>
          <w:caps/>
          <w:sz w:val="15"/>
          <w:lang w:val="fr-FR"/>
        </w:rPr>
        <w:t>20</w:t>
      </w:r>
      <w:r w:rsidR="00340C6B" w:rsidRPr="00F3257A">
        <w:rPr>
          <w:rFonts w:ascii="Arial Black" w:hAnsi="Arial Black"/>
          <w:caps/>
          <w:sz w:val="15"/>
          <w:lang w:val="fr-FR"/>
        </w:rPr>
        <w:t>24</w:t>
      </w:r>
    </w:p>
    <w:bookmarkEnd w:id="3"/>
    <w:p w14:paraId="1BEA520D" w14:textId="3A3B1643" w:rsidR="00440A54" w:rsidRPr="00F3257A" w:rsidRDefault="00440A54" w:rsidP="00440A54">
      <w:pPr>
        <w:rPr>
          <w:b/>
          <w:sz w:val="28"/>
          <w:szCs w:val="28"/>
          <w:lang w:val="fr-FR"/>
        </w:rPr>
      </w:pPr>
      <w:r w:rsidRPr="00F3257A">
        <w:rPr>
          <w:b/>
          <w:sz w:val="28"/>
          <w:szCs w:val="28"/>
          <w:lang w:val="fr-FR"/>
        </w:rPr>
        <w:t>Union particulière pour la classification internationale des brevets (Union de l</w:t>
      </w:r>
      <w:r w:rsidR="004F5C0A" w:rsidRPr="00F3257A">
        <w:rPr>
          <w:b/>
          <w:sz w:val="28"/>
          <w:szCs w:val="28"/>
          <w:lang w:val="fr-FR"/>
        </w:rPr>
        <w:t>’</w:t>
      </w:r>
      <w:r w:rsidRPr="00F3257A">
        <w:rPr>
          <w:b/>
          <w:sz w:val="28"/>
          <w:szCs w:val="28"/>
          <w:lang w:val="fr-FR"/>
        </w:rPr>
        <w:t>IPC)</w:t>
      </w:r>
    </w:p>
    <w:p w14:paraId="075A907F" w14:textId="141B2374" w:rsidR="00440A54" w:rsidRPr="00F3257A" w:rsidRDefault="00440A54" w:rsidP="00440A54">
      <w:pPr>
        <w:spacing w:after="600"/>
        <w:rPr>
          <w:b/>
          <w:sz w:val="28"/>
          <w:szCs w:val="28"/>
          <w:lang w:val="fr-FR"/>
        </w:rPr>
      </w:pPr>
      <w:r w:rsidRPr="00F3257A">
        <w:rPr>
          <w:b/>
          <w:sz w:val="28"/>
          <w:szCs w:val="28"/>
          <w:lang w:val="fr-FR"/>
        </w:rPr>
        <w:t>Comité d</w:t>
      </w:r>
      <w:r w:rsidR="004F5C0A" w:rsidRPr="00F3257A">
        <w:rPr>
          <w:b/>
          <w:sz w:val="28"/>
          <w:szCs w:val="28"/>
          <w:lang w:val="fr-FR"/>
        </w:rPr>
        <w:t>’</w:t>
      </w:r>
      <w:r w:rsidRPr="00F3257A">
        <w:rPr>
          <w:b/>
          <w:sz w:val="28"/>
          <w:szCs w:val="28"/>
          <w:lang w:val="fr-FR"/>
        </w:rPr>
        <w:t>experts</w:t>
      </w:r>
    </w:p>
    <w:p w14:paraId="38660E76" w14:textId="11989EA0" w:rsidR="008B2CC1" w:rsidRPr="00F3257A" w:rsidRDefault="00440A54" w:rsidP="00B1090C">
      <w:pPr>
        <w:spacing w:after="960"/>
        <w:outlineLvl w:val="1"/>
        <w:rPr>
          <w:b/>
          <w:sz w:val="24"/>
          <w:szCs w:val="24"/>
          <w:lang w:val="fr-FR"/>
        </w:rPr>
      </w:pPr>
      <w:r w:rsidRPr="00F3257A">
        <w:rPr>
          <w:b/>
          <w:sz w:val="24"/>
          <w:szCs w:val="24"/>
          <w:lang w:val="fr-FR"/>
        </w:rPr>
        <w:t>Cinquante</w:t>
      </w:r>
      <w:r w:rsidR="00CF7713">
        <w:rPr>
          <w:b/>
          <w:sz w:val="24"/>
          <w:szCs w:val="24"/>
          <w:lang w:val="fr-FR"/>
        </w:rPr>
        <w:noBreakHyphen/>
      </w:r>
      <w:r w:rsidRPr="00F3257A">
        <w:rPr>
          <w:b/>
          <w:sz w:val="24"/>
          <w:szCs w:val="24"/>
          <w:lang w:val="fr-FR"/>
        </w:rPr>
        <w:t>cinqu</w:t>
      </w:r>
      <w:r w:rsidR="004F5C0A" w:rsidRPr="00F3257A">
        <w:rPr>
          <w:b/>
          <w:sz w:val="24"/>
          <w:szCs w:val="24"/>
          <w:lang w:val="fr-FR"/>
        </w:rPr>
        <w:t>ième session</w:t>
      </w:r>
      <w:r w:rsidRPr="00F3257A">
        <w:rPr>
          <w:b/>
          <w:sz w:val="24"/>
          <w:szCs w:val="24"/>
          <w:lang w:val="fr-FR"/>
        </w:rPr>
        <w:br/>
        <w:t>Genève, 11</w:t>
      </w:r>
      <w:r w:rsidR="00D42420" w:rsidRPr="00F3257A">
        <w:rPr>
          <w:b/>
          <w:sz w:val="24"/>
          <w:szCs w:val="24"/>
          <w:lang w:val="fr-FR"/>
        </w:rPr>
        <w:t xml:space="preserve"> – </w:t>
      </w:r>
      <w:r w:rsidRPr="00F3257A">
        <w:rPr>
          <w:b/>
          <w:sz w:val="24"/>
          <w:szCs w:val="24"/>
          <w:lang w:val="fr-FR"/>
        </w:rPr>
        <w:t>1</w:t>
      </w:r>
      <w:r w:rsidR="00D42420" w:rsidRPr="00F3257A">
        <w:rPr>
          <w:b/>
          <w:sz w:val="24"/>
          <w:szCs w:val="24"/>
          <w:lang w:val="fr-FR"/>
        </w:rPr>
        <w:t>3 mars 20</w:t>
      </w:r>
      <w:r w:rsidRPr="00F3257A">
        <w:rPr>
          <w:b/>
          <w:sz w:val="24"/>
          <w:szCs w:val="24"/>
          <w:lang w:val="fr-FR"/>
        </w:rPr>
        <w:t>24</w:t>
      </w:r>
    </w:p>
    <w:p w14:paraId="3E4592CB" w14:textId="74611980" w:rsidR="008B2CC1" w:rsidRPr="00F3257A" w:rsidRDefault="004F5C0A" w:rsidP="00B1090C">
      <w:pPr>
        <w:spacing w:after="360"/>
        <w:rPr>
          <w:caps/>
          <w:sz w:val="24"/>
          <w:lang w:val="fr-FR"/>
        </w:rPr>
      </w:pPr>
      <w:bookmarkStart w:id="4" w:name="TitleOfDoc"/>
      <w:r w:rsidRPr="00F3257A">
        <w:rPr>
          <w:caps/>
          <w:sz w:val="24"/>
          <w:lang w:val="fr-FR"/>
        </w:rPr>
        <w:t>R</w:t>
      </w:r>
      <w:r w:rsidR="00340C6B" w:rsidRPr="00F3257A">
        <w:rPr>
          <w:caps/>
          <w:sz w:val="24"/>
          <w:lang w:val="fr-FR"/>
        </w:rPr>
        <w:t>apport</w:t>
      </w:r>
    </w:p>
    <w:bookmarkEnd w:id="4"/>
    <w:p w14:paraId="0E1D4BFE" w14:textId="4E13BD47" w:rsidR="008B2CC1" w:rsidRPr="00F3257A" w:rsidRDefault="00C31DD9" w:rsidP="007E0D38">
      <w:pPr>
        <w:spacing w:after="1040"/>
        <w:rPr>
          <w:i/>
          <w:lang w:val="fr-FR"/>
        </w:rPr>
      </w:pPr>
      <w:proofErr w:type="gramStart"/>
      <w:r w:rsidRPr="00F3257A">
        <w:rPr>
          <w:i/>
          <w:lang w:val="fr-FR"/>
        </w:rPr>
        <w:t>adopté</w:t>
      </w:r>
      <w:proofErr w:type="gramEnd"/>
      <w:r w:rsidRPr="00F3257A">
        <w:rPr>
          <w:i/>
          <w:lang w:val="fr-FR"/>
        </w:rPr>
        <w:t xml:space="preserve"> </w:t>
      </w:r>
      <w:r w:rsidR="00340C6B" w:rsidRPr="00F3257A">
        <w:rPr>
          <w:i/>
          <w:lang w:val="fr-FR"/>
        </w:rPr>
        <w:t xml:space="preserve">par le </w:t>
      </w:r>
      <w:r w:rsidRPr="00F3257A">
        <w:rPr>
          <w:i/>
          <w:lang w:val="fr-FR"/>
        </w:rPr>
        <w:t>comité d</w:t>
      </w:r>
      <w:r w:rsidR="004F5C0A" w:rsidRPr="00F3257A">
        <w:rPr>
          <w:i/>
          <w:lang w:val="fr-FR"/>
        </w:rPr>
        <w:t>’</w:t>
      </w:r>
      <w:r w:rsidRPr="00F3257A">
        <w:rPr>
          <w:i/>
          <w:lang w:val="fr-FR"/>
        </w:rPr>
        <w:t>experts</w:t>
      </w:r>
    </w:p>
    <w:p w14:paraId="28D23DF9" w14:textId="33D97340" w:rsidR="00340C6B" w:rsidRPr="00F3257A" w:rsidRDefault="00340C6B" w:rsidP="00340C6B">
      <w:pPr>
        <w:pStyle w:val="Heading1"/>
        <w:spacing w:after="240"/>
        <w:rPr>
          <w:lang w:val="fr-FR"/>
        </w:rPr>
      </w:pPr>
      <w:r w:rsidRPr="00F3257A">
        <w:rPr>
          <w:lang w:val="fr-FR"/>
        </w:rPr>
        <w:t>I</w:t>
      </w:r>
      <w:r w:rsidR="00B27478" w:rsidRPr="00F3257A">
        <w:rPr>
          <w:lang w:val="fr-FR"/>
        </w:rPr>
        <w:t>ntroduction</w:t>
      </w:r>
    </w:p>
    <w:p w14:paraId="24A053E6" w14:textId="7333F2B6" w:rsidR="00340C6B" w:rsidRPr="00F3257A" w:rsidRDefault="00340C6B" w:rsidP="00672683">
      <w:pPr>
        <w:pStyle w:val="ONUMFS"/>
        <w:rPr>
          <w:lang w:val="fr-FR"/>
        </w:rPr>
      </w:pPr>
      <w:r w:rsidRPr="00F3257A">
        <w:rPr>
          <w:lang w:val="fr-FR"/>
        </w:rPr>
        <w:t>Le Comité d</w:t>
      </w:r>
      <w:r w:rsidR="004F5C0A" w:rsidRPr="00F3257A">
        <w:rPr>
          <w:lang w:val="fr-FR"/>
        </w:rPr>
        <w:t>’</w:t>
      </w:r>
      <w:r w:rsidRPr="00F3257A">
        <w:rPr>
          <w:lang w:val="fr-FR"/>
        </w:rPr>
        <w:t>experts de l</w:t>
      </w:r>
      <w:r w:rsidR="004F5C0A" w:rsidRPr="00F3257A">
        <w:rPr>
          <w:lang w:val="fr-FR"/>
        </w:rPr>
        <w:t>’</w:t>
      </w:r>
      <w:r w:rsidRPr="00F3257A">
        <w:rPr>
          <w:lang w:val="fr-FR"/>
        </w:rPr>
        <w:t>Union de l</w:t>
      </w:r>
      <w:r w:rsidR="004F5C0A" w:rsidRPr="00F3257A">
        <w:rPr>
          <w:lang w:val="fr-FR"/>
        </w:rPr>
        <w:t>’</w:t>
      </w:r>
      <w:r w:rsidRPr="00F3257A">
        <w:rPr>
          <w:lang w:val="fr-FR"/>
        </w:rPr>
        <w:t>IPC (ci</w:t>
      </w:r>
      <w:r w:rsidR="00CF7713">
        <w:rPr>
          <w:lang w:val="fr-FR"/>
        </w:rPr>
        <w:noBreakHyphen/>
      </w:r>
      <w:r w:rsidRPr="00F3257A">
        <w:rPr>
          <w:lang w:val="fr-FR"/>
        </w:rPr>
        <w:t>après dénommé “comité”) a tenu sa cinquante</w:t>
      </w:r>
      <w:r w:rsidR="00CF7713">
        <w:rPr>
          <w:lang w:val="fr-FR"/>
        </w:rPr>
        <w:noBreakHyphen/>
      </w:r>
      <w:r w:rsidRPr="00F3257A">
        <w:rPr>
          <w:lang w:val="fr-FR"/>
        </w:rPr>
        <w:t>cinqu</w:t>
      </w:r>
      <w:r w:rsidR="004F5C0A" w:rsidRPr="00F3257A">
        <w:rPr>
          <w:lang w:val="fr-FR"/>
        </w:rPr>
        <w:t>ième session</w:t>
      </w:r>
      <w:r w:rsidRPr="00F3257A">
        <w:rPr>
          <w:lang w:val="fr-FR"/>
        </w:rPr>
        <w:t xml:space="preserve"> à Genève, sous une forme hybride, du 11 au 13 </w:t>
      </w:r>
      <w:r w:rsidR="00D42420" w:rsidRPr="00F3257A">
        <w:rPr>
          <w:lang w:val="fr-FR"/>
        </w:rPr>
        <w:t>mars 20</w:t>
      </w:r>
      <w:r w:rsidRPr="00F3257A">
        <w:rPr>
          <w:lang w:val="fr-FR"/>
        </w:rPr>
        <w:t>24.  Les membres ci</w:t>
      </w:r>
      <w:r w:rsidR="00CF7713">
        <w:rPr>
          <w:lang w:val="fr-FR"/>
        </w:rPr>
        <w:noBreakHyphen/>
      </w:r>
      <w:r w:rsidRPr="00F3257A">
        <w:rPr>
          <w:lang w:val="fr-FR"/>
        </w:rPr>
        <w:t>après du groupe de travail étaient représentés à la session</w:t>
      </w:r>
      <w:r w:rsidR="004F5C0A" w:rsidRPr="00F3257A">
        <w:rPr>
          <w:lang w:val="fr-FR"/>
        </w:rPr>
        <w:t> :</w:t>
      </w:r>
      <w:r w:rsidRPr="00F3257A">
        <w:rPr>
          <w:lang w:val="fr-FR"/>
        </w:rPr>
        <w:t xml:space="preserve"> Allemagne, </w:t>
      </w:r>
      <w:r w:rsidR="004F5C0A" w:rsidRPr="00F3257A">
        <w:rPr>
          <w:lang w:val="fr-FR"/>
        </w:rPr>
        <w:t>Arabie saoudite</w:t>
      </w:r>
      <w:r w:rsidRPr="00F3257A">
        <w:rPr>
          <w:lang w:val="fr-FR"/>
        </w:rPr>
        <w:t>, Australie, Autriche, Bélarus, Brésil, Canada, Chine, Croatie, Danemark, Émirats arabes unis, Espagne, Estonie, États</w:t>
      </w:r>
      <w:r w:rsidR="00CF7713">
        <w:rPr>
          <w:lang w:val="fr-FR"/>
        </w:rPr>
        <w:noBreakHyphen/>
      </w:r>
      <w:r w:rsidRPr="00F3257A">
        <w:rPr>
          <w:lang w:val="fr-FR"/>
        </w:rPr>
        <w:t>Unis d</w:t>
      </w:r>
      <w:r w:rsidR="004F5C0A" w:rsidRPr="00F3257A">
        <w:rPr>
          <w:lang w:val="fr-FR"/>
        </w:rPr>
        <w:t>’</w:t>
      </w:r>
      <w:r w:rsidRPr="00F3257A">
        <w:rPr>
          <w:lang w:val="fr-FR"/>
        </w:rPr>
        <w:t>Amérique, Fédération de Russie, Finlande, France, Irlande, Israël, Italie, Japon, Kazakhstan, Mexique, Norvège, Pérou, Portugal, République de Corée, République de Moldavie, République tchèque, Roumanie, Royaume des Pays</w:t>
      </w:r>
      <w:r w:rsidR="00CF7713">
        <w:rPr>
          <w:lang w:val="fr-FR"/>
        </w:rPr>
        <w:noBreakHyphen/>
      </w:r>
      <w:r w:rsidRPr="00F3257A">
        <w:rPr>
          <w:lang w:val="fr-FR"/>
        </w:rPr>
        <w:t>Bas, Royaume</w:t>
      </w:r>
      <w:r w:rsidR="00CF7713">
        <w:rPr>
          <w:lang w:val="fr-FR"/>
        </w:rPr>
        <w:noBreakHyphen/>
      </w:r>
      <w:r w:rsidRPr="00F3257A">
        <w:rPr>
          <w:lang w:val="fr-FR"/>
        </w:rPr>
        <w:t>Uni, Suède, Suisse, Ukraine (35).  Singapour, l</w:t>
      </w:r>
      <w:r w:rsidR="004F5C0A" w:rsidRPr="00F3257A">
        <w:rPr>
          <w:lang w:val="fr-FR"/>
        </w:rPr>
        <w:t>’</w:t>
      </w:r>
      <w:r w:rsidRPr="00F3257A">
        <w:rPr>
          <w:lang w:val="fr-FR"/>
        </w:rPr>
        <w:t>Organisation eurasienne des brevets</w:t>
      </w:r>
      <w:r w:rsidR="00457274">
        <w:rPr>
          <w:lang w:val="fr-FR"/>
        </w:rPr>
        <w:t> </w:t>
      </w:r>
      <w:r w:rsidRPr="00F3257A">
        <w:rPr>
          <w:lang w:val="fr-FR"/>
        </w:rPr>
        <w:t>(OEAB), l</w:t>
      </w:r>
      <w:r w:rsidR="004F5C0A" w:rsidRPr="00F3257A">
        <w:rPr>
          <w:lang w:val="fr-FR"/>
        </w:rPr>
        <w:t>’</w:t>
      </w:r>
      <w:r w:rsidRPr="00F3257A">
        <w:rPr>
          <w:lang w:val="fr-FR"/>
        </w:rPr>
        <w:t>Office européen des brevets (OEB) et l</w:t>
      </w:r>
      <w:r w:rsidR="004F5C0A" w:rsidRPr="00F3257A">
        <w:rPr>
          <w:lang w:val="fr-FR"/>
        </w:rPr>
        <w:t>’</w:t>
      </w:r>
      <w:r w:rsidRPr="00F3257A">
        <w:rPr>
          <w:lang w:val="fr-FR"/>
        </w:rPr>
        <w:t>Association européenne des étudiants en droit (ELSA International) étaient également représent</w:t>
      </w:r>
      <w:r w:rsidR="00AB1CB3" w:rsidRPr="00F3257A">
        <w:rPr>
          <w:lang w:val="fr-FR"/>
        </w:rPr>
        <w:t>és.  La</w:t>
      </w:r>
      <w:r w:rsidRPr="00F3257A">
        <w:rPr>
          <w:lang w:val="fr-FR"/>
        </w:rPr>
        <w:t xml:space="preserve"> liste des participants fait l</w:t>
      </w:r>
      <w:r w:rsidR="004F5C0A" w:rsidRPr="00F3257A">
        <w:rPr>
          <w:lang w:val="fr-FR"/>
        </w:rPr>
        <w:t>’</w:t>
      </w:r>
      <w:r w:rsidRPr="00F3257A">
        <w:rPr>
          <w:lang w:val="fr-FR"/>
        </w:rPr>
        <w:t>objet de l</w:t>
      </w:r>
      <w:r w:rsidR="004F5C0A" w:rsidRPr="00F3257A">
        <w:rPr>
          <w:lang w:val="fr-FR"/>
        </w:rPr>
        <w:t>’</w:t>
      </w:r>
      <w:r w:rsidR="00D42420" w:rsidRPr="00F3257A">
        <w:rPr>
          <w:lang w:val="fr-FR"/>
        </w:rPr>
        <w:t>annexe I</w:t>
      </w:r>
      <w:r w:rsidRPr="00F3257A">
        <w:rPr>
          <w:lang w:val="fr-FR"/>
        </w:rPr>
        <w:t xml:space="preserve"> du présent rappo</w:t>
      </w:r>
      <w:r w:rsidR="00AB1CB3" w:rsidRPr="00F3257A">
        <w:rPr>
          <w:lang w:val="fr-FR"/>
        </w:rPr>
        <w:t>rt.  Tr</w:t>
      </w:r>
      <w:r w:rsidR="00C31DD9" w:rsidRPr="00F3257A">
        <w:rPr>
          <w:lang w:val="fr-FR"/>
        </w:rPr>
        <w:t>ente</w:t>
      </w:r>
      <w:r w:rsidR="00CF7713">
        <w:rPr>
          <w:lang w:val="fr-FR"/>
        </w:rPr>
        <w:noBreakHyphen/>
      </w:r>
      <w:r w:rsidR="00C31DD9" w:rsidRPr="00F3257A">
        <w:rPr>
          <w:lang w:val="fr-FR"/>
        </w:rPr>
        <w:t xml:space="preserve">trois personnes ont participé à la session </w:t>
      </w:r>
      <w:r w:rsidR="00A0259C" w:rsidRPr="00F3257A">
        <w:rPr>
          <w:lang w:val="fr-FR"/>
        </w:rPr>
        <w:t>en</w:t>
      </w:r>
      <w:r w:rsidR="00496C6B">
        <w:rPr>
          <w:lang w:val="fr-FR"/>
        </w:rPr>
        <w:t> </w:t>
      </w:r>
      <w:r w:rsidR="00A0259C" w:rsidRPr="00F3257A">
        <w:rPr>
          <w:lang w:val="fr-FR"/>
        </w:rPr>
        <w:t>présentiel</w:t>
      </w:r>
      <w:r w:rsidR="00C31DD9" w:rsidRPr="00F3257A">
        <w:rPr>
          <w:lang w:val="fr-FR"/>
        </w:rPr>
        <w:t>.</w:t>
      </w:r>
    </w:p>
    <w:p w14:paraId="65900771" w14:textId="2D3C97FC" w:rsidR="00D42420" w:rsidRPr="00F3257A" w:rsidRDefault="00340C6B" w:rsidP="00672683">
      <w:pPr>
        <w:pStyle w:val="ONUMFS"/>
        <w:rPr>
          <w:lang w:val="fr-FR"/>
        </w:rPr>
      </w:pPr>
      <w:r w:rsidRPr="00F3257A">
        <w:rPr>
          <w:lang w:val="fr-FR"/>
        </w:rPr>
        <w:t>La session a été ouverte par M. K. </w:t>
      </w:r>
      <w:proofErr w:type="spellStart"/>
      <w:r w:rsidRPr="00F3257A">
        <w:rPr>
          <w:lang w:val="fr-FR"/>
        </w:rPr>
        <w:t>Fushimi</w:t>
      </w:r>
      <w:proofErr w:type="spellEnd"/>
      <w:r w:rsidRPr="00F3257A">
        <w:rPr>
          <w:lang w:val="fr-FR"/>
        </w:rPr>
        <w:t>, directeur de la Division des classifications internationales et des normes, Secteur de l</w:t>
      </w:r>
      <w:r w:rsidR="004F5C0A" w:rsidRPr="00F3257A">
        <w:rPr>
          <w:lang w:val="fr-FR"/>
        </w:rPr>
        <w:t>’</w:t>
      </w:r>
      <w:r w:rsidRPr="00F3257A">
        <w:rPr>
          <w:lang w:val="fr-FR"/>
        </w:rPr>
        <w:t>infrastructure et des plateformes de l</w:t>
      </w:r>
      <w:r w:rsidR="004F5C0A" w:rsidRPr="00F3257A">
        <w:rPr>
          <w:lang w:val="fr-FR"/>
        </w:rPr>
        <w:t>’</w:t>
      </w:r>
      <w:r w:rsidRPr="00F3257A">
        <w:rPr>
          <w:lang w:val="fr-FR"/>
        </w:rPr>
        <w:t>Organisation Mondiale de la Propriété Intellectuelle (OMPI), qui a souhaité la bienvenue aux participants.</w:t>
      </w:r>
    </w:p>
    <w:p w14:paraId="2068BDB5" w14:textId="19A83899" w:rsidR="00340C6B" w:rsidRPr="00F3257A" w:rsidRDefault="00340C6B" w:rsidP="00340C6B">
      <w:pPr>
        <w:pStyle w:val="Heading1"/>
        <w:spacing w:after="240"/>
        <w:rPr>
          <w:lang w:val="fr-FR"/>
        </w:rPr>
      </w:pPr>
      <w:r w:rsidRPr="00F3257A">
        <w:rPr>
          <w:lang w:val="fr-FR"/>
        </w:rPr>
        <w:lastRenderedPageBreak/>
        <w:t>Bureau</w:t>
      </w:r>
    </w:p>
    <w:p w14:paraId="6D429EB2" w14:textId="7029790F" w:rsidR="00340C6B" w:rsidRPr="00F3257A" w:rsidRDefault="00340C6B" w:rsidP="00672683">
      <w:pPr>
        <w:pStyle w:val="ONUMFS"/>
        <w:rPr>
          <w:lang w:val="fr-FR"/>
        </w:rPr>
      </w:pPr>
      <w:r w:rsidRPr="00F3257A">
        <w:rPr>
          <w:lang w:val="fr-FR"/>
        </w:rPr>
        <w:t>Le comité a élu à l</w:t>
      </w:r>
      <w:r w:rsidR="004F5C0A" w:rsidRPr="00F3257A">
        <w:rPr>
          <w:lang w:val="fr-FR"/>
        </w:rPr>
        <w:t>’</w:t>
      </w:r>
      <w:r w:rsidRPr="00F3257A">
        <w:rPr>
          <w:lang w:val="fr-FR"/>
        </w:rPr>
        <w:t>unanimité M. Fergal Brady (Irlande) président et a réélu Mme Magalie </w:t>
      </w:r>
      <w:proofErr w:type="spellStart"/>
      <w:r w:rsidRPr="00F3257A">
        <w:rPr>
          <w:lang w:val="fr-FR"/>
        </w:rPr>
        <w:t>Mathon</w:t>
      </w:r>
      <w:proofErr w:type="spellEnd"/>
      <w:r w:rsidRPr="00F3257A">
        <w:rPr>
          <w:lang w:val="fr-FR"/>
        </w:rPr>
        <w:t xml:space="preserve"> (France) et</w:t>
      </w:r>
      <w:r w:rsidR="00985C79" w:rsidRPr="00F3257A">
        <w:rPr>
          <w:lang w:val="fr-FR"/>
        </w:rPr>
        <w:t xml:space="preserve"> </w:t>
      </w:r>
      <w:r w:rsidRPr="00F3257A">
        <w:rPr>
          <w:lang w:val="fr-FR"/>
        </w:rPr>
        <w:t>M. Christopher Kim (États</w:t>
      </w:r>
      <w:r w:rsidR="00CF7713">
        <w:rPr>
          <w:lang w:val="fr-FR"/>
        </w:rPr>
        <w:noBreakHyphen/>
      </w:r>
      <w:r w:rsidRPr="00F3257A">
        <w:rPr>
          <w:lang w:val="fr-FR"/>
        </w:rPr>
        <w:t>Unis d</w:t>
      </w:r>
      <w:r w:rsidR="004F5C0A" w:rsidRPr="00F3257A">
        <w:rPr>
          <w:lang w:val="fr-FR"/>
        </w:rPr>
        <w:t>’</w:t>
      </w:r>
      <w:r w:rsidRPr="00F3257A">
        <w:rPr>
          <w:lang w:val="fr-FR"/>
        </w:rPr>
        <w:t>Amérique) vice</w:t>
      </w:r>
      <w:r w:rsidR="00CF7713">
        <w:rPr>
          <w:lang w:val="fr-FR"/>
        </w:rPr>
        <w:noBreakHyphen/>
      </w:r>
      <w:r w:rsidRPr="00F3257A">
        <w:rPr>
          <w:lang w:val="fr-FR"/>
        </w:rPr>
        <w:t>présidents.</w:t>
      </w:r>
    </w:p>
    <w:p w14:paraId="2FCEF99E" w14:textId="77777777" w:rsidR="00340C6B" w:rsidRPr="00F3257A" w:rsidRDefault="00340C6B" w:rsidP="00672683">
      <w:pPr>
        <w:pStyle w:val="ONUMFS"/>
        <w:rPr>
          <w:lang w:val="fr-FR"/>
        </w:rPr>
      </w:pPr>
      <w:r w:rsidRPr="00F3257A">
        <w:rPr>
          <w:lang w:val="fr-FR"/>
        </w:rPr>
        <w:t>Mme XU Ning (OMPI) a assuré le secrétariat de la session.</w:t>
      </w:r>
    </w:p>
    <w:p w14:paraId="324AEC0E" w14:textId="6FE1A37A" w:rsidR="00340C6B" w:rsidRPr="00F3257A" w:rsidRDefault="00340C6B" w:rsidP="00340C6B">
      <w:pPr>
        <w:pStyle w:val="Heading1"/>
        <w:spacing w:after="240"/>
        <w:rPr>
          <w:lang w:val="fr-FR"/>
        </w:rPr>
      </w:pPr>
      <w:r w:rsidRPr="00F3257A">
        <w:rPr>
          <w:lang w:val="fr-FR"/>
        </w:rPr>
        <w:t>Adoption de l</w:t>
      </w:r>
      <w:r w:rsidR="004F5C0A" w:rsidRPr="00F3257A">
        <w:rPr>
          <w:lang w:val="fr-FR"/>
        </w:rPr>
        <w:t>’</w:t>
      </w:r>
      <w:r w:rsidRPr="00F3257A">
        <w:rPr>
          <w:lang w:val="fr-FR"/>
        </w:rPr>
        <w:t>ordre du jour</w:t>
      </w:r>
    </w:p>
    <w:p w14:paraId="7F4E9DC3" w14:textId="18E6B322" w:rsidR="00340C6B" w:rsidRPr="00F3257A" w:rsidRDefault="00340C6B" w:rsidP="00672683">
      <w:pPr>
        <w:pStyle w:val="ONUMFS"/>
        <w:rPr>
          <w:lang w:val="fr-FR"/>
        </w:rPr>
      </w:pPr>
      <w:r w:rsidRPr="00F3257A">
        <w:rPr>
          <w:lang w:val="fr-FR"/>
        </w:rPr>
        <w:t>Le comité a adopté à l</w:t>
      </w:r>
      <w:r w:rsidR="004F5C0A" w:rsidRPr="00F3257A">
        <w:rPr>
          <w:lang w:val="fr-FR"/>
        </w:rPr>
        <w:t>’</w:t>
      </w:r>
      <w:r w:rsidRPr="00F3257A">
        <w:rPr>
          <w:lang w:val="fr-FR"/>
        </w:rPr>
        <w:t>unanimité l</w:t>
      </w:r>
      <w:r w:rsidR="004F5C0A" w:rsidRPr="00F3257A">
        <w:rPr>
          <w:lang w:val="fr-FR"/>
        </w:rPr>
        <w:t>’</w:t>
      </w:r>
      <w:r w:rsidRPr="00F3257A">
        <w:rPr>
          <w:lang w:val="fr-FR"/>
        </w:rPr>
        <w:t>ordre du jour révisé qui fait l</w:t>
      </w:r>
      <w:r w:rsidR="004F5C0A" w:rsidRPr="00F3257A">
        <w:rPr>
          <w:lang w:val="fr-FR"/>
        </w:rPr>
        <w:t>’</w:t>
      </w:r>
      <w:r w:rsidRPr="00F3257A">
        <w:rPr>
          <w:lang w:val="fr-FR"/>
        </w:rPr>
        <w:t>objet de l</w:t>
      </w:r>
      <w:r w:rsidR="004F5C0A" w:rsidRPr="00F3257A">
        <w:rPr>
          <w:lang w:val="fr-FR"/>
        </w:rPr>
        <w:t>’</w:t>
      </w:r>
      <w:r w:rsidRPr="00F3257A">
        <w:rPr>
          <w:lang w:val="fr-FR"/>
        </w:rPr>
        <w:t>annexe II du présent rapport.</w:t>
      </w:r>
    </w:p>
    <w:p w14:paraId="06074964" w14:textId="66513A69" w:rsidR="00340C6B" w:rsidRPr="00F3257A" w:rsidRDefault="00340C6B" w:rsidP="00672683">
      <w:pPr>
        <w:pStyle w:val="ONUMFS"/>
        <w:rPr>
          <w:lang w:val="fr-FR"/>
        </w:rPr>
      </w:pPr>
      <w:r w:rsidRPr="00F3257A">
        <w:rPr>
          <w:lang w:val="fr-FR"/>
        </w:rPr>
        <w:t>Conformément aux décisions prises par les organes directeurs de l</w:t>
      </w:r>
      <w:r w:rsidR="004F5C0A" w:rsidRPr="00F3257A">
        <w:rPr>
          <w:lang w:val="fr-FR"/>
        </w:rPr>
        <w:t>’</w:t>
      </w:r>
      <w:r w:rsidRPr="00F3257A">
        <w:rPr>
          <w:lang w:val="fr-FR"/>
        </w:rPr>
        <w:t>OMPI lors de leur dixième série de réunions tenue du 24 septembre au 2 </w:t>
      </w:r>
      <w:r w:rsidR="00D42420" w:rsidRPr="00F3257A">
        <w:rPr>
          <w:lang w:val="fr-FR"/>
        </w:rPr>
        <w:t>octobre 19</w:t>
      </w:r>
      <w:r w:rsidRPr="00F3257A">
        <w:rPr>
          <w:lang w:val="fr-FR"/>
        </w:rPr>
        <w:t>79 (voir les paragraphes 51 et</w:t>
      </w:r>
      <w:r w:rsidR="00CF7713">
        <w:rPr>
          <w:lang w:val="fr-FR"/>
        </w:rPr>
        <w:t> </w:t>
      </w:r>
      <w:r w:rsidRPr="00F3257A">
        <w:rPr>
          <w:lang w:val="fr-FR"/>
        </w:rPr>
        <w:t xml:space="preserve">52 du </w:t>
      </w:r>
      <w:r w:rsidR="004F5C0A" w:rsidRPr="00F3257A">
        <w:rPr>
          <w:lang w:val="fr-FR"/>
        </w:rPr>
        <w:t>document</w:t>
      </w:r>
      <w:r w:rsidR="00CF7713">
        <w:rPr>
          <w:lang w:val="fr-FR"/>
        </w:rPr>
        <w:t> </w:t>
      </w:r>
      <w:r w:rsidR="004F5C0A" w:rsidRPr="00F3257A">
        <w:rPr>
          <w:lang w:val="fr-FR"/>
        </w:rPr>
        <w:t>AB</w:t>
      </w:r>
      <w:r w:rsidRPr="00F3257A">
        <w:rPr>
          <w:lang w:val="fr-FR"/>
        </w:rPr>
        <w:t>/X/32), le rapport de la présente session rend compte uniquement des conclusions (décisions, recommandations, opinions, etc.) du comité sans rendre compte en particulier des déclarations de tel ou tel participant, excepté lorsqu</w:t>
      </w:r>
      <w:r w:rsidR="004F5C0A" w:rsidRPr="00F3257A">
        <w:rPr>
          <w:lang w:val="fr-FR"/>
        </w:rPr>
        <w:t>’</w:t>
      </w:r>
      <w:r w:rsidRPr="00F3257A">
        <w:rPr>
          <w:lang w:val="fr-FR"/>
        </w:rPr>
        <w:t>une réserve relative à une conclusion particulière du comité a été émise ou réitérée après l</w:t>
      </w:r>
      <w:r w:rsidR="004F5C0A" w:rsidRPr="00F3257A">
        <w:rPr>
          <w:lang w:val="fr-FR"/>
        </w:rPr>
        <w:t>’</w:t>
      </w:r>
      <w:r w:rsidRPr="00F3257A">
        <w:rPr>
          <w:lang w:val="fr-FR"/>
        </w:rPr>
        <w:t>adoption de cette conclusion.</w:t>
      </w:r>
    </w:p>
    <w:p w14:paraId="7D6F7054" w14:textId="28A9BF85" w:rsidR="00D42420" w:rsidRPr="00F3257A" w:rsidRDefault="00340C6B" w:rsidP="00340C6B">
      <w:pPr>
        <w:pStyle w:val="Heading1"/>
        <w:spacing w:after="240"/>
        <w:rPr>
          <w:lang w:val="fr-FR"/>
        </w:rPr>
      </w:pPr>
      <w:r w:rsidRPr="00F3257A">
        <w:rPr>
          <w:lang w:val="fr-FR"/>
        </w:rPr>
        <w:t>Rapport sur la vingt</w:t>
      </w:r>
      <w:r w:rsidR="00CF7713">
        <w:rPr>
          <w:lang w:val="fr-FR"/>
        </w:rPr>
        <w:noBreakHyphen/>
      </w:r>
      <w:r w:rsidRPr="00F3257A">
        <w:rPr>
          <w:lang w:val="fr-FR"/>
        </w:rPr>
        <w:t>six</w:t>
      </w:r>
      <w:r w:rsidR="004F5C0A" w:rsidRPr="00F3257A">
        <w:rPr>
          <w:lang w:val="fr-FR"/>
        </w:rPr>
        <w:t>ième session</w:t>
      </w:r>
      <w:r w:rsidRPr="00F3257A">
        <w:rPr>
          <w:lang w:val="fr-FR"/>
        </w:rPr>
        <w:t xml:space="preserve"> du Groupe de travail (WG1) de l</w:t>
      </w:r>
      <w:r w:rsidR="004F5C0A" w:rsidRPr="00F3257A">
        <w:rPr>
          <w:lang w:val="fr-FR"/>
        </w:rPr>
        <w:t>’</w:t>
      </w:r>
      <w:r w:rsidRPr="00F3257A">
        <w:rPr>
          <w:lang w:val="fr-FR"/>
        </w:rPr>
        <w:t>IP5 sur la classification</w:t>
      </w:r>
    </w:p>
    <w:p w14:paraId="3999A85F" w14:textId="4C72440E" w:rsidR="00D42420" w:rsidRPr="00F3257A" w:rsidRDefault="00340C6B" w:rsidP="00672683">
      <w:pPr>
        <w:pStyle w:val="ONUMFS"/>
        <w:rPr>
          <w:lang w:val="fr-FR"/>
        </w:rPr>
      </w:pPr>
      <w:r w:rsidRPr="00F3257A">
        <w:rPr>
          <w:lang w:val="fr-FR"/>
        </w:rPr>
        <w:t>Le comité a pris note d</w:t>
      </w:r>
      <w:r w:rsidR="004F5C0A" w:rsidRPr="00F3257A">
        <w:rPr>
          <w:lang w:val="fr-FR"/>
        </w:rPr>
        <w:t>’</w:t>
      </w:r>
      <w:r w:rsidRPr="00F3257A">
        <w:rPr>
          <w:lang w:val="fr-FR"/>
        </w:rPr>
        <w:t>un rapport verbal présenté par les États</w:t>
      </w:r>
      <w:r w:rsidR="00CF7713">
        <w:rPr>
          <w:lang w:val="fr-FR"/>
        </w:rPr>
        <w:noBreakHyphen/>
      </w:r>
      <w:r w:rsidRPr="00F3257A">
        <w:rPr>
          <w:lang w:val="fr-FR"/>
        </w:rPr>
        <w:t>Unis d</w:t>
      </w:r>
      <w:r w:rsidR="004F5C0A" w:rsidRPr="00F3257A">
        <w:rPr>
          <w:lang w:val="fr-FR"/>
        </w:rPr>
        <w:t>’</w:t>
      </w:r>
      <w:r w:rsidRPr="00F3257A">
        <w:rPr>
          <w:lang w:val="fr-FR"/>
        </w:rPr>
        <w:t>Amérique au nom des offices de l</w:t>
      </w:r>
      <w:r w:rsidR="004F5C0A" w:rsidRPr="00F3257A">
        <w:rPr>
          <w:lang w:val="fr-FR"/>
        </w:rPr>
        <w:t>’</w:t>
      </w:r>
      <w:r w:rsidRPr="00F3257A">
        <w:rPr>
          <w:lang w:val="fr-FR"/>
        </w:rPr>
        <w:t>IP5, sur la vingt</w:t>
      </w:r>
      <w:r w:rsidR="00CF7713">
        <w:rPr>
          <w:lang w:val="fr-FR"/>
        </w:rPr>
        <w:noBreakHyphen/>
      </w:r>
      <w:r w:rsidRPr="00F3257A">
        <w:rPr>
          <w:lang w:val="fr-FR"/>
        </w:rPr>
        <w:t>six</w:t>
      </w:r>
      <w:r w:rsidR="004F5C0A" w:rsidRPr="00F3257A">
        <w:rPr>
          <w:lang w:val="fr-FR"/>
        </w:rPr>
        <w:t>ième session</w:t>
      </w:r>
      <w:r w:rsidRPr="00F3257A">
        <w:rPr>
          <w:lang w:val="fr-FR"/>
        </w:rPr>
        <w:t xml:space="preserve"> du Groupe de travail (WG1) de l</w:t>
      </w:r>
      <w:r w:rsidR="004F5C0A" w:rsidRPr="00F3257A">
        <w:rPr>
          <w:lang w:val="fr-FR"/>
        </w:rPr>
        <w:t>’</w:t>
      </w:r>
      <w:r w:rsidRPr="00F3257A">
        <w:rPr>
          <w:lang w:val="fr-FR"/>
        </w:rPr>
        <w:t>IP5 sur la</w:t>
      </w:r>
      <w:r w:rsidR="00496C6B">
        <w:rPr>
          <w:lang w:val="fr-FR"/>
        </w:rPr>
        <w:t> </w:t>
      </w:r>
      <w:r w:rsidRPr="00F3257A">
        <w:rPr>
          <w:lang w:val="fr-FR"/>
        </w:rPr>
        <w:t>classification.</w:t>
      </w:r>
    </w:p>
    <w:p w14:paraId="7810B254" w14:textId="274A5C07" w:rsidR="00D42420" w:rsidRPr="00F3257A" w:rsidRDefault="00340C6B" w:rsidP="00672683">
      <w:pPr>
        <w:pStyle w:val="ONUMFS"/>
        <w:rPr>
          <w:lang w:val="fr-FR"/>
        </w:rPr>
      </w:pPr>
      <w:r w:rsidRPr="00F3257A">
        <w:rPr>
          <w:lang w:val="fr-FR"/>
        </w:rPr>
        <w:t>Il a été souligné que la vingt</w:t>
      </w:r>
      <w:r w:rsidR="00CF7713">
        <w:rPr>
          <w:lang w:val="fr-FR"/>
        </w:rPr>
        <w:noBreakHyphen/>
      </w:r>
      <w:r w:rsidRPr="00F3257A">
        <w:rPr>
          <w:lang w:val="fr-FR"/>
        </w:rPr>
        <w:t>six</w:t>
      </w:r>
      <w:r w:rsidR="004F5C0A" w:rsidRPr="00F3257A">
        <w:rPr>
          <w:lang w:val="fr-FR"/>
        </w:rPr>
        <w:t>ième session</w:t>
      </w:r>
      <w:r w:rsidRPr="00F3257A">
        <w:rPr>
          <w:lang w:val="fr-FR"/>
        </w:rPr>
        <w:t xml:space="preserve"> du Groupe de travail (WG1) de l</w:t>
      </w:r>
      <w:r w:rsidR="004F5C0A" w:rsidRPr="00F3257A">
        <w:rPr>
          <w:lang w:val="fr-FR"/>
        </w:rPr>
        <w:t>’</w:t>
      </w:r>
      <w:r w:rsidRPr="00F3257A">
        <w:rPr>
          <w:lang w:val="fr-FR"/>
        </w:rPr>
        <w:t>IP5 était la première réunion en présentiel depuis la pandémie de COVID</w:t>
      </w:r>
      <w:r w:rsidR="00CF7713">
        <w:rPr>
          <w:lang w:val="fr-FR"/>
        </w:rPr>
        <w:noBreakHyphen/>
      </w:r>
      <w:r w:rsidRPr="00F3257A">
        <w:rPr>
          <w:lang w:val="fr-FR"/>
        </w:rPr>
        <w:t>19, sous une forme hybride, pour une éventuelle participation à distance.</w:t>
      </w:r>
    </w:p>
    <w:p w14:paraId="2626A5A1" w14:textId="5F41B1D0" w:rsidR="00D42420" w:rsidRPr="00F3257A" w:rsidRDefault="00340C6B" w:rsidP="00672683">
      <w:pPr>
        <w:pStyle w:val="ONUMFS"/>
        <w:rPr>
          <w:lang w:val="fr-FR"/>
        </w:rPr>
      </w:pPr>
      <w:r w:rsidRPr="00F3257A">
        <w:rPr>
          <w:lang w:val="fr-FR"/>
        </w:rPr>
        <w:t>Les offices de l</w:t>
      </w:r>
      <w:r w:rsidR="004F5C0A" w:rsidRPr="00F3257A">
        <w:rPr>
          <w:lang w:val="fr-FR"/>
        </w:rPr>
        <w:t>’</w:t>
      </w:r>
      <w:r w:rsidRPr="00F3257A">
        <w:rPr>
          <w:lang w:val="fr-FR"/>
        </w:rPr>
        <w:t>IP5 sont convenus de faire passer à la phase CIB trois</w:t>
      </w:r>
      <w:r w:rsidR="00985C79" w:rsidRPr="00F3257A">
        <w:rPr>
          <w:lang w:val="fr-FR"/>
        </w:rPr>
        <w:t> </w:t>
      </w:r>
      <w:r w:rsidRPr="00F3257A">
        <w:rPr>
          <w:lang w:val="fr-FR"/>
        </w:rPr>
        <w:t>projets de l</w:t>
      </w:r>
      <w:r w:rsidR="004F5C0A" w:rsidRPr="00F3257A">
        <w:rPr>
          <w:lang w:val="fr-FR"/>
        </w:rPr>
        <w:t>’</w:t>
      </w:r>
      <w:r w:rsidRPr="00F3257A">
        <w:rPr>
          <w:lang w:val="fr-FR"/>
        </w:rPr>
        <w:t>IP5 (projets F), tous issus des secteurs proposés de la Feuille de route pour la révision de la CIB (ci</w:t>
      </w:r>
      <w:r w:rsidR="00CF7713">
        <w:rPr>
          <w:lang w:val="fr-FR"/>
        </w:rPr>
        <w:noBreakHyphen/>
      </w:r>
      <w:r w:rsidRPr="00F3257A">
        <w:rPr>
          <w:lang w:val="fr-FR"/>
        </w:rPr>
        <w:t>après dénommée “feuille de route”).  Un projet F supplémentaire pourrait passer à la phase CIB sous réserve de l</w:t>
      </w:r>
      <w:r w:rsidR="004F5C0A" w:rsidRPr="00F3257A">
        <w:rPr>
          <w:lang w:val="fr-FR"/>
        </w:rPr>
        <w:t>’</w:t>
      </w:r>
      <w:r w:rsidRPr="00F3257A">
        <w:rPr>
          <w:lang w:val="fr-FR"/>
        </w:rPr>
        <w:t>approbation par voie électronique des offices de l</w:t>
      </w:r>
      <w:r w:rsidR="004F5C0A" w:rsidRPr="00F3257A">
        <w:rPr>
          <w:lang w:val="fr-FR"/>
        </w:rPr>
        <w:t>’</w:t>
      </w:r>
      <w:r w:rsidRPr="00F3257A">
        <w:rPr>
          <w:lang w:val="fr-FR"/>
        </w:rPr>
        <w:t>IP5.  Les offices de l</w:t>
      </w:r>
      <w:r w:rsidR="004F5C0A" w:rsidRPr="00F3257A">
        <w:rPr>
          <w:lang w:val="fr-FR"/>
        </w:rPr>
        <w:t>’</w:t>
      </w:r>
      <w:r w:rsidRPr="00F3257A">
        <w:rPr>
          <w:lang w:val="fr-FR"/>
        </w:rPr>
        <w:t>IP5 sont également convenus de faire passer à la phase F de l</w:t>
      </w:r>
      <w:r w:rsidR="004F5C0A" w:rsidRPr="00F3257A">
        <w:rPr>
          <w:lang w:val="fr-FR"/>
        </w:rPr>
        <w:t>’</w:t>
      </w:r>
      <w:r w:rsidRPr="00F3257A">
        <w:rPr>
          <w:lang w:val="fr-FR"/>
        </w:rPr>
        <w:t>IP5 six</w:t>
      </w:r>
      <w:r w:rsidR="00985C79" w:rsidRPr="00F3257A">
        <w:rPr>
          <w:lang w:val="fr-FR"/>
        </w:rPr>
        <w:t> </w:t>
      </w:r>
      <w:r w:rsidRPr="00F3257A">
        <w:rPr>
          <w:lang w:val="fr-FR"/>
        </w:rPr>
        <w:t>propositions P.</w:t>
      </w:r>
    </w:p>
    <w:p w14:paraId="32D4A164" w14:textId="15ED2647" w:rsidR="00340C6B" w:rsidRPr="00F3257A" w:rsidRDefault="00340C6B" w:rsidP="00672683">
      <w:pPr>
        <w:pStyle w:val="ONUMFS"/>
        <w:rPr>
          <w:lang w:val="fr-FR"/>
        </w:rPr>
      </w:pPr>
      <w:r w:rsidRPr="00F3257A">
        <w:rPr>
          <w:lang w:val="fr-FR"/>
        </w:rPr>
        <w:t>Il a été pris note du fait que l</w:t>
      </w:r>
      <w:r w:rsidR="004F5C0A" w:rsidRPr="00F3257A">
        <w:rPr>
          <w:lang w:val="fr-FR"/>
        </w:rPr>
        <w:t>’</w:t>
      </w:r>
      <w:r w:rsidRPr="00F3257A">
        <w:rPr>
          <w:lang w:val="fr-FR"/>
        </w:rPr>
        <w:t>USPTO, au nom des offices de l</w:t>
      </w:r>
      <w:r w:rsidR="004F5C0A" w:rsidRPr="00F3257A">
        <w:rPr>
          <w:lang w:val="fr-FR"/>
        </w:rPr>
        <w:t>’</w:t>
      </w:r>
      <w:r w:rsidRPr="00F3257A">
        <w:rPr>
          <w:lang w:val="fr-FR"/>
        </w:rPr>
        <w:t>IP5, avait publié sur le forum électronique</w:t>
      </w:r>
      <w:r w:rsidR="006D72EF" w:rsidRPr="00F3257A">
        <w:rPr>
          <w:lang w:val="fr-FR"/>
        </w:rPr>
        <w:t xml:space="preserve"> consacré à la CIB</w:t>
      </w:r>
      <w:r w:rsidRPr="00F3257A">
        <w:rPr>
          <w:lang w:val="fr-FR"/>
        </w:rPr>
        <w:t xml:space="preserve">, sous le projet </w:t>
      </w:r>
      <w:hyperlink r:id="rId9" w:history="1">
        <w:r w:rsidRPr="00F3257A">
          <w:rPr>
            <w:rStyle w:val="Hyperlink"/>
            <w:lang w:val="fr-FR"/>
          </w:rPr>
          <w:t>CE 456</w:t>
        </w:r>
      </w:hyperlink>
      <w:r w:rsidRPr="00F3257A">
        <w:rPr>
          <w:lang w:val="fr-FR"/>
        </w:rPr>
        <w:t>, les listes actualisées de tous les projets et propositions en cours des offices de l</w:t>
      </w:r>
      <w:r w:rsidR="004F5C0A" w:rsidRPr="00F3257A">
        <w:rPr>
          <w:lang w:val="fr-FR"/>
        </w:rPr>
        <w:t>’</w:t>
      </w:r>
      <w:r w:rsidRPr="00F3257A">
        <w:rPr>
          <w:lang w:val="fr-FR"/>
        </w:rPr>
        <w:t>IP5 (voir l</w:t>
      </w:r>
      <w:r w:rsidR="004F5C0A" w:rsidRPr="00F3257A">
        <w:rPr>
          <w:lang w:val="fr-FR"/>
        </w:rPr>
        <w:t>’</w:t>
      </w:r>
      <w:r w:rsidRPr="00F3257A">
        <w:rPr>
          <w:lang w:val="fr-FR"/>
        </w:rPr>
        <w:t>annexe 46 du dossier de projet) afin d</w:t>
      </w:r>
      <w:r w:rsidR="004F5C0A" w:rsidRPr="00F3257A">
        <w:rPr>
          <w:lang w:val="fr-FR"/>
        </w:rPr>
        <w:t>’</w:t>
      </w:r>
      <w:r w:rsidRPr="00F3257A">
        <w:rPr>
          <w:lang w:val="fr-FR"/>
        </w:rPr>
        <w:t>éviter tout chevauchement entre les demandes de révision de</w:t>
      </w:r>
      <w:r w:rsidR="00D42420" w:rsidRPr="00F3257A">
        <w:rPr>
          <w:lang w:val="fr-FR"/>
        </w:rPr>
        <w:t xml:space="preserve"> la CIB</w:t>
      </w:r>
      <w:r w:rsidRPr="00F3257A">
        <w:rPr>
          <w:lang w:val="fr-FR"/>
        </w:rPr>
        <w:t xml:space="preserve"> et les activités de révision en cours des offices de l</w:t>
      </w:r>
      <w:r w:rsidR="004F5C0A" w:rsidRPr="00F3257A">
        <w:rPr>
          <w:lang w:val="fr-FR"/>
        </w:rPr>
        <w:t>’</w:t>
      </w:r>
      <w:r w:rsidRPr="00F3257A">
        <w:rPr>
          <w:lang w:val="fr-FR"/>
        </w:rPr>
        <w:t>IP5.</w:t>
      </w:r>
    </w:p>
    <w:p w14:paraId="30BF97A9" w14:textId="686F4D05" w:rsidR="00D42420" w:rsidRPr="00F3257A" w:rsidRDefault="00340C6B" w:rsidP="00672683">
      <w:pPr>
        <w:pStyle w:val="ONUMFS"/>
        <w:rPr>
          <w:lang w:val="fr-FR"/>
        </w:rPr>
      </w:pPr>
      <w:r w:rsidRPr="00F3257A">
        <w:rPr>
          <w:lang w:val="fr-FR"/>
        </w:rPr>
        <w:t>Le Groupe de travail (WG1) de l</w:t>
      </w:r>
      <w:r w:rsidR="004F5C0A" w:rsidRPr="00F3257A">
        <w:rPr>
          <w:lang w:val="fr-FR"/>
        </w:rPr>
        <w:t>’</w:t>
      </w:r>
      <w:r w:rsidRPr="00F3257A">
        <w:rPr>
          <w:lang w:val="fr-FR"/>
        </w:rPr>
        <w:t>IP5 sur la classification a discuté de la manière d</w:t>
      </w:r>
      <w:r w:rsidR="004F5C0A" w:rsidRPr="00F3257A">
        <w:rPr>
          <w:lang w:val="fr-FR"/>
        </w:rPr>
        <w:t>’</w:t>
      </w:r>
      <w:r w:rsidRPr="00F3257A">
        <w:rPr>
          <w:lang w:val="fr-FR"/>
        </w:rPr>
        <w:t>identifier et de cataloguer les nouvelles technologies émergentes, ainsi que d</w:t>
      </w:r>
      <w:r w:rsidR="004F5C0A" w:rsidRPr="00F3257A">
        <w:rPr>
          <w:lang w:val="fr-FR"/>
        </w:rPr>
        <w:t>’</w:t>
      </w:r>
      <w:r w:rsidRPr="00F3257A">
        <w:rPr>
          <w:lang w:val="fr-FR"/>
        </w:rPr>
        <w:t>établir des processus pour maintenir à jour le catalogue des nouvelles technologies émergent</w:t>
      </w:r>
      <w:r w:rsidR="00AB1CB3" w:rsidRPr="00F3257A">
        <w:rPr>
          <w:lang w:val="fr-FR"/>
        </w:rPr>
        <w:t>es.  Le</w:t>
      </w:r>
      <w:r w:rsidRPr="00F3257A">
        <w:rPr>
          <w:lang w:val="fr-FR"/>
        </w:rPr>
        <w:t xml:space="preserve"> Groupe de travail (WG1) de l</w:t>
      </w:r>
      <w:r w:rsidR="004F5C0A" w:rsidRPr="00F3257A">
        <w:rPr>
          <w:lang w:val="fr-FR"/>
        </w:rPr>
        <w:t>’</w:t>
      </w:r>
      <w:r w:rsidRPr="00F3257A">
        <w:rPr>
          <w:lang w:val="fr-FR"/>
        </w:rPr>
        <w:t>IP5 sur la classification envisagerait d</w:t>
      </w:r>
      <w:r w:rsidR="004F5C0A" w:rsidRPr="00F3257A">
        <w:rPr>
          <w:lang w:val="fr-FR"/>
        </w:rPr>
        <w:t>’</w:t>
      </w:r>
      <w:r w:rsidRPr="00F3257A">
        <w:rPr>
          <w:lang w:val="fr-FR"/>
        </w:rPr>
        <w:t>intégrer ce catalogue dans la feuille de route à l</w:t>
      </w:r>
      <w:r w:rsidR="004F5C0A" w:rsidRPr="00F3257A">
        <w:rPr>
          <w:lang w:val="fr-FR"/>
        </w:rPr>
        <w:t>’</w:t>
      </w:r>
      <w:r w:rsidRPr="00F3257A">
        <w:rPr>
          <w:lang w:val="fr-FR"/>
        </w:rPr>
        <w:t>avenir.</w:t>
      </w:r>
    </w:p>
    <w:p w14:paraId="157EEFEE" w14:textId="122A424C" w:rsidR="00340C6B" w:rsidRPr="00F3257A" w:rsidRDefault="00340C6B" w:rsidP="00672683">
      <w:pPr>
        <w:pStyle w:val="ONUMFS"/>
        <w:rPr>
          <w:rFonts w:eastAsia="Arial Unicode MS"/>
          <w:shd w:val="clear" w:color="auto" w:fill="FFFFFF"/>
          <w:lang w:val="fr-FR"/>
        </w:rPr>
      </w:pPr>
      <w:r w:rsidRPr="00F3257A">
        <w:rPr>
          <w:lang w:val="fr-FR"/>
        </w:rPr>
        <w:t>Les offices de l</w:t>
      </w:r>
      <w:r w:rsidR="004F5C0A" w:rsidRPr="00F3257A">
        <w:rPr>
          <w:lang w:val="fr-FR"/>
        </w:rPr>
        <w:t>’</w:t>
      </w:r>
      <w:r w:rsidRPr="00F3257A">
        <w:rPr>
          <w:lang w:val="fr-FR"/>
        </w:rPr>
        <w:t>IP5 et l</w:t>
      </w:r>
      <w:r w:rsidR="004F5C0A" w:rsidRPr="00F3257A">
        <w:rPr>
          <w:lang w:val="fr-FR"/>
        </w:rPr>
        <w:t>’</w:t>
      </w:r>
      <w:r w:rsidRPr="00F3257A">
        <w:rPr>
          <w:lang w:val="fr-FR"/>
        </w:rPr>
        <w:t>OMPI ont également partagé leur expérience sur l</w:t>
      </w:r>
      <w:r w:rsidR="00B37956" w:rsidRPr="00F3257A">
        <w:rPr>
          <w:lang w:val="fr-FR"/>
        </w:rPr>
        <w:t>e</w:t>
      </w:r>
      <w:r w:rsidRPr="00F3257A">
        <w:rPr>
          <w:lang w:val="fr-FR"/>
        </w:rPr>
        <w:t xml:space="preserve"> classement préalable, le classement et le reclassement </w:t>
      </w:r>
      <w:r>
        <w:t>assisté</w:t>
      </w:r>
      <w:r w:rsidR="00613B70">
        <w:t>s</w:t>
      </w:r>
      <w:r w:rsidRPr="00F3257A">
        <w:rPr>
          <w:lang w:val="fr-FR"/>
        </w:rPr>
        <w:t xml:space="preserve"> par l</w:t>
      </w:r>
      <w:r w:rsidR="004F5C0A" w:rsidRPr="00F3257A">
        <w:rPr>
          <w:lang w:val="fr-FR"/>
        </w:rPr>
        <w:t>’</w:t>
      </w:r>
      <w:r w:rsidRPr="00F3257A">
        <w:rPr>
          <w:lang w:val="fr-FR"/>
        </w:rPr>
        <w:t>intelligence artificielle.</w:t>
      </w:r>
    </w:p>
    <w:p w14:paraId="41C73A74" w14:textId="3D7C996B" w:rsidR="00340C6B" w:rsidRPr="00F3257A" w:rsidRDefault="00340C6B" w:rsidP="00773DD3">
      <w:pPr>
        <w:pStyle w:val="Heading1"/>
        <w:keepLines/>
        <w:spacing w:after="240"/>
        <w:rPr>
          <w:lang w:val="fr-FR"/>
        </w:rPr>
      </w:pPr>
      <w:r w:rsidRPr="00F3257A">
        <w:rPr>
          <w:lang w:val="fr-FR"/>
        </w:rPr>
        <w:lastRenderedPageBreak/>
        <w:t>Rapport sur l</w:t>
      </w:r>
      <w:r w:rsidR="004F5C0A" w:rsidRPr="00F3257A">
        <w:rPr>
          <w:lang w:val="fr-FR"/>
        </w:rPr>
        <w:t>’</w:t>
      </w:r>
      <w:r w:rsidRPr="00F3257A">
        <w:rPr>
          <w:lang w:val="fr-FR"/>
        </w:rPr>
        <w:t>état d</w:t>
      </w:r>
      <w:r w:rsidR="004F5C0A" w:rsidRPr="00F3257A">
        <w:rPr>
          <w:lang w:val="fr-FR"/>
        </w:rPr>
        <w:t>’</w:t>
      </w:r>
      <w:r w:rsidRPr="00F3257A">
        <w:rPr>
          <w:lang w:val="fr-FR"/>
        </w:rPr>
        <w:t>avancement du programme de révision de</w:t>
      </w:r>
      <w:r w:rsidR="00D42420" w:rsidRPr="00F3257A">
        <w:rPr>
          <w:lang w:val="fr-FR"/>
        </w:rPr>
        <w:t xml:space="preserve"> la CIB</w:t>
      </w:r>
    </w:p>
    <w:p w14:paraId="131A4870" w14:textId="13E709C3" w:rsidR="00340C6B" w:rsidRPr="00F3257A" w:rsidRDefault="00340C6B" w:rsidP="00773DD3">
      <w:pPr>
        <w:pStyle w:val="ONUMFS"/>
        <w:keepLines/>
        <w:rPr>
          <w:lang w:val="fr-FR"/>
        </w:rPr>
      </w:pPr>
      <w:r w:rsidRPr="00F3257A">
        <w:rPr>
          <w:lang w:val="fr-FR"/>
        </w:rPr>
        <w:t>Le comité a pris note d</w:t>
      </w:r>
      <w:r w:rsidR="004F5C0A" w:rsidRPr="00F3257A">
        <w:rPr>
          <w:lang w:val="fr-FR"/>
        </w:rPr>
        <w:t>’</w:t>
      </w:r>
      <w:r w:rsidRPr="00F3257A">
        <w:rPr>
          <w:lang w:val="fr-FR"/>
        </w:rPr>
        <w:t>un rapport exhaustif sur l</w:t>
      </w:r>
      <w:r w:rsidR="004F5C0A" w:rsidRPr="00F3257A">
        <w:rPr>
          <w:lang w:val="fr-FR"/>
        </w:rPr>
        <w:t>’</w:t>
      </w:r>
      <w:r w:rsidRPr="00F3257A">
        <w:rPr>
          <w:lang w:val="fr-FR"/>
        </w:rPr>
        <w:t>état d</w:t>
      </w:r>
      <w:r w:rsidR="004F5C0A" w:rsidRPr="00F3257A">
        <w:rPr>
          <w:lang w:val="fr-FR"/>
        </w:rPr>
        <w:t>’</w:t>
      </w:r>
      <w:r w:rsidRPr="00F3257A">
        <w:rPr>
          <w:lang w:val="fr-FR"/>
        </w:rPr>
        <w:t>avancement des travaux figurant à l</w:t>
      </w:r>
      <w:r w:rsidR="004F5C0A" w:rsidRPr="00F3257A">
        <w:rPr>
          <w:lang w:val="fr-FR"/>
        </w:rPr>
        <w:t>’</w:t>
      </w:r>
      <w:r w:rsidRPr="00F3257A">
        <w:rPr>
          <w:lang w:val="fr-FR"/>
        </w:rPr>
        <w:t>annexe 23 du projet de dossier </w:t>
      </w:r>
      <w:hyperlink r:id="rId10" w:history="1">
        <w:r w:rsidRPr="00F3257A">
          <w:rPr>
            <w:rStyle w:val="Hyperlink"/>
            <w:lang w:val="fr-FR"/>
          </w:rPr>
          <w:t>CE 462</w:t>
        </w:r>
      </w:hyperlink>
      <w:r w:rsidRPr="00F3257A">
        <w:rPr>
          <w:lang w:val="fr-FR"/>
        </w:rPr>
        <w:t xml:space="preserve">, établi par le Bureau international et concernant des activités du Groupe de travail </w:t>
      </w:r>
      <w:r w:rsidR="00660D24" w:rsidRPr="00F3257A">
        <w:rPr>
          <w:lang w:val="fr-FR"/>
        </w:rPr>
        <w:t>sur la révision de la CIB (ci</w:t>
      </w:r>
      <w:r w:rsidR="00CF7713">
        <w:rPr>
          <w:lang w:val="fr-FR"/>
        </w:rPr>
        <w:noBreakHyphen/>
      </w:r>
      <w:r w:rsidR="00660D24" w:rsidRPr="00F3257A">
        <w:rPr>
          <w:lang w:val="fr-FR"/>
        </w:rPr>
        <w:t xml:space="preserve">après dénommé “groupe de travail”) </w:t>
      </w:r>
      <w:r w:rsidRPr="00F3257A">
        <w:rPr>
          <w:lang w:val="fr-FR"/>
        </w:rPr>
        <w:t>et notamment le programme de révision de la CIB.</w:t>
      </w:r>
    </w:p>
    <w:p w14:paraId="75F87A09" w14:textId="5C2264D2" w:rsidR="00340C6B" w:rsidRPr="00F3257A" w:rsidRDefault="00340C6B" w:rsidP="00672683">
      <w:pPr>
        <w:pStyle w:val="ONUMFS"/>
        <w:rPr>
          <w:lang w:val="fr-FR"/>
        </w:rPr>
      </w:pPr>
      <w:r w:rsidRPr="00F3257A">
        <w:rPr>
          <w:lang w:val="fr-FR"/>
        </w:rPr>
        <w:t>Le comité a fait observer que le nombre annuel total de projets de révision était resté constant ces dernières anné</w:t>
      </w:r>
      <w:r w:rsidR="00AB1CB3" w:rsidRPr="00F3257A">
        <w:rPr>
          <w:lang w:val="fr-FR"/>
        </w:rPr>
        <w:t>es.  Le</w:t>
      </w:r>
      <w:r w:rsidRPr="00F3257A">
        <w:rPr>
          <w:lang w:val="fr-FR"/>
        </w:rPr>
        <w:t xml:space="preserve"> rapport contenait notamment des informations sur des projets liés à la feuille de route et aux nouvelles technologies émergentes, témoignant de la capacité de</w:t>
      </w:r>
      <w:r w:rsidR="00D42420" w:rsidRPr="00F3257A">
        <w:rPr>
          <w:lang w:val="fr-FR"/>
        </w:rPr>
        <w:t xml:space="preserve"> la CIB</w:t>
      </w:r>
      <w:r w:rsidRPr="00F3257A">
        <w:rPr>
          <w:lang w:val="fr-FR"/>
        </w:rPr>
        <w:t xml:space="preserve"> de s</w:t>
      </w:r>
      <w:r w:rsidR="004F5C0A" w:rsidRPr="00F3257A">
        <w:rPr>
          <w:lang w:val="fr-FR"/>
        </w:rPr>
        <w:t>’</w:t>
      </w:r>
      <w:r w:rsidRPr="00F3257A">
        <w:rPr>
          <w:lang w:val="fr-FR"/>
        </w:rPr>
        <w:t>adapter à l</w:t>
      </w:r>
      <w:r w:rsidR="004F5C0A" w:rsidRPr="00F3257A">
        <w:rPr>
          <w:lang w:val="fr-FR"/>
        </w:rPr>
        <w:t>’</w:t>
      </w:r>
      <w:r w:rsidRPr="00F3257A">
        <w:rPr>
          <w:lang w:val="fr-FR"/>
        </w:rPr>
        <w:t>évolution du paysage technologique.</w:t>
      </w:r>
    </w:p>
    <w:p w14:paraId="586EAA92" w14:textId="1B517D71" w:rsidR="00340C6B" w:rsidRPr="00F3257A" w:rsidRDefault="00340C6B" w:rsidP="00672683">
      <w:pPr>
        <w:pStyle w:val="ONUMFS"/>
        <w:rPr>
          <w:lang w:val="fr-FR"/>
        </w:rPr>
      </w:pPr>
      <w:r w:rsidRPr="00F3257A">
        <w:rPr>
          <w:lang w:val="fr-FR"/>
        </w:rPr>
        <w:t>Outre les offices de l</w:t>
      </w:r>
      <w:r w:rsidR="004F5C0A" w:rsidRPr="00F3257A">
        <w:rPr>
          <w:lang w:val="fr-FR"/>
        </w:rPr>
        <w:t>’</w:t>
      </w:r>
      <w:r w:rsidRPr="00F3257A">
        <w:rPr>
          <w:lang w:val="fr-FR"/>
        </w:rPr>
        <w:t>IP5, les offices du Brésil et du Canada avaient présenté des demandes de révision dans le cadre de la feuille de route actualis</w:t>
      </w:r>
      <w:r w:rsidR="00AB1CB3" w:rsidRPr="00F3257A">
        <w:rPr>
          <w:lang w:val="fr-FR"/>
        </w:rPr>
        <w:t>ée.  Le</w:t>
      </w:r>
      <w:r w:rsidRPr="00F3257A">
        <w:rPr>
          <w:lang w:val="fr-FR"/>
        </w:rPr>
        <w:t xml:space="preserve"> nombre et l</w:t>
      </w:r>
      <w:r w:rsidR="004F5C0A" w:rsidRPr="00F3257A">
        <w:rPr>
          <w:lang w:val="fr-FR"/>
        </w:rPr>
        <w:t>’</w:t>
      </w:r>
      <w:r w:rsidRPr="00F3257A">
        <w:rPr>
          <w:lang w:val="fr-FR"/>
        </w:rPr>
        <w:t>état d</w:t>
      </w:r>
      <w:r w:rsidR="004F5C0A" w:rsidRPr="00F3257A">
        <w:rPr>
          <w:lang w:val="fr-FR"/>
        </w:rPr>
        <w:t>’</w:t>
      </w:r>
      <w:r w:rsidRPr="00F3257A">
        <w:rPr>
          <w:lang w:val="fr-FR"/>
        </w:rPr>
        <w:t>avancement de tous les projets mis en œuvre dans le cadre de la feuille de route ou liés aux nouvelles technologies émergentes étaient indiqués dans le rapport sur l</w:t>
      </w:r>
      <w:r w:rsidR="004F5C0A" w:rsidRPr="00F3257A">
        <w:rPr>
          <w:lang w:val="fr-FR"/>
        </w:rPr>
        <w:t>’</w:t>
      </w:r>
      <w:r w:rsidRPr="00F3257A">
        <w:rPr>
          <w:lang w:val="fr-FR"/>
        </w:rPr>
        <w:t>état d</w:t>
      </w:r>
      <w:r w:rsidR="004F5C0A" w:rsidRPr="00F3257A">
        <w:rPr>
          <w:lang w:val="fr-FR"/>
        </w:rPr>
        <w:t>’</w:t>
      </w:r>
      <w:r w:rsidRPr="00F3257A">
        <w:rPr>
          <w:lang w:val="fr-FR"/>
        </w:rPr>
        <w:t>avancement.</w:t>
      </w:r>
    </w:p>
    <w:p w14:paraId="28929442" w14:textId="5D982DF3" w:rsidR="00340C6B" w:rsidRPr="00F3257A" w:rsidRDefault="00340C6B" w:rsidP="00672683">
      <w:pPr>
        <w:pStyle w:val="ONUMFS"/>
        <w:rPr>
          <w:lang w:val="fr-FR"/>
        </w:rPr>
      </w:pPr>
      <w:r w:rsidRPr="00F3257A">
        <w:rPr>
          <w:lang w:val="fr-FR"/>
        </w:rPr>
        <w:t xml:space="preserve">Le comité a fait part de sa grande satisfaction et de son appréciation </w:t>
      </w:r>
      <w:r w:rsidR="004F5C0A" w:rsidRPr="00F3257A">
        <w:rPr>
          <w:lang w:val="fr-FR"/>
        </w:rPr>
        <w:t>à l’égard</w:t>
      </w:r>
      <w:r w:rsidRPr="00F3257A">
        <w:rPr>
          <w:lang w:val="fr-FR"/>
        </w:rPr>
        <w:t xml:space="preserve"> de l</w:t>
      </w:r>
      <w:r w:rsidR="004F5C0A" w:rsidRPr="00F3257A">
        <w:rPr>
          <w:lang w:val="fr-FR"/>
        </w:rPr>
        <w:t>’</w:t>
      </w:r>
      <w:r w:rsidRPr="00F3257A">
        <w:rPr>
          <w:lang w:val="fr-FR"/>
        </w:rPr>
        <w:t>efficacité du groupe de travail, en particulier en ce qui concerne la durée moyenne de la phase de la CIB, et a invité ce dernier à trouver, dans un délai raisonnable, une solution pour traiter la question de la suppression des renvois non limitatifs dans le schéma, compte tenu des projets de révision en cours.</w:t>
      </w:r>
    </w:p>
    <w:p w14:paraId="1A4E6D10" w14:textId="5F563314" w:rsidR="00340C6B" w:rsidRPr="00F3257A" w:rsidRDefault="00340C6B" w:rsidP="00672683">
      <w:pPr>
        <w:pStyle w:val="ONUMFS"/>
        <w:rPr>
          <w:lang w:val="fr-FR"/>
        </w:rPr>
      </w:pPr>
      <w:r w:rsidRPr="00F3257A">
        <w:rPr>
          <w:lang w:val="fr-FR"/>
        </w:rPr>
        <w:t>Conscient de la nécessité de maintenir un niveau de qualité élevé tout en préservant la quantité, le comité a invité le groupe de travail à tenir compte de ces deux</w:t>
      </w:r>
      <w:r w:rsidR="00985C79" w:rsidRPr="00F3257A">
        <w:rPr>
          <w:lang w:val="fr-FR"/>
        </w:rPr>
        <w:t> </w:t>
      </w:r>
      <w:r w:rsidRPr="00F3257A">
        <w:rPr>
          <w:lang w:val="fr-FR"/>
        </w:rPr>
        <w:t>aspects dans les futures activités de révisi</w:t>
      </w:r>
      <w:r w:rsidR="00AB1CB3" w:rsidRPr="00F3257A">
        <w:rPr>
          <w:lang w:val="fr-FR"/>
        </w:rPr>
        <w:t>on.  Le</w:t>
      </w:r>
      <w:r w:rsidRPr="00F3257A">
        <w:rPr>
          <w:lang w:val="fr-FR"/>
        </w:rPr>
        <w:t xml:space="preserve"> comité a invité davantage d</w:t>
      </w:r>
      <w:r w:rsidR="004F5C0A" w:rsidRPr="00F3257A">
        <w:rPr>
          <w:lang w:val="fr-FR"/>
        </w:rPr>
        <w:t>’</w:t>
      </w:r>
      <w:r w:rsidRPr="00F3257A">
        <w:rPr>
          <w:lang w:val="fr-FR"/>
        </w:rPr>
        <w:t>offices à participer activement à la révision dans le cadre de la feuille de route, en gardant à l</w:t>
      </w:r>
      <w:r w:rsidR="004F5C0A" w:rsidRPr="00F3257A">
        <w:rPr>
          <w:lang w:val="fr-FR"/>
        </w:rPr>
        <w:t>’</w:t>
      </w:r>
      <w:r w:rsidRPr="00F3257A">
        <w:rPr>
          <w:lang w:val="fr-FR"/>
        </w:rPr>
        <w:t>esprit que plus la participation à la révision sera importante, plus les questions soulevées seront nombreuses et la qualité élevée.</w:t>
      </w:r>
    </w:p>
    <w:p w14:paraId="06382777" w14:textId="508E7D2C" w:rsidR="00D42420" w:rsidRPr="00F3257A" w:rsidRDefault="00340C6B" w:rsidP="00672683">
      <w:pPr>
        <w:pStyle w:val="ONUMFS"/>
        <w:rPr>
          <w:lang w:val="fr-FR"/>
        </w:rPr>
      </w:pPr>
      <w:r w:rsidRPr="00F3257A">
        <w:rPr>
          <w:lang w:val="fr-FR"/>
        </w:rPr>
        <w:t>Le comité a pris note de l</w:t>
      </w:r>
      <w:r w:rsidR="004F5C0A" w:rsidRPr="00F3257A">
        <w:rPr>
          <w:lang w:val="fr-FR"/>
        </w:rPr>
        <w:t>’</w:t>
      </w:r>
      <w:r w:rsidRPr="00F3257A">
        <w:rPr>
          <w:lang w:val="fr-FR"/>
        </w:rPr>
        <w:t>intention du Bureau international de reprendre la présentation régulière du rapport sur le reclassement de</w:t>
      </w:r>
      <w:r w:rsidR="00D42420" w:rsidRPr="00F3257A">
        <w:rPr>
          <w:lang w:val="fr-FR"/>
        </w:rPr>
        <w:t xml:space="preserve"> la CIB</w:t>
      </w:r>
      <w:r w:rsidRPr="00F3257A">
        <w:rPr>
          <w:lang w:val="fr-FR"/>
        </w:rPr>
        <w:t xml:space="preserve"> à partir de la prochaine réunion du comité.</w:t>
      </w:r>
    </w:p>
    <w:p w14:paraId="110E3343" w14:textId="5D050F5A" w:rsidR="00340C6B" w:rsidRPr="00F3257A" w:rsidRDefault="00340C6B" w:rsidP="00340C6B">
      <w:pPr>
        <w:pStyle w:val="Heading1"/>
        <w:rPr>
          <w:lang w:val="fr-FR"/>
        </w:rPr>
      </w:pPr>
      <w:r w:rsidRPr="00F3257A">
        <w:rPr>
          <w:lang w:val="fr-FR"/>
        </w:rPr>
        <w:t>Rapport du Groupe d</w:t>
      </w:r>
      <w:r w:rsidR="004F5C0A" w:rsidRPr="00F3257A">
        <w:rPr>
          <w:lang w:val="fr-FR"/>
        </w:rPr>
        <w:t>’</w:t>
      </w:r>
      <w:r w:rsidRPr="00F3257A">
        <w:rPr>
          <w:lang w:val="fr-FR"/>
        </w:rPr>
        <w:t>experts sur la technologie des semi</w:t>
      </w:r>
      <w:r w:rsidR="00CF7713">
        <w:rPr>
          <w:lang w:val="fr-FR"/>
        </w:rPr>
        <w:noBreakHyphen/>
      </w:r>
      <w:r w:rsidRPr="00F3257A">
        <w:rPr>
          <w:lang w:val="fr-FR"/>
        </w:rPr>
        <w:t>conducteurs</w:t>
      </w:r>
    </w:p>
    <w:p w14:paraId="6F7BBF77" w14:textId="64EF1C12" w:rsidR="00D42420" w:rsidRPr="00F3257A" w:rsidRDefault="00340C6B" w:rsidP="00672683">
      <w:pPr>
        <w:pStyle w:val="ONUMFS"/>
        <w:rPr>
          <w:lang w:val="fr-FR"/>
        </w:rPr>
      </w:pPr>
      <w:r w:rsidRPr="00F3257A">
        <w:rPr>
          <w:lang w:val="fr-FR"/>
        </w:rPr>
        <w:t>Le comité a pris note d</w:t>
      </w:r>
      <w:r w:rsidR="004F5C0A" w:rsidRPr="00F3257A">
        <w:rPr>
          <w:lang w:val="fr-FR"/>
        </w:rPr>
        <w:t>’</w:t>
      </w:r>
      <w:r w:rsidRPr="00F3257A">
        <w:rPr>
          <w:lang w:val="fr-FR"/>
        </w:rPr>
        <w:t>un rapport sur l</w:t>
      </w:r>
      <w:r w:rsidR="004F5C0A" w:rsidRPr="00F3257A">
        <w:rPr>
          <w:lang w:val="fr-FR"/>
        </w:rPr>
        <w:t>’</w:t>
      </w:r>
      <w:r w:rsidRPr="00F3257A">
        <w:rPr>
          <w:lang w:val="fr-FR"/>
        </w:rPr>
        <w:t>état d</w:t>
      </w:r>
      <w:r w:rsidR="004F5C0A" w:rsidRPr="00F3257A">
        <w:rPr>
          <w:lang w:val="fr-FR"/>
        </w:rPr>
        <w:t>’</w:t>
      </w:r>
      <w:r w:rsidRPr="00F3257A">
        <w:rPr>
          <w:lang w:val="fr-FR"/>
        </w:rPr>
        <w:t>avancement des travaux établi par l</w:t>
      </w:r>
      <w:r w:rsidR="004F5C0A" w:rsidRPr="00F3257A">
        <w:rPr>
          <w:lang w:val="fr-FR"/>
        </w:rPr>
        <w:t>’</w:t>
      </w:r>
      <w:r w:rsidRPr="00F3257A">
        <w:rPr>
          <w:lang w:val="fr-FR"/>
        </w:rPr>
        <w:t>OEB, qui présidait le groupe d</w:t>
      </w:r>
      <w:r w:rsidR="004F5C0A" w:rsidRPr="00F3257A">
        <w:rPr>
          <w:lang w:val="fr-FR"/>
        </w:rPr>
        <w:t>’</w:t>
      </w:r>
      <w:r w:rsidRPr="00F3257A">
        <w:rPr>
          <w:lang w:val="fr-FR"/>
        </w:rPr>
        <w:t>experts.</w:t>
      </w:r>
    </w:p>
    <w:p w14:paraId="69D39D6B" w14:textId="75EEB39D" w:rsidR="00D42420" w:rsidRPr="00F3257A" w:rsidRDefault="00340C6B" w:rsidP="00672683">
      <w:pPr>
        <w:pStyle w:val="ONUMFS"/>
        <w:rPr>
          <w:lang w:val="fr-FR"/>
        </w:rPr>
      </w:pPr>
      <w:r w:rsidRPr="00F3257A">
        <w:rPr>
          <w:lang w:val="fr-FR"/>
        </w:rPr>
        <w:t>Le comité a été informé que trois nouvelles sous</w:t>
      </w:r>
      <w:r w:rsidR="00CF7713">
        <w:rPr>
          <w:lang w:val="fr-FR"/>
        </w:rPr>
        <w:noBreakHyphen/>
      </w:r>
      <w:r w:rsidRPr="00F3257A">
        <w:rPr>
          <w:lang w:val="fr-FR"/>
        </w:rPr>
        <w:t xml:space="preserve">classes pour la nouvelle classe H10, </w:t>
      </w:r>
      <w:r w:rsidR="004F5C0A" w:rsidRPr="00F3257A">
        <w:rPr>
          <w:lang w:val="fr-FR"/>
        </w:rPr>
        <w:t>à savoir</w:t>
      </w:r>
      <w:r w:rsidRPr="00F3257A">
        <w:rPr>
          <w:lang w:val="fr-FR"/>
        </w:rPr>
        <w:t> H10B, H10K et H10N, avaient été approuvées et étaient entrées en vigueur dans la version 2023.01 de la </w:t>
      </w:r>
      <w:r w:rsidR="00AB1CB3" w:rsidRPr="00F3257A">
        <w:rPr>
          <w:lang w:val="fr-FR"/>
        </w:rPr>
        <w:t>CIB.  Tr</w:t>
      </w:r>
      <w:r w:rsidRPr="00F3257A">
        <w:rPr>
          <w:lang w:val="fr-FR"/>
        </w:rPr>
        <w:t>ois</w:t>
      </w:r>
      <w:r w:rsidR="00985C79" w:rsidRPr="00F3257A">
        <w:rPr>
          <w:lang w:val="fr-FR"/>
        </w:rPr>
        <w:t> </w:t>
      </w:r>
      <w:r w:rsidRPr="00F3257A">
        <w:rPr>
          <w:lang w:val="fr-FR"/>
        </w:rPr>
        <w:t xml:space="preserve">autres projets, </w:t>
      </w:r>
      <w:r w:rsidR="004F5C0A" w:rsidRPr="00F3257A">
        <w:rPr>
          <w:lang w:val="fr-FR"/>
        </w:rPr>
        <w:t>à savoir</w:t>
      </w:r>
      <w:r w:rsidRPr="00F3257A">
        <w:rPr>
          <w:lang w:val="fr-FR"/>
        </w:rPr>
        <w:t xml:space="preserve"> les projets </w:t>
      </w:r>
      <w:hyperlink r:id="rId11" w:history="1">
        <w:r w:rsidRPr="00F3257A">
          <w:rPr>
            <w:rStyle w:val="Hyperlink"/>
            <w:lang w:val="fr-FR"/>
          </w:rPr>
          <w:t>C 514</w:t>
        </w:r>
      </w:hyperlink>
      <w:r w:rsidRPr="00F3257A">
        <w:rPr>
          <w:lang w:val="fr-FR"/>
        </w:rPr>
        <w:t xml:space="preserve">, </w:t>
      </w:r>
      <w:hyperlink r:id="rId12" w:history="1">
        <w:r w:rsidRPr="00F3257A">
          <w:rPr>
            <w:rStyle w:val="Hyperlink"/>
            <w:lang w:val="fr-FR"/>
          </w:rPr>
          <w:t>C 515</w:t>
        </w:r>
      </w:hyperlink>
      <w:r w:rsidRPr="00F3257A">
        <w:rPr>
          <w:lang w:val="fr-FR"/>
        </w:rPr>
        <w:t xml:space="preserve"> et </w:t>
      </w:r>
      <w:hyperlink r:id="rId13" w:history="1">
        <w:r w:rsidRPr="00F3257A">
          <w:rPr>
            <w:rStyle w:val="Hyperlink"/>
            <w:lang w:val="fr-FR"/>
          </w:rPr>
          <w:t>C 516</w:t>
        </w:r>
      </w:hyperlink>
      <w:r w:rsidRPr="00F3257A">
        <w:rPr>
          <w:lang w:val="fr-FR"/>
        </w:rPr>
        <w:t>, contenant les trois</w:t>
      </w:r>
      <w:r w:rsidR="00985C79" w:rsidRPr="00F3257A">
        <w:rPr>
          <w:lang w:val="fr-FR"/>
        </w:rPr>
        <w:t> </w:t>
      </w:r>
      <w:r w:rsidRPr="00F3257A">
        <w:rPr>
          <w:lang w:val="fr-FR"/>
        </w:rPr>
        <w:t>nouvelles sous</w:t>
      </w:r>
      <w:r w:rsidR="00CF7713">
        <w:rPr>
          <w:lang w:val="fr-FR"/>
        </w:rPr>
        <w:noBreakHyphen/>
      </w:r>
      <w:r w:rsidRPr="00F3257A">
        <w:rPr>
          <w:lang w:val="fr-FR"/>
        </w:rPr>
        <w:t>classes H10D, H10F et H10H, étaient examinées sur le forum électronique de</w:t>
      </w:r>
      <w:r w:rsidR="00D42420" w:rsidRPr="00F3257A">
        <w:rPr>
          <w:lang w:val="fr-FR"/>
        </w:rPr>
        <w:t xml:space="preserve"> la CIB</w:t>
      </w:r>
      <w:r w:rsidRPr="00F3257A">
        <w:rPr>
          <w:lang w:val="fr-FR"/>
        </w:rPr>
        <w:t xml:space="preserve"> en vue de la version 2025.01 de</w:t>
      </w:r>
      <w:r w:rsidR="00D42420" w:rsidRPr="00F3257A">
        <w:rPr>
          <w:lang w:val="fr-FR"/>
        </w:rPr>
        <w:t xml:space="preserve"> la </w:t>
      </w:r>
      <w:r w:rsidR="00AB1CB3" w:rsidRPr="00F3257A">
        <w:rPr>
          <w:lang w:val="fr-FR"/>
        </w:rPr>
        <w:t>CIB.  De</w:t>
      </w:r>
      <w:r w:rsidRPr="00F3257A">
        <w:rPr>
          <w:lang w:val="fr-FR"/>
        </w:rPr>
        <w:t>ux</w:t>
      </w:r>
      <w:r w:rsidR="00985C79" w:rsidRPr="00F3257A">
        <w:rPr>
          <w:lang w:val="fr-FR"/>
        </w:rPr>
        <w:t> </w:t>
      </w:r>
      <w:r w:rsidRPr="00F3257A">
        <w:rPr>
          <w:lang w:val="fr-FR"/>
        </w:rPr>
        <w:t>autres sous</w:t>
      </w:r>
      <w:r w:rsidR="00CF7713">
        <w:rPr>
          <w:lang w:val="fr-FR"/>
        </w:rPr>
        <w:noBreakHyphen/>
      </w:r>
      <w:r w:rsidRPr="00F3257A">
        <w:rPr>
          <w:lang w:val="fr-FR"/>
        </w:rPr>
        <w:t>classes, H10P et H10W, en cours d</w:t>
      </w:r>
      <w:r w:rsidR="004F5C0A" w:rsidRPr="00F3257A">
        <w:rPr>
          <w:lang w:val="fr-FR"/>
        </w:rPr>
        <w:t>’</w:t>
      </w:r>
      <w:r w:rsidRPr="00F3257A">
        <w:rPr>
          <w:lang w:val="fr-FR"/>
        </w:rPr>
        <w:t>examen dans le cadre de l</w:t>
      </w:r>
      <w:r w:rsidR="004F5C0A" w:rsidRPr="00F3257A">
        <w:rPr>
          <w:lang w:val="fr-FR"/>
        </w:rPr>
        <w:t>’</w:t>
      </w:r>
      <w:r w:rsidRPr="00F3257A">
        <w:rPr>
          <w:lang w:val="fr-FR"/>
        </w:rPr>
        <w:t xml:space="preserve">enveloppe du projet </w:t>
      </w:r>
      <w:hyperlink r:id="rId14" w:history="1">
        <w:r w:rsidRPr="00F3257A">
          <w:rPr>
            <w:rStyle w:val="Hyperlink"/>
            <w:lang w:val="fr-FR"/>
          </w:rPr>
          <w:t>CE 481</w:t>
        </w:r>
      </w:hyperlink>
      <w:r w:rsidRPr="00F3257A">
        <w:rPr>
          <w:lang w:val="fr-FR"/>
        </w:rPr>
        <w:t>, étaient déjà en préparation en tant que projets C candidats.</w:t>
      </w:r>
    </w:p>
    <w:p w14:paraId="021533CC" w14:textId="7B15A1AD" w:rsidR="00D42420" w:rsidRPr="00F3257A" w:rsidRDefault="00340C6B" w:rsidP="00672683">
      <w:pPr>
        <w:pStyle w:val="ONUMFS"/>
        <w:rPr>
          <w:lang w:val="fr-FR"/>
        </w:rPr>
      </w:pPr>
      <w:r w:rsidRPr="00F3257A">
        <w:rPr>
          <w:lang w:val="fr-FR"/>
        </w:rPr>
        <w:t>Il a été noté que, lors de sa neuv</w:t>
      </w:r>
      <w:r w:rsidR="004F5C0A" w:rsidRPr="00F3257A">
        <w:rPr>
          <w:lang w:val="fr-FR"/>
        </w:rPr>
        <w:t>ième session</w:t>
      </w:r>
      <w:r w:rsidRPr="00F3257A">
        <w:rPr>
          <w:lang w:val="fr-FR"/>
        </w:rPr>
        <w:t xml:space="preserve"> qui s</w:t>
      </w:r>
      <w:r w:rsidR="004F5C0A" w:rsidRPr="00F3257A">
        <w:rPr>
          <w:lang w:val="fr-FR"/>
        </w:rPr>
        <w:t>’</w:t>
      </w:r>
      <w:r w:rsidRPr="00F3257A">
        <w:rPr>
          <w:lang w:val="fr-FR"/>
        </w:rPr>
        <w:t>est tenue à l</w:t>
      </w:r>
      <w:r w:rsidR="004F5C0A" w:rsidRPr="00F3257A">
        <w:rPr>
          <w:lang w:val="fr-FR"/>
        </w:rPr>
        <w:t>’</w:t>
      </w:r>
      <w:r w:rsidRPr="00F3257A">
        <w:rPr>
          <w:lang w:val="fr-FR"/>
        </w:rPr>
        <w:t>INPI (Brésil), le Groupe d</w:t>
      </w:r>
      <w:r w:rsidR="004F5C0A" w:rsidRPr="00F3257A">
        <w:rPr>
          <w:lang w:val="fr-FR"/>
        </w:rPr>
        <w:t>’</w:t>
      </w:r>
      <w:r w:rsidRPr="00F3257A">
        <w:rPr>
          <w:lang w:val="fr-FR"/>
        </w:rPr>
        <w:t>experts sur la technologie des semi</w:t>
      </w:r>
      <w:r w:rsidR="00CF7713">
        <w:rPr>
          <w:lang w:val="fr-FR"/>
        </w:rPr>
        <w:noBreakHyphen/>
      </w:r>
      <w:r w:rsidRPr="00F3257A">
        <w:rPr>
          <w:lang w:val="fr-FR"/>
        </w:rPr>
        <w:t>conducteurs a examiné toutes les questions en suspens concernant les sous</w:t>
      </w:r>
      <w:r w:rsidR="00CF7713">
        <w:rPr>
          <w:lang w:val="fr-FR"/>
        </w:rPr>
        <w:noBreakHyphen/>
      </w:r>
      <w:r w:rsidRPr="00F3257A">
        <w:rPr>
          <w:lang w:val="fr-FR"/>
        </w:rPr>
        <w:t xml:space="preserve">classes H10P et H10W, ainsi que les questions relatives aux projets C en cours </w:t>
      </w:r>
      <w:hyperlink r:id="rId15" w:history="1">
        <w:r w:rsidRPr="00F3257A">
          <w:rPr>
            <w:rStyle w:val="Hyperlink"/>
            <w:lang w:val="fr-FR"/>
          </w:rPr>
          <w:t>C 514</w:t>
        </w:r>
      </w:hyperlink>
      <w:r w:rsidRPr="00F3257A">
        <w:rPr>
          <w:lang w:val="fr-FR"/>
        </w:rPr>
        <w:t xml:space="preserve">, </w:t>
      </w:r>
      <w:hyperlink r:id="rId16" w:history="1">
        <w:r w:rsidRPr="00F3257A">
          <w:rPr>
            <w:rStyle w:val="Hyperlink"/>
            <w:lang w:val="fr-FR"/>
          </w:rPr>
          <w:t>C 515</w:t>
        </w:r>
      </w:hyperlink>
      <w:r w:rsidRPr="00F3257A">
        <w:rPr>
          <w:lang w:val="fr-FR"/>
        </w:rPr>
        <w:t xml:space="preserve"> et </w:t>
      </w:r>
      <w:hyperlink r:id="rId17" w:history="1">
        <w:r w:rsidRPr="00F3257A">
          <w:rPr>
            <w:rStyle w:val="Hyperlink"/>
            <w:lang w:val="fr-FR"/>
          </w:rPr>
          <w:t>C</w:t>
        </w:r>
        <w:r w:rsidR="004A3433" w:rsidRPr="00F3257A">
          <w:rPr>
            <w:rStyle w:val="Hyperlink"/>
            <w:lang w:val="fr-FR"/>
          </w:rPr>
          <w:t> </w:t>
        </w:r>
        <w:r w:rsidRPr="00F3257A">
          <w:rPr>
            <w:rStyle w:val="Hyperlink"/>
            <w:lang w:val="fr-FR"/>
          </w:rPr>
          <w:t>516</w:t>
        </w:r>
      </w:hyperlink>
      <w:r w:rsidRPr="00F3257A">
        <w:rPr>
          <w:lang w:val="fr-FR"/>
        </w:rPr>
        <w:t xml:space="preserve"> concernant les sous</w:t>
      </w:r>
      <w:r w:rsidR="00CF7713">
        <w:rPr>
          <w:lang w:val="fr-FR"/>
        </w:rPr>
        <w:noBreakHyphen/>
      </w:r>
      <w:r w:rsidRPr="00F3257A">
        <w:rPr>
          <w:lang w:val="fr-FR"/>
        </w:rPr>
        <w:t>classes H10D, H10F et H10H.</w:t>
      </w:r>
    </w:p>
    <w:p w14:paraId="57189ADF" w14:textId="68B9D418" w:rsidR="00340C6B" w:rsidRPr="00F3257A" w:rsidRDefault="00340C6B" w:rsidP="00672683">
      <w:pPr>
        <w:pStyle w:val="ONUMFS"/>
        <w:rPr>
          <w:lang w:val="fr-FR"/>
        </w:rPr>
      </w:pPr>
      <w:r w:rsidRPr="00F3257A">
        <w:rPr>
          <w:lang w:val="fr-FR"/>
        </w:rPr>
        <w:t>Le comité s</w:t>
      </w:r>
      <w:r w:rsidR="004F5C0A" w:rsidRPr="00F3257A">
        <w:rPr>
          <w:lang w:val="fr-FR"/>
        </w:rPr>
        <w:t>’</w:t>
      </w:r>
      <w:r w:rsidRPr="00F3257A">
        <w:rPr>
          <w:lang w:val="fr-FR"/>
        </w:rPr>
        <w:t>est joint au Groupe d</w:t>
      </w:r>
      <w:r w:rsidR="004F5C0A" w:rsidRPr="00F3257A">
        <w:rPr>
          <w:lang w:val="fr-FR"/>
        </w:rPr>
        <w:t>’</w:t>
      </w:r>
      <w:r w:rsidRPr="00F3257A">
        <w:rPr>
          <w:lang w:val="fr-FR"/>
        </w:rPr>
        <w:t>experts sur la technologie des semi</w:t>
      </w:r>
      <w:r w:rsidR="00CF7713">
        <w:rPr>
          <w:lang w:val="fr-FR"/>
        </w:rPr>
        <w:noBreakHyphen/>
      </w:r>
      <w:r w:rsidRPr="00F3257A">
        <w:rPr>
          <w:lang w:val="fr-FR"/>
        </w:rPr>
        <w:t>conducteurs pour remercier le Brésil d</w:t>
      </w:r>
      <w:r w:rsidR="004F5C0A" w:rsidRPr="00F3257A">
        <w:rPr>
          <w:lang w:val="fr-FR"/>
        </w:rPr>
        <w:t>’</w:t>
      </w:r>
      <w:r w:rsidRPr="00F3257A">
        <w:rPr>
          <w:lang w:val="fr-FR"/>
        </w:rPr>
        <w:t>avoir accueilli la neuv</w:t>
      </w:r>
      <w:r w:rsidR="004F5C0A" w:rsidRPr="00F3257A">
        <w:rPr>
          <w:lang w:val="fr-FR"/>
        </w:rPr>
        <w:t>ième session</w:t>
      </w:r>
      <w:r w:rsidRPr="00F3257A">
        <w:rPr>
          <w:lang w:val="fr-FR"/>
        </w:rPr>
        <w:t xml:space="preserve"> du Groupe d</w:t>
      </w:r>
      <w:r w:rsidR="004F5C0A" w:rsidRPr="00F3257A">
        <w:rPr>
          <w:lang w:val="fr-FR"/>
        </w:rPr>
        <w:t>’</w:t>
      </w:r>
      <w:r w:rsidRPr="00F3257A">
        <w:rPr>
          <w:lang w:val="fr-FR"/>
        </w:rPr>
        <w:t>experts sur la technologie des semi</w:t>
      </w:r>
      <w:r w:rsidR="00CF7713">
        <w:rPr>
          <w:lang w:val="fr-FR"/>
        </w:rPr>
        <w:noBreakHyphen/>
      </w:r>
      <w:r w:rsidRPr="00F3257A">
        <w:rPr>
          <w:lang w:val="fr-FR"/>
        </w:rPr>
        <w:t>conducteurs.</w:t>
      </w:r>
    </w:p>
    <w:p w14:paraId="34DF642B" w14:textId="55A8B172" w:rsidR="00D42420" w:rsidRPr="00F3257A" w:rsidRDefault="00340C6B" w:rsidP="00773DD3">
      <w:pPr>
        <w:pStyle w:val="ONUMFS"/>
        <w:keepLines/>
        <w:rPr>
          <w:lang w:val="fr-FR"/>
        </w:rPr>
      </w:pPr>
      <w:r w:rsidRPr="00F3257A">
        <w:rPr>
          <w:lang w:val="fr-FR"/>
        </w:rPr>
        <w:lastRenderedPageBreak/>
        <w:t>Le comité a noté que la prochaine réunion du Groupe d</w:t>
      </w:r>
      <w:r w:rsidR="004F5C0A" w:rsidRPr="00F3257A">
        <w:rPr>
          <w:lang w:val="fr-FR"/>
        </w:rPr>
        <w:t>’</w:t>
      </w:r>
      <w:r w:rsidRPr="00F3257A">
        <w:rPr>
          <w:lang w:val="fr-FR"/>
        </w:rPr>
        <w:t>experts sur la technologie des semi</w:t>
      </w:r>
      <w:r w:rsidR="00CF7713">
        <w:rPr>
          <w:lang w:val="fr-FR"/>
        </w:rPr>
        <w:noBreakHyphen/>
      </w:r>
      <w:r w:rsidRPr="00F3257A">
        <w:rPr>
          <w:lang w:val="fr-FR"/>
        </w:rPr>
        <w:t>conducteurs se tiendrait à Genève dans la semaine précédant la cinquante</w:t>
      </w:r>
      <w:r w:rsidR="004F5C0A" w:rsidRPr="00F3257A">
        <w:rPr>
          <w:lang w:val="fr-FR"/>
        </w:rPr>
        <w:t> et unième session</w:t>
      </w:r>
      <w:r w:rsidRPr="00F3257A">
        <w:rPr>
          <w:lang w:val="fr-FR"/>
        </w:rPr>
        <w:t xml:space="preserve"> du groupe de travail et que le Groupe d</w:t>
      </w:r>
      <w:r w:rsidR="004F5C0A" w:rsidRPr="00F3257A">
        <w:rPr>
          <w:lang w:val="fr-FR"/>
        </w:rPr>
        <w:t>’</w:t>
      </w:r>
      <w:r w:rsidRPr="00F3257A">
        <w:rPr>
          <w:lang w:val="fr-FR"/>
        </w:rPr>
        <w:t>experts sur la technologie des semi</w:t>
      </w:r>
      <w:r w:rsidR="00CF7713">
        <w:rPr>
          <w:lang w:val="fr-FR"/>
        </w:rPr>
        <w:noBreakHyphen/>
      </w:r>
      <w:r w:rsidRPr="00F3257A">
        <w:rPr>
          <w:lang w:val="fr-FR"/>
        </w:rPr>
        <w:t>conducteurs avait l</w:t>
      </w:r>
      <w:r w:rsidR="004F5C0A" w:rsidRPr="00F3257A">
        <w:rPr>
          <w:lang w:val="fr-FR"/>
        </w:rPr>
        <w:t>’</w:t>
      </w:r>
      <w:r w:rsidRPr="00F3257A">
        <w:rPr>
          <w:lang w:val="fr-FR"/>
        </w:rPr>
        <w:t>intention de publier tous les projets du Groupe d</w:t>
      </w:r>
      <w:r w:rsidR="004F5C0A" w:rsidRPr="00F3257A">
        <w:rPr>
          <w:lang w:val="fr-FR"/>
        </w:rPr>
        <w:t>’</w:t>
      </w:r>
      <w:r w:rsidRPr="00F3257A">
        <w:rPr>
          <w:lang w:val="fr-FR"/>
        </w:rPr>
        <w:t>experts sur la technologie des semi</w:t>
      </w:r>
      <w:r w:rsidR="00CF7713">
        <w:rPr>
          <w:lang w:val="fr-FR"/>
        </w:rPr>
        <w:noBreakHyphen/>
      </w:r>
      <w:r w:rsidRPr="00F3257A">
        <w:rPr>
          <w:lang w:val="fr-FR"/>
        </w:rPr>
        <w:t>conducteurs d</w:t>
      </w:r>
      <w:r w:rsidR="004F5C0A" w:rsidRPr="00F3257A">
        <w:rPr>
          <w:lang w:val="fr-FR"/>
        </w:rPr>
        <w:t>’</w:t>
      </w:r>
      <w:r w:rsidRPr="00F3257A">
        <w:rPr>
          <w:lang w:val="fr-FR"/>
        </w:rPr>
        <w:t>ici la version 2026.01 de</w:t>
      </w:r>
      <w:r w:rsidR="00D42420" w:rsidRPr="00F3257A">
        <w:rPr>
          <w:lang w:val="fr-FR"/>
        </w:rPr>
        <w:t xml:space="preserve"> la CIB</w:t>
      </w:r>
      <w:r w:rsidRPr="00F3257A">
        <w:rPr>
          <w:lang w:val="fr-FR"/>
        </w:rPr>
        <w:t>.</w:t>
      </w:r>
    </w:p>
    <w:p w14:paraId="57BEE318" w14:textId="379BE426" w:rsidR="00D42420" w:rsidRPr="00F3257A" w:rsidRDefault="00340C6B" w:rsidP="00672683">
      <w:pPr>
        <w:pStyle w:val="ONUMFS"/>
        <w:rPr>
          <w:lang w:val="fr-FR"/>
        </w:rPr>
      </w:pPr>
      <w:r w:rsidRPr="00F3257A">
        <w:rPr>
          <w:lang w:val="fr-FR"/>
        </w:rPr>
        <w:t>Le comité a adressé ses remerciements profonds et sincères à tous les membres du groupe d</w:t>
      </w:r>
      <w:r w:rsidR="004F5C0A" w:rsidRPr="00F3257A">
        <w:rPr>
          <w:lang w:val="fr-FR"/>
        </w:rPr>
        <w:t>’</w:t>
      </w:r>
      <w:r w:rsidRPr="00F3257A">
        <w:rPr>
          <w:lang w:val="fr-FR"/>
        </w:rPr>
        <w:t>experts et en particulier à l</w:t>
      </w:r>
      <w:r w:rsidR="004F5C0A" w:rsidRPr="00F3257A">
        <w:rPr>
          <w:lang w:val="fr-FR"/>
        </w:rPr>
        <w:t>’</w:t>
      </w:r>
      <w:r w:rsidRPr="00F3257A">
        <w:rPr>
          <w:lang w:val="fr-FR"/>
        </w:rPr>
        <w:t>OEB</w:t>
      </w:r>
      <w:r w:rsidR="00393434">
        <w:t>,</w:t>
      </w:r>
      <w:r w:rsidRPr="00F3257A">
        <w:rPr>
          <w:lang w:val="fr-FR"/>
        </w:rPr>
        <w:t xml:space="preserve"> qui présidait le groupe d</w:t>
      </w:r>
      <w:r w:rsidR="004F5C0A" w:rsidRPr="00F3257A">
        <w:rPr>
          <w:lang w:val="fr-FR"/>
        </w:rPr>
        <w:t>’</w:t>
      </w:r>
      <w:r w:rsidRPr="00F3257A">
        <w:rPr>
          <w:lang w:val="fr-FR"/>
        </w:rPr>
        <w:t>experts, pour les résultats remarquables obtenus jusqu</w:t>
      </w:r>
      <w:r w:rsidR="004F5C0A" w:rsidRPr="00F3257A">
        <w:rPr>
          <w:lang w:val="fr-FR"/>
        </w:rPr>
        <w:t>’</w:t>
      </w:r>
      <w:r w:rsidRPr="00F3257A">
        <w:rPr>
          <w:lang w:val="fr-FR"/>
        </w:rPr>
        <w:t>à présent.</w:t>
      </w:r>
    </w:p>
    <w:p w14:paraId="506E900A" w14:textId="74BD92CC" w:rsidR="00340C6B" w:rsidRPr="00F3257A" w:rsidRDefault="00340C6B" w:rsidP="00672683">
      <w:pPr>
        <w:pStyle w:val="ONUMFS"/>
        <w:rPr>
          <w:lang w:val="fr-FR"/>
        </w:rPr>
      </w:pPr>
      <w:r w:rsidRPr="00F3257A">
        <w:rPr>
          <w:lang w:val="fr-FR"/>
        </w:rPr>
        <w:t>Le comité a également encouragé la participation en présentiel à la prochaine réunion du groupe d</w:t>
      </w:r>
      <w:r w:rsidR="004F5C0A" w:rsidRPr="00F3257A">
        <w:rPr>
          <w:lang w:val="fr-FR"/>
        </w:rPr>
        <w:t>’</w:t>
      </w:r>
      <w:r w:rsidRPr="00F3257A">
        <w:rPr>
          <w:lang w:val="fr-FR"/>
        </w:rPr>
        <w:t>experts, compte tenu de la complexité du sujet et des discussions techniques approfondies prévu</w:t>
      </w:r>
      <w:r w:rsidR="00AB1CB3" w:rsidRPr="00F3257A">
        <w:rPr>
          <w:lang w:val="fr-FR"/>
        </w:rPr>
        <w:t>es.  Da</w:t>
      </w:r>
      <w:r w:rsidRPr="00F3257A">
        <w:rPr>
          <w:lang w:val="fr-FR"/>
        </w:rPr>
        <w:t>ns le même temps, les discussions par voie électronique entre les réunions en présentiel devraient également être améliorées afin d</w:t>
      </w:r>
      <w:r w:rsidR="004F5C0A" w:rsidRPr="00F3257A">
        <w:rPr>
          <w:lang w:val="fr-FR"/>
        </w:rPr>
        <w:t>’</w:t>
      </w:r>
      <w:r w:rsidRPr="00F3257A">
        <w:rPr>
          <w:lang w:val="fr-FR"/>
        </w:rPr>
        <w:t>atteindre l</w:t>
      </w:r>
      <w:r w:rsidR="004F5C0A" w:rsidRPr="00F3257A">
        <w:rPr>
          <w:lang w:val="fr-FR"/>
        </w:rPr>
        <w:t>’</w:t>
      </w:r>
      <w:r w:rsidRPr="00F3257A">
        <w:rPr>
          <w:lang w:val="fr-FR"/>
        </w:rPr>
        <w:t>objectif d</w:t>
      </w:r>
      <w:r w:rsidR="004F5C0A" w:rsidRPr="00F3257A">
        <w:rPr>
          <w:lang w:val="fr-FR"/>
        </w:rPr>
        <w:t>’</w:t>
      </w:r>
      <w:r w:rsidRPr="00F3257A">
        <w:rPr>
          <w:lang w:val="fr-FR"/>
        </w:rPr>
        <w:t>une introduction complète dans la version 2026.01 de</w:t>
      </w:r>
      <w:r w:rsidR="00D42420" w:rsidRPr="00F3257A">
        <w:rPr>
          <w:lang w:val="fr-FR"/>
        </w:rPr>
        <w:t xml:space="preserve"> la CIB</w:t>
      </w:r>
      <w:r w:rsidRPr="00F3257A">
        <w:rPr>
          <w:lang w:val="fr-FR"/>
        </w:rPr>
        <w:t>.</w:t>
      </w:r>
    </w:p>
    <w:p w14:paraId="3C989DDC" w14:textId="2B7E0640" w:rsidR="00340C6B" w:rsidRPr="00F3257A" w:rsidRDefault="00340C6B" w:rsidP="00340C6B">
      <w:pPr>
        <w:pStyle w:val="Heading1"/>
        <w:rPr>
          <w:lang w:val="fr-FR"/>
        </w:rPr>
      </w:pPr>
      <w:r w:rsidRPr="00F3257A">
        <w:rPr>
          <w:lang w:val="fr-FR"/>
        </w:rPr>
        <w:t>Rapport sur l</w:t>
      </w:r>
      <w:r w:rsidR="004F5C0A" w:rsidRPr="00F3257A">
        <w:rPr>
          <w:lang w:val="fr-FR"/>
        </w:rPr>
        <w:t>’</w:t>
      </w:r>
      <w:r w:rsidRPr="00F3257A">
        <w:rPr>
          <w:lang w:val="fr-FR"/>
        </w:rPr>
        <w:t>état d</w:t>
      </w:r>
      <w:r w:rsidR="004F5C0A" w:rsidRPr="00F3257A">
        <w:rPr>
          <w:lang w:val="fr-FR"/>
        </w:rPr>
        <w:t>’</w:t>
      </w:r>
      <w:r w:rsidRPr="00F3257A">
        <w:rPr>
          <w:lang w:val="fr-FR"/>
        </w:rPr>
        <w:t>avancement des programmes de révision de</w:t>
      </w:r>
      <w:r w:rsidR="00D42420" w:rsidRPr="00F3257A">
        <w:rPr>
          <w:lang w:val="fr-FR"/>
        </w:rPr>
        <w:t xml:space="preserve"> la CPC</w:t>
      </w:r>
      <w:r w:rsidRPr="00F3257A">
        <w:rPr>
          <w:lang w:val="fr-FR"/>
        </w:rPr>
        <w:t xml:space="preserve"> et de la FI</w:t>
      </w:r>
    </w:p>
    <w:p w14:paraId="0FE169DF" w14:textId="5B1BBEB6" w:rsidR="00D42420" w:rsidRPr="00F3257A" w:rsidRDefault="00340C6B" w:rsidP="00672683">
      <w:pPr>
        <w:pStyle w:val="ONUMFS"/>
        <w:rPr>
          <w:lang w:val="fr-FR"/>
        </w:rPr>
      </w:pPr>
      <w:r w:rsidRPr="00F3257A">
        <w:rPr>
          <w:lang w:val="fr-FR"/>
        </w:rPr>
        <w:t>L</w:t>
      </w:r>
      <w:r w:rsidR="004F5C0A" w:rsidRPr="00F3257A">
        <w:rPr>
          <w:lang w:val="fr-FR"/>
        </w:rPr>
        <w:t>’</w:t>
      </w:r>
      <w:r w:rsidRPr="00F3257A">
        <w:rPr>
          <w:lang w:val="fr-FR"/>
        </w:rPr>
        <w:t>OEB et les États</w:t>
      </w:r>
      <w:r w:rsidR="00CF7713">
        <w:rPr>
          <w:lang w:val="fr-FR"/>
        </w:rPr>
        <w:noBreakHyphen/>
      </w:r>
      <w:r w:rsidRPr="00F3257A">
        <w:rPr>
          <w:lang w:val="fr-FR"/>
        </w:rPr>
        <w:t>Unis d</w:t>
      </w:r>
      <w:r w:rsidR="004F5C0A" w:rsidRPr="00F3257A">
        <w:rPr>
          <w:lang w:val="fr-FR"/>
        </w:rPr>
        <w:t>’</w:t>
      </w:r>
      <w:r w:rsidRPr="00F3257A">
        <w:rPr>
          <w:lang w:val="fr-FR"/>
        </w:rPr>
        <w:t>Amérique ont présenté un exposé conjoint sur les derniers événements concernant la </w:t>
      </w:r>
      <w:proofErr w:type="gramStart"/>
      <w:r w:rsidRPr="00F3257A">
        <w:rPr>
          <w:lang w:val="fr-FR"/>
        </w:rPr>
        <w:t xml:space="preserve">CPC; </w:t>
      </w:r>
      <w:r w:rsidR="00985C79" w:rsidRPr="00F3257A">
        <w:rPr>
          <w:lang w:val="fr-FR"/>
        </w:rPr>
        <w:t xml:space="preserve"> </w:t>
      </w:r>
      <w:r w:rsidRPr="00F3257A">
        <w:rPr>
          <w:lang w:val="fr-FR"/>
        </w:rPr>
        <w:t>le</w:t>
      </w:r>
      <w:proofErr w:type="gramEnd"/>
      <w:r w:rsidRPr="00F3257A">
        <w:rPr>
          <w:lang w:val="fr-FR"/>
        </w:rPr>
        <w:t xml:space="preserve"> Japon a présenté un rapport sur l</w:t>
      </w:r>
      <w:r w:rsidR="004F5C0A" w:rsidRPr="00F3257A">
        <w:rPr>
          <w:lang w:val="fr-FR"/>
        </w:rPr>
        <w:t>’</w:t>
      </w:r>
      <w:r w:rsidRPr="00F3257A">
        <w:rPr>
          <w:lang w:val="fr-FR"/>
        </w:rPr>
        <w:t>état d</w:t>
      </w:r>
      <w:r w:rsidR="004F5C0A" w:rsidRPr="00F3257A">
        <w:rPr>
          <w:lang w:val="fr-FR"/>
        </w:rPr>
        <w:t>’</w:t>
      </w:r>
      <w:r w:rsidRPr="00F3257A">
        <w:rPr>
          <w:lang w:val="fr-FR"/>
        </w:rPr>
        <w:t>avancement des travaux et les faits nouveaux concernant les systèmes FI/F</w:t>
      </w:r>
      <w:r w:rsidR="00CF7713">
        <w:rPr>
          <w:lang w:val="fr-FR"/>
        </w:rPr>
        <w:noBreakHyphen/>
      </w:r>
      <w:proofErr w:type="spellStart"/>
      <w:r w:rsidRPr="00F3257A">
        <w:rPr>
          <w:lang w:val="fr-FR"/>
        </w:rPr>
        <w:t>term</w:t>
      </w:r>
      <w:proofErr w:type="spellEnd"/>
      <w:r w:rsidRPr="00F3257A">
        <w:rPr>
          <w:lang w:val="fr-FR"/>
        </w:rPr>
        <w:t>.</w:t>
      </w:r>
    </w:p>
    <w:p w14:paraId="2874D4D4" w14:textId="37132FA5" w:rsidR="00340C6B" w:rsidRPr="00F3257A" w:rsidRDefault="00340C6B" w:rsidP="00672683">
      <w:pPr>
        <w:pStyle w:val="ONUMFS"/>
        <w:rPr>
          <w:lang w:val="fr-FR"/>
        </w:rPr>
      </w:pPr>
      <w:r w:rsidRPr="00F3257A">
        <w:rPr>
          <w:lang w:val="fr-FR"/>
        </w:rPr>
        <w:t>Le comité a noté qu</w:t>
      </w:r>
      <w:r w:rsidR="004F5C0A" w:rsidRPr="00F3257A">
        <w:rPr>
          <w:lang w:val="fr-FR"/>
        </w:rPr>
        <w:t>’</w:t>
      </w:r>
      <w:r w:rsidRPr="00F3257A">
        <w:rPr>
          <w:lang w:val="fr-FR"/>
        </w:rPr>
        <w:t>au 1</w:t>
      </w:r>
      <w:r w:rsidRPr="00F3257A">
        <w:rPr>
          <w:vertAlign w:val="superscript"/>
          <w:lang w:val="fr-FR"/>
        </w:rPr>
        <w:t>er</w:t>
      </w:r>
      <w:r w:rsidRPr="00F3257A">
        <w:rPr>
          <w:lang w:val="fr-FR"/>
        </w:rPr>
        <w:t> janvier 2024, près de 72,8 millions de documents de brevet étaient classés selon la CPC, dont 1,5 million de documents de la littérature non</w:t>
      </w:r>
      <w:r w:rsidR="00CF7713">
        <w:rPr>
          <w:lang w:val="fr-FR"/>
        </w:rPr>
        <w:noBreakHyphen/>
      </w:r>
      <w:r w:rsidRPr="00F3257A">
        <w:rPr>
          <w:lang w:val="fr-FR"/>
        </w:rPr>
        <w:t>brev</w:t>
      </w:r>
      <w:r w:rsidR="00AB1CB3" w:rsidRPr="00F3257A">
        <w:rPr>
          <w:lang w:val="fr-FR"/>
        </w:rPr>
        <w:t>et.  Il</w:t>
      </w:r>
      <w:r w:rsidRPr="00F3257A">
        <w:rPr>
          <w:lang w:val="fr-FR"/>
        </w:rPr>
        <w:t xml:space="preserve"> a également été informé de l</w:t>
      </w:r>
      <w:r w:rsidR="004F5C0A" w:rsidRPr="00F3257A">
        <w:rPr>
          <w:lang w:val="fr-FR"/>
        </w:rPr>
        <w:t>’</w:t>
      </w:r>
      <w:r w:rsidRPr="00F3257A">
        <w:rPr>
          <w:lang w:val="fr-FR"/>
        </w:rPr>
        <w:t>intégration de la version 2024.01 de</w:t>
      </w:r>
      <w:r w:rsidR="00D42420" w:rsidRPr="00F3257A">
        <w:rPr>
          <w:lang w:val="fr-FR"/>
        </w:rPr>
        <w:t xml:space="preserve"> la CIB</w:t>
      </w:r>
      <w:r w:rsidRPr="00F3257A">
        <w:rPr>
          <w:lang w:val="fr-FR"/>
        </w:rPr>
        <w:t xml:space="preserve"> dans la version du</w:t>
      </w:r>
      <w:r w:rsidR="004F5C0A" w:rsidRPr="00F3257A">
        <w:rPr>
          <w:lang w:val="fr-FR"/>
        </w:rPr>
        <w:t xml:space="preserve"> 1</w:t>
      </w:r>
      <w:r w:rsidR="004F5C0A" w:rsidRPr="00F3257A">
        <w:rPr>
          <w:vertAlign w:val="superscript"/>
          <w:lang w:val="fr-FR"/>
        </w:rPr>
        <w:t>er</w:t>
      </w:r>
      <w:r w:rsidR="004F5C0A" w:rsidRPr="00F3257A">
        <w:rPr>
          <w:lang w:val="fr-FR"/>
        </w:rPr>
        <w:t> </w:t>
      </w:r>
      <w:r w:rsidR="00D42420" w:rsidRPr="00F3257A">
        <w:rPr>
          <w:lang w:val="fr-FR"/>
        </w:rPr>
        <w:t>janvier 20</w:t>
      </w:r>
      <w:r w:rsidRPr="00F3257A">
        <w:rPr>
          <w:lang w:val="fr-FR"/>
        </w:rPr>
        <w:t>24 de</w:t>
      </w:r>
      <w:r w:rsidR="00D42420" w:rsidRPr="00F3257A">
        <w:rPr>
          <w:lang w:val="fr-FR"/>
        </w:rPr>
        <w:t xml:space="preserve"> la CPC</w:t>
      </w:r>
      <w:r w:rsidRPr="00F3257A">
        <w:rPr>
          <w:lang w:val="fr-FR"/>
        </w:rPr>
        <w:t>, pour la première fo</w:t>
      </w:r>
      <w:r w:rsidR="00AB1CB3" w:rsidRPr="00F3257A">
        <w:rPr>
          <w:lang w:val="fr-FR"/>
        </w:rPr>
        <w:t>is.  Le</w:t>
      </w:r>
      <w:r w:rsidRPr="00F3257A">
        <w:rPr>
          <w:lang w:val="fr-FR"/>
        </w:rPr>
        <w:t xml:space="preserve"> comité a remercié l</w:t>
      </w:r>
      <w:r w:rsidR="004F5C0A" w:rsidRPr="00F3257A">
        <w:rPr>
          <w:lang w:val="fr-FR"/>
        </w:rPr>
        <w:t>’</w:t>
      </w:r>
      <w:r w:rsidRPr="00F3257A">
        <w:rPr>
          <w:lang w:val="fr-FR"/>
        </w:rPr>
        <w:t>OEB et l</w:t>
      </w:r>
      <w:r w:rsidR="004F5C0A" w:rsidRPr="00F3257A">
        <w:rPr>
          <w:lang w:val="fr-FR"/>
        </w:rPr>
        <w:t>’</w:t>
      </w:r>
      <w:r w:rsidRPr="00F3257A">
        <w:rPr>
          <w:lang w:val="fr-FR"/>
        </w:rPr>
        <w:t>USPTO pour leurs efforts et leur engagement à cet égard pour l</w:t>
      </w:r>
      <w:r w:rsidR="004F5C0A" w:rsidRPr="00F3257A">
        <w:rPr>
          <w:lang w:val="fr-FR"/>
        </w:rPr>
        <w:t>’</w:t>
      </w:r>
      <w:r w:rsidRPr="00F3257A">
        <w:rPr>
          <w:lang w:val="fr-FR"/>
        </w:rPr>
        <w:t>avenir.</w:t>
      </w:r>
    </w:p>
    <w:p w14:paraId="25158389" w14:textId="46278EED" w:rsidR="00340C6B" w:rsidRPr="00F3257A" w:rsidRDefault="00340C6B" w:rsidP="00672683">
      <w:pPr>
        <w:pStyle w:val="ONUMFS"/>
        <w:rPr>
          <w:lang w:val="fr-FR"/>
        </w:rPr>
      </w:pPr>
      <w:r w:rsidRPr="00F3257A">
        <w:rPr>
          <w:lang w:val="fr-FR"/>
        </w:rPr>
        <w:t>Le comité a également pris note des efforts de reclassement à l</w:t>
      </w:r>
      <w:r w:rsidR="004F5C0A" w:rsidRPr="00F3257A">
        <w:rPr>
          <w:lang w:val="fr-FR"/>
        </w:rPr>
        <w:t>’</w:t>
      </w:r>
      <w:r w:rsidRPr="00F3257A">
        <w:rPr>
          <w:lang w:val="fr-FR"/>
        </w:rPr>
        <w:t>OEB et à l</w:t>
      </w:r>
      <w:r w:rsidR="004F5C0A" w:rsidRPr="00F3257A">
        <w:rPr>
          <w:lang w:val="fr-FR"/>
        </w:rPr>
        <w:t>’</w:t>
      </w:r>
      <w:r w:rsidRPr="00F3257A">
        <w:rPr>
          <w:lang w:val="fr-FR"/>
        </w:rPr>
        <w:t xml:space="preserve">USPTO, </w:t>
      </w:r>
      <w:r w:rsidR="00FE7B00">
        <w:t xml:space="preserve">dont l’achèvement </w:t>
      </w:r>
      <w:r>
        <w:t>devrait</w:t>
      </w:r>
      <w:r w:rsidRPr="00F3257A">
        <w:rPr>
          <w:lang w:val="fr-FR"/>
        </w:rPr>
        <w:t xml:space="preserve"> être </w:t>
      </w:r>
      <w:r w:rsidR="00FE7B00">
        <w:t>r</w:t>
      </w:r>
      <w:r w:rsidR="00D54188">
        <w:t>é</w:t>
      </w:r>
      <w:r w:rsidR="00FE7B00">
        <w:t>alisé</w:t>
      </w:r>
      <w:r w:rsidRPr="00F3257A">
        <w:rPr>
          <w:lang w:val="fr-FR"/>
        </w:rPr>
        <w:t xml:space="preserve"> dans un délai d</w:t>
      </w:r>
      <w:r w:rsidR="004F5C0A" w:rsidRPr="00F3257A">
        <w:rPr>
          <w:lang w:val="fr-FR"/>
        </w:rPr>
        <w:t>’</w:t>
      </w:r>
      <w:r w:rsidRPr="00F3257A">
        <w:rPr>
          <w:lang w:val="fr-FR"/>
        </w:rPr>
        <w:t xml:space="preserve">un an à compter de la date de publication </w:t>
      </w:r>
      <w:r>
        <w:t>de</w:t>
      </w:r>
      <w:r w:rsidR="00E92ED8">
        <w:t>s</w:t>
      </w:r>
      <w:r w:rsidRPr="00F3257A">
        <w:rPr>
          <w:lang w:val="fr-FR"/>
        </w:rPr>
        <w:t xml:space="preserve"> versions respectives de</w:t>
      </w:r>
      <w:r w:rsidR="00D42420" w:rsidRPr="00F3257A">
        <w:rPr>
          <w:lang w:val="fr-FR"/>
        </w:rPr>
        <w:t xml:space="preserve"> la CPC</w:t>
      </w:r>
      <w:r w:rsidRPr="00F3257A">
        <w:rPr>
          <w:lang w:val="fr-FR"/>
        </w:rPr>
        <w:t>.</w:t>
      </w:r>
    </w:p>
    <w:p w14:paraId="4563F34A" w14:textId="76C27F5D" w:rsidR="00340C6B" w:rsidRPr="00F3257A" w:rsidRDefault="00340C6B" w:rsidP="00672683">
      <w:pPr>
        <w:pStyle w:val="ONUMFS"/>
        <w:rPr>
          <w:lang w:val="fr-FR"/>
        </w:rPr>
      </w:pPr>
      <w:r w:rsidRPr="00F3257A">
        <w:rPr>
          <w:lang w:val="fr-FR"/>
        </w:rPr>
        <w:t>Le comité a été informé que les systèmes FI/F</w:t>
      </w:r>
      <w:r w:rsidR="00CF7713">
        <w:rPr>
          <w:lang w:val="fr-FR"/>
        </w:rPr>
        <w:noBreakHyphen/>
      </w:r>
      <w:proofErr w:type="spellStart"/>
      <w:r w:rsidRPr="00F3257A">
        <w:rPr>
          <w:lang w:val="fr-FR"/>
        </w:rPr>
        <w:t>term</w:t>
      </w:r>
      <w:proofErr w:type="spellEnd"/>
      <w:r w:rsidRPr="00F3257A">
        <w:rPr>
          <w:lang w:val="fr-FR"/>
        </w:rPr>
        <w:t xml:space="preserve"> étaient révisés sur une base annuelle </w:t>
      </w:r>
      <w:r w:rsidR="00D42420" w:rsidRPr="00F3257A">
        <w:rPr>
          <w:lang w:val="fr-FR"/>
        </w:rPr>
        <w:t>depuis 2023</w:t>
      </w:r>
      <w:r w:rsidRPr="00F3257A">
        <w:rPr>
          <w:lang w:val="fr-FR"/>
        </w:rPr>
        <w:t>, ce qui permettait la publication de la révision du système FI et des nouvelles versions de</w:t>
      </w:r>
      <w:r w:rsidR="00D42420" w:rsidRPr="00F3257A">
        <w:rPr>
          <w:lang w:val="fr-FR"/>
        </w:rPr>
        <w:t xml:space="preserve"> la CIB</w:t>
      </w:r>
      <w:r w:rsidRPr="00F3257A">
        <w:rPr>
          <w:lang w:val="fr-FR"/>
        </w:rPr>
        <w:t xml:space="preserve"> en même temps, c</w:t>
      </w:r>
      <w:r w:rsidR="004F5C0A" w:rsidRPr="00F3257A">
        <w:rPr>
          <w:lang w:val="fr-FR"/>
        </w:rPr>
        <w:t>’</w:t>
      </w:r>
      <w:r w:rsidRPr="00F3257A">
        <w:rPr>
          <w:lang w:val="fr-FR"/>
        </w:rPr>
        <w:t>est</w:t>
      </w:r>
      <w:r w:rsidR="00CF7713">
        <w:rPr>
          <w:lang w:val="fr-FR"/>
        </w:rPr>
        <w:noBreakHyphen/>
      </w:r>
      <w:r w:rsidRPr="00F3257A">
        <w:rPr>
          <w:lang w:val="fr-FR"/>
        </w:rPr>
        <w:t>à</w:t>
      </w:r>
      <w:r w:rsidR="00CF7713">
        <w:rPr>
          <w:lang w:val="fr-FR"/>
        </w:rPr>
        <w:noBreakHyphen/>
      </w:r>
      <w:r w:rsidRPr="00F3257A">
        <w:rPr>
          <w:lang w:val="fr-FR"/>
        </w:rPr>
        <w:t>dire le</w:t>
      </w:r>
      <w:r w:rsidR="004F5C0A" w:rsidRPr="00F3257A">
        <w:rPr>
          <w:lang w:val="fr-FR"/>
        </w:rPr>
        <w:t xml:space="preserve"> 1</w:t>
      </w:r>
      <w:r w:rsidR="004F5C0A" w:rsidRPr="00F3257A">
        <w:rPr>
          <w:vertAlign w:val="superscript"/>
          <w:lang w:val="fr-FR"/>
        </w:rPr>
        <w:t>er</w:t>
      </w:r>
      <w:r w:rsidR="004F5C0A" w:rsidRPr="00F3257A">
        <w:rPr>
          <w:lang w:val="fr-FR"/>
        </w:rPr>
        <w:t> </w:t>
      </w:r>
      <w:proofErr w:type="gramStart"/>
      <w:r w:rsidRPr="00F3257A">
        <w:rPr>
          <w:lang w:val="fr-FR"/>
        </w:rPr>
        <w:t xml:space="preserve">janvier; </w:t>
      </w:r>
      <w:r w:rsidR="00985C79" w:rsidRPr="00F3257A">
        <w:rPr>
          <w:lang w:val="fr-FR"/>
        </w:rPr>
        <w:t xml:space="preserve"> </w:t>
      </w:r>
      <w:r w:rsidRPr="00F3257A">
        <w:rPr>
          <w:lang w:val="fr-FR"/>
        </w:rPr>
        <w:t>la</w:t>
      </w:r>
      <w:proofErr w:type="gramEnd"/>
      <w:r w:rsidRPr="00F3257A">
        <w:rPr>
          <w:lang w:val="fr-FR"/>
        </w:rPr>
        <w:t xml:space="preserve"> révision du système FI dans la version 2024.01 couvrait 287 groupes principaux tandis que la révision du système F</w:t>
      </w:r>
      <w:r w:rsidR="00CF7713">
        <w:rPr>
          <w:lang w:val="fr-FR"/>
        </w:rPr>
        <w:noBreakHyphen/>
      </w:r>
      <w:proofErr w:type="spellStart"/>
      <w:r w:rsidRPr="00F3257A">
        <w:rPr>
          <w:lang w:val="fr-FR"/>
        </w:rPr>
        <w:t>term</w:t>
      </w:r>
      <w:proofErr w:type="spellEnd"/>
      <w:r w:rsidRPr="00F3257A">
        <w:rPr>
          <w:lang w:val="fr-FR"/>
        </w:rPr>
        <w:t xml:space="preserve"> concernait 18 thèmes </w:t>
      </w:r>
      <w:r w:rsidR="00D42420" w:rsidRPr="00F3257A">
        <w:rPr>
          <w:lang w:val="fr-FR"/>
        </w:rPr>
        <w:t>en 2023</w:t>
      </w:r>
      <w:r w:rsidRPr="00F3257A">
        <w:rPr>
          <w:lang w:val="fr-FR"/>
        </w:rPr>
        <w:t xml:space="preserve">.  Le comité a noté que, depuis </w:t>
      </w:r>
      <w:r w:rsidR="00D42420" w:rsidRPr="00F3257A">
        <w:rPr>
          <w:lang w:val="fr-FR"/>
        </w:rPr>
        <w:t>juillet 20</w:t>
      </w:r>
      <w:r w:rsidRPr="00F3257A">
        <w:rPr>
          <w:lang w:val="fr-FR"/>
        </w:rPr>
        <w:t>23, les systèmes FI/F</w:t>
      </w:r>
      <w:r w:rsidR="00CF7713">
        <w:rPr>
          <w:lang w:val="fr-FR"/>
        </w:rPr>
        <w:noBreakHyphen/>
      </w:r>
      <w:proofErr w:type="spellStart"/>
      <w:r w:rsidRPr="00F3257A">
        <w:rPr>
          <w:lang w:val="fr-FR"/>
        </w:rPr>
        <w:t>term</w:t>
      </w:r>
      <w:proofErr w:type="spellEnd"/>
      <w:r w:rsidRPr="00F3257A">
        <w:rPr>
          <w:lang w:val="fr-FR"/>
        </w:rPr>
        <w:t xml:space="preserve"> étaient disponibles dans la base de données Patentscope de l</w:t>
      </w:r>
      <w:r w:rsidR="004F5C0A" w:rsidRPr="00F3257A">
        <w:rPr>
          <w:lang w:val="fr-FR"/>
        </w:rPr>
        <w:t>’</w:t>
      </w:r>
      <w:r w:rsidRPr="00F3257A">
        <w:rPr>
          <w:lang w:val="fr-FR"/>
        </w:rPr>
        <w:t>OMPI pour les recherches dans les collections nationales japonaises.</w:t>
      </w:r>
    </w:p>
    <w:p w14:paraId="26793387" w14:textId="0C02393F" w:rsidR="00340C6B" w:rsidRPr="00F3257A" w:rsidRDefault="00340C6B" w:rsidP="00672683">
      <w:pPr>
        <w:pStyle w:val="ONUMFS"/>
        <w:rPr>
          <w:lang w:val="fr-FR"/>
        </w:rPr>
      </w:pPr>
      <w:r w:rsidRPr="00F3257A">
        <w:rPr>
          <w:lang w:val="fr-FR"/>
        </w:rPr>
        <w:t>Le comité a également pris note d</w:t>
      </w:r>
      <w:r w:rsidR="004F5C0A" w:rsidRPr="00F3257A">
        <w:rPr>
          <w:lang w:val="fr-FR"/>
        </w:rPr>
        <w:t>’</w:t>
      </w:r>
      <w:r w:rsidRPr="00F3257A">
        <w:rPr>
          <w:lang w:val="fr-FR"/>
        </w:rPr>
        <w:t>une analyse quantitative réalisée par</w:t>
      </w:r>
      <w:r w:rsidR="00D42420" w:rsidRPr="00F3257A">
        <w:rPr>
          <w:lang w:val="fr-FR"/>
        </w:rPr>
        <w:t xml:space="preserve"> le JPO</w:t>
      </w:r>
      <w:r w:rsidRPr="00F3257A">
        <w:rPr>
          <w:lang w:val="fr-FR"/>
        </w:rPr>
        <w:t xml:space="preserve"> sur les systèmes FI/F</w:t>
      </w:r>
      <w:r w:rsidR="00CF7713">
        <w:rPr>
          <w:lang w:val="fr-FR"/>
        </w:rPr>
        <w:noBreakHyphen/>
      </w:r>
      <w:proofErr w:type="spellStart"/>
      <w:r w:rsidRPr="00F3257A">
        <w:rPr>
          <w:lang w:val="fr-FR"/>
        </w:rPr>
        <w:t>term</w:t>
      </w:r>
      <w:proofErr w:type="spellEnd"/>
      <w:r w:rsidRPr="00F3257A">
        <w:rPr>
          <w:lang w:val="fr-FR"/>
        </w:rPr>
        <w:t xml:space="preserve"> en termes de “ratio FI unique (RUFI)</w:t>
      </w:r>
      <w:proofErr w:type="gramStart"/>
      <w:r w:rsidRPr="00F3257A">
        <w:rPr>
          <w:lang w:val="fr-FR"/>
        </w:rPr>
        <w:t xml:space="preserve">”; </w:t>
      </w:r>
      <w:r w:rsidR="00985C79" w:rsidRPr="00F3257A">
        <w:rPr>
          <w:lang w:val="fr-FR"/>
        </w:rPr>
        <w:t xml:space="preserve"> </w:t>
      </w:r>
      <w:r w:rsidRPr="00F3257A">
        <w:rPr>
          <w:lang w:val="fr-FR"/>
        </w:rPr>
        <w:t>plus</w:t>
      </w:r>
      <w:proofErr w:type="gramEnd"/>
      <w:r w:rsidRPr="00F3257A">
        <w:rPr>
          <w:lang w:val="fr-FR"/>
        </w:rPr>
        <w:t xml:space="preserve"> le ratio est élevé dans un domaine technique spécifique, plus il est utile d</w:t>
      </w:r>
      <w:r w:rsidR="004F5C0A" w:rsidRPr="00F3257A">
        <w:rPr>
          <w:lang w:val="fr-FR"/>
        </w:rPr>
        <w:t>’</w:t>
      </w:r>
      <w:r w:rsidRPr="00F3257A">
        <w:rPr>
          <w:lang w:val="fr-FR"/>
        </w:rPr>
        <w:t>utiliser la FI pour rechercher des documents JP dans le domaine en questi</w:t>
      </w:r>
      <w:r w:rsidR="00AB1CB3" w:rsidRPr="00F3257A">
        <w:rPr>
          <w:lang w:val="fr-FR"/>
        </w:rPr>
        <w:t>on.  Le</w:t>
      </w:r>
      <w:r w:rsidRPr="00F3257A">
        <w:rPr>
          <w:lang w:val="fr-FR"/>
        </w:rPr>
        <w:t xml:space="preserve"> comité a remercié</w:t>
      </w:r>
      <w:r w:rsidR="00D42420" w:rsidRPr="00F3257A">
        <w:rPr>
          <w:lang w:val="fr-FR"/>
        </w:rPr>
        <w:t xml:space="preserve"> le JPO</w:t>
      </w:r>
      <w:r w:rsidRPr="00F3257A">
        <w:rPr>
          <w:lang w:val="fr-FR"/>
        </w:rPr>
        <w:t xml:space="preserve"> pour ses efforts visant à améliorer l</w:t>
      </w:r>
      <w:r w:rsidR="004F5C0A" w:rsidRPr="00F3257A">
        <w:rPr>
          <w:lang w:val="fr-FR"/>
        </w:rPr>
        <w:t>’</w:t>
      </w:r>
      <w:r w:rsidRPr="00F3257A">
        <w:rPr>
          <w:lang w:val="fr-FR"/>
        </w:rPr>
        <w:t>alignement de la FI sur la dernière version de</w:t>
      </w:r>
      <w:r w:rsidR="00D42420" w:rsidRPr="00F3257A">
        <w:rPr>
          <w:lang w:val="fr-FR"/>
        </w:rPr>
        <w:t xml:space="preserve"> la CIB</w:t>
      </w:r>
      <w:r w:rsidRPr="00F3257A">
        <w:rPr>
          <w:lang w:val="fr-FR"/>
        </w:rPr>
        <w:t>, tout en tenant compte des différences entre les deux</w:t>
      </w:r>
      <w:r w:rsidR="00985C79" w:rsidRPr="00F3257A">
        <w:rPr>
          <w:lang w:val="fr-FR"/>
        </w:rPr>
        <w:t> </w:t>
      </w:r>
      <w:r w:rsidRPr="00F3257A">
        <w:rPr>
          <w:lang w:val="fr-FR"/>
        </w:rPr>
        <w:t>systèmes de classement lors de la recherche de documents japonais.</w:t>
      </w:r>
    </w:p>
    <w:p w14:paraId="12BA8D20" w14:textId="2A95D82E" w:rsidR="00340C6B" w:rsidRPr="00F3257A" w:rsidRDefault="00340C6B" w:rsidP="00672683">
      <w:pPr>
        <w:pStyle w:val="ONUMFS"/>
        <w:rPr>
          <w:lang w:val="fr-FR"/>
        </w:rPr>
      </w:pPr>
      <w:r w:rsidRPr="00F3257A">
        <w:rPr>
          <w:lang w:val="fr-FR"/>
        </w:rPr>
        <w:t>Le comité a reconfirmé l</w:t>
      </w:r>
      <w:r w:rsidR="004F5C0A" w:rsidRPr="00F3257A">
        <w:rPr>
          <w:lang w:val="fr-FR"/>
        </w:rPr>
        <w:t>’</w:t>
      </w:r>
      <w:r w:rsidRPr="00F3257A">
        <w:rPr>
          <w:lang w:val="fr-FR"/>
        </w:rPr>
        <w:t>opinion partagée selon laquelle la cohérence entre la CIB et les schémas de classement fondés sur</w:t>
      </w:r>
      <w:r w:rsidR="00D42420" w:rsidRPr="00F3257A">
        <w:rPr>
          <w:lang w:val="fr-FR"/>
        </w:rPr>
        <w:t xml:space="preserve"> la CIB</w:t>
      </w:r>
      <w:r w:rsidRPr="00F3257A">
        <w:rPr>
          <w:lang w:val="fr-FR"/>
        </w:rPr>
        <w:t xml:space="preserve"> était essentielle et les efforts pour renforcer et conserver cette cohérence devaient se poursuivre, en particulier dans le domaine des nouvelles technologies émergentes.</w:t>
      </w:r>
    </w:p>
    <w:p w14:paraId="19C4B841" w14:textId="16E8992D" w:rsidR="00340C6B" w:rsidRPr="00F3257A" w:rsidRDefault="00340C6B" w:rsidP="00773DD3">
      <w:pPr>
        <w:pStyle w:val="Heading1"/>
        <w:rPr>
          <w:lang w:val="fr-FR"/>
        </w:rPr>
      </w:pPr>
      <w:r w:rsidRPr="00F3257A">
        <w:rPr>
          <w:lang w:val="fr-FR"/>
        </w:rPr>
        <w:lastRenderedPageBreak/>
        <w:t>Modifications à apporter au Guide d</w:t>
      </w:r>
      <w:r w:rsidR="004F5C0A" w:rsidRPr="00F3257A">
        <w:rPr>
          <w:lang w:val="fr-FR"/>
        </w:rPr>
        <w:t>’</w:t>
      </w:r>
      <w:r w:rsidRPr="00F3257A">
        <w:rPr>
          <w:lang w:val="fr-FR"/>
        </w:rPr>
        <w:t>utilisation de</w:t>
      </w:r>
      <w:r w:rsidR="00D42420" w:rsidRPr="00F3257A">
        <w:rPr>
          <w:lang w:val="fr-FR"/>
        </w:rPr>
        <w:t xml:space="preserve"> la CIB</w:t>
      </w:r>
      <w:r w:rsidRPr="00F3257A">
        <w:rPr>
          <w:lang w:val="fr-FR"/>
        </w:rPr>
        <w:t xml:space="preserve"> et aux autres documents de base de</w:t>
      </w:r>
      <w:r w:rsidR="00D42420" w:rsidRPr="00F3257A">
        <w:rPr>
          <w:lang w:val="fr-FR"/>
        </w:rPr>
        <w:t xml:space="preserve"> la CIB</w:t>
      </w:r>
    </w:p>
    <w:p w14:paraId="7E09187A" w14:textId="78B2580E" w:rsidR="00D42420" w:rsidRPr="00F3257A" w:rsidRDefault="00340C6B" w:rsidP="00672683">
      <w:pPr>
        <w:pStyle w:val="ONUMFS"/>
        <w:rPr>
          <w:lang w:val="fr-FR"/>
        </w:rPr>
      </w:pPr>
      <w:r w:rsidRPr="00F3257A">
        <w:rPr>
          <w:lang w:val="fr-FR"/>
        </w:rPr>
        <w:t>Les délibérations ont également eu lieu sur la base de l</w:t>
      </w:r>
      <w:r w:rsidR="004F5C0A" w:rsidRPr="00F3257A">
        <w:rPr>
          <w:lang w:val="fr-FR"/>
        </w:rPr>
        <w:t>’</w:t>
      </w:r>
      <w:r w:rsidRPr="00F3257A">
        <w:rPr>
          <w:lang w:val="fr-FR"/>
        </w:rPr>
        <w:t>annexe 94 du dossier de projet </w:t>
      </w:r>
      <w:hyperlink r:id="rId18" w:history="1">
        <w:r w:rsidRPr="00F3257A">
          <w:rPr>
            <w:rStyle w:val="Hyperlink"/>
            <w:lang w:val="fr-FR"/>
          </w:rPr>
          <w:t>CE 454</w:t>
        </w:r>
      </w:hyperlink>
      <w:r w:rsidRPr="00F3257A">
        <w:rPr>
          <w:lang w:val="fr-FR"/>
        </w:rPr>
        <w:t xml:space="preserve"> contenant une compilation des propositions de modification du </w:t>
      </w:r>
      <w:r w:rsidRPr="00F3257A">
        <w:rPr>
          <w:i/>
          <w:iCs/>
          <w:lang w:val="fr-FR"/>
        </w:rPr>
        <w:t>Guide d</w:t>
      </w:r>
      <w:r w:rsidR="004F5C0A" w:rsidRPr="00F3257A">
        <w:rPr>
          <w:i/>
          <w:iCs/>
          <w:lang w:val="fr-FR"/>
        </w:rPr>
        <w:t>’</w:t>
      </w:r>
      <w:r w:rsidRPr="00F3257A">
        <w:rPr>
          <w:i/>
          <w:iCs/>
          <w:lang w:val="fr-FR"/>
        </w:rPr>
        <w:t>utilisation de</w:t>
      </w:r>
      <w:r w:rsidR="00D42420" w:rsidRPr="00F3257A">
        <w:rPr>
          <w:i/>
          <w:iCs/>
          <w:lang w:val="fr-FR"/>
        </w:rPr>
        <w:t xml:space="preserve"> la CIB</w:t>
      </w:r>
      <w:r w:rsidRPr="00F3257A">
        <w:rPr>
          <w:lang w:val="fr-FR"/>
        </w:rPr>
        <w:t xml:space="preserve"> (ci</w:t>
      </w:r>
      <w:r w:rsidR="00CF7713">
        <w:rPr>
          <w:lang w:val="fr-FR"/>
        </w:rPr>
        <w:noBreakHyphen/>
      </w:r>
      <w:r w:rsidRPr="00F3257A">
        <w:rPr>
          <w:lang w:val="fr-FR"/>
        </w:rPr>
        <w:t>après dénommé “</w:t>
      </w:r>
      <w:r w:rsidR="00ED4CEC">
        <w:t>guide</w:t>
      </w:r>
      <w:r w:rsidRPr="00F3257A">
        <w:rPr>
          <w:lang w:val="fr-FR"/>
        </w:rPr>
        <w:t>”) assorties de commentaires, en particulier dans les annexes 84 à 90, 92 et 93 du dossier de projet, soumises respectivement par le Bureau international, la Fédération de Russie, l</w:t>
      </w:r>
      <w:r w:rsidR="004F5C0A" w:rsidRPr="00F3257A">
        <w:rPr>
          <w:lang w:val="fr-FR"/>
        </w:rPr>
        <w:t>’</w:t>
      </w:r>
      <w:r w:rsidRPr="00F3257A">
        <w:rPr>
          <w:lang w:val="fr-FR"/>
        </w:rPr>
        <w:t>Allemagne, la République de Corée, l</w:t>
      </w:r>
      <w:r w:rsidR="004F5C0A" w:rsidRPr="00F3257A">
        <w:rPr>
          <w:lang w:val="fr-FR"/>
        </w:rPr>
        <w:t>’</w:t>
      </w:r>
      <w:r w:rsidRPr="00F3257A">
        <w:rPr>
          <w:lang w:val="fr-FR"/>
        </w:rPr>
        <w:t>OEB, le Japon et la Chine.</w:t>
      </w:r>
    </w:p>
    <w:p w14:paraId="07271F13" w14:textId="0F481A30" w:rsidR="00340C6B" w:rsidRPr="00F3257A" w:rsidRDefault="00340C6B" w:rsidP="00672683">
      <w:pPr>
        <w:pStyle w:val="ONUMFS"/>
        <w:rPr>
          <w:lang w:val="fr-FR"/>
        </w:rPr>
      </w:pPr>
      <w:r w:rsidRPr="00F3257A">
        <w:rPr>
          <w:lang w:val="fr-FR"/>
        </w:rPr>
        <w:t>Le comité a adopté, sous réserve de certaines modifications, les propositions de modification des intitulés de la première page</w:t>
      </w:r>
      <w:r w:rsidR="00ED4CEC">
        <w:t xml:space="preserve"> et des</w:t>
      </w:r>
      <w:r w:rsidRPr="00F3257A">
        <w:rPr>
          <w:lang w:val="fr-FR"/>
        </w:rPr>
        <w:t xml:space="preserve"> paragraphes 3, 13.d), 15.a), 39, 40, 41, 50, </w:t>
      </w:r>
      <w:r w:rsidR="006D5285" w:rsidRPr="00F3257A">
        <w:rPr>
          <w:lang w:val="fr-FR"/>
        </w:rPr>
        <w:t xml:space="preserve">66, </w:t>
      </w:r>
      <w:r w:rsidRPr="00F3257A">
        <w:rPr>
          <w:lang w:val="fr-FR"/>
        </w:rPr>
        <w:t>85.a), 85.b), 98, 100, 107</w:t>
      </w:r>
      <w:r w:rsidRPr="00F3257A">
        <w:rPr>
          <w:i/>
          <w:lang w:val="fr-FR"/>
        </w:rPr>
        <w:t>bis</w:t>
      </w:r>
      <w:r w:rsidRPr="00F3257A">
        <w:rPr>
          <w:lang w:val="fr-FR"/>
        </w:rPr>
        <w:t xml:space="preserve">, 174, 183 et 187 du guide, figurant aux </w:t>
      </w:r>
      <w:r w:rsidR="004F5C0A" w:rsidRPr="00F3257A">
        <w:rPr>
          <w:lang w:val="fr-FR"/>
        </w:rPr>
        <w:t>annexes 9</w:t>
      </w:r>
      <w:r w:rsidR="006D5285" w:rsidRPr="00F3257A">
        <w:rPr>
          <w:lang w:val="fr-FR"/>
        </w:rPr>
        <w:t xml:space="preserve">5 </w:t>
      </w:r>
      <w:r w:rsidRPr="00F3257A">
        <w:rPr>
          <w:lang w:val="fr-FR"/>
        </w:rPr>
        <w:t xml:space="preserve">et </w:t>
      </w:r>
      <w:r w:rsidR="006D5285" w:rsidRPr="00F3257A">
        <w:rPr>
          <w:lang w:val="fr-FR"/>
        </w:rPr>
        <w:t xml:space="preserve">96 </w:t>
      </w:r>
      <w:r w:rsidRPr="00F3257A">
        <w:rPr>
          <w:lang w:val="fr-FR"/>
        </w:rPr>
        <w:t>du dossier de proj</w:t>
      </w:r>
      <w:r w:rsidR="00AB1CB3" w:rsidRPr="00F3257A">
        <w:rPr>
          <w:lang w:val="fr-FR"/>
        </w:rPr>
        <w:t>et.  Ce</w:t>
      </w:r>
      <w:r w:rsidRPr="00F3257A">
        <w:rPr>
          <w:lang w:val="fr-FR"/>
        </w:rPr>
        <w:t>s modifications seront incluses dans la version 2024 du guide.</w:t>
      </w:r>
    </w:p>
    <w:p w14:paraId="2E8860BD" w14:textId="43044452" w:rsidR="00D42420" w:rsidRPr="00F3257A" w:rsidRDefault="00340C6B" w:rsidP="00672683">
      <w:pPr>
        <w:pStyle w:val="ONUMFS"/>
        <w:rPr>
          <w:lang w:val="fr-FR"/>
        </w:rPr>
      </w:pPr>
      <w:r w:rsidRPr="00F3257A">
        <w:rPr>
          <w:lang w:val="fr-FR"/>
        </w:rPr>
        <w:t>Les délibérations ont eu lieu sur la base de l</w:t>
      </w:r>
      <w:r w:rsidR="004F5C0A" w:rsidRPr="00F3257A">
        <w:rPr>
          <w:lang w:val="fr-FR"/>
        </w:rPr>
        <w:t>’</w:t>
      </w:r>
      <w:r w:rsidRPr="00F3257A">
        <w:rPr>
          <w:lang w:val="fr-FR"/>
        </w:rPr>
        <w:t>annexe 99 du dossier de projet </w:t>
      </w:r>
      <w:hyperlink r:id="rId19" w:history="1">
        <w:r w:rsidRPr="00F3257A">
          <w:rPr>
            <w:rStyle w:val="Hyperlink"/>
            <w:lang w:val="fr-FR"/>
          </w:rPr>
          <w:t>CE 455</w:t>
        </w:r>
      </w:hyperlink>
      <w:r w:rsidRPr="00F3257A">
        <w:rPr>
          <w:lang w:val="fr-FR"/>
        </w:rPr>
        <w:t xml:space="preserve"> contenant une compilation des propositions de modification des </w:t>
      </w:r>
      <w:r w:rsidRPr="00F3257A">
        <w:rPr>
          <w:i/>
          <w:iCs/>
          <w:lang w:val="fr-FR"/>
        </w:rPr>
        <w:t>Principes directeurs pour la révision de</w:t>
      </w:r>
      <w:r w:rsidR="00D42420" w:rsidRPr="00F3257A">
        <w:rPr>
          <w:i/>
          <w:iCs/>
          <w:lang w:val="fr-FR"/>
        </w:rPr>
        <w:t xml:space="preserve"> la CIB</w:t>
      </w:r>
      <w:r w:rsidRPr="00F3257A">
        <w:rPr>
          <w:lang w:val="fr-FR"/>
        </w:rPr>
        <w:t xml:space="preserve"> (ci</w:t>
      </w:r>
      <w:r w:rsidR="00CF7713">
        <w:rPr>
          <w:lang w:val="fr-FR"/>
        </w:rPr>
        <w:noBreakHyphen/>
      </w:r>
      <w:r w:rsidRPr="00F3257A">
        <w:rPr>
          <w:lang w:val="fr-FR"/>
        </w:rPr>
        <w:t>après dénommés “principes directeurs”) assorties de commentaires, soumises respectivement par le Bureau international, l</w:t>
      </w:r>
      <w:r w:rsidR="004F5C0A" w:rsidRPr="00F3257A">
        <w:rPr>
          <w:lang w:val="fr-FR"/>
        </w:rPr>
        <w:t>’</w:t>
      </w:r>
      <w:r w:rsidRPr="00F3257A">
        <w:rPr>
          <w:lang w:val="fr-FR"/>
        </w:rPr>
        <w:t>OEB, Israël, la Chine et le Japon dans les annexes 94 à 96 et 98, ainsi que les remarques du dossier de projet.</w:t>
      </w:r>
    </w:p>
    <w:p w14:paraId="4261C326" w14:textId="657E1CB3" w:rsidR="003C7089" w:rsidRPr="00F3257A" w:rsidRDefault="00340C6B" w:rsidP="003C7089">
      <w:pPr>
        <w:pStyle w:val="ONUMFS"/>
        <w:rPr>
          <w:lang w:val="fr-FR"/>
        </w:rPr>
      </w:pPr>
      <w:r w:rsidRPr="00F3257A">
        <w:rPr>
          <w:lang w:val="fr-FR"/>
        </w:rPr>
        <w:t>Le comité a adopté, sous réserve de certaines modifications, les propositions de modification des intitulés de la première page et des paragraphes 27</w:t>
      </w:r>
      <w:r w:rsidRPr="00F3257A">
        <w:rPr>
          <w:i/>
          <w:lang w:val="fr-FR"/>
        </w:rPr>
        <w:t>bis</w:t>
      </w:r>
      <w:r w:rsidRPr="00F3257A">
        <w:rPr>
          <w:lang w:val="fr-FR"/>
        </w:rPr>
        <w:t>, 28, 37</w:t>
      </w:r>
      <w:r w:rsidRPr="00F3257A">
        <w:rPr>
          <w:i/>
          <w:lang w:val="fr-FR"/>
        </w:rPr>
        <w:t>bis</w:t>
      </w:r>
      <w:r w:rsidRPr="00F3257A">
        <w:rPr>
          <w:lang w:val="fr-FR"/>
        </w:rPr>
        <w:t>, 51, 67</w:t>
      </w:r>
      <w:r w:rsidRPr="00F3257A">
        <w:rPr>
          <w:i/>
          <w:lang w:val="fr-FR"/>
        </w:rPr>
        <w:t>bis</w:t>
      </w:r>
      <w:r w:rsidRPr="00F3257A">
        <w:rPr>
          <w:lang w:val="fr-FR"/>
        </w:rPr>
        <w:t>, 69, 73, 76, 82, 109</w:t>
      </w:r>
      <w:r w:rsidRPr="00F3257A">
        <w:rPr>
          <w:i/>
          <w:lang w:val="fr-FR"/>
        </w:rPr>
        <w:t>bis</w:t>
      </w:r>
      <w:r w:rsidRPr="00F3257A">
        <w:rPr>
          <w:lang w:val="fr-FR"/>
        </w:rPr>
        <w:t xml:space="preserve"> et 110</w:t>
      </w:r>
      <w:r w:rsidR="008F6D0D">
        <w:rPr>
          <w:lang w:val="fr-FR"/>
        </w:rPr>
        <w:t xml:space="preserve"> et</w:t>
      </w:r>
      <w:r w:rsidRPr="00F3257A">
        <w:rPr>
          <w:lang w:val="fr-FR"/>
        </w:rPr>
        <w:t xml:space="preserve"> </w:t>
      </w:r>
      <w:r w:rsidR="003C7089" w:rsidRPr="00F3257A">
        <w:rPr>
          <w:lang w:val="fr-FR"/>
        </w:rPr>
        <w:t xml:space="preserve">les propositions de modification de la version française du </w:t>
      </w:r>
      <w:r w:rsidR="003C7089" w:rsidRPr="00CF7713">
        <w:rPr>
          <w:lang w:val="fr-FR"/>
        </w:rPr>
        <w:t>paragraphe 7.a) de l</w:t>
      </w:r>
      <w:r w:rsidR="004F5C0A" w:rsidRPr="00CF7713">
        <w:rPr>
          <w:lang w:val="fr-FR"/>
        </w:rPr>
        <w:t>’</w:t>
      </w:r>
      <w:r w:rsidR="003C7089" w:rsidRPr="00CF7713">
        <w:rPr>
          <w:lang w:val="fr-FR"/>
        </w:rPr>
        <w:t>appendice I, du paragraphe 7 de l</w:t>
      </w:r>
      <w:r w:rsidR="004F5C0A" w:rsidRPr="00CF7713">
        <w:rPr>
          <w:lang w:val="fr-FR"/>
        </w:rPr>
        <w:t>’</w:t>
      </w:r>
      <w:r w:rsidR="003C7089" w:rsidRPr="00CF7713">
        <w:rPr>
          <w:lang w:val="fr-FR"/>
        </w:rPr>
        <w:t>appendice II et de l</w:t>
      </w:r>
      <w:r w:rsidR="004F5C0A" w:rsidRPr="00CF7713">
        <w:rPr>
          <w:lang w:val="fr-FR"/>
        </w:rPr>
        <w:t>’</w:t>
      </w:r>
      <w:r w:rsidR="003C7089" w:rsidRPr="00CF7713">
        <w:rPr>
          <w:lang w:val="fr-FR"/>
        </w:rPr>
        <w:t>appendice VI,</w:t>
      </w:r>
      <w:r w:rsidR="003C7089" w:rsidRPr="00F3257A">
        <w:rPr>
          <w:lang w:val="fr-FR"/>
        </w:rPr>
        <w:t xml:space="preserve"> </w:t>
      </w:r>
      <w:r w:rsidRPr="00F3257A">
        <w:rPr>
          <w:lang w:val="fr-FR"/>
        </w:rPr>
        <w:t xml:space="preserve">figurant aux </w:t>
      </w:r>
      <w:r w:rsidR="004F5C0A" w:rsidRPr="00F3257A">
        <w:rPr>
          <w:lang w:val="fr-FR"/>
        </w:rPr>
        <w:t>annexes 1</w:t>
      </w:r>
      <w:r w:rsidR="003C7089" w:rsidRPr="00F3257A">
        <w:rPr>
          <w:lang w:val="fr-FR"/>
        </w:rPr>
        <w:t xml:space="preserve">00 </w:t>
      </w:r>
      <w:r w:rsidRPr="00F3257A">
        <w:rPr>
          <w:lang w:val="fr-FR"/>
        </w:rPr>
        <w:t xml:space="preserve">et </w:t>
      </w:r>
      <w:r w:rsidR="003C7089" w:rsidRPr="00F3257A">
        <w:rPr>
          <w:lang w:val="fr-FR"/>
        </w:rPr>
        <w:t xml:space="preserve">101 </w:t>
      </w:r>
      <w:r w:rsidRPr="00F3257A">
        <w:rPr>
          <w:lang w:val="fr-FR"/>
        </w:rPr>
        <w:t>du dossier de projet.</w:t>
      </w:r>
    </w:p>
    <w:p w14:paraId="35CABE87" w14:textId="5D074F1C" w:rsidR="003C7089" w:rsidRPr="00F3257A" w:rsidRDefault="003C7089" w:rsidP="00773DD3">
      <w:pPr>
        <w:pStyle w:val="Heading1"/>
        <w:rPr>
          <w:lang w:val="fr-FR"/>
        </w:rPr>
      </w:pPr>
      <w:r w:rsidRPr="00F3257A">
        <w:rPr>
          <w:lang w:val="fr-FR"/>
        </w:rPr>
        <w:t xml:space="preserve">Intégration de nouvelles Technologies émergentes dans les secteurs proposés de la </w:t>
      </w:r>
      <w:r w:rsidR="00340C6B">
        <w:t>Feuille</w:t>
      </w:r>
      <w:r w:rsidRPr="00F3257A">
        <w:rPr>
          <w:lang w:val="fr-FR"/>
        </w:rPr>
        <w:t xml:space="preserve"> de route pour la révision de la</w:t>
      </w:r>
      <w:r w:rsidR="00340C6B">
        <w:t> </w:t>
      </w:r>
      <w:r w:rsidRPr="00F3257A">
        <w:rPr>
          <w:lang w:val="fr-FR"/>
        </w:rPr>
        <w:t>cib</w:t>
      </w:r>
    </w:p>
    <w:p w14:paraId="5949BA18" w14:textId="2C1AAEC9" w:rsidR="00340C6B" w:rsidRPr="00F3257A" w:rsidRDefault="00340C6B" w:rsidP="00672683">
      <w:pPr>
        <w:pStyle w:val="ONUMFS"/>
        <w:rPr>
          <w:lang w:val="fr-FR"/>
        </w:rPr>
      </w:pPr>
      <w:bookmarkStart w:id="5" w:name="_Hlk161915727"/>
      <w:r w:rsidRPr="00F3257A">
        <w:rPr>
          <w:lang w:val="fr-FR"/>
        </w:rPr>
        <w:t>Les délibérations ont eu lieu sur la base d</w:t>
      </w:r>
      <w:r w:rsidR="004F5C0A" w:rsidRPr="00F3257A">
        <w:rPr>
          <w:lang w:val="fr-FR"/>
        </w:rPr>
        <w:t>’</w:t>
      </w:r>
      <w:r w:rsidRPr="00F3257A">
        <w:rPr>
          <w:lang w:val="fr-FR"/>
        </w:rPr>
        <w:t>une proposition du Bureau international figurant dans l</w:t>
      </w:r>
      <w:r w:rsidR="004F5C0A" w:rsidRPr="00F3257A">
        <w:rPr>
          <w:lang w:val="fr-FR"/>
        </w:rPr>
        <w:t>’</w:t>
      </w:r>
      <w:r w:rsidRPr="00F3257A">
        <w:rPr>
          <w:lang w:val="fr-FR"/>
        </w:rPr>
        <w:t>annexe 3 du dossier de projet </w:t>
      </w:r>
      <w:hyperlink r:id="rId20" w:history="1">
        <w:r w:rsidRPr="00F3257A">
          <w:rPr>
            <w:rStyle w:val="Hyperlink"/>
            <w:lang w:val="fr-FR"/>
          </w:rPr>
          <w:t>CE 559</w:t>
        </w:r>
      </w:hyperlink>
      <w:r w:rsidRPr="00F3257A">
        <w:rPr>
          <w:lang w:val="fr-FR"/>
        </w:rPr>
        <w:t>, concernant l</w:t>
      </w:r>
      <w:r w:rsidR="004F5C0A" w:rsidRPr="00F3257A">
        <w:rPr>
          <w:lang w:val="fr-FR"/>
        </w:rPr>
        <w:t>’</w:t>
      </w:r>
      <w:r w:rsidRPr="00F3257A">
        <w:rPr>
          <w:lang w:val="fr-FR"/>
        </w:rPr>
        <w:t>intégration de secteurs en rapport avec les nouvelles technologies émergentes dans les secteurs proposés de la Feuille de route pour la révision de</w:t>
      </w:r>
      <w:r w:rsidR="00D42420" w:rsidRPr="00F3257A">
        <w:rPr>
          <w:lang w:val="fr-FR"/>
        </w:rPr>
        <w:t xml:space="preserve"> la CIB</w:t>
      </w:r>
      <w:r w:rsidRPr="00F3257A">
        <w:rPr>
          <w:lang w:val="fr-FR"/>
        </w:rPr>
        <w:t>.</w:t>
      </w:r>
    </w:p>
    <w:p w14:paraId="7C751FD4" w14:textId="00BD4CC4" w:rsidR="00340C6B" w:rsidRPr="00F3257A" w:rsidRDefault="00340C6B" w:rsidP="00672683">
      <w:pPr>
        <w:pStyle w:val="ONUMFS"/>
        <w:rPr>
          <w:lang w:val="fr-FR"/>
        </w:rPr>
      </w:pPr>
      <w:r w:rsidRPr="00F3257A">
        <w:rPr>
          <w:lang w:val="fr-FR"/>
        </w:rPr>
        <w:t>Le comité a noté que les offices s</w:t>
      </w:r>
      <w:r w:rsidR="004F5C0A" w:rsidRPr="00F3257A">
        <w:rPr>
          <w:lang w:val="fr-FR"/>
        </w:rPr>
        <w:t>’</w:t>
      </w:r>
      <w:r w:rsidRPr="00F3257A">
        <w:rPr>
          <w:lang w:val="fr-FR"/>
        </w:rPr>
        <w:t>accordaient sur le fait que les révisions futures dans les secteurs en rapport avec les nouvelles technologies émergentes devraient être considérées comme aussi importantes que les révisions dans les secteurs relevant de l</w:t>
      </w:r>
      <w:r w:rsidR="004F5C0A" w:rsidRPr="00F3257A">
        <w:rPr>
          <w:lang w:val="fr-FR"/>
        </w:rPr>
        <w:t>’</w:t>
      </w:r>
      <w:r w:rsidRPr="00F3257A">
        <w:rPr>
          <w:lang w:val="fr-FR"/>
        </w:rPr>
        <w:t xml:space="preserve">actuelle </w:t>
      </w:r>
      <w:r w:rsidR="003C7089" w:rsidRPr="00F3257A">
        <w:rPr>
          <w:lang w:val="fr-FR"/>
        </w:rPr>
        <w:t xml:space="preserve">feuille </w:t>
      </w:r>
      <w:r w:rsidRPr="00F3257A">
        <w:rPr>
          <w:lang w:val="fr-FR"/>
        </w:rPr>
        <w:t>de rou</w:t>
      </w:r>
      <w:r w:rsidR="00AB1CB3" w:rsidRPr="00F3257A">
        <w:rPr>
          <w:lang w:val="fr-FR"/>
        </w:rPr>
        <w:t>te.  Le</w:t>
      </w:r>
      <w:r w:rsidRPr="00F3257A">
        <w:rPr>
          <w:lang w:val="fr-FR"/>
        </w:rPr>
        <w:t xml:space="preserve"> comité a souscrit, dans les grandes lignes, à la proposition du Bureau international concernant la promotion de la transparence et de la visibilité des nouvelles technologies émergentes dans le cadre de la </w:t>
      </w:r>
      <w:r w:rsidR="003C7089" w:rsidRPr="00F3257A">
        <w:rPr>
          <w:lang w:val="fr-FR"/>
        </w:rPr>
        <w:t xml:space="preserve">feuille </w:t>
      </w:r>
      <w:r w:rsidRPr="00F3257A">
        <w:rPr>
          <w:lang w:val="fr-FR"/>
        </w:rPr>
        <w:t>de rou</w:t>
      </w:r>
      <w:r w:rsidR="00AB1CB3" w:rsidRPr="00F3257A">
        <w:rPr>
          <w:lang w:val="fr-FR"/>
        </w:rPr>
        <w:t>te.  Pa</w:t>
      </w:r>
      <w:r w:rsidRPr="00F3257A">
        <w:rPr>
          <w:lang w:val="fr-FR"/>
        </w:rPr>
        <w:t>r conséquent, cela aiderait à visualiser les activités de révision du groupe de travail dans les secteurs en rapport avec les nouvelles technologies émergentes.</w:t>
      </w:r>
    </w:p>
    <w:p w14:paraId="3453048C" w14:textId="7F89C506" w:rsidR="00340C6B" w:rsidRPr="00F3257A" w:rsidRDefault="00340C6B" w:rsidP="00672683">
      <w:pPr>
        <w:pStyle w:val="ONUMFS"/>
        <w:rPr>
          <w:lang w:val="fr-FR"/>
        </w:rPr>
      </w:pPr>
      <w:r w:rsidRPr="00F3257A">
        <w:rPr>
          <w:lang w:val="fr-FR"/>
        </w:rPr>
        <w:t>Le comité a également pris note des préoccupations exprimées par certains offices concernant le risque d</w:t>
      </w:r>
      <w:r w:rsidR="004F5C0A" w:rsidRPr="00F3257A">
        <w:rPr>
          <w:lang w:val="fr-FR"/>
        </w:rPr>
        <w:t>’</w:t>
      </w:r>
      <w:r w:rsidRPr="00F3257A">
        <w:rPr>
          <w:lang w:val="fr-FR"/>
        </w:rPr>
        <w:t>erreurs de catégorisation des nouvelles technologies émergentes en l</w:t>
      </w:r>
      <w:r w:rsidR="004F5C0A" w:rsidRPr="00F3257A">
        <w:rPr>
          <w:lang w:val="fr-FR"/>
        </w:rPr>
        <w:t>’</w:t>
      </w:r>
      <w:r w:rsidRPr="00F3257A">
        <w:rPr>
          <w:lang w:val="fr-FR"/>
        </w:rPr>
        <w:t>absence de critères objectifs pour leur identificati</w:t>
      </w:r>
      <w:r w:rsidR="00AB1CB3" w:rsidRPr="00F3257A">
        <w:rPr>
          <w:lang w:val="fr-FR"/>
        </w:rPr>
        <w:t>on.  Le</w:t>
      </w:r>
      <w:r w:rsidRPr="00F3257A">
        <w:rPr>
          <w:lang w:val="fr-FR"/>
        </w:rPr>
        <w:t xml:space="preserve"> comité a décidé de créer un nouveau projet, le projet </w:t>
      </w:r>
      <w:hyperlink r:id="rId21" w:history="1">
        <w:r w:rsidRPr="00F3257A">
          <w:rPr>
            <w:rStyle w:val="Hyperlink"/>
            <w:lang w:val="fr-FR"/>
          </w:rPr>
          <w:t>CE 551</w:t>
        </w:r>
      </w:hyperlink>
      <w:r w:rsidRPr="00F3257A">
        <w:rPr>
          <w:lang w:val="fr-FR"/>
        </w:rPr>
        <w:t>, avec le Bureau international comme rapporteur, pour examiner plus avant la proposition du Bureau international relative à l</w:t>
      </w:r>
      <w:r w:rsidR="004F5C0A" w:rsidRPr="00F3257A">
        <w:rPr>
          <w:lang w:val="fr-FR"/>
        </w:rPr>
        <w:t>’</w:t>
      </w:r>
      <w:r w:rsidRPr="00F3257A">
        <w:rPr>
          <w:lang w:val="fr-FR"/>
        </w:rPr>
        <w:t xml:space="preserve">intégration des nouvelles technologies émergentes dans la </w:t>
      </w:r>
      <w:r w:rsidR="00776722">
        <w:rPr>
          <w:lang w:val="fr-FR"/>
        </w:rPr>
        <w:t>feuille</w:t>
      </w:r>
      <w:r w:rsidRPr="00F3257A">
        <w:rPr>
          <w:lang w:val="fr-FR"/>
        </w:rPr>
        <w:t xml:space="preserve"> de route et pour examiner les critères objectifs potentiels pour l</w:t>
      </w:r>
      <w:r w:rsidR="004F5C0A" w:rsidRPr="00F3257A">
        <w:rPr>
          <w:lang w:val="fr-FR"/>
        </w:rPr>
        <w:t>’</w:t>
      </w:r>
      <w:r w:rsidRPr="00F3257A">
        <w:rPr>
          <w:lang w:val="fr-FR"/>
        </w:rPr>
        <w:t>identification des nouvelles technologies émergentes.</w:t>
      </w:r>
    </w:p>
    <w:p w14:paraId="55E1B6AF" w14:textId="6C0B5FB4" w:rsidR="008A479C" w:rsidRPr="00F3257A" w:rsidRDefault="00340C6B" w:rsidP="00773DD3">
      <w:pPr>
        <w:pStyle w:val="ONUMFS"/>
        <w:keepLines/>
        <w:rPr>
          <w:lang w:val="fr-FR"/>
        </w:rPr>
      </w:pPr>
      <w:r w:rsidRPr="00F3257A">
        <w:rPr>
          <w:lang w:val="fr-FR"/>
        </w:rPr>
        <w:t>Le comité a confirmé que la pratique actuelle concernant la révision des nouvelles technologies émergentes devrait continuer à être mise en œuvre et appliquée lors de la présentation de nouvelles demandes de révision au moyen du modèle de révision de</w:t>
      </w:r>
      <w:r w:rsidR="00D42420" w:rsidRPr="00F3257A">
        <w:rPr>
          <w:lang w:val="fr-FR"/>
        </w:rPr>
        <w:t xml:space="preserve"> la </w:t>
      </w:r>
      <w:r w:rsidR="00AB1CB3" w:rsidRPr="00F3257A">
        <w:rPr>
          <w:lang w:val="fr-FR"/>
        </w:rPr>
        <w:t>CIB.  Le</w:t>
      </w:r>
      <w:r w:rsidRPr="00F3257A">
        <w:rPr>
          <w:lang w:val="fr-FR"/>
        </w:rPr>
        <w:t xml:space="preserve"> Bureau international prendrait les mesures nécessaires pour que ces demandes ou projets soient visibles sur le forum électronique de</w:t>
      </w:r>
      <w:r w:rsidR="00D42420" w:rsidRPr="00F3257A">
        <w:rPr>
          <w:lang w:val="fr-FR"/>
        </w:rPr>
        <w:t xml:space="preserve"> la CIB</w:t>
      </w:r>
      <w:r w:rsidRPr="00F3257A">
        <w:rPr>
          <w:lang w:val="fr-FR"/>
        </w:rPr>
        <w:t>.</w:t>
      </w:r>
    </w:p>
    <w:p w14:paraId="6767C8A6" w14:textId="26140579" w:rsidR="008A479C" w:rsidRPr="00F3257A" w:rsidRDefault="008A479C" w:rsidP="00773DD3">
      <w:pPr>
        <w:pStyle w:val="Heading1"/>
        <w:rPr>
          <w:lang w:val="fr-FR"/>
        </w:rPr>
      </w:pPr>
      <w:r w:rsidRPr="00F3257A">
        <w:rPr>
          <w:lang w:val="fr-FR"/>
        </w:rPr>
        <w:lastRenderedPageBreak/>
        <w:t>Nécessité d</w:t>
      </w:r>
      <w:r w:rsidR="004F5C0A" w:rsidRPr="00F3257A">
        <w:rPr>
          <w:lang w:val="fr-FR"/>
        </w:rPr>
        <w:t>’</w:t>
      </w:r>
      <w:r w:rsidRPr="00F3257A">
        <w:rPr>
          <w:lang w:val="fr-FR"/>
        </w:rPr>
        <w:t>un nouveau type de schéma d</w:t>
      </w:r>
      <w:r w:rsidR="004F5C0A" w:rsidRPr="00F3257A">
        <w:rPr>
          <w:lang w:val="fr-FR"/>
        </w:rPr>
        <w:t>’</w:t>
      </w:r>
      <w:r w:rsidRPr="00F3257A">
        <w:rPr>
          <w:lang w:val="fr-FR"/>
        </w:rPr>
        <w:t>indexation ou de balisage universel couvrant les technologies transversales</w:t>
      </w:r>
    </w:p>
    <w:p w14:paraId="5B519EB0" w14:textId="5108DD74" w:rsidR="00340C6B" w:rsidRPr="00F3257A" w:rsidRDefault="00340C6B" w:rsidP="00672683">
      <w:pPr>
        <w:pStyle w:val="ONUMFS"/>
        <w:rPr>
          <w:u w:val="single"/>
          <w:lang w:val="fr-FR"/>
        </w:rPr>
      </w:pPr>
      <w:r w:rsidRPr="00F3257A">
        <w:rPr>
          <w:lang w:val="fr-FR"/>
        </w:rPr>
        <w:t>Les délibérations ont eu lieu sur la base de l</w:t>
      </w:r>
      <w:r w:rsidR="004F5C0A" w:rsidRPr="00F3257A">
        <w:rPr>
          <w:lang w:val="fr-FR"/>
        </w:rPr>
        <w:t>’</w:t>
      </w:r>
      <w:r w:rsidRPr="00F3257A">
        <w:rPr>
          <w:lang w:val="fr-FR"/>
        </w:rPr>
        <w:t xml:space="preserve">annexe 12 du dossier de projet </w:t>
      </w:r>
      <w:hyperlink r:id="rId22" w:history="1">
        <w:r w:rsidRPr="00F3257A">
          <w:rPr>
            <w:rStyle w:val="Hyperlink"/>
            <w:lang w:val="fr-FR"/>
          </w:rPr>
          <w:t>CE 502</w:t>
        </w:r>
      </w:hyperlink>
      <w:r w:rsidRPr="00F3257A">
        <w:rPr>
          <w:lang w:val="fr-FR"/>
        </w:rPr>
        <w:t>, contenant une proposition de la Chine.</w:t>
      </w:r>
    </w:p>
    <w:p w14:paraId="6541B37B" w14:textId="4378DAA9" w:rsidR="00340C6B" w:rsidRPr="00F3257A" w:rsidRDefault="00340C6B" w:rsidP="00672683">
      <w:pPr>
        <w:pStyle w:val="ONUMFS"/>
        <w:rPr>
          <w:u w:val="single"/>
          <w:lang w:val="fr-FR"/>
        </w:rPr>
      </w:pPr>
      <w:r w:rsidRPr="00F3257A">
        <w:rPr>
          <w:lang w:val="fr-FR"/>
        </w:rPr>
        <w:t>Le comité a fait remarquer que la proposition se concentrait sur la manière de mieux présenter les symboles de classement dans</w:t>
      </w:r>
      <w:r w:rsidR="00D42420" w:rsidRPr="00F3257A">
        <w:rPr>
          <w:lang w:val="fr-FR"/>
        </w:rPr>
        <w:t xml:space="preserve"> la CIB</w:t>
      </w:r>
      <w:r w:rsidRPr="00F3257A">
        <w:rPr>
          <w:lang w:val="fr-FR"/>
        </w:rPr>
        <w:t xml:space="preserve"> qui ne pouvaient pas être placés en premier sur les documents de brev</w:t>
      </w:r>
      <w:r w:rsidR="00AB1CB3" w:rsidRPr="00F3257A">
        <w:rPr>
          <w:lang w:val="fr-FR"/>
        </w:rPr>
        <w:t>et.  La</w:t>
      </w:r>
      <w:r w:rsidRPr="00F3257A">
        <w:rPr>
          <w:lang w:val="fr-FR"/>
        </w:rPr>
        <w:t xml:space="preserve"> Chine propose de présenter ces symboles de</w:t>
      </w:r>
      <w:r w:rsidR="00D42420" w:rsidRPr="00F3257A">
        <w:rPr>
          <w:lang w:val="fr-FR"/>
        </w:rPr>
        <w:t xml:space="preserve"> la CIB</w:t>
      </w:r>
      <w:r w:rsidRPr="00F3257A">
        <w:rPr>
          <w:lang w:val="fr-FR"/>
        </w:rPr>
        <w:t xml:space="preserve"> dans le format unifié, par exemple en utilisant des expressions telles que “schémas de classement</w:t>
      </w:r>
      <w:r w:rsidR="00496C6B">
        <w:rPr>
          <w:lang w:val="fr-FR"/>
        </w:rPr>
        <w:t> </w:t>
      </w:r>
      <w:r w:rsidRPr="00F3257A">
        <w:rPr>
          <w:lang w:val="fr-FR"/>
        </w:rPr>
        <w:t>supplémentaire”.</w:t>
      </w:r>
    </w:p>
    <w:p w14:paraId="01675990" w14:textId="7CA36F3F" w:rsidR="00D42420" w:rsidRPr="00F3257A" w:rsidRDefault="00340C6B" w:rsidP="00672683">
      <w:pPr>
        <w:pStyle w:val="ONUMFS"/>
        <w:rPr>
          <w:u w:val="single"/>
          <w:lang w:val="fr-FR"/>
        </w:rPr>
      </w:pPr>
      <w:r w:rsidRPr="00F3257A">
        <w:rPr>
          <w:lang w:val="fr-FR"/>
        </w:rPr>
        <w:t>Le comité a pris note des préoccupations des offices concernant les changements considérables qui pourraient être apportés à la pratique actuelle de</w:t>
      </w:r>
      <w:r w:rsidR="00D42420" w:rsidRPr="00F3257A">
        <w:rPr>
          <w:lang w:val="fr-FR"/>
        </w:rPr>
        <w:t xml:space="preserve"> la CIB</w:t>
      </w:r>
      <w:r w:rsidRPr="00F3257A">
        <w:rPr>
          <w:lang w:val="fr-FR"/>
        </w:rPr>
        <w:t xml:space="preserve">, étant donné que les </w:t>
      </w:r>
      <w:r w:rsidR="006C0A4E">
        <w:t>schémas</w:t>
      </w:r>
      <w:r w:rsidRPr="00F3257A">
        <w:rPr>
          <w:lang w:val="fr-FR"/>
        </w:rPr>
        <w:t xml:space="preserve"> d</w:t>
      </w:r>
      <w:r w:rsidR="004F5C0A" w:rsidRPr="00F3257A">
        <w:rPr>
          <w:lang w:val="fr-FR"/>
        </w:rPr>
        <w:t>’</w:t>
      </w:r>
      <w:r w:rsidRPr="00F3257A">
        <w:rPr>
          <w:lang w:val="fr-FR"/>
        </w:rPr>
        <w:t xml:space="preserve">indexation et les </w:t>
      </w:r>
      <w:r w:rsidR="006C0A4E">
        <w:t>schémas</w:t>
      </w:r>
      <w:r w:rsidRPr="00F3257A">
        <w:rPr>
          <w:lang w:val="fr-FR"/>
        </w:rPr>
        <w:t xml:space="preserve"> de classement secondaire, ainsi que le classement multiple, sont appliqués dans la pratique de classement de</w:t>
      </w:r>
      <w:r w:rsidR="00D42420" w:rsidRPr="00F3257A">
        <w:rPr>
          <w:lang w:val="fr-FR"/>
        </w:rPr>
        <w:t xml:space="preserve"> la CIB</w:t>
      </w:r>
      <w:r w:rsidRPr="00F3257A">
        <w:rPr>
          <w:lang w:val="fr-FR"/>
        </w:rPr>
        <w:t xml:space="preserve"> depuis de nombreuses anné</w:t>
      </w:r>
      <w:r w:rsidR="00AB1CB3" w:rsidRPr="00F3257A">
        <w:rPr>
          <w:lang w:val="fr-FR"/>
        </w:rPr>
        <w:t>es.  Le</w:t>
      </w:r>
      <w:r w:rsidRPr="00F3257A">
        <w:rPr>
          <w:lang w:val="fr-FR"/>
        </w:rPr>
        <w:t>s changements proposés pourraient également avoir un impact sur les systèmes informatiques des offices.</w:t>
      </w:r>
    </w:p>
    <w:p w14:paraId="5A33CC5E" w14:textId="03E85680" w:rsidR="00D42420" w:rsidRPr="00F3257A" w:rsidRDefault="00340C6B" w:rsidP="00672683">
      <w:pPr>
        <w:pStyle w:val="ONUMFS"/>
        <w:rPr>
          <w:u w:val="single"/>
          <w:lang w:val="fr-FR"/>
        </w:rPr>
      </w:pPr>
      <w:r w:rsidRPr="00F3257A">
        <w:rPr>
          <w:lang w:val="fr-FR"/>
        </w:rPr>
        <w:t>Le comité a salué les efforts déployés par la Chine à cet égard, qui pourraient constituer une bonne base ou un point de départ pour susciter de nouvelles réflexio</w:t>
      </w:r>
      <w:r w:rsidR="00AB1CB3" w:rsidRPr="00F3257A">
        <w:rPr>
          <w:lang w:val="fr-FR"/>
        </w:rPr>
        <w:t>ns.  Le</w:t>
      </w:r>
      <w:r w:rsidRPr="00F3257A">
        <w:rPr>
          <w:lang w:val="fr-FR"/>
        </w:rPr>
        <w:t xml:space="preserve"> comité a décidé de créer un nouveau projet, le projet </w:t>
      </w:r>
      <w:hyperlink r:id="rId23" w:history="1">
        <w:r w:rsidRPr="00F3257A">
          <w:rPr>
            <w:rStyle w:val="Hyperlink"/>
            <w:lang w:val="fr-FR"/>
          </w:rPr>
          <w:t>CE 552</w:t>
        </w:r>
      </w:hyperlink>
      <w:r w:rsidRPr="00F3257A">
        <w:rPr>
          <w:lang w:val="fr-FR"/>
        </w:rPr>
        <w:t>, avec la Chine comme rapporteur, afin de réexaminer la question de la représentation des schémas de classement supplémentaire dans</w:t>
      </w:r>
      <w:r w:rsidR="00D42420" w:rsidRPr="00F3257A">
        <w:rPr>
          <w:lang w:val="fr-FR"/>
        </w:rPr>
        <w:t xml:space="preserve"> la CIB</w:t>
      </w:r>
      <w:r w:rsidRPr="00F3257A">
        <w:rPr>
          <w:lang w:val="fr-FR"/>
        </w:rPr>
        <w:t>.</w:t>
      </w:r>
    </w:p>
    <w:p w14:paraId="7DB437D0" w14:textId="1B71215E" w:rsidR="00340C6B" w:rsidRPr="00F3257A" w:rsidRDefault="00340C6B" w:rsidP="00672683">
      <w:pPr>
        <w:pStyle w:val="ONUMFS"/>
        <w:rPr>
          <w:lang w:val="fr-FR"/>
        </w:rPr>
      </w:pPr>
      <w:r w:rsidRPr="00F3257A">
        <w:rPr>
          <w:lang w:val="fr-FR"/>
        </w:rPr>
        <w:t>Compte tenu de la modification du champ d</w:t>
      </w:r>
      <w:r w:rsidR="004F5C0A" w:rsidRPr="00F3257A">
        <w:rPr>
          <w:lang w:val="fr-FR"/>
        </w:rPr>
        <w:t>’</w:t>
      </w:r>
      <w:r w:rsidRPr="00F3257A">
        <w:rPr>
          <w:lang w:val="fr-FR"/>
        </w:rPr>
        <w:t xml:space="preserve">application du nouveau projet par rapport au projet </w:t>
      </w:r>
      <w:hyperlink r:id="rId24" w:history="1">
        <w:r w:rsidRPr="00F3257A">
          <w:rPr>
            <w:rStyle w:val="Hyperlink"/>
            <w:lang w:val="fr-FR"/>
          </w:rPr>
          <w:t>CE 502</w:t>
        </w:r>
      </w:hyperlink>
      <w:r w:rsidRPr="00F3257A">
        <w:rPr>
          <w:lang w:val="fr-FR"/>
        </w:rPr>
        <w:t xml:space="preserve"> existant, pour lequel l</w:t>
      </w:r>
      <w:r w:rsidR="004F5C0A" w:rsidRPr="00F3257A">
        <w:rPr>
          <w:lang w:val="fr-FR"/>
        </w:rPr>
        <w:t>’</w:t>
      </w:r>
      <w:r w:rsidRPr="00F3257A">
        <w:rPr>
          <w:lang w:val="fr-FR"/>
        </w:rPr>
        <w:t xml:space="preserve">OEB et la Chine agissaient en qualité de </w:t>
      </w:r>
      <w:proofErr w:type="spellStart"/>
      <w:r w:rsidRPr="00F3257A">
        <w:rPr>
          <w:lang w:val="fr-FR"/>
        </w:rPr>
        <w:t>co</w:t>
      </w:r>
      <w:r w:rsidR="00CF7713">
        <w:rPr>
          <w:lang w:val="fr-FR"/>
        </w:rPr>
        <w:noBreakHyphen/>
      </w:r>
      <w:r w:rsidRPr="00F3257A">
        <w:rPr>
          <w:lang w:val="fr-FR"/>
        </w:rPr>
        <w:t>rapporteurs</w:t>
      </w:r>
      <w:proofErr w:type="spellEnd"/>
      <w:r w:rsidRPr="00F3257A">
        <w:rPr>
          <w:lang w:val="fr-FR"/>
        </w:rPr>
        <w:t xml:space="preserve">, le comité a décidé de considérer le projet </w:t>
      </w:r>
      <w:hyperlink r:id="rId25" w:history="1">
        <w:r w:rsidRPr="00F3257A">
          <w:rPr>
            <w:rStyle w:val="Hyperlink"/>
            <w:lang w:val="fr-FR"/>
          </w:rPr>
          <w:t>CE 502</w:t>
        </w:r>
      </w:hyperlink>
      <w:r w:rsidRPr="00F3257A">
        <w:rPr>
          <w:lang w:val="fr-FR"/>
        </w:rPr>
        <w:t xml:space="preserve"> comme achevé.</w:t>
      </w:r>
      <w:bookmarkEnd w:id="5"/>
    </w:p>
    <w:p w14:paraId="05CE1336" w14:textId="09A91CA6" w:rsidR="00340C6B" w:rsidRPr="00F3257A" w:rsidRDefault="00340C6B" w:rsidP="00340C6B">
      <w:pPr>
        <w:pStyle w:val="Heading1"/>
        <w:rPr>
          <w:lang w:val="fr-FR"/>
        </w:rPr>
      </w:pPr>
      <w:r w:rsidRPr="00F3257A">
        <w:rPr>
          <w:lang w:val="fr-FR"/>
        </w:rPr>
        <w:t>Reclassement de</w:t>
      </w:r>
      <w:r w:rsidR="00D42420" w:rsidRPr="00F3257A">
        <w:rPr>
          <w:lang w:val="fr-FR"/>
        </w:rPr>
        <w:t xml:space="preserve"> la CIB</w:t>
      </w:r>
      <w:r w:rsidRPr="00F3257A">
        <w:rPr>
          <w:lang w:val="fr-FR"/>
        </w:rPr>
        <w:t xml:space="preserve"> fondé sur l</w:t>
      </w:r>
      <w:r w:rsidR="004F5C0A" w:rsidRPr="00F3257A">
        <w:rPr>
          <w:lang w:val="fr-FR"/>
        </w:rPr>
        <w:t>’</w:t>
      </w:r>
      <w:r w:rsidRPr="00F3257A">
        <w:rPr>
          <w:lang w:val="fr-FR"/>
        </w:rPr>
        <w:t>intelligence artificielle – un remplacement potentiel du “transfert par défaut”</w:t>
      </w:r>
    </w:p>
    <w:p w14:paraId="2D5D30D3" w14:textId="5FC980B9" w:rsidR="00D42420" w:rsidRPr="00F3257A" w:rsidRDefault="00340C6B" w:rsidP="00672683">
      <w:pPr>
        <w:pStyle w:val="ONUMFS"/>
        <w:rPr>
          <w:lang w:val="fr-FR"/>
        </w:rPr>
      </w:pPr>
      <w:proofErr w:type="spellStart"/>
      <w:r w:rsidRPr="00F3257A">
        <w:rPr>
          <w:lang w:val="fr-FR"/>
        </w:rPr>
        <w:t>Luminess</w:t>
      </w:r>
      <w:proofErr w:type="spellEnd"/>
      <w:r w:rsidRPr="00F3257A">
        <w:rPr>
          <w:lang w:val="fr-FR"/>
        </w:rPr>
        <w:t>, l</w:t>
      </w:r>
      <w:r w:rsidR="004F5C0A" w:rsidRPr="00F3257A">
        <w:rPr>
          <w:lang w:val="fr-FR"/>
        </w:rPr>
        <w:t>’</w:t>
      </w:r>
      <w:r w:rsidRPr="00F3257A">
        <w:rPr>
          <w:lang w:val="fr-FR"/>
        </w:rPr>
        <w:t>entreprise choisie par l</w:t>
      </w:r>
      <w:r w:rsidR="004F5C0A" w:rsidRPr="00F3257A">
        <w:rPr>
          <w:lang w:val="fr-FR"/>
        </w:rPr>
        <w:t>’</w:t>
      </w:r>
      <w:r w:rsidRPr="00F3257A">
        <w:rPr>
          <w:lang w:val="fr-FR"/>
        </w:rPr>
        <w:t>OMPI pour la mise en œuvre de la solution de gestion des listes de documents de</w:t>
      </w:r>
      <w:r w:rsidR="00D42420" w:rsidRPr="00F3257A">
        <w:rPr>
          <w:lang w:val="fr-FR"/>
        </w:rPr>
        <w:t xml:space="preserve"> la CIB</w:t>
      </w:r>
      <w:r w:rsidRPr="00F3257A">
        <w:rPr>
          <w:lang w:val="fr-FR"/>
        </w:rPr>
        <w:t xml:space="preserve"> (IPCWLMS), a présenté un exposé sur les solutions de reclassement fondées sur l</w:t>
      </w:r>
      <w:r w:rsidR="004F5C0A" w:rsidRPr="00F3257A">
        <w:rPr>
          <w:lang w:val="fr-FR"/>
        </w:rPr>
        <w:t>’</w:t>
      </w:r>
      <w:r w:rsidRPr="00F3257A">
        <w:rPr>
          <w:lang w:val="fr-FR"/>
        </w:rPr>
        <w:t>intelligence artificielle dans IPCWLMS.</w:t>
      </w:r>
    </w:p>
    <w:p w14:paraId="69C77B0A" w14:textId="58B63818" w:rsidR="00340C6B" w:rsidRPr="00F3257A" w:rsidRDefault="00340C6B" w:rsidP="00672683">
      <w:pPr>
        <w:pStyle w:val="ONUMFS"/>
        <w:rPr>
          <w:lang w:val="fr-FR"/>
        </w:rPr>
      </w:pPr>
      <w:r w:rsidRPr="00F3257A">
        <w:rPr>
          <w:lang w:val="fr-FR"/>
        </w:rPr>
        <w:t>Le comité a pris note de l</w:t>
      </w:r>
      <w:r w:rsidR="004F5C0A" w:rsidRPr="00F3257A">
        <w:rPr>
          <w:lang w:val="fr-FR"/>
        </w:rPr>
        <w:t>’</w:t>
      </w:r>
      <w:r w:rsidRPr="00F3257A">
        <w:rPr>
          <w:lang w:val="fr-FR"/>
        </w:rPr>
        <w:t>exposé portant sur l</w:t>
      </w:r>
      <w:r w:rsidR="004F5C0A" w:rsidRPr="00F3257A">
        <w:rPr>
          <w:lang w:val="fr-FR"/>
        </w:rPr>
        <w:t>’</w:t>
      </w:r>
      <w:r w:rsidRPr="00F3257A">
        <w:rPr>
          <w:lang w:val="fr-FR"/>
        </w:rPr>
        <w:t>historique, les objectifs et les contraintes, les principes de l</w:t>
      </w:r>
      <w:r w:rsidR="004F5C0A" w:rsidRPr="00F3257A">
        <w:rPr>
          <w:lang w:val="fr-FR"/>
        </w:rPr>
        <w:t>’</w:t>
      </w:r>
      <w:r w:rsidRPr="00F3257A">
        <w:rPr>
          <w:lang w:val="fr-FR"/>
        </w:rPr>
        <w:t>intelligence artificielle, les données relatives à la formation, l</w:t>
      </w:r>
      <w:r w:rsidR="004F5C0A" w:rsidRPr="00F3257A">
        <w:rPr>
          <w:lang w:val="fr-FR"/>
        </w:rPr>
        <w:t>’</w:t>
      </w:r>
      <w:r w:rsidRPr="00F3257A">
        <w:rPr>
          <w:lang w:val="fr-FR"/>
        </w:rPr>
        <w:t>évaluation et les améliorations possibl</w:t>
      </w:r>
      <w:r w:rsidR="00AB1CB3" w:rsidRPr="00F3257A">
        <w:rPr>
          <w:lang w:val="fr-FR"/>
        </w:rPr>
        <w:t>es.  Le</w:t>
      </w:r>
      <w:r w:rsidRPr="00F3257A">
        <w:rPr>
          <w:lang w:val="fr-FR"/>
        </w:rPr>
        <w:t xml:space="preserve"> Bureau international a expliqué que les solutions étaient basées sur l</w:t>
      </w:r>
      <w:r w:rsidR="004F5C0A" w:rsidRPr="00F3257A">
        <w:rPr>
          <w:lang w:val="fr-FR"/>
        </w:rPr>
        <w:t>’</w:t>
      </w:r>
      <w:r w:rsidRPr="00F3257A">
        <w:rPr>
          <w:lang w:val="fr-FR"/>
        </w:rPr>
        <w:t>adaptation du service IPCCAT existant au reclassement et que l</w:t>
      </w:r>
      <w:r w:rsidR="004F5C0A" w:rsidRPr="00F3257A">
        <w:rPr>
          <w:lang w:val="fr-FR"/>
        </w:rPr>
        <w:t>’</w:t>
      </w:r>
      <w:r w:rsidRPr="00F3257A">
        <w:rPr>
          <w:lang w:val="fr-FR"/>
        </w:rPr>
        <w:t>objectif du projet était de fournir une autre solution au transfert par défaut au stade 3 du cycle de reclassement de</w:t>
      </w:r>
      <w:r w:rsidR="00D42420" w:rsidRPr="00F3257A">
        <w:rPr>
          <w:lang w:val="fr-FR"/>
        </w:rPr>
        <w:t xml:space="preserve"> la CIB</w:t>
      </w:r>
      <w:r w:rsidRPr="00F3257A">
        <w:rPr>
          <w:lang w:val="fr-FR"/>
        </w:rPr>
        <w:t>.</w:t>
      </w:r>
    </w:p>
    <w:p w14:paraId="24C82C4A" w14:textId="35F35FF4" w:rsidR="00340C6B" w:rsidRPr="00F3257A" w:rsidRDefault="00340C6B" w:rsidP="00672683">
      <w:pPr>
        <w:pStyle w:val="ONUMFS"/>
        <w:rPr>
          <w:lang w:val="fr-FR"/>
        </w:rPr>
      </w:pPr>
      <w:r w:rsidRPr="00F3257A">
        <w:rPr>
          <w:lang w:val="fr-FR"/>
        </w:rPr>
        <w:t xml:space="preserve">Le Bureau international a été invité à poursuivre la compilation des résultats des essais et à transmettre les documents concernés pour que les offices puissent formuler des </w:t>
      </w:r>
      <w:r w:rsidR="007674F8">
        <w:t>observations</w:t>
      </w:r>
      <w:r w:rsidR="008A479C" w:rsidRPr="00CF7713">
        <w:rPr>
          <w:lang w:val="fr-FR"/>
        </w:rPr>
        <w:t xml:space="preserve"> au titre du projet </w:t>
      </w:r>
      <w:hyperlink r:id="rId26" w:history="1">
        <w:r w:rsidR="008A479C" w:rsidRPr="00CF7713">
          <w:rPr>
            <w:rStyle w:val="Hyperlink"/>
            <w:lang w:val="fr-FR"/>
          </w:rPr>
          <w:t>CE 532</w:t>
        </w:r>
      </w:hyperlink>
      <w:r w:rsidR="00EF7D92" w:rsidRPr="00CF7713">
        <w:rPr>
          <w:lang w:val="fr-FR"/>
        </w:rPr>
        <w:t>.  Le</w:t>
      </w:r>
      <w:r w:rsidRPr="00CF7713">
        <w:rPr>
          <w:lang w:val="fr-FR"/>
        </w:rPr>
        <w:t>s offices ont été encouragés à participer activement</w:t>
      </w:r>
      <w:r w:rsidRPr="00F3257A">
        <w:rPr>
          <w:lang w:val="fr-FR"/>
        </w:rPr>
        <w:t xml:space="preserve"> aux essais, ce qui contribuerait à l</w:t>
      </w:r>
      <w:r w:rsidR="004F5C0A" w:rsidRPr="00F3257A">
        <w:rPr>
          <w:lang w:val="fr-FR"/>
        </w:rPr>
        <w:t>’</w:t>
      </w:r>
      <w:r w:rsidRPr="00F3257A">
        <w:rPr>
          <w:lang w:val="fr-FR"/>
        </w:rPr>
        <w:t>évaluation finale et à la validation du service de reclassement fondé sur l</w:t>
      </w:r>
      <w:r w:rsidR="004F5C0A" w:rsidRPr="00F3257A">
        <w:rPr>
          <w:lang w:val="fr-FR"/>
        </w:rPr>
        <w:t>’</w:t>
      </w:r>
      <w:r w:rsidRPr="00F3257A">
        <w:rPr>
          <w:lang w:val="fr-FR"/>
        </w:rPr>
        <w:t>intelligence artificielle, pour examen et décision par le comité à un stade ultérieur.</w:t>
      </w:r>
    </w:p>
    <w:p w14:paraId="2E57DDD0" w14:textId="77777777" w:rsidR="00340C6B" w:rsidRPr="00F3257A" w:rsidRDefault="00340C6B" w:rsidP="00340C6B">
      <w:pPr>
        <w:pStyle w:val="Heading1"/>
        <w:rPr>
          <w:lang w:val="fr-FR"/>
        </w:rPr>
      </w:pPr>
      <w:r w:rsidRPr="00F3257A">
        <w:rPr>
          <w:lang w:val="fr-FR"/>
        </w:rPr>
        <w:t>Autres questions</w:t>
      </w:r>
    </w:p>
    <w:p w14:paraId="7BE5409D" w14:textId="38AEBFE5" w:rsidR="00340C6B" w:rsidRPr="00F3257A" w:rsidRDefault="00340C6B" w:rsidP="00773DD3">
      <w:pPr>
        <w:pStyle w:val="ONUMFS"/>
        <w:keepLines/>
        <w:rPr>
          <w:lang w:val="fr-FR"/>
        </w:rPr>
      </w:pPr>
      <w:r w:rsidRPr="00F3257A">
        <w:rPr>
          <w:lang w:val="fr-FR"/>
        </w:rPr>
        <w:t>Le comité a pris note du fait que la proposition du Bureau international figurant dans l</w:t>
      </w:r>
      <w:r w:rsidR="004F5C0A" w:rsidRPr="00F3257A">
        <w:rPr>
          <w:lang w:val="fr-FR"/>
        </w:rPr>
        <w:t>’</w:t>
      </w:r>
      <w:r w:rsidRPr="00F3257A">
        <w:rPr>
          <w:lang w:val="fr-FR"/>
        </w:rPr>
        <w:t>annexe 3 du dossier de projet </w:t>
      </w:r>
      <w:hyperlink r:id="rId27" w:history="1">
        <w:r w:rsidRPr="00F3257A">
          <w:rPr>
            <w:lang w:val="fr-FR"/>
          </w:rPr>
          <w:t>CE 559</w:t>
        </w:r>
      </w:hyperlink>
      <w:r w:rsidRPr="00F3257A">
        <w:rPr>
          <w:lang w:val="fr-FR"/>
        </w:rPr>
        <w:t xml:space="preserve"> avait été examinée dans le cadre du point de l</w:t>
      </w:r>
      <w:r w:rsidR="004F5C0A" w:rsidRPr="00F3257A">
        <w:rPr>
          <w:lang w:val="fr-FR"/>
        </w:rPr>
        <w:t>’</w:t>
      </w:r>
      <w:r w:rsidRPr="00F3257A">
        <w:rPr>
          <w:lang w:val="fr-FR"/>
        </w:rPr>
        <w:t>ordre du jour intitulé “Intégration des nouvelles technologies émergentes dans les secteurs proposés de la Feuille de route pour la révision de</w:t>
      </w:r>
      <w:r w:rsidR="00D42420" w:rsidRPr="00F3257A">
        <w:rPr>
          <w:lang w:val="fr-FR"/>
        </w:rPr>
        <w:t xml:space="preserve"> la CIB</w:t>
      </w:r>
      <w:r w:rsidRPr="00F3257A">
        <w:rPr>
          <w:lang w:val="fr-FR"/>
        </w:rPr>
        <w:t>” (voir les paragraphes 36 à 39 ci</w:t>
      </w:r>
      <w:r w:rsidR="00CF7713">
        <w:rPr>
          <w:lang w:val="fr-FR"/>
        </w:rPr>
        <w:noBreakHyphen/>
      </w:r>
      <w:r w:rsidRPr="00F3257A">
        <w:rPr>
          <w:lang w:val="fr-FR"/>
        </w:rPr>
        <w:t>dessus).</w:t>
      </w:r>
    </w:p>
    <w:p w14:paraId="24ECAEE3" w14:textId="744B474E" w:rsidR="00340C6B" w:rsidRPr="00F3257A" w:rsidRDefault="00340C6B" w:rsidP="00340C6B">
      <w:pPr>
        <w:pStyle w:val="Heading1"/>
        <w:rPr>
          <w:lang w:val="fr-FR"/>
        </w:rPr>
      </w:pPr>
      <w:r w:rsidRPr="00F3257A">
        <w:rPr>
          <w:lang w:val="fr-FR"/>
        </w:rPr>
        <w:lastRenderedPageBreak/>
        <w:t>Rapport sur les systèmes informatiques liés à</w:t>
      </w:r>
      <w:r w:rsidR="00D42420" w:rsidRPr="00F3257A">
        <w:rPr>
          <w:lang w:val="fr-FR"/>
        </w:rPr>
        <w:t xml:space="preserve"> la CIB</w:t>
      </w:r>
    </w:p>
    <w:p w14:paraId="26FE0B04" w14:textId="4DF5698D" w:rsidR="00340C6B" w:rsidRPr="00F3257A" w:rsidRDefault="00340C6B" w:rsidP="00496C6B">
      <w:pPr>
        <w:pStyle w:val="ONUMFS"/>
        <w:keepLines/>
        <w:rPr>
          <w:lang w:val="fr-FR"/>
        </w:rPr>
      </w:pPr>
      <w:r w:rsidRPr="00F3257A">
        <w:rPr>
          <w:lang w:val="fr-FR"/>
        </w:rPr>
        <w:t>Le Bureau international a fait une présentation et une démonstration du système de gestion de la révision de</w:t>
      </w:r>
      <w:r w:rsidR="00D42420" w:rsidRPr="00F3257A">
        <w:rPr>
          <w:lang w:val="fr-FR"/>
        </w:rPr>
        <w:t xml:space="preserve"> la CIB</w:t>
      </w:r>
      <w:r w:rsidRPr="00F3257A">
        <w:rPr>
          <w:lang w:val="fr-FR"/>
        </w:rPr>
        <w:t xml:space="preserve"> (IPCRMS) et de ses services pour les rapporteurs et les traducteurs des projets de révision de</w:t>
      </w:r>
      <w:r w:rsidR="00D42420" w:rsidRPr="00F3257A">
        <w:rPr>
          <w:lang w:val="fr-FR"/>
        </w:rPr>
        <w:t xml:space="preserve"> la CIB</w:t>
      </w:r>
      <w:r w:rsidRPr="00F3257A">
        <w:rPr>
          <w:lang w:val="fr-FR"/>
        </w:rPr>
        <w:t>, et a expliqué comment l</w:t>
      </w:r>
      <w:r w:rsidR="004F5C0A" w:rsidRPr="00F3257A">
        <w:rPr>
          <w:lang w:val="fr-FR"/>
        </w:rPr>
        <w:t>’</w:t>
      </w:r>
      <w:r w:rsidRPr="00F3257A">
        <w:rPr>
          <w:lang w:val="fr-FR"/>
        </w:rPr>
        <w:t>IPCRMS pouvait être utilisé pour suivre la révision de</w:t>
      </w:r>
      <w:r w:rsidR="00D42420" w:rsidRPr="00F3257A">
        <w:rPr>
          <w:lang w:val="fr-FR"/>
        </w:rPr>
        <w:t xml:space="preserve"> la CIB</w:t>
      </w:r>
      <w:r w:rsidRPr="00F3257A">
        <w:rPr>
          <w:lang w:val="fr-FR"/>
        </w:rPr>
        <w:t xml:space="preserve"> à différents stades, par exemple avant la mise à disposition du public de chaque version de</w:t>
      </w:r>
      <w:r w:rsidR="00D42420" w:rsidRPr="00F3257A">
        <w:rPr>
          <w:lang w:val="fr-FR"/>
        </w:rPr>
        <w:t xml:space="preserve"> la CIB</w:t>
      </w:r>
      <w:r w:rsidRPr="00F3257A">
        <w:rPr>
          <w:lang w:val="fr-FR"/>
        </w:rPr>
        <w:t xml:space="preserve"> en tant que publication anticipée ou avant l</w:t>
      </w:r>
      <w:r w:rsidR="004F5C0A" w:rsidRPr="00F3257A">
        <w:rPr>
          <w:lang w:val="fr-FR"/>
        </w:rPr>
        <w:t>’</w:t>
      </w:r>
      <w:r w:rsidRPr="00F3257A">
        <w:rPr>
          <w:lang w:val="fr-FR"/>
        </w:rPr>
        <w:t>entrée en vigueur de la version en question.</w:t>
      </w:r>
    </w:p>
    <w:p w14:paraId="7AF9560A" w14:textId="4EA6C480" w:rsidR="00340C6B" w:rsidRPr="00F3257A" w:rsidRDefault="00340C6B" w:rsidP="00672683">
      <w:pPr>
        <w:pStyle w:val="ONUMFS"/>
        <w:rPr>
          <w:lang w:val="fr-FR"/>
        </w:rPr>
      </w:pPr>
      <w:r w:rsidRPr="00F3257A">
        <w:rPr>
          <w:lang w:val="fr-FR"/>
        </w:rPr>
        <w:t>Le Bureau international a décrit les scénarios possibles pour le suivi de la révision et de la maintenance du schéma de</w:t>
      </w:r>
      <w:r w:rsidR="00D42420" w:rsidRPr="00F3257A">
        <w:rPr>
          <w:lang w:val="fr-FR"/>
        </w:rPr>
        <w:t xml:space="preserve"> la CIB</w:t>
      </w:r>
      <w:r w:rsidRPr="00F3257A">
        <w:rPr>
          <w:lang w:val="fr-FR"/>
        </w:rPr>
        <w:t>, de la table de concordance, des définitions et des mots</w:t>
      </w:r>
      <w:r w:rsidR="00CF7713">
        <w:rPr>
          <w:lang w:val="fr-FR"/>
        </w:rPr>
        <w:noBreakHyphen/>
      </w:r>
      <w:r w:rsidRPr="00F3257A">
        <w:rPr>
          <w:lang w:val="fr-FR"/>
        </w:rPr>
        <w:t>clés dans les deux</w:t>
      </w:r>
      <w:r w:rsidR="00985C79" w:rsidRPr="00F3257A">
        <w:rPr>
          <w:lang w:val="fr-FR"/>
        </w:rPr>
        <w:t> </w:t>
      </w:r>
      <w:r w:rsidRPr="00F3257A">
        <w:rPr>
          <w:lang w:val="fr-FR"/>
        </w:rPr>
        <w:t>langues faisant foi, ainsi que dans les autres versions linguistiques dans lesquelles</w:t>
      </w:r>
      <w:r w:rsidR="00D42420" w:rsidRPr="00F3257A">
        <w:rPr>
          <w:lang w:val="fr-FR"/>
        </w:rPr>
        <w:t xml:space="preserve"> la CIB</w:t>
      </w:r>
      <w:r w:rsidRPr="00F3257A">
        <w:rPr>
          <w:lang w:val="fr-FR"/>
        </w:rPr>
        <w:t xml:space="preserve"> est disponib</w:t>
      </w:r>
      <w:r w:rsidR="00AB1CB3" w:rsidRPr="00F3257A">
        <w:rPr>
          <w:lang w:val="fr-FR"/>
        </w:rPr>
        <w:t>le.  Le</w:t>
      </w:r>
      <w:r w:rsidRPr="00F3257A">
        <w:rPr>
          <w:lang w:val="fr-FR"/>
        </w:rPr>
        <w:t>s caractéristiques de l</w:t>
      </w:r>
      <w:r w:rsidR="004F5C0A" w:rsidRPr="00F3257A">
        <w:rPr>
          <w:lang w:val="fr-FR"/>
        </w:rPr>
        <w:t>’</w:t>
      </w:r>
      <w:r w:rsidRPr="00F3257A">
        <w:rPr>
          <w:lang w:val="fr-FR"/>
        </w:rPr>
        <w:t>IPCRMS qui facilitent la préparation des propositions de révision de</w:t>
      </w:r>
      <w:r w:rsidR="00D42420" w:rsidRPr="00F3257A">
        <w:rPr>
          <w:lang w:val="fr-FR"/>
        </w:rPr>
        <w:t xml:space="preserve"> la CIB</w:t>
      </w:r>
      <w:r w:rsidRPr="00F3257A">
        <w:rPr>
          <w:lang w:val="fr-FR"/>
        </w:rPr>
        <w:t xml:space="preserve"> ainsi qu</w:t>
      </w:r>
      <w:r w:rsidR="004F5C0A" w:rsidRPr="00F3257A">
        <w:rPr>
          <w:lang w:val="fr-FR"/>
        </w:rPr>
        <w:t>’</w:t>
      </w:r>
      <w:r w:rsidRPr="00F3257A">
        <w:rPr>
          <w:lang w:val="fr-FR"/>
        </w:rPr>
        <w:t>un outil intégré d</w:t>
      </w:r>
      <w:r w:rsidR="004F5C0A" w:rsidRPr="00F3257A">
        <w:rPr>
          <w:lang w:val="fr-FR"/>
        </w:rPr>
        <w:t>’</w:t>
      </w:r>
      <w:r w:rsidRPr="00F3257A">
        <w:rPr>
          <w:lang w:val="fr-FR"/>
        </w:rPr>
        <w:t xml:space="preserve">aide à la traduction, </w:t>
      </w:r>
      <w:r w:rsidR="004F5C0A" w:rsidRPr="00F3257A">
        <w:rPr>
          <w:lang w:val="fr-FR"/>
        </w:rPr>
        <w:t>à savoir</w:t>
      </w:r>
      <w:r w:rsidRPr="00F3257A">
        <w:rPr>
          <w:lang w:val="fr-FR"/>
        </w:rPr>
        <w:t xml:space="preserve"> WIPO Translate, ont également été présent</w:t>
      </w:r>
      <w:r w:rsidR="00AB1CB3" w:rsidRPr="00F3257A">
        <w:rPr>
          <w:lang w:val="fr-FR"/>
        </w:rPr>
        <w:t>és.  Un</w:t>
      </w:r>
      <w:r w:rsidRPr="00F3257A">
        <w:rPr>
          <w:lang w:val="fr-FR"/>
        </w:rPr>
        <w:t>e formation spécifique a été proposée aux offices afin qu</w:t>
      </w:r>
      <w:r w:rsidR="004F5C0A" w:rsidRPr="00F3257A">
        <w:rPr>
          <w:lang w:val="fr-FR"/>
        </w:rPr>
        <w:t>’</w:t>
      </w:r>
      <w:r w:rsidRPr="00F3257A">
        <w:rPr>
          <w:lang w:val="fr-FR"/>
        </w:rPr>
        <w:t>ils puissent mieux utiliser l</w:t>
      </w:r>
      <w:r w:rsidR="004F5C0A" w:rsidRPr="00F3257A">
        <w:rPr>
          <w:lang w:val="fr-FR"/>
        </w:rPr>
        <w:t>’</w:t>
      </w:r>
      <w:r w:rsidRPr="00F3257A">
        <w:rPr>
          <w:lang w:val="fr-FR"/>
        </w:rPr>
        <w:t>outil dans le cadre du programme de révision et de maintenance de</w:t>
      </w:r>
      <w:r w:rsidR="00D42420" w:rsidRPr="00F3257A">
        <w:rPr>
          <w:lang w:val="fr-FR"/>
        </w:rPr>
        <w:t xml:space="preserve"> la CIB</w:t>
      </w:r>
      <w:r w:rsidRPr="00F3257A">
        <w:rPr>
          <w:lang w:val="fr-FR"/>
        </w:rPr>
        <w:t>.</w:t>
      </w:r>
    </w:p>
    <w:p w14:paraId="4A66C9AC" w14:textId="7F27F133" w:rsidR="00340C6B" w:rsidRPr="00F3257A" w:rsidRDefault="00340C6B" w:rsidP="00672683">
      <w:pPr>
        <w:pStyle w:val="ONUMFS"/>
        <w:rPr>
          <w:lang w:val="fr-FR"/>
        </w:rPr>
      </w:pPr>
      <w:r w:rsidRPr="00F3257A">
        <w:rPr>
          <w:lang w:val="fr-FR"/>
        </w:rPr>
        <w:t>Le comité a pris note de la présentation et a invité les offices à utiliser au mieux cet outil dans le cadre du programme de révision de</w:t>
      </w:r>
      <w:r w:rsidR="00D42420" w:rsidRPr="00F3257A">
        <w:rPr>
          <w:lang w:val="fr-FR"/>
        </w:rPr>
        <w:t xml:space="preserve"> la </w:t>
      </w:r>
      <w:r w:rsidR="00AB1CB3" w:rsidRPr="00F3257A">
        <w:rPr>
          <w:lang w:val="fr-FR"/>
        </w:rPr>
        <w:t>CIB.  Le</w:t>
      </w:r>
      <w:r w:rsidRPr="00F3257A">
        <w:rPr>
          <w:lang w:val="fr-FR"/>
        </w:rPr>
        <w:t xml:space="preserve"> comité a été informé que des formations ou des conseils sur l</w:t>
      </w:r>
      <w:r w:rsidR="004F5C0A" w:rsidRPr="00F3257A">
        <w:rPr>
          <w:lang w:val="fr-FR"/>
        </w:rPr>
        <w:t>’</w:t>
      </w:r>
      <w:r w:rsidRPr="00F3257A">
        <w:rPr>
          <w:lang w:val="fr-FR"/>
        </w:rPr>
        <w:t>utilisation de l</w:t>
      </w:r>
      <w:r w:rsidR="004F5C0A" w:rsidRPr="00F3257A">
        <w:rPr>
          <w:lang w:val="fr-FR"/>
        </w:rPr>
        <w:t>’</w:t>
      </w:r>
      <w:r w:rsidRPr="00F3257A">
        <w:rPr>
          <w:lang w:val="fr-FR"/>
        </w:rPr>
        <w:t>outil pour la préparation des projets de révision ou de maintenance de</w:t>
      </w:r>
      <w:r w:rsidR="00D42420" w:rsidRPr="00F3257A">
        <w:rPr>
          <w:lang w:val="fr-FR"/>
        </w:rPr>
        <w:t xml:space="preserve"> la CIB</w:t>
      </w:r>
      <w:r w:rsidRPr="00F3257A">
        <w:rPr>
          <w:lang w:val="fr-FR"/>
        </w:rPr>
        <w:t xml:space="preserve"> seraient dispensés par le Bureau international à la demande des offices qui jouent divers rôles dans les projets, tels que les rapporteurs, les traducteurs ou les offices formulant des observations.</w:t>
      </w:r>
    </w:p>
    <w:p w14:paraId="6453B80E" w14:textId="3DF9A51E" w:rsidR="00340C6B" w:rsidRPr="00F3257A" w:rsidRDefault="00340C6B" w:rsidP="00340C6B">
      <w:pPr>
        <w:pStyle w:val="Heading1"/>
        <w:rPr>
          <w:lang w:val="fr-FR"/>
        </w:rPr>
      </w:pPr>
      <w:r w:rsidRPr="00F3257A">
        <w:rPr>
          <w:lang w:val="fr-FR"/>
        </w:rPr>
        <w:t>Expérience des offices en matière de classement assisté par ordinateur (par exemple, fondé sur l</w:t>
      </w:r>
      <w:r w:rsidR="004F5C0A" w:rsidRPr="00F3257A">
        <w:rPr>
          <w:lang w:val="fr-FR"/>
        </w:rPr>
        <w:t>’</w:t>
      </w:r>
      <w:r w:rsidRPr="00F3257A">
        <w:rPr>
          <w:lang w:val="fr-FR"/>
        </w:rPr>
        <w:t>intelligence artificielle)</w:t>
      </w:r>
    </w:p>
    <w:p w14:paraId="7AC8D27D" w14:textId="75B82E2D" w:rsidR="00340C6B" w:rsidRPr="00F3257A" w:rsidRDefault="00340C6B" w:rsidP="00672683">
      <w:pPr>
        <w:pStyle w:val="ONUMFS"/>
        <w:rPr>
          <w:lang w:val="fr-FR"/>
        </w:rPr>
      </w:pPr>
      <w:r w:rsidRPr="00F3257A">
        <w:rPr>
          <w:lang w:val="fr-FR"/>
        </w:rPr>
        <w:t>Le comité a pris note, avec satisfaction, des exposés sur l</w:t>
      </w:r>
      <w:r w:rsidR="004F5C0A" w:rsidRPr="00F3257A">
        <w:rPr>
          <w:lang w:val="fr-FR"/>
        </w:rPr>
        <w:t>’</w:t>
      </w:r>
      <w:r w:rsidRPr="00F3257A">
        <w:rPr>
          <w:lang w:val="fr-FR"/>
        </w:rPr>
        <w:t>expérience acquise en matière de classement assisté par ordinateur (par exemple, fondé sur l</w:t>
      </w:r>
      <w:r w:rsidR="004F5C0A" w:rsidRPr="00F3257A">
        <w:rPr>
          <w:lang w:val="fr-FR"/>
        </w:rPr>
        <w:t>’</w:t>
      </w:r>
      <w:r w:rsidRPr="00F3257A">
        <w:rPr>
          <w:lang w:val="fr-FR"/>
        </w:rPr>
        <w:t>intelligence artificielle) présentés par l</w:t>
      </w:r>
      <w:r w:rsidR="004F5C0A" w:rsidRPr="00F3257A">
        <w:rPr>
          <w:lang w:val="fr-FR"/>
        </w:rPr>
        <w:t>’</w:t>
      </w:r>
      <w:r w:rsidRPr="00F3257A">
        <w:rPr>
          <w:lang w:val="fr-FR"/>
        </w:rPr>
        <w:t>office de la Chine et l</w:t>
      </w:r>
      <w:r w:rsidR="004F5C0A" w:rsidRPr="00F3257A">
        <w:rPr>
          <w:lang w:val="fr-FR"/>
        </w:rPr>
        <w:t>’</w:t>
      </w:r>
      <w:r w:rsidRPr="00F3257A">
        <w:rPr>
          <w:lang w:val="fr-FR"/>
        </w:rPr>
        <w:t>OEB.</w:t>
      </w:r>
    </w:p>
    <w:p w14:paraId="4A81CBAF" w14:textId="157CE742" w:rsidR="00D42420" w:rsidRPr="00F3257A" w:rsidRDefault="00340C6B" w:rsidP="00340C6B">
      <w:pPr>
        <w:pStyle w:val="ONUMFS"/>
        <w:rPr>
          <w:lang w:val="fr-FR"/>
        </w:rPr>
      </w:pPr>
      <w:r w:rsidRPr="00F3257A">
        <w:rPr>
          <w:lang w:val="fr-FR"/>
        </w:rPr>
        <w:t>Le comité a observé que l</w:t>
      </w:r>
      <w:r w:rsidR="004F5C0A" w:rsidRPr="00F3257A">
        <w:rPr>
          <w:lang w:val="fr-FR"/>
        </w:rPr>
        <w:t>’</w:t>
      </w:r>
      <w:r w:rsidRPr="00F3257A">
        <w:rPr>
          <w:lang w:val="fr-FR"/>
        </w:rPr>
        <w:t xml:space="preserve">utilisation des outils était axée sur divers scénarios de classement des brevets, notamment le </w:t>
      </w:r>
      <w:proofErr w:type="spellStart"/>
      <w:r w:rsidRPr="00F3257A">
        <w:rPr>
          <w:lang w:val="fr-FR"/>
        </w:rPr>
        <w:t>préclassement</w:t>
      </w:r>
      <w:proofErr w:type="spellEnd"/>
      <w:r w:rsidRPr="00F3257A">
        <w:rPr>
          <w:lang w:val="fr-FR"/>
        </w:rPr>
        <w:t>, le classement des demandes de brevet et le reclassement des documents de brevet publiés.</w:t>
      </w:r>
    </w:p>
    <w:p w14:paraId="22EB5941" w14:textId="7A0F8103" w:rsidR="00672683" w:rsidRPr="00F3257A" w:rsidRDefault="00340C6B" w:rsidP="00672683">
      <w:pPr>
        <w:pStyle w:val="ONUMFS"/>
        <w:rPr>
          <w:lang w:val="fr-FR"/>
        </w:rPr>
      </w:pPr>
      <w:r w:rsidRPr="00F3257A">
        <w:rPr>
          <w:lang w:val="fr-FR"/>
        </w:rPr>
        <w:t>Notamment, les résultats fondés sur l</w:t>
      </w:r>
      <w:r w:rsidR="004F5C0A" w:rsidRPr="00F3257A">
        <w:rPr>
          <w:lang w:val="fr-FR"/>
        </w:rPr>
        <w:t>’</w:t>
      </w:r>
      <w:r w:rsidRPr="00F3257A">
        <w:rPr>
          <w:lang w:val="fr-FR"/>
        </w:rPr>
        <w:t>intelligence artificielle n</w:t>
      </w:r>
      <w:r w:rsidR="004F5C0A" w:rsidRPr="00F3257A">
        <w:rPr>
          <w:lang w:val="fr-FR"/>
        </w:rPr>
        <w:t>’</w:t>
      </w:r>
      <w:r w:rsidRPr="00F3257A">
        <w:rPr>
          <w:lang w:val="fr-FR"/>
        </w:rPr>
        <w:t xml:space="preserve">étaient pas toujours idéaux, de sorte </w:t>
      </w:r>
      <w:r w:rsidR="00AB1EFB">
        <w:t>qu’un nouvel entraînement</w:t>
      </w:r>
      <w:r w:rsidRPr="00F3257A">
        <w:rPr>
          <w:lang w:val="fr-FR"/>
        </w:rPr>
        <w:t xml:space="preserve"> s</w:t>
      </w:r>
      <w:r w:rsidR="004F5C0A" w:rsidRPr="00F3257A">
        <w:rPr>
          <w:lang w:val="fr-FR"/>
        </w:rPr>
        <w:t>’</w:t>
      </w:r>
      <w:r w:rsidRPr="00F3257A">
        <w:rPr>
          <w:lang w:val="fr-FR"/>
        </w:rPr>
        <w:t>avérait nécessai</w:t>
      </w:r>
      <w:r w:rsidR="00AB1CB3" w:rsidRPr="00F3257A">
        <w:rPr>
          <w:lang w:val="fr-FR"/>
        </w:rPr>
        <w:t>re.  Il</w:t>
      </w:r>
      <w:r w:rsidRPr="00F3257A">
        <w:rPr>
          <w:lang w:val="fr-FR"/>
        </w:rPr>
        <w:t xml:space="preserve"> a été noté que seule l</w:t>
      </w:r>
      <w:r w:rsidR="004F5C0A" w:rsidRPr="00F3257A">
        <w:rPr>
          <w:lang w:val="fr-FR"/>
        </w:rPr>
        <w:t>’</w:t>
      </w:r>
      <w:r w:rsidRPr="00F3257A">
        <w:rPr>
          <w:lang w:val="fr-FR"/>
        </w:rPr>
        <w:t xml:space="preserve">utilisation pour le </w:t>
      </w:r>
      <w:proofErr w:type="spellStart"/>
      <w:r w:rsidRPr="00F3257A">
        <w:rPr>
          <w:lang w:val="fr-FR"/>
        </w:rPr>
        <w:t>préclassement</w:t>
      </w:r>
      <w:proofErr w:type="spellEnd"/>
      <w:r w:rsidRPr="00F3257A">
        <w:rPr>
          <w:lang w:val="fr-FR"/>
        </w:rPr>
        <w:t xml:space="preserve"> avait atteint le niveau pratique et que la clé pour d</w:t>
      </w:r>
      <w:r w:rsidR="004F5C0A" w:rsidRPr="00F3257A">
        <w:rPr>
          <w:lang w:val="fr-FR"/>
        </w:rPr>
        <w:t>’</w:t>
      </w:r>
      <w:r w:rsidRPr="00F3257A">
        <w:rPr>
          <w:lang w:val="fr-FR"/>
        </w:rPr>
        <w:t>autres utilisations pratiques était plutôt de savoir comment le retour d</w:t>
      </w:r>
      <w:r w:rsidR="004F5C0A" w:rsidRPr="00F3257A">
        <w:rPr>
          <w:lang w:val="fr-FR"/>
        </w:rPr>
        <w:t>’</w:t>
      </w:r>
      <w:r w:rsidRPr="00F3257A">
        <w:rPr>
          <w:lang w:val="fr-FR"/>
        </w:rPr>
        <w:t>information/la correction par les examinateurs pouvait être appris et reflété par l</w:t>
      </w:r>
      <w:r w:rsidR="004F5C0A" w:rsidRPr="00F3257A">
        <w:rPr>
          <w:lang w:val="fr-FR"/>
        </w:rPr>
        <w:t>’</w:t>
      </w:r>
      <w:r w:rsidRPr="00F3257A">
        <w:rPr>
          <w:lang w:val="fr-FR"/>
        </w:rPr>
        <w:t>intelligence artificiel</w:t>
      </w:r>
      <w:r w:rsidR="00AB1CB3" w:rsidRPr="00F3257A">
        <w:rPr>
          <w:lang w:val="fr-FR"/>
        </w:rPr>
        <w:t>le.  Le</w:t>
      </w:r>
      <w:r w:rsidRPr="00F3257A">
        <w:rPr>
          <w:lang w:val="fr-FR"/>
        </w:rPr>
        <w:t xml:space="preserve"> potentiel de l</w:t>
      </w:r>
      <w:r w:rsidR="004F5C0A" w:rsidRPr="00F3257A">
        <w:rPr>
          <w:lang w:val="fr-FR"/>
        </w:rPr>
        <w:t>’</w:t>
      </w:r>
      <w:r w:rsidRPr="00F3257A">
        <w:rPr>
          <w:lang w:val="fr-FR"/>
        </w:rPr>
        <w:t>intelligence artificielle dans le reclassement assisté au lieu de solutions générales applicables à différents domaines technologiques a été examiné, par exemple, compte tenu de l</w:t>
      </w:r>
      <w:r w:rsidR="004F5C0A" w:rsidRPr="00F3257A">
        <w:rPr>
          <w:lang w:val="fr-FR"/>
        </w:rPr>
        <w:t>’</w:t>
      </w:r>
      <w:r w:rsidRPr="00F3257A">
        <w:rPr>
          <w:lang w:val="fr-FR"/>
        </w:rPr>
        <w:t xml:space="preserve">absence de modèles commerciaux </w:t>
      </w:r>
      <w:r w:rsidR="00AB1EFB">
        <w:t>pré-entraînés</w:t>
      </w:r>
      <w:r w:rsidRPr="00F3257A">
        <w:rPr>
          <w:lang w:val="fr-FR"/>
        </w:rPr>
        <w:t xml:space="preserve"> qui conviendraient </w:t>
      </w:r>
      <w:r w:rsidR="0034118D">
        <w:t>au classement</w:t>
      </w:r>
      <w:r w:rsidRPr="00F3257A">
        <w:rPr>
          <w:lang w:val="fr-FR"/>
        </w:rPr>
        <w:t xml:space="preserve"> des breve</w:t>
      </w:r>
      <w:r w:rsidR="00AB1CB3" w:rsidRPr="00F3257A">
        <w:rPr>
          <w:lang w:val="fr-FR"/>
        </w:rPr>
        <w:t>ts.  Le</w:t>
      </w:r>
      <w:r w:rsidRPr="00F3257A">
        <w:rPr>
          <w:lang w:val="fr-FR"/>
        </w:rPr>
        <w:t>s contrôles de qualité et la validation humaine du classement et du reclassement fondés sur l</w:t>
      </w:r>
      <w:r w:rsidR="004F5C0A" w:rsidRPr="00F3257A">
        <w:rPr>
          <w:lang w:val="fr-FR"/>
        </w:rPr>
        <w:t>’</w:t>
      </w:r>
      <w:r w:rsidRPr="00F3257A">
        <w:rPr>
          <w:lang w:val="fr-FR"/>
        </w:rPr>
        <w:t>intelligence artificielle ont également été examinés en tant qu</w:t>
      </w:r>
      <w:r w:rsidR="004F5C0A" w:rsidRPr="00F3257A">
        <w:rPr>
          <w:lang w:val="fr-FR"/>
        </w:rPr>
        <w:t>’</w:t>
      </w:r>
      <w:r w:rsidRPr="00F3257A">
        <w:rPr>
          <w:lang w:val="fr-FR"/>
        </w:rPr>
        <w:t>élément important de l</w:t>
      </w:r>
      <w:r w:rsidR="004F5C0A" w:rsidRPr="00F3257A">
        <w:rPr>
          <w:lang w:val="fr-FR"/>
        </w:rPr>
        <w:t>’</w:t>
      </w:r>
      <w:r w:rsidRPr="00F3257A">
        <w:rPr>
          <w:lang w:val="fr-FR"/>
        </w:rPr>
        <w:t>apprentissage automatique qui devrait être effectué dans chaque projet de reclassement.</w:t>
      </w:r>
    </w:p>
    <w:p w14:paraId="0D3E3A4E" w14:textId="00C99A95" w:rsidR="00D42420" w:rsidRPr="00F3257A" w:rsidRDefault="00340C6B" w:rsidP="00773DD3">
      <w:pPr>
        <w:pStyle w:val="ONUMFS"/>
        <w:keepLines/>
        <w:rPr>
          <w:lang w:val="fr-FR"/>
        </w:rPr>
      </w:pPr>
      <w:r w:rsidRPr="00F3257A">
        <w:rPr>
          <w:lang w:val="fr-FR"/>
        </w:rPr>
        <w:t>Le comité a reconnu l</w:t>
      </w:r>
      <w:r w:rsidR="004F5C0A" w:rsidRPr="00F3257A">
        <w:rPr>
          <w:lang w:val="fr-FR"/>
        </w:rPr>
        <w:t>’</w:t>
      </w:r>
      <w:r w:rsidRPr="00F3257A">
        <w:rPr>
          <w:lang w:val="fr-FR"/>
        </w:rPr>
        <w:t>importance de l</w:t>
      </w:r>
      <w:r w:rsidR="004F5C0A" w:rsidRPr="00F3257A">
        <w:rPr>
          <w:lang w:val="fr-FR"/>
        </w:rPr>
        <w:t>’</w:t>
      </w:r>
      <w:r w:rsidRPr="00F3257A">
        <w:rPr>
          <w:lang w:val="fr-FR"/>
        </w:rPr>
        <w:t>échange d</w:t>
      </w:r>
      <w:r w:rsidR="004F5C0A" w:rsidRPr="00F3257A">
        <w:rPr>
          <w:lang w:val="fr-FR"/>
        </w:rPr>
        <w:t>’</w:t>
      </w:r>
      <w:r w:rsidRPr="00F3257A">
        <w:rPr>
          <w:lang w:val="fr-FR"/>
        </w:rPr>
        <w:t>informations dans ce domaine et a invité un plus grand nombre d</w:t>
      </w:r>
      <w:r w:rsidR="004F5C0A" w:rsidRPr="00F3257A">
        <w:rPr>
          <w:lang w:val="fr-FR"/>
        </w:rPr>
        <w:t>’</w:t>
      </w:r>
      <w:r w:rsidRPr="00F3257A">
        <w:rPr>
          <w:lang w:val="fr-FR"/>
        </w:rPr>
        <w:t>offices à partager leur expérience sur l</w:t>
      </w:r>
      <w:r w:rsidR="004F5C0A" w:rsidRPr="00F3257A">
        <w:rPr>
          <w:lang w:val="fr-FR"/>
        </w:rPr>
        <w:t>’</w:t>
      </w:r>
      <w:r w:rsidRPr="00F3257A">
        <w:rPr>
          <w:lang w:val="fr-FR"/>
        </w:rPr>
        <w:t>élaboration en interne d</w:t>
      </w:r>
      <w:r w:rsidR="004F5C0A" w:rsidRPr="00F3257A">
        <w:rPr>
          <w:lang w:val="fr-FR"/>
        </w:rPr>
        <w:t>’</w:t>
      </w:r>
      <w:r w:rsidRPr="00F3257A">
        <w:rPr>
          <w:lang w:val="fr-FR"/>
        </w:rPr>
        <w:t>outils de classement assisté par ordinateur à sa prochaine sessi</w:t>
      </w:r>
      <w:r w:rsidR="00AB1CB3" w:rsidRPr="00F3257A">
        <w:rPr>
          <w:lang w:val="fr-FR"/>
        </w:rPr>
        <w:t>on.  Il</w:t>
      </w:r>
      <w:r w:rsidRPr="00F3257A">
        <w:rPr>
          <w:lang w:val="fr-FR"/>
        </w:rPr>
        <w:t xml:space="preserve"> a été informé que tous les documents relatifs aux exposés, </w:t>
      </w:r>
      <w:r w:rsidR="004F5C0A" w:rsidRPr="00F3257A">
        <w:rPr>
          <w:lang w:val="fr-FR"/>
        </w:rPr>
        <w:t>y compris</w:t>
      </w:r>
      <w:r w:rsidRPr="00F3257A">
        <w:rPr>
          <w:lang w:val="fr-FR"/>
        </w:rPr>
        <w:t xml:space="preserve"> les documents antérieurs, sont mis à disposition sur le forum électronique consacré à la CIB dans le cadre du projet </w:t>
      </w:r>
      <w:hyperlink r:id="rId28" w:history="1">
        <w:r w:rsidRPr="00F3257A">
          <w:rPr>
            <w:rStyle w:val="Hyperlink"/>
            <w:lang w:val="fr-FR"/>
          </w:rPr>
          <w:t>CE 524</w:t>
        </w:r>
      </w:hyperlink>
      <w:r w:rsidRPr="00F3257A">
        <w:rPr>
          <w:lang w:val="fr-FR"/>
        </w:rPr>
        <w:t>.</w:t>
      </w:r>
    </w:p>
    <w:p w14:paraId="2D0E8DC1" w14:textId="77777777" w:rsidR="00D42420" w:rsidRPr="00F3257A" w:rsidRDefault="00340C6B" w:rsidP="00496C6B">
      <w:pPr>
        <w:pStyle w:val="Heading1"/>
        <w:spacing w:after="240"/>
        <w:rPr>
          <w:lang w:val="fr-FR"/>
        </w:rPr>
      </w:pPr>
      <w:r w:rsidRPr="00F3257A">
        <w:rPr>
          <w:lang w:val="fr-FR"/>
        </w:rPr>
        <w:lastRenderedPageBreak/>
        <w:t>Clôture de la session</w:t>
      </w:r>
    </w:p>
    <w:p w14:paraId="2D41105C" w14:textId="274F6CD2" w:rsidR="00340C6B" w:rsidRPr="00F3257A" w:rsidRDefault="00340C6B" w:rsidP="00496C6B">
      <w:pPr>
        <w:pStyle w:val="ONUMFS"/>
        <w:keepNext/>
        <w:rPr>
          <w:lang w:val="fr-FR"/>
        </w:rPr>
      </w:pPr>
      <w:r w:rsidRPr="00F3257A">
        <w:rPr>
          <w:lang w:val="fr-FR"/>
        </w:rPr>
        <w:t>Le président a prononcé la clôture de la session.</w:t>
      </w:r>
    </w:p>
    <w:p w14:paraId="38EBD62D" w14:textId="118D950E" w:rsidR="008A479C" w:rsidRPr="00F3257A" w:rsidRDefault="008A479C" w:rsidP="004F5C0A">
      <w:pPr>
        <w:pStyle w:val="ONUMFS"/>
        <w:ind w:left="5533"/>
        <w:rPr>
          <w:i/>
          <w:lang w:val="fr-FR"/>
        </w:rPr>
      </w:pPr>
      <w:r w:rsidRPr="00F3257A">
        <w:rPr>
          <w:i/>
          <w:lang w:val="fr-FR"/>
        </w:rPr>
        <w:t>Le présent rapport a été adopté à l</w:t>
      </w:r>
      <w:r w:rsidR="004F5C0A" w:rsidRPr="00F3257A">
        <w:rPr>
          <w:i/>
          <w:lang w:val="fr-FR"/>
        </w:rPr>
        <w:t>’</w:t>
      </w:r>
      <w:r w:rsidRPr="00F3257A">
        <w:rPr>
          <w:i/>
          <w:lang w:val="fr-FR"/>
        </w:rPr>
        <w:t>unanimité par le comité d</w:t>
      </w:r>
      <w:r w:rsidR="004F5C0A" w:rsidRPr="00F3257A">
        <w:rPr>
          <w:i/>
          <w:lang w:val="fr-FR"/>
        </w:rPr>
        <w:t>’</w:t>
      </w:r>
      <w:r w:rsidRPr="00F3257A">
        <w:rPr>
          <w:i/>
          <w:lang w:val="fr-FR"/>
        </w:rPr>
        <w:t>experts par voie électronique le 3 avril 2024.</w:t>
      </w:r>
    </w:p>
    <w:p w14:paraId="14F90560" w14:textId="36515D3A" w:rsidR="000F5E56" w:rsidRPr="00F3257A" w:rsidRDefault="00340C6B" w:rsidP="00862FB1">
      <w:pPr>
        <w:pStyle w:val="Endofdocument"/>
        <w:spacing w:before="720" w:after="240"/>
      </w:pPr>
      <w:r w:rsidRPr="00F3257A">
        <w:t>[Les annexes suivent]</w:t>
      </w:r>
      <w:bookmarkEnd w:id="0"/>
    </w:p>
    <w:sectPr w:rsidR="000F5E56" w:rsidRPr="00F3257A" w:rsidSect="00340C6B">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5CC2" w14:textId="77777777" w:rsidR="008F6D0D" w:rsidRDefault="008F6D0D">
      <w:r>
        <w:separator/>
      </w:r>
    </w:p>
  </w:endnote>
  <w:endnote w:type="continuationSeparator" w:id="0">
    <w:p w14:paraId="68472D30" w14:textId="77777777" w:rsidR="008F6D0D" w:rsidRPr="009D30E6" w:rsidRDefault="008F6D0D" w:rsidP="00D45252">
      <w:pPr>
        <w:rPr>
          <w:sz w:val="17"/>
          <w:szCs w:val="17"/>
        </w:rPr>
      </w:pPr>
      <w:r w:rsidRPr="009D30E6">
        <w:rPr>
          <w:sz w:val="17"/>
          <w:szCs w:val="17"/>
        </w:rPr>
        <w:separator/>
      </w:r>
    </w:p>
    <w:p w14:paraId="0D9D6853" w14:textId="77777777" w:rsidR="008F6D0D" w:rsidRPr="009D30E6" w:rsidRDefault="008F6D0D" w:rsidP="00D45252">
      <w:pPr>
        <w:spacing w:after="60"/>
        <w:rPr>
          <w:sz w:val="17"/>
          <w:szCs w:val="17"/>
        </w:rPr>
      </w:pPr>
      <w:r w:rsidRPr="009D30E6">
        <w:rPr>
          <w:sz w:val="17"/>
          <w:szCs w:val="17"/>
        </w:rPr>
        <w:t>[Suite de la note de la page précédente]</w:t>
      </w:r>
    </w:p>
  </w:endnote>
  <w:endnote w:type="continuationNotice" w:id="1">
    <w:p w14:paraId="304409B8" w14:textId="77777777" w:rsidR="008F6D0D" w:rsidRPr="009D30E6" w:rsidRDefault="008F6D0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1EA0" w14:textId="77777777" w:rsidR="00491F49" w:rsidRDefault="00491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3B15" w14:textId="77777777" w:rsidR="00491F49" w:rsidRDefault="00491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CBBD" w14:textId="77777777" w:rsidR="00491F49" w:rsidRDefault="00491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52A4" w14:textId="77777777" w:rsidR="008F6D0D" w:rsidRDefault="008F6D0D">
      <w:r>
        <w:separator/>
      </w:r>
    </w:p>
  </w:footnote>
  <w:footnote w:type="continuationSeparator" w:id="0">
    <w:p w14:paraId="41FBD9AE" w14:textId="77777777" w:rsidR="008F6D0D" w:rsidRDefault="008F6D0D" w:rsidP="007461F1">
      <w:r>
        <w:separator/>
      </w:r>
    </w:p>
    <w:p w14:paraId="75DAD262" w14:textId="77777777" w:rsidR="008F6D0D" w:rsidRPr="009D30E6" w:rsidRDefault="008F6D0D" w:rsidP="007461F1">
      <w:pPr>
        <w:spacing w:after="60"/>
        <w:rPr>
          <w:sz w:val="17"/>
          <w:szCs w:val="17"/>
        </w:rPr>
      </w:pPr>
      <w:r w:rsidRPr="009D30E6">
        <w:rPr>
          <w:sz w:val="17"/>
          <w:szCs w:val="17"/>
        </w:rPr>
        <w:t>[Suite de la note de la page précédente]</w:t>
      </w:r>
    </w:p>
  </w:footnote>
  <w:footnote w:type="continuationNotice" w:id="1">
    <w:p w14:paraId="5083AE3F" w14:textId="77777777" w:rsidR="008F6D0D" w:rsidRPr="009D30E6" w:rsidRDefault="008F6D0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41C3" w14:textId="77777777" w:rsidR="00491F49" w:rsidRDefault="00491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871D" w14:textId="7262826D" w:rsidR="00F16975" w:rsidRPr="00B45C15" w:rsidRDefault="00340C6B" w:rsidP="00477D6B">
    <w:pPr>
      <w:jc w:val="right"/>
      <w:rPr>
        <w:caps/>
      </w:rPr>
    </w:pPr>
    <w:bookmarkStart w:id="6" w:name="Code2"/>
    <w:bookmarkEnd w:id="6"/>
    <w:r>
      <w:rPr>
        <w:caps/>
      </w:rPr>
      <w:t>IPC/CE/55/2</w:t>
    </w:r>
  </w:p>
  <w:p w14:paraId="1C5C4545" w14:textId="2F699DF8" w:rsidR="00574036" w:rsidRDefault="00672683" w:rsidP="00672683">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6B45" w14:textId="77777777" w:rsidR="00491F49" w:rsidRDefault="00491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0427434">
    <w:abstractNumId w:val="2"/>
  </w:num>
  <w:num w:numId="2" w16cid:durableId="87628188">
    <w:abstractNumId w:val="4"/>
  </w:num>
  <w:num w:numId="3" w16cid:durableId="957175231">
    <w:abstractNumId w:val="0"/>
  </w:num>
  <w:num w:numId="4" w16cid:durableId="1107774267">
    <w:abstractNumId w:val="5"/>
  </w:num>
  <w:num w:numId="5" w16cid:durableId="558707724">
    <w:abstractNumId w:val="1"/>
  </w:num>
  <w:num w:numId="6" w16cid:durableId="135673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6B"/>
    <w:rsid w:val="00011B7D"/>
    <w:rsid w:val="00075432"/>
    <w:rsid w:val="00093814"/>
    <w:rsid w:val="0009458A"/>
    <w:rsid w:val="000B46A8"/>
    <w:rsid w:val="000F5E56"/>
    <w:rsid w:val="00124481"/>
    <w:rsid w:val="001362EE"/>
    <w:rsid w:val="00173356"/>
    <w:rsid w:val="001832A6"/>
    <w:rsid w:val="00195C6E"/>
    <w:rsid w:val="001B266A"/>
    <w:rsid w:val="001B488E"/>
    <w:rsid w:val="001C10B5"/>
    <w:rsid w:val="001C6508"/>
    <w:rsid w:val="001D3D56"/>
    <w:rsid w:val="00240654"/>
    <w:rsid w:val="002634C4"/>
    <w:rsid w:val="00282097"/>
    <w:rsid w:val="002956DE"/>
    <w:rsid w:val="002A5706"/>
    <w:rsid w:val="002E4D1A"/>
    <w:rsid w:val="002F16BC"/>
    <w:rsid w:val="002F4E68"/>
    <w:rsid w:val="00322C0B"/>
    <w:rsid w:val="00340C6B"/>
    <w:rsid w:val="0034118D"/>
    <w:rsid w:val="00381798"/>
    <w:rsid w:val="003845C1"/>
    <w:rsid w:val="00387440"/>
    <w:rsid w:val="00393434"/>
    <w:rsid w:val="003A2818"/>
    <w:rsid w:val="003A67A3"/>
    <w:rsid w:val="003B1BC6"/>
    <w:rsid w:val="003C7089"/>
    <w:rsid w:val="004008A2"/>
    <w:rsid w:val="004025DF"/>
    <w:rsid w:val="0040420A"/>
    <w:rsid w:val="0040540C"/>
    <w:rsid w:val="00423E3E"/>
    <w:rsid w:val="00427AF4"/>
    <w:rsid w:val="00440A54"/>
    <w:rsid w:val="00457274"/>
    <w:rsid w:val="004647DA"/>
    <w:rsid w:val="00477D6B"/>
    <w:rsid w:val="00491F49"/>
    <w:rsid w:val="00496C6B"/>
    <w:rsid w:val="004A3433"/>
    <w:rsid w:val="004D6471"/>
    <w:rsid w:val="004F5C0A"/>
    <w:rsid w:val="0051455D"/>
    <w:rsid w:val="00525B63"/>
    <w:rsid w:val="00525E59"/>
    <w:rsid w:val="00527754"/>
    <w:rsid w:val="00541348"/>
    <w:rsid w:val="005421DD"/>
    <w:rsid w:val="00554FA5"/>
    <w:rsid w:val="00567A4C"/>
    <w:rsid w:val="00574036"/>
    <w:rsid w:val="00595F07"/>
    <w:rsid w:val="005E6516"/>
    <w:rsid w:val="005F1E46"/>
    <w:rsid w:val="00605827"/>
    <w:rsid w:val="00613B70"/>
    <w:rsid w:val="00616671"/>
    <w:rsid w:val="00660D24"/>
    <w:rsid w:val="00672683"/>
    <w:rsid w:val="006B0DB5"/>
    <w:rsid w:val="006C0A4E"/>
    <w:rsid w:val="006D5285"/>
    <w:rsid w:val="006D72EF"/>
    <w:rsid w:val="007461F1"/>
    <w:rsid w:val="007674F8"/>
    <w:rsid w:val="00770C14"/>
    <w:rsid w:val="00773DD3"/>
    <w:rsid w:val="00776722"/>
    <w:rsid w:val="0078174F"/>
    <w:rsid w:val="007D6961"/>
    <w:rsid w:val="007E0D38"/>
    <w:rsid w:val="007E2903"/>
    <w:rsid w:val="007F07CB"/>
    <w:rsid w:val="00810BBB"/>
    <w:rsid w:val="00810CEF"/>
    <w:rsid w:val="0081208D"/>
    <w:rsid w:val="008334E4"/>
    <w:rsid w:val="00862FB1"/>
    <w:rsid w:val="008A479C"/>
    <w:rsid w:val="008B2CC1"/>
    <w:rsid w:val="008E7930"/>
    <w:rsid w:val="008F6D0D"/>
    <w:rsid w:val="0090731E"/>
    <w:rsid w:val="00966A22"/>
    <w:rsid w:val="00974CD6"/>
    <w:rsid w:val="00985C79"/>
    <w:rsid w:val="009D30E6"/>
    <w:rsid w:val="009E3F6F"/>
    <w:rsid w:val="009F499F"/>
    <w:rsid w:val="00A0259C"/>
    <w:rsid w:val="00A11D74"/>
    <w:rsid w:val="00A50C7E"/>
    <w:rsid w:val="00A8141B"/>
    <w:rsid w:val="00AB1CB3"/>
    <w:rsid w:val="00AB1EFB"/>
    <w:rsid w:val="00AC0AE4"/>
    <w:rsid w:val="00AC6064"/>
    <w:rsid w:val="00AD61DB"/>
    <w:rsid w:val="00B1090C"/>
    <w:rsid w:val="00B27478"/>
    <w:rsid w:val="00B35AF5"/>
    <w:rsid w:val="00B37956"/>
    <w:rsid w:val="00B45C15"/>
    <w:rsid w:val="00B47912"/>
    <w:rsid w:val="00BA2636"/>
    <w:rsid w:val="00BE0BE0"/>
    <w:rsid w:val="00C03418"/>
    <w:rsid w:val="00C31DD9"/>
    <w:rsid w:val="00C664C8"/>
    <w:rsid w:val="00CC47E2"/>
    <w:rsid w:val="00CF0460"/>
    <w:rsid w:val="00CF7713"/>
    <w:rsid w:val="00D42420"/>
    <w:rsid w:val="00D43E0F"/>
    <w:rsid w:val="00D45252"/>
    <w:rsid w:val="00D54188"/>
    <w:rsid w:val="00D71B4D"/>
    <w:rsid w:val="00D75C1E"/>
    <w:rsid w:val="00D93D55"/>
    <w:rsid w:val="00DB1C48"/>
    <w:rsid w:val="00DC4BFA"/>
    <w:rsid w:val="00DD4917"/>
    <w:rsid w:val="00DD6A16"/>
    <w:rsid w:val="00DE4CBF"/>
    <w:rsid w:val="00E0091A"/>
    <w:rsid w:val="00E203AA"/>
    <w:rsid w:val="00E31812"/>
    <w:rsid w:val="00E5217A"/>
    <w:rsid w:val="00E527A5"/>
    <w:rsid w:val="00E76456"/>
    <w:rsid w:val="00E800EA"/>
    <w:rsid w:val="00E92ED8"/>
    <w:rsid w:val="00ED4CEC"/>
    <w:rsid w:val="00EE71CB"/>
    <w:rsid w:val="00EF7D92"/>
    <w:rsid w:val="00F16975"/>
    <w:rsid w:val="00F3257A"/>
    <w:rsid w:val="00F64545"/>
    <w:rsid w:val="00F66152"/>
    <w:rsid w:val="00FD4A8B"/>
    <w:rsid w:val="00FE19E9"/>
    <w:rsid w:val="00FE7B00"/>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97DD7"/>
  <w15:docId w15:val="{3ED94346-0DE1-413A-9D1C-126098BB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340C6B"/>
    <w:rPr>
      <w:color w:val="0000FF"/>
      <w:u w:val="single"/>
    </w:rPr>
  </w:style>
  <w:style w:type="paragraph" w:customStyle="1" w:styleId="Endofdocument">
    <w:name w:val="End of document"/>
    <w:basedOn w:val="Normal"/>
    <w:rsid w:val="00340C6B"/>
    <w:pPr>
      <w:ind w:left="5534"/>
    </w:pPr>
    <w:rPr>
      <w:lang w:val="fr-FR"/>
    </w:rPr>
  </w:style>
  <w:style w:type="character" w:customStyle="1" w:styleId="Heading1Char">
    <w:name w:val="Heading 1 Char"/>
    <w:basedOn w:val="DefaultParagraphFont"/>
    <w:link w:val="Heading1"/>
    <w:rsid w:val="00340C6B"/>
    <w:rPr>
      <w:rFonts w:ascii="Arial" w:eastAsia="SimSun" w:hAnsi="Arial" w:cs="Arial"/>
      <w:b/>
      <w:bCs/>
      <w:caps/>
      <w:kern w:val="32"/>
      <w:sz w:val="22"/>
      <w:szCs w:val="32"/>
      <w:lang w:eastAsia="zh-CN"/>
    </w:rPr>
  </w:style>
  <w:style w:type="character" w:customStyle="1" w:styleId="ONUMEChar">
    <w:name w:val="ONUM E Char"/>
    <w:link w:val="ONUME"/>
    <w:rsid w:val="00340C6B"/>
    <w:rPr>
      <w:rFonts w:ascii="Arial" w:eastAsia="SimSun" w:hAnsi="Arial" w:cs="Arial"/>
      <w:sz w:val="22"/>
      <w:lang w:eastAsia="zh-CN"/>
    </w:rPr>
  </w:style>
  <w:style w:type="paragraph" w:styleId="Revision">
    <w:name w:val="Revision"/>
    <w:hidden/>
    <w:uiPriority w:val="99"/>
    <w:semiHidden/>
    <w:rsid w:val="00C31DD9"/>
    <w:rPr>
      <w:rFonts w:ascii="Arial" w:eastAsia="SimSun" w:hAnsi="Arial" w:cs="Arial"/>
      <w:sz w:val="22"/>
      <w:lang w:eastAsia="zh-CN"/>
    </w:rPr>
  </w:style>
  <w:style w:type="character" w:styleId="CommentReference">
    <w:name w:val="annotation reference"/>
    <w:basedOn w:val="DefaultParagraphFont"/>
    <w:semiHidden/>
    <w:unhideWhenUsed/>
    <w:rPr>
      <w:sz w:val="16"/>
      <w:szCs w:val="16"/>
    </w:rPr>
  </w:style>
  <w:style w:type="character" w:customStyle="1" w:styleId="CommentTextChar">
    <w:name w:val="Comment Text Char"/>
    <w:basedOn w:val="DefaultParagraphFont"/>
    <w:link w:val="CommentText"/>
    <w:semiHidden/>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fr/project/C516" TargetMode="External"/><Relationship Id="rId18" Type="http://schemas.openxmlformats.org/officeDocument/2006/relationships/hyperlink" Target="https://www3.wipo.int/classifications/ipc/ipcef/public/fr/project/CE454" TargetMode="External"/><Relationship Id="rId26" Type="http://schemas.openxmlformats.org/officeDocument/2006/relationships/hyperlink" Target="https://www3.wipo.int/classifications/ipc/ipcef/public/en/project/CE532" TargetMode="External"/><Relationship Id="rId3" Type="http://schemas.openxmlformats.org/officeDocument/2006/relationships/styles" Target="styles.xml"/><Relationship Id="rId21" Type="http://schemas.openxmlformats.org/officeDocument/2006/relationships/hyperlink" Target="https://www3.wipo.int/classifications/ipc/ipcef/public/fr/project/CE55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3.wipo.int/classifications/ipc/ipcef/public/fr/project/C515" TargetMode="External"/><Relationship Id="rId17" Type="http://schemas.openxmlformats.org/officeDocument/2006/relationships/hyperlink" Target="https://www3.wipo.int/classifications/ipc/ipcef/public/fr/project/C516" TargetMode="External"/><Relationship Id="rId25" Type="http://schemas.openxmlformats.org/officeDocument/2006/relationships/hyperlink" Target="https://www3.wipo.int/classifications/ipc/ipcef/public/fr/project/CE50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3.wipo.int/classifications/ipc/ipcef/public/fr/project/C515" TargetMode="External"/><Relationship Id="rId20" Type="http://schemas.openxmlformats.org/officeDocument/2006/relationships/hyperlink" Target="https://www3.wipo.int/classifications/ipc/ipcef/public/fr/project/CE55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ipc/ipcef/public/fr/project/C514" TargetMode="External"/><Relationship Id="rId24" Type="http://schemas.openxmlformats.org/officeDocument/2006/relationships/hyperlink" Target="https://www3.wipo.int/classifications/ipc/ipcef/public/fr/project/CE50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ipc/ipcef/public/fr/project/C514" TargetMode="External"/><Relationship Id="rId23" Type="http://schemas.openxmlformats.org/officeDocument/2006/relationships/hyperlink" Target="https://www3.wipo.int/classifications/ipc/ipcef/public/fr/project/CE552" TargetMode="External"/><Relationship Id="rId28" Type="http://schemas.openxmlformats.org/officeDocument/2006/relationships/hyperlink" Target="https://www3.wipo.int/classifications/ipc/ipcef/public/fr/project/CE524" TargetMode="External"/><Relationship Id="rId36" Type="http://schemas.openxmlformats.org/officeDocument/2006/relationships/theme" Target="theme/theme1.xml"/><Relationship Id="rId10" Type="http://schemas.openxmlformats.org/officeDocument/2006/relationships/hyperlink" Target="https://www3.wipo.int/classifications/ipc/ipcef/public/fr/project/CE462" TargetMode="External"/><Relationship Id="rId19" Type="http://schemas.openxmlformats.org/officeDocument/2006/relationships/hyperlink" Target="https://www3.wipo.int/classifications/ipc/ipcef/public/fr/project/CE45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ipc/ipcef/public/fr/project/CE456" TargetMode="External"/><Relationship Id="rId14" Type="http://schemas.openxmlformats.org/officeDocument/2006/relationships/hyperlink" Target="https://www3.wipo.int/classifications/ipc/ief/private/ipc/en/project/4867/CE481" TargetMode="External"/><Relationship Id="rId22" Type="http://schemas.openxmlformats.org/officeDocument/2006/relationships/hyperlink" Target="https://www3.wipo.int/classifications/ipc/ipcef/public/fr/project/CE502" TargetMode="External"/><Relationship Id="rId27" Type="http://schemas.openxmlformats.org/officeDocument/2006/relationships/hyperlink" Target="https://www3.wipo.int/classifications/ipc/ipcef/public/fr/project/CE55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E7B5-3DB0-4555-A2B0-47FF212C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IPC_CE_55 (F)</Template>
  <TotalTime>3</TotalTime>
  <Pages>8</Pages>
  <Words>3641</Words>
  <Characters>19159</Characters>
  <Application>Microsoft Office Word</Application>
  <DocSecurity>0</DocSecurity>
  <Lines>293</Lines>
  <Paragraphs>81</Paragraphs>
  <ScaleCrop>false</ScaleCrop>
  <HeadingPairs>
    <vt:vector size="2" baseType="variant">
      <vt:variant>
        <vt:lpstr>Title</vt:lpstr>
      </vt:variant>
      <vt:variant>
        <vt:i4>1</vt:i4>
      </vt:variant>
    </vt:vector>
  </HeadingPairs>
  <TitlesOfParts>
    <vt:vector size="1" baseType="lpstr">
      <vt:lpstr>IPC/CE/55/2 - rapport, 55e session, Comité d'experts de la CIB</vt:lpstr>
    </vt:vector>
  </TitlesOfParts>
  <Company>OMPI</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IPC/CE/55/2 - rapport, 55e session, Comité d'experts de la CIB</dc:title>
  <dc:subject>rapport, 55e session, Comité d'experts de la CIB (Union de l'IPC), 11 au 13 mars 2024</dc:subject>
  <dc:creator>OMPI</dc:creator>
  <cp:keywords>IPC/CIB - version française</cp:keywords>
  <cp:lastModifiedBy>SCHLESSINGER Caroline</cp:lastModifiedBy>
  <cp:revision>4</cp:revision>
  <cp:lastPrinted>2011-05-19T12:37:00Z</cp:lastPrinted>
  <dcterms:created xsi:type="dcterms:W3CDTF">2024-04-12T13:12:00Z</dcterms:created>
  <dcterms:modified xsi:type="dcterms:W3CDTF">2024-04-12T13:14:00Z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2024-04-02T12:23:49Z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59622538-b4d1-4abd-99a5-a1b09a004350</vt:lpwstr>
  </property>
  <property fmtid="{D5CDD505-2E9C-101B-9397-08002B2CF9AE}" pid="13" name="MSIP_Label_20773ee6-353b-4fb9-a59d-0b94c8c67bea_ContentBits">
    <vt:lpwstr>0</vt:lpwstr>
  </property>
</Properties>
</file>