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52400" w14:textId="77777777" w:rsidR="00426044" w:rsidRPr="00647205" w:rsidRDefault="00426044" w:rsidP="00426044">
      <w:pPr>
        <w:spacing w:after="120"/>
        <w:jc w:val="right"/>
        <w:rPr>
          <w:lang w:val="es-ES_tradnl"/>
        </w:rPr>
      </w:pPr>
      <w:r w:rsidRPr="00647205">
        <w:rPr>
          <w:noProof/>
          <w:lang w:val="es-ES_tradnl" w:eastAsia="en-US"/>
        </w:rPr>
        <w:drawing>
          <wp:inline distT="0" distB="0" distL="0" distR="0" wp14:anchorId="408AAEC7" wp14:editId="235FF038">
            <wp:extent cx="3014550" cy="1332000"/>
            <wp:effectExtent l="0" t="0" r="0" b="1905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3"/>
                    <a:stretch/>
                  </pic:blipFill>
                  <pic:spPr bwMode="auto">
                    <a:xfrm>
                      <a:off x="0" y="0"/>
                      <a:ext cx="3014550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47205">
        <w:rPr>
          <w:rFonts w:ascii="Arial Black" w:hAnsi="Arial Black"/>
          <w:caps/>
          <w:noProof/>
          <w:sz w:val="15"/>
          <w:szCs w:val="15"/>
          <w:lang w:val="es-ES_tradnl" w:eastAsia="en-US"/>
        </w:rPr>
        <mc:AlternateContent>
          <mc:Choice Requires="wps">
            <w:drawing>
              <wp:inline distT="0" distB="0" distL="0" distR="0" wp14:anchorId="328F6BB6" wp14:editId="4323F704">
                <wp:extent cx="5935980" cy="0"/>
                <wp:effectExtent l="0" t="0" r="26670" b="19050"/>
                <wp:docPr id="3" name="Straight Connector 3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5B9E372" id="Straight Connector 3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" strokecolor="black [3040]">
                <w10:anchorlock/>
              </v:line>
            </w:pict>
          </mc:Fallback>
        </mc:AlternateContent>
      </w:r>
    </w:p>
    <w:p w14:paraId="44E31121" w14:textId="77777777" w:rsidR="00426044" w:rsidRPr="00647205" w:rsidRDefault="00426044" w:rsidP="00426044">
      <w:pPr>
        <w:jc w:val="right"/>
        <w:rPr>
          <w:rFonts w:ascii="Arial Black" w:hAnsi="Arial Black"/>
          <w:caps/>
          <w:sz w:val="15"/>
          <w:lang w:val="es-ES_tradnl"/>
        </w:rPr>
      </w:pPr>
      <w:r w:rsidRPr="00647205">
        <w:rPr>
          <w:rFonts w:ascii="Arial Black" w:hAnsi="Arial Black"/>
          <w:caps/>
          <w:sz w:val="15"/>
          <w:szCs w:val="15"/>
          <w:lang w:val="es-ES_tradnl"/>
        </w:rPr>
        <w:t>SCCR/44/</w:t>
      </w:r>
      <w:bookmarkStart w:id="0" w:name="Code"/>
      <w:bookmarkEnd w:id="0"/>
      <w:r w:rsidR="00A80044" w:rsidRPr="00647205">
        <w:rPr>
          <w:rFonts w:ascii="Arial Black" w:hAnsi="Arial Black"/>
          <w:caps/>
          <w:sz w:val="15"/>
          <w:szCs w:val="15"/>
          <w:lang w:val="es-ES_tradnl"/>
        </w:rPr>
        <w:t>1 prov.</w:t>
      </w:r>
    </w:p>
    <w:p w14:paraId="56150603" w14:textId="77777777" w:rsidR="00426044" w:rsidRPr="00647205" w:rsidRDefault="00426044" w:rsidP="00426044">
      <w:pPr>
        <w:jc w:val="right"/>
        <w:rPr>
          <w:rFonts w:ascii="Arial Black" w:hAnsi="Arial Black"/>
          <w:caps/>
          <w:sz w:val="15"/>
          <w:lang w:val="es-ES_tradnl"/>
        </w:rPr>
      </w:pPr>
      <w:r w:rsidRPr="00647205">
        <w:rPr>
          <w:rFonts w:ascii="Arial Black" w:hAnsi="Arial Black"/>
          <w:caps/>
          <w:sz w:val="15"/>
          <w:lang w:val="es-ES_tradnl"/>
        </w:rPr>
        <w:t>ORIGINAL:</w:t>
      </w:r>
      <w:r w:rsidR="00A80044" w:rsidRPr="00647205">
        <w:rPr>
          <w:rFonts w:ascii="Arial Black" w:hAnsi="Arial Black"/>
          <w:caps/>
          <w:sz w:val="15"/>
          <w:lang w:val="es-ES_tradnl"/>
        </w:rPr>
        <w:t xml:space="preserve"> inglés</w:t>
      </w:r>
      <w:r w:rsidRPr="00647205">
        <w:rPr>
          <w:rFonts w:ascii="Arial Black" w:hAnsi="Arial Black"/>
          <w:caps/>
          <w:sz w:val="15"/>
          <w:lang w:val="es-ES_tradnl"/>
        </w:rPr>
        <w:t xml:space="preserve"> </w:t>
      </w:r>
      <w:bookmarkStart w:id="1" w:name="Original"/>
    </w:p>
    <w:bookmarkEnd w:id="1"/>
    <w:p w14:paraId="7F9497EC" w14:textId="77777777" w:rsidR="00426044" w:rsidRPr="00647205" w:rsidRDefault="00426044" w:rsidP="00426044">
      <w:pPr>
        <w:spacing w:after="1200"/>
        <w:jc w:val="right"/>
        <w:rPr>
          <w:rFonts w:ascii="Arial Black" w:hAnsi="Arial Black"/>
          <w:caps/>
          <w:sz w:val="15"/>
          <w:lang w:val="es-ES_tradnl"/>
        </w:rPr>
      </w:pPr>
      <w:r w:rsidRPr="00647205">
        <w:rPr>
          <w:rFonts w:ascii="Arial Black" w:hAnsi="Arial Black"/>
          <w:caps/>
          <w:sz w:val="15"/>
          <w:lang w:val="es-ES_tradnl"/>
        </w:rPr>
        <w:t>FECHA:</w:t>
      </w:r>
      <w:r w:rsidR="00A80044" w:rsidRPr="00647205">
        <w:rPr>
          <w:rFonts w:ascii="Arial Black" w:hAnsi="Arial Black"/>
          <w:caps/>
          <w:sz w:val="15"/>
          <w:lang w:val="es-ES_tradnl"/>
        </w:rPr>
        <w:t xml:space="preserve"> 20 de junio de 2023</w:t>
      </w:r>
      <w:r w:rsidRPr="00647205">
        <w:rPr>
          <w:rFonts w:ascii="Arial Black" w:hAnsi="Arial Black"/>
          <w:caps/>
          <w:sz w:val="15"/>
          <w:lang w:val="es-ES_tradnl"/>
        </w:rPr>
        <w:t xml:space="preserve"> </w:t>
      </w:r>
      <w:bookmarkStart w:id="2" w:name="Date"/>
    </w:p>
    <w:bookmarkEnd w:id="2"/>
    <w:p w14:paraId="02953C16" w14:textId="77777777" w:rsidR="00426044" w:rsidRPr="00647205" w:rsidRDefault="00426044" w:rsidP="00426044">
      <w:pPr>
        <w:spacing w:after="720"/>
        <w:rPr>
          <w:b/>
          <w:sz w:val="28"/>
          <w:szCs w:val="28"/>
          <w:lang w:val="es-ES_tradnl"/>
        </w:rPr>
      </w:pPr>
      <w:r w:rsidRPr="00647205">
        <w:rPr>
          <w:b/>
          <w:sz w:val="28"/>
          <w:szCs w:val="28"/>
          <w:lang w:val="es-ES_tradnl"/>
        </w:rPr>
        <w:t>Comité Permanente de Derecho de Autor y Derechos Conexos</w:t>
      </w:r>
    </w:p>
    <w:p w14:paraId="322EDB81" w14:textId="77777777" w:rsidR="00426044" w:rsidRPr="00647205" w:rsidRDefault="00426044" w:rsidP="00426044">
      <w:pPr>
        <w:rPr>
          <w:b/>
          <w:sz w:val="24"/>
          <w:szCs w:val="24"/>
          <w:lang w:val="es-ES_tradnl"/>
        </w:rPr>
      </w:pPr>
      <w:r w:rsidRPr="00647205">
        <w:rPr>
          <w:b/>
          <w:sz w:val="24"/>
          <w:szCs w:val="24"/>
          <w:lang w:val="es-ES_tradnl"/>
        </w:rPr>
        <w:t>Cuadragésima cuarta sesión</w:t>
      </w:r>
    </w:p>
    <w:p w14:paraId="4AA7B098" w14:textId="77777777" w:rsidR="00426044" w:rsidRPr="00647205" w:rsidRDefault="00426044" w:rsidP="00426044">
      <w:pPr>
        <w:spacing w:after="720"/>
        <w:rPr>
          <w:b/>
          <w:sz w:val="24"/>
          <w:szCs w:val="24"/>
          <w:lang w:val="es-ES_tradnl"/>
        </w:rPr>
      </w:pPr>
      <w:r w:rsidRPr="00647205">
        <w:rPr>
          <w:b/>
          <w:sz w:val="24"/>
          <w:szCs w:val="24"/>
          <w:lang w:val="es-ES_tradnl"/>
        </w:rPr>
        <w:t>Ginebra, 6 a 8 de noviembre de 2023</w:t>
      </w:r>
    </w:p>
    <w:p w14:paraId="1E2E81B3" w14:textId="77777777" w:rsidR="00426044" w:rsidRPr="00647205" w:rsidRDefault="00647205" w:rsidP="00647205">
      <w:pPr>
        <w:spacing w:after="360"/>
        <w:rPr>
          <w:caps/>
          <w:sz w:val="24"/>
          <w:lang w:val="es-ES_tradnl"/>
        </w:rPr>
      </w:pPr>
      <w:bookmarkStart w:id="3" w:name="TitleOfDoc"/>
      <w:r w:rsidRPr="00647205">
        <w:rPr>
          <w:caps/>
          <w:sz w:val="24"/>
          <w:lang w:val="es-ES_tradnl"/>
        </w:rPr>
        <w:t>PROYECTO DE ORDEN DEL DÍA</w:t>
      </w:r>
    </w:p>
    <w:p w14:paraId="793278A1" w14:textId="77777777" w:rsidR="00426044" w:rsidRPr="00647205" w:rsidRDefault="00426044" w:rsidP="00647205">
      <w:pPr>
        <w:spacing w:after="960"/>
        <w:rPr>
          <w:i/>
          <w:lang w:val="es-ES_tradnl"/>
        </w:rPr>
      </w:pPr>
      <w:r w:rsidRPr="00647205">
        <w:rPr>
          <w:i/>
          <w:lang w:val="es-ES_tradnl"/>
        </w:rPr>
        <w:t>preparado por la Secretaría</w:t>
      </w:r>
    </w:p>
    <w:p w14:paraId="204AB911" w14:textId="77777777" w:rsidR="00426044" w:rsidRPr="00647205" w:rsidRDefault="00426044" w:rsidP="00647205">
      <w:pPr>
        <w:pStyle w:val="ListParagraph"/>
        <w:numPr>
          <w:ilvl w:val="0"/>
          <w:numId w:val="7"/>
        </w:numPr>
        <w:tabs>
          <w:tab w:val="left" w:pos="567"/>
        </w:tabs>
        <w:spacing w:after="240"/>
        <w:ind w:left="567" w:hanging="567"/>
        <w:contextualSpacing w:val="0"/>
        <w:rPr>
          <w:szCs w:val="22"/>
          <w:lang w:val="es-ES_tradnl"/>
        </w:rPr>
      </w:pPr>
      <w:r w:rsidRPr="00647205">
        <w:rPr>
          <w:lang w:val="es-ES_tradnl"/>
        </w:rPr>
        <w:t>Apertura de la sesión</w:t>
      </w:r>
    </w:p>
    <w:p w14:paraId="6DAA8F53" w14:textId="77777777" w:rsidR="00426044" w:rsidRPr="00647205" w:rsidRDefault="00426044" w:rsidP="00647205">
      <w:pPr>
        <w:pStyle w:val="ListParagraph"/>
        <w:numPr>
          <w:ilvl w:val="0"/>
          <w:numId w:val="7"/>
        </w:numPr>
        <w:tabs>
          <w:tab w:val="left" w:pos="567"/>
        </w:tabs>
        <w:spacing w:after="240"/>
        <w:ind w:left="567" w:hanging="567"/>
        <w:contextualSpacing w:val="0"/>
        <w:rPr>
          <w:szCs w:val="22"/>
          <w:lang w:val="es-ES_tradnl"/>
        </w:rPr>
      </w:pPr>
      <w:r w:rsidRPr="00647205">
        <w:rPr>
          <w:lang w:val="es-ES_tradnl"/>
        </w:rPr>
        <w:t>Aprobación del orden del día de la cuadragésima cuarta sesión</w:t>
      </w:r>
    </w:p>
    <w:p w14:paraId="43494E4D" w14:textId="77777777" w:rsidR="00426044" w:rsidRPr="00647205" w:rsidRDefault="00426044" w:rsidP="00647205">
      <w:pPr>
        <w:pStyle w:val="ListParagraph"/>
        <w:numPr>
          <w:ilvl w:val="0"/>
          <w:numId w:val="7"/>
        </w:numPr>
        <w:tabs>
          <w:tab w:val="left" w:pos="567"/>
        </w:tabs>
        <w:spacing w:after="240"/>
        <w:ind w:left="567" w:hanging="567"/>
        <w:contextualSpacing w:val="0"/>
        <w:rPr>
          <w:szCs w:val="22"/>
          <w:lang w:val="es-ES_tradnl"/>
        </w:rPr>
      </w:pPr>
      <w:r w:rsidRPr="00647205">
        <w:rPr>
          <w:lang w:val="es-ES_tradnl"/>
        </w:rPr>
        <w:t>Elección de la mesa</w:t>
      </w:r>
    </w:p>
    <w:p w14:paraId="6E4DB038" w14:textId="77777777" w:rsidR="00426044" w:rsidRPr="00647205" w:rsidRDefault="00426044" w:rsidP="00647205">
      <w:pPr>
        <w:pStyle w:val="ListParagraph"/>
        <w:numPr>
          <w:ilvl w:val="0"/>
          <w:numId w:val="7"/>
        </w:numPr>
        <w:tabs>
          <w:tab w:val="left" w:pos="567"/>
        </w:tabs>
        <w:spacing w:after="240"/>
        <w:ind w:left="0" w:firstLine="0"/>
        <w:contextualSpacing w:val="0"/>
        <w:rPr>
          <w:szCs w:val="22"/>
          <w:lang w:val="es-ES_tradnl"/>
        </w:rPr>
      </w:pPr>
      <w:r w:rsidRPr="00647205">
        <w:rPr>
          <w:lang w:val="es-ES_tradnl"/>
        </w:rPr>
        <w:t>Acreditación de nuevas organizaciones gubernamentales</w:t>
      </w:r>
    </w:p>
    <w:p w14:paraId="356E42CA" w14:textId="77777777" w:rsidR="00426044" w:rsidRPr="00647205" w:rsidRDefault="00426044" w:rsidP="00647205">
      <w:pPr>
        <w:pStyle w:val="ListParagraph"/>
        <w:numPr>
          <w:ilvl w:val="0"/>
          <w:numId w:val="7"/>
        </w:numPr>
        <w:tabs>
          <w:tab w:val="left" w:pos="567"/>
        </w:tabs>
        <w:spacing w:after="240"/>
        <w:ind w:left="567" w:hanging="567"/>
        <w:contextualSpacing w:val="0"/>
        <w:rPr>
          <w:szCs w:val="22"/>
          <w:lang w:val="es-ES_tradnl"/>
        </w:rPr>
      </w:pPr>
      <w:r w:rsidRPr="00647205">
        <w:rPr>
          <w:lang w:val="es-ES_tradnl"/>
        </w:rPr>
        <w:t>Protección de los organismos de radiodifusión</w:t>
      </w:r>
    </w:p>
    <w:p w14:paraId="62050F54" w14:textId="77777777" w:rsidR="00426044" w:rsidRPr="00647205" w:rsidRDefault="00426044" w:rsidP="00647205">
      <w:pPr>
        <w:pStyle w:val="ListParagraph"/>
        <w:numPr>
          <w:ilvl w:val="0"/>
          <w:numId w:val="7"/>
        </w:numPr>
        <w:tabs>
          <w:tab w:val="left" w:pos="567"/>
        </w:tabs>
        <w:spacing w:after="240"/>
        <w:ind w:left="567" w:hanging="567"/>
        <w:contextualSpacing w:val="0"/>
        <w:rPr>
          <w:szCs w:val="22"/>
          <w:lang w:val="es-ES_tradnl"/>
        </w:rPr>
      </w:pPr>
      <w:r w:rsidRPr="00647205">
        <w:rPr>
          <w:lang w:val="es-ES_tradnl"/>
        </w:rPr>
        <w:t>Limitaciones y excepciones para bibliotecas y archivos</w:t>
      </w:r>
    </w:p>
    <w:p w14:paraId="772A0272" w14:textId="77777777" w:rsidR="00426044" w:rsidRPr="00647205" w:rsidRDefault="00426044" w:rsidP="00647205">
      <w:pPr>
        <w:pStyle w:val="ListParagraph"/>
        <w:numPr>
          <w:ilvl w:val="0"/>
          <w:numId w:val="7"/>
        </w:numPr>
        <w:tabs>
          <w:tab w:val="left" w:pos="567"/>
        </w:tabs>
        <w:spacing w:after="240"/>
        <w:ind w:left="567" w:hanging="567"/>
        <w:contextualSpacing w:val="0"/>
        <w:rPr>
          <w:szCs w:val="22"/>
          <w:lang w:val="es-ES_tradnl"/>
        </w:rPr>
      </w:pPr>
      <w:r w:rsidRPr="00647205">
        <w:rPr>
          <w:lang w:val="es-ES_tradnl"/>
        </w:rPr>
        <w:t>Limitaciones y excepciones para instituciones docentes y de investigación y para personas con otras discapacidades</w:t>
      </w:r>
    </w:p>
    <w:p w14:paraId="21ACD610" w14:textId="77777777" w:rsidR="00426044" w:rsidRPr="00647205" w:rsidRDefault="00426044" w:rsidP="00647205">
      <w:pPr>
        <w:pStyle w:val="ListParagraph"/>
        <w:numPr>
          <w:ilvl w:val="0"/>
          <w:numId w:val="7"/>
        </w:numPr>
        <w:tabs>
          <w:tab w:val="left" w:pos="567"/>
        </w:tabs>
        <w:spacing w:after="240"/>
        <w:ind w:left="567" w:hanging="567"/>
        <w:contextualSpacing w:val="0"/>
        <w:rPr>
          <w:szCs w:val="22"/>
          <w:lang w:val="es-ES_tradnl"/>
        </w:rPr>
      </w:pPr>
      <w:r w:rsidRPr="00647205">
        <w:rPr>
          <w:lang w:val="es-ES_tradnl"/>
        </w:rPr>
        <w:t>Otros asuntos</w:t>
      </w:r>
    </w:p>
    <w:p w14:paraId="7E9CE705" w14:textId="77777777" w:rsidR="00426044" w:rsidRPr="00647205" w:rsidRDefault="00426044" w:rsidP="00647205">
      <w:pPr>
        <w:pStyle w:val="ListParagraph"/>
        <w:numPr>
          <w:ilvl w:val="0"/>
          <w:numId w:val="8"/>
        </w:numPr>
        <w:tabs>
          <w:tab w:val="left" w:pos="567"/>
        </w:tabs>
        <w:spacing w:after="120"/>
        <w:ind w:left="924" w:hanging="357"/>
        <w:contextualSpacing w:val="0"/>
        <w:rPr>
          <w:szCs w:val="22"/>
          <w:lang w:val="es-ES_tradnl"/>
        </w:rPr>
      </w:pPr>
      <w:r w:rsidRPr="00647205">
        <w:rPr>
          <w:lang w:val="es-ES_tradnl"/>
        </w:rPr>
        <w:t>Propuesta de análisis de los derechos de autor en el entorno digital</w:t>
      </w:r>
    </w:p>
    <w:p w14:paraId="6457A865" w14:textId="77777777" w:rsidR="00426044" w:rsidRPr="00647205" w:rsidRDefault="00426044" w:rsidP="00647205">
      <w:pPr>
        <w:pStyle w:val="ListParagraph"/>
        <w:numPr>
          <w:ilvl w:val="0"/>
          <w:numId w:val="8"/>
        </w:numPr>
        <w:tabs>
          <w:tab w:val="left" w:pos="567"/>
        </w:tabs>
        <w:spacing w:after="120"/>
        <w:ind w:left="924" w:hanging="357"/>
        <w:contextualSpacing w:val="0"/>
        <w:rPr>
          <w:szCs w:val="22"/>
          <w:lang w:val="es-ES_tradnl"/>
        </w:rPr>
      </w:pPr>
      <w:r w:rsidRPr="00647205">
        <w:rPr>
          <w:lang w:val="es-ES_tradnl"/>
        </w:rPr>
        <w:t>Propuesta del Senegal y del Congo relativa a la inclusión del derecho de participación en las reventas en el orden del día de la labor futura del Comité Permanente de Derecho de Autor y Derechos Conexos de la Organización Mundial de la Propiedad Intelectual</w:t>
      </w:r>
    </w:p>
    <w:p w14:paraId="11E41505" w14:textId="77777777" w:rsidR="00426044" w:rsidRPr="00647205" w:rsidRDefault="00426044" w:rsidP="00647205">
      <w:pPr>
        <w:pStyle w:val="ListParagraph"/>
        <w:keepNext/>
        <w:keepLines/>
        <w:numPr>
          <w:ilvl w:val="0"/>
          <w:numId w:val="8"/>
        </w:numPr>
        <w:tabs>
          <w:tab w:val="left" w:pos="567"/>
        </w:tabs>
        <w:spacing w:after="120"/>
        <w:ind w:left="924" w:hanging="357"/>
        <w:contextualSpacing w:val="0"/>
        <w:rPr>
          <w:szCs w:val="22"/>
          <w:lang w:val="es-ES_tradnl"/>
        </w:rPr>
      </w:pPr>
      <w:r w:rsidRPr="00647205">
        <w:rPr>
          <w:lang w:val="es-ES_tradnl"/>
        </w:rPr>
        <w:lastRenderedPageBreak/>
        <w:t>Propuesta de la Federación de Rusia sobre el fortalecimiento de la protección de los derechos de los directores de teatro en el plano internacional</w:t>
      </w:r>
    </w:p>
    <w:p w14:paraId="76070AA0" w14:textId="6EE6FF7A" w:rsidR="00426044" w:rsidRPr="00182D52" w:rsidRDefault="00426044" w:rsidP="00647205">
      <w:pPr>
        <w:pStyle w:val="ListParagraph"/>
        <w:numPr>
          <w:ilvl w:val="0"/>
          <w:numId w:val="8"/>
        </w:numPr>
        <w:tabs>
          <w:tab w:val="left" w:pos="567"/>
        </w:tabs>
        <w:spacing w:after="240"/>
        <w:ind w:left="924" w:hanging="357"/>
        <w:contextualSpacing w:val="0"/>
        <w:rPr>
          <w:szCs w:val="22"/>
          <w:lang w:val="es-ES_tradnl"/>
        </w:rPr>
      </w:pPr>
      <w:r w:rsidRPr="00647205">
        <w:rPr>
          <w:lang w:val="es-ES_tradnl"/>
        </w:rPr>
        <w:t>Propuesta de inclusión de un estudio sobre el derecho de préstamo público en el orden del día y en la futura labor del Comité Permanente de Derecho de Autor y Derechos Conexos de la Organización Mundial de la Propiedad Intelectual (OMPI)</w:t>
      </w:r>
    </w:p>
    <w:p w14:paraId="2EE3D558" w14:textId="4386F034" w:rsidR="00182D52" w:rsidRPr="00647205" w:rsidRDefault="00182D52" w:rsidP="00647205">
      <w:pPr>
        <w:pStyle w:val="ListParagraph"/>
        <w:numPr>
          <w:ilvl w:val="0"/>
          <w:numId w:val="8"/>
        </w:numPr>
        <w:tabs>
          <w:tab w:val="left" w:pos="567"/>
        </w:tabs>
        <w:spacing w:after="240"/>
        <w:ind w:left="924" w:hanging="357"/>
        <w:contextualSpacing w:val="0"/>
        <w:rPr>
          <w:szCs w:val="22"/>
          <w:lang w:val="es-ES_tradnl"/>
        </w:rPr>
      </w:pPr>
      <w:r>
        <w:rPr>
          <w:lang w:val="es-ES_tradnl"/>
        </w:rPr>
        <w:t>Otros asuntos</w:t>
      </w:r>
    </w:p>
    <w:p w14:paraId="072F839B" w14:textId="77777777" w:rsidR="00426044" w:rsidRPr="00647205" w:rsidRDefault="00426044" w:rsidP="00647205">
      <w:pPr>
        <w:pStyle w:val="ListParagraph"/>
        <w:numPr>
          <w:ilvl w:val="0"/>
          <w:numId w:val="7"/>
        </w:numPr>
        <w:tabs>
          <w:tab w:val="left" w:pos="567"/>
        </w:tabs>
        <w:spacing w:after="600"/>
        <w:ind w:left="567" w:hanging="567"/>
        <w:contextualSpacing w:val="0"/>
        <w:rPr>
          <w:szCs w:val="22"/>
          <w:lang w:val="es-ES_tradnl"/>
        </w:rPr>
      </w:pPr>
      <w:r w:rsidRPr="00647205">
        <w:rPr>
          <w:lang w:val="es-ES_tradnl"/>
        </w:rPr>
        <w:t>Clausura de la sesión</w:t>
      </w:r>
    </w:p>
    <w:p w14:paraId="44D87EF1" w14:textId="77777777" w:rsidR="00426044" w:rsidRPr="00647205" w:rsidRDefault="00426044" w:rsidP="00426044">
      <w:pPr>
        <w:pStyle w:val="Endofdocument"/>
        <w:rPr>
          <w:lang w:val="es-ES_tradnl"/>
        </w:rPr>
      </w:pPr>
      <w:r w:rsidRPr="00647205">
        <w:rPr>
          <w:sz w:val="22"/>
          <w:lang w:val="es-ES_tradnl"/>
        </w:rPr>
        <w:t>[Fin del documento]</w:t>
      </w:r>
    </w:p>
    <w:bookmarkEnd w:id="3"/>
    <w:sectPr w:rsidR="00426044" w:rsidRPr="00647205" w:rsidSect="00647205">
      <w:headerReference w:type="default" r:id="rId8"/>
      <w:footerReference w:type="default" r:id="rId9"/>
      <w:footerReference w:type="first" r:id="rId10"/>
      <w:pgSz w:w="11907" w:h="16840" w:code="9"/>
      <w:pgMar w:top="567" w:right="1418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EF57A" w14:textId="77777777" w:rsidR="00426044" w:rsidRDefault="00426044" w:rsidP="00426044">
      <w:r>
        <w:separator/>
      </w:r>
    </w:p>
  </w:endnote>
  <w:endnote w:type="continuationSeparator" w:id="0">
    <w:p w14:paraId="213278E1" w14:textId="77777777" w:rsidR="00426044" w:rsidRDefault="00426044" w:rsidP="0042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6132" w14:textId="77777777" w:rsidR="00426044" w:rsidRDefault="00FD7CC0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71CA4C9" wp14:editId="66C11058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6" name="MSIPCMe1a045a58ac6041af14fba5e" descr="{&quot;HashCode&quot;:208212694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4AE68D" w14:textId="77058CCB" w:rsidR="00FD7CC0" w:rsidRPr="00AA5775" w:rsidRDefault="00AA5775" w:rsidP="00AA577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A577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1CA4C9" id="_x0000_t202" coordsize="21600,21600" o:spt="202" path="m,l,21600r21600,l21600,xe">
              <v:stroke joinstyle="miter"/>
              <v:path gradientshapeok="t" o:connecttype="rect"/>
            </v:shapetype>
            <v:shape id="MSIPCMe1a045a58ac6041af14fba5e" o:spid="_x0000_s1026" type="#_x0000_t202" alt="{&quot;HashCode&quot;:2082126947,&quot;Height&quot;:842.0,&quot;Width&quot;:595.0,&quot;Placement&quot;:&quot;Footer&quot;,&quot;Index&quot;:&quot;Primary&quot;,&quot;Section&quot;:1,&quot;Top&quot;:0.0,&quot;Left&quot;:0.0}" style="position:absolute;margin-left:0;margin-top:805.5pt;width:595.35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DqHtrnfAAAACwEAAA8AAAAAAAAAAAAAAAAAbgQAAGRycy9kb3ducmV2LnhtbFBLBQYAAAAA&#10;BAAEAPMAAAB6BQAAAAA=&#10;" o:allowincell="f" filled="f" stroked="f" strokeweight=".5pt">
              <v:textbox inset=",0,,0">
                <w:txbxContent>
                  <w:p w14:paraId="3B4AE68D" w14:textId="77058CCB" w:rsidR="00FD7CC0" w:rsidRPr="00AA5775" w:rsidRDefault="00AA5775" w:rsidP="00AA5775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A5775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F7DD" w14:textId="77777777" w:rsidR="00FD7CC0" w:rsidRDefault="00FD7CC0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9CA1A8F" wp14:editId="11DB85BC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7" name="MSIPCM6f1643f7b974f393056caf37" descr="{&quot;HashCode&quot;:2082126947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548758" w14:textId="20CA7310" w:rsidR="00FD7CC0" w:rsidRPr="00AA5775" w:rsidRDefault="00AA5775" w:rsidP="00AA577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A577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CA1A8F" id="_x0000_t202" coordsize="21600,21600" o:spt="202" path="m,l,21600r21600,l21600,xe">
              <v:stroke joinstyle="miter"/>
              <v:path gradientshapeok="t" o:connecttype="rect"/>
            </v:shapetype>
            <v:shape id="MSIPCM6f1643f7b974f393056caf37" o:spid="_x0000_s1027" type="#_x0000_t202" alt="{&quot;HashCode&quot;:2082126947,&quot;Height&quot;:842.0,&quot;Width&quot;:595.0,&quot;Placement&quot;:&quot;Footer&quot;,&quot;Index&quot;:&quot;FirstPage&quot;,&quot;Section&quot;:1,&quot;Top&quot;:0.0,&quot;Left&quot;:0.0}" style="position:absolute;margin-left:0;margin-top:805.5pt;width:595.35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" o:allowincell="f" filled="f" stroked="f" strokeweight=".5pt">
              <v:textbox inset=",0,,0">
                <w:txbxContent>
                  <w:p w14:paraId="74548758" w14:textId="20CA7310" w:rsidR="00FD7CC0" w:rsidRPr="00AA5775" w:rsidRDefault="00AA5775" w:rsidP="00AA5775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A5775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81C62" w14:textId="77777777" w:rsidR="00426044" w:rsidRDefault="00426044" w:rsidP="00426044">
      <w:r>
        <w:separator/>
      </w:r>
    </w:p>
  </w:footnote>
  <w:footnote w:type="continuationSeparator" w:id="0">
    <w:p w14:paraId="076668E5" w14:textId="77777777" w:rsidR="00426044" w:rsidRDefault="00426044" w:rsidP="00426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41729" w14:textId="77777777" w:rsidR="00647205" w:rsidRDefault="00647205" w:rsidP="00647205">
    <w:pPr>
      <w:pStyle w:val="Header"/>
      <w:jc w:val="right"/>
    </w:pPr>
    <w:r>
      <w:t>SCCR/44/1 Prov.</w:t>
    </w:r>
  </w:p>
  <w:sdt>
    <w:sdtPr>
      <w:id w:val="-1162625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89492E" w14:textId="77777777" w:rsidR="00647205" w:rsidRDefault="00647205" w:rsidP="00647205">
        <w:pPr>
          <w:pStyle w:val="Footer"/>
          <w:jc w:val="right"/>
        </w:pPr>
        <w:r>
          <w:t xml:space="preserve">página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C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C90F8E" w14:textId="77777777" w:rsidR="00647205" w:rsidRDefault="00647205" w:rsidP="0064720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1593C02"/>
    <w:multiLevelType w:val="hybridMultilevel"/>
    <w:tmpl w:val="7D661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7047130"/>
    <w:multiLevelType w:val="hybridMultilevel"/>
    <w:tmpl w:val="975E6D1E"/>
    <w:lvl w:ilvl="0" w:tplc="6562EB4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7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 w16cid:durableId="1792355763">
    <w:abstractNumId w:val="1"/>
  </w:num>
  <w:num w:numId="2" w16cid:durableId="1531534196">
    <w:abstractNumId w:val="3"/>
  </w:num>
  <w:num w:numId="3" w16cid:durableId="1252622047">
    <w:abstractNumId w:val="7"/>
  </w:num>
  <w:num w:numId="4" w16cid:durableId="1502433667">
    <w:abstractNumId w:val="6"/>
  </w:num>
  <w:num w:numId="5" w16cid:durableId="65078947">
    <w:abstractNumId w:val="0"/>
  </w:num>
  <w:num w:numId="6" w16cid:durableId="1157769156">
    <w:abstractNumId w:val="5"/>
  </w:num>
  <w:num w:numId="7" w16cid:durableId="1371686251">
    <w:abstractNumId w:val="2"/>
  </w:num>
  <w:num w:numId="8" w16cid:durableId="667369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044"/>
    <w:rsid w:val="000F5E56"/>
    <w:rsid w:val="00182D52"/>
    <w:rsid w:val="003E6531"/>
    <w:rsid w:val="00416533"/>
    <w:rsid w:val="00426044"/>
    <w:rsid w:val="00431118"/>
    <w:rsid w:val="00647205"/>
    <w:rsid w:val="007B240C"/>
    <w:rsid w:val="007D53C7"/>
    <w:rsid w:val="007E0A8F"/>
    <w:rsid w:val="00804DB7"/>
    <w:rsid w:val="00874227"/>
    <w:rsid w:val="008B1D88"/>
    <w:rsid w:val="009B7A42"/>
    <w:rsid w:val="00A80044"/>
    <w:rsid w:val="00A83A1D"/>
    <w:rsid w:val="00AA5775"/>
    <w:rsid w:val="00C554EC"/>
    <w:rsid w:val="00DE1304"/>
    <w:rsid w:val="00ED1ADA"/>
    <w:rsid w:val="00FD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4FA0E90"/>
  <w15:chartTrackingRefBased/>
  <w15:docId w15:val="{6A0AD6E6-45D1-44E6-8BF2-3078B0A3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044"/>
    <w:rPr>
      <w:rFonts w:ascii="Arial" w:eastAsia="SimSun" w:hAnsi="Arial" w:cs="Arial"/>
      <w:sz w:val="22"/>
      <w:lang w:val="es-ES" w:bidi="ar-SA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">
    <w:name w:val="End of document"/>
    <w:basedOn w:val="Normal"/>
    <w:rsid w:val="00426044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42604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47205"/>
    <w:rPr>
      <w:rFonts w:ascii="Arial" w:eastAsia="SimSun" w:hAnsi="Arial" w:cs="Arial"/>
      <w:sz w:val="22"/>
      <w:lang w:val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Wipo Templates</dc:subject>
  <dc:creator>CILLERO Francisco</dc:creator>
  <cp:keywords/>
  <dc:description/>
  <cp:lastModifiedBy>HAIZEL Francesca</cp:lastModifiedBy>
  <cp:revision>2</cp:revision>
  <dcterms:created xsi:type="dcterms:W3CDTF">2023-10-31T08:14:00Z</dcterms:created>
  <dcterms:modified xsi:type="dcterms:W3CDTF">2023-10-31T08:14:00Z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c084f7-b690-4c43-8ee6-d475b6d3461d_Enabled">
    <vt:lpwstr>true</vt:lpwstr>
  </property>
  <property fmtid="{D5CDD505-2E9C-101B-9397-08002B2CF9AE}" pid="3" name="MSIP_Label_bfc084f7-b690-4c43-8ee6-d475b6d3461d_SetDate">
    <vt:lpwstr>2023-10-31T08:14:44Z</vt:lpwstr>
  </property>
  <property fmtid="{D5CDD505-2E9C-101B-9397-08002B2CF9AE}" pid="4" name="MSIP_Label_bfc084f7-b690-4c43-8ee6-d475b6d3461d_Method">
    <vt:lpwstr>Standard</vt:lpwstr>
  </property>
  <property fmtid="{D5CDD505-2E9C-101B-9397-08002B2CF9AE}" pid="5" name="MSIP_Label_bfc084f7-b690-4c43-8ee6-d475b6d3461d_Name">
    <vt:lpwstr>FOR OFFICIAL USE ONLY</vt:lpwstr>
  </property>
  <property fmtid="{D5CDD505-2E9C-101B-9397-08002B2CF9AE}" pid="6" name="MSIP_Label_bfc084f7-b690-4c43-8ee6-d475b6d3461d_SiteId">
    <vt:lpwstr>faa31b06-8ccc-48c9-867f-f7510dd11c02</vt:lpwstr>
  </property>
  <property fmtid="{D5CDD505-2E9C-101B-9397-08002B2CF9AE}" pid="7" name="MSIP_Label_bfc084f7-b690-4c43-8ee6-d475b6d3461d_ActionId">
    <vt:lpwstr>65e09ee1-4a4c-4d64-9566-633cd94326ee</vt:lpwstr>
  </property>
  <property fmtid="{D5CDD505-2E9C-101B-9397-08002B2CF9AE}" pid="8" name="MSIP_Label_bfc084f7-b690-4c43-8ee6-d475b6d3461d_ContentBits">
    <vt:lpwstr>2</vt:lpwstr>
  </property>
</Properties>
</file>