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0137F" w:rsidRPr="006C7A7F" w:rsidTr="00A210D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0137F" w:rsidRPr="006C7A7F" w:rsidRDefault="0040137F" w:rsidP="00A210DF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137F" w:rsidRPr="006C7A7F" w:rsidRDefault="0040137F" w:rsidP="00A210DF">
            <w:pPr>
              <w:rPr>
                <w:lang w:val="fr-FR"/>
              </w:rPr>
            </w:pPr>
            <w:r w:rsidRPr="006C7A7F">
              <w:rPr>
                <w:noProof/>
                <w:lang w:val="fr-FR" w:eastAsia="fr-FR"/>
              </w:rPr>
              <w:drawing>
                <wp:inline distT="0" distB="0" distL="0" distR="0" wp14:anchorId="7AB8E104" wp14:editId="219D6066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0137F" w:rsidRPr="006C7A7F" w:rsidRDefault="0040137F" w:rsidP="00A210DF">
            <w:pPr>
              <w:jc w:val="right"/>
              <w:rPr>
                <w:lang w:val="fr-FR"/>
              </w:rPr>
            </w:pPr>
            <w:r w:rsidRPr="006C7A7F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40137F" w:rsidRPr="006C7A7F" w:rsidTr="00A210D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0137F" w:rsidRPr="006C7A7F" w:rsidRDefault="006A74A3" w:rsidP="006A74A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>
              <w:rPr>
                <w:rFonts w:ascii="Arial Black" w:hAnsi="Arial Black"/>
                <w:caps/>
                <w:sz w:val="15"/>
                <w:lang w:val="fr-FR"/>
              </w:rPr>
              <w:t>SCCR</w:t>
            </w:r>
            <w:proofErr w:type="spellEnd"/>
            <w:r w:rsidR="0040137F" w:rsidRPr="006C7A7F">
              <w:rPr>
                <w:rFonts w:ascii="Arial Black" w:hAnsi="Arial Black"/>
                <w:caps/>
                <w:sz w:val="15"/>
                <w:lang w:val="fr-FR"/>
              </w:rPr>
              <w:t>/35/</w:t>
            </w:r>
            <w:bookmarkStart w:id="1" w:name="Code"/>
            <w:bookmarkEnd w:id="1"/>
            <w:r w:rsidR="0040137F" w:rsidRPr="006C7A7F">
              <w:rPr>
                <w:rFonts w:ascii="Arial Black" w:hAnsi="Arial Black"/>
                <w:caps/>
                <w:sz w:val="15"/>
                <w:lang w:val="fr-FR"/>
              </w:rPr>
              <w:t xml:space="preserve">8 </w:t>
            </w:r>
          </w:p>
        </w:tc>
      </w:tr>
      <w:tr w:rsidR="0040137F" w:rsidRPr="006C7A7F" w:rsidTr="00A210DF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0137F" w:rsidRPr="006C7A7F" w:rsidRDefault="0040137F" w:rsidP="00A210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C7A7F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D19C8" w:rsidRPr="006C7A7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4D19C8" w:rsidRPr="006C7A7F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C7A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6C7A7F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  <w:r w:rsidRPr="006C7A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40137F" w:rsidRPr="006C7A7F" w:rsidTr="00A210D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0137F" w:rsidRPr="006C7A7F" w:rsidRDefault="0040137F" w:rsidP="00A210D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C7A7F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D19C8" w:rsidRPr="006C7A7F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4D19C8" w:rsidRPr="006C7A7F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6C7A7F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6C7A7F"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proofErr w:type="gramEnd"/>
            <w:r w:rsidRPr="006C7A7F">
              <w:rPr>
                <w:rFonts w:ascii="Arial Black" w:hAnsi="Arial Black"/>
                <w:caps/>
                <w:sz w:val="15"/>
                <w:lang w:val="fr-FR"/>
              </w:rPr>
              <w:t xml:space="preserve"> novembre 2017 </w:t>
            </w:r>
          </w:p>
        </w:tc>
      </w:tr>
    </w:tbl>
    <w:p w:rsidR="0040137F" w:rsidRPr="006C7A7F" w:rsidRDefault="0040137F" w:rsidP="0040137F">
      <w:pPr>
        <w:rPr>
          <w:lang w:val="fr-FR"/>
        </w:rPr>
      </w:pPr>
    </w:p>
    <w:p w:rsidR="0040137F" w:rsidRPr="006C7A7F" w:rsidRDefault="0040137F" w:rsidP="0040137F">
      <w:pPr>
        <w:rPr>
          <w:lang w:val="fr-FR"/>
        </w:rPr>
      </w:pPr>
    </w:p>
    <w:p w:rsidR="0040137F" w:rsidRPr="006C7A7F" w:rsidRDefault="0040137F" w:rsidP="0040137F">
      <w:pPr>
        <w:rPr>
          <w:lang w:val="fr-FR"/>
        </w:rPr>
      </w:pPr>
      <w:bookmarkStart w:id="4" w:name="_GoBack"/>
      <w:bookmarkEnd w:id="4"/>
    </w:p>
    <w:p w:rsidR="0040137F" w:rsidRPr="006C7A7F" w:rsidRDefault="0040137F" w:rsidP="0040137F">
      <w:pPr>
        <w:rPr>
          <w:lang w:val="fr-FR"/>
        </w:rPr>
      </w:pPr>
    </w:p>
    <w:p w:rsidR="0040137F" w:rsidRPr="006C7A7F" w:rsidRDefault="0040137F" w:rsidP="0040137F">
      <w:pPr>
        <w:rPr>
          <w:lang w:val="fr-FR"/>
        </w:rPr>
      </w:pPr>
    </w:p>
    <w:p w:rsidR="0040137F" w:rsidRPr="006C7A7F" w:rsidRDefault="0040137F" w:rsidP="006171F4">
      <w:pPr>
        <w:rPr>
          <w:lang w:val="fr-FR"/>
        </w:rPr>
      </w:pPr>
      <w:r w:rsidRPr="006C7A7F">
        <w:rPr>
          <w:b/>
          <w:sz w:val="28"/>
          <w:szCs w:val="28"/>
          <w:lang w:val="fr-FR"/>
        </w:rPr>
        <w:t>Comité permanent du droit d</w:t>
      </w:r>
      <w:r w:rsidR="004D19C8" w:rsidRPr="006C7A7F">
        <w:rPr>
          <w:b/>
          <w:sz w:val="28"/>
          <w:szCs w:val="28"/>
          <w:lang w:val="fr-FR"/>
        </w:rPr>
        <w:t>’</w:t>
      </w:r>
      <w:r w:rsidRPr="006C7A7F">
        <w:rPr>
          <w:b/>
          <w:sz w:val="28"/>
          <w:szCs w:val="28"/>
          <w:lang w:val="fr-FR"/>
        </w:rPr>
        <w:t>auteur et des droits connexes</w:t>
      </w:r>
    </w:p>
    <w:p w:rsidR="0040137F" w:rsidRPr="006C7A7F" w:rsidRDefault="0040137F" w:rsidP="006171F4">
      <w:pPr>
        <w:rPr>
          <w:szCs w:val="24"/>
          <w:lang w:val="fr-FR"/>
        </w:rPr>
      </w:pPr>
    </w:p>
    <w:p w:rsidR="0040137F" w:rsidRPr="006C7A7F" w:rsidRDefault="0040137F" w:rsidP="006171F4">
      <w:pPr>
        <w:rPr>
          <w:szCs w:val="24"/>
          <w:lang w:val="fr-FR"/>
        </w:rPr>
      </w:pPr>
    </w:p>
    <w:p w:rsidR="0040137F" w:rsidRPr="006C7A7F" w:rsidRDefault="0040137F" w:rsidP="006171F4">
      <w:pPr>
        <w:rPr>
          <w:b/>
          <w:sz w:val="24"/>
          <w:szCs w:val="24"/>
          <w:lang w:val="fr-FR"/>
        </w:rPr>
      </w:pPr>
      <w:r w:rsidRPr="006C7A7F">
        <w:rPr>
          <w:b/>
          <w:sz w:val="24"/>
          <w:szCs w:val="24"/>
          <w:lang w:val="fr-FR"/>
        </w:rPr>
        <w:t>Trente</w:t>
      </w:r>
      <w:r w:rsidR="0071299F">
        <w:rPr>
          <w:b/>
          <w:sz w:val="24"/>
          <w:szCs w:val="24"/>
          <w:lang w:val="fr-FR"/>
        </w:rPr>
        <w:noBreakHyphen/>
      </w:r>
      <w:r w:rsidRPr="006C7A7F">
        <w:rPr>
          <w:b/>
          <w:sz w:val="24"/>
          <w:szCs w:val="24"/>
          <w:lang w:val="fr-FR"/>
        </w:rPr>
        <w:t>cinqu</w:t>
      </w:r>
      <w:r w:rsidR="004D19C8" w:rsidRPr="006C7A7F">
        <w:rPr>
          <w:b/>
          <w:sz w:val="24"/>
          <w:szCs w:val="24"/>
          <w:lang w:val="fr-FR"/>
        </w:rPr>
        <w:t>ième session</w:t>
      </w:r>
    </w:p>
    <w:p w:rsidR="0040137F" w:rsidRPr="006C7A7F" w:rsidRDefault="0040137F" w:rsidP="006171F4">
      <w:pPr>
        <w:rPr>
          <w:lang w:val="fr-FR"/>
        </w:rPr>
      </w:pPr>
      <w:r w:rsidRPr="006C7A7F">
        <w:rPr>
          <w:b/>
          <w:sz w:val="24"/>
          <w:szCs w:val="24"/>
          <w:lang w:val="fr-FR"/>
        </w:rPr>
        <w:t>Genève, 13 – 17 </w:t>
      </w:r>
      <w:r w:rsidR="004D19C8" w:rsidRPr="006C7A7F">
        <w:rPr>
          <w:b/>
          <w:sz w:val="24"/>
          <w:szCs w:val="24"/>
          <w:lang w:val="fr-FR"/>
        </w:rPr>
        <w:t>novembre 20</w:t>
      </w:r>
      <w:r w:rsidRPr="006C7A7F">
        <w:rPr>
          <w:b/>
          <w:sz w:val="24"/>
          <w:szCs w:val="24"/>
          <w:lang w:val="fr-FR"/>
        </w:rPr>
        <w:t>17</w:t>
      </w:r>
    </w:p>
    <w:p w:rsidR="0040137F" w:rsidRPr="006C7A7F" w:rsidRDefault="0040137F" w:rsidP="006171F4">
      <w:pPr>
        <w:rPr>
          <w:lang w:val="fr-FR"/>
        </w:rPr>
      </w:pPr>
    </w:p>
    <w:p w:rsidR="0040137F" w:rsidRPr="006C7A7F" w:rsidRDefault="0040137F" w:rsidP="006171F4">
      <w:pPr>
        <w:rPr>
          <w:lang w:val="fr-FR"/>
        </w:rPr>
      </w:pPr>
    </w:p>
    <w:p w:rsidR="0040137F" w:rsidRPr="006C7A7F" w:rsidRDefault="0040137F" w:rsidP="006171F4">
      <w:pPr>
        <w:rPr>
          <w:lang w:val="fr-FR"/>
        </w:rPr>
      </w:pPr>
    </w:p>
    <w:p w:rsidR="00106A7A" w:rsidRPr="0071299F" w:rsidRDefault="0071299F" w:rsidP="006171F4">
      <w:pPr>
        <w:rPr>
          <w:caps/>
          <w:sz w:val="24"/>
          <w:lang w:val="fr-FR"/>
        </w:rPr>
      </w:pPr>
      <w:r w:rsidRPr="0071299F">
        <w:rPr>
          <w:caps/>
          <w:sz w:val="24"/>
          <w:lang w:val="fr-FR"/>
        </w:rPr>
        <w:t>Proposition de la Fédération de Russie concernant le renforcement de la protection des droits des metteurs en scène au niveau international</w:t>
      </w:r>
    </w:p>
    <w:p w:rsidR="00106A7A" w:rsidRPr="006C7A7F" w:rsidRDefault="00106A7A" w:rsidP="006171F4">
      <w:pPr>
        <w:rPr>
          <w:lang w:val="fr-FR"/>
        </w:rPr>
      </w:pPr>
    </w:p>
    <w:p w:rsidR="00106A7A" w:rsidRPr="006C7A7F" w:rsidRDefault="00451ACE" w:rsidP="006171F4">
      <w:pPr>
        <w:rPr>
          <w:i/>
          <w:lang w:val="fr-FR"/>
        </w:rPr>
      </w:pPr>
      <w:bookmarkStart w:id="5" w:name="Prepared"/>
      <w:bookmarkEnd w:id="5"/>
      <w:proofErr w:type="gramStart"/>
      <w:r w:rsidRPr="006C7A7F">
        <w:rPr>
          <w:i/>
          <w:lang w:val="fr-FR"/>
        </w:rPr>
        <w:t>établie</w:t>
      </w:r>
      <w:proofErr w:type="gramEnd"/>
      <w:r w:rsidRPr="006C7A7F">
        <w:rPr>
          <w:i/>
          <w:lang w:val="fr-FR"/>
        </w:rPr>
        <w:t xml:space="preserve"> par la Fédération de Russie</w:t>
      </w:r>
    </w:p>
    <w:p w:rsidR="00106A7A" w:rsidRPr="006C7A7F" w:rsidRDefault="00106A7A" w:rsidP="006171F4">
      <w:pPr>
        <w:rPr>
          <w:lang w:val="fr-FR"/>
        </w:rPr>
      </w:pPr>
    </w:p>
    <w:p w:rsidR="00106A7A" w:rsidRDefault="00106A7A" w:rsidP="006171F4">
      <w:pPr>
        <w:rPr>
          <w:lang w:val="fr-FR"/>
        </w:rPr>
      </w:pPr>
    </w:p>
    <w:p w:rsidR="0071299F" w:rsidRPr="006C7A7F" w:rsidRDefault="0071299F" w:rsidP="006171F4">
      <w:pPr>
        <w:rPr>
          <w:lang w:val="fr-FR"/>
        </w:rPr>
      </w:pPr>
    </w:p>
    <w:p w:rsidR="00106A7A" w:rsidRPr="006C7A7F" w:rsidRDefault="00106A7A" w:rsidP="006171F4">
      <w:pPr>
        <w:rPr>
          <w:lang w:val="fr-FR"/>
        </w:rPr>
      </w:pPr>
    </w:p>
    <w:p w:rsidR="00106A7A" w:rsidRPr="006C7A7F" w:rsidRDefault="00D074FA" w:rsidP="006171F4">
      <w:pPr>
        <w:rPr>
          <w:lang w:val="fr-FR"/>
        </w:rPr>
      </w:pPr>
      <w:r w:rsidRPr="006C7A7F">
        <w:rPr>
          <w:lang w:val="fr-FR"/>
        </w:rPr>
        <w:br w:type="page"/>
      </w:r>
    </w:p>
    <w:p w:rsidR="00106A7A" w:rsidRPr="006C7A7F" w:rsidRDefault="00451ACE" w:rsidP="006171F4">
      <w:pPr>
        <w:ind w:right="-1"/>
        <w:rPr>
          <w:b/>
          <w:szCs w:val="22"/>
          <w:lang w:val="fr-FR"/>
        </w:rPr>
      </w:pPr>
      <w:r w:rsidRPr="006C7A7F">
        <w:rPr>
          <w:b/>
          <w:szCs w:val="22"/>
          <w:lang w:val="fr-FR"/>
        </w:rPr>
        <w:lastRenderedPageBreak/>
        <w:t>Résumé général</w:t>
      </w:r>
    </w:p>
    <w:p w:rsidR="00106A7A" w:rsidRPr="006C7A7F" w:rsidRDefault="00106A7A" w:rsidP="006171F4">
      <w:pPr>
        <w:rPr>
          <w:szCs w:val="22"/>
          <w:lang w:val="fr-FR"/>
        </w:rPr>
      </w:pPr>
    </w:p>
    <w:p w:rsidR="00106A7A" w:rsidRPr="006C7A7F" w:rsidRDefault="00D074FA" w:rsidP="006171F4">
      <w:pPr>
        <w:autoSpaceDE w:val="0"/>
        <w:autoSpaceDN w:val="0"/>
        <w:adjustRightInd w:val="0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I</w:t>
      </w:r>
      <w:r w:rsidR="00451ACE" w:rsidRPr="006C7A7F">
        <w:rPr>
          <w:szCs w:val="22"/>
          <w:lang w:val="fr-FR"/>
        </w:rPr>
        <w:t>l est proposé que le Comité permanent du droit d</w:t>
      </w:r>
      <w:r w:rsidR="004D19C8" w:rsidRPr="006C7A7F">
        <w:rPr>
          <w:szCs w:val="22"/>
          <w:lang w:val="fr-FR"/>
        </w:rPr>
        <w:t>’</w:t>
      </w:r>
      <w:r w:rsidR="00451ACE" w:rsidRPr="006C7A7F">
        <w:rPr>
          <w:szCs w:val="22"/>
          <w:lang w:val="fr-FR"/>
        </w:rPr>
        <w:t>auteur et des droits connexes de l</w:t>
      </w:r>
      <w:r w:rsidR="004D19C8" w:rsidRPr="006C7A7F">
        <w:rPr>
          <w:szCs w:val="22"/>
          <w:lang w:val="fr-FR"/>
        </w:rPr>
        <w:t>’</w:t>
      </w:r>
      <w:r w:rsidR="00451ACE" w:rsidRPr="006C7A7F">
        <w:rPr>
          <w:szCs w:val="22"/>
          <w:lang w:val="fr-FR"/>
        </w:rPr>
        <w:t xml:space="preserve">OMPI débatte de la question </w:t>
      </w:r>
      <w:r w:rsidR="000A7D4F" w:rsidRPr="006C7A7F">
        <w:rPr>
          <w:szCs w:val="22"/>
          <w:lang w:val="fr-FR"/>
        </w:rPr>
        <w:t>d</w:t>
      </w:r>
      <w:r w:rsidR="004D19C8" w:rsidRPr="006C7A7F">
        <w:rPr>
          <w:szCs w:val="22"/>
          <w:lang w:val="fr-FR"/>
        </w:rPr>
        <w:t>’</w:t>
      </w:r>
      <w:r w:rsidR="000A7D4F" w:rsidRPr="006C7A7F">
        <w:rPr>
          <w:szCs w:val="22"/>
          <w:lang w:val="fr-FR"/>
        </w:rPr>
        <w:t>élaborer</w:t>
      </w:r>
      <w:r w:rsidR="00451ACE" w:rsidRPr="006C7A7F">
        <w:rPr>
          <w:szCs w:val="22"/>
          <w:lang w:val="fr-FR"/>
        </w:rPr>
        <w:t xml:space="preserve"> une réglementation </w:t>
      </w:r>
      <w:r w:rsidR="000A7D4F" w:rsidRPr="006C7A7F">
        <w:rPr>
          <w:szCs w:val="22"/>
          <w:lang w:val="fr-FR"/>
        </w:rPr>
        <w:t>de droit international</w:t>
      </w:r>
      <w:r w:rsidR="00451ACE" w:rsidRPr="006C7A7F">
        <w:rPr>
          <w:szCs w:val="22"/>
          <w:lang w:val="fr-FR"/>
        </w:rPr>
        <w:t xml:space="preserve"> spéciale </w:t>
      </w:r>
      <w:r w:rsidR="000A7D4F" w:rsidRPr="006C7A7F">
        <w:rPr>
          <w:szCs w:val="22"/>
          <w:lang w:val="fr-FR"/>
        </w:rPr>
        <w:t>sur</w:t>
      </w:r>
      <w:r w:rsidR="00451ACE" w:rsidRPr="006C7A7F">
        <w:rPr>
          <w:szCs w:val="22"/>
          <w:lang w:val="fr-FR"/>
        </w:rPr>
        <w:t xml:space="preserve"> les droits des </w:t>
      </w:r>
      <w:r w:rsidR="00183A4D" w:rsidRPr="006C7A7F">
        <w:rPr>
          <w:szCs w:val="22"/>
          <w:lang w:val="fr-FR"/>
        </w:rPr>
        <w:t>metteurs en scène</w:t>
      </w:r>
      <w:r w:rsidR="00451ACE" w:rsidRPr="006C7A7F">
        <w:rPr>
          <w:szCs w:val="22"/>
          <w:lang w:val="fr-FR"/>
        </w:rPr>
        <w:t xml:space="preserve"> de </w:t>
      </w:r>
      <w:r w:rsidR="00183A4D" w:rsidRPr="006C7A7F">
        <w:rPr>
          <w:szCs w:val="22"/>
          <w:lang w:val="fr-FR"/>
        </w:rPr>
        <w:t>théâtre</w:t>
      </w:r>
      <w:r w:rsidR="000A7D4F" w:rsidRPr="006C7A7F">
        <w:rPr>
          <w:szCs w:val="22"/>
          <w:lang w:val="fr-FR"/>
        </w:rPr>
        <w:t>.</w:t>
      </w:r>
    </w:p>
    <w:p w:rsidR="00106A7A" w:rsidRPr="006C7A7F" w:rsidRDefault="00106A7A" w:rsidP="006171F4">
      <w:pPr>
        <w:jc w:val="both"/>
        <w:rPr>
          <w:szCs w:val="22"/>
          <w:lang w:val="fr-FR"/>
        </w:rPr>
      </w:pPr>
    </w:p>
    <w:p w:rsidR="00106A7A" w:rsidRPr="006C7A7F" w:rsidRDefault="000A7D4F" w:rsidP="006171F4">
      <w:pPr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L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 xml:space="preserve">objectif de cette proposition est </w:t>
      </w:r>
      <w:r w:rsidR="003662E8" w:rsidRPr="006C7A7F">
        <w:rPr>
          <w:szCs w:val="22"/>
          <w:lang w:val="fr-FR"/>
        </w:rPr>
        <w:t>d</w:t>
      </w:r>
      <w:r w:rsidR="004D19C8" w:rsidRPr="006C7A7F">
        <w:rPr>
          <w:szCs w:val="22"/>
          <w:lang w:val="fr-FR"/>
        </w:rPr>
        <w:t>’</w:t>
      </w:r>
      <w:r w:rsidR="003662E8" w:rsidRPr="006C7A7F">
        <w:rPr>
          <w:szCs w:val="22"/>
          <w:lang w:val="fr-FR"/>
        </w:rPr>
        <w:t xml:space="preserve">établir un statut juridique </w:t>
      </w:r>
      <w:r w:rsidR="00ED20E8">
        <w:rPr>
          <w:szCs w:val="22"/>
          <w:lang w:val="fr-FR"/>
        </w:rPr>
        <w:t>préci</w:t>
      </w:r>
      <w:r w:rsidR="003662E8" w:rsidRPr="006C7A7F">
        <w:rPr>
          <w:szCs w:val="22"/>
          <w:lang w:val="fr-FR"/>
        </w:rPr>
        <w:t xml:space="preserve">s pour les </w:t>
      </w:r>
      <w:r w:rsidR="00183A4D" w:rsidRPr="006C7A7F">
        <w:rPr>
          <w:szCs w:val="22"/>
          <w:lang w:val="fr-FR"/>
        </w:rPr>
        <w:t xml:space="preserve">metteurs en scène </w:t>
      </w:r>
      <w:r w:rsidR="003662E8" w:rsidRPr="006C7A7F">
        <w:rPr>
          <w:szCs w:val="22"/>
          <w:lang w:val="fr-FR"/>
        </w:rPr>
        <w:t xml:space="preserve">de </w:t>
      </w:r>
      <w:r w:rsidR="00183A4D" w:rsidRPr="006C7A7F">
        <w:rPr>
          <w:szCs w:val="22"/>
          <w:lang w:val="fr-FR"/>
        </w:rPr>
        <w:t>théâtre</w:t>
      </w:r>
      <w:r w:rsidR="003662E8" w:rsidRPr="006C7A7F">
        <w:rPr>
          <w:szCs w:val="22"/>
          <w:lang w:val="fr-FR"/>
        </w:rPr>
        <w:t>, en introduisant des amendements aux traités internationaux existants ou en élaborant un nouveau traité international.</w:t>
      </w:r>
    </w:p>
    <w:p w:rsidR="00106A7A" w:rsidRPr="006C7A7F" w:rsidRDefault="00106A7A" w:rsidP="006171F4">
      <w:pPr>
        <w:ind w:right="-1"/>
        <w:rPr>
          <w:b/>
          <w:szCs w:val="22"/>
          <w:lang w:val="fr-FR"/>
        </w:rPr>
      </w:pPr>
    </w:p>
    <w:p w:rsidR="00106A7A" w:rsidRPr="0071299F" w:rsidRDefault="000A7D4F" w:rsidP="006171F4">
      <w:pPr>
        <w:ind w:right="-1"/>
        <w:rPr>
          <w:b/>
          <w:szCs w:val="22"/>
          <w:lang w:val="fr-FR"/>
        </w:rPr>
      </w:pPr>
      <w:r w:rsidRPr="0071299F">
        <w:rPr>
          <w:b/>
          <w:szCs w:val="22"/>
          <w:lang w:val="fr-FR"/>
        </w:rPr>
        <w:t>Informations générales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3662E8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Dans le théâtre moderne, c</w:t>
      </w:r>
      <w:r w:rsidR="004D19C8" w:rsidRPr="006C7A7F">
        <w:rPr>
          <w:szCs w:val="22"/>
          <w:lang w:val="fr-FR"/>
        </w:rPr>
        <w:t>’</w:t>
      </w:r>
      <w:r w:rsidR="00320523" w:rsidRPr="006C7A7F">
        <w:rPr>
          <w:szCs w:val="22"/>
          <w:lang w:val="fr-FR"/>
        </w:rPr>
        <w:t xml:space="preserve">est grâce aux </w:t>
      </w:r>
      <w:r w:rsidRPr="006C7A7F">
        <w:rPr>
          <w:szCs w:val="22"/>
          <w:lang w:val="fr-FR"/>
        </w:rPr>
        <w:t xml:space="preserve">efforts déployés par le </w:t>
      </w:r>
      <w:r w:rsidR="00183A4D" w:rsidRPr="006C7A7F">
        <w:rPr>
          <w:szCs w:val="22"/>
          <w:lang w:val="fr-FR"/>
        </w:rPr>
        <w:t xml:space="preserve">metteur en scène </w:t>
      </w:r>
      <w:r w:rsidRPr="006C7A7F">
        <w:rPr>
          <w:szCs w:val="22"/>
          <w:lang w:val="fr-FR"/>
        </w:rPr>
        <w:t>qu</w:t>
      </w:r>
      <w:r w:rsidR="00320523" w:rsidRPr="006C7A7F">
        <w:rPr>
          <w:szCs w:val="22"/>
          <w:lang w:val="fr-FR"/>
        </w:rPr>
        <w:t xml:space="preserve">e sont réunis </w:t>
      </w:r>
      <w:r w:rsidRPr="006C7A7F">
        <w:rPr>
          <w:szCs w:val="22"/>
          <w:lang w:val="fr-FR"/>
        </w:rPr>
        <w:t>tous les éléments d</w:t>
      </w:r>
      <w:r w:rsidR="004D19C8" w:rsidRPr="006C7A7F">
        <w:rPr>
          <w:szCs w:val="22"/>
          <w:lang w:val="fr-FR"/>
        </w:rPr>
        <w:t>’</w:t>
      </w:r>
      <w:r w:rsidR="00320523" w:rsidRPr="006C7A7F">
        <w:rPr>
          <w:szCs w:val="22"/>
          <w:lang w:val="fr-FR"/>
        </w:rPr>
        <w:t>une</w:t>
      </w:r>
      <w:r w:rsidRPr="006C7A7F">
        <w:rPr>
          <w:szCs w:val="22"/>
          <w:lang w:val="fr-FR"/>
        </w:rPr>
        <w:t xml:space="preserve"> </w:t>
      </w:r>
      <w:r w:rsidR="00320523" w:rsidRPr="006C7A7F">
        <w:rPr>
          <w:szCs w:val="22"/>
          <w:lang w:val="fr-FR"/>
        </w:rPr>
        <w:t>représentation théâtrale</w:t>
      </w:r>
      <w:r w:rsidR="00001277" w:rsidRPr="006C7A7F">
        <w:rPr>
          <w:szCs w:val="22"/>
          <w:lang w:val="fr-FR"/>
        </w:rPr>
        <w:t>, et</w:t>
      </w:r>
      <w:r w:rsidR="00320523" w:rsidRPr="006C7A7F">
        <w:rPr>
          <w:szCs w:val="22"/>
          <w:lang w:val="fr-FR"/>
        </w:rPr>
        <w:t xml:space="preserve"> notamment</w:t>
      </w:r>
      <w:r w:rsidR="00EA37C0" w:rsidRPr="006C7A7F">
        <w:rPr>
          <w:szCs w:val="22"/>
          <w:lang w:val="fr-FR"/>
        </w:rPr>
        <w:t> </w:t>
      </w:r>
      <w:proofErr w:type="gramStart"/>
      <w:r w:rsidRPr="006C7A7F">
        <w:rPr>
          <w:szCs w:val="22"/>
          <w:lang w:val="fr-FR"/>
        </w:rPr>
        <w:t>: la</w:t>
      </w:r>
      <w:proofErr w:type="gramEnd"/>
      <w:r w:rsidRPr="006C7A7F">
        <w:rPr>
          <w:szCs w:val="22"/>
          <w:lang w:val="fr-FR"/>
        </w:rPr>
        <w:t xml:space="preserve"> pièce, le jeu</w:t>
      </w:r>
      <w:r w:rsidR="00320523" w:rsidRPr="006C7A7F">
        <w:rPr>
          <w:szCs w:val="22"/>
          <w:lang w:val="fr-FR"/>
        </w:rPr>
        <w:t xml:space="preserve"> des acteurs</w:t>
      </w:r>
      <w:r w:rsidRPr="006C7A7F">
        <w:rPr>
          <w:szCs w:val="22"/>
          <w:lang w:val="fr-FR"/>
        </w:rPr>
        <w:t>, les décors, le son et l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accompagnement music</w:t>
      </w:r>
      <w:r w:rsidR="006C7A7F" w:rsidRPr="006C7A7F">
        <w:rPr>
          <w:szCs w:val="22"/>
          <w:lang w:val="fr-FR"/>
        </w:rPr>
        <w:t xml:space="preserve">al.  </w:t>
      </w:r>
      <w:r w:rsidR="006C7A7F" w:rsidRPr="0071299F">
        <w:rPr>
          <w:i/>
          <w:szCs w:val="22"/>
          <w:lang w:val="fr-FR"/>
        </w:rPr>
        <w:t>Le</w:t>
      </w:r>
      <w:r w:rsidRPr="0071299F">
        <w:rPr>
          <w:i/>
          <w:szCs w:val="22"/>
          <w:lang w:val="fr-FR"/>
        </w:rPr>
        <w:t>s activités d</w:t>
      </w:r>
      <w:r w:rsidR="004D19C8" w:rsidRPr="0071299F">
        <w:rPr>
          <w:i/>
          <w:szCs w:val="22"/>
          <w:lang w:val="fr-FR"/>
        </w:rPr>
        <w:t>’</w:t>
      </w:r>
      <w:r w:rsidRPr="0071299F">
        <w:rPr>
          <w:i/>
          <w:szCs w:val="22"/>
          <w:lang w:val="fr-FR"/>
        </w:rPr>
        <w:t>un</w:t>
      </w:r>
      <w:r w:rsidR="00320523" w:rsidRPr="0071299F">
        <w:rPr>
          <w:i/>
          <w:szCs w:val="22"/>
          <w:lang w:val="fr-FR"/>
        </w:rPr>
        <w:t xml:space="preserve"> </w:t>
      </w:r>
      <w:r w:rsidR="00183A4D" w:rsidRPr="0071299F">
        <w:rPr>
          <w:i/>
          <w:szCs w:val="22"/>
          <w:lang w:val="fr-FR"/>
        </w:rPr>
        <w:t xml:space="preserve">metteur en scène </w:t>
      </w:r>
      <w:r w:rsidR="00320523" w:rsidRPr="0071299F">
        <w:rPr>
          <w:i/>
          <w:szCs w:val="22"/>
          <w:lang w:val="fr-FR"/>
        </w:rPr>
        <w:t>d</w:t>
      </w:r>
      <w:r w:rsidRPr="0071299F">
        <w:rPr>
          <w:i/>
          <w:szCs w:val="22"/>
          <w:lang w:val="fr-FR"/>
        </w:rPr>
        <w:t xml:space="preserve">e </w:t>
      </w:r>
      <w:r w:rsidR="00183A4D" w:rsidRPr="0071299F">
        <w:rPr>
          <w:i/>
          <w:szCs w:val="22"/>
          <w:lang w:val="fr-FR"/>
        </w:rPr>
        <w:t>théâtre</w:t>
      </w:r>
      <w:r w:rsidR="00320523" w:rsidRPr="0071299F">
        <w:rPr>
          <w:i/>
          <w:szCs w:val="22"/>
          <w:lang w:val="fr-FR"/>
        </w:rPr>
        <w:t xml:space="preserve"> sont similaires à celles d</w:t>
      </w:r>
      <w:r w:rsidR="004D19C8" w:rsidRPr="0071299F">
        <w:rPr>
          <w:i/>
          <w:szCs w:val="22"/>
          <w:lang w:val="fr-FR"/>
        </w:rPr>
        <w:t>’</w:t>
      </w:r>
      <w:r w:rsidR="00320523" w:rsidRPr="0071299F">
        <w:rPr>
          <w:i/>
          <w:szCs w:val="22"/>
          <w:lang w:val="fr-FR"/>
        </w:rPr>
        <w:t xml:space="preserve">un réalisateur, lequel, contrairement </w:t>
      </w:r>
      <w:r w:rsidR="00E02A7E" w:rsidRPr="0071299F">
        <w:rPr>
          <w:i/>
          <w:szCs w:val="22"/>
          <w:lang w:val="fr-FR"/>
        </w:rPr>
        <w:t>à son homologue</w:t>
      </w:r>
      <w:r w:rsidR="00320523" w:rsidRPr="0071299F">
        <w:rPr>
          <w:i/>
          <w:szCs w:val="22"/>
          <w:lang w:val="fr-FR"/>
        </w:rPr>
        <w:t xml:space="preserve">, </w:t>
      </w:r>
      <w:r w:rsidR="00DA3F7D" w:rsidRPr="0071299F">
        <w:rPr>
          <w:i/>
          <w:szCs w:val="22"/>
          <w:lang w:val="fr-FR"/>
        </w:rPr>
        <w:t xml:space="preserve">possède </w:t>
      </w:r>
      <w:r w:rsidR="00E02A7E" w:rsidRPr="0071299F">
        <w:rPr>
          <w:i/>
          <w:szCs w:val="22"/>
          <w:lang w:val="fr-FR"/>
        </w:rPr>
        <w:t>d</w:t>
      </w:r>
      <w:r w:rsidR="00DA3F7D" w:rsidRPr="0071299F">
        <w:rPr>
          <w:i/>
          <w:szCs w:val="22"/>
          <w:lang w:val="fr-FR"/>
        </w:rPr>
        <w:t>es</w:t>
      </w:r>
      <w:r w:rsidR="00320523" w:rsidRPr="0071299F">
        <w:rPr>
          <w:i/>
          <w:szCs w:val="22"/>
          <w:lang w:val="fr-FR"/>
        </w:rPr>
        <w:t xml:space="preserve"> droits d</w:t>
      </w:r>
      <w:r w:rsidR="004D19C8" w:rsidRPr="0071299F">
        <w:rPr>
          <w:i/>
          <w:szCs w:val="22"/>
          <w:lang w:val="fr-FR"/>
        </w:rPr>
        <w:t>’</w:t>
      </w:r>
      <w:r w:rsidR="00320523" w:rsidRPr="0071299F">
        <w:rPr>
          <w:i/>
          <w:szCs w:val="22"/>
          <w:lang w:val="fr-FR"/>
        </w:rPr>
        <w:t>auteur pour le film produit.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DA3F7D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 xml:space="preserve">Les productions théâtrales </w:t>
      </w:r>
      <w:r w:rsidR="003F45BC" w:rsidRPr="006C7A7F">
        <w:rPr>
          <w:szCs w:val="22"/>
          <w:lang w:val="fr-FR"/>
        </w:rPr>
        <w:t>sont souvent utilisées par des tiers sans l</w:t>
      </w:r>
      <w:r w:rsidR="004D19C8" w:rsidRPr="006C7A7F">
        <w:rPr>
          <w:szCs w:val="22"/>
          <w:lang w:val="fr-FR"/>
        </w:rPr>
        <w:t>’</w:t>
      </w:r>
      <w:r w:rsidR="003F45BC" w:rsidRPr="006C7A7F">
        <w:rPr>
          <w:szCs w:val="22"/>
          <w:lang w:val="fr-FR"/>
        </w:rPr>
        <w:t xml:space="preserve">autorisation des </w:t>
      </w:r>
      <w:r w:rsidR="00183A4D" w:rsidRPr="006C7A7F">
        <w:rPr>
          <w:szCs w:val="22"/>
          <w:lang w:val="fr-FR"/>
        </w:rPr>
        <w:t xml:space="preserve">metteurs en scène </w:t>
      </w:r>
      <w:r w:rsidR="003F45BC" w:rsidRPr="006C7A7F">
        <w:rPr>
          <w:szCs w:val="22"/>
          <w:lang w:val="fr-FR"/>
        </w:rPr>
        <w:t>et sans qu</w:t>
      </w:r>
      <w:r w:rsidR="00FC33FF" w:rsidRPr="006C7A7F">
        <w:rPr>
          <w:szCs w:val="22"/>
          <w:lang w:val="fr-FR"/>
        </w:rPr>
        <w:t>e ceux</w:t>
      </w:r>
      <w:r w:rsidR="0071299F">
        <w:rPr>
          <w:szCs w:val="22"/>
          <w:lang w:val="fr-FR"/>
        </w:rPr>
        <w:noBreakHyphen/>
      </w:r>
      <w:r w:rsidR="00FC33FF" w:rsidRPr="006C7A7F">
        <w:rPr>
          <w:szCs w:val="22"/>
          <w:lang w:val="fr-FR"/>
        </w:rPr>
        <w:t xml:space="preserve">ci ne perçoivent aucune </w:t>
      </w:r>
      <w:r w:rsidR="003F45BC" w:rsidRPr="006C7A7F">
        <w:rPr>
          <w:szCs w:val="22"/>
          <w:lang w:val="fr-FR"/>
        </w:rPr>
        <w:t xml:space="preserve">rémunération, </w:t>
      </w:r>
      <w:r w:rsidR="00FC33FF" w:rsidRPr="006C7A7F">
        <w:rPr>
          <w:szCs w:val="22"/>
          <w:lang w:val="fr-FR"/>
        </w:rPr>
        <w:t>ce qui s</w:t>
      </w:r>
      <w:r w:rsidR="004D19C8" w:rsidRPr="006C7A7F">
        <w:rPr>
          <w:szCs w:val="22"/>
          <w:lang w:val="fr-FR"/>
        </w:rPr>
        <w:t>’</w:t>
      </w:r>
      <w:r w:rsidR="00FC33FF" w:rsidRPr="006C7A7F">
        <w:rPr>
          <w:szCs w:val="22"/>
          <w:lang w:val="fr-FR"/>
        </w:rPr>
        <w:t>explique notamment par le manque d</w:t>
      </w:r>
      <w:r w:rsidR="004D19C8" w:rsidRPr="006C7A7F">
        <w:rPr>
          <w:szCs w:val="22"/>
          <w:lang w:val="fr-FR"/>
        </w:rPr>
        <w:t>’</w:t>
      </w:r>
      <w:r w:rsidR="00FC33FF" w:rsidRPr="006C7A7F">
        <w:rPr>
          <w:szCs w:val="22"/>
          <w:lang w:val="fr-FR"/>
        </w:rPr>
        <w:t xml:space="preserve">efficacité des </w:t>
      </w:r>
      <w:r w:rsidR="003F45BC" w:rsidRPr="006C7A7F">
        <w:rPr>
          <w:szCs w:val="22"/>
          <w:lang w:val="fr-FR"/>
        </w:rPr>
        <w:t>instruments d</w:t>
      </w:r>
      <w:r w:rsidR="004D19C8" w:rsidRPr="006C7A7F">
        <w:rPr>
          <w:szCs w:val="22"/>
          <w:lang w:val="fr-FR"/>
        </w:rPr>
        <w:t>’</w:t>
      </w:r>
      <w:r w:rsidR="003F45BC" w:rsidRPr="006C7A7F">
        <w:rPr>
          <w:szCs w:val="22"/>
          <w:lang w:val="fr-FR"/>
        </w:rPr>
        <w:t xml:space="preserve">application prévus par </w:t>
      </w:r>
      <w:r w:rsidR="00FC33FF" w:rsidRPr="006C7A7F">
        <w:rPr>
          <w:szCs w:val="22"/>
          <w:lang w:val="fr-FR"/>
        </w:rPr>
        <w:t>le droit international et par la</w:t>
      </w:r>
      <w:r w:rsidR="003F45BC" w:rsidRPr="006C7A7F">
        <w:rPr>
          <w:szCs w:val="22"/>
          <w:lang w:val="fr-FR"/>
        </w:rPr>
        <w:t xml:space="preserve"> législation nationale.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FC33FF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 xml:space="preserve">Conformément au Code civil de la Fédération de Russie, les productions théâtrales sont </w:t>
      </w:r>
      <w:r w:rsidR="008E578A" w:rsidRPr="006C7A7F">
        <w:rPr>
          <w:szCs w:val="22"/>
          <w:lang w:val="fr-FR"/>
        </w:rPr>
        <w:t>protégées</w:t>
      </w:r>
      <w:r w:rsidRPr="006C7A7F">
        <w:rPr>
          <w:szCs w:val="22"/>
          <w:lang w:val="fr-FR"/>
        </w:rPr>
        <w:t xml:space="preserve"> par des droits connexes, tout comme les </w:t>
      </w:r>
      <w:r w:rsidR="00E02A7E" w:rsidRPr="006C7A7F">
        <w:rPr>
          <w:szCs w:val="22"/>
          <w:lang w:val="fr-FR"/>
        </w:rPr>
        <w:t>interprétations ou exécutions</w:t>
      </w:r>
      <w:r w:rsidRPr="006C7A7F">
        <w:rPr>
          <w:szCs w:val="22"/>
          <w:lang w:val="fr-FR"/>
        </w:rPr>
        <w:t xml:space="preserve">, pour autant que ces dernières </w:t>
      </w:r>
      <w:r w:rsidR="00CD2DA1" w:rsidRPr="006C7A7F">
        <w:rPr>
          <w:szCs w:val="22"/>
          <w:lang w:val="fr-FR"/>
        </w:rPr>
        <w:t>soient présentées</w:t>
      </w:r>
      <w:r w:rsidRPr="006C7A7F">
        <w:rPr>
          <w:szCs w:val="22"/>
          <w:lang w:val="fr-FR"/>
        </w:rPr>
        <w:t xml:space="preserve"> sous une forme autorisant leur reproduction et leur diffusion </w:t>
      </w:r>
      <w:r w:rsidRPr="006C7A7F">
        <w:rPr>
          <w:szCs w:val="22"/>
          <w:u w:val="single"/>
          <w:lang w:val="fr-FR"/>
        </w:rPr>
        <w:t xml:space="preserve">par </w:t>
      </w:r>
      <w:r w:rsidR="00E4257D" w:rsidRPr="006C7A7F">
        <w:rPr>
          <w:szCs w:val="22"/>
          <w:u w:val="single"/>
          <w:lang w:val="fr-FR"/>
        </w:rPr>
        <w:t>de</w:t>
      </w:r>
      <w:r w:rsidR="00E02A7E" w:rsidRPr="006C7A7F">
        <w:rPr>
          <w:szCs w:val="22"/>
          <w:u w:val="single"/>
          <w:lang w:val="fr-FR"/>
        </w:rPr>
        <w:t>s</w:t>
      </w:r>
      <w:r w:rsidRPr="006C7A7F">
        <w:rPr>
          <w:szCs w:val="22"/>
          <w:u w:val="single"/>
          <w:lang w:val="fr-FR"/>
        </w:rPr>
        <w:t xml:space="preserve"> moyens techniques</w:t>
      </w:r>
      <w:r w:rsidRPr="006C7A7F">
        <w:rPr>
          <w:szCs w:val="22"/>
          <w:lang w:val="fr-FR"/>
        </w:rPr>
        <w:t>.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E4257D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 xml:space="preserve">Un </w:t>
      </w:r>
      <w:r w:rsidR="00183A4D" w:rsidRPr="006C7A7F">
        <w:rPr>
          <w:szCs w:val="22"/>
          <w:lang w:val="fr-FR"/>
        </w:rPr>
        <w:t xml:space="preserve">metteur en scène </w:t>
      </w:r>
      <w:r w:rsidRPr="006C7A7F">
        <w:rPr>
          <w:szCs w:val="22"/>
          <w:lang w:val="fr-FR"/>
        </w:rPr>
        <w:t xml:space="preserve">de </w:t>
      </w:r>
      <w:r w:rsidR="00183A4D" w:rsidRPr="006C7A7F">
        <w:rPr>
          <w:szCs w:val="22"/>
          <w:lang w:val="fr-FR"/>
        </w:rPr>
        <w:t xml:space="preserve">théâtre </w:t>
      </w:r>
      <w:r w:rsidRPr="006C7A7F">
        <w:rPr>
          <w:szCs w:val="22"/>
          <w:lang w:val="fr-FR"/>
        </w:rPr>
        <w:t>– c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est</w:t>
      </w:r>
      <w:r w:rsidR="0071299F">
        <w:rPr>
          <w:szCs w:val="22"/>
          <w:lang w:val="fr-FR"/>
        </w:rPr>
        <w:noBreakHyphen/>
      </w:r>
      <w:r w:rsidRPr="006C7A7F">
        <w:rPr>
          <w:szCs w:val="22"/>
          <w:lang w:val="fr-FR"/>
        </w:rPr>
        <w:t>à</w:t>
      </w:r>
      <w:r w:rsidR="0071299F">
        <w:rPr>
          <w:szCs w:val="22"/>
          <w:lang w:val="fr-FR"/>
        </w:rPr>
        <w:noBreakHyphen/>
      </w:r>
      <w:r w:rsidRPr="006C7A7F">
        <w:rPr>
          <w:szCs w:val="22"/>
          <w:lang w:val="fr-FR"/>
        </w:rPr>
        <w:t xml:space="preserve">dire une personne </w:t>
      </w:r>
      <w:r w:rsidR="007C29D6" w:rsidRPr="006C7A7F">
        <w:rPr>
          <w:szCs w:val="22"/>
          <w:lang w:val="fr-FR"/>
        </w:rPr>
        <w:t xml:space="preserve">qui </w:t>
      </w:r>
      <w:r w:rsidR="002474DB" w:rsidRPr="006C7A7F">
        <w:rPr>
          <w:szCs w:val="22"/>
          <w:lang w:val="fr-FR"/>
        </w:rPr>
        <w:t>dirige</w:t>
      </w:r>
      <w:r w:rsidRPr="006C7A7F">
        <w:rPr>
          <w:szCs w:val="22"/>
          <w:lang w:val="fr-FR"/>
        </w:rPr>
        <w:t xml:space="preserve"> la production d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un</w:t>
      </w:r>
      <w:r w:rsidR="00E02A7E" w:rsidRPr="006C7A7F">
        <w:rPr>
          <w:szCs w:val="22"/>
          <w:lang w:val="fr-FR"/>
        </w:rPr>
        <w:t>e pièce de</w:t>
      </w:r>
      <w:r w:rsidRPr="006C7A7F">
        <w:rPr>
          <w:szCs w:val="22"/>
          <w:lang w:val="fr-FR"/>
        </w:rPr>
        <w:t xml:space="preserve"> théâtre</w:t>
      </w:r>
      <w:r w:rsidR="003C1BEC" w:rsidRPr="006C7A7F">
        <w:rPr>
          <w:szCs w:val="22"/>
          <w:lang w:val="fr-FR"/>
        </w:rPr>
        <w:t>, d</w:t>
      </w:r>
      <w:r w:rsidR="004D19C8" w:rsidRPr="006C7A7F">
        <w:rPr>
          <w:szCs w:val="22"/>
          <w:lang w:val="fr-FR"/>
        </w:rPr>
        <w:t>’</w:t>
      </w:r>
      <w:r w:rsidR="003C1BEC" w:rsidRPr="006C7A7F">
        <w:rPr>
          <w:szCs w:val="22"/>
          <w:lang w:val="fr-FR"/>
        </w:rPr>
        <w:t xml:space="preserve">un </w:t>
      </w:r>
      <w:r w:rsidR="00E02A7E" w:rsidRPr="006C7A7F">
        <w:rPr>
          <w:szCs w:val="22"/>
          <w:lang w:val="fr-FR"/>
        </w:rPr>
        <w:t xml:space="preserve">spectacle de </w:t>
      </w:r>
      <w:r w:rsidR="003C1BEC" w:rsidRPr="006C7A7F">
        <w:rPr>
          <w:szCs w:val="22"/>
          <w:lang w:val="fr-FR"/>
        </w:rPr>
        <w:t>cirque, d</w:t>
      </w:r>
      <w:r w:rsidR="004D19C8" w:rsidRPr="006C7A7F">
        <w:rPr>
          <w:szCs w:val="22"/>
          <w:lang w:val="fr-FR"/>
        </w:rPr>
        <w:t>’</w:t>
      </w:r>
      <w:r w:rsidR="003C1BEC" w:rsidRPr="006C7A7F">
        <w:rPr>
          <w:szCs w:val="22"/>
          <w:lang w:val="fr-FR"/>
        </w:rPr>
        <w:t xml:space="preserve">un </w:t>
      </w:r>
      <w:r w:rsidR="002474DB" w:rsidRPr="006C7A7F">
        <w:rPr>
          <w:szCs w:val="22"/>
          <w:lang w:val="fr-FR"/>
        </w:rPr>
        <w:t>spectacle</w:t>
      </w:r>
      <w:r w:rsidR="003C1BEC" w:rsidRPr="006C7A7F">
        <w:rPr>
          <w:szCs w:val="22"/>
          <w:lang w:val="fr-FR"/>
        </w:rPr>
        <w:t xml:space="preserve"> de marionnettes, d</w:t>
      </w:r>
      <w:r w:rsidR="004D19C8" w:rsidRPr="006C7A7F">
        <w:rPr>
          <w:szCs w:val="22"/>
          <w:lang w:val="fr-FR"/>
        </w:rPr>
        <w:t>’</w:t>
      </w:r>
      <w:r w:rsidR="002474DB" w:rsidRPr="006C7A7F">
        <w:rPr>
          <w:szCs w:val="22"/>
          <w:lang w:val="fr-FR"/>
        </w:rPr>
        <w:t xml:space="preserve">un spectacle populaire </w:t>
      </w:r>
      <w:r w:rsidR="003C1BEC" w:rsidRPr="006C7A7F">
        <w:rPr>
          <w:szCs w:val="22"/>
          <w:lang w:val="fr-FR"/>
        </w:rPr>
        <w:t xml:space="preserve">ou de toute autre </w:t>
      </w:r>
      <w:r w:rsidR="002474DB" w:rsidRPr="006C7A7F">
        <w:rPr>
          <w:szCs w:val="22"/>
          <w:lang w:val="fr-FR"/>
        </w:rPr>
        <w:t xml:space="preserve">représentation </w:t>
      </w:r>
      <w:r w:rsidR="003C1BEC" w:rsidRPr="006C7A7F">
        <w:rPr>
          <w:szCs w:val="22"/>
          <w:lang w:val="fr-FR"/>
        </w:rPr>
        <w:t>théâtrale – est reconnu comme artiste interprète ou exécutant (auteur d</w:t>
      </w:r>
      <w:r w:rsidR="004D19C8" w:rsidRPr="006C7A7F">
        <w:rPr>
          <w:szCs w:val="22"/>
          <w:lang w:val="fr-FR"/>
        </w:rPr>
        <w:t>’</w:t>
      </w:r>
      <w:r w:rsidR="003C1BEC" w:rsidRPr="006C7A7F">
        <w:rPr>
          <w:szCs w:val="22"/>
          <w:lang w:val="fr-FR"/>
        </w:rPr>
        <w:t xml:space="preserve">une </w:t>
      </w:r>
      <w:r w:rsidR="00F96B3F" w:rsidRPr="006C7A7F">
        <w:rPr>
          <w:szCs w:val="22"/>
          <w:lang w:val="fr-FR"/>
        </w:rPr>
        <w:t>interprétation ou exécution</w:t>
      </w:r>
      <w:r w:rsidR="003C1BEC" w:rsidRPr="006C7A7F">
        <w:rPr>
          <w:szCs w:val="22"/>
          <w:lang w:val="fr-FR"/>
        </w:rPr>
        <w:t>).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F96B3F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Toutefois</w:t>
      </w:r>
      <w:r w:rsidR="002474DB" w:rsidRPr="006C7A7F">
        <w:rPr>
          <w:szCs w:val="22"/>
          <w:lang w:val="fr-FR"/>
        </w:rPr>
        <w:t>, le résultat d</w:t>
      </w:r>
      <w:r w:rsidR="007C29D6" w:rsidRPr="006C7A7F">
        <w:rPr>
          <w:szCs w:val="22"/>
          <w:lang w:val="fr-FR"/>
        </w:rPr>
        <w:t>e l</w:t>
      </w:r>
      <w:r w:rsidR="004D19C8" w:rsidRPr="006C7A7F">
        <w:rPr>
          <w:szCs w:val="22"/>
          <w:lang w:val="fr-FR"/>
        </w:rPr>
        <w:t>’</w:t>
      </w:r>
      <w:r w:rsidR="002474DB" w:rsidRPr="006C7A7F">
        <w:rPr>
          <w:szCs w:val="22"/>
          <w:lang w:val="fr-FR"/>
        </w:rPr>
        <w:t>activité créat</w:t>
      </w:r>
      <w:r w:rsidR="007C29D6" w:rsidRPr="006C7A7F">
        <w:rPr>
          <w:szCs w:val="22"/>
          <w:lang w:val="fr-FR"/>
        </w:rPr>
        <w:t>rice</w:t>
      </w:r>
      <w:r w:rsidR="002474DB" w:rsidRPr="006C7A7F">
        <w:rPr>
          <w:szCs w:val="22"/>
          <w:lang w:val="fr-FR"/>
        </w:rPr>
        <w:t xml:space="preserve"> </w:t>
      </w:r>
      <w:r w:rsidR="007C29D6" w:rsidRPr="006C7A7F">
        <w:rPr>
          <w:szCs w:val="22"/>
          <w:lang w:val="fr-FR"/>
        </w:rPr>
        <w:t>du</w:t>
      </w:r>
      <w:r w:rsidR="002474DB" w:rsidRPr="006C7A7F">
        <w:rPr>
          <w:szCs w:val="22"/>
          <w:lang w:val="fr-FR"/>
        </w:rPr>
        <w:t xml:space="preserve"> </w:t>
      </w:r>
      <w:r w:rsidR="00183A4D" w:rsidRPr="006C7A7F">
        <w:rPr>
          <w:szCs w:val="22"/>
          <w:lang w:val="fr-FR"/>
        </w:rPr>
        <w:t xml:space="preserve">metteur en scène </w:t>
      </w:r>
      <w:r w:rsidR="007C29D6" w:rsidRPr="006C7A7F">
        <w:rPr>
          <w:szCs w:val="22"/>
          <w:lang w:val="fr-FR"/>
        </w:rPr>
        <w:t xml:space="preserve">de théâtre </w:t>
      </w:r>
      <w:r w:rsidR="00CD2DA1" w:rsidRPr="006C7A7F">
        <w:rPr>
          <w:szCs w:val="22"/>
          <w:lang w:val="fr-FR"/>
        </w:rPr>
        <w:t>est présenté</w:t>
      </w:r>
      <w:r w:rsidR="002474DB" w:rsidRPr="006C7A7F">
        <w:rPr>
          <w:szCs w:val="22"/>
          <w:lang w:val="fr-FR"/>
        </w:rPr>
        <w:t xml:space="preserve"> </w:t>
      </w:r>
      <w:r w:rsidR="002474DB" w:rsidRPr="006C7A7F">
        <w:rPr>
          <w:szCs w:val="22"/>
          <w:u w:val="single"/>
          <w:lang w:val="fr-FR"/>
        </w:rPr>
        <w:t>directement sous la forme d</w:t>
      </w:r>
      <w:r w:rsidR="004D19C8" w:rsidRPr="006C7A7F">
        <w:rPr>
          <w:szCs w:val="22"/>
          <w:u w:val="single"/>
          <w:lang w:val="fr-FR"/>
        </w:rPr>
        <w:t>’</w:t>
      </w:r>
      <w:r w:rsidR="007C29D6" w:rsidRPr="006C7A7F">
        <w:rPr>
          <w:szCs w:val="22"/>
          <w:u w:val="single"/>
          <w:lang w:val="fr-FR"/>
        </w:rPr>
        <w:t>un</w:t>
      </w:r>
      <w:r w:rsidR="002474DB" w:rsidRPr="006C7A7F">
        <w:rPr>
          <w:szCs w:val="22"/>
          <w:u w:val="single"/>
          <w:lang w:val="fr-FR"/>
        </w:rPr>
        <w:t xml:space="preserve"> </w:t>
      </w:r>
      <w:r w:rsidR="007C29D6" w:rsidRPr="006C7A7F">
        <w:rPr>
          <w:szCs w:val="22"/>
          <w:u w:val="single"/>
          <w:lang w:val="fr-FR"/>
        </w:rPr>
        <w:t>spectacle vivant</w:t>
      </w:r>
      <w:r w:rsidR="007C29D6" w:rsidRPr="006C7A7F">
        <w:rPr>
          <w:szCs w:val="22"/>
          <w:lang w:val="fr-FR"/>
        </w:rPr>
        <w:t xml:space="preserve">, et non </w:t>
      </w:r>
      <w:r w:rsidR="007C29D6" w:rsidRPr="0071299F">
        <w:rPr>
          <w:szCs w:val="22"/>
          <w:lang w:val="fr-FR"/>
        </w:rPr>
        <w:t>par de</w:t>
      </w:r>
      <w:r w:rsidR="00CD2DA1" w:rsidRPr="0071299F">
        <w:rPr>
          <w:szCs w:val="22"/>
          <w:lang w:val="fr-FR"/>
        </w:rPr>
        <w:t>s</w:t>
      </w:r>
      <w:r w:rsidR="007C29D6" w:rsidRPr="0071299F">
        <w:rPr>
          <w:szCs w:val="22"/>
          <w:lang w:val="fr-FR"/>
        </w:rPr>
        <w:t xml:space="preserve"> moyens techniques</w:t>
      </w:r>
      <w:r w:rsidR="007C29D6" w:rsidRPr="006C7A7F">
        <w:rPr>
          <w:szCs w:val="22"/>
          <w:lang w:val="fr-FR"/>
        </w:rPr>
        <w:t>.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EC50FA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 xml:space="preserve">Afin de renforcer la protection des droits des </w:t>
      </w:r>
      <w:r w:rsidR="00183A4D" w:rsidRPr="006C7A7F">
        <w:rPr>
          <w:szCs w:val="22"/>
          <w:lang w:val="fr-FR"/>
        </w:rPr>
        <w:t xml:space="preserve">metteurs en scène </w:t>
      </w:r>
      <w:r w:rsidRPr="006C7A7F">
        <w:rPr>
          <w:szCs w:val="22"/>
          <w:lang w:val="fr-FR"/>
        </w:rPr>
        <w:t xml:space="preserve">de théâtre, une nouvelle loi entrera en vigueur </w:t>
      </w:r>
      <w:r w:rsidR="008E578A" w:rsidRPr="006C7A7F">
        <w:rPr>
          <w:szCs w:val="22"/>
          <w:lang w:val="fr-FR"/>
        </w:rPr>
        <w:t>à compter du</w:t>
      </w:r>
      <w:r w:rsidR="004D19C8" w:rsidRPr="006C7A7F">
        <w:rPr>
          <w:szCs w:val="22"/>
          <w:lang w:val="fr-FR"/>
        </w:rPr>
        <w:t xml:space="preserve"> 1</w:t>
      </w:r>
      <w:r w:rsidR="004D19C8" w:rsidRPr="006C7A7F">
        <w:rPr>
          <w:szCs w:val="22"/>
          <w:vertAlign w:val="superscript"/>
          <w:lang w:val="fr-FR"/>
        </w:rPr>
        <w:t>er</w:t>
      </w:r>
      <w:r w:rsidR="004D19C8" w:rsidRPr="006C7A7F">
        <w:rPr>
          <w:szCs w:val="22"/>
          <w:lang w:val="fr-FR"/>
        </w:rPr>
        <w:t> janvier 20</w:t>
      </w:r>
      <w:r w:rsidRPr="006C7A7F">
        <w:rPr>
          <w:szCs w:val="22"/>
          <w:lang w:val="fr-FR"/>
        </w:rPr>
        <w:t>18</w:t>
      </w:r>
      <w:r w:rsidR="004D19C8" w:rsidRPr="006C7A7F">
        <w:rPr>
          <w:szCs w:val="22"/>
          <w:lang w:val="fr-FR"/>
        </w:rPr>
        <w:t> :</w:t>
      </w:r>
      <w:r w:rsidR="00F96B3F" w:rsidRPr="006C7A7F">
        <w:rPr>
          <w:szCs w:val="22"/>
          <w:lang w:val="fr-FR"/>
        </w:rPr>
        <w:t xml:space="preserve"> </w:t>
      </w:r>
      <w:r w:rsidR="00ED20E8">
        <w:rPr>
          <w:szCs w:val="22"/>
          <w:lang w:val="fr-FR"/>
        </w:rPr>
        <w:t>s</w:t>
      </w:r>
      <w:r w:rsidR="00F96B3F" w:rsidRPr="006C7A7F">
        <w:rPr>
          <w:szCs w:val="22"/>
          <w:lang w:val="fr-FR"/>
        </w:rPr>
        <w:t>el</w:t>
      </w:r>
      <w:r w:rsidR="00ED20E8">
        <w:rPr>
          <w:szCs w:val="22"/>
          <w:lang w:val="fr-FR"/>
        </w:rPr>
        <w:t>on cett</w:t>
      </w:r>
      <w:r w:rsidR="00F96B3F" w:rsidRPr="006C7A7F">
        <w:rPr>
          <w:szCs w:val="22"/>
          <w:lang w:val="fr-FR"/>
        </w:rPr>
        <w:t>e</w:t>
      </w:r>
      <w:r w:rsidR="00AD234F" w:rsidRPr="006C7A7F">
        <w:rPr>
          <w:szCs w:val="22"/>
          <w:lang w:val="fr-FR"/>
        </w:rPr>
        <w:t xml:space="preserve"> </w:t>
      </w:r>
      <w:r w:rsidR="00ED20E8">
        <w:rPr>
          <w:szCs w:val="22"/>
          <w:lang w:val="fr-FR"/>
        </w:rPr>
        <w:t>loi</w:t>
      </w:r>
      <w:r w:rsidR="00144F47">
        <w:rPr>
          <w:szCs w:val="22"/>
          <w:lang w:val="fr-FR"/>
        </w:rPr>
        <w:t>, les</w:t>
      </w:r>
      <w:r w:rsidR="00907ADF" w:rsidRPr="006C7A7F">
        <w:rPr>
          <w:szCs w:val="22"/>
          <w:lang w:val="fr-FR"/>
        </w:rPr>
        <w:t xml:space="preserve"> </w:t>
      </w:r>
      <w:r w:rsidR="008E578A" w:rsidRPr="006C7A7F">
        <w:rPr>
          <w:szCs w:val="22"/>
          <w:lang w:val="fr-FR"/>
        </w:rPr>
        <w:t xml:space="preserve">productions théâtrales </w:t>
      </w:r>
      <w:r w:rsidR="00144F47">
        <w:rPr>
          <w:szCs w:val="22"/>
          <w:lang w:val="fr-FR"/>
        </w:rPr>
        <w:t xml:space="preserve">continueront </w:t>
      </w:r>
      <w:r w:rsidR="00F96B3F" w:rsidRPr="006C7A7F">
        <w:rPr>
          <w:szCs w:val="22"/>
          <w:lang w:val="fr-FR"/>
        </w:rPr>
        <w:t>d</w:t>
      </w:r>
      <w:r w:rsidR="00144F47">
        <w:rPr>
          <w:szCs w:val="22"/>
          <w:lang w:val="fr-FR"/>
        </w:rPr>
        <w:t>’</w:t>
      </w:r>
      <w:r w:rsidR="00F96B3F" w:rsidRPr="006C7A7F">
        <w:rPr>
          <w:szCs w:val="22"/>
          <w:lang w:val="fr-FR"/>
        </w:rPr>
        <w:t xml:space="preserve">être couvertes </w:t>
      </w:r>
      <w:r w:rsidR="00144F47">
        <w:rPr>
          <w:szCs w:val="22"/>
          <w:lang w:val="fr-FR"/>
        </w:rPr>
        <w:t>par l</w:t>
      </w:r>
      <w:r w:rsidR="008E578A" w:rsidRPr="006C7A7F">
        <w:rPr>
          <w:szCs w:val="22"/>
          <w:lang w:val="fr-FR"/>
        </w:rPr>
        <w:t>es droits connexes</w:t>
      </w:r>
      <w:r w:rsidR="00907ADF" w:rsidRPr="006C7A7F">
        <w:rPr>
          <w:szCs w:val="22"/>
          <w:lang w:val="fr-FR"/>
        </w:rPr>
        <w:t xml:space="preserve">, </w:t>
      </w:r>
      <w:r w:rsidR="00F96B3F" w:rsidRPr="006C7A7F">
        <w:rPr>
          <w:szCs w:val="22"/>
          <w:lang w:val="fr-FR"/>
        </w:rPr>
        <w:t xml:space="preserve">mais </w:t>
      </w:r>
      <w:r w:rsidR="00144F47">
        <w:rPr>
          <w:szCs w:val="22"/>
          <w:lang w:val="fr-FR"/>
        </w:rPr>
        <w:t>devront ê</w:t>
      </w:r>
      <w:r w:rsidR="00CD2DA1" w:rsidRPr="006C7A7F">
        <w:rPr>
          <w:szCs w:val="22"/>
          <w:lang w:val="fr-FR"/>
        </w:rPr>
        <w:t>t</w:t>
      </w:r>
      <w:r w:rsidR="00144F47">
        <w:rPr>
          <w:szCs w:val="22"/>
          <w:lang w:val="fr-FR"/>
        </w:rPr>
        <w:t>re</w:t>
      </w:r>
      <w:r w:rsidR="00CD2DA1" w:rsidRPr="006C7A7F">
        <w:rPr>
          <w:szCs w:val="22"/>
          <w:lang w:val="fr-FR"/>
        </w:rPr>
        <w:t xml:space="preserve"> présentées </w:t>
      </w:r>
      <w:r w:rsidR="00907ADF" w:rsidRPr="006C7A7F">
        <w:rPr>
          <w:szCs w:val="22"/>
          <w:lang w:val="fr-FR"/>
        </w:rPr>
        <w:t xml:space="preserve">sous une forme autorisant </w:t>
      </w:r>
      <w:r w:rsidR="00F361DE" w:rsidRPr="006C7A7F">
        <w:rPr>
          <w:szCs w:val="22"/>
          <w:lang w:val="fr-FR"/>
        </w:rPr>
        <w:t>leur</w:t>
      </w:r>
      <w:r w:rsidR="00907ADF" w:rsidRPr="006C7A7F">
        <w:rPr>
          <w:szCs w:val="22"/>
          <w:lang w:val="fr-FR"/>
        </w:rPr>
        <w:t xml:space="preserve"> </w:t>
      </w:r>
      <w:r w:rsidR="00907ADF" w:rsidRPr="006C7A7F">
        <w:rPr>
          <w:szCs w:val="22"/>
          <w:u w:val="single"/>
          <w:lang w:val="fr-FR"/>
        </w:rPr>
        <w:t>reproduction publique ultérieure</w:t>
      </w:r>
      <w:r w:rsidR="00907ADF" w:rsidRPr="006C7A7F">
        <w:rPr>
          <w:szCs w:val="22"/>
          <w:lang w:val="fr-FR"/>
        </w:rPr>
        <w:t xml:space="preserve">, tout en </w:t>
      </w:r>
      <w:r w:rsidR="00F361DE" w:rsidRPr="006C7A7F">
        <w:rPr>
          <w:szCs w:val="22"/>
          <w:lang w:val="fr-FR"/>
        </w:rPr>
        <w:t>gardant la possibilité</w:t>
      </w:r>
      <w:r w:rsidR="00907ADF" w:rsidRPr="006C7A7F">
        <w:rPr>
          <w:szCs w:val="22"/>
          <w:lang w:val="fr-FR"/>
        </w:rPr>
        <w:t xml:space="preserve"> d</w:t>
      </w:r>
      <w:r w:rsidR="004D19C8" w:rsidRPr="006C7A7F">
        <w:rPr>
          <w:szCs w:val="22"/>
          <w:lang w:val="fr-FR"/>
        </w:rPr>
        <w:t>’</w:t>
      </w:r>
      <w:r w:rsidR="00907ADF" w:rsidRPr="006C7A7F">
        <w:rPr>
          <w:szCs w:val="22"/>
          <w:lang w:val="fr-FR"/>
        </w:rPr>
        <w:t xml:space="preserve">être </w:t>
      </w:r>
      <w:r w:rsidR="00753170" w:rsidRPr="006C7A7F">
        <w:rPr>
          <w:szCs w:val="22"/>
          <w:lang w:val="fr-FR"/>
        </w:rPr>
        <w:t>reconnues</w:t>
      </w:r>
      <w:r w:rsidR="00907ADF" w:rsidRPr="006C7A7F">
        <w:rPr>
          <w:szCs w:val="22"/>
          <w:lang w:val="fr-FR"/>
        </w:rPr>
        <w:t xml:space="preserve"> par le public (</w:t>
      </w:r>
      <w:r w:rsidR="00907ADF" w:rsidRPr="006C7A7F">
        <w:rPr>
          <w:i/>
          <w:szCs w:val="22"/>
          <w:lang w:val="fr-FR"/>
        </w:rPr>
        <w:t>c</w:t>
      </w:r>
      <w:r w:rsidR="004D19C8" w:rsidRPr="006C7A7F">
        <w:rPr>
          <w:i/>
          <w:szCs w:val="22"/>
          <w:lang w:val="fr-FR"/>
        </w:rPr>
        <w:t>’</w:t>
      </w:r>
      <w:r w:rsidR="00907ADF" w:rsidRPr="006C7A7F">
        <w:rPr>
          <w:i/>
          <w:szCs w:val="22"/>
          <w:lang w:val="fr-FR"/>
        </w:rPr>
        <w:t>est</w:t>
      </w:r>
      <w:r w:rsidR="0071299F">
        <w:rPr>
          <w:i/>
          <w:szCs w:val="22"/>
          <w:lang w:val="fr-FR"/>
        </w:rPr>
        <w:noBreakHyphen/>
      </w:r>
      <w:r w:rsidR="00907ADF" w:rsidRPr="006C7A7F">
        <w:rPr>
          <w:i/>
          <w:szCs w:val="22"/>
          <w:lang w:val="fr-FR"/>
        </w:rPr>
        <w:t>à</w:t>
      </w:r>
      <w:r w:rsidR="0071299F">
        <w:rPr>
          <w:i/>
          <w:szCs w:val="22"/>
          <w:lang w:val="fr-FR"/>
        </w:rPr>
        <w:noBreakHyphen/>
      </w:r>
      <w:r w:rsidR="00907ADF" w:rsidRPr="006C7A7F">
        <w:rPr>
          <w:i/>
          <w:szCs w:val="22"/>
          <w:lang w:val="fr-FR"/>
        </w:rPr>
        <w:t>dire qu</w:t>
      </w:r>
      <w:r w:rsidR="004D19C8" w:rsidRPr="006C7A7F">
        <w:rPr>
          <w:i/>
          <w:szCs w:val="22"/>
          <w:lang w:val="fr-FR"/>
        </w:rPr>
        <w:t>’</w:t>
      </w:r>
      <w:r w:rsidR="00907ADF" w:rsidRPr="006C7A7F">
        <w:rPr>
          <w:i/>
          <w:szCs w:val="22"/>
          <w:lang w:val="fr-FR"/>
        </w:rPr>
        <w:t>elle</w:t>
      </w:r>
      <w:r w:rsidR="003B1AC6" w:rsidRPr="006C7A7F">
        <w:rPr>
          <w:i/>
          <w:szCs w:val="22"/>
          <w:lang w:val="fr-FR"/>
        </w:rPr>
        <w:t>s</w:t>
      </w:r>
      <w:r w:rsidR="00907ADF" w:rsidRPr="006C7A7F">
        <w:rPr>
          <w:i/>
          <w:szCs w:val="22"/>
          <w:lang w:val="fr-FR"/>
        </w:rPr>
        <w:t xml:space="preserve"> </w:t>
      </w:r>
      <w:r w:rsidR="00753170" w:rsidRPr="006C7A7F">
        <w:rPr>
          <w:i/>
          <w:szCs w:val="22"/>
          <w:lang w:val="fr-FR"/>
        </w:rPr>
        <w:t>pourront</w:t>
      </w:r>
      <w:r w:rsidR="00907ADF" w:rsidRPr="006C7A7F">
        <w:rPr>
          <w:i/>
          <w:szCs w:val="22"/>
          <w:lang w:val="fr-FR"/>
        </w:rPr>
        <w:t xml:space="preserve"> </w:t>
      </w:r>
      <w:r w:rsidR="00CD2DA1" w:rsidRPr="006C7A7F">
        <w:rPr>
          <w:i/>
          <w:szCs w:val="22"/>
          <w:lang w:val="fr-FR"/>
        </w:rPr>
        <w:t>être présentée</w:t>
      </w:r>
      <w:r w:rsidR="003B1AC6" w:rsidRPr="006C7A7F">
        <w:rPr>
          <w:i/>
          <w:szCs w:val="22"/>
          <w:lang w:val="fr-FR"/>
        </w:rPr>
        <w:t>s</w:t>
      </w:r>
      <w:r w:rsidR="00CD2DA1" w:rsidRPr="006C7A7F">
        <w:rPr>
          <w:i/>
          <w:szCs w:val="22"/>
          <w:lang w:val="fr-FR"/>
        </w:rPr>
        <w:t xml:space="preserve"> </w:t>
      </w:r>
      <w:r w:rsidR="00907ADF" w:rsidRPr="006C7A7F">
        <w:rPr>
          <w:i/>
          <w:szCs w:val="22"/>
          <w:lang w:val="fr-FR"/>
        </w:rPr>
        <w:t>en direct</w:t>
      </w:r>
      <w:r w:rsidR="00907ADF" w:rsidRPr="006C7A7F">
        <w:rPr>
          <w:szCs w:val="22"/>
          <w:lang w:val="fr-FR"/>
        </w:rPr>
        <w:t>), ainsi que sous une forme autorisant leur reproduction et leur diffusion par de</w:t>
      </w:r>
      <w:r w:rsidR="00CD2DA1" w:rsidRPr="006C7A7F">
        <w:rPr>
          <w:szCs w:val="22"/>
          <w:lang w:val="fr-FR"/>
        </w:rPr>
        <w:t>s</w:t>
      </w:r>
      <w:r w:rsidR="00907ADF" w:rsidRPr="006C7A7F">
        <w:rPr>
          <w:szCs w:val="22"/>
          <w:lang w:val="fr-FR"/>
        </w:rPr>
        <w:t xml:space="preserve"> moyens techniques (</w:t>
      </w:r>
      <w:r w:rsidR="00907ADF" w:rsidRPr="006C7A7F">
        <w:rPr>
          <w:i/>
          <w:szCs w:val="22"/>
          <w:lang w:val="fr-FR"/>
        </w:rPr>
        <w:t>c</w:t>
      </w:r>
      <w:r w:rsidR="004D19C8" w:rsidRPr="006C7A7F">
        <w:rPr>
          <w:i/>
          <w:szCs w:val="22"/>
          <w:lang w:val="fr-FR"/>
        </w:rPr>
        <w:t>’</w:t>
      </w:r>
      <w:r w:rsidR="00907ADF" w:rsidRPr="006C7A7F">
        <w:rPr>
          <w:i/>
          <w:szCs w:val="22"/>
          <w:lang w:val="fr-FR"/>
        </w:rPr>
        <w:t>est</w:t>
      </w:r>
      <w:r w:rsidR="0071299F">
        <w:rPr>
          <w:i/>
          <w:szCs w:val="22"/>
          <w:lang w:val="fr-FR"/>
        </w:rPr>
        <w:noBreakHyphen/>
      </w:r>
      <w:r w:rsidR="00907ADF" w:rsidRPr="006C7A7F">
        <w:rPr>
          <w:i/>
          <w:szCs w:val="22"/>
          <w:lang w:val="fr-FR"/>
        </w:rPr>
        <w:t>à</w:t>
      </w:r>
      <w:r w:rsidR="0071299F">
        <w:rPr>
          <w:i/>
          <w:szCs w:val="22"/>
          <w:lang w:val="fr-FR"/>
        </w:rPr>
        <w:noBreakHyphen/>
      </w:r>
      <w:r w:rsidR="00907ADF" w:rsidRPr="006C7A7F">
        <w:rPr>
          <w:i/>
          <w:szCs w:val="22"/>
          <w:lang w:val="fr-FR"/>
        </w:rPr>
        <w:t>dire</w:t>
      </w:r>
      <w:r w:rsidR="00CD2DA1" w:rsidRPr="006C7A7F">
        <w:rPr>
          <w:i/>
          <w:szCs w:val="22"/>
          <w:lang w:val="fr-FR"/>
        </w:rPr>
        <w:t xml:space="preserve"> sous format enregistré</w:t>
      </w:r>
      <w:r w:rsidR="00907ADF" w:rsidRPr="006C7A7F">
        <w:rPr>
          <w:szCs w:val="22"/>
          <w:lang w:val="fr-FR"/>
        </w:rPr>
        <w:t>).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2E452A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En outre</w:t>
      </w:r>
      <w:r w:rsidR="00753170" w:rsidRPr="006C7A7F">
        <w:rPr>
          <w:szCs w:val="22"/>
          <w:lang w:val="fr-FR"/>
        </w:rPr>
        <w:t xml:space="preserve">, </w:t>
      </w:r>
      <w:r w:rsidR="00AD234F" w:rsidRPr="006C7A7F">
        <w:rPr>
          <w:szCs w:val="22"/>
          <w:lang w:val="fr-FR"/>
        </w:rPr>
        <w:t xml:space="preserve">le </w:t>
      </w:r>
      <w:r w:rsidR="00183A4D" w:rsidRPr="006C7A7F">
        <w:rPr>
          <w:szCs w:val="22"/>
          <w:lang w:val="fr-FR"/>
        </w:rPr>
        <w:t xml:space="preserve">metteur en scène </w:t>
      </w:r>
      <w:r w:rsidR="00250632" w:rsidRPr="006C7A7F">
        <w:rPr>
          <w:szCs w:val="22"/>
          <w:lang w:val="fr-FR"/>
        </w:rPr>
        <w:t>bénéficie du</w:t>
      </w:r>
      <w:r w:rsidR="00AD234F" w:rsidRPr="006C7A7F">
        <w:rPr>
          <w:szCs w:val="22"/>
          <w:lang w:val="fr-FR"/>
        </w:rPr>
        <w:t xml:space="preserve"> droit d</w:t>
      </w:r>
      <w:r w:rsidR="004D19C8" w:rsidRPr="006C7A7F">
        <w:rPr>
          <w:szCs w:val="22"/>
          <w:lang w:val="fr-FR"/>
        </w:rPr>
        <w:t>’</w:t>
      </w:r>
      <w:r w:rsidR="00AD234F" w:rsidRPr="006C7A7F">
        <w:rPr>
          <w:szCs w:val="22"/>
          <w:lang w:val="fr-FR"/>
        </w:rPr>
        <w:t xml:space="preserve">inviolabilité de la production théâtrale protégée, autrement dit le droit de protéger sa production contre toute </w:t>
      </w:r>
      <w:r w:rsidR="008C668D" w:rsidRPr="006C7A7F">
        <w:rPr>
          <w:szCs w:val="22"/>
          <w:lang w:val="fr-FR"/>
        </w:rPr>
        <w:t>distorsion</w:t>
      </w:r>
      <w:r w:rsidR="00AD234F" w:rsidRPr="006C7A7F">
        <w:rPr>
          <w:szCs w:val="22"/>
          <w:lang w:val="fr-FR"/>
        </w:rPr>
        <w:t xml:space="preserve">, </w:t>
      </w:r>
      <w:r w:rsidR="00250632" w:rsidRPr="006C7A7F">
        <w:rPr>
          <w:szCs w:val="22"/>
          <w:lang w:val="fr-FR"/>
        </w:rPr>
        <w:t>modification en</w:t>
      </w:r>
      <w:r w:rsidR="00144F47">
        <w:rPr>
          <w:szCs w:val="22"/>
          <w:lang w:val="fr-FR"/>
        </w:rPr>
        <w:t>traîn</w:t>
      </w:r>
      <w:r w:rsidR="00250632" w:rsidRPr="006C7A7F">
        <w:rPr>
          <w:szCs w:val="22"/>
          <w:lang w:val="fr-FR"/>
        </w:rPr>
        <w:t xml:space="preserve">ant </w:t>
      </w:r>
      <w:r w:rsidR="00144F47">
        <w:rPr>
          <w:szCs w:val="22"/>
          <w:lang w:val="fr-FR"/>
        </w:rPr>
        <w:t>une altération du</w:t>
      </w:r>
      <w:r w:rsidR="00250632" w:rsidRPr="006C7A7F">
        <w:rPr>
          <w:szCs w:val="22"/>
          <w:lang w:val="fr-FR"/>
        </w:rPr>
        <w:t xml:space="preserve"> sens</w:t>
      </w:r>
      <w:r w:rsidR="00144F47">
        <w:rPr>
          <w:szCs w:val="22"/>
          <w:lang w:val="fr-FR"/>
        </w:rPr>
        <w:t xml:space="preserve"> de la production</w:t>
      </w:r>
      <w:r w:rsidR="00250632" w:rsidRPr="006C7A7F">
        <w:rPr>
          <w:szCs w:val="22"/>
          <w:lang w:val="fr-FR"/>
        </w:rPr>
        <w:t xml:space="preserve"> ou </w:t>
      </w:r>
      <w:r w:rsidR="00144F47">
        <w:rPr>
          <w:szCs w:val="22"/>
          <w:lang w:val="fr-FR"/>
        </w:rPr>
        <w:t xml:space="preserve">une </w:t>
      </w:r>
      <w:r w:rsidR="00250632" w:rsidRPr="006C7A7F">
        <w:rPr>
          <w:szCs w:val="22"/>
          <w:lang w:val="fr-FR"/>
        </w:rPr>
        <w:t xml:space="preserve">violation </w:t>
      </w:r>
      <w:r w:rsidR="00144F47">
        <w:rPr>
          <w:szCs w:val="22"/>
          <w:lang w:val="fr-FR"/>
        </w:rPr>
        <w:t xml:space="preserve">de l’intégrité </w:t>
      </w:r>
      <w:r w:rsidR="00250632" w:rsidRPr="006C7A7F">
        <w:rPr>
          <w:szCs w:val="22"/>
          <w:lang w:val="fr-FR"/>
        </w:rPr>
        <w:t>de l</w:t>
      </w:r>
      <w:r w:rsidR="00144F47">
        <w:rPr>
          <w:szCs w:val="22"/>
          <w:lang w:val="fr-FR"/>
        </w:rPr>
        <w:t>a représentation qui en est faite</w:t>
      </w:r>
      <w:r w:rsidR="00250632" w:rsidRPr="006C7A7F">
        <w:rPr>
          <w:szCs w:val="22"/>
          <w:lang w:val="fr-FR"/>
        </w:rPr>
        <w:t>, que ce soit durant sa représentation publique (en direct) ou lors de sa reproduction sous format enregistré.</w:t>
      </w:r>
    </w:p>
    <w:p w:rsidR="00106A7A" w:rsidRPr="006C7A7F" w:rsidRDefault="00106A7A" w:rsidP="006171F4">
      <w:pPr>
        <w:ind w:right="-1"/>
        <w:jc w:val="both"/>
        <w:rPr>
          <w:szCs w:val="22"/>
          <w:lang w:val="fr-FR"/>
        </w:rPr>
      </w:pPr>
    </w:p>
    <w:p w:rsidR="004D19C8" w:rsidRPr="006C7A7F" w:rsidRDefault="002E452A" w:rsidP="006171F4">
      <w:pPr>
        <w:ind w:right="-1"/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Cela étant</w:t>
      </w:r>
      <w:r w:rsidR="00683FF4" w:rsidRPr="006C7A7F">
        <w:rPr>
          <w:szCs w:val="22"/>
          <w:lang w:val="fr-FR"/>
        </w:rPr>
        <w:t xml:space="preserve">, </w:t>
      </w:r>
      <w:r w:rsidR="00923DAE" w:rsidRPr="006C7A7F">
        <w:rPr>
          <w:szCs w:val="22"/>
          <w:lang w:val="fr-FR"/>
        </w:rPr>
        <w:t>si l</w:t>
      </w:r>
      <w:r w:rsidR="004D19C8" w:rsidRPr="006C7A7F">
        <w:rPr>
          <w:szCs w:val="22"/>
          <w:lang w:val="fr-FR"/>
        </w:rPr>
        <w:t>’</w:t>
      </w:r>
      <w:r w:rsidR="00923DAE" w:rsidRPr="006C7A7F">
        <w:rPr>
          <w:szCs w:val="22"/>
          <w:lang w:val="fr-FR"/>
        </w:rPr>
        <w:t xml:space="preserve">on se réfère à </w:t>
      </w:r>
      <w:r w:rsidR="00683FF4" w:rsidRPr="006C7A7F">
        <w:rPr>
          <w:szCs w:val="22"/>
          <w:lang w:val="fr-FR"/>
        </w:rPr>
        <w:t>la définition d</w:t>
      </w:r>
      <w:r w:rsidRPr="006C7A7F">
        <w:rPr>
          <w:szCs w:val="22"/>
          <w:lang w:val="fr-FR"/>
        </w:rPr>
        <w:t xml:space="preserve">es </w:t>
      </w:r>
      <w:r w:rsidR="00683FF4" w:rsidRPr="006C7A7F">
        <w:rPr>
          <w:szCs w:val="22"/>
          <w:lang w:val="fr-FR"/>
        </w:rPr>
        <w:t>artiste</w:t>
      </w:r>
      <w:r w:rsidRPr="006C7A7F">
        <w:rPr>
          <w:szCs w:val="22"/>
          <w:lang w:val="fr-FR"/>
        </w:rPr>
        <w:t>s</w:t>
      </w:r>
      <w:r w:rsidR="00683FF4" w:rsidRPr="006C7A7F">
        <w:rPr>
          <w:szCs w:val="22"/>
          <w:lang w:val="fr-FR"/>
        </w:rPr>
        <w:t xml:space="preserve"> interprète</w:t>
      </w:r>
      <w:r w:rsidRPr="006C7A7F">
        <w:rPr>
          <w:szCs w:val="22"/>
          <w:lang w:val="fr-FR"/>
        </w:rPr>
        <w:t>s</w:t>
      </w:r>
      <w:r w:rsidR="00683FF4" w:rsidRPr="006C7A7F">
        <w:rPr>
          <w:szCs w:val="22"/>
          <w:lang w:val="fr-FR"/>
        </w:rPr>
        <w:t xml:space="preserve"> ou exécutant</w:t>
      </w:r>
      <w:r w:rsidRPr="006C7A7F">
        <w:rPr>
          <w:szCs w:val="22"/>
          <w:lang w:val="fr-FR"/>
        </w:rPr>
        <w:t>s</w:t>
      </w:r>
      <w:r w:rsidR="00683FF4" w:rsidRPr="006C7A7F">
        <w:rPr>
          <w:szCs w:val="22"/>
          <w:lang w:val="fr-FR"/>
        </w:rPr>
        <w:t xml:space="preserve"> </w:t>
      </w:r>
      <w:r w:rsidR="00923DAE" w:rsidRPr="006C7A7F">
        <w:rPr>
          <w:szCs w:val="22"/>
          <w:lang w:val="fr-FR"/>
        </w:rPr>
        <w:t>énoncée</w:t>
      </w:r>
      <w:r w:rsidR="00683FF4" w:rsidRPr="006C7A7F">
        <w:rPr>
          <w:szCs w:val="22"/>
          <w:lang w:val="fr-FR"/>
        </w:rPr>
        <w:t xml:space="preserve"> par la Convention de Rome pour la protection des artistes interprètes ou exécutants, des producteurs de phonogrammes et des organismes de radiodiffusion (1961)</w:t>
      </w:r>
      <w:r w:rsidRPr="006C7A7F">
        <w:rPr>
          <w:szCs w:val="22"/>
          <w:lang w:val="fr-FR"/>
        </w:rPr>
        <w:t>,</w:t>
      </w:r>
      <w:r w:rsidR="00923DAE" w:rsidRPr="006C7A7F">
        <w:rPr>
          <w:szCs w:val="22"/>
          <w:lang w:val="fr-FR"/>
        </w:rPr>
        <w:t xml:space="preserve"> ainsi que par le Traité de l</w:t>
      </w:r>
      <w:r w:rsidR="004D19C8" w:rsidRPr="006C7A7F">
        <w:rPr>
          <w:szCs w:val="22"/>
          <w:lang w:val="fr-FR"/>
        </w:rPr>
        <w:t>’</w:t>
      </w:r>
      <w:r w:rsidR="00923DAE" w:rsidRPr="006C7A7F">
        <w:rPr>
          <w:szCs w:val="22"/>
          <w:lang w:val="fr-FR"/>
        </w:rPr>
        <w:t>OMPI sur les interprétations et exécutions et les phonogrammes (</w:t>
      </w:r>
      <w:proofErr w:type="spellStart"/>
      <w:r w:rsidR="00923DAE" w:rsidRPr="006C7A7F">
        <w:rPr>
          <w:szCs w:val="22"/>
          <w:lang w:val="fr-FR"/>
        </w:rPr>
        <w:t>WPPT</w:t>
      </w:r>
      <w:proofErr w:type="spellEnd"/>
      <w:r w:rsidR="00923DAE" w:rsidRPr="006C7A7F">
        <w:rPr>
          <w:szCs w:val="22"/>
          <w:lang w:val="fr-FR"/>
        </w:rPr>
        <w:t xml:space="preserve">) (1996), </w:t>
      </w:r>
      <w:r w:rsidR="00923DAE" w:rsidRPr="006C7A7F">
        <w:rPr>
          <w:szCs w:val="22"/>
          <w:u w:val="single"/>
          <w:lang w:val="fr-FR"/>
        </w:rPr>
        <w:t xml:space="preserve">les droits des </w:t>
      </w:r>
      <w:r w:rsidR="00183A4D" w:rsidRPr="006C7A7F">
        <w:rPr>
          <w:szCs w:val="22"/>
          <w:u w:val="single"/>
          <w:lang w:val="fr-FR"/>
        </w:rPr>
        <w:t xml:space="preserve">metteurs en scène </w:t>
      </w:r>
      <w:r w:rsidR="00923DAE" w:rsidRPr="006C7A7F">
        <w:rPr>
          <w:szCs w:val="22"/>
          <w:u w:val="single"/>
          <w:lang w:val="fr-FR"/>
        </w:rPr>
        <w:t xml:space="preserve">de </w:t>
      </w:r>
      <w:r w:rsidR="00183A4D" w:rsidRPr="006C7A7F">
        <w:rPr>
          <w:szCs w:val="22"/>
          <w:u w:val="single"/>
          <w:lang w:val="fr-FR"/>
        </w:rPr>
        <w:t>théâtr</w:t>
      </w:r>
      <w:r w:rsidR="00923DAE" w:rsidRPr="006C7A7F">
        <w:rPr>
          <w:szCs w:val="22"/>
          <w:u w:val="single"/>
          <w:lang w:val="fr-FR"/>
        </w:rPr>
        <w:t>e ne sont pas protégés par ces instruments</w:t>
      </w:r>
      <w:r w:rsidR="00923DAE" w:rsidRPr="006C7A7F">
        <w:rPr>
          <w:szCs w:val="22"/>
          <w:lang w:val="fr-FR"/>
        </w:rPr>
        <w:t>.</w:t>
      </w:r>
    </w:p>
    <w:p w:rsidR="00106A7A" w:rsidRPr="006C7A7F" w:rsidRDefault="00106A7A" w:rsidP="006171F4">
      <w:pPr>
        <w:ind w:right="-1"/>
        <w:rPr>
          <w:szCs w:val="22"/>
          <w:lang w:val="fr-FR"/>
        </w:rPr>
      </w:pPr>
    </w:p>
    <w:p w:rsidR="00106A7A" w:rsidRPr="006C7A7F" w:rsidRDefault="00923DAE" w:rsidP="006171F4">
      <w:pPr>
        <w:ind w:right="-1"/>
        <w:jc w:val="both"/>
        <w:rPr>
          <w:i/>
          <w:lang w:val="fr-FR"/>
        </w:rPr>
      </w:pPr>
      <w:r w:rsidRPr="006C7A7F">
        <w:rPr>
          <w:i/>
          <w:szCs w:val="22"/>
          <w:lang w:val="fr-FR"/>
        </w:rPr>
        <w:t>Aux termes de</w:t>
      </w:r>
      <w:r w:rsidR="00E9180C" w:rsidRPr="006C7A7F">
        <w:rPr>
          <w:i/>
          <w:szCs w:val="22"/>
          <w:lang w:val="fr-FR"/>
        </w:rPr>
        <w:t xml:space="preserve"> l</w:t>
      </w:r>
      <w:r w:rsidR="004D19C8" w:rsidRPr="006C7A7F">
        <w:rPr>
          <w:i/>
          <w:szCs w:val="22"/>
          <w:lang w:val="fr-FR"/>
        </w:rPr>
        <w:t>’article 3</w:t>
      </w:r>
      <w:r w:rsidR="00E9180C" w:rsidRPr="006C7A7F">
        <w:rPr>
          <w:i/>
          <w:szCs w:val="22"/>
          <w:lang w:val="fr-FR"/>
        </w:rPr>
        <w:t xml:space="preserve"> de</w:t>
      </w:r>
      <w:r w:rsidRPr="006C7A7F">
        <w:rPr>
          <w:i/>
          <w:szCs w:val="22"/>
          <w:lang w:val="fr-FR"/>
        </w:rPr>
        <w:t xml:space="preserve"> la Convention de Rome, </w:t>
      </w:r>
      <w:r w:rsidR="00E9180C" w:rsidRPr="006C7A7F">
        <w:rPr>
          <w:i/>
          <w:szCs w:val="22"/>
          <w:lang w:val="fr-FR"/>
        </w:rPr>
        <w:t xml:space="preserve">on entend par </w:t>
      </w:r>
      <w:r w:rsidR="004D19C8" w:rsidRPr="006C7A7F">
        <w:rPr>
          <w:i/>
          <w:szCs w:val="22"/>
          <w:lang w:val="fr-FR"/>
        </w:rPr>
        <w:t>“</w:t>
      </w:r>
      <w:r w:rsidR="00E9180C" w:rsidRPr="006C7A7F">
        <w:rPr>
          <w:i/>
          <w:lang w:val="fr-FR"/>
        </w:rPr>
        <w:t>artistes interprètes ou exécutants</w:t>
      </w:r>
      <w:r w:rsidR="004D19C8" w:rsidRPr="006C7A7F">
        <w:rPr>
          <w:i/>
          <w:szCs w:val="22"/>
          <w:lang w:val="fr-FR"/>
        </w:rPr>
        <w:t>”</w:t>
      </w:r>
      <w:r w:rsidRPr="006C7A7F">
        <w:rPr>
          <w:i/>
          <w:lang w:val="fr-FR"/>
        </w:rPr>
        <w:t xml:space="preserve"> les acteurs, chanteurs, musiciens, danseurs et autres personnes qui représentent, chantent, récitent, déclament, jouent ou exécutent de toute autre manière des œu</w:t>
      </w:r>
      <w:r w:rsidR="00E9180C" w:rsidRPr="006C7A7F">
        <w:rPr>
          <w:i/>
          <w:lang w:val="fr-FR"/>
        </w:rPr>
        <w:t>vres littéraires ou artistiques.</w:t>
      </w:r>
    </w:p>
    <w:p w:rsidR="002E452A" w:rsidRPr="006C7A7F" w:rsidRDefault="002E452A" w:rsidP="006171F4">
      <w:pPr>
        <w:jc w:val="both"/>
        <w:rPr>
          <w:i/>
          <w:szCs w:val="22"/>
          <w:lang w:val="fr-FR"/>
        </w:rPr>
      </w:pPr>
    </w:p>
    <w:p w:rsidR="004D19C8" w:rsidRPr="006C7A7F" w:rsidRDefault="00E9180C" w:rsidP="006171F4">
      <w:pPr>
        <w:jc w:val="both"/>
        <w:rPr>
          <w:i/>
          <w:lang w:val="fr-FR"/>
        </w:rPr>
      </w:pPr>
      <w:r w:rsidRPr="006C7A7F">
        <w:rPr>
          <w:i/>
          <w:szCs w:val="22"/>
          <w:lang w:val="fr-FR"/>
        </w:rPr>
        <w:t>Conformément à l</w:t>
      </w:r>
      <w:r w:rsidR="004D19C8" w:rsidRPr="006C7A7F">
        <w:rPr>
          <w:i/>
          <w:szCs w:val="22"/>
          <w:lang w:val="fr-FR"/>
        </w:rPr>
        <w:t>’article 7</w:t>
      </w:r>
      <w:r w:rsidRPr="006C7A7F">
        <w:rPr>
          <w:i/>
          <w:szCs w:val="22"/>
          <w:lang w:val="fr-FR"/>
        </w:rPr>
        <w:t xml:space="preserve"> de la </w:t>
      </w:r>
      <w:r w:rsidR="00D074FA" w:rsidRPr="006C7A7F">
        <w:rPr>
          <w:i/>
          <w:szCs w:val="22"/>
          <w:lang w:val="fr-FR"/>
        </w:rPr>
        <w:t>Convention</w:t>
      </w:r>
      <w:r w:rsidRPr="006C7A7F">
        <w:rPr>
          <w:i/>
          <w:szCs w:val="22"/>
          <w:lang w:val="fr-FR"/>
        </w:rPr>
        <w:t xml:space="preserve"> de Rome</w:t>
      </w:r>
      <w:r w:rsidR="00D074FA" w:rsidRPr="006C7A7F">
        <w:rPr>
          <w:i/>
          <w:szCs w:val="22"/>
          <w:lang w:val="fr-FR"/>
        </w:rPr>
        <w:t xml:space="preserve">, </w:t>
      </w:r>
      <w:r w:rsidRPr="006C7A7F">
        <w:rPr>
          <w:i/>
          <w:szCs w:val="22"/>
          <w:lang w:val="fr-FR"/>
        </w:rPr>
        <w:t xml:space="preserve">les </w:t>
      </w:r>
      <w:r w:rsidRPr="006C7A7F">
        <w:rPr>
          <w:i/>
          <w:lang w:val="fr-FR"/>
        </w:rPr>
        <w:t>artist</w:t>
      </w:r>
      <w:r w:rsidR="002E452A" w:rsidRPr="006C7A7F">
        <w:rPr>
          <w:i/>
          <w:lang w:val="fr-FR"/>
        </w:rPr>
        <w:t xml:space="preserve">es interprètes ou exécutants </w:t>
      </w:r>
      <w:r w:rsidRPr="006C7A7F">
        <w:rPr>
          <w:i/>
          <w:lang w:val="fr-FR"/>
        </w:rPr>
        <w:t>ont le droit de mettre obstacle aux actions suivantes exécutées sans leur consentement</w:t>
      </w:r>
      <w:r w:rsidR="004D19C8" w:rsidRPr="006C7A7F">
        <w:rPr>
          <w:i/>
          <w:lang w:val="fr-FR"/>
        </w:rPr>
        <w:t> :</w:t>
      </w:r>
    </w:p>
    <w:p w:rsidR="004D19C8" w:rsidRPr="0071299F" w:rsidRDefault="00E9180C" w:rsidP="006171F4">
      <w:pPr>
        <w:pStyle w:val="ListParagraph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 xml:space="preserve">la radiodiffusion </w:t>
      </w:r>
      <w:r w:rsidR="005B67A5" w:rsidRPr="0071299F">
        <w:rPr>
          <w:rFonts w:ascii="Arial" w:hAnsi="Arial" w:cs="Arial"/>
          <w:i/>
          <w:lang w:val="fr-FR"/>
        </w:rPr>
        <w:t xml:space="preserve">et </w:t>
      </w:r>
      <w:r w:rsidRPr="0071299F">
        <w:rPr>
          <w:rFonts w:ascii="Arial" w:hAnsi="Arial" w:cs="Arial"/>
          <w:i/>
          <w:lang w:val="fr-FR"/>
        </w:rPr>
        <w:t xml:space="preserve">la communication au public </w:t>
      </w:r>
      <w:r w:rsidR="005B67A5" w:rsidRPr="0071299F">
        <w:rPr>
          <w:rFonts w:ascii="Arial" w:hAnsi="Arial" w:cs="Arial"/>
          <w:i/>
          <w:lang w:val="fr-FR"/>
        </w:rPr>
        <w:t>de leur exécution</w:t>
      </w:r>
      <w:r w:rsidRPr="0071299F">
        <w:rPr>
          <w:rFonts w:ascii="Arial" w:hAnsi="Arial" w:cs="Arial"/>
          <w:i/>
          <w:lang w:val="fr-FR"/>
        </w:rPr>
        <w:t>;</w:t>
      </w:r>
    </w:p>
    <w:p w:rsidR="00106A7A" w:rsidRPr="0071299F" w:rsidRDefault="00E9180C" w:rsidP="006171F4">
      <w:pPr>
        <w:pStyle w:val="ListParagraph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 xml:space="preserve">la fixation sans leur consentement </w:t>
      </w:r>
      <w:r w:rsidR="005B67A5" w:rsidRPr="0071299F">
        <w:rPr>
          <w:rFonts w:ascii="Arial" w:hAnsi="Arial" w:cs="Arial"/>
          <w:i/>
          <w:lang w:val="fr-FR"/>
        </w:rPr>
        <w:t>de leur exécution non fixée;</w:t>
      </w:r>
    </w:p>
    <w:p w:rsidR="004D19C8" w:rsidRPr="0071299F" w:rsidRDefault="00E9180C" w:rsidP="006171F4">
      <w:pPr>
        <w:pStyle w:val="ListParagraph"/>
        <w:numPr>
          <w:ilvl w:val="0"/>
          <w:numId w:val="8"/>
        </w:numPr>
        <w:spacing w:after="0" w:line="240" w:lineRule="auto"/>
        <w:ind w:left="1134" w:hanging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la reproduction sans leur consentement d</w:t>
      </w:r>
      <w:r w:rsidR="004D19C8" w:rsidRPr="0071299F">
        <w:rPr>
          <w:rFonts w:ascii="Arial" w:hAnsi="Arial" w:cs="Arial"/>
          <w:i/>
          <w:lang w:val="fr-FR"/>
        </w:rPr>
        <w:t>’</w:t>
      </w:r>
      <w:r w:rsidRPr="0071299F">
        <w:rPr>
          <w:rFonts w:ascii="Arial" w:hAnsi="Arial" w:cs="Arial"/>
          <w:i/>
          <w:lang w:val="fr-FR"/>
        </w:rPr>
        <w:t>une fixation de leur exécution</w:t>
      </w:r>
      <w:r w:rsidR="00EA37C0" w:rsidRPr="0071299F">
        <w:rPr>
          <w:rFonts w:ascii="Arial" w:hAnsi="Arial" w:cs="Arial"/>
          <w:i/>
          <w:lang w:val="fr-FR"/>
        </w:rPr>
        <w:t> </w:t>
      </w:r>
      <w:r w:rsidRPr="0071299F">
        <w:rPr>
          <w:rFonts w:ascii="Arial" w:hAnsi="Arial" w:cs="Arial"/>
          <w:i/>
          <w:lang w:val="fr-FR"/>
        </w:rPr>
        <w:t>:</w:t>
      </w:r>
    </w:p>
    <w:p w:rsidR="004D19C8" w:rsidRPr="006C7A7F" w:rsidRDefault="0071299F" w:rsidP="006171F4">
      <w:pPr>
        <w:tabs>
          <w:tab w:val="left" w:pos="1134"/>
        </w:tabs>
        <w:ind w:firstLine="567"/>
        <w:jc w:val="both"/>
        <w:rPr>
          <w:i/>
          <w:lang w:val="fr-FR"/>
        </w:rPr>
      </w:pPr>
      <w:r>
        <w:rPr>
          <w:i/>
          <w:lang w:val="fr-FR"/>
        </w:rPr>
        <w:t>a)</w:t>
      </w:r>
      <w:r>
        <w:rPr>
          <w:i/>
          <w:lang w:val="fr-FR"/>
        </w:rPr>
        <w:tab/>
      </w:r>
      <w:r w:rsidR="00E9180C" w:rsidRPr="006C7A7F">
        <w:rPr>
          <w:i/>
          <w:lang w:val="fr-FR"/>
        </w:rPr>
        <w:t>lorsque la première fixation a elle</w:t>
      </w:r>
      <w:r>
        <w:rPr>
          <w:i/>
          <w:lang w:val="fr-FR"/>
        </w:rPr>
        <w:noBreakHyphen/>
      </w:r>
      <w:r w:rsidR="00E9180C" w:rsidRPr="006C7A7F">
        <w:rPr>
          <w:i/>
          <w:lang w:val="fr-FR"/>
        </w:rPr>
        <w:t>même ét</w:t>
      </w:r>
      <w:r w:rsidR="005B67A5" w:rsidRPr="006C7A7F">
        <w:rPr>
          <w:i/>
          <w:lang w:val="fr-FR"/>
        </w:rPr>
        <w:t>é faite sans leur consentement;</w:t>
      </w:r>
    </w:p>
    <w:p w:rsidR="00106A7A" w:rsidRPr="006C7A7F" w:rsidRDefault="005B67A5" w:rsidP="006171F4">
      <w:pPr>
        <w:tabs>
          <w:tab w:val="left" w:pos="1134"/>
        </w:tabs>
        <w:ind w:firstLine="567"/>
        <w:jc w:val="both"/>
        <w:rPr>
          <w:i/>
          <w:szCs w:val="22"/>
          <w:lang w:val="fr-FR"/>
        </w:rPr>
      </w:pPr>
      <w:r w:rsidRPr="006C7A7F">
        <w:rPr>
          <w:i/>
          <w:lang w:val="fr-FR"/>
        </w:rPr>
        <w:t>b)</w:t>
      </w:r>
      <w:r w:rsidR="0071299F">
        <w:rPr>
          <w:i/>
          <w:lang w:val="fr-FR"/>
        </w:rPr>
        <w:tab/>
      </w:r>
      <w:r w:rsidR="00E9180C" w:rsidRPr="006C7A7F">
        <w:rPr>
          <w:i/>
          <w:lang w:val="fr-FR"/>
        </w:rPr>
        <w:t>lorsque la reproduction est faite à des fins autres que celles pour lesquelles ils ont donné leur consentement</w:t>
      </w:r>
      <w:r w:rsidRPr="006C7A7F">
        <w:rPr>
          <w:i/>
          <w:lang w:val="fr-FR"/>
        </w:rPr>
        <w:t>.</w:t>
      </w:r>
    </w:p>
    <w:p w:rsidR="00106A7A" w:rsidRPr="006C7A7F" w:rsidRDefault="00106A7A" w:rsidP="006171F4">
      <w:pPr>
        <w:jc w:val="both"/>
        <w:rPr>
          <w:szCs w:val="22"/>
          <w:lang w:val="fr-FR"/>
        </w:rPr>
      </w:pPr>
    </w:p>
    <w:p w:rsidR="00106A7A" w:rsidRPr="006C7A7F" w:rsidRDefault="002E452A" w:rsidP="006171F4">
      <w:pPr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De ce fait</w:t>
      </w:r>
      <w:r w:rsidR="005B67A5" w:rsidRPr="006C7A7F">
        <w:rPr>
          <w:szCs w:val="22"/>
          <w:lang w:val="fr-FR"/>
        </w:rPr>
        <w:t>, d</w:t>
      </w:r>
      <w:r w:rsidR="004D19C8" w:rsidRPr="006C7A7F">
        <w:rPr>
          <w:szCs w:val="22"/>
          <w:lang w:val="fr-FR"/>
        </w:rPr>
        <w:t>’</w:t>
      </w:r>
      <w:r w:rsidR="000D5AA9" w:rsidRPr="006C7A7F">
        <w:rPr>
          <w:szCs w:val="22"/>
          <w:lang w:val="fr-FR"/>
        </w:rPr>
        <w:t>après</w:t>
      </w:r>
      <w:r w:rsidR="005B67A5" w:rsidRPr="006C7A7F">
        <w:rPr>
          <w:szCs w:val="22"/>
          <w:lang w:val="fr-FR"/>
        </w:rPr>
        <w:t xml:space="preserve"> la Convention de Rome, les </w:t>
      </w:r>
      <w:r w:rsidR="00183A4D" w:rsidRPr="006C7A7F">
        <w:rPr>
          <w:szCs w:val="22"/>
          <w:lang w:val="fr-FR"/>
        </w:rPr>
        <w:t xml:space="preserve">metteurs en scène </w:t>
      </w:r>
      <w:r w:rsidR="005B67A5" w:rsidRPr="006C7A7F">
        <w:rPr>
          <w:szCs w:val="22"/>
          <w:lang w:val="fr-FR"/>
        </w:rPr>
        <w:t xml:space="preserve">de </w:t>
      </w:r>
      <w:r w:rsidR="00183A4D" w:rsidRPr="006C7A7F">
        <w:rPr>
          <w:szCs w:val="22"/>
          <w:lang w:val="fr-FR"/>
        </w:rPr>
        <w:t>théâtre</w:t>
      </w:r>
      <w:r w:rsidR="005B67A5" w:rsidRPr="006C7A7F">
        <w:rPr>
          <w:szCs w:val="22"/>
          <w:lang w:val="fr-FR"/>
        </w:rPr>
        <w:t xml:space="preserve"> ne </w:t>
      </w:r>
      <w:r w:rsidR="00603E7F" w:rsidRPr="006C7A7F">
        <w:rPr>
          <w:szCs w:val="22"/>
          <w:lang w:val="fr-FR"/>
        </w:rPr>
        <w:t>figurent</w:t>
      </w:r>
      <w:r w:rsidR="005B67A5" w:rsidRPr="006C7A7F">
        <w:rPr>
          <w:szCs w:val="22"/>
          <w:lang w:val="fr-FR"/>
        </w:rPr>
        <w:t xml:space="preserve"> pas explicitement dans la définition de l</w:t>
      </w:r>
      <w:r w:rsidR="004D19C8" w:rsidRPr="006C7A7F">
        <w:rPr>
          <w:szCs w:val="22"/>
          <w:lang w:val="fr-FR"/>
        </w:rPr>
        <w:t>’</w:t>
      </w:r>
      <w:r w:rsidR="005B67A5" w:rsidRPr="006C7A7F">
        <w:rPr>
          <w:szCs w:val="22"/>
          <w:lang w:val="fr-FR"/>
        </w:rPr>
        <w:t xml:space="preserve">expression </w:t>
      </w:r>
      <w:r w:rsidR="004D19C8" w:rsidRPr="006C7A7F">
        <w:rPr>
          <w:szCs w:val="22"/>
          <w:lang w:val="fr-FR"/>
        </w:rPr>
        <w:t>“</w:t>
      </w:r>
      <w:r w:rsidR="005B67A5" w:rsidRPr="006C7A7F">
        <w:rPr>
          <w:lang w:val="fr-FR"/>
        </w:rPr>
        <w:t>artistes interprètes ou exécutants</w:t>
      </w:r>
      <w:r w:rsidR="004D19C8" w:rsidRPr="006C7A7F">
        <w:rPr>
          <w:szCs w:val="22"/>
          <w:lang w:val="fr-FR"/>
        </w:rPr>
        <w:t>”</w:t>
      </w:r>
      <w:r w:rsidR="005B67A5" w:rsidRPr="006C7A7F">
        <w:rPr>
          <w:szCs w:val="22"/>
          <w:lang w:val="fr-FR"/>
        </w:rPr>
        <w:t xml:space="preserve">. </w:t>
      </w:r>
      <w:r w:rsidR="00EA37C0" w:rsidRPr="006C7A7F">
        <w:rPr>
          <w:szCs w:val="22"/>
          <w:lang w:val="fr-FR"/>
        </w:rPr>
        <w:t xml:space="preserve"> </w:t>
      </w:r>
      <w:r w:rsidR="005B67A5" w:rsidRPr="006C7A7F">
        <w:rPr>
          <w:szCs w:val="22"/>
          <w:lang w:val="fr-FR"/>
        </w:rPr>
        <w:t xml:space="preserve">De </w:t>
      </w:r>
      <w:r w:rsidR="00603E7F" w:rsidRPr="006C7A7F">
        <w:rPr>
          <w:szCs w:val="22"/>
          <w:lang w:val="fr-FR"/>
        </w:rPr>
        <w:t>plus</w:t>
      </w:r>
      <w:r w:rsidR="000D5AA9" w:rsidRPr="006C7A7F">
        <w:rPr>
          <w:szCs w:val="22"/>
          <w:lang w:val="fr-FR"/>
        </w:rPr>
        <w:t xml:space="preserve">, il est impossible de classer indirectement les </w:t>
      </w:r>
      <w:r w:rsidR="00183A4D" w:rsidRPr="006C7A7F">
        <w:rPr>
          <w:szCs w:val="22"/>
          <w:lang w:val="fr-FR"/>
        </w:rPr>
        <w:t xml:space="preserve">metteurs en scène </w:t>
      </w:r>
      <w:r w:rsidR="000D5AA9" w:rsidRPr="006C7A7F">
        <w:rPr>
          <w:szCs w:val="22"/>
          <w:lang w:val="fr-FR"/>
        </w:rPr>
        <w:t xml:space="preserve">parmi les </w:t>
      </w:r>
      <w:r w:rsidR="004D19C8" w:rsidRPr="006C7A7F">
        <w:rPr>
          <w:szCs w:val="22"/>
          <w:lang w:val="fr-FR"/>
        </w:rPr>
        <w:t>“</w:t>
      </w:r>
      <w:r w:rsidR="000D5AA9" w:rsidRPr="006C7A7F">
        <w:rPr>
          <w:lang w:val="fr-FR"/>
        </w:rPr>
        <w:t>autres personnes qui représentent, chantent, récitent, déclament, jouent ou exécutent de toute autre manière des œuvres littéraires ou artistiques</w:t>
      </w:r>
      <w:r w:rsidR="004D19C8" w:rsidRPr="006C7A7F">
        <w:rPr>
          <w:lang w:val="fr-FR"/>
        </w:rPr>
        <w:t>”</w:t>
      </w:r>
      <w:r w:rsidR="000D5AA9" w:rsidRPr="006C7A7F">
        <w:rPr>
          <w:lang w:val="fr-FR"/>
        </w:rPr>
        <w:t>.</w:t>
      </w:r>
    </w:p>
    <w:p w:rsidR="00106A7A" w:rsidRPr="006C7A7F" w:rsidRDefault="00106A7A" w:rsidP="006171F4">
      <w:pPr>
        <w:rPr>
          <w:szCs w:val="22"/>
          <w:lang w:val="fr-FR"/>
        </w:rPr>
      </w:pPr>
    </w:p>
    <w:p w:rsidR="00106A7A" w:rsidRPr="006C7A7F" w:rsidRDefault="000D5AA9" w:rsidP="006171F4">
      <w:pPr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Le Traité de l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OMPI sur les interprétations et exécutions et les phonogrammes (</w:t>
      </w:r>
      <w:proofErr w:type="spellStart"/>
      <w:r w:rsidRPr="006C7A7F">
        <w:rPr>
          <w:szCs w:val="22"/>
          <w:lang w:val="fr-FR"/>
        </w:rPr>
        <w:t>WPPT</w:t>
      </w:r>
      <w:proofErr w:type="spellEnd"/>
      <w:r w:rsidRPr="006C7A7F">
        <w:rPr>
          <w:szCs w:val="22"/>
          <w:lang w:val="fr-FR"/>
        </w:rPr>
        <w:t xml:space="preserve">) a été adopté </w:t>
      </w:r>
      <w:r w:rsidR="004D19C8" w:rsidRPr="006C7A7F">
        <w:rPr>
          <w:szCs w:val="22"/>
          <w:lang w:val="fr-FR"/>
        </w:rPr>
        <w:t>en 1996</w:t>
      </w:r>
      <w:r w:rsidRPr="006C7A7F">
        <w:rPr>
          <w:szCs w:val="22"/>
          <w:lang w:val="fr-FR"/>
        </w:rPr>
        <w:t xml:space="preserve"> pour renforcer les dispositions de la Convention de Rome.</w:t>
      </w:r>
    </w:p>
    <w:p w:rsidR="00106A7A" w:rsidRPr="006C7A7F" w:rsidRDefault="00106A7A" w:rsidP="006171F4">
      <w:pPr>
        <w:rPr>
          <w:szCs w:val="22"/>
          <w:lang w:val="fr-FR"/>
        </w:rPr>
      </w:pPr>
    </w:p>
    <w:p w:rsidR="00106A7A" w:rsidRPr="006C7A7F" w:rsidRDefault="000D5AA9" w:rsidP="006171F4">
      <w:pPr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C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est l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Organisation Mondiale de la Propriété Intellectuelle qui est chargée de gérer</w:t>
      </w:r>
      <w:r w:rsidR="004D19C8" w:rsidRPr="006C7A7F">
        <w:rPr>
          <w:szCs w:val="22"/>
          <w:lang w:val="fr-FR"/>
        </w:rPr>
        <w:t xml:space="preserve"> le </w:t>
      </w:r>
      <w:proofErr w:type="spellStart"/>
      <w:r w:rsidR="004D19C8" w:rsidRPr="006C7A7F">
        <w:rPr>
          <w:szCs w:val="22"/>
          <w:lang w:val="fr-FR"/>
        </w:rPr>
        <w:t>WPP</w:t>
      </w:r>
      <w:r w:rsidRPr="006C7A7F">
        <w:rPr>
          <w:szCs w:val="22"/>
          <w:lang w:val="fr-FR"/>
        </w:rPr>
        <w:t>T</w:t>
      </w:r>
      <w:proofErr w:type="spellEnd"/>
      <w:r w:rsidRPr="006C7A7F">
        <w:rPr>
          <w:szCs w:val="22"/>
          <w:lang w:val="fr-FR"/>
        </w:rPr>
        <w:t>.</w:t>
      </w:r>
    </w:p>
    <w:p w:rsidR="00106A7A" w:rsidRPr="006C7A7F" w:rsidRDefault="00106A7A" w:rsidP="006171F4">
      <w:pPr>
        <w:rPr>
          <w:szCs w:val="22"/>
          <w:lang w:val="fr-FR"/>
        </w:rPr>
      </w:pPr>
    </w:p>
    <w:p w:rsidR="00106A7A" w:rsidRPr="006C7A7F" w:rsidRDefault="00603E7F" w:rsidP="006171F4">
      <w:pPr>
        <w:jc w:val="both"/>
        <w:rPr>
          <w:i/>
          <w:szCs w:val="22"/>
          <w:lang w:val="fr-FR"/>
        </w:rPr>
      </w:pPr>
      <w:r w:rsidRPr="006C7A7F">
        <w:rPr>
          <w:i/>
          <w:szCs w:val="22"/>
          <w:lang w:val="fr-FR"/>
        </w:rPr>
        <w:t>Aux termes</w:t>
      </w:r>
      <w:r w:rsidR="004D19C8" w:rsidRPr="006C7A7F">
        <w:rPr>
          <w:i/>
          <w:szCs w:val="22"/>
          <w:lang w:val="fr-FR"/>
        </w:rPr>
        <w:t xml:space="preserve"> du </w:t>
      </w:r>
      <w:proofErr w:type="spellStart"/>
      <w:r w:rsidR="004D19C8" w:rsidRPr="006C7A7F">
        <w:rPr>
          <w:i/>
          <w:szCs w:val="22"/>
          <w:lang w:val="fr-FR"/>
        </w:rPr>
        <w:t>WPP</w:t>
      </w:r>
      <w:r w:rsidR="000D5AA9" w:rsidRPr="006C7A7F">
        <w:rPr>
          <w:i/>
          <w:szCs w:val="22"/>
          <w:lang w:val="fr-FR"/>
        </w:rPr>
        <w:t>T</w:t>
      </w:r>
      <w:proofErr w:type="spellEnd"/>
      <w:r w:rsidR="00B76E2E" w:rsidRPr="006C7A7F">
        <w:rPr>
          <w:i/>
          <w:lang w:val="fr-FR"/>
        </w:rPr>
        <w:t xml:space="preserve">, </w:t>
      </w:r>
      <w:r w:rsidRPr="006C7A7F">
        <w:rPr>
          <w:i/>
          <w:lang w:val="fr-FR"/>
        </w:rPr>
        <w:t xml:space="preserve">on entend par </w:t>
      </w:r>
      <w:r w:rsidR="004D19C8" w:rsidRPr="006C7A7F">
        <w:rPr>
          <w:i/>
          <w:lang w:val="fr-FR"/>
        </w:rPr>
        <w:t>“</w:t>
      </w:r>
      <w:r w:rsidR="00B76E2E" w:rsidRPr="006C7A7F">
        <w:rPr>
          <w:i/>
          <w:lang w:val="fr-FR"/>
        </w:rPr>
        <w:t>artistes interprètes ou exécutants</w:t>
      </w:r>
      <w:r w:rsidR="004D19C8" w:rsidRPr="006C7A7F">
        <w:rPr>
          <w:i/>
          <w:lang w:val="fr-FR"/>
        </w:rPr>
        <w:t>”</w:t>
      </w:r>
      <w:r w:rsidR="00B76E2E" w:rsidRPr="006C7A7F">
        <w:rPr>
          <w:i/>
          <w:lang w:val="fr-FR"/>
        </w:rPr>
        <w:t xml:space="preserve"> </w:t>
      </w:r>
      <w:r w:rsidRPr="006C7A7F">
        <w:rPr>
          <w:i/>
          <w:lang w:val="fr-FR"/>
        </w:rPr>
        <w:t xml:space="preserve">les </w:t>
      </w:r>
      <w:r w:rsidR="00B76E2E" w:rsidRPr="006C7A7F">
        <w:rPr>
          <w:i/>
          <w:lang w:val="fr-FR"/>
        </w:rPr>
        <w:t>acteurs, chanteurs, musiciens, danseurs et autres personnes qui représentent, chantent, récitent, déclament, jouent, interprètent ou exécutent de toute autre manière des œuvres littéraires ou artistiques ou des expressions du folklore</w:t>
      </w:r>
      <w:r w:rsidR="00D074FA" w:rsidRPr="006C7A7F">
        <w:rPr>
          <w:i/>
          <w:szCs w:val="22"/>
          <w:lang w:val="fr-FR"/>
        </w:rPr>
        <w:t>.</w:t>
      </w:r>
    </w:p>
    <w:p w:rsidR="00106A7A" w:rsidRPr="006C7A7F" w:rsidRDefault="00106A7A" w:rsidP="006171F4">
      <w:pPr>
        <w:jc w:val="both"/>
        <w:rPr>
          <w:i/>
          <w:szCs w:val="22"/>
          <w:lang w:val="fr-FR"/>
        </w:rPr>
      </w:pPr>
    </w:p>
    <w:p w:rsidR="00106A7A" w:rsidRPr="006C7A7F" w:rsidRDefault="00603E7F" w:rsidP="006171F4">
      <w:pPr>
        <w:jc w:val="both"/>
        <w:rPr>
          <w:i/>
          <w:szCs w:val="22"/>
          <w:lang w:val="fr-FR"/>
        </w:rPr>
      </w:pPr>
      <w:r w:rsidRPr="006C7A7F">
        <w:rPr>
          <w:i/>
          <w:szCs w:val="22"/>
          <w:lang w:val="fr-FR"/>
        </w:rPr>
        <w:t>L</w:t>
      </w:r>
      <w:r w:rsidR="004D19C8" w:rsidRPr="006C7A7F">
        <w:rPr>
          <w:i/>
          <w:szCs w:val="22"/>
          <w:lang w:val="fr-FR"/>
        </w:rPr>
        <w:t>’article 5 du </w:t>
      </w:r>
      <w:proofErr w:type="spellStart"/>
      <w:r w:rsidR="004D19C8" w:rsidRPr="006C7A7F">
        <w:rPr>
          <w:i/>
          <w:szCs w:val="22"/>
          <w:lang w:val="fr-FR"/>
        </w:rPr>
        <w:t>WPP</w:t>
      </w:r>
      <w:r w:rsidR="00D074FA" w:rsidRPr="006C7A7F">
        <w:rPr>
          <w:i/>
          <w:szCs w:val="22"/>
          <w:lang w:val="fr-FR"/>
        </w:rPr>
        <w:t>T</w:t>
      </w:r>
      <w:proofErr w:type="spellEnd"/>
      <w:r w:rsidRPr="006C7A7F">
        <w:rPr>
          <w:i/>
          <w:szCs w:val="22"/>
          <w:lang w:val="fr-FR"/>
        </w:rPr>
        <w:t xml:space="preserve"> prévoit que</w:t>
      </w:r>
      <w:r w:rsidR="00B76E2E" w:rsidRPr="006C7A7F">
        <w:rPr>
          <w:i/>
          <w:szCs w:val="22"/>
          <w:lang w:val="fr-FR"/>
        </w:rPr>
        <w:t xml:space="preserve"> l</w:t>
      </w:r>
      <w:r w:rsidR="004D19C8" w:rsidRPr="006C7A7F">
        <w:rPr>
          <w:i/>
          <w:szCs w:val="22"/>
          <w:lang w:val="fr-FR"/>
        </w:rPr>
        <w:t>’</w:t>
      </w:r>
      <w:r w:rsidR="00276DA6" w:rsidRPr="006C7A7F">
        <w:rPr>
          <w:i/>
          <w:lang w:val="fr-FR"/>
        </w:rPr>
        <w:t>artiste</w:t>
      </w:r>
      <w:r w:rsidR="00B76E2E" w:rsidRPr="006C7A7F">
        <w:rPr>
          <w:i/>
          <w:lang w:val="fr-FR"/>
        </w:rPr>
        <w:t xml:space="preserve"> </w:t>
      </w:r>
      <w:r w:rsidR="00276DA6" w:rsidRPr="006C7A7F">
        <w:rPr>
          <w:i/>
          <w:lang w:val="fr-FR"/>
        </w:rPr>
        <w:t>interprète</w:t>
      </w:r>
      <w:r w:rsidR="00B76E2E" w:rsidRPr="006C7A7F">
        <w:rPr>
          <w:i/>
          <w:lang w:val="fr-FR"/>
        </w:rPr>
        <w:t xml:space="preserve"> </w:t>
      </w:r>
      <w:r w:rsidR="00276DA6" w:rsidRPr="006C7A7F">
        <w:rPr>
          <w:i/>
          <w:lang w:val="fr-FR"/>
        </w:rPr>
        <w:t>ou exécutant</w:t>
      </w:r>
      <w:r w:rsidR="00106A7A" w:rsidRPr="006C7A7F">
        <w:rPr>
          <w:i/>
          <w:lang w:val="fr-FR"/>
        </w:rPr>
        <w:t xml:space="preserve"> </w:t>
      </w:r>
      <w:r w:rsidR="00276DA6" w:rsidRPr="006C7A7F">
        <w:rPr>
          <w:i/>
          <w:lang w:val="fr-FR"/>
        </w:rPr>
        <w:t xml:space="preserve">a </w:t>
      </w:r>
      <w:r w:rsidR="00B76E2E" w:rsidRPr="006C7A7F">
        <w:rPr>
          <w:i/>
          <w:lang w:val="fr-FR"/>
        </w:rPr>
        <w:t>des droits personnels non patrimoniaux</w:t>
      </w:r>
      <w:r w:rsidR="00EA37C0" w:rsidRPr="006C7A7F">
        <w:rPr>
          <w:i/>
          <w:lang w:val="fr-FR"/>
        </w:rPr>
        <w:t> </w:t>
      </w:r>
      <w:r w:rsidR="00B76E2E" w:rsidRPr="006C7A7F">
        <w:rPr>
          <w:i/>
          <w:lang w:val="fr-FR"/>
        </w:rPr>
        <w:t>:</w:t>
      </w:r>
    </w:p>
    <w:p w:rsidR="00276DA6" w:rsidRDefault="00276DA6" w:rsidP="006171F4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en ce qui concerne ses interprétations ou exécutions sonores vivantes ou ses interprétations ou exécutions fixées sur phonogrammes, d</w:t>
      </w:r>
      <w:r w:rsidR="004D19C8" w:rsidRPr="0071299F">
        <w:rPr>
          <w:rFonts w:ascii="Arial" w:hAnsi="Arial" w:cs="Arial"/>
          <w:i/>
          <w:lang w:val="fr-FR"/>
        </w:rPr>
        <w:t>’</w:t>
      </w:r>
      <w:r w:rsidRPr="0071299F">
        <w:rPr>
          <w:rFonts w:ascii="Arial" w:hAnsi="Arial" w:cs="Arial"/>
          <w:i/>
          <w:lang w:val="fr-FR"/>
        </w:rPr>
        <w:t>exiger d</w:t>
      </w:r>
      <w:r w:rsidR="004D19C8" w:rsidRPr="0071299F">
        <w:rPr>
          <w:rFonts w:ascii="Arial" w:hAnsi="Arial" w:cs="Arial"/>
          <w:i/>
          <w:lang w:val="fr-FR"/>
        </w:rPr>
        <w:t>’</w:t>
      </w:r>
      <w:r w:rsidRPr="0071299F">
        <w:rPr>
          <w:rFonts w:ascii="Arial" w:hAnsi="Arial" w:cs="Arial"/>
          <w:i/>
          <w:lang w:val="fr-FR"/>
        </w:rPr>
        <w:t>être mentionné comme tel;</w:t>
      </w:r>
    </w:p>
    <w:p w:rsidR="00106A7A" w:rsidRPr="0071299F" w:rsidRDefault="00276DA6" w:rsidP="006171F4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de s</w:t>
      </w:r>
      <w:r w:rsidR="004D19C8" w:rsidRPr="0071299F">
        <w:rPr>
          <w:rFonts w:ascii="Arial" w:hAnsi="Arial" w:cs="Arial"/>
          <w:i/>
          <w:lang w:val="fr-FR"/>
        </w:rPr>
        <w:t>’</w:t>
      </w:r>
      <w:r w:rsidRPr="0071299F">
        <w:rPr>
          <w:rFonts w:ascii="Arial" w:hAnsi="Arial" w:cs="Arial"/>
          <w:i/>
          <w:lang w:val="fr-FR"/>
        </w:rPr>
        <w:t>opposer à toute déformation, mutilation ou autre modification de ces interprétations ou exécutions, préjudiciables à sa réputation</w:t>
      </w:r>
      <w:r w:rsidR="00D074FA" w:rsidRPr="0071299F">
        <w:rPr>
          <w:rFonts w:ascii="Arial" w:hAnsi="Arial" w:cs="Arial"/>
          <w:i/>
          <w:lang w:val="fr-FR"/>
        </w:rPr>
        <w:t>.</w:t>
      </w:r>
    </w:p>
    <w:p w:rsidR="00106A7A" w:rsidRPr="006C7A7F" w:rsidRDefault="00106A7A" w:rsidP="006171F4">
      <w:pPr>
        <w:jc w:val="both"/>
        <w:rPr>
          <w:i/>
          <w:szCs w:val="22"/>
          <w:lang w:val="fr-FR"/>
        </w:rPr>
      </w:pPr>
    </w:p>
    <w:p w:rsidR="00106A7A" w:rsidRPr="006C7A7F" w:rsidRDefault="00276DA6" w:rsidP="006171F4">
      <w:pPr>
        <w:jc w:val="both"/>
        <w:rPr>
          <w:i/>
          <w:szCs w:val="22"/>
          <w:lang w:val="fr-FR"/>
        </w:rPr>
      </w:pPr>
      <w:r w:rsidRPr="006C7A7F">
        <w:rPr>
          <w:i/>
          <w:szCs w:val="22"/>
          <w:lang w:val="fr-FR"/>
        </w:rPr>
        <w:t xml:space="preserve">Le </w:t>
      </w:r>
      <w:proofErr w:type="spellStart"/>
      <w:r w:rsidR="00D074FA" w:rsidRPr="006C7A7F">
        <w:rPr>
          <w:i/>
          <w:szCs w:val="22"/>
          <w:lang w:val="fr-FR"/>
        </w:rPr>
        <w:t>WPPT</w:t>
      </w:r>
      <w:proofErr w:type="spellEnd"/>
      <w:r w:rsidR="00D074FA" w:rsidRPr="006C7A7F">
        <w:rPr>
          <w:i/>
          <w:szCs w:val="22"/>
          <w:lang w:val="fr-FR"/>
        </w:rPr>
        <w:t xml:space="preserve"> </w:t>
      </w:r>
      <w:r w:rsidRPr="006C7A7F">
        <w:rPr>
          <w:i/>
          <w:szCs w:val="22"/>
          <w:lang w:val="fr-FR"/>
        </w:rPr>
        <w:t xml:space="preserve">définit également les droits </w:t>
      </w:r>
      <w:r w:rsidR="008C668D" w:rsidRPr="006C7A7F">
        <w:rPr>
          <w:i/>
          <w:szCs w:val="22"/>
          <w:lang w:val="fr-FR"/>
        </w:rPr>
        <w:t>patrimoniaux</w:t>
      </w:r>
      <w:r w:rsidRPr="006C7A7F">
        <w:rPr>
          <w:i/>
          <w:szCs w:val="22"/>
          <w:lang w:val="fr-FR"/>
        </w:rPr>
        <w:t xml:space="preserve"> des </w:t>
      </w:r>
      <w:r w:rsidR="008C668D" w:rsidRPr="006C7A7F">
        <w:rPr>
          <w:i/>
          <w:lang w:val="fr-FR"/>
        </w:rPr>
        <w:t>artistes interprètes ou exécutants</w:t>
      </w:r>
      <w:r w:rsidR="00EA37C0" w:rsidRPr="006C7A7F">
        <w:rPr>
          <w:i/>
          <w:szCs w:val="22"/>
          <w:lang w:val="fr-FR"/>
        </w:rPr>
        <w:t> </w:t>
      </w:r>
      <w:r w:rsidR="00D074FA" w:rsidRPr="006C7A7F">
        <w:rPr>
          <w:i/>
          <w:szCs w:val="22"/>
          <w:lang w:val="fr-FR"/>
        </w:rPr>
        <w:t>:</w:t>
      </w:r>
    </w:p>
    <w:p w:rsidR="008C668D" w:rsidRPr="006C7A7F" w:rsidRDefault="008C668D" w:rsidP="006171F4">
      <w:pPr>
        <w:jc w:val="both"/>
        <w:rPr>
          <w:i/>
          <w:szCs w:val="22"/>
          <w:lang w:val="fr-FR"/>
        </w:rPr>
      </w:pPr>
    </w:p>
    <w:p w:rsidR="00106A7A" w:rsidRPr="006C7A7F" w:rsidRDefault="008C668D" w:rsidP="006171F4">
      <w:pPr>
        <w:jc w:val="both"/>
        <w:rPr>
          <w:i/>
          <w:szCs w:val="22"/>
          <w:lang w:val="fr-FR"/>
        </w:rPr>
      </w:pPr>
      <w:r w:rsidRPr="006C7A7F">
        <w:rPr>
          <w:i/>
          <w:szCs w:val="22"/>
          <w:lang w:val="fr-FR"/>
        </w:rPr>
        <w:t>En ce qui concerne les interprétations ou exécutions non fixées, les artistes interprètes ou exécutants jouissent du droit exclusif d</w:t>
      </w:r>
      <w:r w:rsidR="004D19C8" w:rsidRPr="006C7A7F">
        <w:rPr>
          <w:i/>
          <w:szCs w:val="22"/>
          <w:lang w:val="fr-FR"/>
        </w:rPr>
        <w:t>’</w:t>
      </w:r>
      <w:r w:rsidRPr="006C7A7F">
        <w:rPr>
          <w:i/>
          <w:szCs w:val="22"/>
          <w:lang w:val="fr-FR"/>
        </w:rPr>
        <w:t>autoriser</w:t>
      </w:r>
      <w:r w:rsidR="00EA37C0" w:rsidRPr="006C7A7F">
        <w:rPr>
          <w:i/>
          <w:szCs w:val="22"/>
          <w:lang w:val="fr-FR"/>
        </w:rPr>
        <w:t> </w:t>
      </w:r>
      <w:r w:rsidR="00D074FA" w:rsidRPr="006C7A7F">
        <w:rPr>
          <w:i/>
          <w:szCs w:val="22"/>
          <w:lang w:val="fr-FR"/>
        </w:rPr>
        <w:t>:</w:t>
      </w:r>
    </w:p>
    <w:p w:rsidR="00106A7A" w:rsidRPr="0071299F" w:rsidRDefault="008C668D" w:rsidP="006171F4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la radiodiffusion et la communication au public de leurs interprétations ou exécutions non fixées</w:t>
      </w:r>
      <w:r w:rsidR="00D074FA" w:rsidRPr="0071299F">
        <w:rPr>
          <w:rFonts w:ascii="Arial" w:hAnsi="Arial" w:cs="Arial"/>
          <w:i/>
          <w:lang w:val="fr-FR"/>
        </w:rPr>
        <w:t>;</w:t>
      </w:r>
    </w:p>
    <w:p w:rsidR="00106A7A" w:rsidRPr="0071299F" w:rsidRDefault="008C668D" w:rsidP="006171F4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la fixation de leurs interprétations ou exécutions non fixées</w:t>
      </w:r>
      <w:r w:rsidR="00D074FA" w:rsidRPr="0071299F">
        <w:rPr>
          <w:rFonts w:ascii="Arial" w:hAnsi="Arial" w:cs="Arial"/>
          <w:i/>
          <w:lang w:val="fr-FR"/>
        </w:rPr>
        <w:t>.</w:t>
      </w:r>
    </w:p>
    <w:p w:rsidR="00106A7A" w:rsidRPr="006C7A7F" w:rsidRDefault="008C668D" w:rsidP="006171F4">
      <w:pPr>
        <w:jc w:val="both"/>
        <w:rPr>
          <w:i/>
          <w:szCs w:val="22"/>
          <w:lang w:val="fr-FR"/>
        </w:rPr>
      </w:pPr>
      <w:r w:rsidRPr="006C7A7F">
        <w:rPr>
          <w:i/>
          <w:szCs w:val="22"/>
          <w:lang w:val="fr-FR"/>
        </w:rPr>
        <w:t>En ce qui concerne les interprétations ou exécutions fixées, les artistes interprètes ou exécutants jouissent du droit exclusif d</w:t>
      </w:r>
      <w:r w:rsidR="004D19C8" w:rsidRPr="006C7A7F">
        <w:rPr>
          <w:i/>
          <w:szCs w:val="22"/>
          <w:lang w:val="fr-FR"/>
        </w:rPr>
        <w:t>’</w:t>
      </w:r>
      <w:r w:rsidRPr="006C7A7F">
        <w:rPr>
          <w:i/>
          <w:szCs w:val="22"/>
          <w:lang w:val="fr-FR"/>
        </w:rPr>
        <w:t>autoriser</w:t>
      </w:r>
      <w:r w:rsidR="00EA37C0" w:rsidRPr="006C7A7F">
        <w:rPr>
          <w:i/>
          <w:szCs w:val="22"/>
          <w:lang w:val="fr-FR"/>
        </w:rPr>
        <w:t> </w:t>
      </w:r>
      <w:r w:rsidR="00D074FA" w:rsidRPr="006C7A7F">
        <w:rPr>
          <w:i/>
          <w:szCs w:val="22"/>
          <w:lang w:val="fr-FR"/>
        </w:rPr>
        <w:t>:</w:t>
      </w:r>
    </w:p>
    <w:p w:rsidR="00106A7A" w:rsidRPr="0071299F" w:rsidRDefault="00B175AE" w:rsidP="006171F4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la reproduction de leurs interprétations ou exécutions fixées sur phonogrammes</w:t>
      </w:r>
      <w:r w:rsidR="00D074FA" w:rsidRPr="0071299F">
        <w:rPr>
          <w:rFonts w:ascii="Arial" w:hAnsi="Arial" w:cs="Arial"/>
          <w:i/>
          <w:lang w:val="fr-FR"/>
        </w:rPr>
        <w:t>;</w:t>
      </w:r>
    </w:p>
    <w:p w:rsidR="00106A7A" w:rsidRPr="0071299F" w:rsidRDefault="00B175AE" w:rsidP="006171F4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la mise à la disposition du public (par exemple, via Internet) de l</w:t>
      </w:r>
      <w:r w:rsidR="004D19C8" w:rsidRPr="0071299F">
        <w:rPr>
          <w:rFonts w:ascii="Arial" w:hAnsi="Arial" w:cs="Arial"/>
          <w:i/>
          <w:lang w:val="fr-FR"/>
        </w:rPr>
        <w:t>’</w:t>
      </w:r>
      <w:r w:rsidRPr="0071299F">
        <w:rPr>
          <w:rFonts w:ascii="Arial" w:hAnsi="Arial" w:cs="Arial"/>
          <w:i/>
          <w:lang w:val="fr-FR"/>
        </w:rPr>
        <w:t>original et de copies de leurs interprétations ou exécutions fixées sur phonogrammes</w:t>
      </w:r>
      <w:r w:rsidR="00D074FA" w:rsidRPr="0071299F">
        <w:rPr>
          <w:rFonts w:ascii="Arial" w:hAnsi="Arial" w:cs="Arial"/>
          <w:i/>
          <w:lang w:val="fr-FR"/>
        </w:rPr>
        <w:t>;</w:t>
      </w:r>
    </w:p>
    <w:p w:rsidR="00106A7A" w:rsidRPr="0071299F" w:rsidRDefault="00B175AE" w:rsidP="006171F4">
      <w:pPr>
        <w:pStyle w:val="ListParagraph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hAnsi="Arial" w:cs="Arial"/>
          <w:i/>
          <w:lang w:val="fr-FR"/>
        </w:rPr>
      </w:pPr>
      <w:r w:rsidRPr="0071299F">
        <w:rPr>
          <w:rFonts w:ascii="Arial" w:hAnsi="Arial" w:cs="Arial"/>
          <w:i/>
          <w:lang w:val="fr-FR"/>
        </w:rPr>
        <w:t>la location commerciale au public de l</w:t>
      </w:r>
      <w:r w:rsidR="004D19C8" w:rsidRPr="0071299F">
        <w:rPr>
          <w:rFonts w:ascii="Arial" w:hAnsi="Arial" w:cs="Arial"/>
          <w:i/>
          <w:lang w:val="fr-FR"/>
        </w:rPr>
        <w:t>’</w:t>
      </w:r>
      <w:r w:rsidRPr="0071299F">
        <w:rPr>
          <w:rFonts w:ascii="Arial" w:hAnsi="Arial" w:cs="Arial"/>
          <w:i/>
          <w:lang w:val="fr-FR"/>
        </w:rPr>
        <w:t>original et de copies de leurs interprétations ou exécutions fixées sur phonogrammes</w:t>
      </w:r>
      <w:r w:rsidR="00D074FA" w:rsidRPr="0071299F">
        <w:rPr>
          <w:rFonts w:ascii="Arial" w:hAnsi="Arial" w:cs="Arial"/>
          <w:i/>
          <w:lang w:val="fr-FR"/>
        </w:rPr>
        <w:t>.</w:t>
      </w:r>
    </w:p>
    <w:p w:rsidR="00106A7A" w:rsidRPr="006C7A7F" w:rsidRDefault="00106A7A" w:rsidP="006171F4">
      <w:pPr>
        <w:jc w:val="both"/>
        <w:rPr>
          <w:szCs w:val="22"/>
          <w:lang w:val="fr-FR"/>
        </w:rPr>
      </w:pPr>
    </w:p>
    <w:p w:rsidR="00514F42" w:rsidRPr="006C7A7F" w:rsidRDefault="00514F42" w:rsidP="006171F4">
      <w:pPr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Ainsi, par rapport à la Convention de Rome,</w:t>
      </w:r>
      <w:r w:rsidR="004D19C8" w:rsidRPr="006C7A7F">
        <w:rPr>
          <w:szCs w:val="22"/>
          <w:lang w:val="fr-FR"/>
        </w:rPr>
        <w:t xml:space="preserve"> le </w:t>
      </w:r>
      <w:proofErr w:type="spellStart"/>
      <w:r w:rsidR="004D19C8" w:rsidRPr="006C7A7F">
        <w:rPr>
          <w:szCs w:val="22"/>
          <w:lang w:val="fr-FR"/>
        </w:rPr>
        <w:t>WPP</w:t>
      </w:r>
      <w:r w:rsidRPr="006C7A7F">
        <w:rPr>
          <w:szCs w:val="22"/>
          <w:lang w:val="fr-FR"/>
        </w:rPr>
        <w:t>T</w:t>
      </w:r>
      <w:proofErr w:type="spellEnd"/>
      <w:r w:rsidRPr="006C7A7F">
        <w:rPr>
          <w:szCs w:val="22"/>
          <w:lang w:val="fr-FR"/>
        </w:rPr>
        <w:t xml:space="preserve"> élargit considérablement </w:t>
      </w:r>
      <w:r w:rsidR="008F0246" w:rsidRPr="006C7A7F">
        <w:rPr>
          <w:szCs w:val="22"/>
          <w:lang w:val="fr-FR"/>
        </w:rPr>
        <w:t>les droits des</w:t>
      </w:r>
      <w:r w:rsidR="008F0246" w:rsidRPr="006C7A7F">
        <w:rPr>
          <w:i/>
          <w:szCs w:val="22"/>
          <w:lang w:val="fr-FR"/>
        </w:rPr>
        <w:t xml:space="preserve"> </w:t>
      </w:r>
      <w:r w:rsidR="008F0246" w:rsidRPr="006C7A7F">
        <w:rPr>
          <w:szCs w:val="22"/>
          <w:lang w:val="fr-FR"/>
        </w:rPr>
        <w:t xml:space="preserve">artistes interprètes ou exécutants, que ce soit pour les </w:t>
      </w:r>
      <w:r w:rsidR="008F0246" w:rsidRPr="006C7A7F">
        <w:rPr>
          <w:szCs w:val="22"/>
          <w:u w:val="single"/>
          <w:lang w:val="fr-FR"/>
        </w:rPr>
        <w:t>prestations enregistrées ou publiqu</w:t>
      </w:r>
      <w:r w:rsidR="006C7A7F" w:rsidRPr="006C7A7F">
        <w:rPr>
          <w:szCs w:val="22"/>
          <w:u w:val="single"/>
          <w:lang w:val="fr-FR"/>
        </w:rPr>
        <w:t>es</w:t>
      </w:r>
      <w:r w:rsidR="006C7A7F" w:rsidRPr="0071299F">
        <w:rPr>
          <w:szCs w:val="22"/>
          <w:lang w:val="fr-FR"/>
        </w:rPr>
        <w:t xml:space="preserve">.  </w:t>
      </w:r>
      <w:r w:rsidR="006C7A7F" w:rsidRPr="006C7A7F">
        <w:rPr>
          <w:szCs w:val="22"/>
          <w:lang w:val="fr-FR"/>
        </w:rPr>
        <w:lastRenderedPageBreak/>
        <w:t>To</w:t>
      </w:r>
      <w:r w:rsidR="008F0246" w:rsidRPr="006C7A7F">
        <w:rPr>
          <w:szCs w:val="22"/>
          <w:lang w:val="fr-FR"/>
        </w:rPr>
        <w:t xml:space="preserve">utefois, la liste des titulaires de </w:t>
      </w:r>
      <w:r w:rsidR="00603E7F" w:rsidRPr="006C7A7F">
        <w:rPr>
          <w:szCs w:val="22"/>
          <w:lang w:val="fr-FR"/>
        </w:rPr>
        <w:t xml:space="preserve">ces </w:t>
      </w:r>
      <w:r w:rsidR="008F0246" w:rsidRPr="006C7A7F">
        <w:rPr>
          <w:szCs w:val="22"/>
          <w:lang w:val="fr-FR"/>
        </w:rPr>
        <w:t xml:space="preserve">droits reste la même que </w:t>
      </w:r>
      <w:r w:rsidR="00D832D0" w:rsidRPr="006C7A7F">
        <w:rPr>
          <w:szCs w:val="22"/>
          <w:lang w:val="fr-FR"/>
        </w:rPr>
        <w:t xml:space="preserve">celle </w:t>
      </w:r>
      <w:r w:rsidR="00603E7F" w:rsidRPr="006C7A7F">
        <w:rPr>
          <w:szCs w:val="22"/>
          <w:lang w:val="fr-FR"/>
        </w:rPr>
        <w:t xml:space="preserve">contenue </w:t>
      </w:r>
      <w:r w:rsidR="008F0246" w:rsidRPr="006C7A7F">
        <w:rPr>
          <w:szCs w:val="22"/>
          <w:lang w:val="fr-FR"/>
        </w:rPr>
        <w:t>dans la Convention de Rome</w:t>
      </w:r>
      <w:r w:rsidR="00603E7F" w:rsidRPr="006C7A7F">
        <w:rPr>
          <w:szCs w:val="22"/>
          <w:lang w:val="fr-FR"/>
        </w:rPr>
        <w:t xml:space="preserve"> et</w:t>
      </w:r>
      <w:r w:rsidR="008F0246" w:rsidRPr="006C7A7F">
        <w:rPr>
          <w:szCs w:val="22"/>
          <w:lang w:val="fr-FR"/>
        </w:rPr>
        <w:t xml:space="preserve">, </w:t>
      </w:r>
      <w:r w:rsidR="00603E7F" w:rsidRPr="006C7A7F">
        <w:rPr>
          <w:szCs w:val="22"/>
          <w:lang w:val="fr-FR"/>
        </w:rPr>
        <w:t xml:space="preserve">de ce fait, </w:t>
      </w:r>
      <w:r w:rsidR="008F0246" w:rsidRPr="006C7A7F">
        <w:rPr>
          <w:szCs w:val="22"/>
          <w:lang w:val="fr-FR"/>
        </w:rPr>
        <w:t xml:space="preserve">les metteurs en scène ne relèvent pas de la catégorie des </w:t>
      </w:r>
      <w:r w:rsidR="004D19C8" w:rsidRPr="006C7A7F">
        <w:rPr>
          <w:szCs w:val="22"/>
          <w:lang w:val="fr-FR"/>
        </w:rPr>
        <w:t>“</w:t>
      </w:r>
      <w:r w:rsidR="008F0246" w:rsidRPr="006C7A7F">
        <w:rPr>
          <w:szCs w:val="22"/>
          <w:lang w:val="fr-FR"/>
        </w:rPr>
        <w:t>artistes interprètes ou exécutants</w:t>
      </w:r>
      <w:r w:rsidR="004D19C8" w:rsidRPr="006C7A7F">
        <w:rPr>
          <w:szCs w:val="22"/>
          <w:lang w:val="fr-FR"/>
        </w:rPr>
        <w:t>”</w:t>
      </w:r>
      <w:r w:rsidR="008F0246" w:rsidRPr="006C7A7F">
        <w:rPr>
          <w:szCs w:val="22"/>
          <w:lang w:val="fr-FR"/>
        </w:rPr>
        <w:t>.</w:t>
      </w:r>
    </w:p>
    <w:p w:rsidR="00106A7A" w:rsidRPr="006C7A7F" w:rsidRDefault="00106A7A" w:rsidP="006171F4">
      <w:pPr>
        <w:jc w:val="both"/>
        <w:rPr>
          <w:szCs w:val="22"/>
          <w:lang w:val="fr-FR"/>
        </w:rPr>
      </w:pPr>
    </w:p>
    <w:p w:rsidR="00106A7A" w:rsidRPr="006C7A7F" w:rsidRDefault="00D074FA" w:rsidP="006171F4">
      <w:pPr>
        <w:jc w:val="both"/>
        <w:rPr>
          <w:b/>
          <w:szCs w:val="22"/>
          <w:lang w:val="fr-FR"/>
        </w:rPr>
      </w:pPr>
      <w:r w:rsidRPr="006C7A7F">
        <w:rPr>
          <w:b/>
          <w:szCs w:val="22"/>
          <w:lang w:val="fr-FR"/>
        </w:rPr>
        <w:t>Propos</w:t>
      </w:r>
      <w:r w:rsidR="005B67A5" w:rsidRPr="006C7A7F">
        <w:rPr>
          <w:b/>
          <w:szCs w:val="22"/>
          <w:lang w:val="fr-FR"/>
        </w:rPr>
        <w:t>ition</w:t>
      </w:r>
      <w:r w:rsidR="00EA37C0" w:rsidRPr="006C7A7F">
        <w:rPr>
          <w:b/>
          <w:szCs w:val="22"/>
          <w:lang w:val="fr-FR"/>
        </w:rPr>
        <w:t> </w:t>
      </w:r>
      <w:r w:rsidRPr="006C7A7F">
        <w:rPr>
          <w:b/>
          <w:szCs w:val="22"/>
          <w:lang w:val="fr-FR"/>
        </w:rPr>
        <w:t>:</w:t>
      </w:r>
    </w:p>
    <w:p w:rsidR="00106A7A" w:rsidRPr="006C7A7F" w:rsidRDefault="00106A7A" w:rsidP="006171F4">
      <w:pPr>
        <w:jc w:val="both"/>
        <w:rPr>
          <w:szCs w:val="22"/>
          <w:lang w:val="fr-FR"/>
        </w:rPr>
      </w:pPr>
    </w:p>
    <w:p w:rsidR="00D832D0" w:rsidRPr="006C7A7F" w:rsidRDefault="00D832D0" w:rsidP="006171F4">
      <w:pPr>
        <w:jc w:val="both"/>
        <w:rPr>
          <w:szCs w:val="22"/>
          <w:lang w:val="fr-FR"/>
        </w:rPr>
      </w:pPr>
      <w:r w:rsidRPr="006C7A7F">
        <w:rPr>
          <w:szCs w:val="22"/>
          <w:lang w:val="fr-FR"/>
        </w:rPr>
        <w:t>La Fédération de Russie propose au Comité permanent du droit d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auteur et des droits connexes de l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OMPI que l</w:t>
      </w:r>
      <w:r w:rsidR="004D19C8" w:rsidRPr="006C7A7F">
        <w:rPr>
          <w:szCs w:val="22"/>
          <w:lang w:val="fr-FR"/>
        </w:rPr>
        <w:t>’</w:t>
      </w:r>
      <w:r w:rsidRPr="006C7A7F">
        <w:rPr>
          <w:szCs w:val="22"/>
          <w:lang w:val="fr-FR"/>
        </w:rPr>
        <w:t>OMPI engage une étude dans le but</w:t>
      </w:r>
      <w:r w:rsidR="00EA37C0" w:rsidRPr="006C7A7F">
        <w:rPr>
          <w:szCs w:val="22"/>
          <w:lang w:val="fr-FR"/>
        </w:rPr>
        <w:t> </w:t>
      </w:r>
      <w:r w:rsidRPr="006C7A7F">
        <w:rPr>
          <w:szCs w:val="22"/>
          <w:lang w:val="fr-FR"/>
        </w:rPr>
        <w:t>:</w:t>
      </w:r>
    </w:p>
    <w:p w:rsidR="00106A7A" w:rsidRPr="006C7A7F" w:rsidRDefault="00106A7A" w:rsidP="006171F4">
      <w:pPr>
        <w:jc w:val="both"/>
        <w:rPr>
          <w:szCs w:val="22"/>
          <w:lang w:val="fr-FR"/>
        </w:rPr>
      </w:pPr>
    </w:p>
    <w:p w:rsidR="00106A7A" w:rsidRPr="006C7A7F" w:rsidRDefault="00D832D0" w:rsidP="006171F4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fr-FR"/>
        </w:rPr>
      </w:pPr>
      <w:r w:rsidRPr="006C7A7F">
        <w:rPr>
          <w:rFonts w:ascii="Arial" w:hAnsi="Arial" w:cs="Arial"/>
          <w:lang w:val="fr-FR"/>
        </w:rPr>
        <w:t>d</w:t>
      </w:r>
      <w:r w:rsidR="004D19C8" w:rsidRPr="006C7A7F">
        <w:rPr>
          <w:rFonts w:ascii="Arial" w:hAnsi="Arial" w:cs="Arial"/>
          <w:lang w:val="fr-FR"/>
        </w:rPr>
        <w:t>’</w:t>
      </w:r>
      <w:r w:rsidR="00D074FA" w:rsidRPr="006C7A7F">
        <w:rPr>
          <w:rFonts w:ascii="Arial" w:hAnsi="Arial" w:cs="Arial"/>
          <w:lang w:val="fr-FR"/>
        </w:rPr>
        <w:t>examine</w:t>
      </w:r>
      <w:r w:rsidRPr="006C7A7F">
        <w:rPr>
          <w:rFonts w:ascii="Arial" w:hAnsi="Arial" w:cs="Arial"/>
          <w:lang w:val="fr-FR"/>
        </w:rPr>
        <w:t xml:space="preserve">r la </w:t>
      </w:r>
      <w:r w:rsidR="00D074FA" w:rsidRPr="006C7A7F">
        <w:rPr>
          <w:rFonts w:ascii="Arial" w:hAnsi="Arial" w:cs="Arial"/>
          <w:lang w:val="fr-FR"/>
        </w:rPr>
        <w:t>l</w:t>
      </w:r>
      <w:r w:rsidRPr="006C7A7F">
        <w:rPr>
          <w:rFonts w:ascii="Arial" w:hAnsi="Arial" w:cs="Arial"/>
          <w:lang w:val="fr-FR"/>
        </w:rPr>
        <w:t>égislation</w:t>
      </w:r>
      <w:r w:rsidR="00D074FA" w:rsidRPr="006C7A7F">
        <w:rPr>
          <w:rFonts w:ascii="Arial" w:hAnsi="Arial" w:cs="Arial"/>
          <w:lang w:val="fr-FR"/>
        </w:rPr>
        <w:t xml:space="preserve"> </w:t>
      </w:r>
      <w:r w:rsidRPr="006C7A7F">
        <w:rPr>
          <w:rFonts w:ascii="Arial" w:hAnsi="Arial" w:cs="Arial"/>
          <w:lang w:val="fr-FR"/>
        </w:rPr>
        <w:t xml:space="preserve">nationale des </w:t>
      </w:r>
      <w:r w:rsidR="004D19C8" w:rsidRPr="006C7A7F">
        <w:rPr>
          <w:rFonts w:ascii="Arial" w:hAnsi="Arial" w:cs="Arial"/>
          <w:lang w:val="fr-FR"/>
        </w:rPr>
        <w:t>État</w:t>
      </w:r>
      <w:r w:rsidRPr="006C7A7F">
        <w:rPr>
          <w:rFonts w:ascii="Arial" w:hAnsi="Arial" w:cs="Arial"/>
          <w:lang w:val="fr-FR"/>
        </w:rPr>
        <w:t>s membres de l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>OMPI relative à la protection des droits des metteurs en scène de théâtre</w:t>
      </w:r>
      <w:r w:rsidR="00D074FA" w:rsidRPr="006C7A7F">
        <w:rPr>
          <w:rFonts w:ascii="Arial" w:hAnsi="Arial" w:cs="Arial"/>
          <w:lang w:val="fr-FR"/>
        </w:rPr>
        <w:t xml:space="preserve"> </w:t>
      </w:r>
      <w:r w:rsidRPr="006C7A7F">
        <w:rPr>
          <w:rFonts w:ascii="Arial" w:hAnsi="Arial" w:cs="Arial"/>
          <w:lang w:val="fr-FR"/>
        </w:rPr>
        <w:t>a</w:t>
      </w:r>
      <w:r w:rsidR="00AA3916" w:rsidRPr="006C7A7F">
        <w:rPr>
          <w:rFonts w:ascii="Arial" w:hAnsi="Arial" w:cs="Arial"/>
          <w:lang w:val="fr-FR"/>
        </w:rPr>
        <w:t>insi qu</w:t>
      </w:r>
      <w:r w:rsidR="004D19C8" w:rsidRPr="006C7A7F">
        <w:rPr>
          <w:rFonts w:ascii="Arial" w:hAnsi="Arial" w:cs="Arial"/>
          <w:lang w:val="fr-FR"/>
        </w:rPr>
        <w:t>’</w:t>
      </w:r>
      <w:r w:rsidR="00AA3916" w:rsidRPr="006C7A7F">
        <w:rPr>
          <w:rFonts w:ascii="Arial" w:hAnsi="Arial" w:cs="Arial"/>
          <w:lang w:val="fr-FR"/>
        </w:rPr>
        <w:t>aux</w:t>
      </w:r>
      <w:r w:rsidRPr="006C7A7F">
        <w:rPr>
          <w:rFonts w:ascii="Arial" w:hAnsi="Arial" w:cs="Arial"/>
          <w:lang w:val="fr-FR"/>
        </w:rPr>
        <w:t xml:space="preserve"> </w:t>
      </w:r>
      <w:r w:rsidR="00D074FA" w:rsidRPr="006C7A7F">
        <w:rPr>
          <w:rFonts w:ascii="Arial" w:hAnsi="Arial" w:cs="Arial"/>
          <w:lang w:val="fr-FR"/>
        </w:rPr>
        <w:t xml:space="preserve">conditions </w:t>
      </w:r>
      <w:r w:rsidR="00144F47">
        <w:rPr>
          <w:rFonts w:ascii="Arial" w:hAnsi="Arial" w:cs="Arial"/>
          <w:lang w:val="fr-FR"/>
        </w:rPr>
        <w:t>d’</w:t>
      </w:r>
      <w:r w:rsidRPr="006C7A7F">
        <w:rPr>
          <w:rFonts w:ascii="Arial" w:hAnsi="Arial" w:cs="Arial"/>
          <w:lang w:val="fr-FR"/>
        </w:rPr>
        <w:t xml:space="preserve">octroi </w:t>
      </w:r>
      <w:r w:rsidR="00EE3281" w:rsidRPr="006C7A7F">
        <w:rPr>
          <w:rFonts w:ascii="Arial" w:hAnsi="Arial" w:cs="Arial"/>
          <w:lang w:val="fr-FR"/>
        </w:rPr>
        <w:t>de l</w:t>
      </w:r>
      <w:r w:rsidR="00144F47">
        <w:rPr>
          <w:rFonts w:ascii="Arial" w:hAnsi="Arial" w:cs="Arial"/>
          <w:lang w:val="fr-FR"/>
        </w:rPr>
        <w:t>a</w:t>
      </w:r>
      <w:r w:rsidRPr="006C7A7F">
        <w:rPr>
          <w:rFonts w:ascii="Arial" w:hAnsi="Arial" w:cs="Arial"/>
          <w:lang w:val="fr-FR"/>
        </w:rPr>
        <w:t xml:space="preserve"> protection juridique </w:t>
      </w:r>
      <w:r w:rsidR="00144F47">
        <w:rPr>
          <w:rFonts w:ascii="Arial" w:hAnsi="Arial" w:cs="Arial"/>
          <w:lang w:val="fr-FR"/>
        </w:rPr>
        <w:t>appropriée</w:t>
      </w:r>
      <w:r w:rsidR="00D074FA" w:rsidRPr="006C7A7F">
        <w:rPr>
          <w:rFonts w:ascii="Arial" w:hAnsi="Arial" w:cs="Arial"/>
          <w:lang w:val="fr-FR"/>
        </w:rPr>
        <w:t>;</w:t>
      </w:r>
    </w:p>
    <w:p w:rsidR="00106A7A" w:rsidRPr="006C7A7F" w:rsidRDefault="00EE3281" w:rsidP="006171F4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fr-FR"/>
        </w:rPr>
      </w:pPr>
      <w:r w:rsidRPr="006C7A7F">
        <w:rPr>
          <w:rFonts w:ascii="Arial" w:hAnsi="Arial" w:cs="Arial"/>
          <w:lang w:val="fr-FR"/>
        </w:rPr>
        <w:t>d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 xml:space="preserve">examiner la législation nationale des </w:t>
      </w:r>
      <w:r w:rsidR="004D19C8" w:rsidRPr="006C7A7F">
        <w:rPr>
          <w:rFonts w:ascii="Arial" w:hAnsi="Arial" w:cs="Arial"/>
          <w:lang w:val="fr-FR"/>
        </w:rPr>
        <w:t>État</w:t>
      </w:r>
      <w:r w:rsidRPr="006C7A7F">
        <w:rPr>
          <w:rFonts w:ascii="Arial" w:hAnsi="Arial" w:cs="Arial"/>
          <w:lang w:val="fr-FR"/>
        </w:rPr>
        <w:t>s membres de l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 xml:space="preserve">OMPI relative à la protection des interprétations ou exécutions </w:t>
      </w:r>
      <w:r w:rsidR="00D074FA" w:rsidRPr="006C7A7F">
        <w:rPr>
          <w:rFonts w:ascii="Arial" w:hAnsi="Arial" w:cs="Arial"/>
          <w:lang w:val="fr-FR"/>
        </w:rPr>
        <w:t>no</w:t>
      </w:r>
      <w:r w:rsidRPr="006C7A7F">
        <w:rPr>
          <w:rFonts w:ascii="Arial" w:hAnsi="Arial" w:cs="Arial"/>
          <w:lang w:val="fr-FR"/>
        </w:rPr>
        <w:t>n fixées</w:t>
      </w:r>
      <w:r w:rsidR="00603E7F" w:rsidRPr="006C7A7F">
        <w:rPr>
          <w:rFonts w:ascii="Arial" w:hAnsi="Arial" w:cs="Arial"/>
          <w:lang w:val="fr-FR"/>
        </w:rPr>
        <w:t>,</w:t>
      </w:r>
      <w:r w:rsidRPr="006C7A7F">
        <w:rPr>
          <w:rFonts w:ascii="Arial" w:hAnsi="Arial" w:cs="Arial"/>
          <w:lang w:val="fr-FR"/>
        </w:rPr>
        <w:t xml:space="preserve"> sous </w:t>
      </w:r>
      <w:r w:rsidR="00603E7F" w:rsidRPr="006C7A7F">
        <w:rPr>
          <w:rFonts w:ascii="Arial" w:hAnsi="Arial" w:cs="Arial"/>
          <w:lang w:val="fr-FR"/>
        </w:rPr>
        <w:t xml:space="preserve">quelque </w:t>
      </w:r>
      <w:r w:rsidRPr="006C7A7F">
        <w:rPr>
          <w:rFonts w:ascii="Arial" w:hAnsi="Arial" w:cs="Arial"/>
          <w:lang w:val="fr-FR"/>
        </w:rPr>
        <w:t xml:space="preserve">forme matérielle </w:t>
      </w:r>
      <w:r w:rsidR="00603E7F" w:rsidRPr="006C7A7F">
        <w:rPr>
          <w:rFonts w:ascii="Arial" w:hAnsi="Arial" w:cs="Arial"/>
          <w:lang w:val="fr-FR"/>
        </w:rPr>
        <w:t>que ce soit</w:t>
      </w:r>
      <w:r w:rsidR="00D074FA" w:rsidRPr="006C7A7F">
        <w:rPr>
          <w:rFonts w:ascii="Arial" w:hAnsi="Arial" w:cs="Arial"/>
          <w:lang w:val="fr-FR"/>
        </w:rPr>
        <w:t>;</w:t>
      </w:r>
    </w:p>
    <w:p w:rsidR="00106A7A" w:rsidRPr="006C7A7F" w:rsidRDefault="00EE3281" w:rsidP="006171F4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fr-FR"/>
        </w:rPr>
      </w:pPr>
      <w:r w:rsidRPr="006C7A7F">
        <w:rPr>
          <w:rFonts w:ascii="Arial" w:hAnsi="Arial" w:cs="Arial"/>
          <w:lang w:val="fr-FR"/>
        </w:rPr>
        <w:t>d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>étudier les pratiques en matière d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>application de la loi dans le domaine de la protection des droits des metteurs en scène de théâtre</w:t>
      </w:r>
      <w:r w:rsidR="00D074FA" w:rsidRPr="006C7A7F">
        <w:rPr>
          <w:rFonts w:ascii="Arial" w:hAnsi="Arial" w:cs="Arial"/>
          <w:lang w:val="fr-FR"/>
        </w:rPr>
        <w:t>;</w:t>
      </w:r>
    </w:p>
    <w:p w:rsidR="00EE3281" w:rsidRPr="006C7A7F" w:rsidRDefault="00EE3281" w:rsidP="006171F4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fr-FR"/>
        </w:rPr>
      </w:pPr>
      <w:r w:rsidRPr="006C7A7F">
        <w:rPr>
          <w:rFonts w:ascii="Arial" w:hAnsi="Arial" w:cs="Arial"/>
          <w:lang w:val="fr-FR"/>
        </w:rPr>
        <w:t>d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>analyser l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 xml:space="preserve">efficacité de la protection des droits des metteurs en scène de théâtre afin </w:t>
      </w:r>
      <w:r w:rsidR="0045338C" w:rsidRPr="006C7A7F">
        <w:rPr>
          <w:rFonts w:ascii="Arial" w:hAnsi="Arial" w:cs="Arial"/>
          <w:lang w:val="fr-FR"/>
        </w:rPr>
        <w:t>d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 xml:space="preserve">évaluer plus </w:t>
      </w:r>
      <w:r w:rsidR="0045338C" w:rsidRPr="006C7A7F">
        <w:rPr>
          <w:rFonts w:ascii="Arial" w:hAnsi="Arial" w:cs="Arial"/>
          <w:lang w:val="fr-FR"/>
        </w:rPr>
        <w:t xml:space="preserve">en </w:t>
      </w:r>
      <w:r w:rsidRPr="006C7A7F">
        <w:rPr>
          <w:rFonts w:ascii="Arial" w:hAnsi="Arial" w:cs="Arial"/>
          <w:lang w:val="fr-FR"/>
        </w:rPr>
        <w:t>profond</w:t>
      </w:r>
      <w:r w:rsidR="0045338C" w:rsidRPr="006C7A7F">
        <w:rPr>
          <w:rFonts w:ascii="Arial" w:hAnsi="Arial" w:cs="Arial"/>
          <w:lang w:val="fr-FR"/>
        </w:rPr>
        <w:t>eur</w:t>
      </w:r>
      <w:r w:rsidRPr="006C7A7F">
        <w:rPr>
          <w:rFonts w:ascii="Arial" w:hAnsi="Arial" w:cs="Arial"/>
          <w:lang w:val="fr-FR"/>
        </w:rPr>
        <w:t xml:space="preserve"> les </w:t>
      </w:r>
      <w:r w:rsidR="0045338C" w:rsidRPr="006C7A7F">
        <w:rPr>
          <w:rFonts w:ascii="Arial" w:hAnsi="Arial" w:cs="Arial"/>
          <w:lang w:val="fr-FR"/>
        </w:rPr>
        <w:t>possibles</w:t>
      </w:r>
      <w:r w:rsidRPr="006C7A7F">
        <w:rPr>
          <w:rFonts w:ascii="Arial" w:hAnsi="Arial" w:cs="Arial"/>
          <w:lang w:val="fr-FR"/>
        </w:rPr>
        <w:t xml:space="preserve"> mécanismes de protection internationale d</w:t>
      </w:r>
      <w:r w:rsidR="00144F47">
        <w:rPr>
          <w:rFonts w:ascii="Arial" w:hAnsi="Arial" w:cs="Arial"/>
          <w:lang w:val="fr-FR"/>
        </w:rPr>
        <w:t>e ce</w:t>
      </w:r>
      <w:r w:rsidRPr="006C7A7F">
        <w:rPr>
          <w:rFonts w:ascii="Arial" w:hAnsi="Arial" w:cs="Arial"/>
          <w:lang w:val="fr-FR"/>
        </w:rPr>
        <w:t xml:space="preserve"> groupe de titulaires de droits;</w:t>
      </w:r>
    </w:p>
    <w:p w:rsidR="00EE3281" w:rsidRPr="006C7A7F" w:rsidRDefault="00AA3916" w:rsidP="006171F4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fr-FR"/>
        </w:rPr>
      </w:pPr>
      <w:r w:rsidRPr="006C7A7F">
        <w:rPr>
          <w:rFonts w:ascii="Arial" w:hAnsi="Arial" w:cs="Arial"/>
          <w:lang w:val="fr-FR"/>
        </w:rPr>
        <w:t>de mettre au point</w:t>
      </w:r>
      <w:r w:rsidR="00EE3281" w:rsidRPr="006C7A7F">
        <w:rPr>
          <w:rFonts w:ascii="Arial" w:hAnsi="Arial" w:cs="Arial"/>
          <w:lang w:val="fr-FR"/>
        </w:rPr>
        <w:t xml:space="preserve"> les principaux éléments du mécanisme de protection internationale et d</w:t>
      </w:r>
      <w:r w:rsidR="004D19C8" w:rsidRPr="006C7A7F">
        <w:rPr>
          <w:rFonts w:ascii="Arial" w:hAnsi="Arial" w:cs="Arial"/>
          <w:lang w:val="fr-FR"/>
        </w:rPr>
        <w:t>’</w:t>
      </w:r>
      <w:r w:rsidR="00EE3281" w:rsidRPr="006C7A7F">
        <w:rPr>
          <w:rFonts w:ascii="Arial" w:hAnsi="Arial" w:cs="Arial"/>
          <w:lang w:val="fr-FR"/>
        </w:rPr>
        <w:t>application des droits des metteurs en scène de théâtre;</w:t>
      </w:r>
    </w:p>
    <w:p w:rsidR="00EE3281" w:rsidRPr="006C7A7F" w:rsidRDefault="00EE3281" w:rsidP="006171F4">
      <w:pPr>
        <w:pStyle w:val="ListParagraph"/>
        <w:numPr>
          <w:ilvl w:val="0"/>
          <w:numId w:val="7"/>
        </w:numPr>
        <w:spacing w:after="0" w:line="240" w:lineRule="auto"/>
        <w:ind w:left="1134" w:hanging="567"/>
        <w:rPr>
          <w:rFonts w:ascii="Arial" w:hAnsi="Arial" w:cs="Arial"/>
          <w:lang w:val="fr-FR"/>
        </w:rPr>
      </w:pPr>
      <w:r w:rsidRPr="006C7A7F">
        <w:rPr>
          <w:rFonts w:ascii="Arial" w:hAnsi="Arial" w:cs="Arial"/>
          <w:lang w:val="fr-FR"/>
        </w:rPr>
        <w:t>d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>évaluer le</w:t>
      </w:r>
      <w:r w:rsidR="0045338C" w:rsidRPr="006C7A7F">
        <w:rPr>
          <w:rFonts w:ascii="Arial" w:hAnsi="Arial" w:cs="Arial"/>
          <w:lang w:val="fr-FR"/>
        </w:rPr>
        <w:t xml:space="preserve">s arguments invoqués pour </w:t>
      </w:r>
      <w:r w:rsidRPr="006C7A7F">
        <w:rPr>
          <w:rFonts w:ascii="Arial" w:hAnsi="Arial" w:cs="Arial"/>
          <w:lang w:val="fr-FR"/>
        </w:rPr>
        <w:t>élaborer et adopter un traité de l</w:t>
      </w:r>
      <w:r w:rsidR="004D19C8" w:rsidRPr="006C7A7F">
        <w:rPr>
          <w:rFonts w:ascii="Arial" w:hAnsi="Arial" w:cs="Arial"/>
          <w:lang w:val="fr-FR"/>
        </w:rPr>
        <w:t>’</w:t>
      </w:r>
      <w:r w:rsidRPr="006C7A7F">
        <w:rPr>
          <w:rFonts w:ascii="Arial" w:hAnsi="Arial" w:cs="Arial"/>
          <w:lang w:val="fr-FR"/>
        </w:rPr>
        <w:t xml:space="preserve">OMPI </w:t>
      </w:r>
      <w:r w:rsidR="00934C8A" w:rsidRPr="006C7A7F">
        <w:rPr>
          <w:rFonts w:ascii="Arial" w:hAnsi="Arial" w:cs="Arial"/>
          <w:lang w:val="fr-FR"/>
        </w:rPr>
        <w:t xml:space="preserve">distinct </w:t>
      </w:r>
      <w:r w:rsidR="00144F47">
        <w:rPr>
          <w:rFonts w:ascii="Arial" w:hAnsi="Arial" w:cs="Arial"/>
          <w:lang w:val="fr-FR"/>
        </w:rPr>
        <w:t>s’agissant des</w:t>
      </w:r>
      <w:r w:rsidRPr="006C7A7F">
        <w:rPr>
          <w:rFonts w:ascii="Arial" w:hAnsi="Arial" w:cs="Arial"/>
          <w:lang w:val="fr-FR"/>
        </w:rPr>
        <w:t xml:space="preserve"> droits des metteurs en scène.</w:t>
      </w:r>
    </w:p>
    <w:p w:rsidR="00106A7A" w:rsidRPr="006C7A7F" w:rsidRDefault="00106A7A" w:rsidP="006171F4">
      <w:pPr>
        <w:pStyle w:val="Endofdocument-Annex"/>
        <w:rPr>
          <w:lang w:val="fr-FR"/>
        </w:rPr>
      </w:pPr>
    </w:p>
    <w:p w:rsidR="00106A7A" w:rsidRPr="006C7A7F" w:rsidRDefault="00106A7A" w:rsidP="006171F4">
      <w:pPr>
        <w:pStyle w:val="Endofdocument-Annex"/>
        <w:rPr>
          <w:lang w:val="fr-FR"/>
        </w:rPr>
      </w:pPr>
    </w:p>
    <w:p w:rsidR="00106A7A" w:rsidRPr="006C7A7F" w:rsidRDefault="00106A7A" w:rsidP="006171F4">
      <w:pPr>
        <w:pStyle w:val="Endofdocument-Annex"/>
        <w:rPr>
          <w:lang w:val="fr-FR"/>
        </w:rPr>
      </w:pPr>
    </w:p>
    <w:p w:rsidR="000F06C7" w:rsidRPr="006C7A7F" w:rsidRDefault="000F06C7" w:rsidP="006171F4">
      <w:pPr>
        <w:pStyle w:val="Endofdocument-Annex"/>
        <w:rPr>
          <w:lang w:val="fr-FR"/>
        </w:rPr>
      </w:pPr>
      <w:r w:rsidRPr="006C7A7F">
        <w:rPr>
          <w:lang w:val="fr-FR"/>
        </w:rPr>
        <w:t>[</w:t>
      </w:r>
      <w:r w:rsidR="005B67A5" w:rsidRPr="006C7A7F">
        <w:rPr>
          <w:lang w:val="fr-FR"/>
        </w:rPr>
        <w:t>Fin du</w:t>
      </w:r>
      <w:r w:rsidRPr="006C7A7F">
        <w:rPr>
          <w:lang w:val="fr-FR"/>
        </w:rPr>
        <w:t xml:space="preserve"> document]</w:t>
      </w:r>
    </w:p>
    <w:sectPr w:rsidR="000F06C7" w:rsidRPr="006C7A7F" w:rsidSect="00ED20E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FA" w:rsidRDefault="00D074FA">
      <w:r>
        <w:separator/>
      </w:r>
    </w:p>
  </w:endnote>
  <w:endnote w:type="continuationSeparator" w:id="0">
    <w:p w:rsidR="00D074FA" w:rsidRDefault="00D074FA" w:rsidP="003B38C1">
      <w:r>
        <w:separator/>
      </w:r>
    </w:p>
    <w:p w:rsidR="00D074FA" w:rsidRPr="003B38C1" w:rsidRDefault="00D074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074FA" w:rsidRPr="003B38C1" w:rsidRDefault="00D074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FA" w:rsidRDefault="00D074FA">
      <w:r>
        <w:separator/>
      </w:r>
    </w:p>
  </w:footnote>
  <w:footnote w:type="continuationSeparator" w:id="0">
    <w:p w:rsidR="00D074FA" w:rsidRDefault="00D074FA" w:rsidP="008B60B2">
      <w:r>
        <w:separator/>
      </w:r>
    </w:p>
    <w:p w:rsidR="00D074FA" w:rsidRPr="00ED77FB" w:rsidRDefault="00D074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074FA" w:rsidRPr="00ED77FB" w:rsidRDefault="00D074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9B2" w:rsidRDefault="00D074FA" w:rsidP="00477D6B">
    <w:pPr>
      <w:jc w:val="right"/>
    </w:pPr>
    <w:bookmarkStart w:id="6" w:name="Code2"/>
    <w:bookmarkEnd w:id="6"/>
    <w:proofErr w:type="spellStart"/>
    <w:r>
      <w:t>S</w:t>
    </w:r>
    <w:r w:rsidR="005379CF">
      <w:t>CCR</w:t>
    </w:r>
    <w:proofErr w:type="spellEnd"/>
    <w:r w:rsidR="005379CF">
      <w:t>/35</w:t>
    </w:r>
    <w:r>
      <w:t>/8</w:t>
    </w:r>
  </w:p>
  <w:p w:rsidR="001709B2" w:rsidRDefault="005379CF" w:rsidP="00477D6B">
    <w:pPr>
      <w:jc w:val="right"/>
    </w:pPr>
    <w:proofErr w:type="gramStart"/>
    <w:r>
      <w:t>page</w:t>
    </w:r>
    <w:proofErr w:type="gramEnd"/>
    <w:r>
      <w:t> </w:t>
    </w:r>
    <w:r w:rsidR="001709B2">
      <w:fldChar w:fldCharType="begin"/>
    </w:r>
    <w:r w:rsidR="001709B2">
      <w:instrText xml:space="preserve"> PAGE  \* MERGEFORMAT </w:instrText>
    </w:r>
    <w:r w:rsidR="001709B2">
      <w:fldChar w:fldCharType="separate"/>
    </w:r>
    <w:r w:rsidR="006A74A3">
      <w:rPr>
        <w:noProof/>
      </w:rPr>
      <w:t>2</w:t>
    </w:r>
    <w:r w:rsidR="001709B2">
      <w:fldChar w:fldCharType="end"/>
    </w:r>
  </w:p>
  <w:p w:rsidR="001709B2" w:rsidRDefault="001709B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FE7044"/>
    <w:multiLevelType w:val="hybridMultilevel"/>
    <w:tmpl w:val="1BA6FBC8"/>
    <w:lvl w:ilvl="0" w:tplc="D34CAF42">
      <w:numFmt w:val="bullet"/>
      <w:lvlText w:val="-"/>
      <w:lvlJc w:val="left"/>
      <w:pPr>
        <w:ind w:left="1639" w:hanging="93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78626D"/>
    <w:multiLevelType w:val="hybridMultilevel"/>
    <w:tmpl w:val="6868BC78"/>
    <w:lvl w:ilvl="0" w:tplc="C03EB028">
      <w:numFmt w:val="bullet"/>
      <w:lvlText w:val="-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7039AF"/>
    <w:multiLevelType w:val="hybridMultilevel"/>
    <w:tmpl w:val="6818C47C"/>
    <w:lvl w:ilvl="0" w:tplc="B0D8CA40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7C5754"/>
    <w:multiLevelType w:val="hybridMultilevel"/>
    <w:tmpl w:val="FEB89262"/>
    <w:lvl w:ilvl="0" w:tplc="B0D8CA40">
      <w:start w:val="1"/>
      <w:numFmt w:val="bullet"/>
      <w:lvlText w:val="–"/>
      <w:lvlJc w:val="left"/>
      <w:pPr>
        <w:ind w:left="142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C360F9"/>
    <w:multiLevelType w:val="hybridMultilevel"/>
    <w:tmpl w:val="B5F050BE"/>
    <w:lvl w:ilvl="0" w:tplc="6EFAD152">
      <w:start w:val="1"/>
      <w:numFmt w:val="lowerRoman"/>
      <w:lvlText w:val="%1)"/>
      <w:lvlJc w:val="left"/>
      <w:pPr>
        <w:ind w:left="1428" w:hanging="720"/>
      </w:pPr>
      <w:rPr>
        <w:rFonts w:hint="default"/>
        <w:lang w:val="fr-CH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"/>
    <w:docVar w:name="TextBaseURL" w:val="empty"/>
    <w:docVar w:name="UILng" w:val="en"/>
  </w:docVars>
  <w:rsids>
    <w:rsidRoot w:val="00D074FA"/>
    <w:rsid w:val="00001277"/>
    <w:rsid w:val="00043CAA"/>
    <w:rsid w:val="00052D1F"/>
    <w:rsid w:val="00075432"/>
    <w:rsid w:val="000872B2"/>
    <w:rsid w:val="000968ED"/>
    <w:rsid w:val="000A7D4F"/>
    <w:rsid w:val="000D5AA9"/>
    <w:rsid w:val="000F06C7"/>
    <w:rsid w:val="000F5E56"/>
    <w:rsid w:val="00106A7A"/>
    <w:rsid w:val="001362EE"/>
    <w:rsid w:val="00144F47"/>
    <w:rsid w:val="001647D5"/>
    <w:rsid w:val="001709B2"/>
    <w:rsid w:val="001832A6"/>
    <w:rsid w:val="00183A4D"/>
    <w:rsid w:val="0021217E"/>
    <w:rsid w:val="002474DB"/>
    <w:rsid w:val="00250632"/>
    <w:rsid w:val="002634C4"/>
    <w:rsid w:val="00276DA6"/>
    <w:rsid w:val="002868FF"/>
    <w:rsid w:val="002928D3"/>
    <w:rsid w:val="002E452A"/>
    <w:rsid w:val="002F1FE6"/>
    <w:rsid w:val="002F45A1"/>
    <w:rsid w:val="002F4E68"/>
    <w:rsid w:val="00312F7F"/>
    <w:rsid w:val="00320523"/>
    <w:rsid w:val="00361450"/>
    <w:rsid w:val="003662E8"/>
    <w:rsid w:val="003673CF"/>
    <w:rsid w:val="003845C1"/>
    <w:rsid w:val="003A6F89"/>
    <w:rsid w:val="003B1AC6"/>
    <w:rsid w:val="003B38C1"/>
    <w:rsid w:val="003C1BEC"/>
    <w:rsid w:val="003F45BC"/>
    <w:rsid w:val="0040137F"/>
    <w:rsid w:val="00423E3E"/>
    <w:rsid w:val="00427AF4"/>
    <w:rsid w:val="00430FD8"/>
    <w:rsid w:val="00451ACE"/>
    <w:rsid w:val="0045338C"/>
    <w:rsid w:val="004647DA"/>
    <w:rsid w:val="00474062"/>
    <w:rsid w:val="00477D6B"/>
    <w:rsid w:val="004D19C8"/>
    <w:rsid w:val="005019FF"/>
    <w:rsid w:val="00514F42"/>
    <w:rsid w:val="0053057A"/>
    <w:rsid w:val="005379CF"/>
    <w:rsid w:val="00560A29"/>
    <w:rsid w:val="005632B1"/>
    <w:rsid w:val="005B67A5"/>
    <w:rsid w:val="005C6649"/>
    <w:rsid w:val="005F0E40"/>
    <w:rsid w:val="00603E7F"/>
    <w:rsid w:val="00605827"/>
    <w:rsid w:val="006171F4"/>
    <w:rsid w:val="00633087"/>
    <w:rsid w:val="00646050"/>
    <w:rsid w:val="006713CA"/>
    <w:rsid w:val="00676C5C"/>
    <w:rsid w:val="00683FF4"/>
    <w:rsid w:val="006A74A3"/>
    <w:rsid w:val="006C7A7F"/>
    <w:rsid w:val="0071299F"/>
    <w:rsid w:val="00753170"/>
    <w:rsid w:val="00780593"/>
    <w:rsid w:val="007C29D6"/>
    <w:rsid w:val="007D1613"/>
    <w:rsid w:val="007E4C0E"/>
    <w:rsid w:val="00842F77"/>
    <w:rsid w:val="008624C5"/>
    <w:rsid w:val="008B2CC1"/>
    <w:rsid w:val="008B60B2"/>
    <w:rsid w:val="008C668D"/>
    <w:rsid w:val="008E578A"/>
    <w:rsid w:val="008F0246"/>
    <w:rsid w:val="0090731E"/>
    <w:rsid w:val="00907ADF"/>
    <w:rsid w:val="00916EE2"/>
    <w:rsid w:val="00923DAE"/>
    <w:rsid w:val="00934C8A"/>
    <w:rsid w:val="00966A22"/>
    <w:rsid w:val="0096722F"/>
    <w:rsid w:val="00980843"/>
    <w:rsid w:val="009E2791"/>
    <w:rsid w:val="009E3F6F"/>
    <w:rsid w:val="009F499F"/>
    <w:rsid w:val="00A35DCA"/>
    <w:rsid w:val="00A42DAF"/>
    <w:rsid w:val="00A45BD8"/>
    <w:rsid w:val="00A869B7"/>
    <w:rsid w:val="00AA3916"/>
    <w:rsid w:val="00AC205C"/>
    <w:rsid w:val="00AD234F"/>
    <w:rsid w:val="00AF0A6B"/>
    <w:rsid w:val="00B05A69"/>
    <w:rsid w:val="00B175AE"/>
    <w:rsid w:val="00B76E2E"/>
    <w:rsid w:val="00B9734B"/>
    <w:rsid w:val="00BA30E2"/>
    <w:rsid w:val="00C11BFE"/>
    <w:rsid w:val="00C5068F"/>
    <w:rsid w:val="00C86D74"/>
    <w:rsid w:val="00CD04F1"/>
    <w:rsid w:val="00CD2DA1"/>
    <w:rsid w:val="00D074FA"/>
    <w:rsid w:val="00D45252"/>
    <w:rsid w:val="00D71B4D"/>
    <w:rsid w:val="00D832D0"/>
    <w:rsid w:val="00D93D55"/>
    <w:rsid w:val="00DA12D9"/>
    <w:rsid w:val="00DA3F7D"/>
    <w:rsid w:val="00DC53AD"/>
    <w:rsid w:val="00E02A7E"/>
    <w:rsid w:val="00E07614"/>
    <w:rsid w:val="00E15015"/>
    <w:rsid w:val="00E335FE"/>
    <w:rsid w:val="00E4257D"/>
    <w:rsid w:val="00E71AD2"/>
    <w:rsid w:val="00E9180C"/>
    <w:rsid w:val="00EA37C0"/>
    <w:rsid w:val="00EA4605"/>
    <w:rsid w:val="00EC4E49"/>
    <w:rsid w:val="00EC50FA"/>
    <w:rsid w:val="00ED20E8"/>
    <w:rsid w:val="00ED77FB"/>
    <w:rsid w:val="00EE3281"/>
    <w:rsid w:val="00EE45FA"/>
    <w:rsid w:val="00EE58FB"/>
    <w:rsid w:val="00F11CB4"/>
    <w:rsid w:val="00F361DE"/>
    <w:rsid w:val="00F66152"/>
    <w:rsid w:val="00F968F6"/>
    <w:rsid w:val="00F96B3F"/>
    <w:rsid w:val="00FC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30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FD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074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83FF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rsid w:val="006C7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30F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0FD8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074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83FF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rsid w:val="006C7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34 (E).dotm</Template>
  <TotalTime>73</TotalTime>
  <Pages>4</Pages>
  <Words>1290</Words>
  <Characters>7379</Characters>
  <Application>Microsoft Office Word</Application>
  <DocSecurity>0</DocSecurity>
  <Lines>120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SCCR/34/</vt:lpstr>
    </vt:vector>
  </TitlesOfParts>
  <Company>WIPO</Company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SCCR/34/</dc:title>
  <dc:creator>HAIZEL Francesca</dc:creator>
  <cp:keywords>VD/NGG/ko</cp:keywords>
  <cp:lastModifiedBy>OLIVIÉ Karen</cp:lastModifiedBy>
  <cp:revision>10</cp:revision>
  <cp:lastPrinted>2017-11-09T10:13:00Z</cp:lastPrinted>
  <dcterms:created xsi:type="dcterms:W3CDTF">2017-11-08T11:10:00Z</dcterms:created>
  <dcterms:modified xsi:type="dcterms:W3CDTF">2017-11-09T11:43:00Z</dcterms:modified>
</cp:coreProperties>
</file>