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6A" w:rsidRPr="0024146A" w:rsidRDefault="0024146A" w:rsidP="0024146A">
      <w:pPr>
        <w:jc w:val="right"/>
        <w:rPr>
          <w:rFonts w:ascii="Arial Black" w:hAnsi="Arial Black"/>
          <w:caps/>
          <w:sz w:val="15"/>
        </w:rPr>
      </w:pPr>
      <w:bookmarkStart w:id="0" w:name="_GoBack"/>
      <w:bookmarkEnd w:id="0"/>
      <w:r w:rsidRPr="0024146A">
        <w:rPr>
          <w:rFonts w:eastAsia="MS Mincho" w:cs="Times New Roman"/>
          <w:noProof/>
          <w:sz w:val="21"/>
          <w:lang w:eastAsia="en-US"/>
        </w:rPr>
        <w:drawing>
          <wp:inline distT="0" distB="0" distL="0" distR="0" wp14:anchorId="787AFE62" wp14:editId="217DE28D">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4146A" w:rsidRPr="0024146A" w:rsidRDefault="0024146A" w:rsidP="0024146A">
      <w:pPr>
        <w:pBdr>
          <w:top w:val="single" w:sz="4" w:space="10" w:color="auto"/>
        </w:pBdr>
        <w:wordWrap w:val="0"/>
        <w:spacing w:before="120"/>
        <w:jc w:val="right"/>
        <w:rPr>
          <w:rFonts w:ascii="Arial Black" w:hAnsi="Arial Black"/>
          <w:b/>
          <w:caps/>
          <w:sz w:val="15"/>
        </w:rPr>
      </w:pPr>
      <w:r w:rsidRPr="0024146A">
        <w:rPr>
          <w:rFonts w:ascii="Arial Black" w:hAnsi="Arial Black" w:hint="eastAsia"/>
          <w:b/>
          <w:caps/>
          <w:sz w:val="15"/>
        </w:rPr>
        <w:t>scc</w:t>
      </w:r>
      <w:r w:rsidRPr="0024146A">
        <w:rPr>
          <w:rFonts w:ascii="Arial Black" w:hAnsi="Arial Black"/>
          <w:b/>
          <w:caps/>
          <w:sz w:val="15"/>
        </w:rPr>
        <w:t>r/43/</w:t>
      </w:r>
      <w:bookmarkStart w:id="1" w:name="Code"/>
      <w:r>
        <w:rPr>
          <w:rFonts w:ascii="Arial Black" w:hAnsi="Arial Black"/>
          <w:b/>
          <w:caps/>
          <w:sz w:val="15"/>
        </w:rPr>
        <w:t>7</w:t>
      </w:r>
    </w:p>
    <w:bookmarkEnd w:id="1"/>
    <w:p w:rsidR="0024146A" w:rsidRPr="0024146A" w:rsidRDefault="0024146A" w:rsidP="0024146A">
      <w:pPr>
        <w:jc w:val="right"/>
        <w:rPr>
          <w:rFonts w:ascii="Arial Black" w:hAnsi="Arial Black"/>
          <w:b/>
          <w:caps/>
          <w:sz w:val="15"/>
          <w:szCs w:val="15"/>
        </w:rPr>
      </w:pPr>
      <w:r w:rsidRPr="0024146A">
        <w:rPr>
          <w:rFonts w:eastAsia="SimHei" w:hint="eastAsia"/>
          <w:b/>
          <w:sz w:val="15"/>
          <w:szCs w:val="15"/>
        </w:rPr>
        <w:t>原文</w:t>
      </w:r>
      <w:r w:rsidRPr="0024146A">
        <w:rPr>
          <w:rFonts w:eastAsia="SimHei" w:hint="eastAsia"/>
          <w:b/>
          <w:sz w:val="15"/>
          <w:szCs w:val="15"/>
          <w:lang w:val="pt-BR"/>
        </w:rPr>
        <w:t>：</w:t>
      </w:r>
      <w:bookmarkStart w:id="2" w:name="Original"/>
      <w:r w:rsidRPr="0024146A">
        <w:rPr>
          <w:rFonts w:eastAsia="SimHei" w:hint="eastAsia"/>
          <w:b/>
          <w:sz w:val="15"/>
          <w:szCs w:val="15"/>
          <w:lang w:val="pt-BR"/>
        </w:rPr>
        <w:t>英</w:t>
      </w:r>
      <w:r w:rsidRPr="0024146A">
        <w:rPr>
          <w:rFonts w:eastAsia="SimHei" w:hint="eastAsia"/>
          <w:b/>
          <w:sz w:val="15"/>
          <w:szCs w:val="15"/>
        </w:rPr>
        <w:t>文</w:t>
      </w:r>
      <w:bookmarkEnd w:id="2"/>
    </w:p>
    <w:p w:rsidR="0024146A" w:rsidRPr="0024146A" w:rsidRDefault="0024146A" w:rsidP="0024146A">
      <w:pPr>
        <w:spacing w:line="1680" w:lineRule="auto"/>
        <w:jc w:val="right"/>
        <w:rPr>
          <w:rFonts w:ascii="SimHei" w:eastAsia="SimHei" w:hAnsi="Arial Black"/>
          <w:b/>
          <w:caps/>
          <w:sz w:val="15"/>
          <w:szCs w:val="15"/>
        </w:rPr>
      </w:pPr>
      <w:r w:rsidRPr="0024146A">
        <w:rPr>
          <w:rFonts w:ascii="SimHei" w:eastAsia="SimHei" w:hint="eastAsia"/>
          <w:b/>
          <w:sz w:val="15"/>
          <w:szCs w:val="15"/>
        </w:rPr>
        <w:t>日期</w:t>
      </w:r>
      <w:r w:rsidRPr="0024146A">
        <w:rPr>
          <w:rFonts w:ascii="SimHei" w:eastAsia="SimHei" w:hAnsi="SimSun" w:hint="eastAsia"/>
          <w:b/>
          <w:sz w:val="15"/>
          <w:szCs w:val="15"/>
          <w:lang w:val="pt-BR"/>
        </w:rPr>
        <w:t>：</w:t>
      </w:r>
      <w:bookmarkStart w:id="3" w:name="Date"/>
      <w:r w:rsidRPr="0024146A">
        <w:rPr>
          <w:rFonts w:ascii="Arial Black" w:eastAsia="SimHei" w:hAnsi="Arial Black"/>
          <w:b/>
          <w:sz w:val="15"/>
          <w:szCs w:val="15"/>
          <w:lang w:val="pt-BR"/>
        </w:rPr>
        <w:t>20</w:t>
      </w:r>
      <w:r w:rsidRPr="0024146A">
        <w:rPr>
          <w:rFonts w:ascii="Arial Black" w:eastAsia="SimHei" w:hAnsi="Arial Black" w:hint="eastAsia"/>
          <w:b/>
          <w:sz w:val="15"/>
          <w:szCs w:val="15"/>
          <w:lang w:val="pt-BR"/>
        </w:rPr>
        <w:t>2</w:t>
      </w:r>
      <w:r w:rsidRPr="0024146A">
        <w:rPr>
          <w:rFonts w:ascii="Arial Black" w:eastAsia="SimHei" w:hAnsi="Arial Black"/>
          <w:b/>
          <w:sz w:val="15"/>
          <w:szCs w:val="15"/>
          <w:lang w:val="pt-BR"/>
        </w:rPr>
        <w:t>3</w:t>
      </w:r>
      <w:r w:rsidRPr="0024146A">
        <w:rPr>
          <w:rFonts w:ascii="SimHei" w:eastAsia="SimHei" w:hAnsi="Times New Roman" w:hint="eastAsia"/>
          <w:b/>
          <w:sz w:val="15"/>
          <w:szCs w:val="15"/>
        </w:rPr>
        <w:t>年</w:t>
      </w:r>
      <w:r>
        <w:rPr>
          <w:rFonts w:ascii="Arial Black" w:eastAsia="SimHei" w:hAnsi="Arial Black"/>
          <w:b/>
          <w:sz w:val="15"/>
          <w:szCs w:val="15"/>
          <w:lang w:val="pt-BR"/>
        </w:rPr>
        <w:t>3</w:t>
      </w:r>
      <w:r w:rsidRPr="0024146A">
        <w:rPr>
          <w:rFonts w:ascii="SimHei" w:eastAsia="SimHei" w:hAnsi="Times New Roman" w:hint="eastAsia"/>
          <w:b/>
          <w:sz w:val="15"/>
          <w:szCs w:val="15"/>
        </w:rPr>
        <w:t>月</w:t>
      </w:r>
      <w:r w:rsidRPr="0024146A">
        <w:rPr>
          <w:rFonts w:ascii="Arial Black" w:eastAsia="SimHei" w:hAnsi="Arial Black"/>
          <w:b/>
          <w:sz w:val="15"/>
          <w:szCs w:val="15"/>
          <w:lang w:val="pt-BR"/>
        </w:rPr>
        <w:t>1</w:t>
      </w:r>
      <w:r>
        <w:rPr>
          <w:rFonts w:ascii="Arial Black" w:eastAsia="SimHei" w:hAnsi="Arial Black"/>
          <w:b/>
          <w:sz w:val="15"/>
          <w:szCs w:val="15"/>
          <w:lang w:val="pt-BR"/>
        </w:rPr>
        <w:t>3</w:t>
      </w:r>
      <w:r w:rsidRPr="0024146A">
        <w:rPr>
          <w:rFonts w:ascii="SimHei" w:eastAsia="SimHei" w:hAnsi="Times New Roman" w:hint="eastAsia"/>
          <w:b/>
          <w:sz w:val="15"/>
          <w:szCs w:val="15"/>
        </w:rPr>
        <w:t>日</w:t>
      </w:r>
      <w:bookmarkEnd w:id="3"/>
    </w:p>
    <w:p w:rsidR="0024146A" w:rsidRPr="0024146A" w:rsidRDefault="0024146A" w:rsidP="0024146A">
      <w:pPr>
        <w:spacing w:after="600"/>
        <w:rPr>
          <w:rFonts w:ascii="SimHei" w:eastAsia="SimHei"/>
          <w:sz w:val="28"/>
          <w:szCs w:val="28"/>
        </w:rPr>
      </w:pPr>
      <w:r w:rsidRPr="0024146A">
        <w:rPr>
          <w:rFonts w:ascii="SimHei" w:eastAsia="SimHei" w:hint="eastAsia"/>
          <w:sz w:val="28"/>
          <w:szCs w:val="28"/>
        </w:rPr>
        <w:t>版权及相关权常设委员会</w:t>
      </w:r>
    </w:p>
    <w:p w:rsidR="0024146A" w:rsidRPr="0024146A" w:rsidRDefault="0024146A" w:rsidP="0024146A">
      <w:pPr>
        <w:spacing w:after="720"/>
        <w:textAlignment w:val="bottom"/>
        <w:rPr>
          <w:rFonts w:ascii="KaiTi" w:eastAsia="KaiTi" w:hAnsi="KaiTi"/>
          <w:b/>
          <w:sz w:val="24"/>
          <w:szCs w:val="24"/>
        </w:rPr>
      </w:pPr>
      <w:r w:rsidRPr="0024146A">
        <w:rPr>
          <w:rFonts w:ascii="KaiTi" w:eastAsia="KaiTi" w:hint="eastAsia"/>
          <w:b/>
          <w:sz w:val="24"/>
          <w:szCs w:val="24"/>
        </w:rPr>
        <w:t>第四十三届会</w:t>
      </w:r>
      <w:r w:rsidRPr="0024146A">
        <w:rPr>
          <w:rFonts w:ascii="KaiTi" w:eastAsia="KaiTi" w:hint="eastAsia"/>
          <w:b/>
          <w:sz w:val="24"/>
          <w:szCs w:val="21"/>
        </w:rPr>
        <w:t>议</w:t>
      </w:r>
      <w:r w:rsidRPr="0024146A">
        <w:rPr>
          <w:rFonts w:ascii="KaiTi" w:eastAsia="KaiTi"/>
          <w:b/>
          <w:sz w:val="24"/>
          <w:szCs w:val="24"/>
        </w:rPr>
        <w:br/>
      </w:r>
      <w:r w:rsidRPr="0024146A">
        <w:rPr>
          <w:rFonts w:ascii="KaiTi" w:eastAsia="KaiTi" w:hAnsi="KaiTi" w:hint="eastAsia"/>
          <w:sz w:val="24"/>
          <w:szCs w:val="24"/>
        </w:rPr>
        <w:t>202</w:t>
      </w:r>
      <w:r w:rsidRPr="0024146A">
        <w:rPr>
          <w:rFonts w:ascii="KaiTi" w:eastAsia="KaiTi" w:hAnsi="KaiTi"/>
          <w:sz w:val="24"/>
          <w:szCs w:val="24"/>
        </w:rPr>
        <w:t>3</w:t>
      </w:r>
      <w:r w:rsidRPr="0024146A">
        <w:rPr>
          <w:rFonts w:ascii="KaiTi" w:eastAsia="KaiTi" w:hAnsi="KaiTi" w:hint="eastAsia"/>
          <w:b/>
          <w:sz w:val="24"/>
          <w:szCs w:val="24"/>
        </w:rPr>
        <w:t>年</w:t>
      </w:r>
      <w:r w:rsidRPr="0024146A">
        <w:rPr>
          <w:rFonts w:ascii="KaiTi" w:eastAsia="KaiTi" w:hAnsi="KaiTi"/>
          <w:sz w:val="24"/>
          <w:szCs w:val="24"/>
        </w:rPr>
        <w:t>3</w:t>
      </w:r>
      <w:r w:rsidRPr="0024146A">
        <w:rPr>
          <w:rFonts w:ascii="KaiTi" w:eastAsia="KaiTi" w:hAnsi="KaiTi" w:hint="eastAsia"/>
          <w:b/>
          <w:sz w:val="24"/>
          <w:szCs w:val="24"/>
        </w:rPr>
        <w:t>月</w:t>
      </w:r>
      <w:r w:rsidRPr="0024146A">
        <w:rPr>
          <w:rFonts w:ascii="KaiTi" w:eastAsia="KaiTi" w:hAnsi="KaiTi"/>
          <w:sz w:val="24"/>
          <w:szCs w:val="24"/>
        </w:rPr>
        <w:t>13</w:t>
      </w:r>
      <w:r w:rsidRPr="0024146A">
        <w:rPr>
          <w:rFonts w:ascii="KaiTi" w:eastAsia="KaiTi" w:hAnsi="KaiTi" w:hint="eastAsia"/>
          <w:b/>
          <w:sz w:val="24"/>
          <w:szCs w:val="24"/>
        </w:rPr>
        <w:t>日至</w:t>
      </w:r>
      <w:r w:rsidRPr="0024146A">
        <w:rPr>
          <w:rFonts w:ascii="KaiTi" w:eastAsia="KaiTi" w:hAnsi="KaiTi" w:hint="eastAsia"/>
          <w:sz w:val="24"/>
          <w:szCs w:val="24"/>
        </w:rPr>
        <w:t>1</w:t>
      </w:r>
      <w:r w:rsidRPr="0024146A">
        <w:rPr>
          <w:rFonts w:ascii="KaiTi" w:eastAsia="KaiTi" w:hAnsi="KaiTi"/>
          <w:sz w:val="24"/>
          <w:szCs w:val="24"/>
        </w:rPr>
        <w:t>7</w:t>
      </w:r>
      <w:r w:rsidRPr="0024146A">
        <w:rPr>
          <w:rFonts w:ascii="KaiTi" w:eastAsia="KaiTi" w:hAnsi="KaiTi" w:hint="eastAsia"/>
          <w:b/>
          <w:sz w:val="24"/>
          <w:szCs w:val="24"/>
        </w:rPr>
        <w:t>日，日内瓦</w:t>
      </w:r>
    </w:p>
    <w:p w:rsidR="0024146A" w:rsidRPr="0024146A" w:rsidRDefault="0024146A" w:rsidP="0024146A">
      <w:pPr>
        <w:spacing w:after="360"/>
        <w:rPr>
          <w:rFonts w:ascii="KaiTi" w:eastAsia="KaiTi" w:hAnsi="KaiTi" w:cs="Times New Roman"/>
          <w:sz w:val="24"/>
          <w:szCs w:val="32"/>
        </w:rPr>
      </w:pPr>
      <w:bookmarkStart w:id="4" w:name="TitleOfDoc"/>
      <w:r>
        <w:rPr>
          <w:rFonts w:ascii="KaiTi" w:eastAsia="KaiTi" w:hAnsi="KaiTi" w:cs="Times New Roman" w:hint="eastAsia"/>
          <w:sz w:val="24"/>
          <w:szCs w:val="32"/>
        </w:rPr>
        <w:t>关于分析</w:t>
      </w:r>
      <w:r w:rsidRPr="0024146A">
        <w:rPr>
          <w:rFonts w:ascii="KaiTi" w:eastAsia="KaiTi" w:hAnsi="KaiTi" w:cs="Times New Roman" w:hint="eastAsia"/>
          <w:sz w:val="24"/>
          <w:szCs w:val="32"/>
        </w:rPr>
        <w:t>与数字环境</w:t>
      </w:r>
      <w:r w:rsidR="009F4161">
        <w:rPr>
          <w:rFonts w:ascii="KaiTi" w:eastAsia="KaiTi" w:hAnsi="KaiTi" w:cs="Times New Roman" w:hint="eastAsia"/>
          <w:sz w:val="24"/>
          <w:szCs w:val="32"/>
        </w:rPr>
        <w:t>相关</w:t>
      </w:r>
      <w:r w:rsidRPr="0024146A">
        <w:rPr>
          <w:rFonts w:ascii="KaiTi" w:eastAsia="KaiTi" w:hAnsi="KaiTi" w:cs="Times New Roman" w:hint="eastAsia"/>
          <w:sz w:val="24"/>
          <w:szCs w:val="32"/>
        </w:rPr>
        <w:t>的版权</w:t>
      </w:r>
      <w:r>
        <w:rPr>
          <w:rFonts w:ascii="KaiTi" w:eastAsia="KaiTi" w:hAnsi="KaiTi" w:cs="Times New Roman" w:hint="eastAsia"/>
          <w:sz w:val="24"/>
          <w:szCs w:val="32"/>
        </w:rPr>
        <w:t>的提案</w:t>
      </w:r>
    </w:p>
    <w:p w:rsidR="0024146A" w:rsidRPr="0024146A" w:rsidRDefault="0024146A" w:rsidP="0024146A">
      <w:pPr>
        <w:spacing w:after="960"/>
        <w:rPr>
          <w:rFonts w:ascii="KaiTi" w:eastAsia="KaiTi" w:hAnsi="STKaiti" w:cs="Times New Roman"/>
          <w:sz w:val="21"/>
          <w:szCs w:val="24"/>
        </w:rPr>
      </w:pPr>
      <w:bookmarkStart w:id="5" w:name="Prepared"/>
      <w:bookmarkEnd w:id="4"/>
      <w:r w:rsidRPr="0024146A">
        <w:rPr>
          <w:rFonts w:ascii="KaiTi" w:eastAsia="KaiTi" w:hAnsi="STKaiti" w:cs="Times New Roman" w:hint="eastAsia"/>
          <w:sz w:val="21"/>
          <w:szCs w:val="24"/>
        </w:rPr>
        <w:t>拉丁美洲和加勒比国家集团（GRULAC）提交的文件</w:t>
      </w:r>
    </w:p>
    <w:bookmarkEnd w:id="5"/>
    <w:p w:rsidR="005E0F5F" w:rsidRPr="00E31629" w:rsidRDefault="005E0F5F">
      <w:pPr>
        <w:rPr>
          <w:rFonts w:ascii="SimSun" w:hAnsi="SimSun"/>
          <w:sz w:val="21"/>
        </w:rPr>
      </w:pPr>
      <w:r w:rsidRPr="00E31629">
        <w:rPr>
          <w:rFonts w:ascii="SimSun" w:hAnsi="SimSun"/>
          <w:sz w:val="21"/>
        </w:rPr>
        <w:br w:type="page"/>
      </w:r>
    </w:p>
    <w:p w:rsidR="00252A0A" w:rsidRPr="00E31629" w:rsidRDefault="00114EAE" w:rsidP="00E31629">
      <w:pPr>
        <w:spacing w:beforeLines="100" w:before="240" w:afterLines="50" w:after="120" w:line="340" w:lineRule="atLeast"/>
        <w:jc w:val="center"/>
        <w:rPr>
          <w:rFonts w:ascii="SimSun" w:hAnsi="SimSun"/>
          <w:b/>
          <w:bCs/>
          <w:kern w:val="3"/>
          <w:sz w:val="21"/>
          <w:lang w:val="en-GB"/>
        </w:rPr>
      </w:pPr>
      <w:r>
        <w:rPr>
          <w:rFonts w:ascii="SimSun" w:hAnsi="SimSun" w:cs="Microsoft YaHei" w:hint="eastAsia"/>
          <w:b/>
          <w:bCs/>
          <w:kern w:val="3"/>
          <w:sz w:val="21"/>
          <w:lang w:val="en-GB"/>
        </w:rPr>
        <w:lastRenderedPageBreak/>
        <w:t>为</w:t>
      </w:r>
      <w:r w:rsidRPr="00E31629">
        <w:rPr>
          <w:rFonts w:ascii="SimSun" w:hAnsi="SimSun" w:cs="Microsoft YaHei" w:hint="eastAsia"/>
          <w:b/>
          <w:bCs/>
          <w:kern w:val="3"/>
          <w:sz w:val="21"/>
          <w:lang w:val="en-GB"/>
        </w:rPr>
        <w:t>在数字环境中利用音乐</w:t>
      </w:r>
      <w:r>
        <w:rPr>
          <w:rFonts w:ascii="SimSun" w:hAnsi="SimSun" w:cs="Microsoft YaHei" w:hint="eastAsia"/>
          <w:b/>
          <w:bCs/>
          <w:kern w:val="3"/>
          <w:sz w:val="21"/>
          <w:lang w:val="en-GB"/>
        </w:rPr>
        <w:t>而</w:t>
      </w:r>
      <w:r w:rsidR="00E31629" w:rsidRPr="00E31629">
        <w:rPr>
          <w:rFonts w:ascii="SimSun" w:hAnsi="SimSun" w:cs="Microsoft YaHei" w:hint="eastAsia"/>
          <w:b/>
          <w:bCs/>
          <w:kern w:val="3"/>
          <w:sz w:val="21"/>
          <w:lang w:val="en-GB"/>
        </w:rPr>
        <w:t>在</w:t>
      </w:r>
      <w:r>
        <w:rPr>
          <w:rFonts w:ascii="SimSun" w:hAnsi="SimSun"/>
          <w:b/>
          <w:bCs/>
          <w:kern w:val="3"/>
          <w:sz w:val="21"/>
          <w:lang w:val="en-GB"/>
        </w:rPr>
        <w:t>产权组织</w:t>
      </w:r>
      <w:r w:rsidR="00E31629" w:rsidRPr="00E31629">
        <w:rPr>
          <w:rFonts w:ascii="SimSun" w:hAnsi="SimSun" w:cs="Microsoft YaHei" w:hint="eastAsia"/>
          <w:b/>
          <w:bCs/>
          <w:kern w:val="3"/>
          <w:sz w:val="21"/>
          <w:lang w:val="en-GB"/>
        </w:rPr>
        <w:t>进行有利于作者、表演者和艺术家的长期讨论的宣言</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必须在数字议程中推进和加强</w:t>
      </w:r>
      <w:r w:rsidRPr="00E31629">
        <w:rPr>
          <w:rFonts w:ascii="SimSun" w:hAnsi="SimSun"/>
          <w:color w:val="000000"/>
          <w:kern w:val="3"/>
          <w:sz w:val="21"/>
        </w:rPr>
        <w:t>版权和相关人权的内容，包括音乐艺术家</w:t>
      </w:r>
      <w:r w:rsidR="009F4161">
        <w:rPr>
          <w:rFonts w:ascii="SimSun" w:hAnsi="SimSun" w:hint="eastAsia"/>
          <w:color w:val="000000"/>
          <w:kern w:val="3"/>
          <w:sz w:val="21"/>
        </w:rPr>
        <w:t>、</w:t>
      </w:r>
      <w:r w:rsidR="00114EAE">
        <w:rPr>
          <w:rFonts w:ascii="SimSun" w:hAnsi="SimSun" w:hint="eastAsia"/>
          <w:color w:val="000000"/>
          <w:kern w:val="3"/>
          <w:sz w:val="21"/>
        </w:rPr>
        <w:t>记名和不记名</w:t>
      </w:r>
      <w:r w:rsidRPr="00E31629">
        <w:rPr>
          <w:rFonts w:ascii="SimSun" w:hAnsi="SimSun"/>
          <w:color w:val="000000"/>
          <w:kern w:val="3"/>
          <w:sz w:val="21"/>
          <w:lang w:val="en-GB"/>
        </w:rPr>
        <w:t>表演者。</w:t>
      </w:r>
    </w:p>
    <w:p w:rsidR="00252A0A" w:rsidRPr="00E31629" w:rsidRDefault="00E31629" w:rsidP="00E31629">
      <w:pPr>
        <w:spacing w:afterLines="50" w:after="120" w:line="340" w:lineRule="atLeast"/>
        <w:ind w:firstLineChars="200" w:firstLine="420"/>
        <w:jc w:val="both"/>
        <w:rPr>
          <w:rFonts w:ascii="SimSun" w:hAnsi="SimSun"/>
          <w:color w:val="000000"/>
          <w:kern w:val="3"/>
          <w:sz w:val="21"/>
        </w:rPr>
      </w:pPr>
      <w:r w:rsidRPr="00E31629">
        <w:rPr>
          <w:rFonts w:ascii="SimSun" w:hAnsi="SimSun"/>
          <w:color w:val="000000"/>
          <w:kern w:val="3"/>
          <w:sz w:val="21"/>
          <w:lang w:val="en-GB"/>
        </w:rPr>
        <w:t>凭借保护艺术和创造性表达的特有天职，GRULAC</w:t>
      </w:r>
      <w:r w:rsidR="00A44BD7">
        <w:rPr>
          <w:rFonts w:ascii="SimSun" w:hAnsi="SimSun" w:hint="eastAsia"/>
          <w:color w:val="000000"/>
          <w:kern w:val="3"/>
          <w:sz w:val="21"/>
          <w:lang w:val="en-GB"/>
        </w:rPr>
        <w:t>都热爱</w:t>
      </w:r>
      <w:r w:rsidRPr="00E31629">
        <w:rPr>
          <w:rFonts w:ascii="SimSun" w:hAnsi="SimSun"/>
          <w:color w:val="000000"/>
          <w:kern w:val="3"/>
          <w:sz w:val="21"/>
          <w:lang w:val="en-GB"/>
        </w:rPr>
        <w:t>波莱罗音乐、萨尔萨、波萨诺瓦、</w:t>
      </w:r>
      <w:r w:rsidR="00114EAE">
        <w:rPr>
          <w:rFonts w:ascii="SimSun" w:hAnsi="SimSun" w:hint="eastAsia"/>
          <w:color w:val="000000"/>
          <w:kern w:val="3"/>
          <w:sz w:val="21"/>
          <w:lang w:val="en-GB"/>
        </w:rPr>
        <w:t>雷鬼</w:t>
      </w:r>
      <w:r w:rsidRPr="00E31629">
        <w:rPr>
          <w:rFonts w:ascii="SimSun" w:hAnsi="SimSun"/>
          <w:color w:val="000000"/>
          <w:kern w:val="3"/>
          <w:sz w:val="21"/>
          <w:lang w:val="en-GB"/>
        </w:rPr>
        <w:t>、</w:t>
      </w:r>
      <w:r w:rsidR="00114EAE">
        <w:rPr>
          <w:rFonts w:ascii="SimSun" w:hAnsi="SimSun" w:hint="eastAsia"/>
          <w:color w:val="000000"/>
          <w:kern w:val="3"/>
          <w:sz w:val="21"/>
          <w:lang w:val="en-GB"/>
        </w:rPr>
        <w:t>son</w:t>
      </w:r>
      <w:r w:rsidRPr="00E31629">
        <w:rPr>
          <w:rFonts w:ascii="SimSun" w:hAnsi="SimSun"/>
          <w:color w:val="000000"/>
          <w:kern w:val="3"/>
          <w:sz w:val="21"/>
          <w:lang w:val="en-GB"/>
        </w:rPr>
        <w:t>、巴查塔、梅伦格、卡利普索、华拉查、马里亚奇、昆比亚、探戈、曼波、桑巴、伦巴、雷盖顿、瓦勒纳托和帕西罗。</w:t>
      </w:r>
    </w:p>
    <w:p w:rsidR="00252A0A" w:rsidRPr="00E31629" w:rsidRDefault="00E31629" w:rsidP="00E31629">
      <w:pPr>
        <w:spacing w:afterLines="50" w:after="120" w:line="340" w:lineRule="atLeast"/>
        <w:ind w:firstLineChars="200" w:firstLine="420"/>
        <w:jc w:val="both"/>
        <w:rPr>
          <w:rFonts w:ascii="SimSun" w:hAnsi="SimSun"/>
          <w:color w:val="000000"/>
          <w:kern w:val="3"/>
          <w:sz w:val="21"/>
        </w:rPr>
      </w:pPr>
      <w:r w:rsidRPr="00E31629">
        <w:rPr>
          <w:rFonts w:ascii="SimSun" w:hAnsi="SimSun"/>
          <w:color w:val="000000"/>
          <w:kern w:val="3"/>
          <w:sz w:val="21"/>
        </w:rPr>
        <w:t>拉丁美洲和加勒比地区作为一个诞生了伟大的艺术家、歌唱家和音乐家的地区，无疑每天都在为人类的福祉作出贡献。此外，作为拥有最伟大和最</w:t>
      </w:r>
      <w:r w:rsidRPr="00E31629">
        <w:rPr>
          <w:rFonts w:ascii="SimSun" w:hAnsi="SimSun"/>
          <w:color w:val="000000"/>
          <w:kern w:val="3"/>
          <w:sz w:val="21"/>
          <w:lang w:val="en-GB"/>
        </w:rPr>
        <w:t>多样化</w:t>
      </w:r>
      <w:r w:rsidRPr="00E31629">
        <w:rPr>
          <w:rFonts w:ascii="SimSun" w:hAnsi="SimSun"/>
          <w:color w:val="000000"/>
          <w:kern w:val="3"/>
          <w:sz w:val="21"/>
        </w:rPr>
        <w:t>传统文化表现形式的地区之一，</w:t>
      </w:r>
      <w:r w:rsidR="00A44BD7">
        <w:rPr>
          <w:rFonts w:ascii="SimSun" w:hAnsi="SimSun" w:hint="eastAsia"/>
          <w:color w:val="000000"/>
          <w:kern w:val="3"/>
          <w:sz w:val="21"/>
        </w:rPr>
        <w:t>各国</w:t>
      </w:r>
      <w:r w:rsidRPr="00E31629">
        <w:rPr>
          <w:rFonts w:ascii="SimSun" w:hAnsi="SimSun"/>
          <w:color w:val="000000"/>
          <w:kern w:val="3"/>
          <w:sz w:val="21"/>
        </w:rPr>
        <w:t>人民、民族和社区的特性今天已成为知识产权和人权所承认的集体权利的一部分。</w:t>
      </w:r>
    </w:p>
    <w:p w:rsidR="00252A0A" w:rsidRPr="00E31629" w:rsidRDefault="00E31629" w:rsidP="00E31629">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1996年通过的</w:t>
      </w:r>
      <w:r w:rsidR="00114EAE">
        <w:rPr>
          <w:rFonts w:ascii="SimSun" w:eastAsia="SimSun" w:hAnsi="SimSun" w:cs="Arial"/>
          <w:color w:val="000000"/>
          <w:kern w:val="3"/>
          <w:sz w:val="21"/>
          <w:lang w:val="en-GB" w:eastAsia="zh-CN"/>
        </w:rPr>
        <w:t>产权组织</w:t>
      </w:r>
      <w:r w:rsidRPr="00E31629">
        <w:rPr>
          <w:rFonts w:ascii="SimSun" w:eastAsia="SimSun" w:hAnsi="SimSun" w:cs="Arial"/>
          <w:color w:val="000000"/>
          <w:kern w:val="3"/>
          <w:sz w:val="21"/>
          <w:lang w:val="en-GB" w:eastAsia="zh-CN"/>
        </w:rPr>
        <w:t>互联网条约是20世纪的一项成就。当时，它们改善了对权利人的保护，为数字经济的发展铺平了道路。然而，在这些条约通过</w:t>
      </w:r>
      <w:r w:rsidRPr="00E31629">
        <w:rPr>
          <w:rFonts w:ascii="SimSun" w:eastAsia="SimSun" w:hAnsi="SimSun" w:cs="Arial"/>
          <w:b/>
          <w:bCs/>
          <w:color w:val="000000"/>
          <w:kern w:val="3"/>
          <w:sz w:val="21"/>
          <w:lang w:val="en-GB" w:eastAsia="zh-CN"/>
        </w:rPr>
        <w:t>二十七（27）年后</w:t>
      </w:r>
      <w:r w:rsidRPr="00E31629">
        <w:rPr>
          <w:rFonts w:ascii="SimSun" w:eastAsia="SimSun" w:hAnsi="SimSun" w:cs="Arial"/>
          <w:color w:val="000000"/>
          <w:kern w:val="3"/>
          <w:sz w:val="21"/>
          <w:lang w:val="en-GB" w:eastAsia="zh-CN"/>
        </w:rPr>
        <w:t>，其起草者不可能预见到近年来的技术漩涡，与大流行病有关的挑战以及在获取受版权和相关权保护的作品和表演方面使用新技术，已经在市场上产生了不良后果。</w:t>
      </w:r>
    </w:p>
    <w:p w:rsidR="00252A0A" w:rsidRPr="00E31629" w:rsidRDefault="00E31629" w:rsidP="00E31629">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挑战之一是按需服务，特别是流媒体，现在无处不在，缓慢但坚实地接管了广播市场越来越大的部分，导致在</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总括解决方案</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下的提供权，变得更类似于向公众传播的权利，而不是发行权。</w:t>
      </w:r>
    </w:p>
    <w:p w:rsidR="00252A0A" w:rsidRPr="00E31629" w:rsidRDefault="00E31629" w:rsidP="00E31629">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大型社交媒体平台和</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用户生成内容</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的出现，在制定</w:t>
      </w:r>
      <w:r w:rsidR="00114EAE">
        <w:rPr>
          <w:rFonts w:ascii="SimSun" w:eastAsia="SimSun" w:hAnsi="SimSun" w:cs="Arial"/>
          <w:color w:val="000000"/>
          <w:kern w:val="3"/>
          <w:sz w:val="21"/>
          <w:lang w:val="en-GB" w:eastAsia="zh-CN"/>
        </w:rPr>
        <w:t>产权组织</w:t>
      </w:r>
      <w:r w:rsidRPr="00E31629">
        <w:rPr>
          <w:rFonts w:ascii="SimSun" w:eastAsia="SimSun" w:hAnsi="SimSun" w:cs="Arial"/>
          <w:color w:val="000000"/>
          <w:kern w:val="3"/>
          <w:sz w:val="21"/>
          <w:lang w:val="en-GB" w:eastAsia="zh-CN"/>
        </w:rPr>
        <w:t>条约时也是无法预见的。这造成了痛苦的</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价值差距</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，其结果</w:t>
      </w:r>
      <w:r w:rsidRPr="00E31629">
        <w:rPr>
          <w:rFonts w:ascii="SimSun" w:eastAsia="SimSun" w:hAnsi="SimSun" w:cs="Arial"/>
          <w:kern w:val="3"/>
          <w:sz w:val="21"/>
          <w:lang w:val="en-GB" w:eastAsia="zh-CN"/>
        </w:rPr>
        <w:t>意味着</w:t>
      </w:r>
      <w:r w:rsidRPr="00E31629">
        <w:rPr>
          <w:rFonts w:ascii="SimSun" w:eastAsia="SimSun" w:hAnsi="SimSun" w:cs="Arial"/>
          <w:color w:val="000000"/>
          <w:kern w:val="3"/>
          <w:sz w:val="21"/>
          <w:lang w:val="en-GB" w:eastAsia="zh-CN"/>
        </w:rPr>
        <w:t>消费版权内容所产生的财富被转移和积累，有利于技术公司，</w:t>
      </w:r>
      <w:r w:rsidR="00A44BD7">
        <w:rPr>
          <w:rFonts w:ascii="SimSun" w:eastAsia="SimSun" w:hAnsi="SimSun" w:cs="Arial" w:hint="eastAsia"/>
          <w:color w:val="000000"/>
          <w:kern w:val="3"/>
          <w:sz w:val="21"/>
          <w:lang w:val="en-GB" w:eastAsia="zh-CN"/>
        </w:rPr>
        <w:t>它</w:t>
      </w:r>
      <w:r w:rsidRPr="00E31629">
        <w:rPr>
          <w:rFonts w:ascii="SimSun" w:eastAsia="SimSun" w:hAnsi="SimSun" w:cs="Arial"/>
          <w:color w:val="000000"/>
          <w:kern w:val="3"/>
          <w:sz w:val="21"/>
          <w:lang w:val="en-GB" w:eastAsia="zh-CN"/>
        </w:rPr>
        <w:t>们声称，</w:t>
      </w:r>
      <w:r w:rsidR="00A44BD7">
        <w:rPr>
          <w:rFonts w:ascii="SimSun" w:eastAsia="SimSun" w:hAnsi="SimSun" w:cs="Arial" w:hint="eastAsia"/>
          <w:color w:val="000000"/>
          <w:kern w:val="3"/>
          <w:sz w:val="21"/>
          <w:lang w:val="en-GB" w:eastAsia="zh-CN"/>
        </w:rPr>
        <w:t>它</w:t>
      </w:r>
      <w:r w:rsidRPr="00E31629">
        <w:rPr>
          <w:rFonts w:ascii="SimSun" w:eastAsia="SimSun" w:hAnsi="SimSun" w:cs="Arial"/>
          <w:color w:val="000000"/>
          <w:kern w:val="3"/>
          <w:sz w:val="21"/>
          <w:lang w:val="en-GB" w:eastAsia="zh-CN"/>
        </w:rPr>
        <w:t>们只是</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分享用户的内容</w:t>
      </w:r>
      <w:r w:rsidR="00A44BD7">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，据称并没有将这些内容提供给公众。</w:t>
      </w:r>
    </w:p>
    <w:p w:rsidR="00252A0A" w:rsidRPr="00E31629" w:rsidRDefault="00114EAE" w:rsidP="00E31629">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Pr>
          <w:rFonts w:ascii="SimSun" w:eastAsia="SimSun" w:hAnsi="SimSun" w:cs="Arial"/>
          <w:color w:val="000000"/>
          <w:kern w:val="3"/>
          <w:sz w:val="21"/>
          <w:lang w:val="en-GB" w:eastAsia="zh-CN"/>
        </w:rPr>
        <w:t>产权组织</w:t>
      </w:r>
      <w:r w:rsidR="00E31629" w:rsidRPr="00E31629">
        <w:rPr>
          <w:rFonts w:ascii="SimSun" w:eastAsia="SimSun" w:hAnsi="SimSun" w:cs="Arial"/>
          <w:color w:val="000000"/>
          <w:kern w:val="3"/>
          <w:sz w:val="21"/>
          <w:lang w:val="en-GB" w:eastAsia="zh-CN"/>
        </w:rPr>
        <w:t>版权及相关权常设委员会的任务规定中的研究显示，有三（3</w:t>
      </w:r>
      <w:r w:rsidR="00A44BD7">
        <w:rPr>
          <w:rFonts w:ascii="SimSun" w:eastAsia="SimSun" w:hAnsi="SimSun" w:cs="Arial"/>
          <w:color w:val="000000"/>
          <w:kern w:val="3"/>
          <w:sz w:val="21"/>
          <w:lang w:val="en-GB" w:eastAsia="zh-CN"/>
        </w:rPr>
        <w:t>）种情况需要谨慎考虑</w:t>
      </w:r>
      <w:r w:rsidR="00A44BD7">
        <w:rPr>
          <w:rFonts w:ascii="SimSun" w:eastAsia="SimSun" w:hAnsi="SimSun" w:cs="Arial" w:hint="eastAsia"/>
          <w:color w:val="000000"/>
          <w:kern w:val="3"/>
          <w:sz w:val="21"/>
          <w:lang w:val="en-GB" w:eastAsia="zh-CN"/>
        </w:rPr>
        <w:t>：</w:t>
      </w:r>
    </w:p>
    <w:p w:rsidR="00252A0A" w:rsidRPr="00E31629" w:rsidRDefault="00E31629">
      <w:pPr>
        <w:spacing w:before="120"/>
        <w:ind w:left="1065" w:firstLine="351"/>
        <w:jc w:val="both"/>
        <w:rPr>
          <w:rFonts w:ascii="SimSun" w:hAnsi="SimSun"/>
          <w:color w:val="000000"/>
          <w:kern w:val="3"/>
          <w:sz w:val="21"/>
          <w:lang w:val="en-GB"/>
        </w:rPr>
      </w:pPr>
      <w:r w:rsidRPr="00E31629">
        <w:rPr>
          <w:rFonts w:ascii="SimSun" w:hAnsi="SimSun"/>
          <w:color w:val="000000"/>
          <w:kern w:val="3"/>
          <w:sz w:val="21"/>
          <w:lang w:val="en-GB"/>
        </w:rPr>
        <w:t>a)数字平台上拉丁音乐的相关性</w:t>
      </w:r>
      <w:r w:rsidR="00A44BD7">
        <w:rPr>
          <w:rFonts w:ascii="SimSun" w:hAnsi="SimSun" w:hint="eastAsia"/>
          <w:color w:val="000000"/>
          <w:kern w:val="3"/>
          <w:sz w:val="21"/>
          <w:lang w:val="en-GB"/>
        </w:rPr>
        <w:t>；</w:t>
      </w:r>
      <w:r w:rsidRPr="00E31629">
        <w:rPr>
          <w:rFonts w:ascii="SimSun" w:hAnsi="SimSun"/>
          <w:color w:val="000000"/>
          <w:kern w:val="3"/>
          <w:sz w:val="21"/>
          <w:lang w:val="en-GB"/>
        </w:rPr>
        <w:t xml:space="preserve"> </w:t>
      </w:r>
    </w:p>
    <w:p w:rsidR="00252A0A" w:rsidRPr="00E31629" w:rsidRDefault="00E31629">
      <w:pPr>
        <w:spacing w:before="120" w:after="120"/>
        <w:ind w:left="714" w:firstLine="702"/>
        <w:jc w:val="both"/>
        <w:rPr>
          <w:rFonts w:ascii="SimSun" w:hAnsi="SimSun"/>
          <w:color w:val="000000"/>
          <w:kern w:val="3"/>
          <w:sz w:val="21"/>
          <w:lang w:val="en-GB"/>
        </w:rPr>
      </w:pPr>
      <w:r w:rsidRPr="00E31629">
        <w:rPr>
          <w:rFonts w:ascii="SimSun" w:hAnsi="SimSun"/>
          <w:color w:val="000000"/>
          <w:kern w:val="3"/>
          <w:sz w:val="21"/>
          <w:lang w:val="en-GB"/>
        </w:rPr>
        <w:t>b)作者获得的报酬减少；</w:t>
      </w:r>
    </w:p>
    <w:p w:rsidR="00252A0A" w:rsidRPr="00E31629" w:rsidRDefault="00E31629">
      <w:pPr>
        <w:spacing w:before="120" w:after="120"/>
        <w:ind w:left="1065" w:firstLine="351"/>
        <w:jc w:val="both"/>
        <w:rPr>
          <w:rFonts w:ascii="SimSun" w:hAnsi="SimSun"/>
          <w:color w:val="000000"/>
          <w:kern w:val="3"/>
          <w:sz w:val="21"/>
          <w:lang w:val="en-GB"/>
        </w:rPr>
      </w:pPr>
      <w:r w:rsidRPr="00E31629">
        <w:rPr>
          <w:rFonts w:ascii="SimSun" w:hAnsi="SimSun"/>
          <w:color w:val="000000"/>
          <w:kern w:val="3"/>
          <w:sz w:val="21"/>
          <w:lang w:val="en-GB"/>
        </w:rPr>
        <w:t>c)表演者缺乏报酬。</w:t>
      </w:r>
    </w:p>
    <w:p w:rsidR="00252A0A" w:rsidRPr="00E31629" w:rsidRDefault="00E31629" w:rsidP="006C320C">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由美国公告牌公司副总裁、拉丁美洲行业主管</w:t>
      </w:r>
      <w:r w:rsidR="006C320C" w:rsidRPr="006C320C">
        <w:rPr>
          <w:rFonts w:ascii="SimSun" w:eastAsia="SimSun" w:hAnsi="SimSun" w:cs="Arial" w:hint="eastAsia"/>
          <w:color w:val="000000"/>
          <w:kern w:val="3"/>
          <w:sz w:val="21"/>
          <w:lang w:val="en-GB" w:eastAsia="zh-CN"/>
        </w:rPr>
        <w:t>莱拉·科沃</w:t>
      </w:r>
      <w:r w:rsidRPr="00E31629">
        <w:rPr>
          <w:rFonts w:ascii="SimSun" w:eastAsia="SimSun" w:hAnsi="SimSun" w:cs="Arial"/>
          <w:color w:val="000000"/>
          <w:kern w:val="3"/>
          <w:sz w:val="21"/>
          <w:lang w:val="en-GB" w:eastAsia="zh-CN"/>
        </w:rPr>
        <w:t>编写的题为</w:t>
      </w:r>
      <w:r w:rsidRPr="006C320C">
        <w:rPr>
          <w:rFonts w:ascii="SimSun" w:eastAsia="SimSun" w:hAnsi="SimSun" w:cs="Arial"/>
          <w:color w:val="000000"/>
          <w:kern w:val="3"/>
          <w:sz w:val="21"/>
          <w:lang w:val="en-GB" w:eastAsia="zh-CN"/>
        </w:rPr>
        <w:t>《</w:t>
      </w:r>
      <w:r w:rsidRPr="006C320C">
        <w:rPr>
          <w:rFonts w:ascii="SimSun" w:eastAsia="SimSun" w:hAnsi="SimSun" w:cs="Arial"/>
          <w:iCs/>
          <w:color w:val="000000"/>
          <w:kern w:val="3"/>
          <w:sz w:val="21"/>
          <w:lang w:val="en-GB" w:eastAsia="zh-CN"/>
        </w:rPr>
        <w:t>拉丁美洲音乐市场》的</w:t>
      </w:r>
      <w:r w:rsidRPr="00E31629">
        <w:rPr>
          <w:rFonts w:ascii="SimSun" w:eastAsia="SimSun" w:hAnsi="SimSun" w:cs="Arial"/>
          <w:color w:val="000000"/>
          <w:kern w:val="3"/>
          <w:sz w:val="21"/>
          <w:lang w:val="en-GB" w:eastAsia="zh-CN"/>
        </w:rPr>
        <w:t>报告（SCCR/41/4），以我们地区各国艺术家的具体实例证实了拉丁美洲音乐对全球排行榜的影响。然而，该报告强调，在拉丁美洲</w:t>
      </w:r>
      <w:r w:rsidR="006C320C">
        <w:rPr>
          <w:rFonts w:ascii="SimSun" w:eastAsia="SimSun" w:hAnsi="SimSun" w:cs="Arial" w:hint="eastAsia"/>
          <w:color w:val="000000"/>
          <w:kern w:val="3"/>
          <w:sz w:val="21"/>
          <w:lang w:val="en-GB" w:eastAsia="zh-CN"/>
        </w:rPr>
        <w:t>“……</w:t>
      </w:r>
      <w:r w:rsidRPr="006C320C">
        <w:rPr>
          <w:rFonts w:ascii="SimSun" w:eastAsia="SimSun" w:hAnsi="SimSun" w:cs="Arial"/>
          <w:iCs/>
          <w:color w:val="000000"/>
          <w:kern w:val="3"/>
          <w:sz w:val="21"/>
          <w:lang w:val="en-GB" w:eastAsia="zh-CN"/>
        </w:rPr>
        <w:t>这个流媒体数量大、报酬低的地区，表演权和同步化收入</w:t>
      </w:r>
      <w:r w:rsidR="006C320C">
        <w:rPr>
          <w:rFonts w:ascii="SimSun" w:eastAsia="SimSun" w:hAnsi="SimSun" w:cs="Arial" w:hint="eastAsia"/>
          <w:iCs/>
          <w:color w:val="000000"/>
          <w:kern w:val="3"/>
          <w:sz w:val="21"/>
          <w:lang w:val="en-GB" w:eastAsia="zh-CN"/>
        </w:rPr>
        <w:t>——</w:t>
      </w:r>
      <w:r w:rsidRPr="006C320C">
        <w:rPr>
          <w:rFonts w:ascii="SimSun" w:eastAsia="SimSun" w:hAnsi="SimSun" w:cs="Arial"/>
          <w:iCs/>
          <w:color w:val="000000"/>
          <w:kern w:val="3"/>
          <w:sz w:val="21"/>
          <w:lang w:val="en-GB" w:eastAsia="zh-CN"/>
        </w:rPr>
        <w:t>按百分比计算，拉丁美洲的增长幅度高于其他地区</w:t>
      </w:r>
      <w:r w:rsidR="006C320C">
        <w:rPr>
          <w:rFonts w:ascii="SimSun" w:eastAsia="SimSun" w:hAnsi="SimSun" w:cs="Arial" w:hint="eastAsia"/>
          <w:iCs/>
          <w:color w:val="000000"/>
          <w:kern w:val="3"/>
          <w:sz w:val="21"/>
          <w:lang w:val="en-GB" w:eastAsia="zh-CN"/>
        </w:rPr>
        <w:t>——</w:t>
      </w:r>
      <w:r w:rsidRPr="006C320C">
        <w:rPr>
          <w:rFonts w:ascii="SimSun" w:eastAsia="SimSun" w:hAnsi="SimSun" w:cs="Arial"/>
          <w:iCs/>
          <w:color w:val="000000"/>
          <w:kern w:val="3"/>
          <w:sz w:val="21"/>
          <w:lang w:val="en-GB" w:eastAsia="zh-CN"/>
        </w:rPr>
        <w:t>受到了市场条件的负面影响</w:t>
      </w:r>
      <w:r w:rsidR="006C320C">
        <w:rPr>
          <w:rFonts w:ascii="SimSun" w:eastAsia="SimSun" w:hAnsi="SimSun" w:cs="Arial" w:hint="eastAsia"/>
          <w:iCs/>
          <w:color w:val="000000"/>
          <w:kern w:val="3"/>
          <w:sz w:val="21"/>
          <w:lang w:val="en-GB" w:eastAsia="zh-CN"/>
        </w:rPr>
        <w:t>”</w:t>
      </w:r>
      <w:r w:rsidRPr="00E31629">
        <w:rPr>
          <w:rFonts w:ascii="SimSun" w:eastAsia="SimSun" w:hAnsi="SimSun" w:cs="Arial"/>
          <w:color w:val="000000"/>
          <w:kern w:val="3"/>
          <w:sz w:val="21"/>
          <w:lang w:val="en-GB" w:eastAsia="zh-CN"/>
        </w:rPr>
        <w:t>。</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这些情况肯定不会影响到欧洲、加拿大或美国，</w:t>
      </w:r>
      <w:r w:rsidR="00114EAE">
        <w:rPr>
          <w:rFonts w:ascii="SimSun" w:hAnsi="SimSun"/>
          <w:color w:val="000000"/>
          <w:kern w:val="3"/>
          <w:sz w:val="21"/>
          <w:lang w:val="en-GB"/>
        </w:rPr>
        <w:t>产权组织</w:t>
      </w:r>
      <w:r w:rsidRPr="00E31629">
        <w:rPr>
          <w:rFonts w:ascii="SimSun" w:hAnsi="SimSun"/>
          <w:color w:val="000000"/>
          <w:kern w:val="3"/>
          <w:sz w:val="21"/>
          <w:lang w:val="en-GB"/>
        </w:rPr>
        <w:t>版权及相关权利常设委员会必须将其视为需要解决的问题之一，特别是正如DESC委员会第17号评论所指出的，艺术作品</w:t>
      </w:r>
      <w:r w:rsidR="006C320C">
        <w:rPr>
          <w:rFonts w:ascii="SimSun" w:hAnsi="SimSun" w:hint="eastAsia"/>
          <w:color w:val="000000"/>
          <w:kern w:val="3"/>
          <w:sz w:val="21"/>
          <w:lang w:val="en-GB"/>
        </w:rPr>
        <w:t>“</w:t>
      </w:r>
      <w:r w:rsidRPr="00E31629">
        <w:rPr>
          <w:rFonts w:ascii="SimSun" w:hAnsi="SimSun"/>
          <w:color w:val="000000"/>
          <w:kern w:val="3"/>
          <w:sz w:val="21"/>
          <w:lang w:val="en-GB"/>
        </w:rPr>
        <w:t>创作者</w:t>
      </w:r>
      <w:r w:rsidR="006C320C">
        <w:rPr>
          <w:rFonts w:ascii="SimSun" w:hAnsi="SimSun" w:hint="eastAsia"/>
          <w:color w:val="000000"/>
          <w:kern w:val="3"/>
          <w:sz w:val="21"/>
          <w:lang w:val="en-GB"/>
        </w:rPr>
        <w:t>”</w:t>
      </w:r>
      <w:r w:rsidRPr="00E31629">
        <w:rPr>
          <w:rFonts w:ascii="SimSun" w:hAnsi="SimSun"/>
          <w:color w:val="000000"/>
          <w:kern w:val="3"/>
          <w:sz w:val="21"/>
          <w:lang w:val="en-GB"/>
        </w:rPr>
        <w:t>的含义，无论是男人、女人、个人或团体，都意味着可以从人权制度提供的保护中受益。</w:t>
      </w:r>
    </w:p>
    <w:p w:rsidR="00252A0A" w:rsidRPr="00E31629" w:rsidRDefault="00E31629" w:rsidP="009F4161">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在</w:t>
      </w:r>
      <w:r w:rsidR="009F4161" w:rsidRPr="009F4161">
        <w:rPr>
          <w:rFonts w:ascii="SimSun" w:eastAsia="SimSun" w:hAnsi="SimSun" w:cs="Arial" w:hint="eastAsia"/>
          <w:iCs/>
          <w:color w:val="000000"/>
          <w:kern w:val="3"/>
          <w:sz w:val="21"/>
          <w:lang w:val="en-GB" w:eastAsia="zh-CN"/>
        </w:rPr>
        <w:t>克里斯蒂安·卡斯尔先生和克劳迪奥·费霍教授的</w:t>
      </w:r>
      <w:r w:rsidRPr="00E31629">
        <w:rPr>
          <w:rFonts w:ascii="SimSun" w:eastAsia="SimSun" w:hAnsi="SimSun" w:cs="Arial"/>
          <w:color w:val="000000"/>
          <w:kern w:val="3"/>
          <w:sz w:val="21"/>
          <w:lang w:val="en-GB" w:eastAsia="zh-CN"/>
        </w:rPr>
        <w:t>《</w:t>
      </w:r>
      <w:r w:rsidR="009F4161" w:rsidRPr="009F4161">
        <w:rPr>
          <w:rFonts w:ascii="SimSun" w:eastAsia="SimSun" w:hAnsi="SimSun" w:cs="Arial" w:hint="eastAsia"/>
          <w:color w:val="000000"/>
          <w:kern w:val="3"/>
          <w:sz w:val="21"/>
          <w:lang w:val="en-GB" w:eastAsia="zh-CN"/>
        </w:rPr>
        <w:t>数字音乐市场中的艺人研究报告：经济和法律考虑</w:t>
      </w:r>
      <w:r w:rsidRPr="00E31629">
        <w:rPr>
          <w:rFonts w:ascii="SimSun" w:eastAsia="SimSun" w:hAnsi="SimSun" w:cs="Arial"/>
          <w:i/>
          <w:iCs/>
          <w:color w:val="000000"/>
          <w:kern w:val="3"/>
          <w:sz w:val="21"/>
          <w:lang w:val="en-GB" w:eastAsia="zh-CN"/>
        </w:rPr>
        <w:t>》</w:t>
      </w:r>
      <w:r w:rsidRPr="00E31629">
        <w:rPr>
          <w:rFonts w:ascii="SimSun" w:eastAsia="SimSun" w:hAnsi="SimSun" w:cs="Arial"/>
          <w:color w:val="000000"/>
          <w:kern w:val="3"/>
          <w:sz w:val="21"/>
          <w:lang w:val="en-GB" w:eastAsia="zh-CN"/>
        </w:rPr>
        <w:t>中</w:t>
      </w:r>
      <w:r w:rsidR="009F4161">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非常清楚地证实，</w:t>
      </w:r>
      <w:r w:rsidR="009F4161">
        <w:rPr>
          <w:rFonts w:ascii="SimSun" w:eastAsia="SimSun" w:hAnsi="SimSun" w:cs="Arial" w:hint="eastAsia"/>
          <w:color w:val="000000"/>
          <w:kern w:val="3"/>
          <w:sz w:val="21"/>
          <w:lang w:val="en-GB" w:eastAsia="zh-CN"/>
        </w:rPr>
        <w:t>“……</w:t>
      </w:r>
      <w:r w:rsidRPr="009F4161">
        <w:rPr>
          <w:rFonts w:ascii="SimSun" w:eastAsia="SimSun" w:hAnsi="SimSun" w:cs="Arial"/>
          <w:iCs/>
          <w:color w:val="000000"/>
          <w:kern w:val="3"/>
          <w:sz w:val="21"/>
          <w:lang w:val="en-GB" w:eastAsia="zh-CN"/>
        </w:rPr>
        <w:t>市场力量显示，流媒体平台为世界各地的表演者带来的巨大商业利益与表演者获得的相对较少的经济利益之间存在明显的不平衡</w:t>
      </w:r>
      <w:r w:rsidR="009F4161">
        <w:rPr>
          <w:rFonts w:ascii="SimSun" w:eastAsia="SimSun" w:hAnsi="SimSun" w:cs="Arial" w:hint="eastAsia"/>
          <w:iCs/>
          <w:color w:val="000000"/>
          <w:kern w:val="3"/>
          <w:sz w:val="21"/>
          <w:lang w:val="en-GB" w:eastAsia="zh-CN"/>
        </w:rPr>
        <w:t>”</w:t>
      </w:r>
      <w:r w:rsidRPr="009F4161">
        <w:rPr>
          <w:rFonts w:ascii="SimSun" w:eastAsia="SimSun" w:hAnsi="SimSun" w:cs="Arial"/>
          <w:iCs/>
          <w:color w:val="000000"/>
          <w:kern w:val="3"/>
          <w:sz w:val="21"/>
          <w:lang w:val="en-GB" w:eastAsia="zh-CN"/>
        </w:rPr>
        <w:t>。</w:t>
      </w:r>
    </w:p>
    <w:p w:rsidR="00252A0A" w:rsidRPr="00E31629" w:rsidRDefault="00E31629" w:rsidP="009F4161">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从作者和表演者的角度来看，正如《</w:t>
      </w:r>
      <w:r w:rsidR="009F4161" w:rsidRPr="009F4161">
        <w:rPr>
          <w:rFonts w:ascii="SimSun" w:eastAsia="SimSun" w:hAnsi="SimSun" w:cs="Arial" w:hint="eastAsia"/>
          <w:color w:val="000000"/>
          <w:kern w:val="3"/>
          <w:sz w:val="21"/>
          <w:lang w:val="en-GB" w:eastAsia="zh-CN"/>
        </w:rPr>
        <w:t>关于分析与数字环境相关的版权的提案</w:t>
      </w:r>
      <w:r w:rsidRPr="00E31629">
        <w:rPr>
          <w:rFonts w:ascii="SimSun" w:eastAsia="SimSun" w:hAnsi="SimSun" w:cs="Arial"/>
          <w:color w:val="000000"/>
          <w:kern w:val="3"/>
          <w:sz w:val="21"/>
          <w:lang w:val="en-GB" w:eastAsia="zh-CN"/>
        </w:rPr>
        <w:t>》（SCCR/31/4）以及随后的市场研究报告所示，这些权利人，除极少数例外，不能直接与全球数字服务提供商进行谈判，因为他们的权利被系统地转移给</w:t>
      </w:r>
      <w:r w:rsidR="009F4161">
        <w:rPr>
          <w:rFonts w:ascii="SimSun" w:eastAsia="SimSun" w:hAnsi="SimSun" w:cs="Arial" w:hint="eastAsia"/>
          <w:color w:val="000000"/>
          <w:kern w:val="3"/>
          <w:sz w:val="21"/>
          <w:lang w:val="en-GB" w:eastAsia="zh-CN"/>
        </w:rPr>
        <w:t>制作人</w:t>
      </w:r>
      <w:r w:rsidRPr="00E31629">
        <w:rPr>
          <w:rFonts w:ascii="SimSun" w:eastAsia="SimSun" w:hAnsi="SimSun" w:cs="Arial"/>
          <w:color w:val="000000"/>
          <w:kern w:val="3"/>
          <w:sz w:val="21"/>
          <w:lang w:val="en-GB" w:eastAsia="zh-CN"/>
        </w:rPr>
        <w:t>。</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lastRenderedPageBreak/>
        <w:t>在没有任何机构支持的情况下，作者、</w:t>
      </w:r>
      <w:r w:rsidR="009F4161">
        <w:rPr>
          <w:rFonts w:ascii="SimSun" w:hAnsi="SimSun" w:hint="eastAsia"/>
          <w:color w:val="000000"/>
          <w:kern w:val="3"/>
          <w:sz w:val="21"/>
        </w:rPr>
        <w:t>记名和不记名</w:t>
      </w:r>
      <w:r w:rsidR="009F4161" w:rsidRPr="00E31629">
        <w:rPr>
          <w:rFonts w:ascii="SimSun" w:hAnsi="SimSun"/>
          <w:color w:val="000000"/>
          <w:kern w:val="3"/>
          <w:sz w:val="21"/>
          <w:lang w:val="en-GB"/>
        </w:rPr>
        <w:t>表演者</w:t>
      </w:r>
      <w:r w:rsidRPr="00E31629">
        <w:rPr>
          <w:rFonts w:ascii="SimSun" w:hAnsi="SimSun"/>
          <w:color w:val="000000"/>
          <w:kern w:val="3"/>
          <w:sz w:val="21"/>
          <w:lang w:val="en-GB"/>
        </w:rPr>
        <w:t>发现不可能获得充分、公正和公平的报酬，也不可能签署允许他们持续</w:t>
      </w:r>
      <w:r w:rsidR="009F4161">
        <w:rPr>
          <w:rFonts w:ascii="SimSun" w:hAnsi="SimSun" w:hint="eastAsia"/>
          <w:color w:val="000000"/>
          <w:kern w:val="3"/>
          <w:sz w:val="21"/>
          <w:lang w:val="en-GB"/>
        </w:rPr>
        <w:t>为</w:t>
      </w:r>
      <w:r w:rsidRPr="00E31629">
        <w:rPr>
          <w:rFonts w:ascii="SimSun" w:hAnsi="SimSun"/>
          <w:color w:val="000000"/>
          <w:kern w:val="3"/>
          <w:sz w:val="21"/>
          <w:lang w:val="en-GB"/>
        </w:rPr>
        <w:t>其权利</w:t>
      </w:r>
      <w:r w:rsidR="009F4161">
        <w:rPr>
          <w:rFonts w:ascii="SimSun" w:hAnsi="SimSun" w:hint="eastAsia"/>
          <w:color w:val="000000"/>
          <w:kern w:val="3"/>
          <w:sz w:val="21"/>
          <w:lang w:val="en-GB"/>
        </w:rPr>
        <w:t>收费</w:t>
      </w:r>
      <w:r w:rsidRPr="00E31629">
        <w:rPr>
          <w:rFonts w:ascii="SimSun" w:hAnsi="SimSun"/>
          <w:color w:val="000000"/>
          <w:kern w:val="3"/>
          <w:sz w:val="21"/>
          <w:lang w:val="en-GB"/>
        </w:rPr>
        <w:t>的协议。在这方面，已经有许多</w:t>
      </w:r>
      <w:r w:rsidR="009F4161">
        <w:rPr>
          <w:rFonts w:ascii="SimSun" w:hAnsi="SimSun" w:hint="eastAsia"/>
          <w:color w:val="000000"/>
          <w:kern w:val="3"/>
          <w:sz w:val="21"/>
          <w:lang w:val="en-GB"/>
        </w:rPr>
        <w:t>抱怨</w:t>
      </w:r>
      <w:r w:rsidRPr="00E31629">
        <w:rPr>
          <w:rFonts w:ascii="SimSun" w:hAnsi="SimSun"/>
          <w:color w:val="000000"/>
          <w:kern w:val="3"/>
          <w:sz w:val="21"/>
          <w:lang w:val="en-GB"/>
        </w:rPr>
        <w:t>，因为面对没有报酬的风险，他们不得不接受制作人的提议，签署真正的</w:t>
      </w:r>
      <w:r w:rsidR="009F4161">
        <w:rPr>
          <w:rFonts w:ascii="SimSun" w:hAnsi="SimSun" w:hint="eastAsia"/>
          <w:color w:val="000000"/>
          <w:kern w:val="3"/>
          <w:sz w:val="21"/>
          <w:lang w:val="en-GB"/>
        </w:rPr>
        <w:t>“</w:t>
      </w:r>
      <w:r w:rsidR="009F4161" w:rsidRPr="009F4161">
        <w:rPr>
          <w:rFonts w:ascii="SimSun" w:hAnsi="SimSun" w:hint="eastAsia"/>
          <w:iCs/>
          <w:color w:val="000000"/>
          <w:kern w:val="3"/>
          <w:sz w:val="21"/>
          <w:lang w:val="en-GB"/>
        </w:rPr>
        <w:t>附合合同</w:t>
      </w:r>
      <w:r w:rsidR="009F4161">
        <w:rPr>
          <w:rFonts w:ascii="SimSun" w:hAnsi="SimSun" w:hint="eastAsia"/>
          <w:iCs/>
          <w:color w:val="000000"/>
          <w:kern w:val="3"/>
          <w:sz w:val="21"/>
          <w:lang w:val="en-GB"/>
        </w:rPr>
        <w:t>”</w:t>
      </w:r>
      <w:r w:rsidRPr="00E31629">
        <w:rPr>
          <w:rFonts w:ascii="SimSun" w:hAnsi="SimSun"/>
          <w:color w:val="000000"/>
          <w:kern w:val="3"/>
          <w:sz w:val="21"/>
          <w:lang w:val="en-GB"/>
        </w:rPr>
        <w:t>，在许多情况下，这加剧了关系，使内容聚合者或其他中介机构受益，而不是权利人。</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因此，独家提供权对有</w:t>
      </w:r>
      <w:r w:rsidR="009F4161" w:rsidRPr="00E31629">
        <w:rPr>
          <w:rFonts w:ascii="SimSun" w:hAnsi="SimSun"/>
          <w:color w:val="000000"/>
          <w:kern w:val="3"/>
          <w:sz w:val="21"/>
          <w:lang w:val="en-GB"/>
        </w:rPr>
        <w:t>作者、</w:t>
      </w:r>
      <w:r w:rsidR="009F4161">
        <w:rPr>
          <w:rFonts w:ascii="SimSun" w:hAnsi="SimSun" w:hint="eastAsia"/>
          <w:color w:val="000000"/>
          <w:kern w:val="3"/>
          <w:sz w:val="21"/>
        </w:rPr>
        <w:t>记名和不记名</w:t>
      </w:r>
      <w:r w:rsidR="009F4161" w:rsidRPr="00E31629">
        <w:rPr>
          <w:rFonts w:ascii="SimSun" w:hAnsi="SimSun"/>
          <w:color w:val="000000"/>
          <w:kern w:val="3"/>
          <w:sz w:val="21"/>
          <w:lang w:val="en-GB"/>
        </w:rPr>
        <w:t>表演者</w:t>
      </w:r>
      <w:r w:rsidRPr="00E31629">
        <w:rPr>
          <w:rFonts w:ascii="SimSun" w:hAnsi="SimSun"/>
          <w:color w:val="000000"/>
          <w:kern w:val="3"/>
          <w:sz w:val="21"/>
          <w:lang w:val="en-GB"/>
        </w:rPr>
        <w:t>没有明确的额外价值。</w:t>
      </w:r>
    </w:p>
    <w:p w:rsidR="00252A0A" w:rsidRPr="00E31629" w:rsidRDefault="00E31629" w:rsidP="00E31629">
      <w:pPr>
        <w:pStyle w:val="ListParagraph"/>
        <w:numPr>
          <w:ilvl w:val="0"/>
          <w:numId w:val="7"/>
        </w:numPr>
        <w:spacing w:afterLines="50" w:after="120" w:line="340" w:lineRule="atLeast"/>
        <w:ind w:left="0" w:firstLineChars="200" w:firstLine="420"/>
        <w:contextualSpacing w:val="0"/>
        <w:jc w:val="both"/>
        <w:rPr>
          <w:rFonts w:ascii="SimSun" w:eastAsia="SimSun" w:hAnsi="SimSun" w:cs="Arial"/>
          <w:color w:val="000000"/>
          <w:kern w:val="3"/>
          <w:sz w:val="21"/>
          <w:lang w:val="en-GB" w:eastAsia="zh-CN"/>
        </w:rPr>
      </w:pPr>
      <w:r w:rsidRPr="00E31629">
        <w:rPr>
          <w:rFonts w:ascii="SimSun" w:eastAsia="SimSun" w:hAnsi="SimSun" w:cs="Arial"/>
          <w:color w:val="000000"/>
          <w:kern w:val="3"/>
          <w:sz w:val="21"/>
          <w:lang w:val="en-GB" w:eastAsia="zh-CN"/>
        </w:rPr>
        <w:t>我们的</w:t>
      </w:r>
      <w:r w:rsidR="009F4161" w:rsidRPr="00E31629">
        <w:rPr>
          <w:rFonts w:ascii="SimSun" w:hAnsi="SimSun"/>
          <w:color w:val="000000"/>
          <w:kern w:val="3"/>
          <w:sz w:val="21"/>
          <w:lang w:val="en-GB" w:eastAsia="zh-CN"/>
        </w:rPr>
        <w:t>作者、</w:t>
      </w:r>
      <w:r w:rsidR="009F4161">
        <w:rPr>
          <w:rFonts w:ascii="SimSun" w:hAnsi="SimSun" w:hint="eastAsia"/>
          <w:color w:val="000000"/>
          <w:kern w:val="3"/>
          <w:sz w:val="21"/>
          <w:lang w:eastAsia="zh-CN"/>
        </w:rPr>
        <w:t>记名和不记名</w:t>
      </w:r>
      <w:r w:rsidR="009F4161" w:rsidRPr="00E31629">
        <w:rPr>
          <w:rFonts w:ascii="SimSun" w:hAnsi="SimSun"/>
          <w:color w:val="000000"/>
          <w:kern w:val="3"/>
          <w:sz w:val="21"/>
          <w:lang w:val="en-GB" w:eastAsia="zh-CN"/>
        </w:rPr>
        <w:t>表演者</w:t>
      </w:r>
      <w:r w:rsidRPr="00E31629">
        <w:rPr>
          <w:rFonts w:ascii="SimSun" w:eastAsia="SimSun" w:hAnsi="SimSun" w:cs="Arial"/>
          <w:color w:val="000000"/>
          <w:kern w:val="3"/>
          <w:sz w:val="21"/>
          <w:lang w:val="en-GB" w:eastAsia="zh-CN"/>
        </w:rPr>
        <w:t>，为了与跨国公司和这一秩序的其他使用者进行谈判</w:t>
      </w:r>
      <w:r w:rsidR="009F4161">
        <w:rPr>
          <w:rFonts w:ascii="SimSun" w:eastAsia="SimSun" w:hAnsi="SimSun" w:cs="Arial" w:hint="eastAsia"/>
          <w:color w:val="000000"/>
          <w:kern w:val="3"/>
          <w:sz w:val="21"/>
          <w:lang w:val="en-GB" w:eastAsia="zh-CN"/>
        </w:rPr>
        <w:t>——它</w:t>
      </w:r>
      <w:r w:rsidRPr="00E31629">
        <w:rPr>
          <w:rFonts w:ascii="SimSun" w:eastAsia="SimSun" w:hAnsi="SimSun" w:cs="Arial"/>
          <w:color w:val="000000"/>
          <w:kern w:val="3"/>
          <w:sz w:val="21"/>
          <w:lang w:val="en-GB" w:eastAsia="zh-CN"/>
        </w:rPr>
        <w:t>们每次向数百万观众提供数以百万计的个人表演</w:t>
      </w:r>
      <w:r w:rsidR="009F4161">
        <w:rPr>
          <w:rFonts w:ascii="SimSun" w:eastAsia="SimSun" w:hAnsi="SimSun" w:cs="Arial" w:hint="eastAsia"/>
          <w:color w:val="000000"/>
          <w:kern w:val="3"/>
          <w:sz w:val="21"/>
          <w:lang w:val="en-GB" w:eastAsia="zh-CN"/>
        </w:rPr>
        <w:t>——</w:t>
      </w:r>
      <w:r w:rsidRPr="00E31629">
        <w:rPr>
          <w:rFonts w:ascii="SimSun" w:eastAsia="SimSun" w:hAnsi="SimSun" w:cs="Arial"/>
          <w:color w:val="000000"/>
          <w:kern w:val="3"/>
          <w:sz w:val="21"/>
          <w:lang w:val="en-GB" w:eastAsia="zh-CN"/>
        </w:rPr>
        <w:t>希望有一个具有工具或机制的法律框架，在没有任何歧视的情况下保障他们的权利，并使各国能够协调自己的立法，实现进步性，这是人类知识产权的一个特点。</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必须将艺术家、音乐家和歌手、音乐艺术（包括传统艺术）的权利人置于平等地位，并以这样一种方式使规则允许他们甚至与全球</w:t>
      </w:r>
      <w:r w:rsidR="009F4161" w:rsidRPr="00E31629">
        <w:rPr>
          <w:rFonts w:ascii="SimSun" w:hAnsi="SimSun"/>
          <w:color w:val="000000"/>
          <w:kern w:val="3"/>
          <w:sz w:val="21"/>
          <w:lang w:val="en-GB"/>
        </w:rPr>
        <w:t>全球数字服务提供商</w:t>
      </w:r>
      <w:r w:rsidRPr="00E31629">
        <w:rPr>
          <w:rFonts w:ascii="SimSun" w:hAnsi="SimSun"/>
          <w:color w:val="000000"/>
          <w:kern w:val="3"/>
          <w:sz w:val="21"/>
          <w:lang w:val="en-GB"/>
        </w:rPr>
        <w:t>直接谈判，或在适当情况下，为使用或利用音乐表演取得公平的报酬，这种报酬不能被合同废除，</w:t>
      </w:r>
      <w:r w:rsidR="009F4161">
        <w:rPr>
          <w:rFonts w:ascii="SimSun" w:hAnsi="SimSun" w:hint="eastAsia"/>
          <w:color w:val="000000"/>
          <w:kern w:val="3"/>
          <w:sz w:val="21"/>
          <w:lang w:val="en-GB"/>
        </w:rPr>
        <w:t>因为</w:t>
      </w:r>
      <w:r w:rsidRPr="00E31629">
        <w:rPr>
          <w:rFonts w:ascii="SimSun" w:hAnsi="SimSun"/>
          <w:color w:val="000000"/>
          <w:kern w:val="3"/>
          <w:sz w:val="21"/>
          <w:lang w:val="en-GB"/>
        </w:rPr>
        <w:t>考虑到根据管理本世界组织国家的国际制度，始终存在私人合同不得不遵守的最低标准。</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数字环境中的排他性权利仍然是一种幻觉。当公平和公正的报酬权在国际法中得到充分和有效承认时，它将始终有效地维护作者和表演者在数字平台上的利益。</w:t>
      </w:r>
    </w:p>
    <w:p w:rsidR="00252A0A" w:rsidRPr="00E31629" w:rsidRDefault="00114EAE" w:rsidP="00E31629">
      <w:pPr>
        <w:spacing w:afterLines="50" w:after="120" w:line="340" w:lineRule="atLeast"/>
        <w:ind w:firstLineChars="200" w:firstLine="420"/>
        <w:jc w:val="both"/>
        <w:rPr>
          <w:rFonts w:ascii="SimSun" w:hAnsi="SimSun"/>
          <w:color w:val="000000"/>
          <w:kern w:val="3"/>
          <w:sz w:val="21"/>
          <w:lang w:val="en-GB"/>
        </w:rPr>
      </w:pPr>
      <w:r>
        <w:rPr>
          <w:rFonts w:ascii="SimSun" w:hAnsi="SimSun"/>
          <w:color w:val="000000"/>
          <w:kern w:val="3"/>
          <w:sz w:val="21"/>
          <w:lang w:val="en-GB"/>
        </w:rPr>
        <w:t>产权组织</w:t>
      </w:r>
      <w:r w:rsidR="00E31629" w:rsidRPr="00E31629">
        <w:rPr>
          <w:rFonts w:ascii="SimSun" w:hAnsi="SimSun"/>
          <w:color w:val="000000"/>
          <w:kern w:val="3"/>
          <w:sz w:val="21"/>
          <w:lang w:val="en-GB"/>
        </w:rPr>
        <w:t>最近开展的活动，例如经常在几个感兴趣的成员国参与下开展的关于版权</w:t>
      </w:r>
      <w:r w:rsidR="007048E7">
        <w:rPr>
          <w:rFonts w:ascii="SimSun" w:hAnsi="SimSun" w:hint="eastAsia"/>
          <w:color w:val="000000"/>
          <w:kern w:val="3"/>
          <w:sz w:val="21"/>
          <w:lang w:val="en-GB"/>
        </w:rPr>
        <w:t>及</w:t>
      </w:r>
      <w:r w:rsidR="00E31629" w:rsidRPr="00E31629">
        <w:rPr>
          <w:rFonts w:ascii="SimSun" w:hAnsi="SimSun"/>
          <w:color w:val="000000"/>
          <w:kern w:val="3"/>
          <w:sz w:val="21"/>
          <w:lang w:val="en-GB"/>
        </w:rPr>
        <w:t>相关权管理机制的出版物，也表明这种机制如果得到适当的实施并符合权利的内容，可以成为保护包括表演者在内的创作者权利的一种有效而灵活的工具。</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根据昨天下午举行的信息会议，我们有机会了解适用于流媒体音乐的各种模式，因此在提出的各种工具或机制中，必须继续分析，寻找解决方案，在国际互惠原则下，促进国家立法的主权协调，以有效落实每个艺术家或作者作为权利人从使用其创作和表演中受益的人权。</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在管理作者和表演者的报酬权方面，有几种工具，其形式可以根据每个国家的立法进行调整。</w:t>
      </w:r>
      <w:r w:rsidR="00C47147">
        <w:rPr>
          <w:rFonts w:ascii="SimSun" w:hAnsi="SimSun" w:hint="eastAsia"/>
          <w:color w:val="000000"/>
          <w:kern w:val="3"/>
          <w:sz w:val="21"/>
          <w:lang w:val="en-GB"/>
        </w:rPr>
        <w:t>例如</w:t>
      </w:r>
      <w:r w:rsidRPr="00E31629">
        <w:rPr>
          <w:rFonts w:ascii="SimSun" w:hAnsi="SimSun"/>
          <w:color w:val="000000"/>
          <w:kern w:val="3"/>
          <w:sz w:val="21"/>
          <w:lang w:val="en-GB"/>
        </w:rPr>
        <w:t>在国家主管部门的监督下，在透明、公平、团结、诚信、合法、无歧视和高效等指导原则下，</w:t>
      </w:r>
      <w:r w:rsidR="00C47147">
        <w:rPr>
          <w:rFonts w:ascii="SimSun" w:hAnsi="SimSun" w:hint="eastAsia"/>
          <w:color w:val="000000"/>
          <w:kern w:val="3"/>
          <w:sz w:val="21"/>
          <w:lang w:val="en-GB"/>
        </w:rPr>
        <w:t>进行</w:t>
      </w:r>
      <w:r w:rsidRPr="00E31629">
        <w:rPr>
          <w:rFonts w:ascii="SimSun" w:hAnsi="SimSun"/>
          <w:color w:val="000000"/>
          <w:kern w:val="3"/>
          <w:sz w:val="21"/>
          <w:lang w:val="en-GB"/>
        </w:rPr>
        <w:t>集体管理或各国可能认为有利于权利的其他机制。</w:t>
      </w:r>
    </w:p>
    <w:p w:rsidR="00252A0A" w:rsidRPr="00E31629" w:rsidRDefault="00C47147" w:rsidP="00E31629">
      <w:pPr>
        <w:spacing w:afterLines="50" w:after="120" w:line="340" w:lineRule="atLeast"/>
        <w:ind w:firstLineChars="200" w:firstLine="420"/>
        <w:jc w:val="both"/>
        <w:rPr>
          <w:rFonts w:ascii="SimSun" w:hAnsi="SimSun"/>
          <w:color w:val="000000"/>
          <w:kern w:val="3"/>
          <w:sz w:val="21"/>
          <w:lang w:val="en-GB"/>
        </w:rPr>
      </w:pPr>
      <w:r>
        <w:rPr>
          <w:rFonts w:ascii="SimSun" w:hAnsi="SimSun" w:hint="eastAsia"/>
          <w:color w:val="000000"/>
          <w:kern w:val="3"/>
          <w:sz w:val="21"/>
          <w:lang w:val="en-GB"/>
        </w:rPr>
        <w:t>GRULAC</w:t>
      </w:r>
      <w:r w:rsidR="00E31629" w:rsidRPr="00E31629">
        <w:rPr>
          <w:rFonts w:ascii="SimSun" w:hAnsi="SimSun"/>
          <w:color w:val="000000"/>
          <w:kern w:val="3"/>
          <w:sz w:val="21"/>
          <w:lang w:val="en-GB"/>
        </w:rPr>
        <w:t>成员国</w:t>
      </w:r>
      <w:r w:rsidR="00E31629" w:rsidRPr="00E31629">
        <w:rPr>
          <w:rFonts w:ascii="SimSun" w:hAnsi="SimSun"/>
          <w:b/>
          <w:bCs/>
          <w:color w:val="000000"/>
          <w:kern w:val="3"/>
          <w:sz w:val="21"/>
          <w:lang w:val="en-GB"/>
        </w:rPr>
        <w:t>相信</w:t>
      </w:r>
      <w:r w:rsidR="00E31629" w:rsidRPr="00E31629">
        <w:rPr>
          <w:rFonts w:ascii="SimSun" w:hAnsi="SimSun"/>
          <w:color w:val="000000"/>
          <w:kern w:val="3"/>
          <w:sz w:val="21"/>
          <w:lang w:val="en-GB"/>
        </w:rPr>
        <w:t>，完全按照《</w:t>
      </w:r>
      <w:r w:rsidRPr="009F4161">
        <w:rPr>
          <w:rFonts w:ascii="SimSun" w:hAnsi="SimSun" w:hint="eastAsia"/>
          <w:color w:val="000000"/>
          <w:kern w:val="3"/>
          <w:sz w:val="21"/>
          <w:lang w:val="en-GB"/>
        </w:rPr>
        <w:t>关于分析与数字环境相关的版权的提案</w:t>
      </w:r>
      <w:r w:rsidR="00E31629" w:rsidRPr="00E31629">
        <w:rPr>
          <w:rFonts w:ascii="SimSun" w:hAnsi="SimSun"/>
          <w:color w:val="000000"/>
          <w:kern w:val="3"/>
          <w:sz w:val="21"/>
          <w:lang w:val="en-GB"/>
        </w:rPr>
        <w:t>》（SCCR/31/4）的目标，有可能达成对等的共识，确保作者和表演者</w:t>
      </w:r>
      <w:r w:rsidR="00E31629" w:rsidRPr="00E31629">
        <w:rPr>
          <w:rFonts w:ascii="SimSun" w:hAnsi="SimSun"/>
          <w:color w:val="000000"/>
          <w:kern w:val="3"/>
          <w:sz w:val="21"/>
        </w:rPr>
        <w:t>权利</w:t>
      </w:r>
      <w:r w:rsidR="00E31629" w:rsidRPr="00E31629">
        <w:rPr>
          <w:rFonts w:ascii="SimSun" w:hAnsi="SimSun"/>
          <w:color w:val="000000"/>
          <w:kern w:val="3"/>
          <w:sz w:val="21"/>
          <w:lang w:val="en-GB"/>
        </w:rPr>
        <w:t>的形式和实质内容，保证他们的公平报酬。</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因此，本集团建议将该倡议作为一个单独的项目列入版权及相关权常设委员会的议程，并指示</w:t>
      </w:r>
      <w:r w:rsidR="00114EAE">
        <w:rPr>
          <w:rFonts w:ascii="SimSun" w:hAnsi="SimSun"/>
          <w:color w:val="000000"/>
          <w:kern w:val="3"/>
          <w:sz w:val="21"/>
          <w:lang w:val="en-GB"/>
        </w:rPr>
        <w:t>产权组织</w:t>
      </w:r>
      <w:r w:rsidRPr="00E31629">
        <w:rPr>
          <w:rFonts w:ascii="SimSun" w:hAnsi="SimSun"/>
          <w:color w:val="000000"/>
          <w:kern w:val="3"/>
          <w:sz w:val="21"/>
          <w:lang w:val="en-GB"/>
        </w:rPr>
        <w:t>秘书处提出建议，寻找有效和公平的解决方案，以确保作者和表演者在数字环境中的权利。</w:t>
      </w:r>
    </w:p>
    <w:p w:rsidR="00252A0A" w:rsidRPr="00E31629" w:rsidRDefault="00E31629" w:rsidP="00E31629">
      <w:pPr>
        <w:spacing w:afterLines="50" w:after="120" w:line="340" w:lineRule="atLeast"/>
        <w:ind w:firstLineChars="200" w:firstLine="420"/>
        <w:jc w:val="both"/>
        <w:rPr>
          <w:rFonts w:ascii="SimSun" w:hAnsi="SimSun"/>
          <w:color w:val="000000"/>
          <w:kern w:val="3"/>
          <w:sz w:val="21"/>
          <w:lang w:val="en-GB"/>
        </w:rPr>
      </w:pPr>
      <w:r w:rsidRPr="00E31629">
        <w:rPr>
          <w:rFonts w:ascii="SimSun" w:hAnsi="SimSun"/>
          <w:color w:val="000000"/>
          <w:kern w:val="3"/>
          <w:sz w:val="21"/>
          <w:lang w:val="en-GB"/>
        </w:rPr>
        <w:t>最后，</w:t>
      </w:r>
      <w:r w:rsidR="00C47147">
        <w:rPr>
          <w:rFonts w:ascii="SimSun" w:hAnsi="SimSun" w:hint="eastAsia"/>
          <w:color w:val="000000"/>
          <w:kern w:val="3"/>
          <w:sz w:val="21"/>
          <w:lang w:val="en-GB"/>
        </w:rPr>
        <w:t>GRULAC</w:t>
      </w:r>
      <w:r w:rsidRPr="00E31629">
        <w:rPr>
          <w:rFonts w:ascii="SimSun" w:hAnsi="SimSun"/>
          <w:color w:val="000000"/>
          <w:kern w:val="3"/>
          <w:sz w:val="21"/>
          <w:lang w:val="en-GB"/>
        </w:rPr>
        <w:t>劝告本委员会考虑将版权</w:t>
      </w:r>
      <w:r w:rsidR="00C47147">
        <w:rPr>
          <w:rFonts w:ascii="SimSun" w:hAnsi="SimSun" w:hint="eastAsia"/>
          <w:color w:val="000000"/>
          <w:kern w:val="3"/>
          <w:sz w:val="21"/>
          <w:lang w:val="en-GB"/>
        </w:rPr>
        <w:t>及</w:t>
      </w:r>
      <w:r w:rsidRPr="00E31629">
        <w:rPr>
          <w:rFonts w:ascii="SimSun" w:hAnsi="SimSun"/>
          <w:color w:val="000000"/>
          <w:kern w:val="3"/>
          <w:sz w:val="21"/>
          <w:lang w:val="en-GB"/>
        </w:rPr>
        <w:t>相关权作为</w:t>
      </w:r>
      <w:r w:rsidR="00114EAE">
        <w:rPr>
          <w:rFonts w:ascii="SimSun" w:hAnsi="SimSun"/>
          <w:color w:val="000000"/>
          <w:kern w:val="3"/>
          <w:sz w:val="21"/>
          <w:lang w:val="en-GB"/>
        </w:rPr>
        <w:t>产权组织</w:t>
      </w:r>
      <w:r w:rsidRPr="00E31629">
        <w:rPr>
          <w:rFonts w:ascii="SimSun" w:hAnsi="SimSun"/>
          <w:color w:val="000000"/>
          <w:kern w:val="3"/>
          <w:sz w:val="21"/>
          <w:lang w:val="en-GB"/>
        </w:rPr>
        <w:t>大会年度议程的一部分来处理，对这一问题采取永久性的处理办法，因为它不仅是一项知识产权，也是一项受与承认权利利用中所隐含的利益有关的不同条约、</w:t>
      </w:r>
      <w:r w:rsidRPr="00E31629">
        <w:rPr>
          <w:rFonts w:ascii="SimSun" w:hAnsi="SimSun"/>
          <w:color w:val="000000"/>
          <w:kern w:val="3"/>
          <w:sz w:val="21"/>
        </w:rPr>
        <w:t>公约</w:t>
      </w:r>
      <w:r w:rsidRPr="00E31629">
        <w:rPr>
          <w:rFonts w:ascii="SimSun" w:hAnsi="SimSun"/>
          <w:color w:val="000000"/>
          <w:kern w:val="3"/>
          <w:sz w:val="21"/>
          <w:lang w:val="en-GB"/>
        </w:rPr>
        <w:t>和议定书保护的人权。深化、扩大和控制这些权利，以制止随着通信和信息技术的发展而在版权</w:t>
      </w:r>
      <w:r w:rsidR="00C47147">
        <w:rPr>
          <w:rFonts w:ascii="SimSun" w:hAnsi="SimSun" w:hint="eastAsia"/>
          <w:color w:val="000000"/>
          <w:kern w:val="3"/>
          <w:sz w:val="21"/>
          <w:lang w:val="en-GB"/>
        </w:rPr>
        <w:t>及</w:t>
      </w:r>
      <w:r w:rsidRPr="00E31629">
        <w:rPr>
          <w:rFonts w:ascii="SimSun" w:hAnsi="SimSun"/>
          <w:color w:val="000000"/>
          <w:kern w:val="3"/>
          <w:sz w:val="21"/>
          <w:lang w:val="en-GB"/>
        </w:rPr>
        <w:t>相关权的核心部分发生的侵蚀，这种情况正日益损害创作者和艺术家获得公平报酬的合法权利。</w:t>
      </w:r>
    </w:p>
    <w:p w:rsidR="00252A0A" w:rsidRPr="00C47147" w:rsidRDefault="00E31629" w:rsidP="00C47147">
      <w:pPr>
        <w:spacing w:before="720" w:afterLines="50" w:after="120" w:line="340" w:lineRule="atLeast"/>
        <w:ind w:left="5534"/>
        <w:rPr>
          <w:rFonts w:ascii="KaiTi" w:eastAsia="KaiTi" w:hAnsi="KaiTi"/>
          <w:sz w:val="21"/>
        </w:rPr>
      </w:pPr>
      <w:r w:rsidRPr="00C47147">
        <w:rPr>
          <w:rFonts w:ascii="KaiTi" w:eastAsia="KaiTi" w:hAnsi="KaiTi"/>
          <w:sz w:val="21"/>
        </w:rPr>
        <w:t>[文件</w:t>
      </w:r>
      <w:r w:rsidR="00C47147" w:rsidRPr="00C47147">
        <w:rPr>
          <w:rFonts w:ascii="KaiTi" w:eastAsia="KaiTi" w:hAnsi="KaiTi" w:hint="eastAsia"/>
          <w:sz w:val="21"/>
        </w:rPr>
        <w:t>完</w:t>
      </w:r>
      <w:r w:rsidRPr="00C47147">
        <w:rPr>
          <w:rFonts w:ascii="KaiTi" w:eastAsia="KaiTi" w:hAnsi="KaiTi"/>
          <w:sz w:val="21"/>
        </w:rPr>
        <w:t>]</w:t>
      </w:r>
    </w:p>
    <w:sectPr w:rsidR="00252A0A" w:rsidRPr="00C47147" w:rsidSect="005E0F5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5F" w:rsidRDefault="005E0F5F">
      <w:r>
        <w:separator/>
      </w:r>
    </w:p>
  </w:endnote>
  <w:endnote w:type="continuationSeparator" w:id="0">
    <w:p w:rsidR="005E0F5F" w:rsidRDefault="005E0F5F" w:rsidP="003B38C1">
      <w:r>
        <w:separator/>
      </w:r>
    </w:p>
    <w:p w:rsidR="00252A0A" w:rsidRDefault="00E31629">
      <w:pPr>
        <w:spacing w:after="60"/>
        <w:rPr>
          <w:sz w:val="17"/>
        </w:rPr>
      </w:pPr>
      <w:r>
        <w:rPr>
          <w:sz w:val="17"/>
        </w:rPr>
        <w:t>[</w:t>
      </w:r>
      <w:r>
        <w:rPr>
          <w:sz w:val="17"/>
        </w:rPr>
        <w:t>上页尾注继续</w:t>
      </w:r>
      <w:r>
        <w:rPr>
          <w:sz w:val="17"/>
        </w:rPr>
        <w:t>]</w:t>
      </w:r>
    </w:p>
  </w:endnote>
  <w:endnote w:type="continuationNotice" w:id="1">
    <w:p w:rsidR="00252A0A" w:rsidRDefault="00E31629">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5F" w:rsidRDefault="005E0F5F">
      <w:r>
        <w:separator/>
      </w:r>
    </w:p>
  </w:footnote>
  <w:footnote w:type="continuationSeparator" w:id="0">
    <w:p w:rsidR="005E0F5F" w:rsidRDefault="005E0F5F" w:rsidP="008B60B2">
      <w:r>
        <w:separator/>
      </w:r>
    </w:p>
    <w:p w:rsidR="00252A0A" w:rsidRDefault="00E31629">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252A0A" w:rsidRDefault="00E31629">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0A" w:rsidRPr="00E31629" w:rsidRDefault="00E31629">
    <w:pPr>
      <w:jc w:val="right"/>
      <w:rPr>
        <w:rFonts w:ascii="SimSun" w:hAnsi="SimSun"/>
        <w:sz w:val="21"/>
      </w:rPr>
    </w:pPr>
    <w:bookmarkStart w:id="6" w:name="Code2"/>
    <w:bookmarkEnd w:id="6"/>
    <w:r w:rsidRPr="00E31629">
      <w:rPr>
        <w:rFonts w:ascii="SimSun" w:hAnsi="SimSun"/>
        <w:sz w:val="21"/>
      </w:rPr>
      <w:t>SCCR/43/7</w:t>
    </w:r>
  </w:p>
  <w:p w:rsidR="00B50B99" w:rsidRPr="00E31629" w:rsidRDefault="00E31629" w:rsidP="00E31629">
    <w:pPr>
      <w:spacing w:afterLines="100" w:after="240"/>
      <w:jc w:val="right"/>
      <w:rPr>
        <w:rFonts w:ascii="SimSun" w:hAnsi="SimSun"/>
        <w:sz w:val="21"/>
      </w:rPr>
    </w:pPr>
    <w:r>
      <w:rPr>
        <w:rFonts w:ascii="SimSun" w:hAnsi="SimSun" w:hint="eastAsia"/>
        <w:color w:val="000000"/>
        <w:kern w:val="3"/>
        <w:sz w:val="21"/>
        <w:lang w:val="en-GB"/>
      </w:rPr>
      <w:t>第</w:t>
    </w:r>
    <w:r w:rsidRPr="00E31629">
      <w:rPr>
        <w:rFonts w:ascii="SimSun" w:hAnsi="SimSun"/>
        <w:sz w:val="21"/>
      </w:rPr>
      <w:fldChar w:fldCharType="begin"/>
    </w:r>
    <w:r w:rsidRPr="00E31629">
      <w:rPr>
        <w:rFonts w:ascii="SimSun" w:hAnsi="SimSun"/>
        <w:sz w:val="21"/>
      </w:rPr>
      <w:instrText xml:space="preserve"> PAGE  \* MERGEFORMAT </w:instrText>
    </w:r>
    <w:r w:rsidRPr="00E31629">
      <w:rPr>
        <w:rFonts w:ascii="SimSun" w:hAnsi="SimSun"/>
        <w:sz w:val="21"/>
      </w:rPr>
      <w:fldChar w:fldCharType="separate"/>
    </w:r>
    <w:r w:rsidR="00A35E8B">
      <w:rPr>
        <w:rFonts w:ascii="SimSun" w:hAnsi="SimSun"/>
        <w:noProof/>
        <w:sz w:val="21"/>
      </w:rPr>
      <w:t>3</w:t>
    </w:r>
    <w:r w:rsidRPr="00E31629">
      <w:rPr>
        <w:rFonts w:ascii="SimSun" w:hAnsi="SimSun"/>
        <w:sz w:val="21"/>
      </w:rPr>
      <w:fldChar w:fldCharType="end"/>
    </w:r>
    <w:r>
      <w:rPr>
        <w:rFonts w:ascii="SimSun" w:hAnsi="SimSun" w:hint="eastAsia"/>
        <w:color w:val="000000"/>
        <w:kern w:val="3"/>
        <w:sz w:val="21"/>
        <w:lang w:val="en-GB"/>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622D0"/>
    <w:multiLevelType w:val="hybridMultilevel"/>
    <w:tmpl w:val="86DC08E6"/>
    <w:lvl w:ilvl="0" w:tplc="F5D8E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5F"/>
    <w:rsid w:val="0001647B"/>
    <w:rsid w:val="00043CAA"/>
    <w:rsid w:val="00075432"/>
    <w:rsid w:val="000968ED"/>
    <w:rsid w:val="00096B1A"/>
    <w:rsid w:val="000F5E56"/>
    <w:rsid w:val="001024FE"/>
    <w:rsid w:val="00114EAE"/>
    <w:rsid w:val="001362EE"/>
    <w:rsid w:val="00142868"/>
    <w:rsid w:val="001832A6"/>
    <w:rsid w:val="001C6808"/>
    <w:rsid w:val="001D1DA3"/>
    <w:rsid w:val="002121FA"/>
    <w:rsid w:val="0024146A"/>
    <w:rsid w:val="00252A0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61632"/>
    <w:rsid w:val="004647DA"/>
    <w:rsid w:val="00474062"/>
    <w:rsid w:val="00477D6B"/>
    <w:rsid w:val="004D39C4"/>
    <w:rsid w:val="0053057A"/>
    <w:rsid w:val="00560A29"/>
    <w:rsid w:val="00594D27"/>
    <w:rsid w:val="005E0F5F"/>
    <w:rsid w:val="00601760"/>
    <w:rsid w:val="00605827"/>
    <w:rsid w:val="00640D02"/>
    <w:rsid w:val="00646050"/>
    <w:rsid w:val="006713CA"/>
    <w:rsid w:val="00676C5C"/>
    <w:rsid w:val="00695558"/>
    <w:rsid w:val="006C320C"/>
    <w:rsid w:val="006D5E0F"/>
    <w:rsid w:val="007048E7"/>
    <w:rsid w:val="007058FB"/>
    <w:rsid w:val="00782CAC"/>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161"/>
    <w:rsid w:val="009F499F"/>
    <w:rsid w:val="00A35E8B"/>
    <w:rsid w:val="00A42DAF"/>
    <w:rsid w:val="00A44BD7"/>
    <w:rsid w:val="00A45BD8"/>
    <w:rsid w:val="00A778BF"/>
    <w:rsid w:val="00A85B8E"/>
    <w:rsid w:val="00AC205C"/>
    <w:rsid w:val="00AF5C73"/>
    <w:rsid w:val="00B05A69"/>
    <w:rsid w:val="00B40598"/>
    <w:rsid w:val="00B50B99"/>
    <w:rsid w:val="00B62CD9"/>
    <w:rsid w:val="00B9734B"/>
    <w:rsid w:val="00C11BFE"/>
    <w:rsid w:val="00C47147"/>
    <w:rsid w:val="00C94629"/>
    <w:rsid w:val="00CE65D4"/>
    <w:rsid w:val="00D45252"/>
    <w:rsid w:val="00D71B4D"/>
    <w:rsid w:val="00D93D55"/>
    <w:rsid w:val="00E161A2"/>
    <w:rsid w:val="00E1703C"/>
    <w:rsid w:val="00E31629"/>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3214C7B-5849-4C57-B6DD-3735DC20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E0F5F"/>
    <w:pPr>
      <w:spacing w:after="160" w:line="259" w:lineRule="auto"/>
      <w:ind w:left="720"/>
      <w:contextualSpacing/>
    </w:pPr>
    <w:rPr>
      <w:rFonts w:asciiTheme="minorHAnsi" w:eastAsiaTheme="minorHAnsi" w:hAnsi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B192-BD5C-44CA-B382-0F781D81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1</TotalTime>
  <Pages>3</Pages>
  <Words>2528</Words>
  <Characters>115</Characters>
  <Application>Microsoft Office Word</Application>
  <DocSecurity>0</DocSecurity>
  <Lines>2</Lines>
  <Paragraphs>10</Paragraphs>
  <ScaleCrop>false</ScaleCrop>
  <HeadingPairs>
    <vt:vector size="2" baseType="variant">
      <vt:variant>
        <vt:lpstr>Title</vt:lpstr>
      </vt:variant>
      <vt:variant>
        <vt:i4>1</vt:i4>
      </vt:variant>
    </vt:vector>
  </HeadingPairs>
  <TitlesOfParts>
    <vt:vector size="1" baseType="lpstr">
      <vt:lpstr>SCCR/43/7</vt:lpstr>
    </vt:vector>
  </TitlesOfParts>
  <Company>WIPO</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SCCR/43/7</dc:title>
  <dc:subject>关于分析与数字环境有关的版权的提案</dc:subject>
  <dc:creator>HAIZEL Francesca</dc:creator>
  <cp:keywords>FOR OFFICIAL USE ONLY, docId:7CA61F5B242B8976F265255EC634EF9B</cp:keywords>
  <cp:lastModifiedBy>HAIZEL Francesca</cp:lastModifiedBy>
  <cp:revision>2</cp:revision>
  <cp:lastPrinted>2011-02-15T11:56:00Z</cp:lastPrinted>
  <dcterms:created xsi:type="dcterms:W3CDTF">2023-03-14T15:39:00Z</dcterms:created>
  <dcterms:modified xsi:type="dcterms:W3CDTF">2023-03-14T15:39:00Z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