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CCEF2" w14:textId="77777777" w:rsidR="007969D1" w:rsidRDefault="004C45C8" w:rsidP="004C45C8">
      <w:pPr>
        <w:pStyle w:val="Heading1"/>
        <w:jc w:val="center"/>
        <w:rPr>
          <w:sz w:val="22"/>
          <w:szCs w:val="22"/>
          <w:rtl/>
          <w:lang w:bidi="ar-MA"/>
        </w:rPr>
      </w:pPr>
      <w:r w:rsidRPr="004C45C8">
        <w:rPr>
          <w:sz w:val="22"/>
          <w:szCs w:val="22"/>
          <w:rtl/>
          <w:lang w:bidi="ar-MA"/>
        </w:rPr>
        <w:t>توصيات مقترحة بشأن تكنولوجيا المعلومات والاتصالات وإدارة الملكية الفكرية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C45C8" w:rsidRPr="00C65B2A" w14:paraId="23B469D9" w14:textId="77777777" w:rsidTr="00C65B2A">
        <w:trPr>
          <w:tblHeader/>
        </w:trPr>
        <w:tc>
          <w:tcPr>
            <w:tcW w:w="3115" w:type="dxa"/>
            <w:shd w:val="clear" w:color="auto" w:fill="F2F2F2" w:themeFill="background1" w:themeFillShade="F2"/>
          </w:tcPr>
          <w:p w14:paraId="099C25A9" w14:textId="77777777" w:rsidR="004C45C8" w:rsidRPr="00C65B2A" w:rsidRDefault="004C45C8" w:rsidP="00C65B2A">
            <w:pPr>
              <w:spacing w:before="120" w:after="120"/>
              <w:rPr>
                <w:b/>
                <w:bCs/>
                <w:rtl/>
                <w:lang w:bidi="ar-MA"/>
              </w:rPr>
            </w:pPr>
            <w:r w:rsidRPr="00C65B2A">
              <w:rPr>
                <w:rFonts w:hint="cs"/>
                <w:b/>
                <w:bCs/>
                <w:rtl/>
                <w:lang w:bidi="ar-MA"/>
              </w:rPr>
              <w:t xml:space="preserve">التوصيات </w:t>
            </w:r>
          </w:p>
        </w:tc>
        <w:tc>
          <w:tcPr>
            <w:tcW w:w="3115" w:type="dxa"/>
            <w:shd w:val="clear" w:color="auto" w:fill="F2F2F2" w:themeFill="background1" w:themeFillShade="F2"/>
          </w:tcPr>
          <w:p w14:paraId="465D85A8" w14:textId="77777777" w:rsidR="004C45C8" w:rsidRPr="00C65B2A" w:rsidRDefault="004C45C8" w:rsidP="00C65B2A">
            <w:pPr>
              <w:spacing w:before="120" w:after="120"/>
              <w:rPr>
                <w:b/>
                <w:bCs/>
                <w:lang w:val="fr-CA" w:bidi="ar-MA"/>
              </w:rPr>
            </w:pPr>
            <w:r w:rsidRPr="00C65B2A">
              <w:rPr>
                <w:rFonts w:hint="cs"/>
                <w:b/>
                <w:bCs/>
                <w:rtl/>
                <w:lang w:bidi="ar-MA"/>
              </w:rPr>
              <w:t>الإجراءات الموصى بها</w:t>
            </w:r>
          </w:p>
        </w:tc>
        <w:tc>
          <w:tcPr>
            <w:tcW w:w="3115" w:type="dxa"/>
            <w:shd w:val="clear" w:color="auto" w:fill="F2F2F2" w:themeFill="background1" w:themeFillShade="F2"/>
          </w:tcPr>
          <w:p w14:paraId="0CDD5FE4" w14:textId="77777777" w:rsidR="004C45C8" w:rsidRPr="00C65B2A" w:rsidRDefault="004C45C8" w:rsidP="00C65B2A">
            <w:pPr>
              <w:spacing w:before="120" w:after="120"/>
              <w:rPr>
                <w:b/>
                <w:bCs/>
                <w:lang w:val="fr-CA" w:bidi="ar-MA"/>
              </w:rPr>
            </w:pPr>
            <w:r w:rsidRPr="00C65B2A">
              <w:rPr>
                <w:rFonts w:hint="cs"/>
                <w:b/>
                <w:bCs/>
                <w:rtl/>
                <w:lang w:bidi="ar-MA"/>
              </w:rPr>
              <w:t>التوصيات الأربعون ذات الصلة</w:t>
            </w:r>
          </w:p>
        </w:tc>
      </w:tr>
      <w:tr w:rsidR="004C45C8" w14:paraId="03BE3C0B" w14:textId="77777777" w:rsidTr="00C65B2A">
        <w:tc>
          <w:tcPr>
            <w:tcW w:w="3115" w:type="dxa"/>
          </w:tcPr>
          <w:p w14:paraId="5B4D7043" w14:textId="77777777" w:rsidR="004C45C8" w:rsidRDefault="004C45C8" w:rsidP="00C65B2A">
            <w:pPr>
              <w:rPr>
                <w:rtl/>
                <w:lang w:bidi="ar-MA"/>
              </w:rPr>
            </w:pPr>
            <w:r w:rsidRPr="004C45C8">
              <w:rPr>
                <w:u w:val="single"/>
                <w:rtl/>
                <w:lang w:bidi="ar-MA"/>
              </w:rPr>
              <w:t>التوصية 1</w:t>
            </w:r>
            <w:r>
              <w:rPr>
                <w:rtl/>
                <w:lang w:bidi="ar-MA"/>
              </w:rPr>
              <w:t>:</w:t>
            </w:r>
          </w:p>
          <w:p w14:paraId="44D8B0A7" w14:textId="77777777" w:rsidR="004C45C8" w:rsidRDefault="00C428F4" w:rsidP="00C65B2A">
            <w:pPr>
              <w:rPr>
                <w:rtl/>
                <w:lang w:bidi="ar-MA"/>
              </w:rPr>
            </w:pPr>
            <w:r>
              <w:rPr>
                <w:rtl/>
                <w:lang w:bidi="ar-MA"/>
              </w:rPr>
              <w:t>ينبغي أن يكون ل</w:t>
            </w:r>
            <w:r>
              <w:rPr>
                <w:rFonts w:hint="cs"/>
                <w:rtl/>
                <w:lang w:bidi="ar-MA"/>
              </w:rPr>
              <w:t xml:space="preserve">دى </w:t>
            </w:r>
            <w:r w:rsidR="004C45C8">
              <w:rPr>
                <w:rtl/>
                <w:lang w:bidi="ar-MA"/>
              </w:rPr>
              <w:t xml:space="preserve">مكاتب الملكية الفكرية </w:t>
            </w:r>
            <w:r w:rsidRPr="00C96AEE">
              <w:rPr>
                <w:b/>
                <w:bCs/>
                <w:rtl/>
                <w:lang w:bidi="ar-MA"/>
              </w:rPr>
              <w:t xml:space="preserve">استراتيجية </w:t>
            </w:r>
            <w:r w:rsidRPr="00C96AEE">
              <w:rPr>
                <w:rFonts w:hint="cs"/>
                <w:b/>
                <w:bCs/>
                <w:rtl/>
                <w:lang w:bidi="ar-MA"/>
              </w:rPr>
              <w:t>ل</w:t>
            </w:r>
            <w:r w:rsidR="004C45C8" w:rsidRPr="00C96AEE">
              <w:rPr>
                <w:b/>
                <w:bCs/>
                <w:rtl/>
                <w:lang w:bidi="ar-MA"/>
              </w:rPr>
              <w:t>تكنولوجيا المعلومات والاتصالات</w:t>
            </w:r>
            <w:r w:rsidR="004C45C8">
              <w:rPr>
                <w:rtl/>
                <w:lang w:bidi="ar-MA"/>
              </w:rPr>
              <w:t>، إما كجزء من التخطيط الاستراتيجي للأعمال أو بشكل مستقل، بما في ذلك تدابير لتقييمها سنويا.</w:t>
            </w:r>
          </w:p>
        </w:tc>
        <w:tc>
          <w:tcPr>
            <w:tcW w:w="3115" w:type="dxa"/>
          </w:tcPr>
          <w:p w14:paraId="47FDC93D" w14:textId="77777777" w:rsidR="004C45C8" w:rsidRDefault="004C45C8" w:rsidP="00C65B2A">
            <w:pPr>
              <w:pStyle w:val="ListParagraph"/>
              <w:numPr>
                <w:ilvl w:val="0"/>
                <w:numId w:val="34"/>
              </w:numPr>
              <w:rPr>
                <w:rtl/>
                <w:lang w:bidi="ar-MA"/>
              </w:rPr>
            </w:pPr>
            <w:r>
              <w:rPr>
                <w:rtl/>
                <w:lang w:bidi="ar-MA"/>
              </w:rPr>
              <w:t xml:space="preserve">ينبغي لمكاتب الملكية الفكرية أن تضع استراتيجية لتكنولوجيا المعلومات والاتصالات تتماشى مع تخطيط أعمالها. </w:t>
            </w:r>
          </w:p>
          <w:p w14:paraId="6E1E0971" w14:textId="77777777" w:rsidR="004C45C8" w:rsidRDefault="004C45C8" w:rsidP="00C65B2A">
            <w:pPr>
              <w:pStyle w:val="ListParagraph"/>
              <w:numPr>
                <w:ilvl w:val="0"/>
                <w:numId w:val="34"/>
              </w:numPr>
              <w:rPr>
                <w:rtl/>
                <w:lang w:bidi="ar-MA"/>
              </w:rPr>
            </w:pPr>
            <w:r>
              <w:rPr>
                <w:rtl/>
                <w:lang w:bidi="ar-MA"/>
              </w:rPr>
              <w:t>ينبغي لمكاتب الملكية الفكرية أن تشاطر استراتيجيتها في مجال تكنولوجيا المعلومات والاتصالات م</w:t>
            </w:r>
            <w:r w:rsidR="00817C43">
              <w:rPr>
                <w:rtl/>
                <w:lang w:bidi="ar-MA"/>
              </w:rPr>
              <w:t>ع المكاتب الأخرى، حيثما أمكن</w:t>
            </w:r>
            <w:r>
              <w:rPr>
                <w:rtl/>
                <w:lang w:bidi="ar-MA"/>
              </w:rPr>
              <w:t>.</w:t>
            </w:r>
          </w:p>
          <w:p w14:paraId="115D1D8E" w14:textId="77777777" w:rsidR="004C45C8" w:rsidRDefault="004C45C8" w:rsidP="00C65B2A">
            <w:pPr>
              <w:pStyle w:val="ListParagraph"/>
              <w:numPr>
                <w:ilvl w:val="0"/>
                <w:numId w:val="34"/>
              </w:numPr>
              <w:rPr>
                <w:rtl/>
                <w:lang w:bidi="ar-MA"/>
              </w:rPr>
            </w:pPr>
            <w:r>
              <w:rPr>
                <w:rtl/>
                <w:lang w:bidi="ar-MA"/>
              </w:rPr>
              <w:t xml:space="preserve">ينبغي للمكتب الدولي أن </w:t>
            </w:r>
            <w:r w:rsidR="00817C43" w:rsidRPr="00817C43">
              <w:rPr>
                <w:rtl/>
                <w:lang w:bidi="ar-MA"/>
              </w:rPr>
              <w:t>يتيح</w:t>
            </w:r>
            <w:r w:rsidR="00817C43">
              <w:rPr>
                <w:lang w:bidi="ar-MA"/>
              </w:rPr>
              <w:t xml:space="preserve"> </w:t>
            </w:r>
            <w:r>
              <w:rPr>
                <w:rtl/>
                <w:lang w:bidi="ar-MA"/>
              </w:rPr>
              <w:t>منتدى لمناقشة استراتيجيات تكنولوجيا المعلومات والاتصالات</w:t>
            </w:r>
            <w:r w:rsidR="00817C43">
              <w:rPr>
                <w:rtl/>
                <w:lang w:bidi="ar-MA"/>
              </w:rPr>
              <w:t xml:space="preserve">، بما </w:t>
            </w:r>
            <w:r w:rsidR="0088158C">
              <w:rPr>
                <w:rFonts w:hint="cs"/>
                <w:rtl/>
                <w:lang w:bidi="ar-MA"/>
              </w:rPr>
              <w:t>يشمل</w:t>
            </w:r>
            <w:r w:rsidR="00817C43">
              <w:rPr>
                <w:rtl/>
                <w:lang w:bidi="ar-MA"/>
              </w:rPr>
              <w:t xml:space="preserve"> تقييمها وتحديثاتها</w:t>
            </w:r>
            <w:r>
              <w:rPr>
                <w:rtl/>
                <w:lang w:bidi="ar-MA"/>
              </w:rPr>
              <w:t xml:space="preserve"> في أوساط مكاتب الملكية الفكرية.</w:t>
            </w:r>
          </w:p>
        </w:tc>
        <w:tc>
          <w:tcPr>
            <w:tcW w:w="3115" w:type="dxa"/>
          </w:tcPr>
          <w:p w14:paraId="3C437A79" w14:textId="77777777" w:rsidR="004C45C8" w:rsidRPr="00A7239E" w:rsidRDefault="00A7239E" w:rsidP="00C65B2A">
            <w:pPr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لا تنطبق،</w:t>
            </w:r>
            <w:r w:rsidR="00C968AE">
              <w:rPr>
                <w:rFonts w:hint="cs"/>
                <w:rtl/>
                <w:lang w:bidi="ar-MA"/>
              </w:rPr>
              <w:t xml:space="preserve"> لأن هذه التوصية حديثة</w:t>
            </w:r>
          </w:p>
        </w:tc>
      </w:tr>
      <w:tr w:rsidR="004C45C8" w14:paraId="770B6C5D" w14:textId="77777777" w:rsidTr="00C65B2A">
        <w:tc>
          <w:tcPr>
            <w:tcW w:w="3115" w:type="dxa"/>
          </w:tcPr>
          <w:p w14:paraId="34121B6F" w14:textId="77777777" w:rsidR="00A7239E" w:rsidRPr="00A7239E" w:rsidRDefault="00A7239E" w:rsidP="00C65B2A">
            <w:pPr>
              <w:rPr>
                <w:u w:val="single"/>
                <w:rtl/>
                <w:lang w:bidi="ar-MA"/>
              </w:rPr>
            </w:pPr>
            <w:r w:rsidRPr="00A7239E">
              <w:rPr>
                <w:u w:val="single"/>
                <w:rtl/>
                <w:lang w:bidi="ar-MA"/>
              </w:rPr>
              <w:t>التوصية 2:</w:t>
            </w:r>
          </w:p>
          <w:p w14:paraId="35B335F6" w14:textId="77777777" w:rsidR="004C45C8" w:rsidRDefault="00A7239E" w:rsidP="00C65B2A">
            <w:pPr>
              <w:rPr>
                <w:rtl/>
                <w:lang w:bidi="ar-MA"/>
              </w:rPr>
            </w:pPr>
            <w:r>
              <w:rPr>
                <w:rtl/>
                <w:lang w:bidi="ar-MA"/>
              </w:rPr>
              <w:t>ينبغي لمكاتب الملكية الفكرية أن تضمن إتاحة بيانات الملكية</w:t>
            </w:r>
            <w:r w:rsidR="00817C43">
              <w:rPr>
                <w:rtl/>
                <w:lang w:bidi="ar-MA"/>
              </w:rPr>
              <w:t xml:space="preserve"> الفكرية ووثائقها للنشر و</w:t>
            </w:r>
            <w:r w:rsidR="00817C43">
              <w:rPr>
                <w:rFonts w:hint="cs"/>
                <w:rtl/>
                <w:lang w:bidi="ar-MA"/>
              </w:rPr>
              <w:t>التبادل</w:t>
            </w:r>
            <w:r>
              <w:rPr>
                <w:rtl/>
                <w:lang w:bidi="ar-MA"/>
              </w:rPr>
              <w:t xml:space="preserve"> مع مكاتب الملكية الفكرية الأخرى </w:t>
            </w:r>
            <w:r w:rsidRPr="00C96AEE">
              <w:rPr>
                <w:b/>
                <w:bCs/>
                <w:rtl/>
                <w:lang w:bidi="ar-MA"/>
              </w:rPr>
              <w:t>بأنساق نصوص كاملة مقروءة آليا</w:t>
            </w:r>
            <w:r>
              <w:rPr>
                <w:rtl/>
                <w:lang w:bidi="ar-MA"/>
              </w:rPr>
              <w:t xml:space="preserve"> وفقا لمعايير الويبو ذات الصلة.</w:t>
            </w:r>
          </w:p>
        </w:tc>
        <w:tc>
          <w:tcPr>
            <w:tcW w:w="3115" w:type="dxa"/>
          </w:tcPr>
          <w:p w14:paraId="3729E088" w14:textId="77777777" w:rsidR="000F5CE5" w:rsidRDefault="000F5CE5" w:rsidP="00C65B2A">
            <w:pPr>
              <w:pStyle w:val="ListParagraph"/>
              <w:numPr>
                <w:ilvl w:val="0"/>
                <w:numId w:val="35"/>
              </w:numPr>
              <w:rPr>
                <w:rtl/>
                <w:lang w:bidi="ar-MA"/>
              </w:rPr>
            </w:pPr>
            <w:r>
              <w:rPr>
                <w:rtl/>
                <w:lang w:bidi="ar-MA"/>
              </w:rPr>
              <w:t>ينبغ</w:t>
            </w:r>
            <w:r w:rsidR="00817C43">
              <w:rPr>
                <w:rtl/>
                <w:lang w:bidi="ar-MA"/>
              </w:rPr>
              <w:t>ي لمكاتب الملكية الفكرية أن ت</w:t>
            </w:r>
            <w:r w:rsidR="00817C43">
              <w:rPr>
                <w:rFonts w:hint="cs"/>
                <w:rtl/>
                <w:lang w:bidi="ar-MA"/>
              </w:rPr>
              <w:t>قوم برقمنة</w:t>
            </w:r>
            <w:r>
              <w:rPr>
                <w:rtl/>
                <w:lang w:bidi="ar-MA"/>
              </w:rPr>
              <w:t xml:space="preserve"> وثائق الملكية الفكرية الورقية أو المصورة </w:t>
            </w:r>
            <w:r w:rsidR="00565247">
              <w:rPr>
                <w:rFonts w:hint="cs"/>
                <w:rtl/>
                <w:lang w:bidi="ar-MA"/>
              </w:rPr>
              <w:t xml:space="preserve">لتحولها </w:t>
            </w:r>
            <w:r>
              <w:rPr>
                <w:rtl/>
                <w:lang w:bidi="ar-MA"/>
              </w:rPr>
              <w:t>إلى أنساق نص</w:t>
            </w:r>
            <w:r w:rsidR="00C85239">
              <w:rPr>
                <w:rtl/>
                <w:lang w:bidi="ar-MA"/>
              </w:rPr>
              <w:t xml:space="preserve">وص كاملة مقروءة آليا، حيثما </w:t>
            </w:r>
            <w:r w:rsidR="00C85239">
              <w:rPr>
                <w:rFonts w:hint="cs"/>
                <w:rtl/>
                <w:lang w:bidi="ar-MA"/>
              </w:rPr>
              <w:t>توافر نسق منظم</w:t>
            </w:r>
            <w:r>
              <w:rPr>
                <w:rtl/>
                <w:lang w:bidi="ar-MA"/>
              </w:rPr>
              <w:t xml:space="preserve">، إما بالنسق </w:t>
            </w:r>
            <w:r>
              <w:rPr>
                <w:lang w:bidi="ar-MA"/>
              </w:rPr>
              <w:t>XML</w:t>
            </w:r>
            <w:r>
              <w:rPr>
                <w:rtl/>
                <w:lang w:bidi="ar-MA"/>
              </w:rPr>
              <w:t xml:space="preserve"> أو النسق </w:t>
            </w:r>
            <w:r>
              <w:rPr>
                <w:lang w:bidi="ar-MA"/>
              </w:rPr>
              <w:t>JSON</w:t>
            </w:r>
            <w:r>
              <w:rPr>
                <w:rtl/>
                <w:lang w:bidi="ar-MA"/>
              </w:rPr>
              <w:t xml:space="preserve"> وفقا لمعايير الويبو ذات الصلة. </w:t>
            </w:r>
          </w:p>
          <w:p w14:paraId="5C9783CB" w14:textId="2948AAC5" w:rsidR="000F5CE5" w:rsidRDefault="000F5CE5" w:rsidP="00C65B2A">
            <w:pPr>
              <w:pStyle w:val="ListParagraph"/>
              <w:numPr>
                <w:ilvl w:val="0"/>
                <w:numId w:val="35"/>
              </w:numPr>
              <w:rPr>
                <w:rtl/>
                <w:lang w:bidi="ar-MA"/>
              </w:rPr>
            </w:pPr>
            <w:r>
              <w:rPr>
                <w:rtl/>
                <w:lang w:bidi="ar-MA"/>
              </w:rPr>
              <w:t>ينبغي تشجيع مكاتب الملكية الفكرية على دعم رقمنة مكاتب أخ</w:t>
            </w:r>
            <w:r w:rsidR="00C85239">
              <w:rPr>
                <w:rtl/>
                <w:lang w:bidi="ar-MA"/>
              </w:rPr>
              <w:t xml:space="preserve">رى، بما </w:t>
            </w:r>
            <w:r w:rsidR="00C85239">
              <w:rPr>
                <w:rFonts w:hint="cs"/>
                <w:rtl/>
                <w:lang w:bidi="ar-MA"/>
              </w:rPr>
              <w:t>يشمل</w:t>
            </w:r>
            <w:r w:rsidR="00C85239">
              <w:rPr>
                <w:rtl/>
                <w:lang w:bidi="ar-MA"/>
              </w:rPr>
              <w:t xml:space="preserve"> تشاطر </w:t>
            </w:r>
            <w:r w:rsidR="00C85239">
              <w:rPr>
                <w:rFonts w:hint="cs"/>
                <w:rtl/>
                <w:lang w:bidi="ar-MA"/>
              </w:rPr>
              <w:t>خبر</w:t>
            </w:r>
            <w:r w:rsidR="0088158C">
              <w:rPr>
                <w:rFonts w:hint="cs"/>
                <w:rtl/>
                <w:lang w:bidi="ar-MA"/>
              </w:rPr>
              <w:t>اتها والحلول الرقمية التي تعتمدها</w:t>
            </w:r>
            <w:r>
              <w:rPr>
                <w:rtl/>
                <w:lang w:bidi="ar-MA"/>
              </w:rPr>
              <w:t>.</w:t>
            </w:r>
          </w:p>
          <w:p w14:paraId="3BA7DA0A" w14:textId="77777777" w:rsidR="004C45C8" w:rsidRDefault="000F5CE5" w:rsidP="00C65B2A">
            <w:pPr>
              <w:pStyle w:val="ListParagraph"/>
              <w:numPr>
                <w:ilvl w:val="0"/>
                <w:numId w:val="35"/>
              </w:numPr>
              <w:rPr>
                <w:rtl/>
                <w:lang w:bidi="ar-MA"/>
              </w:rPr>
            </w:pPr>
            <w:r>
              <w:rPr>
                <w:rtl/>
                <w:lang w:bidi="ar-MA"/>
              </w:rPr>
              <w:t>ينبغي لمكاتب الملكية الفكرية أن ت</w:t>
            </w:r>
            <w:r w:rsidR="00C85239">
              <w:rPr>
                <w:rFonts w:hint="cs"/>
                <w:rtl/>
                <w:lang w:bidi="ar-MA"/>
              </w:rPr>
              <w:t>تبادل</w:t>
            </w:r>
            <w:r>
              <w:rPr>
                <w:rtl/>
                <w:lang w:bidi="ar-MA"/>
              </w:rPr>
              <w:t xml:space="preserve"> بيانات ووثائق</w:t>
            </w:r>
            <w:r w:rsidR="00C85239">
              <w:rPr>
                <w:rtl/>
                <w:lang w:bidi="ar-MA"/>
              </w:rPr>
              <w:t xml:space="preserve"> الملكية الفكرية وتنشرها وت</w:t>
            </w:r>
            <w:r w:rsidR="00C85239">
              <w:rPr>
                <w:rFonts w:hint="cs"/>
                <w:rtl/>
                <w:lang w:bidi="ar-MA"/>
              </w:rPr>
              <w:t>عممها</w:t>
            </w:r>
            <w:r>
              <w:rPr>
                <w:rtl/>
                <w:lang w:bidi="ar-MA"/>
              </w:rPr>
              <w:t xml:space="preserve"> بالنسق </w:t>
            </w:r>
            <w:r>
              <w:rPr>
                <w:lang w:bidi="ar-MA"/>
              </w:rPr>
              <w:t>XML</w:t>
            </w:r>
            <w:r>
              <w:rPr>
                <w:rtl/>
                <w:lang w:bidi="ar-MA"/>
              </w:rPr>
              <w:t xml:space="preserve"> أو النسق </w:t>
            </w:r>
            <w:r>
              <w:rPr>
                <w:lang w:bidi="ar-MA"/>
              </w:rPr>
              <w:t>JSON</w:t>
            </w:r>
            <w:r>
              <w:rPr>
                <w:rtl/>
                <w:lang w:bidi="ar-MA"/>
              </w:rPr>
              <w:t xml:space="preserve"> وفقا لمعايير الويبو ذات الصلة.</w:t>
            </w:r>
          </w:p>
        </w:tc>
        <w:tc>
          <w:tcPr>
            <w:tcW w:w="3115" w:type="dxa"/>
          </w:tcPr>
          <w:p w14:paraId="31647C90" w14:textId="77777777" w:rsidR="004C45C8" w:rsidRDefault="000F5CE5" w:rsidP="00C65B2A">
            <w:pPr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التوصية 3 والتوصية 4 والتوصية 13 والتوصية 14 والتوصية 16 والتوصية 17 والتوصية 32</w:t>
            </w:r>
          </w:p>
        </w:tc>
      </w:tr>
      <w:tr w:rsidR="004C45C8" w14:paraId="189B77A5" w14:textId="77777777" w:rsidTr="00C65B2A">
        <w:tc>
          <w:tcPr>
            <w:tcW w:w="3115" w:type="dxa"/>
          </w:tcPr>
          <w:p w14:paraId="0C4913A4" w14:textId="77777777" w:rsidR="004C45C8" w:rsidRDefault="000F5CE5" w:rsidP="00C65B2A">
            <w:pPr>
              <w:rPr>
                <w:u w:val="single"/>
                <w:rtl/>
                <w:lang w:bidi="ar-MA"/>
              </w:rPr>
            </w:pPr>
            <w:r w:rsidRPr="000F5CE5">
              <w:rPr>
                <w:rFonts w:hint="cs"/>
                <w:u w:val="single"/>
                <w:rtl/>
                <w:lang w:bidi="ar-MA"/>
              </w:rPr>
              <w:t xml:space="preserve">التوصية 3: </w:t>
            </w:r>
          </w:p>
          <w:p w14:paraId="6A8324C3" w14:textId="77777777" w:rsidR="000F5CE5" w:rsidRPr="000F5CE5" w:rsidRDefault="000F5CE5" w:rsidP="00C65B2A">
            <w:pPr>
              <w:rPr>
                <w:rtl/>
                <w:lang w:bidi="ar-MA"/>
              </w:rPr>
            </w:pPr>
            <w:r w:rsidRPr="000F5CE5">
              <w:rPr>
                <w:rtl/>
                <w:lang w:bidi="ar-MA"/>
              </w:rPr>
              <w:t>ينبغي لمكاتب الملكية</w:t>
            </w:r>
            <w:r w:rsidR="0088158C">
              <w:rPr>
                <w:rtl/>
                <w:lang w:bidi="ar-MA"/>
              </w:rPr>
              <w:t xml:space="preserve"> الفكرية أن تضمن وضع </w:t>
            </w:r>
            <w:r w:rsidR="0088158C">
              <w:rPr>
                <w:b/>
                <w:bCs/>
                <w:rtl/>
                <w:lang w:bidi="ar-MA"/>
              </w:rPr>
              <w:t xml:space="preserve">إطار </w:t>
            </w:r>
            <w:r w:rsidR="0088158C" w:rsidRPr="0088158C">
              <w:rPr>
                <w:rFonts w:hint="cs"/>
                <w:b/>
                <w:bCs/>
                <w:rtl/>
                <w:lang w:bidi="ar-MA"/>
              </w:rPr>
              <w:t>حوكمة</w:t>
            </w:r>
            <w:r w:rsidRPr="0088158C">
              <w:rPr>
                <w:b/>
                <w:bCs/>
                <w:rtl/>
                <w:lang w:bidi="ar-MA"/>
              </w:rPr>
              <w:t xml:space="preserve"> البيانات</w:t>
            </w:r>
            <w:r w:rsidRPr="000F5CE5">
              <w:rPr>
                <w:rtl/>
                <w:lang w:bidi="ar-MA"/>
              </w:rPr>
              <w:t xml:space="preserve"> مع مراعاة السياس</w:t>
            </w:r>
            <w:r w:rsidR="00F30BEF">
              <w:rPr>
                <w:rtl/>
                <w:lang w:bidi="ar-MA"/>
              </w:rPr>
              <w:t xml:space="preserve">ات التنظيمية والإطار القانوني </w:t>
            </w:r>
            <w:r w:rsidR="00F30BEF">
              <w:rPr>
                <w:rFonts w:hint="cs"/>
                <w:rtl/>
                <w:lang w:bidi="ar-MA"/>
              </w:rPr>
              <w:t>المعني</w:t>
            </w:r>
            <w:r w:rsidRPr="000F5CE5">
              <w:rPr>
                <w:rtl/>
                <w:lang w:bidi="ar-MA"/>
              </w:rPr>
              <w:t>، وتقييمه سنويا.</w:t>
            </w:r>
          </w:p>
        </w:tc>
        <w:tc>
          <w:tcPr>
            <w:tcW w:w="3115" w:type="dxa"/>
          </w:tcPr>
          <w:p w14:paraId="442630CB" w14:textId="77777777" w:rsidR="000F5CE5" w:rsidRDefault="000F5CE5" w:rsidP="00C65B2A">
            <w:pPr>
              <w:pStyle w:val="ListParagraph"/>
              <w:numPr>
                <w:ilvl w:val="0"/>
                <w:numId w:val="36"/>
              </w:numPr>
              <w:rPr>
                <w:rtl/>
                <w:lang w:bidi="ar-MA"/>
              </w:rPr>
            </w:pPr>
            <w:r>
              <w:rPr>
                <w:rtl/>
                <w:lang w:bidi="ar-MA"/>
              </w:rPr>
              <w:t xml:space="preserve">ينبغي لمكاتب الملكية الفكرية أن </w:t>
            </w:r>
            <w:r w:rsidR="00ED62B2">
              <w:rPr>
                <w:rFonts w:hint="cs"/>
                <w:rtl/>
                <w:lang w:bidi="ar-MA"/>
              </w:rPr>
              <w:t>تقوم بو</w:t>
            </w:r>
            <w:r w:rsidR="00ED62B2">
              <w:rPr>
                <w:rtl/>
                <w:lang w:bidi="ar-MA"/>
              </w:rPr>
              <w:t>ضع</w:t>
            </w:r>
            <w:r w:rsidR="0023700B">
              <w:rPr>
                <w:rFonts w:hint="cs"/>
                <w:rtl/>
                <w:lang w:val="fr-CA" w:bidi="ar-MA"/>
              </w:rPr>
              <w:t xml:space="preserve"> وصون</w:t>
            </w:r>
            <w:r w:rsidR="0088158C">
              <w:rPr>
                <w:rtl/>
                <w:lang w:bidi="ar-MA"/>
              </w:rPr>
              <w:t xml:space="preserve"> إطار ل</w:t>
            </w:r>
            <w:r w:rsidR="0088158C">
              <w:rPr>
                <w:rFonts w:hint="cs"/>
                <w:rtl/>
                <w:lang w:bidi="ar-MA"/>
              </w:rPr>
              <w:t xml:space="preserve">حوكمة </w:t>
            </w:r>
            <w:r w:rsidR="0088158C">
              <w:rPr>
                <w:rtl/>
                <w:lang w:bidi="ar-MA"/>
              </w:rPr>
              <w:t xml:space="preserve">البيانات يشمل استراتيجية </w:t>
            </w:r>
            <w:r w:rsidR="0088158C">
              <w:rPr>
                <w:rFonts w:hint="cs"/>
                <w:rtl/>
                <w:lang w:bidi="ar-MA"/>
              </w:rPr>
              <w:t xml:space="preserve">حوكمة </w:t>
            </w:r>
            <w:r>
              <w:rPr>
                <w:rtl/>
                <w:lang w:bidi="ar-MA"/>
              </w:rPr>
              <w:t>البيانات وسياسة إدارة البيانات وسياسات ومبادئ توجيهية لحماية البيانات.</w:t>
            </w:r>
          </w:p>
          <w:p w14:paraId="082AC16D" w14:textId="27AEF587" w:rsidR="000F5CE5" w:rsidRDefault="000F5CE5" w:rsidP="00C65B2A">
            <w:pPr>
              <w:pStyle w:val="ListParagraph"/>
              <w:numPr>
                <w:ilvl w:val="0"/>
                <w:numId w:val="36"/>
              </w:numPr>
              <w:rPr>
                <w:rtl/>
                <w:lang w:bidi="ar-MA"/>
              </w:rPr>
            </w:pPr>
            <w:r>
              <w:rPr>
                <w:rtl/>
                <w:lang w:bidi="ar-MA"/>
              </w:rPr>
              <w:t>ينبغي لمكات</w:t>
            </w:r>
            <w:r w:rsidR="001E0814">
              <w:rPr>
                <w:rtl/>
                <w:lang w:bidi="ar-MA"/>
              </w:rPr>
              <w:t>ب الملكية الفكرية أن تشاطر</w:t>
            </w:r>
            <w:r w:rsidR="001E0814">
              <w:rPr>
                <w:rFonts w:hint="cs"/>
                <w:rtl/>
                <w:lang w:bidi="ar-MA"/>
              </w:rPr>
              <w:t xml:space="preserve"> </w:t>
            </w:r>
            <w:r w:rsidR="001E0814">
              <w:rPr>
                <w:rtl/>
                <w:lang w:bidi="ar-MA"/>
              </w:rPr>
              <w:t>إطار</w:t>
            </w:r>
            <w:r w:rsidR="0088158C">
              <w:rPr>
                <w:rFonts w:hint="cs"/>
                <w:rtl/>
                <w:lang w:bidi="ar-MA"/>
              </w:rPr>
              <w:t>ها المعتمد في حوكمة</w:t>
            </w:r>
            <w:r w:rsidR="001E0814">
              <w:rPr>
                <w:rFonts w:hint="cs"/>
                <w:rtl/>
                <w:lang w:bidi="ar-MA"/>
              </w:rPr>
              <w:t xml:space="preserve"> ا</w:t>
            </w:r>
            <w:r>
              <w:rPr>
                <w:rtl/>
                <w:lang w:bidi="ar-MA"/>
              </w:rPr>
              <w:t xml:space="preserve">لبيانات أو الوثائق </w:t>
            </w:r>
            <w:r w:rsidR="001E0814">
              <w:rPr>
                <w:rFonts w:hint="cs"/>
                <w:rtl/>
                <w:lang w:bidi="ar-MA"/>
              </w:rPr>
              <w:t xml:space="preserve">ذات </w:t>
            </w:r>
            <w:r w:rsidR="001E0814">
              <w:rPr>
                <w:rFonts w:hint="cs"/>
                <w:rtl/>
                <w:lang w:bidi="ar-MA"/>
              </w:rPr>
              <w:lastRenderedPageBreak/>
              <w:t>الصلة</w:t>
            </w:r>
            <w:r>
              <w:rPr>
                <w:rtl/>
                <w:lang w:bidi="ar-MA"/>
              </w:rPr>
              <w:t xml:space="preserve"> مع مكاتب الملكي</w:t>
            </w:r>
            <w:r w:rsidR="001E0814">
              <w:rPr>
                <w:rtl/>
                <w:lang w:bidi="ar-MA"/>
              </w:rPr>
              <w:t>ة الفكرية الأخرى، حيثما أمك</w:t>
            </w:r>
            <w:r w:rsidR="001E0814">
              <w:rPr>
                <w:rFonts w:hint="cs"/>
                <w:rtl/>
                <w:lang w:bidi="ar-MA"/>
              </w:rPr>
              <w:t>ن.</w:t>
            </w:r>
          </w:p>
          <w:p w14:paraId="6B4B38BA" w14:textId="77777777" w:rsidR="004C45C8" w:rsidRDefault="000F5CE5" w:rsidP="00C65B2A">
            <w:pPr>
              <w:pStyle w:val="ListParagraph"/>
              <w:numPr>
                <w:ilvl w:val="0"/>
                <w:numId w:val="36"/>
              </w:numPr>
              <w:rPr>
                <w:rtl/>
                <w:lang w:bidi="ar-MA"/>
              </w:rPr>
            </w:pPr>
            <w:r>
              <w:rPr>
                <w:rtl/>
                <w:lang w:bidi="ar-MA"/>
              </w:rPr>
              <w:t>ينبغي لمكاتب الملكية الفكرية أن تشاطر البيانات والوثائق وتعممها دون أي عوائق ومجانا أو بتكلفة رمزية.</w:t>
            </w:r>
          </w:p>
        </w:tc>
        <w:tc>
          <w:tcPr>
            <w:tcW w:w="3115" w:type="dxa"/>
          </w:tcPr>
          <w:p w14:paraId="3FCC385F" w14:textId="77777777" w:rsidR="004C45C8" w:rsidRDefault="00233464" w:rsidP="00C65B2A">
            <w:pPr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lastRenderedPageBreak/>
              <w:t>التوصية 22 والتوصية 29</w:t>
            </w:r>
          </w:p>
        </w:tc>
      </w:tr>
      <w:tr w:rsidR="004C45C8" w14:paraId="56721883" w14:textId="77777777" w:rsidTr="00C65B2A">
        <w:tc>
          <w:tcPr>
            <w:tcW w:w="3115" w:type="dxa"/>
          </w:tcPr>
          <w:p w14:paraId="1F49B455" w14:textId="77777777" w:rsidR="00233464" w:rsidRPr="00233464" w:rsidRDefault="00233464" w:rsidP="00C65B2A">
            <w:pPr>
              <w:rPr>
                <w:u w:val="single"/>
                <w:rtl/>
                <w:lang w:bidi="ar-MA"/>
              </w:rPr>
            </w:pPr>
            <w:r w:rsidRPr="00233464">
              <w:rPr>
                <w:u w:val="single"/>
                <w:rtl/>
                <w:lang w:bidi="ar-MA"/>
              </w:rPr>
              <w:t>التوصية 4:</w:t>
            </w:r>
          </w:p>
          <w:p w14:paraId="6997EDFA" w14:textId="77777777" w:rsidR="004C45C8" w:rsidRDefault="00233464" w:rsidP="00C65B2A">
            <w:pPr>
              <w:rPr>
                <w:rtl/>
                <w:lang w:bidi="ar-MA"/>
              </w:rPr>
            </w:pPr>
            <w:r>
              <w:rPr>
                <w:rtl/>
                <w:lang w:bidi="ar-MA"/>
              </w:rPr>
              <w:t>ينبغي لمكاتب الملكية</w:t>
            </w:r>
            <w:r w:rsidR="00971675">
              <w:rPr>
                <w:rtl/>
                <w:lang w:bidi="ar-MA"/>
              </w:rPr>
              <w:t xml:space="preserve"> الفكرية أن تحسن نماذج الأعمال</w:t>
            </w:r>
            <w:r>
              <w:rPr>
                <w:rtl/>
                <w:lang w:bidi="ar-MA"/>
              </w:rPr>
              <w:t xml:space="preserve"> والأطر القانونية وعمليات تدفق العمل</w:t>
            </w:r>
            <w:r w:rsidR="00971675">
              <w:rPr>
                <w:rFonts w:hint="cs"/>
                <w:rtl/>
                <w:lang w:bidi="ar-MA"/>
              </w:rPr>
              <w:t xml:space="preserve"> الحالية</w:t>
            </w:r>
            <w:r>
              <w:rPr>
                <w:rtl/>
                <w:lang w:bidi="ar-MA"/>
              </w:rPr>
              <w:t xml:space="preserve"> ل</w:t>
            </w:r>
            <w:r w:rsidR="00971675">
              <w:rPr>
                <w:rFonts w:hint="cs"/>
                <w:rtl/>
                <w:lang w:bidi="ar-MA"/>
              </w:rPr>
              <w:t xml:space="preserve">مواءمتها مع </w:t>
            </w:r>
            <w:r w:rsidR="00971675" w:rsidRPr="00C96AEE">
              <w:rPr>
                <w:rFonts w:hint="cs"/>
                <w:b/>
                <w:bCs/>
                <w:rtl/>
                <w:lang w:bidi="ar-MA"/>
              </w:rPr>
              <w:t>ا</w:t>
            </w:r>
            <w:r w:rsidRPr="00C96AEE">
              <w:rPr>
                <w:b/>
                <w:bCs/>
                <w:rtl/>
                <w:lang w:bidi="ar-MA"/>
              </w:rPr>
              <w:t>لعصر الرقمي</w:t>
            </w:r>
            <w:r>
              <w:rPr>
                <w:rtl/>
                <w:lang w:bidi="ar-MA"/>
              </w:rPr>
              <w:t xml:space="preserve"> بالتعاون مع أصحاب المصلحة الداخليين والخارجيين في جميع المراحل.</w:t>
            </w:r>
          </w:p>
        </w:tc>
        <w:tc>
          <w:tcPr>
            <w:tcW w:w="3115" w:type="dxa"/>
          </w:tcPr>
          <w:p w14:paraId="04918C81" w14:textId="77777777" w:rsidR="00233464" w:rsidRDefault="00233464" w:rsidP="00C65B2A">
            <w:pPr>
              <w:pStyle w:val="ListParagraph"/>
              <w:numPr>
                <w:ilvl w:val="0"/>
                <w:numId w:val="37"/>
              </w:numPr>
              <w:rPr>
                <w:rtl/>
                <w:lang w:bidi="ar-MA"/>
              </w:rPr>
            </w:pPr>
            <w:r>
              <w:rPr>
                <w:rtl/>
                <w:lang w:bidi="ar-MA"/>
              </w:rPr>
              <w:t>ينبغي لمكاتب الملكية الفكرية أن تحدد المشاكل ال</w:t>
            </w:r>
            <w:r w:rsidR="00971675">
              <w:rPr>
                <w:rFonts w:hint="cs"/>
                <w:rtl/>
                <w:lang w:bidi="ar-MA"/>
              </w:rPr>
              <w:t>تي تعيق</w:t>
            </w:r>
            <w:r w:rsidR="00971675">
              <w:rPr>
                <w:rtl/>
                <w:lang w:bidi="ar-MA"/>
              </w:rPr>
              <w:t xml:space="preserve"> </w:t>
            </w:r>
            <w:r>
              <w:rPr>
                <w:rtl/>
                <w:lang w:bidi="ar-MA"/>
              </w:rPr>
              <w:t>الأعمال</w:t>
            </w:r>
            <w:r w:rsidR="00971675">
              <w:rPr>
                <w:rFonts w:hint="cs"/>
                <w:rtl/>
                <w:lang w:bidi="ar-MA"/>
              </w:rPr>
              <w:t>،</w:t>
            </w:r>
            <w:r>
              <w:rPr>
                <w:rtl/>
                <w:lang w:bidi="ar-MA"/>
              </w:rPr>
              <w:t xml:space="preserve"> والحلول الرقمية الممكنة والأفضل لمواجهتها.  </w:t>
            </w:r>
          </w:p>
          <w:p w14:paraId="5EC7EDEE" w14:textId="77777777" w:rsidR="00233464" w:rsidRDefault="00233464" w:rsidP="00C65B2A">
            <w:pPr>
              <w:pStyle w:val="ListParagraph"/>
              <w:numPr>
                <w:ilvl w:val="0"/>
                <w:numId w:val="37"/>
              </w:numPr>
              <w:rPr>
                <w:rtl/>
                <w:lang w:bidi="ar-MA"/>
              </w:rPr>
            </w:pPr>
            <w:r>
              <w:rPr>
                <w:rtl/>
                <w:lang w:bidi="ar-MA"/>
              </w:rPr>
              <w:t>ينبغ</w:t>
            </w:r>
            <w:r w:rsidR="00971675">
              <w:rPr>
                <w:rtl/>
                <w:lang w:bidi="ar-MA"/>
              </w:rPr>
              <w:t>ي لمكاتب الملكية الفكرية أن ت</w:t>
            </w:r>
            <w:r w:rsidR="00971675">
              <w:rPr>
                <w:rFonts w:hint="cs"/>
                <w:rtl/>
                <w:lang w:bidi="ar-MA"/>
              </w:rPr>
              <w:t>كفل إرساء</w:t>
            </w:r>
            <w:r w:rsidR="00971675">
              <w:rPr>
                <w:rtl/>
                <w:lang w:bidi="ar-MA"/>
              </w:rPr>
              <w:t xml:space="preserve"> فهم عام مشترك</w:t>
            </w:r>
            <w:r w:rsidR="00971675">
              <w:rPr>
                <w:rFonts w:hint="cs"/>
                <w:rtl/>
                <w:lang w:bidi="ar-MA"/>
              </w:rPr>
              <w:t xml:space="preserve"> </w:t>
            </w:r>
            <w:r>
              <w:rPr>
                <w:rtl/>
                <w:lang w:bidi="ar-MA"/>
              </w:rPr>
              <w:t xml:space="preserve">للتحول الرقمي على المستوى التنظيمي، بما </w:t>
            </w:r>
            <w:r w:rsidR="000154C1">
              <w:rPr>
                <w:rtl/>
                <w:lang w:bidi="ar-MA"/>
              </w:rPr>
              <w:t>في ذلك الاستخدام الممكن والم</w:t>
            </w:r>
            <w:r w:rsidR="000154C1">
              <w:rPr>
                <w:rFonts w:hint="cs"/>
                <w:rtl/>
                <w:lang w:bidi="ar-MA"/>
              </w:rPr>
              <w:t>لائم</w:t>
            </w:r>
            <w:r>
              <w:rPr>
                <w:rtl/>
                <w:lang w:bidi="ar-MA"/>
              </w:rPr>
              <w:t xml:space="preserve"> للتكنولوجيات الناشئة </w:t>
            </w:r>
            <w:r w:rsidR="000154C1">
              <w:rPr>
                <w:rFonts w:hint="cs"/>
                <w:rtl/>
                <w:lang w:bidi="ar-MA"/>
              </w:rPr>
              <w:t xml:space="preserve">على أساس </w:t>
            </w:r>
            <w:r>
              <w:rPr>
                <w:rtl/>
                <w:lang w:bidi="ar-MA"/>
              </w:rPr>
              <w:t xml:space="preserve">بيان </w:t>
            </w:r>
            <w:r w:rsidR="000154C1">
              <w:rPr>
                <w:rFonts w:hint="cs"/>
                <w:rtl/>
                <w:lang w:bidi="ar-MA"/>
              </w:rPr>
              <w:t>جدوى ملائم</w:t>
            </w:r>
            <w:r w:rsidR="000154C1">
              <w:rPr>
                <w:rtl/>
                <w:lang w:bidi="ar-MA"/>
              </w:rPr>
              <w:t xml:space="preserve"> و</w:t>
            </w:r>
            <w:r>
              <w:rPr>
                <w:rtl/>
                <w:lang w:bidi="ar-MA"/>
              </w:rPr>
              <w:t>أنسب الحلول.</w:t>
            </w:r>
          </w:p>
          <w:p w14:paraId="36FF9EB9" w14:textId="77777777" w:rsidR="00233464" w:rsidRDefault="00233464" w:rsidP="00C65B2A">
            <w:pPr>
              <w:pStyle w:val="ListParagraph"/>
              <w:numPr>
                <w:ilvl w:val="0"/>
                <w:numId w:val="37"/>
              </w:numPr>
              <w:rPr>
                <w:rtl/>
                <w:lang w:bidi="ar-MA"/>
              </w:rPr>
            </w:pPr>
            <w:r>
              <w:rPr>
                <w:rtl/>
                <w:lang w:bidi="ar-MA"/>
              </w:rPr>
              <w:t>ينبغي لمكاتب الملكية الفكرية أن تكفل وضع سياسة</w:t>
            </w:r>
            <w:r w:rsidR="000154C1">
              <w:rPr>
                <w:rFonts w:hint="cs"/>
                <w:rtl/>
                <w:lang w:bidi="ar-MA"/>
              </w:rPr>
              <w:t xml:space="preserve"> بشأن</w:t>
            </w:r>
            <w:r w:rsidR="006401A4">
              <w:rPr>
                <w:rtl/>
                <w:lang w:bidi="ar-MA"/>
              </w:rPr>
              <w:t xml:space="preserve"> واجه</w:t>
            </w:r>
            <w:r w:rsidR="006401A4">
              <w:rPr>
                <w:rFonts w:hint="cs"/>
                <w:rtl/>
                <w:lang w:bidi="ar-MA"/>
              </w:rPr>
              <w:t xml:space="preserve">ات </w:t>
            </w:r>
            <w:r>
              <w:rPr>
                <w:rtl/>
                <w:lang w:bidi="ar-MA"/>
              </w:rPr>
              <w:t xml:space="preserve">برمجة التطبيقات والحوسبة السحابية أولا، مع مراعاة اللوائح وسياسات الأعمال </w:t>
            </w:r>
            <w:r w:rsidR="006B3856">
              <w:rPr>
                <w:rtl/>
                <w:lang w:bidi="ar-MA"/>
              </w:rPr>
              <w:t xml:space="preserve">المحلية </w:t>
            </w:r>
            <w:r>
              <w:rPr>
                <w:rtl/>
                <w:lang w:bidi="ar-MA"/>
              </w:rPr>
              <w:t>ذات الصلة، من أجل تحديث العمليات التجارية وأتمتتها وتحسينها، بما في ذلك تبادل البيانات وتعميمها.</w:t>
            </w:r>
          </w:p>
          <w:p w14:paraId="07790231" w14:textId="77777777" w:rsidR="004C45C8" w:rsidRDefault="00233464" w:rsidP="000E4D5D">
            <w:pPr>
              <w:pStyle w:val="ListParagraph"/>
              <w:numPr>
                <w:ilvl w:val="0"/>
                <w:numId w:val="37"/>
              </w:numPr>
              <w:spacing w:after="240"/>
              <w:rPr>
                <w:lang w:bidi="ar-MA"/>
              </w:rPr>
            </w:pPr>
            <w:r>
              <w:rPr>
                <w:rtl/>
                <w:lang w:bidi="ar-MA"/>
              </w:rPr>
              <w:t xml:space="preserve">ينبغي لمكاتب الملكية الفكرية أن تنظر في إجراء تغييرات </w:t>
            </w:r>
            <w:r w:rsidR="00A018F3">
              <w:rPr>
                <w:rtl/>
                <w:lang w:bidi="ar-MA"/>
              </w:rPr>
              <w:t>قانونية لدعم التحول الرقمي، مثل</w:t>
            </w:r>
            <w:r w:rsidR="00A018F3">
              <w:rPr>
                <w:rFonts w:hint="cs"/>
                <w:rtl/>
                <w:lang w:bidi="ar-MA"/>
              </w:rPr>
              <w:t>:</w:t>
            </w:r>
          </w:p>
          <w:p w14:paraId="4855C341" w14:textId="1C0147C8" w:rsidR="00A018F3" w:rsidRDefault="00A018F3" w:rsidP="00894169">
            <w:pPr>
              <w:ind w:left="992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"1"</w:t>
            </w:r>
            <w:r w:rsidR="000E4D5D">
              <w:rPr>
                <w:lang w:bidi="ar-MA"/>
              </w:rPr>
              <w:t>.</w:t>
            </w:r>
            <w:r w:rsidR="000E4D5D">
              <w:rPr>
                <w:lang w:bidi="ar-MA"/>
              </w:rPr>
              <w:tab/>
            </w:r>
            <w:r w:rsidRPr="00A018F3">
              <w:rPr>
                <w:rtl/>
                <w:lang w:bidi="ar-MA"/>
              </w:rPr>
              <w:t>وضع أطر لاتخاذ القرار الآلي</w:t>
            </w:r>
          </w:p>
          <w:p w14:paraId="1D3069F6" w14:textId="6C5E1CCB" w:rsidR="00A018F3" w:rsidRDefault="00A018F3" w:rsidP="00894169">
            <w:pPr>
              <w:ind w:left="992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"2"</w:t>
            </w:r>
            <w:r w:rsidR="000E4D5D">
              <w:rPr>
                <w:lang w:bidi="ar-MA"/>
              </w:rPr>
              <w:t>.</w:t>
            </w:r>
            <w:r w:rsidR="000E4D5D">
              <w:rPr>
                <w:lang w:bidi="ar-MA"/>
              </w:rPr>
              <w:tab/>
            </w:r>
            <w:r w:rsidRPr="00A018F3">
              <w:rPr>
                <w:rtl/>
                <w:lang w:bidi="ar-MA"/>
              </w:rPr>
              <w:t>استخدام التوقيع الإلكتروني المؤهل في إدارة الملكية الفكرية.</w:t>
            </w:r>
          </w:p>
        </w:tc>
        <w:tc>
          <w:tcPr>
            <w:tcW w:w="3115" w:type="dxa"/>
          </w:tcPr>
          <w:p w14:paraId="02161AAE" w14:textId="77777777" w:rsidR="004C45C8" w:rsidRDefault="00A018F3" w:rsidP="00C65B2A">
            <w:pPr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>التوصية 1 والتوصية 2 والتوصية 6 والتوصية 36 والتوصية 39</w:t>
            </w:r>
          </w:p>
          <w:p w14:paraId="655DB192" w14:textId="0CA5D75C" w:rsidR="00C65B2A" w:rsidRDefault="00C65B2A" w:rsidP="00C65B2A">
            <w:pPr>
              <w:rPr>
                <w:rtl/>
                <w:lang w:bidi="ar-MA"/>
              </w:rPr>
            </w:pPr>
          </w:p>
        </w:tc>
      </w:tr>
      <w:tr w:rsidR="004C45C8" w14:paraId="3CE48675" w14:textId="77777777" w:rsidTr="00C65B2A">
        <w:tc>
          <w:tcPr>
            <w:tcW w:w="3115" w:type="dxa"/>
          </w:tcPr>
          <w:p w14:paraId="722337B2" w14:textId="77777777" w:rsidR="00A018F3" w:rsidRPr="00A018F3" w:rsidRDefault="00A018F3" w:rsidP="00C65B2A">
            <w:pPr>
              <w:rPr>
                <w:u w:val="single"/>
                <w:rtl/>
                <w:lang w:bidi="ar-MA"/>
              </w:rPr>
            </w:pPr>
            <w:r w:rsidRPr="00A018F3">
              <w:rPr>
                <w:u w:val="single"/>
                <w:rtl/>
                <w:lang w:bidi="ar-MA"/>
              </w:rPr>
              <w:t>التوصية 5:</w:t>
            </w:r>
          </w:p>
          <w:p w14:paraId="4C1CAD43" w14:textId="77777777" w:rsidR="004C45C8" w:rsidRDefault="006401A4" w:rsidP="00C65B2A">
            <w:pPr>
              <w:rPr>
                <w:rtl/>
                <w:lang w:bidi="ar-MA"/>
              </w:rPr>
            </w:pPr>
            <w:r>
              <w:rPr>
                <w:rtl/>
                <w:lang w:bidi="ar-MA"/>
              </w:rPr>
              <w:t xml:space="preserve">ينبغي </w:t>
            </w:r>
            <w:r>
              <w:rPr>
                <w:rFonts w:hint="cs"/>
                <w:rtl/>
                <w:lang w:bidi="ar-MA"/>
              </w:rPr>
              <w:t xml:space="preserve">أن تتأكد </w:t>
            </w:r>
            <w:r w:rsidR="00A018F3">
              <w:rPr>
                <w:rtl/>
                <w:lang w:bidi="ar-MA"/>
              </w:rPr>
              <w:t>مك</w:t>
            </w:r>
            <w:r>
              <w:rPr>
                <w:rtl/>
                <w:lang w:bidi="ar-MA"/>
              </w:rPr>
              <w:t xml:space="preserve">اتب الملكية الفكرية </w:t>
            </w:r>
            <w:r>
              <w:rPr>
                <w:rFonts w:hint="cs"/>
                <w:rtl/>
                <w:lang w:bidi="ar-MA"/>
              </w:rPr>
              <w:t>ب</w:t>
            </w:r>
            <w:r w:rsidR="00A018F3">
              <w:rPr>
                <w:rtl/>
                <w:lang w:bidi="ar-MA"/>
              </w:rPr>
              <w:t>أن اعتماد حالات الاستخدام الممكنة</w:t>
            </w:r>
            <w:r w:rsidR="006B3856">
              <w:rPr>
                <w:rtl/>
                <w:lang w:bidi="ar-MA"/>
              </w:rPr>
              <w:t xml:space="preserve"> </w:t>
            </w:r>
            <w:r w:rsidR="006B3856" w:rsidRPr="00C96AEE">
              <w:rPr>
                <w:b/>
                <w:bCs/>
                <w:rtl/>
                <w:lang w:bidi="ar-MA"/>
              </w:rPr>
              <w:t>لسلاسل الكتل والذكاء الاصطناعي</w:t>
            </w:r>
            <w:r w:rsidR="006B3856">
              <w:rPr>
                <w:rFonts w:hint="cs"/>
                <w:rtl/>
                <w:lang w:bidi="ar-MA"/>
              </w:rPr>
              <w:t xml:space="preserve"> </w:t>
            </w:r>
            <w:r w:rsidR="001F2A8B">
              <w:rPr>
                <w:rtl/>
                <w:lang w:bidi="ar-MA"/>
              </w:rPr>
              <w:t>سيستند إلى تقييمات مخاطر المش</w:t>
            </w:r>
            <w:r w:rsidR="001F2A8B">
              <w:rPr>
                <w:rFonts w:hint="cs"/>
                <w:rtl/>
                <w:lang w:bidi="ar-MA"/>
              </w:rPr>
              <w:t>اريع</w:t>
            </w:r>
            <w:r w:rsidR="00A018F3">
              <w:rPr>
                <w:rtl/>
                <w:lang w:bidi="ar-MA"/>
              </w:rPr>
              <w:t xml:space="preserve">، بما في ذلك ما يتعلق بالسياسات واللوائح التنظيمية ذات الصلة </w:t>
            </w:r>
            <w:r w:rsidR="001F2A8B">
              <w:rPr>
                <w:rtl/>
                <w:lang w:bidi="ar-MA"/>
              </w:rPr>
              <w:t>فضلا عن الآثار المحتملة ل</w:t>
            </w:r>
            <w:r w:rsidR="001F2A8B">
              <w:rPr>
                <w:rFonts w:hint="cs"/>
                <w:rtl/>
                <w:lang w:bidi="ar-MA"/>
              </w:rPr>
              <w:t>لحلول التي تتيحها سلاسل</w:t>
            </w:r>
            <w:r w:rsidR="00A018F3">
              <w:rPr>
                <w:rtl/>
                <w:lang w:bidi="ar-MA"/>
              </w:rPr>
              <w:t xml:space="preserve"> الكتل والحلول القائمة على الذكاء الا</w:t>
            </w:r>
            <w:r w:rsidR="00A018F3" w:rsidRPr="006B3856">
              <w:rPr>
                <w:rtl/>
                <w:lang w:bidi="ar-MA"/>
              </w:rPr>
              <w:t xml:space="preserve">صطناعي </w:t>
            </w:r>
            <w:r w:rsidR="001F2A8B">
              <w:rPr>
                <w:rFonts w:hint="cs"/>
                <w:rtl/>
                <w:lang w:bidi="ar-MA"/>
              </w:rPr>
              <w:t>على</w:t>
            </w:r>
            <w:r w:rsidR="00A018F3" w:rsidRPr="006B3856">
              <w:rPr>
                <w:rtl/>
                <w:lang w:bidi="ar-MA"/>
              </w:rPr>
              <w:t xml:space="preserve"> سير الأعمال</w:t>
            </w:r>
            <w:r w:rsidR="00A018F3">
              <w:rPr>
                <w:rtl/>
                <w:lang w:bidi="ar-MA"/>
              </w:rPr>
              <w:t>.</w:t>
            </w:r>
          </w:p>
        </w:tc>
        <w:tc>
          <w:tcPr>
            <w:tcW w:w="3115" w:type="dxa"/>
          </w:tcPr>
          <w:p w14:paraId="032FB816" w14:textId="77777777" w:rsidR="006C2B9C" w:rsidRDefault="006C2B9C" w:rsidP="00C65B2A">
            <w:pPr>
              <w:pStyle w:val="ListParagraph"/>
              <w:numPr>
                <w:ilvl w:val="0"/>
                <w:numId w:val="38"/>
              </w:numPr>
              <w:rPr>
                <w:rtl/>
                <w:lang w:bidi="ar-MA"/>
              </w:rPr>
            </w:pPr>
            <w:r>
              <w:rPr>
                <w:rtl/>
                <w:lang w:bidi="ar-MA"/>
              </w:rPr>
              <w:t xml:space="preserve">ينبغي لمكاتب الملكية الفكرية أن تستكشف </w:t>
            </w:r>
            <w:r w:rsidR="001F2A8B">
              <w:rPr>
                <w:rFonts w:hint="cs"/>
                <w:rtl/>
                <w:lang w:bidi="ar-MA"/>
              </w:rPr>
              <w:t xml:space="preserve">وتشاطر </w:t>
            </w:r>
            <w:r>
              <w:rPr>
                <w:rtl/>
                <w:lang w:bidi="ar-MA"/>
              </w:rPr>
              <w:t>حالا</w:t>
            </w:r>
            <w:r w:rsidR="001F2A8B">
              <w:rPr>
                <w:rtl/>
                <w:lang w:bidi="ar-MA"/>
              </w:rPr>
              <w:t>ت استخدام تكنولوجيا سلاسل الكتل</w:t>
            </w:r>
            <w:r w:rsidR="001F2A8B">
              <w:rPr>
                <w:rFonts w:hint="cs"/>
                <w:rtl/>
                <w:lang w:bidi="ar-MA"/>
              </w:rPr>
              <w:t>.</w:t>
            </w:r>
          </w:p>
          <w:p w14:paraId="58B5E82D" w14:textId="77777777" w:rsidR="006C2B9C" w:rsidRDefault="006C2B9C" w:rsidP="00C65B2A">
            <w:pPr>
              <w:pStyle w:val="ListParagraph"/>
              <w:numPr>
                <w:ilvl w:val="0"/>
                <w:numId w:val="38"/>
              </w:numPr>
              <w:rPr>
                <w:rtl/>
                <w:lang w:bidi="ar-MA"/>
              </w:rPr>
            </w:pPr>
            <w:r>
              <w:rPr>
                <w:rtl/>
                <w:lang w:bidi="ar-MA"/>
              </w:rPr>
              <w:t>ينبغي لمكاتب الملكية الفكرية أن تستكشف وتشاطر حالات استخدام الأدوات والخدمات القائمة على الذكاء الاصطناعي، بما في ذلك قدرات الذكاء الاصطناعي التوليدية الح</w:t>
            </w:r>
            <w:r w:rsidR="00012D66">
              <w:rPr>
                <w:rtl/>
                <w:lang w:bidi="ar-MA"/>
              </w:rPr>
              <w:t xml:space="preserve">اشدة </w:t>
            </w:r>
            <w:r w:rsidR="00012D66">
              <w:rPr>
                <w:rtl/>
                <w:lang w:bidi="ar-MA"/>
              </w:rPr>
              <w:lastRenderedPageBreak/>
              <w:t>والمتاحة للجمهور عندما ت</w:t>
            </w:r>
            <w:r w:rsidR="00012D66">
              <w:rPr>
                <w:rFonts w:hint="cs"/>
                <w:rtl/>
                <w:lang w:bidi="ar-MA"/>
              </w:rPr>
              <w:t>صبح قابلة للاستخدام</w:t>
            </w:r>
            <w:r>
              <w:rPr>
                <w:rtl/>
                <w:lang w:bidi="ar-MA"/>
              </w:rPr>
              <w:t>، من أجل</w:t>
            </w:r>
            <w:r w:rsidR="00012D66">
              <w:rPr>
                <w:rFonts w:hint="cs"/>
                <w:rtl/>
                <w:lang w:bidi="ar-MA"/>
              </w:rPr>
              <w:t xml:space="preserve"> أداء</w:t>
            </w:r>
            <w:r w:rsidR="00012D66">
              <w:rPr>
                <w:rtl/>
                <w:lang w:bidi="ar-MA"/>
              </w:rPr>
              <w:t xml:space="preserve"> وظائف تشمل البحث عن الصور والبحث الدلالي عن النصوص وتصنيفات الصور والنصوص والترجمة وخدمة العملاء</w:t>
            </w:r>
            <w:r w:rsidR="00012D66">
              <w:rPr>
                <w:rFonts w:hint="cs"/>
                <w:rtl/>
                <w:lang w:bidi="ar-MA"/>
              </w:rPr>
              <w:t>.</w:t>
            </w:r>
          </w:p>
          <w:p w14:paraId="5598EB6D" w14:textId="77777777" w:rsidR="004C45C8" w:rsidRDefault="006C2B9C" w:rsidP="00C65B2A">
            <w:pPr>
              <w:pStyle w:val="ListParagraph"/>
              <w:numPr>
                <w:ilvl w:val="0"/>
                <w:numId w:val="38"/>
              </w:numPr>
              <w:rPr>
                <w:rtl/>
                <w:lang w:bidi="ar-MA"/>
              </w:rPr>
            </w:pPr>
            <w:r>
              <w:rPr>
                <w:rtl/>
                <w:lang w:bidi="ar-MA"/>
              </w:rPr>
              <w:t>ينبغي لمكاتب الملكية الفكرية أن تنظر</w:t>
            </w:r>
            <w:r w:rsidR="00012D66">
              <w:rPr>
                <w:rtl/>
                <w:lang w:bidi="ar-MA"/>
              </w:rPr>
              <w:t xml:space="preserve"> في السبل التي يمكن </w:t>
            </w:r>
            <w:r w:rsidR="00012D66">
              <w:rPr>
                <w:rFonts w:hint="cs"/>
                <w:rtl/>
                <w:lang w:bidi="ar-MA"/>
              </w:rPr>
              <w:t xml:space="preserve">أن </w:t>
            </w:r>
            <w:r>
              <w:rPr>
                <w:rtl/>
                <w:lang w:bidi="ar-MA"/>
              </w:rPr>
              <w:t>تشاطر</w:t>
            </w:r>
            <w:r w:rsidR="00012D66">
              <w:rPr>
                <w:rFonts w:hint="cs"/>
                <w:rtl/>
                <w:lang w:bidi="ar-MA"/>
              </w:rPr>
              <w:t xml:space="preserve"> من خلالها</w:t>
            </w:r>
            <w:r>
              <w:rPr>
                <w:rtl/>
                <w:lang w:bidi="ar-MA"/>
              </w:rPr>
              <w:t xml:space="preserve"> التكنولوجيا و</w:t>
            </w:r>
            <w:r w:rsidR="00012D66">
              <w:rPr>
                <w:rFonts w:hint="cs"/>
                <w:rtl/>
                <w:lang w:bidi="ar-MA"/>
              </w:rPr>
              <w:t>تتيحها</w:t>
            </w:r>
            <w:r>
              <w:rPr>
                <w:rtl/>
                <w:lang w:bidi="ar-MA"/>
              </w:rPr>
              <w:t xml:space="preserve"> لمكاتب الملكية الفكرية </w:t>
            </w:r>
            <w:r w:rsidR="00012D66">
              <w:rPr>
                <w:rtl/>
                <w:lang w:bidi="ar-MA"/>
              </w:rPr>
              <w:t xml:space="preserve">الأصغر حجما لتحسين جودة وكفاءة </w:t>
            </w:r>
            <w:r w:rsidR="00012D66">
              <w:rPr>
                <w:rFonts w:hint="cs"/>
                <w:rtl/>
                <w:lang w:bidi="ar-MA"/>
              </w:rPr>
              <w:t>العمليات التجارية</w:t>
            </w:r>
            <w:r>
              <w:rPr>
                <w:rtl/>
                <w:lang w:bidi="ar-MA"/>
              </w:rPr>
              <w:t>.</w:t>
            </w:r>
          </w:p>
        </w:tc>
        <w:tc>
          <w:tcPr>
            <w:tcW w:w="3115" w:type="dxa"/>
          </w:tcPr>
          <w:p w14:paraId="668CA6B6" w14:textId="77777777" w:rsidR="004C45C8" w:rsidRDefault="00E92982" w:rsidP="00C65B2A">
            <w:pPr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lastRenderedPageBreak/>
              <w:t>التوصية 7 والتوصية 12 والتوصية 15</w:t>
            </w:r>
          </w:p>
        </w:tc>
      </w:tr>
      <w:tr w:rsidR="004C45C8" w14:paraId="69BE0318" w14:textId="77777777" w:rsidTr="00C65B2A">
        <w:tc>
          <w:tcPr>
            <w:tcW w:w="3115" w:type="dxa"/>
          </w:tcPr>
          <w:p w14:paraId="26071763" w14:textId="77777777" w:rsidR="00E92982" w:rsidRDefault="00E92982" w:rsidP="00C65B2A">
            <w:pPr>
              <w:rPr>
                <w:rtl/>
                <w:lang w:bidi="ar-MA"/>
              </w:rPr>
            </w:pPr>
            <w:r w:rsidRPr="00E92982">
              <w:rPr>
                <w:u w:val="single"/>
                <w:rtl/>
                <w:lang w:bidi="ar-MA"/>
              </w:rPr>
              <w:t>التوصية 6</w:t>
            </w:r>
            <w:r>
              <w:rPr>
                <w:rtl/>
                <w:lang w:bidi="ar-MA"/>
              </w:rPr>
              <w:t>:</w:t>
            </w:r>
          </w:p>
          <w:p w14:paraId="7919057B" w14:textId="29285823" w:rsidR="004C45C8" w:rsidRDefault="002A2767" w:rsidP="00C65B2A">
            <w:pPr>
              <w:rPr>
                <w:rtl/>
                <w:lang w:bidi="ar-MA"/>
              </w:rPr>
            </w:pPr>
            <w:r>
              <w:rPr>
                <w:rtl/>
                <w:lang w:bidi="ar-MA"/>
              </w:rPr>
              <w:t xml:space="preserve">ينبغي </w:t>
            </w:r>
            <w:r>
              <w:rPr>
                <w:rFonts w:hint="cs"/>
                <w:rtl/>
                <w:lang w:bidi="ar-MA"/>
              </w:rPr>
              <w:t>ل</w:t>
            </w:r>
            <w:r w:rsidR="00E92982" w:rsidRPr="00B221C9">
              <w:rPr>
                <w:rtl/>
                <w:lang w:bidi="ar-MA"/>
              </w:rPr>
              <w:t xml:space="preserve">مكاتب الملكية الفكرية </w:t>
            </w:r>
            <w:r>
              <w:rPr>
                <w:rFonts w:hint="cs"/>
                <w:rtl/>
                <w:lang w:bidi="ar-MA"/>
              </w:rPr>
              <w:t xml:space="preserve">أن تشجع </w:t>
            </w:r>
            <w:r>
              <w:rPr>
                <w:rtl/>
                <w:lang w:bidi="ar-MA"/>
              </w:rPr>
              <w:t xml:space="preserve">التعاون </w:t>
            </w:r>
            <w:r>
              <w:rPr>
                <w:rFonts w:hint="cs"/>
                <w:rtl/>
                <w:lang w:bidi="ar-MA"/>
              </w:rPr>
              <w:t xml:space="preserve">على </w:t>
            </w:r>
            <w:r w:rsidR="00E92982" w:rsidRPr="00B221C9">
              <w:rPr>
                <w:rtl/>
                <w:lang w:bidi="ar-MA"/>
              </w:rPr>
              <w:t xml:space="preserve">تطوير </w:t>
            </w:r>
            <w:r w:rsidR="00E92982" w:rsidRPr="00C96AEE">
              <w:rPr>
                <w:rtl/>
                <w:lang w:bidi="ar-MA"/>
              </w:rPr>
              <w:t xml:space="preserve">واستخدام </w:t>
            </w:r>
            <w:r w:rsidR="00E92982" w:rsidRPr="00C96AEE">
              <w:rPr>
                <w:b/>
                <w:bCs/>
                <w:rtl/>
                <w:lang w:bidi="ar-MA"/>
              </w:rPr>
              <w:t>هياكل مرجعية مشتركة لتكنول</w:t>
            </w:r>
            <w:r w:rsidR="00B221C9" w:rsidRPr="00C96AEE">
              <w:rPr>
                <w:b/>
                <w:bCs/>
                <w:rtl/>
                <w:lang w:bidi="ar-MA"/>
              </w:rPr>
              <w:t>وجيا المعلومات والاتصالات في مج</w:t>
            </w:r>
            <w:r w:rsidR="00B221C9" w:rsidRPr="00C96AEE">
              <w:rPr>
                <w:rFonts w:hint="cs"/>
                <w:b/>
                <w:bCs/>
                <w:rtl/>
                <w:lang w:bidi="ar-MA"/>
              </w:rPr>
              <w:t>ا</w:t>
            </w:r>
            <w:r w:rsidR="00E92982" w:rsidRPr="00C96AEE">
              <w:rPr>
                <w:b/>
                <w:bCs/>
                <w:rtl/>
                <w:lang w:bidi="ar-MA"/>
              </w:rPr>
              <w:t>ل الملكية الفكر</w:t>
            </w:r>
            <w:r w:rsidRPr="00C96AEE">
              <w:rPr>
                <w:b/>
                <w:bCs/>
                <w:rtl/>
                <w:lang w:bidi="ar-MA"/>
              </w:rPr>
              <w:t>ية</w:t>
            </w:r>
            <w:r>
              <w:rPr>
                <w:rtl/>
                <w:lang w:bidi="ar-MA"/>
              </w:rPr>
              <w:t xml:space="preserve">، بما </w:t>
            </w:r>
            <w:r w:rsidR="00C96AEE">
              <w:rPr>
                <w:rFonts w:hint="cs"/>
                <w:rtl/>
                <w:lang w:bidi="ar-MA"/>
              </w:rPr>
              <w:t>يشمل</w:t>
            </w:r>
            <w:r>
              <w:rPr>
                <w:rtl/>
                <w:lang w:bidi="ar-MA"/>
              </w:rPr>
              <w:t xml:space="preserve"> الحلول والمنصات </w:t>
            </w:r>
            <w:r>
              <w:rPr>
                <w:rFonts w:hint="cs"/>
                <w:rtl/>
                <w:lang w:bidi="ar-MA"/>
              </w:rPr>
              <w:t>التي</w:t>
            </w:r>
            <w:r w:rsidR="00C96AEE">
              <w:rPr>
                <w:rFonts w:hint="cs"/>
                <w:rtl/>
                <w:lang w:bidi="ar-MA"/>
              </w:rPr>
              <w:t xml:space="preserve"> تؤدي إلى</w:t>
            </w:r>
            <w:r>
              <w:rPr>
                <w:rFonts w:hint="cs"/>
                <w:rtl/>
                <w:lang w:bidi="ar-MA"/>
              </w:rPr>
              <w:t xml:space="preserve"> </w:t>
            </w:r>
            <w:r>
              <w:rPr>
                <w:rtl/>
                <w:lang w:bidi="ar-MA"/>
              </w:rPr>
              <w:t>تحس</w:t>
            </w:r>
            <w:r w:rsidR="00C96AEE">
              <w:rPr>
                <w:rFonts w:hint="cs"/>
                <w:rtl/>
                <w:lang w:bidi="ar-MA"/>
              </w:rPr>
              <w:t>ي</w:t>
            </w:r>
            <w:r w:rsidR="00E92982" w:rsidRPr="00B221C9">
              <w:rPr>
                <w:rtl/>
                <w:lang w:bidi="ar-MA"/>
              </w:rPr>
              <w:t xml:space="preserve">ن الجودة والكفاءة في </w:t>
            </w:r>
            <w:r w:rsidR="00012D66" w:rsidRPr="00B221C9">
              <w:rPr>
                <w:rFonts w:hint="cs"/>
                <w:rtl/>
                <w:lang w:bidi="ar-MA"/>
              </w:rPr>
              <w:t>العمليات التجا</w:t>
            </w:r>
            <w:r w:rsidR="000E4D5D">
              <w:rPr>
                <w:rFonts w:hint="cs"/>
                <w:rtl/>
              </w:rPr>
              <w:t>ر</w:t>
            </w:r>
            <w:r w:rsidR="00012D66" w:rsidRPr="00B221C9">
              <w:rPr>
                <w:rFonts w:hint="cs"/>
                <w:rtl/>
                <w:lang w:bidi="ar-MA"/>
              </w:rPr>
              <w:t xml:space="preserve">ية </w:t>
            </w:r>
            <w:r w:rsidR="00E92982" w:rsidRPr="00B221C9">
              <w:rPr>
                <w:rtl/>
                <w:lang w:bidi="ar-MA"/>
              </w:rPr>
              <w:t>وت</w:t>
            </w:r>
            <w:r w:rsidR="00B221C9">
              <w:rPr>
                <w:rFonts w:hint="cs"/>
                <w:rtl/>
                <w:lang w:bidi="ar-MA"/>
              </w:rPr>
              <w:t>شاطر</w:t>
            </w:r>
            <w:r w:rsidR="00E92982" w:rsidRPr="00B221C9">
              <w:rPr>
                <w:rtl/>
                <w:lang w:bidi="ar-MA"/>
              </w:rPr>
              <w:t xml:space="preserve"> الخبرات.</w:t>
            </w:r>
          </w:p>
        </w:tc>
        <w:tc>
          <w:tcPr>
            <w:tcW w:w="3115" w:type="dxa"/>
          </w:tcPr>
          <w:p w14:paraId="4FF43BB0" w14:textId="77777777" w:rsidR="004C45C8" w:rsidRDefault="00E92982" w:rsidP="00C65B2A">
            <w:pPr>
              <w:pStyle w:val="ListParagraph"/>
              <w:numPr>
                <w:ilvl w:val="0"/>
                <w:numId w:val="39"/>
              </w:numPr>
              <w:rPr>
                <w:rtl/>
                <w:lang w:bidi="ar-MA"/>
              </w:rPr>
            </w:pPr>
            <w:r w:rsidRPr="00E92982">
              <w:rPr>
                <w:rtl/>
                <w:lang w:bidi="ar-MA"/>
              </w:rPr>
              <w:t>ينبغي لمكاتب الملكية الفكرية أن تش</w:t>
            </w:r>
            <w:r w:rsidR="00B221C9">
              <w:rPr>
                <w:rtl/>
                <w:lang w:bidi="ar-MA"/>
              </w:rPr>
              <w:t>اطر مخزونها التكنولوجي المستخدم</w:t>
            </w:r>
            <w:r w:rsidRPr="00E92982">
              <w:rPr>
                <w:rtl/>
                <w:lang w:bidi="ar-MA"/>
              </w:rPr>
              <w:t xml:space="preserve"> داخل مكاتب الملكية الفكرية الأخرى، حيثما أم</w:t>
            </w:r>
            <w:r w:rsidR="00B221C9">
              <w:rPr>
                <w:rtl/>
                <w:lang w:bidi="ar-MA"/>
              </w:rPr>
              <w:t>كن، وينبغي للمكتب الدولي أن ي</w:t>
            </w:r>
            <w:r w:rsidR="00B221C9">
              <w:rPr>
                <w:rFonts w:hint="cs"/>
                <w:rtl/>
                <w:lang w:bidi="ar-MA"/>
              </w:rPr>
              <w:t>تيح</w:t>
            </w:r>
            <w:r w:rsidRPr="00E92982">
              <w:rPr>
                <w:rtl/>
                <w:lang w:bidi="ar-MA"/>
              </w:rPr>
              <w:t xml:space="preserve"> منتدى ومنصة للتبادل حسب الحاجة.</w:t>
            </w:r>
          </w:p>
        </w:tc>
        <w:tc>
          <w:tcPr>
            <w:tcW w:w="3115" w:type="dxa"/>
          </w:tcPr>
          <w:p w14:paraId="67A2C074" w14:textId="77777777" w:rsidR="004C45C8" w:rsidRDefault="00E92982" w:rsidP="00C65B2A">
            <w:pPr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التوصية 10 والتوصية 16 والتوصية 21 والتوصية 25 والتوصية 28 والتوصية 30 والتوصية 31 والتوصية 34</w:t>
            </w:r>
          </w:p>
        </w:tc>
      </w:tr>
      <w:tr w:rsidR="004C45C8" w14:paraId="190A64FC" w14:textId="77777777" w:rsidTr="00C65B2A">
        <w:tc>
          <w:tcPr>
            <w:tcW w:w="3115" w:type="dxa"/>
          </w:tcPr>
          <w:p w14:paraId="3989B192" w14:textId="77777777" w:rsidR="00E92982" w:rsidRPr="00E92982" w:rsidRDefault="00E92982" w:rsidP="00C65B2A">
            <w:pPr>
              <w:rPr>
                <w:u w:val="single"/>
                <w:rtl/>
                <w:lang w:bidi="ar-MA"/>
              </w:rPr>
            </w:pPr>
            <w:r w:rsidRPr="00E92982">
              <w:rPr>
                <w:u w:val="single"/>
                <w:rtl/>
                <w:lang w:bidi="ar-MA"/>
              </w:rPr>
              <w:t>التوصية 7:</w:t>
            </w:r>
          </w:p>
          <w:p w14:paraId="726DFF8F" w14:textId="77777777" w:rsidR="004C45C8" w:rsidRDefault="00E92982" w:rsidP="00C65B2A">
            <w:pPr>
              <w:rPr>
                <w:rtl/>
                <w:lang w:bidi="ar-MA"/>
              </w:rPr>
            </w:pPr>
            <w:r>
              <w:rPr>
                <w:rtl/>
                <w:lang w:bidi="ar-MA"/>
              </w:rPr>
              <w:t xml:space="preserve">ينبغي لمكاتب الملكية الفكرية أن تساهم في </w:t>
            </w:r>
            <w:r w:rsidR="00C96AEE">
              <w:rPr>
                <w:rFonts w:hint="cs"/>
                <w:b/>
                <w:bCs/>
                <w:rtl/>
                <w:lang w:bidi="ar-MA"/>
              </w:rPr>
              <w:t>الم</w:t>
            </w:r>
            <w:r w:rsidRPr="00C96AEE">
              <w:rPr>
                <w:b/>
                <w:bCs/>
                <w:rtl/>
                <w:lang w:bidi="ar-MA"/>
              </w:rPr>
              <w:t xml:space="preserve">شاريع </w:t>
            </w:r>
            <w:r w:rsidR="00C96AEE">
              <w:rPr>
                <w:rFonts w:hint="cs"/>
                <w:b/>
                <w:bCs/>
                <w:rtl/>
                <w:lang w:bidi="ar-MA"/>
              </w:rPr>
              <w:t>ال</w:t>
            </w:r>
            <w:r w:rsidRPr="00C96AEE">
              <w:rPr>
                <w:b/>
                <w:bCs/>
                <w:rtl/>
                <w:lang w:bidi="ar-MA"/>
              </w:rPr>
              <w:t xml:space="preserve">تعاونية </w:t>
            </w:r>
            <w:r w:rsidR="00C96AEE">
              <w:rPr>
                <w:rFonts w:hint="cs"/>
                <w:b/>
                <w:bCs/>
                <w:rtl/>
                <w:lang w:bidi="ar-MA"/>
              </w:rPr>
              <w:t>ال</w:t>
            </w:r>
            <w:r w:rsidR="000560CF" w:rsidRPr="00C96AEE">
              <w:rPr>
                <w:rFonts w:hint="cs"/>
                <w:b/>
                <w:bCs/>
                <w:rtl/>
                <w:lang w:bidi="ar-MA"/>
              </w:rPr>
              <w:t xml:space="preserve">دولية أو </w:t>
            </w:r>
            <w:r w:rsidRPr="00C96AEE">
              <w:rPr>
                <w:b/>
                <w:bCs/>
                <w:rtl/>
                <w:lang w:bidi="ar-MA"/>
              </w:rPr>
              <w:t>متعددة الأطراف</w:t>
            </w:r>
            <w:r w:rsidR="00C96AEE">
              <w:rPr>
                <w:rtl/>
                <w:lang w:bidi="ar-MA"/>
              </w:rPr>
              <w:t xml:space="preserve"> </w:t>
            </w:r>
            <w:r w:rsidR="00C96AEE">
              <w:rPr>
                <w:rFonts w:hint="cs"/>
                <w:rtl/>
                <w:lang w:bidi="ar-MA"/>
              </w:rPr>
              <w:t>المتعلقة</w:t>
            </w:r>
            <w:r>
              <w:rPr>
                <w:rtl/>
                <w:lang w:bidi="ar-MA"/>
              </w:rPr>
              <w:t xml:space="preserve"> ببيانات الملكية الفكرية</w:t>
            </w:r>
            <w:r w:rsidR="00C96AEE">
              <w:rPr>
                <w:rFonts w:hint="cs"/>
                <w:rtl/>
                <w:lang w:bidi="ar-MA"/>
              </w:rPr>
              <w:t>،</w:t>
            </w:r>
            <w:r>
              <w:rPr>
                <w:rtl/>
                <w:lang w:bidi="ar-MA"/>
              </w:rPr>
              <w:t xml:space="preserve"> و</w:t>
            </w:r>
            <w:r w:rsidR="00705D0D">
              <w:rPr>
                <w:rFonts w:hint="cs"/>
                <w:rtl/>
                <w:lang w:bidi="ar-MA"/>
              </w:rPr>
              <w:t>ال</w:t>
            </w:r>
            <w:r>
              <w:rPr>
                <w:rtl/>
                <w:lang w:bidi="ar-MA"/>
              </w:rPr>
              <w:t>أنظمة و</w:t>
            </w:r>
            <w:r w:rsidR="00705D0D">
              <w:rPr>
                <w:rFonts w:hint="cs"/>
                <w:rtl/>
                <w:lang w:bidi="ar-MA"/>
              </w:rPr>
              <w:t>ال</w:t>
            </w:r>
            <w:r>
              <w:rPr>
                <w:rtl/>
                <w:lang w:bidi="ar-MA"/>
              </w:rPr>
              <w:t xml:space="preserve">خدمات </w:t>
            </w:r>
            <w:r w:rsidR="00705D0D">
              <w:rPr>
                <w:rFonts w:hint="cs"/>
                <w:rtl/>
                <w:lang w:bidi="ar-MA"/>
              </w:rPr>
              <w:t xml:space="preserve">العالمية في مجال </w:t>
            </w:r>
            <w:r>
              <w:rPr>
                <w:rtl/>
                <w:lang w:bidi="ar-MA"/>
              </w:rPr>
              <w:t>المعلومات المتعلقة بالملكية الفكرية</w:t>
            </w:r>
            <w:r w:rsidR="00C96AEE">
              <w:rPr>
                <w:rFonts w:hint="cs"/>
                <w:rtl/>
                <w:lang w:bidi="ar-MA"/>
              </w:rPr>
              <w:t>،</w:t>
            </w:r>
            <w:r>
              <w:rPr>
                <w:rtl/>
                <w:lang w:bidi="ar-MA"/>
              </w:rPr>
              <w:t xml:space="preserve"> وتعميم بيانات الملكية الفكرية ووثائقها.</w:t>
            </w:r>
          </w:p>
        </w:tc>
        <w:tc>
          <w:tcPr>
            <w:tcW w:w="3115" w:type="dxa"/>
          </w:tcPr>
          <w:p w14:paraId="00F202C5" w14:textId="77777777" w:rsidR="00E92982" w:rsidRPr="005937FA" w:rsidRDefault="00E92982" w:rsidP="00C65B2A">
            <w:pPr>
              <w:pStyle w:val="ListParagraph"/>
              <w:numPr>
                <w:ilvl w:val="0"/>
                <w:numId w:val="40"/>
              </w:numPr>
              <w:rPr>
                <w:rtl/>
                <w:lang w:bidi="ar-MA"/>
              </w:rPr>
            </w:pPr>
            <w:r>
              <w:rPr>
                <w:rtl/>
                <w:lang w:bidi="ar-MA"/>
              </w:rPr>
              <w:t xml:space="preserve">ينبغي لمكاتب الملكية الفكرية أن تشارك بنشاط في المشاريع التعاونية التي توافق عليها لجنة </w:t>
            </w:r>
            <w:r w:rsidRPr="005937FA">
              <w:rPr>
                <w:rtl/>
                <w:lang w:bidi="ar-MA"/>
              </w:rPr>
              <w:t>المعايير أو تحيط</w:t>
            </w:r>
            <w:r w:rsidR="005937FA" w:rsidRPr="005937FA">
              <w:rPr>
                <w:lang w:bidi="ar-MA"/>
              </w:rPr>
              <w:t xml:space="preserve"> </w:t>
            </w:r>
            <w:r w:rsidRPr="005937FA">
              <w:rPr>
                <w:rtl/>
                <w:lang w:bidi="ar-MA"/>
              </w:rPr>
              <w:t>علما بها، مثل:</w:t>
            </w:r>
          </w:p>
          <w:p w14:paraId="5F60EFBE" w14:textId="5B4EE923" w:rsidR="00E92982" w:rsidRDefault="00E92982" w:rsidP="000E4D5D">
            <w:pPr>
              <w:spacing w:before="120" w:after="120"/>
              <w:ind w:left="542"/>
              <w:rPr>
                <w:rtl/>
                <w:lang w:bidi="ar-MA"/>
              </w:rPr>
            </w:pPr>
            <w:r w:rsidRPr="005937FA">
              <w:rPr>
                <w:rFonts w:hint="cs"/>
                <w:rtl/>
                <w:lang w:bidi="ar-MA"/>
              </w:rPr>
              <w:t>"1"</w:t>
            </w:r>
            <w:r w:rsidR="000E4D5D">
              <w:rPr>
                <w:lang w:bidi="ar-MA"/>
              </w:rPr>
              <w:t>.</w:t>
            </w:r>
            <w:r w:rsidR="000E4D5D">
              <w:rPr>
                <w:lang w:bidi="ar-MA"/>
              </w:rPr>
              <w:tab/>
            </w:r>
            <w:r w:rsidRPr="005937FA">
              <w:rPr>
                <w:rtl/>
                <w:lang w:bidi="ar-MA"/>
              </w:rPr>
              <w:t>المشروع التجريبي</w:t>
            </w:r>
            <w:r>
              <w:rPr>
                <w:rtl/>
                <w:lang w:bidi="ar-MA"/>
              </w:rPr>
              <w:t xml:space="preserve"> الخاص بالمعرّفات العالمية؛</w:t>
            </w:r>
          </w:p>
          <w:p w14:paraId="24DA445D" w14:textId="0870B63E" w:rsidR="00E92982" w:rsidRDefault="00E92982" w:rsidP="000E4D5D">
            <w:pPr>
              <w:spacing w:before="120" w:after="120"/>
              <w:ind w:left="542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"2"</w:t>
            </w:r>
            <w:r w:rsidR="000E4D5D">
              <w:rPr>
                <w:lang w:bidi="ar-MA"/>
              </w:rPr>
              <w:t>.</w:t>
            </w:r>
            <w:r w:rsidR="000E4D5D">
              <w:rPr>
                <w:lang w:bidi="ar-MA"/>
              </w:rPr>
              <w:tab/>
            </w:r>
            <w:r>
              <w:rPr>
                <w:rtl/>
                <w:lang w:bidi="ar-MA"/>
              </w:rPr>
              <w:t>الفهرس الموحد لواجهات برمجة التطبيقات؛</w:t>
            </w:r>
          </w:p>
          <w:p w14:paraId="647D57C9" w14:textId="77B7112E" w:rsidR="00E92982" w:rsidRDefault="005570B2" w:rsidP="000E4D5D">
            <w:pPr>
              <w:spacing w:before="120" w:after="120"/>
              <w:ind w:left="542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"3"</w:t>
            </w:r>
            <w:r w:rsidR="000E4D5D">
              <w:rPr>
                <w:lang w:bidi="ar-MA"/>
              </w:rPr>
              <w:t>.</w:t>
            </w:r>
            <w:r w:rsidR="000E4D5D">
              <w:rPr>
                <w:lang w:bidi="ar-MA"/>
              </w:rPr>
              <w:tab/>
            </w:r>
            <w:r w:rsidR="00E92982">
              <w:rPr>
                <w:rtl/>
                <w:lang w:bidi="ar-MA"/>
              </w:rPr>
              <w:t xml:space="preserve">توفير ملفات إدارة البراءات وفقا لمعيار الويبو </w:t>
            </w:r>
            <w:r w:rsidR="00E92982">
              <w:rPr>
                <w:lang w:bidi="ar-MA"/>
              </w:rPr>
              <w:t>ST.37</w:t>
            </w:r>
            <w:r w:rsidR="00E92982">
              <w:rPr>
                <w:rFonts w:hint="cs"/>
                <w:rtl/>
                <w:lang w:bidi="ar-MA"/>
              </w:rPr>
              <w:t>.</w:t>
            </w:r>
          </w:p>
          <w:p w14:paraId="379D961B" w14:textId="77777777" w:rsidR="005570B2" w:rsidRDefault="00E92982" w:rsidP="00C65B2A">
            <w:pPr>
              <w:pStyle w:val="ListParagraph"/>
              <w:numPr>
                <w:ilvl w:val="0"/>
                <w:numId w:val="40"/>
              </w:numPr>
              <w:rPr>
                <w:lang w:bidi="ar-MA"/>
              </w:rPr>
            </w:pPr>
            <w:r>
              <w:rPr>
                <w:rtl/>
                <w:lang w:bidi="ar-MA"/>
              </w:rPr>
              <w:t>ينبغي تشجيع مكاتب الم</w:t>
            </w:r>
            <w:r w:rsidR="008C0C75">
              <w:rPr>
                <w:rtl/>
                <w:lang w:bidi="ar-MA"/>
              </w:rPr>
              <w:t xml:space="preserve">لكية الفكرية على </w:t>
            </w:r>
            <w:r w:rsidR="008C0C75" w:rsidRPr="005937FA">
              <w:rPr>
                <w:rFonts w:hint="cs"/>
                <w:rtl/>
                <w:lang w:bidi="ar-MA"/>
              </w:rPr>
              <w:t>اقتراح</w:t>
            </w:r>
            <w:r w:rsidRPr="005937FA">
              <w:rPr>
                <w:rtl/>
                <w:lang w:bidi="ar-MA"/>
              </w:rPr>
              <w:t xml:space="preserve"> مشاريع تعاونية متعددة الأطراف و</w:t>
            </w:r>
            <w:r w:rsidR="008C0C75" w:rsidRPr="005937FA">
              <w:rPr>
                <w:rtl/>
                <w:lang w:bidi="ar-MA"/>
              </w:rPr>
              <w:t>المشاركة في المشاريع التي ت</w:t>
            </w:r>
            <w:r w:rsidR="008C0C75" w:rsidRPr="005937FA">
              <w:rPr>
                <w:rFonts w:hint="cs"/>
                <w:rtl/>
                <w:lang w:bidi="ar-MA"/>
              </w:rPr>
              <w:t>قترحها</w:t>
            </w:r>
            <w:r>
              <w:rPr>
                <w:rtl/>
                <w:lang w:bidi="ar-MA"/>
              </w:rPr>
              <w:t xml:space="preserve"> مكاتب الملكية الفكرية الأخرى.</w:t>
            </w:r>
          </w:p>
          <w:p w14:paraId="33946CB7" w14:textId="77777777" w:rsidR="004C45C8" w:rsidRDefault="004C45C8" w:rsidP="00C65B2A">
            <w:pPr>
              <w:rPr>
                <w:rtl/>
                <w:lang w:bidi="ar-MA"/>
              </w:rPr>
            </w:pPr>
          </w:p>
        </w:tc>
        <w:tc>
          <w:tcPr>
            <w:tcW w:w="3115" w:type="dxa"/>
          </w:tcPr>
          <w:p w14:paraId="601B7954" w14:textId="77777777" w:rsidR="004C45C8" w:rsidRDefault="005570B2" w:rsidP="00C65B2A">
            <w:pPr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التوصية 8 والتوصية 9 والتوصية 11 والتوصية 19 والتوصية 23 والتوصية 24 والتوصية 35 والتوصية 40</w:t>
            </w:r>
          </w:p>
        </w:tc>
      </w:tr>
      <w:tr w:rsidR="005570B2" w14:paraId="55101D5C" w14:textId="77777777" w:rsidTr="00C65B2A">
        <w:tc>
          <w:tcPr>
            <w:tcW w:w="3115" w:type="dxa"/>
          </w:tcPr>
          <w:p w14:paraId="3ED0C661" w14:textId="77777777" w:rsidR="005570B2" w:rsidRDefault="005570B2" w:rsidP="00C65B2A">
            <w:pPr>
              <w:rPr>
                <w:u w:val="single"/>
                <w:rtl/>
                <w:lang w:bidi="ar-MA"/>
              </w:rPr>
            </w:pPr>
            <w:r>
              <w:rPr>
                <w:rFonts w:hint="cs"/>
                <w:u w:val="single"/>
                <w:rtl/>
                <w:lang w:bidi="ar-MA"/>
              </w:rPr>
              <w:t>التوصية 8:</w:t>
            </w:r>
          </w:p>
          <w:p w14:paraId="6A573EDE" w14:textId="77777777" w:rsidR="005570B2" w:rsidRPr="005570B2" w:rsidRDefault="005570B2" w:rsidP="00C65B2A">
            <w:pPr>
              <w:rPr>
                <w:rtl/>
                <w:lang w:bidi="ar-MA"/>
              </w:rPr>
            </w:pPr>
            <w:r w:rsidRPr="005570B2">
              <w:rPr>
                <w:rtl/>
                <w:lang w:bidi="ar-MA"/>
              </w:rPr>
              <w:t>ينبغي أن تشارك مكاتب الملكية الفكرية في وضع معايير الويبو وتنفيذها حيثما أمكن.</w:t>
            </w:r>
          </w:p>
        </w:tc>
        <w:tc>
          <w:tcPr>
            <w:tcW w:w="3115" w:type="dxa"/>
          </w:tcPr>
          <w:p w14:paraId="3013BD5D" w14:textId="77777777" w:rsidR="00193BB1" w:rsidRDefault="00193BB1" w:rsidP="00C65B2A">
            <w:pPr>
              <w:pStyle w:val="ListParagraph"/>
              <w:numPr>
                <w:ilvl w:val="0"/>
                <w:numId w:val="41"/>
              </w:numPr>
              <w:rPr>
                <w:rtl/>
                <w:lang w:bidi="ar-MA"/>
              </w:rPr>
            </w:pPr>
            <w:r>
              <w:rPr>
                <w:rtl/>
                <w:lang w:bidi="ar-MA"/>
              </w:rPr>
              <w:t>ينبغي تشجيع مكاتب الملكية الفكرية على ترشيح خبرائها المتخصصين في أفرقة عمل اللجنة.</w:t>
            </w:r>
          </w:p>
          <w:p w14:paraId="00547626" w14:textId="77777777" w:rsidR="005570B2" w:rsidRDefault="00193BB1" w:rsidP="00C65B2A">
            <w:pPr>
              <w:pStyle w:val="ListParagraph"/>
              <w:numPr>
                <w:ilvl w:val="0"/>
                <w:numId w:val="41"/>
              </w:numPr>
              <w:rPr>
                <w:rtl/>
                <w:lang w:bidi="ar-MA"/>
              </w:rPr>
            </w:pPr>
            <w:r>
              <w:rPr>
                <w:rtl/>
                <w:lang w:bidi="ar-MA"/>
              </w:rPr>
              <w:lastRenderedPageBreak/>
              <w:t>ينبغي تشج</w:t>
            </w:r>
            <w:r w:rsidR="008C0C75">
              <w:rPr>
                <w:rFonts w:hint="cs"/>
                <w:rtl/>
                <w:lang w:bidi="ar-MA"/>
              </w:rPr>
              <w:t>ي</w:t>
            </w:r>
            <w:r>
              <w:rPr>
                <w:rtl/>
                <w:lang w:bidi="ar-MA"/>
              </w:rPr>
              <w:t>ع مكاتب الملكية الفكرية على إبلاغ المكتب الدولي بحالة تنفيذها لمعايير الويبو والمشاركة في الدراسات الاستقصائية التي تجريها لجنة المعايير.</w:t>
            </w:r>
          </w:p>
        </w:tc>
        <w:tc>
          <w:tcPr>
            <w:tcW w:w="3115" w:type="dxa"/>
          </w:tcPr>
          <w:p w14:paraId="43454FB8" w14:textId="77777777" w:rsidR="005570B2" w:rsidRDefault="00193BB1" w:rsidP="00C65B2A">
            <w:pPr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lastRenderedPageBreak/>
              <w:t>التوصية 20 والتوصية 26 والتوصية 27 والتوصية 33</w:t>
            </w:r>
          </w:p>
        </w:tc>
      </w:tr>
      <w:tr w:rsidR="005570B2" w14:paraId="633E39A8" w14:textId="77777777" w:rsidTr="00C65B2A">
        <w:tc>
          <w:tcPr>
            <w:tcW w:w="3115" w:type="dxa"/>
          </w:tcPr>
          <w:p w14:paraId="664340A4" w14:textId="77777777" w:rsidR="005570B2" w:rsidRDefault="00193BB1" w:rsidP="00C65B2A">
            <w:pPr>
              <w:rPr>
                <w:u w:val="single"/>
                <w:rtl/>
                <w:lang w:bidi="ar-MA"/>
              </w:rPr>
            </w:pPr>
            <w:r>
              <w:rPr>
                <w:rFonts w:hint="cs"/>
                <w:u w:val="single"/>
                <w:rtl/>
                <w:lang w:bidi="ar-MA"/>
              </w:rPr>
              <w:t>التوصية 9:</w:t>
            </w:r>
          </w:p>
          <w:p w14:paraId="3D13B4D6" w14:textId="77777777" w:rsidR="00193BB1" w:rsidRPr="00193BB1" w:rsidRDefault="00193BB1" w:rsidP="00C65B2A">
            <w:pPr>
              <w:rPr>
                <w:rtl/>
                <w:lang w:bidi="ar-MA"/>
              </w:rPr>
            </w:pPr>
            <w:r w:rsidRPr="00193BB1">
              <w:rPr>
                <w:rtl/>
                <w:lang w:bidi="ar-MA"/>
              </w:rPr>
              <w:t>ينبغي لمكاتب الملكية الفكرية أن تضمن وضع سياسة أمن المعلومات على أساس أفضل الممارسات، وتقييمها سنويا.</w:t>
            </w:r>
          </w:p>
        </w:tc>
        <w:tc>
          <w:tcPr>
            <w:tcW w:w="3115" w:type="dxa"/>
          </w:tcPr>
          <w:p w14:paraId="380D46BE" w14:textId="77777777" w:rsidR="00193BB1" w:rsidRDefault="00193BB1" w:rsidP="00C65B2A">
            <w:pPr>
              <w:pStyle w:val="ListParagraph"/>
              <w:numPr>
                <w:ilvl w:val="0"/>
                <w:numId w:val="42"/>
              </w:numPr>
              <w:rPr>
                <w:rtl/>
                <w:lang w:bidi="ar-MA"/>
              </w:rPr>
            </w:pPr>
            <w:r>
              <w:rPr>
                <w:rtl/>
                <w:lang w:bidi="ar-MA"/>
              </w:rPr>
              <w:t xml:space="preserve">ينبغي لمكاتب الملكية الفكرية أن تضطلع بوضع سياساتها </w:t>
            </w:r>
            <w:r w:rsidR="003B526A">
              <w:rPr>
                <w:rFonts w:hint="cs"/>
                <w:rtl/>
                <w:lang w:bidi="ar-MA"/>
              </w:rPr>
              <w:t>في مجال</w:t>
            </w:r>
            <w:r w:rsidR="003B526A">
              <w:rPr>
                <w:rtl/>
                <w:lang w:bidi="ar-MA"/>
              </w:rPr>
              <w:t xml:space="preserve"> </w:t>
            </w:r>
            <w:r>
              <w:rPr>
                <w:rtl/>
                <w:lang w:bidi="ar-MA"/>
              </w:rPr>
              <w:t>أمن المعلوم</w:t>
            </w:r>
            <w:r w:rsidR="003B526A">
              <w:rPr>
                <w:rtl/>
                <w:lang w:bidi="ar-MA"/>
              </w:rPr>
              <w:t>ات</w:t>
            </w:r>
            <w:r w:rsidR="003B526A">
              <w:rPr>
                <w:rFonts w:hint="cs"/>
                <w:rtl/>
                <w:lang w:bidi="ar-MA"/>
              </w:rPr>
              <w:t xml:space="preserve"> ومواصلة اتباعها</w:t>
            </w:r>
            <w:r>
              <w:rPr>
                <w:rtl/>
                <w:lang w:bidi="ar-MA"/>
              </w:rPr>
              <w:t>.</w:t>
            </w:r>
          </w:p>
          <w:p w14:paraId="705FA80F" w14:textId="77777777" w:rsidR="005570B2" w:rsidRDefault="00193BB1" w:rsidP="00C65B2A">
            <w:pPr>
              <w:pStyle w:val="ListParagraph"/>
              <w:numPr>
                <w:ilvl w:val="0"/>
                <w:numId w:val="42"/>
              </w:numPr>
              <w:rPr>
                <w:rtl/>
                <w:lang w:bidi="ar-MA"/>
              </w:rPr>
            </w:pPr>
            <w:r>
              <w:rPr>
                <w:rtl/>
                <w:lang w:bidi="ar-MA"/>
              </w:rPr>
              <w:t>ينبغي تشجيع مكاتب الملكية الفكر</w:t>
            </w:r>
            <w:r w:rsidR="003B526A">
              <w:rPr>
                <w:rtl/>
                <w:lang w:bidi="ar-MA"/>
              </w:rPr>
              <w:t>ية على تشاطر سياساتها وتجاربه</w:t>
            </w:r>
            <w:r w:rsidR="003B526A">
              <w:rPr>
                <w:rFonts w:hint="cs"/>
                <w:rtl/>
                <w:lang w:bidi="ar-MA"/>
              </w:rPr>
              <w:t>ا</w:t>
            </w:r>
            <w:r w:rsidR="003B526A">
              <w:rPr>
                <w:rtl/>
                <w:lang w:bidi="ar-MA"/>
              </w:rPr>
              <w:t xml:space="preserve"> </w:t>
            </w:r>
            <w:r w:rsidR="003B526A">
              <w:rPr>
                <w:rFonts w:hint="cs"/>
                <w:rtl/>
                <w:lang w:bidi="ar-MA"/>
              </w:rPr>
              <w:t xml:space="preserve">في مجال </w:t>
            </w:r>
            <w:r w:rsidR="003B526A">
              <w:rPr>
                <w:rtl/>
                <w:lang w:bidi="ar-MA"/>
              </w:rPr>
              <w:t>أمن المعلومات</w:t>
            </w:r>
            <w:r>
              <w:rPr>
                <w:rtl/>
                <w:lang w:bidi="ar-MA"/>
              </w:rPr>
              <w:t xml:space="preserve">، بما في ذلك التحديات </w:t>
            </w:r>
            <w:r w:rsidR="00FC496C">
              <w:rPr>
                <w:rtl/>
                <w:lang w:bidi="ar-MA"/>
              </w:rPr>
              <w:t xml:space="preserve">الراهنة </w:t>
            </w:r>
            <w:r>
              <w:rPr>
                <w:rtl/>
                <w:lang w:bidi="ar-MA"/>
              </w:rPr>
              <w:t xml:space="preserve">والحلول </w:t>
            </w:r>
            <w:r w:rsidR="00FC496C">
              <w:rPr>
                <w:rFonts w:hint="cs"/>
                <w:rtl/>
                <w:lang w:bidi="ar-MA"/>
              </w:rPr>
              <w:t xml:space="preserve">اللازمة </w:t>
            </w:r>
            <w:r w:rsidR="003B526A">
              <w:rPr>
                <w:rFonts w:hint="cs"/>
                <w:rtl/>
                <w:lang w:bidi="ar-MA"/>
              </w:rPr>
              <w:t>ل</w:t>
            </w:r>
            <w:r>
              <w:rPr>
                <w:rtl/>
                <w:lang w:bidi="ar-MA"/>
              </w:rPr>
              <w:t>مواجهتها.</w:t>
            </w:r>
          </w:p>
        </w:tc>
        <w:tc>
          <w:tcPr>
            <w:tcW w:w="3115" w:type="dxa"/>
          </w:tcPr>
          <w:p w14:paraId="20BF3AC4" w14:textId="77777777" w:rsidR="005570B2" w:rsidRDefault="00193BB1" w:rsidP="00C65B2A">
            <w:pPr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التوصية 36 والتوصية 37</w:t>
            </w:r>
          </w:p>
        </w:tc>
      </w:tr>
      <w:tr w:rsidR="005570B2" w14:paraId="79800425" w14:textId="77777777" w:rsidTr="00C65B2A">
        <w:tc>
          <w:tcPr>
            <w:tcW w:w="3115" w:type="dxa"/>
          </w:tcPr>
          <w:p w14:paraId="6536D4AB" w14:textId="77777777" w:rsidR="005570B2" w:rsidRDefault="00C968AE" w:rsidP="00C65B2A">
            <w:pPr>
              <w:rPr>
                <w:u w:val="single"/>
                <w:rtl/>
                <w:lang w:bidi="ar-MA"/>
              </w:rPr>
            </w:pPr>
            <w:r>
              <w:rPr>
                <w:rFonts w:hint="cs"/>
                <w:u w:val="single"/>
                <w:rtl/>
                <w:lang w:bidi="ar-MA"/>
              </w:rPr>
              <w:t>التوصية 10:</w:t>
            </w:r>
          </w:p>
          <w:p w14:paraId="0389A0E1" w14:textId="77777777" w:rsidR="00C968AE" w:rsidRPr="00C968AE" w:rsidRDefault="00C968AE" w:rsidP="00C65B2A">
            <w:pPr>
              <w:rPr>
                <w:rtl/>
                <w:lang w:bidi="ar-MA"/>
              </w:rPr>
            </w:pPr>
            <w:r w:rsidRPr="00C968AE">
              <w:rPr>
                <w:rtl/>
                <w:lang w:bidi="ar-MA"/>
              </w:rPr>
              <w:t>ي</w:t>
            </w:r>
            <w:r w:rsidR="00705D0D">
              <w:rPr>
                <w:rtl/>
                <w:lang w:bidi="ar-MA"/>
              </w:rPr>
              <w:t xml:space="preserve">نبغي لمكاتب الملكية الفكرية أن </w:t>
            </w:r>
            <w:r w:rsidRPr="00C968AE">
              <w:rPr>
                <w:rtl/>
                <w:lang w:bidi="ar-MA"/>
              </w:rPr>
              <w:t>تشاطر الخبرات والمعلومات بشأن تخطيط مشاريع تكنولوجيا المعلومات والاتصالات وإدارتها وتنفيذها وتقييمها</w:t>
            </w:r>
          </w:p>
        </w:tc>
        <w:tc>
          <w:tcPr>
            <w:tcW w:w="3115" w:type="dxa"/>
          </w:tcPr>
          <w:p w14:paraId="51ED9BC6" w14:textId="77777777" w:rsidR="00C968AE" w:rsidRDefault="00C968AE" w:rsidP="00C65B2A">
            <w:pPr>
              <w:pStyle w:val="ListParagraph"/>
              <w:numPr>
                <w:ilvl w:val="0"/>
                <w:numId w:val="43"/>
              </w:numPr>
              <w:rPr>
                <w:rtl/>
                <w:lang w:bidi="ar-MA"/>
              </w:rPr>
            </w:pPr>
            <w:r>
              <w:rPr>
                <w:rtl/>
                <w:lang w:bidi="ar-MA"/>
              </w:rPr>
              <w:t xml:space="preserve">ينبغي </w:t>
            </w:r>
            <w:r w:rsidR="00705D0D">
              <w:rPr>
                <w:rtl/>
                <w:lang w:bidi="ar-MA"/>
              </w:rPr>
              <w:t>لمكاتب الملكية الفكرية أن ت</w:t>
            </w:r>
            <w:r w:rsidR="00FC496C">
              <w:rPr>
                <w:rFonts w:hint="cs"/>
                <w:rtl/>
                <w:lang w:bidi="ar-MA"/>
              </w:rPr>
              <w:t>شاطر</w:t>
            </w:r>
            <w:r>
              <w:rPr>
                <w:rtl/>
                <w:lang w:bidi="ar-MA"/>
              </w:rPr>
              <w:t xml:space="preserve"> الخبرات المتعلقة بمختلف نماذج تنفيذ </w:t>
            </w:r>
            <w:r w:rsidR="00FC496C">
              <w:rPr>
                <w:rFonts w:hint="cs"/>
                <w:rtl/>
                <w:lang w:bidi="ar-MA"/>
              </w:rPr>
              <w:t>ال</w:t>
            </w:r>
            <w:r>
              <w:rPr>
                <w:rtl/>
                <w:lang w:bidi="ar-MA"/>
              </w:rPr>
              <w:t>مشاريع</w:t>
            </w:r>
            <w:r w:rsidR="00FC496C">
              <w:rPr>
                <w:rFonts w:hint="cs"/>
                <w:rtl/>
                <w:lang w:bidi="ar-MA"/>
              </w:rPr>
              <w:t xml:space="preserve"> في مجال</w:t>
            </w:r>
            <w:r>
              <w:rPr>
                <w:rtl/>
                <w:lang w:bidi="ar-MA"/>
              </w:rPr>
              <w:t xml:space="preserve"> تكنولوجيا المعلومات والاتصالات، بما </w:t>
            </w:r>
            <w:r w:rsidR="004F6750">
              <w:rPr>
                <w:rFonts w:hint="cs"/>
                <w:rtl/>
                <w:lang w:bidi="ar-MA"/>
              </w:rPr>
              <w:t>يشمل:</w:t>
            </w:r>
          </w:p>
          <w:p w14:paraId="237DD213" w14:textId="614406C2" w:rsidR="00C968AE" w:rsidRPr="004F6750" w:rsidRDefault="00FC496C" w:rsidP="00FF1A8E">
            <w:pPr>
              <w:spacing w:before="120" w:after="120"/>
              <w:ind w:left="446"/>
              <w:rPr>
                <w:rtl/>
                <w:lang w:bidi="ar-MA"/>
              </w:rPr>
            </w:pPr>
            <w:r w:rsidRPr="004F6750">
              <w:rPr>
                <w:rtl/>
                <w:lang w:bidi="ar-MA"/>
              </w:rPr>
              <w:t>"1"</w:t>
            </w:r>
            <w:r w:rsidR="00FF1A8E">
              <w:rPr>
                <w:lang w:bidi="ar-MA"/>
              </w:rPr>
              <w:t>.</w:t>
            </w:r>
            <w:r w:rsidR="00FF1A8E">
              <w:rPr>
                <w:lang w:bidi="ar-MA"/>
              </w:rPr>
              <w:tab/>
            </w:r>
            <w:r w:rsidRPr="004F6750">
              <w:rPr>
                <w:rtl/>
                <w:lang w:bidi="ar-MA"/>
              </w:rPr>
              <w:t>ال</w:t>
            </w:r>
            <w:r w:rsidR="001245DD" w:rsidRPr="004F6750">
              <w:rPr>
                <w:rFonts w:hint="cs"/>
                <w:rtl/>
                <w:lang w:bidi="ar-MA"/>
              </w:rPr>
              <w:t>نماذج المعتمدة</w:t>
            </w:r>
            <w:r w:rsidR="00C968AE" w:rsidRPr="004F6750">
              <w:rPr>
                <w:rtl/>
                <w:lang w:bidi="ar-MA"/>
              </w:rPr>
              <w:t xml:space="preserve"> داخليا؛ </w:t>
            </w:r>
          </w:p>
          <w:p w14:paraId="2CF0DFE5" w14:textId="7EEF54D4" w:rsidR="005570B2" w:rsidRDefault="00C968AE" w:rsidP="00FF1A8E">
            <w:pPr>
              <w:spacing w:before="120" w:after="120"/>
              <w:ind w:left="446"/>
              <w:rPr>
                <w:rtl/>
                <w:lang w:bidi="ar-MA"/>
              </w:rPr>
            </w:pPr>
            <w:r w:rsidRPr="004F6750">
              <w:rPr>
                <w:rtl/>
                <w:lang w:bidi="ar-MA"/>
              </w:rPr>
              <w:t>"2"</w:t>
            </w:r>
            <w:r w:rsidR="00FF1A8E">
              <w:rPr>
                <w:lang w:bidi="ar-MA"/>
              </w:rPr>
              <w:t>.</w:t>
            </w:r>
            <w:r w:rsidR="00FF1A8E">
              <w:rPr>
                <w:lang w:bidi="ar-MA"/>
              </w:rPr>
              <w:tab/>
            </w:r>
            <w:r w:rsidRPr="004F6750">
              <w:rPr>
                <w:rtl/>
                <w:lang w:bidi="ar-MA"/>
              </w:rPr>
              <w:t>النماذج الت</w:t>
            </w:r>
            <w:r w:rsidR="004F6750" w:rsidRPr="004F6750">
              <w:rPr>
                <w:rtl/>
                <w:lang w:bidi="ar-MA"/>
              </w:rPr>
              <w:t>ي يتيحها مقدمو الخدمات الخارج</w:t>
            </w:r>
            <w:r w:rsidR="004F6750" w:rsidRPr="004F6750">
              <w:rPr>
                <w:rFonts w:hint="cs"/>
                <w:rtl/>
                <w:lang w:bidi="ar-MA"/>
              </w:rPr>
              <w:t>يون</w:t>
            </w:r>
          </w:p>
        </w:tc>
        <w:tc>
          <w:tcPr>
            <w:tcW w:w="3115" w:type="dxa"/>
          </w:tcPr>
          <w:p w14:paraId="2FCA287D" w14:textId="77777777" w:rsidR="005570B2" w:rsidRDefault="00C968AE" w:rsidP="00C65B2A">
            <w:pPr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لا تنطبق، لأن هذه التوصية حديثة</w:t>
            </w:r>
          </w:p>
        </w:tc>
      </w:tr>
    </w:tbl>
    <w:p w14:paraId="3F2BFD3F" w14:textId="5143AC5A" w:rsidR="00FC09C0" w:rsidRDefault="00C65B2A" w:rsidP="00A1480E">
      <w:pPr>
        <w:jc w:val="right"/>
        <w:rPr>
          <w:lang w:val="fr-CA" w:bidi="ar-MA"/>
        </w:rPr>
      </w:pPr>
      <w:r>
        <w:rPr>
          <w:lang w:val="fr-CA" w:bidi="ar-MA"/>
        </w:rPr>
        <w:br w:type="textWrapping" w:clear="all"/>
      </w:r>
    </w:p>
    <w:p w14:paraId="159F32D4" w14:textId="77777777" w:rsidR="004C45C8" w:rsidRPr="00A018F3" w:rsidRDefault="00A1480E" w:rsidP="00A1480E">
      <w:pPr>
        <w:jc w:val="right"/>
        <w:rPr>
          <w:lang w:val="fr-CA" w:bidi="ar-MA"/>
        </w:rPr>
      </w:pPr>
      <w:r w:rsidRPr="00A1480E">
        <w:rPr>
          <w:rtl/>
          <w:lang w:val="fr-CA" w:bidi="ar-MA"/>
        </w:rPr>
        <w:t>[نهاية المرفق والوثيقة]</w:t>
      </w:r>
    </w:p>
    <w:sectPr w:rsidR="004C45C8" w:rsidRPr="00A018F3" w:rsidSect="00CC3E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B24E8" w14:textId="77777777" w:rsidR="009B12A1" w:rsidRDefault="009B12A1">
      <w:r>
        <w:separator/>
      </w:r>
    </w:p>
  </w:endnote>
  <w:endnote w:type="continuationSeparator" w:id="0">
    <w:p w14:paraId="321754AA" w14:textId="77777777" w:rsidR="009B12A1" w:rsidRDefault="009B12A1" w:rsidP="003B38C1">
      <w:r>
        <w:separator/>
      </w:r>
    </w:p>
    <w:p w14:paraId="4417D5F3" w14:textId="77777777" w:rsidR="009B12A1" w:rsidRPr="003B38C1" w:rsidRDefault="009B12A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4D2AF68" w14:textId="77777777" w:rsidR="009B12A1" w:rsidRPr="003B38C1" w:rsidRDefault="009B12A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AAE1" w14:textId="77777777" w:rsidR="007A329A" w:rsidRDefault="007A32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C3960" w14:textId="68E946D4" w:rsidR="00062034" w:rsidRDefault="000620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5729" w14:textId="572CB359" w:rsidR="00062034" w:rsidRDefault="000620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5507" w14:textId="77777777" w:rsidR="009B12A1" w:rsidRDefault="009B12A1">
      <w:r>
        <w:separator/>
      </w:r>
    </w:p>
  </w:footnote>
  <w:footnote w:type="continuationSeparator" w:id="0">
    <w:p w14:paraId="597AD5C6" w14:textId="77777777" w:rsidR="009B12A1" w:rsidRDefault="009B12A1" w:rsidP="008B60B2">
      <w:r>
        <w:separator/>
      </w:r>
    </w:p>
    <w:p w14:paraId="5867E08C" w14:textId="77777777" w:rsidR="009B12A1" w:rsidRPr="00ED77FB" w:rsidRDefault="009B12A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9EED9A0" w14:textId="77777777" w:rsidR="009B12A1" w:rsidRPr="00ED77FB" w:rsidRDefault="009B12A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5F590" w14:textId="77777777" w:rsidR="007A329A" w:rsidRDefault="007A32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450D7" w14:textId="096E3C9A" w:rsidR="00012D66" w:rsidRDefault="00012D66" w:rsidP="007969D1">
    <w:pPr>
      <w:bidi w:val="0"/>
      <w:rPr>
        <w:caps/>
        <w:rtl/>
      </w:rPr>
    </w:pPr>
    <w:r>
      <w:rPr>
        <w:caps/>
      </w:rPr>
      <w:t>CWS/</w:t>
    </w:r>
    <w:r>
      <w:rPr>
        <w:rFonts w:hint="cs"/>
        <w:caps/>
        <w:rtl/>
      </w:rPr>
      <w:t>1</w:t>
    </w:r>
    <w:r w:rsidR="00C65B2A">
      <w:rPr>
        <w:rFonts w:hint="cs"/>
        <w:caps/>
        <w:rtl/>
      </w:rPr>
      <w:t>1</w:t>
    </w:r>
    <w:r>
      <w:rPr>
        <w:caps/>
      </w:rPr>
      <w:t>/1</w:t>
    </w:r>
    <w:r w:rsidR="00C65B2A">
      <w:rPr>
        <w:rFonts w:hint="cs"/>
        <w:caps/>
        <w:rtl/>
      </w:rPr>
      <w:t>8</w:t>
    </w:r>
  </w:p>
  <w:p w14:paraId="651797EA" w14:textId="3C5F4240" w:rsidR="00C65B2A" w:rsidRDefault="00C65B2A" w:rsidP="00C65B2A">
    <w:pPr>
      <w:bidi w:val="0"/>
      <w:rPr>
        <w:caps/>
      </w:rPr>
    </w:pPr>
    <w:r>
      <w:rPr>
        <w:lang w:bidi="ar-MA"/>
      </w:rPr>
      <w:t>Annex</w:t>
    </w:r>
  </w:p>
  <w:p w14:paraId="29FE1FA0" w14:textId="77777777" w:rsidR="00012D66" w:rsidRDefault="00012D66" w:rsidP="00210D5F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3D3302">
      <w:rPr>
        <w:noProof/>
      </w:rPr>
      <w:t>4</w:t>
    </w:r>
    <w:r>
      <w:fldChar w:fldCharType="end"/>
    </w:r>
  </w:p>
  <w:p w14:paraId="150FF699" w14:textId="77777777" w:rsidR="00012D66" w:rsidRDefault="00012D66" w:rsidP="00210D5F">
    <w:pPr>
      <w:bidi w:val="0"/>
    </w:pPr>
  </w:p>
  <w:p w14:paraId="20740B46" w14:textId="77777777" w:rsidR="00012D66" w:rsidRDefault="00012D66" w:rsidP="00210D5F">
    <w:pPr>
      <w:bidi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2FBC" w14:textId="5A4E53B9" w:rsidR="00062034" w:rsidRDefault="00C65B2A" w:rsidP="00C65B2A">
    <w:pPr>
      <w:pStyle w:val="Header"/>
      <w:jc w:val="right"/>
    </w:pPr>
    <w:r>
      <w:t>CWS/11/18</w:t>
    </w:r>
  </w:p>
  <w:p w14:paraId="09EED732" w14:textId="485A3943" w:rsidR="00C65B2A" w:rsidRDefault="00C65B2A" w:rsidP="00C65B2A">
    <w:pPr>
      <w:pStyle w:val="Header"/>
      <w:jc w:val="right"/>
    </w:pPr>
    <w:r>
      <w:t>ANNEX</w:t>
    </w:r>
  </w:p>
  <w:p w14:paraId="4853A192" w14:textId="0786E563" w:rsidR="00C65B2A" w:rsidRDefault="00C65B2A" w:rsidP="00C65B2A">
    <w:pPr>
      <w:pStyle w:val="Header"/>
      <w:jc w:val="right"/>
      <w:rPr>
        <w:rtl/>
      </w:rPr>
    </w:pPr>
    <w:r>
      <w:rPr>
        <w:rFonts w:hint="cs"/>
        <w:rtl/>
      </w:rPr>
      <w:t>المرفق</w:t>
    </w:r>
  </w:p>
  <w:p w14:paraId="5D1AB98A" w14:textId="654CD446" w:rsidR="00C65B2A" w:rsidRDefault="00C65B2A" w:rsidP="00C65B2A">
    <w:pPr>
      <w:pStyle w:val="Header"/>
      <w:jc w:val="right"/>
      <w:rPr>
        <w:rtl/>
      </w:rPr>
    </w:pPr>
  </w:p>
  <w:p w14:paraId="4F7865E8" w14:textId="77777777" w:rsidR="00C65B2A" w:rsidRDefault="00C65B2A" w:rsidP="00C65B2A">
    <w:pPr>
      <w:pStyle w:val="Header"/>
      <w:jc w:val="right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C6650FB"/>
    <w:multiLevelType w:val="hybridMultilevel"/>
    <w:tmpl w:val="DA78CB7C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30C02"/>
    <w:multiLevelType w:val="hybridMultilevel"/>
    <w:tmpl w:val="9A461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C8B3D68"/>
    <w:multiLevelType w:val="hybridMultilevel"/>
    <w:tmpl w:val="E04E90DC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595AD9"/>
    <w:multiLevelType w:val="hybridMultilevel"/>
    <w:tmpl w:val="6E9A9A90"/>
    <w:lvl w:ilvl="0" w:tplc="5AAE2C22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2A3E49E8"/>
    <w:multiLevelType w:val="hybridMultilevel"/>
    <w:tmpl w:val="6A50FAF8"/>
    <w:lvl w:ilvl="0" w:tplc="EF149A8C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84FFD"/>
    <w:multiLevelType w:val="hybridMultilevel"/>
    <w:tmpl w:val="7466FAAE"/>
    <w:lvl w:ilvl="0" w:tplc="EF149A8C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77CC9"/>
    <w:multiLevelType w:val="hybridMultilevel"/>
    <w:tmpl w:val="FDA2BEE6"/>
    <w:lvl w:ilvl="0" w:tplc="B5B69CE8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C735C3"/>
    <w:multiLevelType w:val="hybridMultilevel"/>
    <w:tmpl w:val="C220E612"/>
    <w:lvl w:ilvl="0" w:tplc="533824A8">
      <w:start w:val="1"/>
      <w:numFmt w:val="arabicAlpha"/>
      <w:lvlText w:val="(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F90CFF"/>
    <w:multiLevelType w:val="hybridMultilevel"/>
    <w:tmpl w:val="8390AA42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14" w15:restartNumberingAfterBreak="0">
    <w:nsid w:val="3D07765E"/>
    <w:multiLevelType w:val="hybridMultilevel"/>
    <w:tmpl w:val="18EA1F08"/>
    <w:lvl w:ilvl="0" w:tplc="EF149A8C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83FE3"/>
    <w:multiLevelType w:val="hybridMultilevel"/>
    <w:tmpl w:val="4EEE9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27221"/>
    <w:multiLevelType w:val="hybridMultilevel"/>
    <w:tmpl w:val="11BC98FC"/>
    <w:lvl w:ilvl="0" w:tplc="EF149A8C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23AB3"/>
    <w:multiLevelType w:val="hybridMultilevel"/>
    <w:tmpl w:val="E786B1F8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06062C"/>
    <w:multiLevelType w:val="hybridMultilevel"/>
    <w:tmpl w:val="052A8F8E"/>
    <w:lvl w:ilvl="0" w:tplc="EF149A8C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A73FF"/>
    <w:multiLevelType w:val="hybridMultilevel"/>
    <w:tmpl w:val="6378755A"/>
    <w:lvl w:ilvl="0" w:tplc="9E20BBF6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7DA3EAA"/>
    <w:multiLevelType w:val="hybridMultilevel"/>
    <w:tmpl w:val="30161D7C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B94212"/>
    <w:multiLevelType w:val="hybridMultilevel"/>
    <w:tmpl w:val="BD8C314A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DF5788"/>
    <w:multiLevelType w:val="hybridMultilevel"/>
    <w:tmpl w:val="3CA6FAFA"/>
    <w:lvl w:ilvl="0" w:tplc="669848F8">
      <w:start w:val="1"/>
      <w:numFmt w:val="arabicAlpha"/>
      <w:lvlText w:val="(%1)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5077F1"/>
    <w:multiLevelType w:val="hybridMultilevel"/>
    <w:tmpl w:val="BF64D912"/>
    <w:lvl w:ilvl="0" w:tplc="EF149A8C">
      <w:start w:val="1"/>
      <w:numFmt w:val="arabicAbjad"/>
      <w:lvlText w:val="(%1)"/>
      <w:lvlJc w:val="left"/>
      <w:pPr>
        <w:ind w:left="720" w:hanging="360"/>
      </w:pPr>
      <w:rPr>
        <w:rFonts w:hint="default"/>
        <w:lang w:bidi="ar-MA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50665"/>
    <w:multiLevelType w:val="hybridMultilevel"/>
    <w:tmpl w:val="FDA06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B7CA7"/>
    <w:multiLevelType w:val="hybridMultilevel"/>
    <w:tmpl w:val="51AA3774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682E34"/>
    <w:multiLevelType w:val="hybridMultilevel"/>
    <w:tmpl w:val="BEE036E8"/>
    <w:lvl w:ilvl="0" w:tplc="EF149A8C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30" w15:restartNumberingAfterBreak="0">
    <w:nsid w:val="5BF87EFC"/>
    <w:multiLevelType w:val="hybridMultilevel"/>
    <w:tmpl w:val="C1CC5E42"/>
    <w:lvl w:ilvl="0" w:tplc="EF149A8C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25130"/>
    <w:multiLevelType w:val="hybridMultilevel"/>
    <w:tmpl w:val="91BC4724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957AC6"/>
    <w:multiLevelType w:val="hybridMultilevel"/>
    <w:tmpl w:val="3CE444C6"/>
    <w:lvl w:ilvl="0" w:tplc="4CF825E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762D6"/>
    <w:multiLevelType w:val="hybridMultilevel"/>
    <w:tmpl w:val="7C70617E"/>
    <w:lvl w:ilvl="0" w:tplc="EF149A8C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C5FDB"/>
    <w:multiLevelType w:val="hybridMultilevel"/>
    <w:tmpl w:val="07B05A48"/>
    <w:lvl w:ilvl="0" w:tplc="EF149A8C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92C3E"/>
    <w:multiLevelType w:val="hybridMultilevel"/>
    <w:tmpl w:val="766684B8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B10E47"/>
    <w:multiLevelType w:val="hybridMultilevel"/>
    <w:tmpl w:val="5DC4C026"/>
    <w:lvl w:ilvl="0" w:tplc="4FD074E2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4A0617"/>
    <w:multiLevelType w:val="hybridMultilevel"/>
    <w:tmpl w:val="7FA8F634"/>
    <w:lvl w:ilvl="0" w:tplc="9E20BBF6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71F1D"/>
    <w:multiLevelType w:val="hybridMultilevel"/>
    <w:tmpl w:val="5DC4C026"/>
    <w:lvl w:ilvl="0" w:tplc="4FD074E2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0676510">
    <w:abstractNumId w:val="4"/>
  </w:num>
  <w:num w:numId="2" w16cid:durableId="1374619182">
    <w:abstractNumId w:val="20"/>
  </w:num>
  <w:num w:numId="3" w16cid:durableId="358510564">
    <w:abstractNumId w:val="0"/>
  </w:num>
  <w:num w:numId="4" w16cid:durableId="615912781">
    <w:abstractNumId w:val="23"/>
  </w:num>
  <w:num w:numId="5" w16cid:durableId="1415856504">
    <w:abstractNumId w:val="1"/>
  </w:num>
  <w:num w:numId="6" w16cid:durableId="1251894327">
    <w:abstractNumId w:val="7"/>
  </w:num>
  <w:num w:numId="7" w16cid:durableId="1640577542">
    <w:abstractNumId w:val="29"/>
  </w:num>
  <w:num w:numId="8" w16cid:durableId="2132167336">
    <w:abstractNumId w:val="13"/>
  </w:num>
  <w:num w:numId="9" w16cid:durableId="1027414757">
    <w:abstractNumId w:val="15"/>
  </w:num>
  <w:num w:numId="10" w16cid:durableId="129330168">
    <w:abstractNumId w:val="21"/>
  </w:num>
  <w:num w:numId="11" w16cid:durableId="1105734716">
    <w:abstractNumId w:val="27"/>
  </w:num>
  <w:num w:numId="12" w16cid:durableId="1355228997">
    <w:abstractNumId w:val="22"/>
  </w:num>
  <w:num w:numId="13" w16cid:durableId="1059092623">
    <w:abstractNumId w:val="31"/>
  </w:num>
  <w:num w:numId="14" w16cid:durableId="2135906464">
    <w:abstractNumId w:val="5"/>
  </w:num>
  <w:num w:numId="15" w16cid:durableId="1606578788">
    <w:abstractNumId w:val="12"/>
  </w:num>
  <w:num w:numId="16" w16cid:durableId="1298292473">
    <w:abstractNumId w:val="2"/>
  </w:num>
  <w:num w:numId="17" w16cid:durableId="1565487025">
    <w:abstractNumId w:val="17"/>
  </w:num>
  <w:num w:numId="18" w16cid:durableId="1732650814">
    <w:abstractNumId w:val="24"/>
  </w:num>
  <w:num w:numId="19" w16cid:durableId="1089889680">
    <w:abstractNumId w:val="6"/>
  </w:num>
  <w:num w:numId="20" w16cid:durableId="114254882">
    <w:abstractNumId w:val="32"/>
  </w:num>
  <w:num w:numId="21" w16cid:durableId="410541388">
    <w:abstractNumId w:val="10"/>
  </w:num>
  <w:num w:numId="22" w16cid:durableId="1192377199">
    <w:abstractNumId w:val="35"/>
  </w:num>
  <w:num w:numId="23" w16cid:durableId="1873302647">
    <w:abstractNumId w:val="19"/>
  </w:num>
  <w:num w:numId="24" w16cid:durableId="1055154790">
    <w:abstractNumId w:val="26"/>
  </w:num>
  <w:num w:numId="25" w16cid:durableId="176895715">
    <w:abstractNumId w:val="37"/>
  </w:num>
  <w:num w:numId="26" w16cid:durableId="2145850936">
    <w:abstractNumId w:val="3"/>
  </w:num>
  <w:num w:numId="27" w16cid:durableId="967781357">
    <w:abstractNumId w:val="11"/>
  </w:num>
  <w:num w:numId="28" w16cid:durableId="2010326492">
    <w:abstractNumId w:val="36"/>
  </w:num>
  <w:num w:numId="29" w16cid:durableId="88233147">
    <w:abstractNumId w:val="38"/>
  </w:num>
  <w:num w:numId="30" w16cid:durableId="470174701">
    <w:abstractNumId w:val="29"/>
  </w:num>
  <w:num w:numId="31" w16cid:durableId="1899852580">
    <w:abstractNumId w:val="29"/>
  </w:num>
  <w:num w:numId="32" w16cid:durableId="560101310">
    <w:abstractNumId w:val="29"/>
  </w:num>
  <w:num w:numId="33" w16cid:durableId="1120033290">
    <w:abstractNumId w:val="29"/>
  </w:num>
  <w:num w:numId="34" w16cid:durableId="331834210">
    <w:abstractNumId w:val="34"/>
  </w:num>
  <w:num w:numId="35" w16cid:durableId="857544099">
    <w:abstractNumId w:val="28"/>
  </w:num>
  <w:num w:numId="36" w16cid:durableId="1257980149">
    <w:abstractNumId w:val="9"/>
  </w:num>
  <w:num w:numId="37" w16cid:durableId="299725841">
    <w:abstractNumId w:val="33"/>
  </w:num>
  <w:num w:numId="38" w16cid:durableId="498085809">
    <w:abstractNumId w:val="8"/>
  </w:num>
  <w:num w:numId="39" w16cid:durableId="593635979">
    <w:abstractNumId w:val="16"/>
  </w:num>
  <w:num w:numId="40" w16cid:durableId="1614701975">
    <w:abstractNumId w:val="14"/>
  </w:num>
  <w:num w:numId="41" w16cid:durableId="384915054">
    <w:abstractNumId w:val="25"/>
  </w:num>
  <w:num w:numId="42" w16cid:durableId="1536381041">
    <w:abstractNumId w:val="18"/>
  </w:num>
  <w:num w:numId="43" w16cid:durableId="150477975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00"/>
    <w:rsid w:val="00012D66"/>
    <w:rsid w:val="000154C1"/>
    <w:rsid w:val="00041A0A"/>
    <w:rsid w:val="00043CAA"/>
    <w:rsid w:val="000560CF"/>
    <w:rsid w:val="00056816"/>
    <w:rsid w:val="00062034"/>
    <w:rsid w:val="000626C5"/>
    <w:rsid w:val="00075432"/>
    <w:rsid w:val="000910E5"/>
    <w:rsid w:val="000968ED"/>
    <w:rsid w:val="000A3D97"/>
    <w:rsid w:val="000B5B36"/>
    <w:rsid w:val="000D3DAB"/>
    <w:rsid w:val="000D42A9"/>
    <w:rsid w:val="000E4D5D"/>
    <w:rsid w:val="000F5CE5"/>
    <w:rsid w:val="000F5E56"/>
    <w:rsid w:val="001245DD"/>
    <w:rsid w:val="001362EE"/>
    <w:rsid w:val="001406E1"/>
    <w:rsid w:val="00140F22"/>
    <w:rsid w:val="00155D8A"/>
    <w:rsid w:val="001647D5"/>
    <w:rsid w:val="00167832"/>
    <w:rsid w:val="00176FD1"/>
    <w:rsid w:val="001832A6"/>
    <w:rsid w:val="00193BB1"/>
    <w:rsid w:val="0019592A"/>
    <w:rsid w:val="001D4107"/>
    <w:rsid w:val="001E0814"/>
    <w:rsid w:val="001F2A8B"/>
    <w:rsid w:val="00203D24"/>
    <w:rsid w:val="00210D5F"/>
    <w:rsid w:val="0021217E"/>
    <w:rsid w:val="002326AB"/>
    <w:rsid w:val="00233464"/>
    <w:rsid w:val="0023700B"/>
    <w:rsid w:val="00240A99"/>
    <w:rsid w:val="00243430"/>
    <w:rsid w:val="002462D0"/>
    <w:rsid w:val="00250149"/>
    <w:rsid w:val="00262607"/>
    <w:rsid w:val="002634C4"/>
    <w:rsid w:val="00265354"/>
    <w:rsid w:val="00273181"/>
    <w:rsid w:val="002928D3"/>
    <w:rsid w:val="002A2767"/>
    <w:rsid w:val="002A7B3A"/>
    <w:rsid w:val="002F1FE6"/>
    <w:rsid w:val="002F4E68"/>
    <w:rsid w:val="00303282"/>
    <w:rsid w:val="00312F7F"/>
    <w:rsid w:val="00321316"/>
    <w:rsid w:val="00321EB3"/>
    <w:rsid w:val="00327E12"/>
    <w:rsid w:val="003452A8"/>
    <w:rsid w:val="00361450"/>
    <w:rsid w:val="003673CF"/>
    <w:rsid w:val="00376168"/>
    <w:rsid w:val="003845C1"/>
    <w:rsid w:val="003A5315"/>
    <w:rsid w:val="003A6F89"/>
    <w:rsid w:val="003B355C"/>
    <w:rsid w:val="003B3581"/>
    <w:rsid w:val="003B38C1"/>
    <w:rsid w:val="003B526A"/>
    <w:rsid w:val="003C17A1"/>
    <w:rsid w:val="003C34E9"/>
    <w:rsid w:val="003D3302"/>
    <w:rsid w:val="003F20F4"/>
    <w:rsid w:val="00423E3E"/>
    <w:rsid w:val="00427AF4"/>
    <w:rsid w:val="00441910"/>
    <w:rsid w:val="004434C3"/>
    <w:rsid w:val="0045246E"/>
    <w:rsid w:val="00452F85"/>
    <w:rsid w:val="00461B51"/>
    <w:rsid w:val="004647DA"/>
    <w:rsid w:val="00474062"/>
    <w:rsid w:val="00477D6B"/>
    <w:rsid w:val="0048522D"/>
    <w:rsid w:val="004C45C8"/>
    <w:rsid w:val="004D29A8"/>
    <w:rsid w:val="004F2DEB"/>
    <w:rsid w:val="004F6750"/>
    <w:rsid w:val="005019FF"/>
    <w:rsid w:val="0050470A"/>
    <w:rsid w:val="0053057A"/>
    <w:rsid w:val="00556076"/>
    <w:rsid w:val="005570B2"/>
    <w:rsid w:val="00560A29"/>
    <w:rsid w:val="00565247"/>
    <w:rsid w:val="005740C5"/>
    <w:rsid w:val="005937FA"/>
    <w:rsid w:val="0059409E"/>
    <w:rsid w:val="005B2C79"/>
    <w:rsid w:val="005B453D"/>
    <w:rsid w:val="005C5B64"/>
    <w:rsid w:val="005C6649"/>
    <w:rsid w:val="005E7B89"/>
    <w:rsid w:val="005F0828"/>
    <w:rsid w:val="00600D30"/>
    <w:rsid w:val="00605827"/>
    <w:rsid w:val="006161B3"/>
    <w:rsid w:val="006401A4"/>
    <w:rsid w:val="00646050"/>
    <w:rsid w:val="00663EF1"/>
    <w:rsid w:val="006713CA"/>
    <w:rsid w:val="00676C5C"/>
    <w:rsid w:val="006A516B"/>
    <w:rsid w:val="006B3856"/>
    <w:rsid w:val="006B5C12"/>
    <w:rsid w:val="006C2B9C"/>
    <w:rsid w:val="006D0EB6"/>
    <w:rsid w:val="006D27D2"/>
    <w:rsid w:val="006D7AAB"/>
    <w:rsid w:val="006D7C7A"/>
    <w:rsid w:val="006E3966"/>
    <w:rsid w:val="006F641A"/>
    <w:rsid w:val="00705D0D"/>
    <w:rsid w:val="0070778E"/>
    <w:rsid w:val="00715E70"/>
    <w:rsid w:val="00720EFD"/>
    <w:rsid w:val="00750C1A"/>
    <w:rsid w:val="00764B64"/>
    <w:rsid w:val="007854AF"/>
    <w:rsid w:val="0079149A"/>
    <w:rsid w:val="00793A7C"/>
    <w:rsid w:val="007969D1"/>
    <w:rsid w:val="007A0E2A"/>
    <w:rsid w:val="007A329A"/>
    <w:rsid w:val="007A398A"/>
    <w:rsid w:val="007C4902"/>
    <w:rsid w:val="007D1613"/>
    <w:rsid w:val="007E4889"/>
    <w:rsid w:val="007E4C0E"/>
    <w:rsid w:val="00817C43"/>
    <w:rsid w:val="00820911"/>
    <w:rsid w:val="008243C0"/>
    <w:rsid w:val="0088158C"/>
    <w:rsid w:val="00893C25"/>
    <w:rsid w:val="00894169"/>
    <w:rsid w:val="008A134B"/>
    <w:rsid w:val="008A5C4D"/>
    <w:rsid w:val="008B2CC1"/>
    <w:rsid w:val="008B60B2"/>
    <w:rsid w:val="008C0C75"/>
    <w:rsid w:val="008D1B10"/>
    <w:rsid w:val="0090731E"/>
    <w:rsid w:val="00916EE2"/>
    <w:rsid w:val="0093527D"/>
    <w:rsid w:val="0094554E"/>
    <w:rsid w:val="00947238"/>
    <w:rsid w:val="00966A22"/>
    <w:rsid w:val="0096722F"/>
    <w:rsid w:val="00971675"/>
    <w:rsid w:val="00980843"/>
    <w:rsid w:val="0099406E"/>
    <w:rsid w:val="009B0855"/>
    <w:rsid w:val="009B12A1"/>
    <w:rsid w:val="009B48A1"/>
    <w:rsid w:val="009B51CF"/>
    <w:rsid w:val="009E1721"/>
    <w:rsid w:val="009E2791"/>
    <w:rsid w:val="009E3F6F"/>
    <w:rsid w:val="009F499F"/>
    <w:rsid w:val="00A018F3"/>
    <w:rsid w:val="00A1480E"/>
    <w:rsid w:val="00A33241"/>
    <w:rsid w:val="00A37342"/>
    <w:rsid w:val="00A42DAF"/>
    <w:rsid w:val="00A45BD8"/>
    <w:rsid w:val="00A7239E"/>
    <w:rsid w:val="00A869B7"/>
    <w:rsid w:val="00A90F0A"/>
    <w:rsid w:val="00AA589B"/>
    <w:rsid w:val="00AC205C"/>
    <w:rsid w:val="00AD30FC"/>
    <w:rsid w:val="00AD5F3C"/>
    <w:rsid w:val="00AF0A6B"/>
    <w:rsid w:val="00B05A69"/>
    <w:rsid w:val="00B221C9"/>
    <w:rsid w:val="00B42CA9"/>
    <w:rsid w:val="00B51FF7"/>
    <w:rsid w:val="00B75281"/>
    <w:rsid w:val="00B86A18"/>
    <w:rsid w:val="00B871B6"/>
    <w:rsid w:val="00B87BA4"/>
    <w:rsid w:val="00B92F1F"/>
    <w:rsid w:val="00B953D5"/>
    <w:rsid w:val="00B9734B"/>
    <w:rsid w:val="00BA30E2"/>
    <w:rsid w:val="00BB56DF"/>
    <w:rsid w:val="00BB781F"/>
    <w:rsid w:val="00BC6536"/>
    <w:rsid w:val="00C11BFE"/>
    <w:rsid w:val="00C13744"/>
    <w:rsid w:val="00C3436A"/>
    <w:rsid w:val="00C428F4"/>
    <w:rsid w:val="00C5068F"/>
    <w:rsid w:val="00C65B2A"/>
    <w:rsid w:val="00C73194"/>
    <w:rsid w:val="00C85239"/>
    <w:rsid w:val="00C86D74"/>
    <w:rsid w:val="00C91553"/>
    <w:rsid w:val="00C925E7"/>
    <w:rsid w:val="00C968AE"/>
    <w:rsid w:val="00C96AEE"/>
    <w:rsid w:val="00CB3DBA"/>
    <w:rsid w:val="00CC3E2D"/>
    <w:rsid w:val="00CD04F1"/>
    <w:rsid w:val="00CE19F8"/>
    <w:rsid w:val="00CF19CB"/>
    <w:rsid w:val="00CF681A"/>
    <w:rsid w:val="00D07C78"/>
    <w:rsid w:val="00D45252"/>
    <w:rsid w:val="00D512F3"/>
    <w:rsid w:val="00D60B2C"/>
    <w:rsid w:val="00D67EAE"/>
    <w:rsid w:val="00D71B4D"/>
    <w:rsid w:val="00D90B96"/>
    <w:rsid w:val="00D93D55"/>
    <w:rsid w:val="00DC17E3"/>
    <w:rsid w:val="00DC4514"/>
    <w:rsid w:val="00DD6D5C"/>
    <w:rsid w:val="00DD7B7F"/>
    <w:rsid w:val="00DE4B36"/>
    <w:rsid w:val="00E021C0"/>
    <w:rsid w:val="00E15015"/>
    <w:rsid w:val="00E17738"/>
    <w:rsid w:val="00E23ECB"/>
    <w:rsid w:val="00E319DF"/>
    <w:rsid w:val="00E335FE"/>
    <w:rsid w:val="00E66CC5"/>
    <w:rsid w:val="00E77ABA"/>
    <w:rsid w:val="00E91C3A"/>
    <w:rsid w:val="00E92982"/>
    <w:rsid w:val="00EA2B00"/>
    <w:rsid w:val="00EA7D6E"/>
    <w:rsid w:val="00EB2F76"/>
    <w:rsid w:val="00EC4E49"/>
    <w:rsid w:val="00ED62B2"/>
    <w:rsid w:val="00ED6EB7"/>
    <w:rsid w:val="00ED77FB"/>
    <w:rsid w:val="00EE307E"/>
    <w:rsid w:val="00EE45FA"/>
    <w:rsid w:val="00F043DE"/>
    <w:rsid w:val="00F10E7C"/>
    <w:rsid w:val="00F1217E"/>
    <w:rsid w:val="00F248CE"/>
    <w:rsid w:val="00F30BEF"/>
    <w:rsid w:val="00F66152"/>
    <w:rsid w:val="00F76CB4"/>
    <w:rsid w:val="00F90C07"/>
    <w:rsid w:val="00F9165B"/>
    <w:rsid w:val="00FA17DA"/>
    <w:rsid w:val="00FA6CAF"/>
    <w:rsid w:val="00FC09C0"/>
    <w:rsid w:val="00FC482F"/>
    <w:rsid w:val="00FC496C"/>
    <w:rsid w:val="00FD0B86"/>
    <w:rsid w:val="00FE5D75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6FB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41A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4D29A8"/>
    <w:rPr>
      <w:rFonts w:ascii="Arial" w:eastAsia="SimSun" w:hAnsi="Arial" w:cs="Calibri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79149A"/>
    <w:pPr>
      <w:ind w:left="720"/>
      <w:contextualSpacing/>
    </w:pPr>
  </w:style>
  <w:style w:type="table" w:styleId="TableGrid">
    <w:name w:val="Table Grid"/>
    <w:basedOn w:val="TableNormal"/>
    <w:rsid w:val="00893C2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5A8BE-AD83-4B99-B6F7-5D93A8431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2023-11-09T15:56:00Z</dcterms:created>
  <dcterms:modified xsi:type="dcterms:W3CDTF">2023-11-09T15:59:00Z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73ee6-353b-4fb9-a59d-0b94c8c67bea_Enabled">
    <vt:lpwstr>true</vt:lpwstr>
  </property>
  <property fmtid="{D5CDD505-2E9C-101B-9397-08002B2CF9AE}" pid="3" name="MSIP_Label_20773ee6-353b-4fb9-a59d-0b94c8c67bea_SetDate">
    <vt:lpwstr>2023-11-09T15:55:11Z</vt:lpwstr>
  </property>
  <property fmtid="{D5CDD505-2E9C-101B-9397-08002B2CF9AE}" pid="4" name="MSIP_Label_20773ee6-353b-4fb9-a59d-0b94c8c67bea_Method">
    <vt:lpwstr>Privileged</vt:lpwstr>
  </property>
  <property fmtid="{D5CDD505-2E9C-101B-9397-08002B2CF9AE}" pid="5" name="MSIP_Label_20773ee6-353b-4fb9-a59d-0b94c8c67bea_Name">
    <vt:lpwstr>No markings</vt:lpwstr>
  </property>
  <property fmtid="{D5CDD505-2E9C-101B-9397-08002B2CF9AE}" pid="6" name="MSIP_Label_20773ee6-353b-4fb9-a59d-0b94c8c67bea_SiteId">
    <vt:lpwstr>faa31b06-8ccc-48c9-867f-f7510dd11c02</vt:lpwstr>
  </property>
  <property fmtid="{D5CDD505-2E9C-101B-9397-08002B2CF9AE}" pid="7" name="MSIP_Label_20773ee6-353b-4fb9-a59d-0b94c8c67bea_ActionId">
    <vt:lpwstr>daaf37be-0e10-4d02-ba04-7c3f49c0532f</vt:lpwstr>
  </property>
  <property fmtid="{D5CDD505-2E9C-101B-9397-08002B2CF9AE}" pid="8" name="MSIP_Label_20773ee6-353b-4fb9-a59d-0b94c8c67bea_ContentBits">
    <vt:lpwstr>0</vt:lpwstr>
  </property>
</Properties>
</file>