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5FA9" w14:textId="77777777" w:rsidR="003A0EE1" w:rsidRPr="00F043DE" w:rsidRDefault="003A0EE1" w:rsidP="003A0EE1">
      <w:pPr>
        <w:pBdr>
          <w:bottom w:val="single" w:sz="4" w:space="10" w:color="auto"/>
        </w:pBdr>
        <w:spacing w:after="120"/>
        <w:rPr>
          <w:b/>
          <w:sz w:val="32"/>
          <w:szCs w:val="40"/>
        </w:rPr>
      </w:pPr>
      <w:r w:rsidRPr="00CC3E2D">
        <w:rPr>
          <w:b/>
          <w:noProof/>
          <w:sz w:val="32"/>
          <w:szCs w:val="40"/>
          <w:lang w:eastAsia="en-US"/>
        </w:rPr>
        <mc:AlternateContent>
          <mc:Choice Requires="wpg">
            <w:drawing>
              <wp:inline distT="0" distB="0" distL="0" distR="0" wp14:anchorId="5DDF9E94" wp14:editId="66D36FDA">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du="http://schemas.microsoft.com/office/word/2023/wordml/word16du">
            <w:pict>
              <v:group w14:anchorId="7D5A439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3E2AAFC" w14:textId="77777777" w:rsidR="003A0EE1" w:rsidRPr="002326AB" w:rsidRDefault="003A0EE1" w:rsidP="003A0EE1">
      <w:pPr>
        <w:rPr>
          <w:rFonts w:ascii="Arial Black" w:hAnsi="Arial Black"/>
          <w:caps/>
          <w:sz w:val="15"/>
          <w:szCs w:val="15"/>
        </w:rPr>
      </w:pPr>
      <w:r w:rsidRPr="009A5ED7">
        <w:rPr>
          <w:rFonts w:ascii="Arial Black" w:hAnsi="Arial Black"/>
          <w:caps/>
          <w:sz w:val="15"/>
          <w:szCs w:val="15"/>
        </w:rPr>
        <w:t>WO/GA</w:t>
      </w:r>
      <w:r>
        <w:rPr>
          <w:rFonts w:ascii="Arial Black" w:hAnsi="Arial Black"/>
          <w:caps/>
          <w:sz w:val="15"/>
          <w:szCs w:val="15"/>
        </w:rPr>
        <w:t>/57/</w:t>
      </w:r>
      <w:bookmarkStart w:id="0" w:name="Code"/>
      <w:bookmarkEnd w:id="0"/>
      <w:r>
        <w:rPr>
          <w:rFonts w:ascii="Arial Black" w:hAnsi="Arial Black"/>
          <w:caps/>
          <w:sz w:val="15"/>
          <w:szCs w:val="15"/>
        </w:rPr>
        <w:t>1</w:t>
      </w:r>
    </w:p>
    <w:p w14:paraId="59C68885" w14:textId="77777777" w:rsidR="003A0EE1" w:rsidRPr="004A2E3E" w:rsidRDefault="003A0EE1" w:rsidP="003A0EE1">
      <w:pPr>
        <w:rPr>
          <w:rFonts w:asciiTheme="minorHAnsi" w:hAnsiTheme="minorHAnsi" w:cstheme="minorHAnsi"/>
          <w:b/>
          <w:bCs/>
          <w:caps/>
          <w:color w:val="auto"/>
          <w:sz w:val="15"/>
          <w:szCs w:val="15"/>
        </w:rPr>
      </w:pPr>
      <w:bookmarkStart w:id="1" w:name="Original"/>
      <w:r w:rsidRPr="004B3EAC">
        <w:rPr>
          <w:rFonts w:asciiTheme="minorHAnsi" w:hAnsiTheme="minorHAnsi" w:cstheme="minorHAnsi" w:hint="cs"/>
          <w:b/>
          <w:bCs/>
          <w:caps/>
          <w:sz w:val="15"/>
          <w:szCs w:val="15"/>
          <w:rtl/>
        </w:rPr>
        <w:t>الأصل:</w:t>
      </w:r>
      <w:r>
        <w:rPr>
          <w:rFonts w:asciiTheme="minorHAnsi" w:hAnsiTheme="minorHAnsi" w:cstheme="minorHAnsi" w:hint="cs"/>
          <w:b/>
          <w:bCs/>
          <w:caps/>
          <w:sz w:val="15"/>
          <w:szCs w:val="15"/>
          <w:rtl/>
        </w:rPr>
        <w:t xml:space="preserve"> </w:t>
      </w:r>
      <w:r w:rsidRPr="00B24C6E">
        <w:rPr>
          <w:rFonts w:asciiTheme="minorHAnsi" w:hAnsiTheme="minorHAnsi" w:cs="Calibri"/>
          <w:b/>
          <w:bCs/>
          <w:caps/>
          <w:sz w:val="15"/>
          <w:szCs w:val="15"/>
          <w:rtl/>
        </w:rPr>
        <w:t>بالإنكليزية</w:t>
      </w:r>
      <w:r w:rsidRPr="004B3EAC">
        <w:rPr>
          <w:rFonts w:asciiTheme="minorHAnsi" w:hAnsiTheme="minorHAnsi" w:cstheme="minorHAnsi" w:hint="cs"/>
          <w:b/>
          <w:bCs/>
          <w:caps/>
          <w:sz w:val="15"/>
          <w:szCs w:val="15"/>
          <w:rtl/>
        </w:rPr>
        <w:t xml:space="preserve"> </w:t>
      </w:r>
    </w:p>
    <w:p w14:paraId="307043A3" w14:textId="5B9D6F75" w:rsidR="003A0EE1" w:rsidRPr="004A2E3E" w:rsidRDefault="003A0EE1" w:rsidP="003A0EE1">
      <w:pPr>
        <w:bidi/>
        <w:spacing w:after="1200"/>
        <w:ind w:right="0"/>
        <w:jc w:val="right"/>
        <w:rPr>
          <w:rFonts w:asciiTheme="minorHAnsi" w:hAnsiTheme="minorHAnsi" w:cstheme="minorHAnsi"/>
          <w:b/>
          <w:bCs/>
          <w:caps/>
          <w:color w:val="auto"/>
          <w:sz w:val="15"/>
          <w:szCs w:val="15"/>
        </w:rPr>
      </w:pPr>
      <w:bookmarkStart w:id="2" w:name="Date"/>
      <w:bookmarkEnd w:id="1"/>
      <w:r w:rsidRPr="004A2E3E">
        <w:rPr>
          <w:rFonts w:asciiTheme="minorHAnsi" w:hAnsiTheme="minorHAnsi" w:cstheme="minorHAnsi" w:hint="cs"/>
          <w:b/>
          <w:bCs/>
          <w:caps/>
          <w:color w:val="auto"/>
          <w:sz w:val="15"/>
          <w:szCs w:val="15"/>
          <w:rtl/>
        </w:rPr>
        <w:t xml:space="preserve">التاريخ: </w:t>
      </w:r>
      <w:r w:rsidR="004A2E3E" w:rsidRPr="004A2E3E">
        <w:rPr>
          <w:rFonts w:asciiTheme="minorHAnsi" w:hAnsiTheme="minorHAnsi" w:cstheme="minorHAnsi" w:hint="cs"/>
          <w:b/>
          <w:bCs/>
          <w:caps/>
          <w:color w:val="auto"/>
          <w:sz w:val="15"/>
          <w:szCs w:val="15"/>
          <w:rtl/>
        </w:rPr>
        <w:t>10</w:t>
      </w:r>
      <w:r w:rsidRPr="004A2E3E">
        <w:rPr>
          <w:rFonts w:asciiTheme="minorHAnsi" w:hAnsiTheme="minorHAnsi" w:cs="Calibri"/>
          <w:b/>
          <w:bCs/>
          <w:caps/>
          <w:color w:val="auto"/>
          <w:sz w:val="15"/>
          <w:szCs w:val="15"/>
          <w:rtl/>
        </w:rPr>
        <w:t xml:space="preserve"> مايو 2024</w:t>
      </w:r>
    </w:p>
    <w:bookmarkEnd w:id="2"/>
    <w:p w14:paraId="507F6522" w14:textId="77777777" w:rsidR="007F3E6C" w:rsidRPr="003A0EE1" w:rsidRDefault="007F3E6C" w:rsidP="003A0EE1">
      <w:pPr>
        <w:bidi/>
        <w:spacing w:after="600"/>
        <w:rPr>
          <w:rFonts w:ascii="Calibri" w:hAnsi="Calibri" w:cs="Calibri"/>
          <w:b/>
          <w:color w:val="auto"/>
          <w:sz w:val="32"/>
          <w:szCs w:val="32"/>
        </w:rPr>
      </w:pPr>
      <w:r w:rsidRPr="003A0EE1">
        <w:rPr>
          <w:rFonts w:ascii="Calibri" w:hAnsi="Calibri" w:cs="Calibri"/>
          <w:b/>
          <w:bCs/>
          <w:color w:val="auto"/>
          <w:sz w:val="32"/>
          <w:szCs w:val="32"/>
          <w:rtl/>
          <w:lang w:eastAsia="ar" w:bidi="ar-MA"/>
        </w:rPr>
        <w:t>الجمعية العامة للويبو</w:t>
      </w:r>
    </w:p>
    <w:p w14:paraId="425797F4" w14:textId="5AA5CF77" w:rsidR="007F3E6C" w:rsidRPr="003A0EE1" w:rsidRDefault="007F3E6C" w:rsidP="003A0EE1">
      <w:pPr>
        <w:bidi/>
        <w:rPr>
          <w:rFonts w:ascii="Calibri" w:hAnsi="Calibri" w:cs="Calibri"/>
          <w:b/>
          <w:color w:val="auto"/>
          <w:sz w:val="24"/>
          <w:szCs w:val="24"/>
        </w:rPr>
      </w:pPr>
      <w:r w:rsidRPr="003A0EE1">
        <w:rPr>
          <w:rFonts w:ascii="Calibri" w:hAnsi="Calibri" w:cs="Calibri"/>
          <w:b/>
          <w:bCs/>
          <w:color w:val="auto"/>
          <w:sz w:val="24"/>
          <w:szCs w:val="24"/>
          <w:rtl/>
          <w:lang w:eastAsia="ar" w:bidi="ar-MA"/>
        </w:rPr>
        <w:t xml:space="preserve">الدورة السابعة والخمسون (الدورة </w:t>
      </w:r>
      <w:r w:rsidR="004A2E3E" w:rsidRPr="004A2E3E">
        <w:rPr>
          <w:rFonts w:ascii="Calibri" w:hAnsi="Calibri" w:cs="Calibri"/>
          <w:b/>
          <w:bCs/>
          <w:color w:val="auto"/>
          <w:sz w:val="24"/>
          <w:szCs w:val="24"/>
          <w:rtl/>
          <w:lang w:eastAsia="ar" w:bidi="ar-MA"/>
        </w:rPr>
        <w:t>الاستثنائية الحادية والثلاثون</w:t>
      </w:r>
      <w:r w:rsidRPr="003A0EE1">
        <w:rPr>
          <w:rFonts w:ascii="Calibri" w:hAnsi="Calibri" w:cs="Calibri"/>
          <w:b/>
          <w:bCs/>
          <w:color w:val="auto"/>
          <w:sz w:val="24"/>
          <w:szCs w:val="24"/>
          <w:rtl/>
          <w:lang w:eastAsia="ar" w:bidi="ar-MA"/>
        </w:rPr>
        <w:t>)</w:t>
      </w:r>
    </w:p>
    <w:p w14:paraId="356D33DF" w14:textId="62180D91" w:rsidR="007F3E6C" w:rsidRPr="003A0EE1" w:rsidRDefault="007F3E6C" w:rsidP="004A2E3E">
      <w:pPr>
        <w:tabs>
          <w:tab w:val="left" w:pos="2466"/>
        </w:tabs>
        <w:bidi/>
        <w:spacing w:after="720"/>
        <w:rPr>
          <w:rFonts w:ascii="Calibri" w:hAnsi="Calibri" w:cs="Calibri"/>
          <w:color w:val="auto"/>
        </w:rPr>
      </w:pPr>
      <w:r w:rsidRPr="003A0EE1">
        <w:rPr>
          <w:rFonts w:ascii="Calibri" w:hAnsi="Calibri" w:cs="Calibri"/>
          <w:b/>
          <w:bCs/>
          <w:color w:val="auto"/>
          <w:sz w:val="24"/>
          <w:szCs w:val="24"/>
          <w:rtl/>
          <w:lang w:eastAsia="ar" w:bidi="ar-MA"/>
        </w:rPr>
        <w:t>جنيف، من 9 إلى 17 يوليو 2024</w:t>
      </w:r>
      <w:r w:rsidR="004A2E3E">
        <w:rPr>
          <w:rFonts w:ascii="Calibri" w:hAnsi="Calibri" w:cs="Calibri"/>
          <w:b/>
          <w:bCs/>
          <w:color w:val="auto"/>
          <w:sz w:val="24"/>
          <w:szCs w:val="24"/>
          <w:rtl/>
          <w:lang w:eastAsia="ar" w:bidi="ar-MA"/>
        </w:rPr>
        <w:tab/>
      </w:r>
    </w:p>
    <w:p w14:paraId="24989889" w14:textId="77777777" w:rsidR="007F3E6C" w:rsidRPr="003A0EE1" w:rsidRDefault="007F3E6C" w:rsidP="003A0EE1">
      <w:pPr>
        <w:bidi/>
        <w:spacing w:after="360"/>
        <w:rPr>
          <w:rFonts w:ascii="Calibri" w:hAnsi="Calibri" w:cs="Calibri"/>
          <w:caps/>
          <w:color w:val="auto"/>
          <w:sz w:val="24"/>
        </w:rPr>
      </w:pPr>
      <w:bookmarkStart w:id="3" w:name="TitleOfDoc"/>
      <w:r w:rsidRPr="003A0EE1">
        <w:rPr>
          <w:rFonts w:ascii="Calibri" w:hAnsi="Calibri" w:cs="Calibri"/>
          <w:color w:val="auto"/>
          <w:sz w:val="24"/>
          <w:szCs w:val="24"/>
          <w:rtl/>
          <w:lang w:eastAsia="ar" w:bidi="ar-MA"/>
        </w:rPr>
        <w:t>تقرير لجنة الويبو الاستشارية المستقلة للرقابة</w:t>
      </w:r>
    </w:p>
    <w:p w14:paraId="0D2093EB" w14:textId="77777777" w:rsidR="007F3E6C" w:rsidRPr="003A0EE1" w:rsidRDefault="007F3E6C" w:rsidP="003A0EE1">
      <w:pPr>
        <w:bidi/>
        <w:spacing w:after="960"/>
        <w:rPr>
          <w:rFonts w:ascii="Calibri" w:hAnsi="Calibri" w:cs="Calibri"/>
          <w:i/>
          <w:color w:val="auto"/>
        </w:rPr>
      </w:pPr>
      <w:bookmarkStart w:id="4" w:name="Prepared"/>
      <w:bookmarkEnd w:id="3"/>
      <w:r w:rsidRPr="003A0EE1">
        <w:rPr>
          <w:rFonts w:ascii="Calibri" w:hAnsi="Calibri" w:cs="Calibri"/>
          <w:i/>
          <w:iCs/>
          <w:color w:val="auto"/>
          <w:rtl/>
          <w:lang w:eastAsia="ar" w:bidi="ar-MA"/>
        </w:rPr>
        <w:t>من إعداد لجنة الويبو الاستشارية المستقلة للرقابة</w:t>
      </w:r>
    </w:p>
    <w:bookmarkEnd w:id="4"/>
    <w:p w14:paraId="2DE109AE" w14:textId="137BDD5A" w:rsidR="007F3E6C" w:rsidRPr="003A0EE1" w:rsidRDefault="007F3E6C" w:rsidP="003A0EE1">
      <w:pPr>
        <w:pStyle w:val="ONUME"/>
        <w:numPr>
          <w:ilvl w:val="0"/>
          <w:numId w:val="33"/>
        </w:numPr>
        <w:bidi/>
        <w:rPr>
          <w:rFonts w:ascii="Calibri" w:hAnsi="Calibri" w:cs="Calibri"/>
        </w:rPr>
      </w:pPr>
      <w:r w:rsidRPr="003A0EE1">
        <w:rPr>
          <w:rFonts w:ascii="Calibri" w:eastAsia="Times New Roman" w:hAnsi="Calibri" w:cs="Calibri"/>
          <w:szCs w:val="22"/>
          <w:rtl/>
          <w:lang w:eastAsia="ar" w:bidi="ar-MA"/>
        </w:rPr>
        <w:t xml:space="preserve">تحتوي هذه الوثيقة على </w:t>
      </w:r>
      <w:r w:rsidRPr="003A0EE1">
        <w:rPr>
          <w:rFonts w:ascii="Calibri" w:hAnsi="Calibri" w:cs="Calibri"/>
          <w:rtl/>
          <w:lang w:eastAsia="ar" w:bidi="ar-MA"/>
        </w:rPr>
        <w:t xml:space="preserve">"تقرير لجنة الويبو الاستشارية المستقلة للرقابة" (اللجنة الاستشارية) (الوثيقة </w:t>
      </w:r>
      <w:r w:rsidRPr="003A0EE1">
        <w:rPr>
          <w:rFonts w:ascii="Calibri" w:hAnsi="Calibri" w:cs="Calibri"/>
          <w:lang w:eastAsia="ar" w:bidi="en-US"/>
        </w:rPr>
        <w:t>WO/PBC</w:t>
      </w:r>
      <w:r w:rsidRPr="003A0EE1">
        <w:rPr>
          <w:rFonts w:ascii="Calibri" w:hAnsi="Calibri" w:cs="Calibri"/>
          <w:lang w:eastAsia="ar" w:bidi="ar-MA"/>
        </w:rPr>
        <w:t>/37/2</w:t>
      </w:r>
      <w:r w:rsidRPr="003A0EE1">
        <w:rPr>
          <w:rFonts w:ascii="Calibri" w:hAnsi="Calibri" w:cs="Calibri"/>
          <w:rtl/>
          <w:lang w:eastAsia="ar" w:bidi="ar-MA"/>
        </w:rPr>
        <w:t>) الذي قُدِّم إلى لجنة الويبو للبرنامج والميزانية (لجنة الميزانية) في دورتها السابعة والثلاثين (من 10 إلى 14 يونيو 2024).</w:t>
      </w:r>
    </w:p>
    <w:p w14:paraId="2D3D211E" w14:textId="73A87AA7" w:rsidR="007F3E6C" w:rsidRPr="003A0EE1" w:rsidRDefault="007F3E6C" w:rsidP="003A0EE1">
      <w:pPr>
        <w:pStyle w:val="ONUME"/>
        <w:bidi/>
        <w:rPr>
          <w:rFonts w:ascii="Calibri" w:hAnsi="Calibri" w:cs="Calibri"/>
        </w:rPr>
      </w:pPr>
      <w:r w:rsidRPr="003A0EE1">
        <w:rPr>
          <w:rFonts w:ascii="Calibri" w:hAnsi="Calibri" w:cs="Calibri"/>
          <w:rtl/>
          <w:lang w:eastAsia="ar" w:bidi="ar-MA"/>
        </w:rPr>
        <w:t xml:space="preserve">وسترد أي قرارات للجنة الميزانية بشأن تلك الوثيقة في "قائمة القرارات التي اعتمدتها لجنة البرنامج والميزانية" (الوثيقة </w:t>
      </w:r>
      <w:r w:rsidRPr="003A0EE1">
        <w:rPr>
          <w:rFonts w:ascii="Calibri" w:hAnsi="Calibri" w:cs="Calibri"/>
          <w:lang w:eastAsia="ar" w:bidi="en-US"/>
        </w:rPr>
        <w:t>A</w:t>
      </w:r>
      <w:r w:rsidRPr="003A0EE1">
        <w:rPr>
          <w:rFonts w:ascii="Calibri" w:hAnsi="Calibri" w:cs="Calibri"/>
          <w:lang w:eastAsia="ar" w:bidi="ar-MA"/>
        </w:rPr>
        <w:t>/65/6</w:t>
      </w:r>
      <w:r w:rsidRPr="003A0EE1">
        <w:rPr>
          <w:rFonts w:ascii="Calibri" w:hAnsi="Calibri" w:cs="Calibri"/>
          <w:rtl/>
          <w:lang w:eastAsia="ar" w:bidi="ar-MA"/>
        </w:rPr>
        <w:t>).</w:t>
      </w:r>
    </w:p>
    <w:p w14:paraId="708023A8" w14:textId="77777777" w:rsidR="007F3E6C" w:rsidRPr="003A0EE1" w:rsidRDefault="007F3E6C" w:rsidP="003A0EE1">
      <w:pPr>
        <w:autoSpaceDE w:val="0"/>
        <w:autoSpaceDN w:val="0"/>
        <w:bidi/>
        <w:adjustRightInd w:val="0"/>
        <w:ind w:left="5520"/>
        <w:rPr>
          <w:rFonts w:ascii="Calibri" w:eastAsia="Times New Roman" w:hAnsi="Calibri" w:cs="Calibri"/>
          <w:color w:val="auto"/>
        </w:rPr>
      </w:pPr>
    </w:p>
    <w:p w14:paraId="6C76C75E" w14:textId="77777777" w:rsidR="00C84614" w:rsidRPr="003A0EE1" w:rsidRDefault="00C84614" w:rsidP="003A0EE1">
      <w:pPr>
        <w:autoSpaceDE w:val="0"/>
        <w:autoSpaceDN w:val="0"/>
        <w:bidi/>
        <w:adjustRightInd w:val="0"/>
        <w:ind w:left="5520"/>
        <w:rPr>
          <w:rFonts w:ascii="Calibri" w:eastAsia="Times New Roman" w:hAnsi="Calibri" w:cs="Calibri"/>
          <w:color w:val="auto"/>
        </w:rPr>
      </w:pPr>
    </w:p>
    <w:p w14:paraId="2C62A28A" w14:textId="53F6FE80" w:rsidR="007F3E6C" w:rsidRPr="003A0EE1" w:rsidRDefault="007F3E6C" w:rsidP="003A0EE1">
      <w:pPr>
        <w:autoSpaceDE w:val="0"/>
        <w:autoSpaceDN w:val="0"/>
        <w:bidi/>
        <w:adjustRightInd w:val="0"/>
        <w:ind w:left="5520"/>
        <w:rPr>
          <w:rFonts w:ascii="Calibri" w:hAnsi="Calibri" w:cs="Calibri"/>
          <w:color w:val="auto"/>
        </w:rPr>
      </w:pPr>
      <w:r w:rsidRPr="003A0EE1">
        <w:rPr>
          <w:rFonts w:ascii="Calibri" w:eastAsia="Times New Roman" w:hAnsi="Calibri" w:cs="Calibri"/>
          <w:color w:val="auto"/>
          <w:rtl/>
          <w:lang w:eastAsia="ar" w:bidi="ar-MA"/>
        </w:rPr>
        <w:t xml:space="preserve">[تلي ذلك الوثيقة </w:t>
      </w:r>
      <w:r w:rsidRPr="003A0EE1">
        <w:rPr>
          <w:rFonts w:ascii="Calibri" w:eastAsia="Times New Roman" w:hAnsi="Calibri" w:cs="Calibri"/>
          <w:color w:val="auto"/>
          <w:lang w:eastAsia="ar" w:bidi="en-US"/>
        </w:rPr>
        <w:t>WO/PBC</w:t>
      </w:r>
      <w:r w:rsidRPr="003A0EE1">
        <w:rPr>
          <w:rFonts w:ascii="Calibri" w:eastAsia="Times New Roman" w:hAnsi="Calibri" w:cs="Calibri"/>
          <w:color w:val="auto"/>
          <w:lang w:eastAsia="ar" w:bidi="ar-MA"/>
        </w:rPr>
        <w:t>/37/2</w:t>
      </w:r>
      <w:r w:rsidRPr="003A0EE1">
        <w:rPr>
          <w:rFonts w:ascii="Calibri" w:eastAsia="Times New Roman" w:hAnsi="Calibri" w:cs="Calibri"/>
          <w:color w:val="auto"/>
          <w:rtl/>
          <w:lang w:eastAsia="ar" w:bidi="ar-MA"/>
        </w:rPr>
        <w:t>]</w:t>
      </w:r>
    </w:p>
    <w:p w14:paraId="1C7BD125" w14:textId="77777777" w:rsidR="004D62B2" w:rsidRPr="00F043DE" w:rsidRDefault="007F3E6C" w:rsidP="004D62B2">
      <w:pPr>
        <w:pBdr>
          <w:bottom w:val="single" w:sz="4" w:space="10" w:color="auto"/>
        </w:pBdr>
        <w:spacing w:after="120"/>
        <w:rPr>
          <w:b/>
          <w:sz w:val="32"/>
          <w:szCs w:val="40"/>
        </w:rPr>
      </w:pPr>
      <w:r w:rsidRPr="003A0EE1">
        <w:rPr>
          <w:rFonts w:ascii="Calibri" w:eastAsia="Arial Black" w:hAnsi="Calibri" w:cs="Calibri"/>
          <w:color w:val="auto"/>
          <w:rtl/>
          <w:lang w:eastAsia="ar" w:bidi="ar-MA"/>
        </w:rPr>
        <w:br w:type="page"/>
      </w:r>
      <w:r w:rsidR="004D62B2" w:rsidRPr="00CC3E2D">
        <w:rPr>
          <w:b/>
          <w:noProof/>
          <w:sz w:val="32"/>
          <w:szCs w:val="40"/>
          <w:lang w:eastAsia="en-US"/>
        </w:rPr>
        <w:lastRenderedPageBreak/>
        <mc:AlternateContent>
          <mc:Choice Requires="wpg">
            <w:drawing>
              <wp:inline distT="0" distB="0" distL="0" distR="0" wp14:anchorId="4978516C" wp14:editId="27D86B6F">
                <wp:extent cx="2777259" cy="1333500"/>
                <wp:effectExtent l="0" t="0" r="4445" b="0"/>
                <wp:docPr id="773447719"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13469933" name="Picture 113469933"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78162234" name="Picture 78162234"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du="http://schemas.microsoft.com/office/word/2023/wordml/word16du">
            <w:pict>
              <v:group w14:anchorId="67287FC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">
                <v:shape id="Picture 113469933"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">
                  <v:imagedata r:id="rId10" o:title="شعار المنظمة العالمية للملكية الفكرية (الويبو)"/>
                </v:shape>
                <v:shape id="Picture 78162234"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">
                  <v:imagedata r:id="rId11" o:title="عربية"/>
                </v:shape>
                <w10:anchorlock/>
              </v:group>
            </w:pict>
          </mc:Fallback>
        </mc:AlternateContent>
      </w:r>
    </w:p>
    <w:p w14:paraId="5513332F" w14:textId="77777777" w:rsidR="004D62B2" w:rsidRPr="002326AB" w:rsidRDefault="004D62B2" w:rsidP="004D62B2">
      <w:pPr>
        <w:rPr>
          <w:rFonts w:ascii="Arial Black" w:hAnsi="Arial Black"/>
          <w:caps/>
          <w:sz w:val="15"/>
          <w:szCs w:val="15"/>
        </w:rPr>
      </w:pPr>
      <w:r w:rsidRPr="00B24C6E">
        <w:rPr>
          <w:rFonts w:ascii="Arial Black" w:hAnsi="Arial Black"/>
          <w:caps/>
          <w:sz w:val="15"/>
          <w:szCs w:val="15"/>
        </w:rPr>
        <w:t>WO/PBC/37/2</w:t>
      </w:r>
    </w:p>
    <w:p w14:paraId="5C9F7B7F" w14:textId="77777777" w:rsidR="004D62B2" w:rsidRPr="004B3EAC" w:rsidRDefault="004D62B2" w:rsidP="004D62B2">
      <w:pPr>
        <w:bidi/>
        <w:ind w:right="0"/>
        <w:jc w:val="right"/>
        <w:rPr>
          <w:rFonts w:asciiTheme="minorHAnsi" w:hAnsiTheme="minorHAnsi" w:cstheme="minorHAnsi"/>
          <w:b/>
          <w:bCs/>
          <w:caps/>
          <w:sz w:val="15"/>
          <w:szCs w:val="15"/>
        </w:rPr>
      </w:pPr>
      <w:r w:rsidRPr="004B3EAC">
        <w:rPr>
          <w:rFonts w:asciiTheme="minorHAnsi" w:hAnsiTheme="minorHAnsi" w:cstheme="minorHAnsi" w:hint="cs"/>
          <w:b/>
          <w:bCs/>
          <w:caps/>
          <w:sz w:val="15"/>
          <w:szCs w:val="15"/>
          <w:rtl/>
        </w:rPr>
        <w:t>الأصل:</w:t>
      </w:r>
      <w:r>
        <w:rPr>
          <w:rFonts w:asciiTheme="minorHAnsi" w:hAnsiTheme="minorHAnsi" w:cstheme="minorHAnsi" w:hint="cs"/>
          <w:b/>
          <w:bCs/>
          <w:caps/>
          <w:sz w:val="15"/>
          <w:szCs w:val="15"/>
          <w:rtl/>
        </w:rPr>
        <w:t xml:space="preserve"> </w:t>
      </w:r>
      <w:r w:rsidRPr="00B24C6E">
        <w:rPr>
          <w:rFonts w:asciiTheme="minorHAnsi" w:hAnsiTheme="minorHAnsi" w:cs="Calibri"/>
          <w:b/>
          <w:bCs/>
          <w:caps/>
          <w:sz w:val="15"/>
          <w:szCs w:val="15"/>
          <w:rtl/>
        </w:rPr>
        <w:t>بالإنكليزية</w:t>
      </w:r>
      <w:r w:rsidRPr="004B3EAC">
        <w:rPr>
          <w:rFonts w:asciiTheme="minorHAnsi" w:hAnsiTheme="minorHAnsi" w:cstheme="minorHAnsi" w:hint="cs"/>
          <w:b/>
          <w:bCs/>
          <w:caps/>
          <w:sz w:val="15"/>
          <w:szCs w:val="15"/>
          <w:rtl/>
        </w:rPr>
        <w:t xml:space="preserve"> </w:t>
      </w:r>
    </w:p>
    <w:p w14:paraId="647EB5CB" w14:textId="6E3D8040" w:rsidR="003D6209" w:rsidRPr="009A52BE" w:rsidRDefault="004D62B2" w:rsidP="004D62B2">
      <w:pPr>
        <w:bidi/>
        <w:spacing w:after="1200"/>
        <w:ind w:right="0"/>
        <w:jc w:val="right"/>
        <w:rPr>
          <w:rFonts w:asciiTheme="minorHAnsi" w:hAnsiTheme="minorHAnsi" w:cstheme="minorHAnsi"/>
          <w:b/>
          <w:bCs/>
          <w:caps/>
          <w:color w:val="auto"/>
          <w:sz w:val="15"/>
          <w:szCs w:val="15"/>
        </w:rPr>
      </w:pPr>
      <w:r w:rsidRPr="009A52BE">
        <w:rPr>
          <w:rFonts w:asciiTheme="minorHAnsi" w:hAnsiTheme="minorHAnsi" w:cstheme="minorHAnsi" w:hint="cs"/>
          <w:b/>
          <w:bCs/>
          <w:caps/>
          <w:color w:val="auto"/>
          <w:sz w:val="15"/>
          <w:szCs w:val="15"/>
          <w:rtl/>
        </w:rPr>
        <w:t xml:space="preserve">التاريخ: </w:t>
      </w:r>
      <w:r w:rsidR="009A52BE" w:rsidRPr="009A52BE">
        <w:rPr>
          <w:rFonts w:asciiTheme="minorHAnsi" w:hAnsiTheme="minorHAnsi" w:cstheme="minorHAnsi" w:hint="cs"/>
          <w:b/>
          <w:bCs/>
          <w:caps/>
          <w:color w:val="auto"/>
          <w:sz w:val="15"/>
          <w:szCs w:val="15"/>
          <w:rtl/>
        </w:rPr>
        <w:t>8</w:t>
      </w:r>
      <w:r w:rsidRPr="009A52BE">
        <w:rPr>
          <w:rFonts w:asciiTheme="minorHAnsi" w:hAnsiTheme="minorHAnsi" w:cs="Calibri"/>
          <w:b/>
          <w:bCs/>
          <w:caps/>
          <w:color w:val="auto"/>
          <w:sz w:val="15"/>
          <w:szCs w:val="15"/>
          <w:rtl/>
        </w:rPr>
        <w:t xml:space="preserve"> مايو 2024</w:t>
      </w:r>
      <w:r w:rsidRPr="009A52BE">
        <w:rPr>
          <w:rFonts w:asciiTheme="minorHAnsi" w:hAnsiTheme="minorHAnsi" w:cstheme="minorHAnsi" w:hint="cs"/>
          <w:b/>
          <w:bCs/>
          <w:caps/>
          <w:color w:val="auto"/>
          <w:sz w:val="15"/>
          <w:szCs w:val="15"/>
          <w:rtl/>
        </w:rPr>
        <w:t xml:space="preserve"> </w:t>
      </w:r>
    </w:p>
    <w:p w14:paraId="6C1125C1" w14:textId="77777777" w:rsidR="000F075B" w:rsidRPr="004D62B2" w:rsidRDefault="00046A56" w:rsidP="003A0EE1">
      <w:pPr>
        <w:bidi/>
        <w:spacing w:after="561"/>
        <w:ind w:left="2" w:right="0" w:firstLine="0"/>
        <w:rPr>
          <w:rFonts w:ascii="Calibri" w:hAnsi="Calibri" w:cs="Calibri"/>
          <w:color w:val="auto"/>
          <w:sz w:val="32"/>
          <w:szCs w:val="32"/>
        </w:rPr>
      </w:pPr>
      <w:r w:rsidRPr="004D62B2">
        <w:rPr>
          <w:rFonts w:ascii="Calibri" w:hAnsi="Calibri" w:cs="Calibri"/>
          <w:b/>
          <w:bCs/>
          <w:color w:val="auto"/>
          <w:sz w:val="32"/>
          <w:szCs w:val="32"/>
          <w:rtl/>
          <w:lang w:eastAsia="ar" w:bidi="ar-MA"/>
        </w:rPr>
        <w:t xml:space="preserve">لجنة البرنامج والميزانية </w:t>
      </w:r>
    </w:p>
    <w:p w14:paraId="68E2445D" w14:textId="17C7F7C8" w:rsidR="000F075B" w:rsidRPr="003A0EE1" w:rsidRDefault="00046A56" w:rsidP="003A0EE1">
      <w:pPr>
        <w:bidi/>
        <w:spacing w:after="0" w:line="265" w:lineRule="auto"/>
        <w:ind w:left="-3" w:right="0"/>
        <w:rPr>
          <w:rFonts w:ascii="Calibri" w:hAnsi="Calibri" w:cs="Calibri"/>
          <w:color w:val="auto"/>
        </w:rPr>
      </w:pPr>
      <w:r w:rsidRPr="003A0EE1">
        <w:rPr>
          <w:rFonts w:ascii="Calibri" w:hAnsi="Calibri" w:cs="Calibri"/>
          <w:b/>
          <w:bCs/>
          <w:color w:val="auto"/>
          <w:sz w:val="24"/>
          <w:szCs w:val="24"/>
          <w:rtl/>
          <w:lang w:eastAsia="ar" w:bidi="ar-MA"/>
        </w:rPr>
        <w:t xml:space="preserve">الدورة السابعة والثلاثون </w:t>
      </w:r>
    </w:p>
    <w:p w14:paraId="4B658950" w14:textId="33307C64" w:rsidR="000F075B" w:rsidRPr="003A0EE1" w:rsidRDefault="00046A56" w:rsidP="003A0EE1">
      <w:pPr>
        <w:bidi/>
        <w:spacing w:after="702" w:line="265" w:lineRule="auto"/>
        <w:ind w:left="-3" w:right="0"/>
        <w:rPr>
          <w:rFonts w:ascii="Calibri" w:hAnsi="Calibri" w:cs="Calibri"/>
          <w:color w:val="auto"/>
        </w:rPr>
      </w:pPr>
      <w:r w:rsidRPr="003A0EE1">
        <w:rPr>
          <w:rFonts w:ascii="Calibri" w:hAnsi="Calibri" w:cs="Calibri"/>
          <w:b/>
          <w:bCs/>
          <w:color w:val="auto"/>
          <w:sz w:val="24"/>
          <w:szCs w:val="24"/>
          <w:rtl/>
          <w:lang w:eastAsia="ar" w:bidi="ar-MA"/>
        </w:rPr>
        <w:t>جنيف، من 10 إلى 14 يونيو 2024</w:t>
      </w:r>
    </w:p>
    <w:p w14:paraId="1151A0A0" w14:textId="77777777" w:rsidR="000F075B" w:rsidRPr="003A0EE1" w:rsidRDefault="00046A56" w:rsidP="003A0EE1">
      <w:pPr>
        <w:bidi/>
        <w:spacing w:after="328"/>
        <w:ind w:left="2" w:right="0" w:firstLine="0"/>
        <w:rPr>
          <w:rFonts w:ascii="Calibri" w:hAnsi="Calibri" w:cs="Calibri"/>
          <w:color w:val="auto"/>
        </w:rPr>
      </w:pPr>
      <w:r w:rsidRPr="003A0EE1">
        <w:rPr>
          <w:rFonts w:ascii="Calibri" w:hAnsi="Calibri" w:cs="Calibri"/>
          <w:color w:val="auto"/>
          <w:sz w:val="24"/>
          <w:szCs w:val="24"/>
          <w:rtl/>
          <w:lang w:eastAsia="ar" w:bidi="ar-MA"/>
        </w:rPr>
        <w:t xml:space="preserve">تقرير لجنة الويبو الاستشارية المستقلة للرقابة   </w:t>
      </w:r>
    </w:p>
    <w:p w14:paraId="038BD672" w14:textId="77777777" w:rsidR="000F075B" w:rsidRPr="003A0EE1" w:rsidRDefault="00046A56" w:rsidP="003A0EE1">
      <w:pPr>
        <w:bidi/>
        <w:spacing w:after="969"/>
        <w:ind w:right="1"/>
        <w:rPr>
          <w:rFonts w:ascii="Calibri" w:hAnsi="Calibri" w:cs="Calibri"/>
          <w:color w:val="auto"/>
        </w:rPr>
      </w:pPr>
      <w:r w:rsidRPr="003A0EE1">
        <w:rPr>
          <w:rFonts w:ascii="Calibri" w:hAnsi="Calibri" w:cs="Calibri"/>
          <w:i/>
          <w:iCs/>
          <w:color w:val="auto"/>
          <w:rtl/>
          <w:lang w:eastAsia="ar" w:bidi="ar-MA"/>
        </w:rPr>
        <w:t xml:space="preserve">من إعداد لجنة الويبو الاستشارية المستقلة للرقابة </w:t>
      </w:r>
    </w:p>
    <w:p w14:paraId="26AE8F5C" w14:textId="591A3063" w:rsidR="000F075B" w:rsidRPr="003A0EE1" w:rsidRDefault="00046A56" w:rsidP="003A0EE1">
      <w:pPr>
        <w:numPr>
          <w:ilvl w:val="0"/>
          <w:numId w:val="1"/>
        </w:numPr>
        <w:bidi/>
        <w:ind w:right="44" w:hanging="566"/>
        <w:rPr>
          <w:rFonts w:ascii="Calibri" w:hAnsi="Calibri" w:cs="Calibri"/>
          <w:color w:val="auto"/>
        </w:rPr>
      </w:pPr>
      <w:r w:rsidRPr="003A0EE1">
        <w:rPr>
          <w:rFonts w:ascii="Calibri" w:hAnsi="Calibri" w:cs="Calibri"/>
          <w:color w:val="auto"/>
          <w:rtl/>
          <w:lang w:eastAsia="ar" w:bidi="ar-MA"/>
        </w:rPr>
        <w:t>تحتوي هذه الوثيقة على "تقرير لجنة الويبو الاستشارية المستقلة للرقابة" (اللجنة الاستشارية)، الذي أعدّته اللجنة الاستشارية وتناولت فيه الفترة من 25 مارس 2023 إلى 22 مارس 2024.</w:t>
      </w:r>
    </w:p>
    <w:p w14:paraId="11BE7BE4" w14:textId="77777777" w:rsidR="000F075B" w:rsidRPr="003A0EE1" w:rsidRDefault="000F075B" w:rsidP="003A0EE1">
      <w:pPr>
        <w:bidi/>
        <w:spacing w:after="21"/>
        <w:ind w:left="2" w:right="0" w:firstLine="0"/>
        <w:rPr>
          <w:rFonts w:ascii="Calibri" w:hAnsi="Calibri" w:cs="Calibri"/>
          <w:color w:val="auto"/>
        </w:rPr>
      </w:pPr>
    </w:p>
    <w:p w14:paraId="53A38789" w14:textId="6F888128" w:rsidR="000F075B" w:rsidRPr="003A0EE1" w:rsidRDefault="00046A56" w:rsidP="003A0EE1">
      <w:pPr>
        <w:numPr>
          <w:ilvl w:val="0"/>
          <w:numId w:val="1"/>
        </w:numPr>
        <w:bidi/>
        <w:ind w:hanging="566"/>
        <w:rPr>
          <w:rFonts w:ascii="Calibri" w:hAnsi="Calibri" w:cs="Calibri"/>
          <w:color w:val="auto"/>
        </w:rPr>
      </w:pPr>
      <w:r w:rsidRPr="003A0EE1">
        <w:rPr>
          <w:rFonts w:ascii="Calibri" w:hAnsi="Calibri" w:cs="Calibri"/>
          <w:color w:val="auto"/>
          <w:rtl/>
          <w:lang w:eastAsia="ar" w:bidi="ar-MA"/>
        </w:rPr>
        <w:t>وفيما يلي فقرة القرار المقترحة:</w:t>
      </w:r>
    </w:p>
    <w:p w14:paraId="439364F7" w14:textId="77777777" w:rsidR="00FE57CF" w:rsidRPr="003A0EE1" w:rsidRDefault="00FE57CF" w:rsidP="003A0EE1">
      <w:pPr>
        <w:bidi/>
        <w:spacing w:after="21"/>
        <w:ind w:left="2" w:right="0" w:firstLine="0"/>
        <w:rPr>
          <w:rFonts w:ascii="Calibri" w:hAnsi="Calibri" w:cs="Calibri"/>
          <w:color w:val="auto"/>
        </w:rPr>
      </w:pPr>
    </w:p>
    <w:p w14:paraId="6019CE82" w14:textId="5AC3E7A6" w:rsidR="000F075B" w:rsidRPr="003A0EE1" w:rsidRDefault="00046A56" w:rsidP="00304166">
      <w:pPr>
        <w:pStyle w:val="Heading3"/>
        <w:tabs>
          <w:tab w:val="center" w:pos="5369"/>
        </w:tabs>
        <w:bidi/>
        <w:spacing w:after="3"/>
        <w:ind w:left="5653" w:firstLine="0"/>
        <w:rPr>
          <w:rFonts w:ascii="Calibri" w:hAnsi="Calibri" w:cs="Calibri"/>
          <w:color w:val="auto"/>
        </w:rPr>
      </w:pPr>
      <w:r w:rsidRPr="003A0EE1">
        <w:rPr>
          <w:rFonts w:ascii="Calibri" w:hAnsi="Calibri" w:cs="Calibri"/>
          <w:b w:val="0"/>
          <w:i/>
          <w:iCs/>
          <w:color w:val="auto"/>
          <w:rtl/>
          <w:lang w:eastAsia="ar" w:bidi="ar-MA"/>
        </w:rPr>
        <w:tab/>
        <w:t>3.</w:t>
      </w:r>
      <w:r w:rsidRPr="003A0EE1">
        <w:rPr>
          <w:rFonts w:ascii="Calibri" w:hAnsi="Calibri" w:cs="Calibri"/>
          <w:b w:val="0"/>
          <w:i/>
          <w:iCs/>
          <w:color w:val="auto"/>
          <w:rtl/>
          <w:lang w:eastAsia="ar" w:bidi="ar-MA"/>
        </w:rPr>
        <w:tab/>
        <w:t>أوصت</w:t>
      </w:r>
      <w:r w:rsidR="00D65BF2">
        <w:rPr>
          <w:rFonts w:ascii="Calibri" w:hAnsi="Calibri" w:cs="Calibri" w:hint="cs"/>
          <w:i/>
          <w:iCs/>
          <w:color w:val="auto"/>
          <w:rtl/>
          <w:lang w:eastAsia="ar" w:bidi="ar-MA"/>
        </w:rPr>
        <w:t xml:space="preserve"> </w:t>
      </w:r>
      <w:r w:rsidRPr="003A0EE1">
        <w:rPr>
          <w:rFonts w:ascii="Calibri" w:hAnsi="Calibri" w:cs="Calibri"/>
          <w:i/>
          <w:iCs/>
          <w:color w:val="auto"/>
          <w:rtl/>
          <w:lang w:eastAsia="ar" w:bidi="ar-MA"/>
        </w:rPr>
        <w:t xml:space="preserve">لجنة البرنامج والميزانية الجمعية العامة للويبو بأن تُحيط علماً بمضمون "تقرير لجنة الويبو الاستشارية المستقلة للرقابة" (الوثيقة </w:t>
      </w:r>
      <w:r w:rsidRPr="000607DF">
        <w:rPr>
          <w:rFonts w:ascii="Calibri" w:hAnsi="Calibri" w:cs="Calibri"/>
          <w:b w:val="0"/>
          <w:bCs/>
          <w:i/>
          <w:iCs/>
          <w:color w:val="auto"/>
          <w:lang w:eastAsia="ar" w:bidi="en-US"/>
        </w:rPr>
        <w:t>WO/PBC</w:t>
      </w:r>
      <w:r w:rsidRPr="000607DF">
        <w:rPr>
          <w:rFonts w:ascii="Calibri" w:hAnsi="Calibri" w:cs="Calibri"/>
          <w:b w:val="0"/>
          <w:bCs/>
          <w:i/>
          <w:iCs/>
          <w:color w:val="auto"/>
          <w:lang w:eastAsia="ar" w:bidi="ar-MA"/>
        </w:rPr>
        <w:t>/37/2</w:t>
      </w:r>
      <w:r w:rsidRPr="003A0EE1">
        <w:rPr>
          <w:rFonts w:ascii="Calibri" w:hAnsi="Calibri" w:cs="Calibri"/>
          <w:i/>
          <w:iCs/>
          <w:color w:val="auto"/>
          <w:rtl/>
          <w:lang w:eastAsia="ar" w:bidi="ar-MA"/>
        </w:rPr>
        <w:t>).</w:t>
      </w:r>
    </w:p>
    <w:p w14:paraId="591445F7" w14:textId="77777777" w:rsidR="000F075B" w:rsidRPr="003A0EE1" w:rsidRDefault="000F075B" w:rsidP="003A0EE1">
      <w:pPr>
        <w:bidi/>
        <w:spacing w:after="21"/>
        <w:ind w:left="2" w:right="0" w:firstLine="0"/>
        <w:rPr>
          <w:rFonts w:ascii="Calibri" w:hAnsi="Calibri" w:cs="Calibri"/>
          <w:color w:val="auto"/>
        </w:rPr>
      </w:pPr>
    </w:p>
    <w:p w14:paraId="79CCEE6B" w14:textId="77777777" w:rsidR="000F075B" w:rsidRPr="003A0EE1" w:rsidRDefault="000F075B" w:rsidP="003A0EE1">
      <w:pPr>
        <w:bidi/>
        <w:spacing w:after="0"/>
        <w:ind w:left="2" w:right="0" w:firstLine="0"/>
        <w:rPr>
          <w:rFonts w:ascii="Calibri" w:hAnsi="Calibri" w:cs="Calibri"/>
          <w:color w:val="auto"/>
        </w:rPr>
      </w:pPr>
    </w:p>
    <w:p w14:paraId="403ED3BA" w14:textId="01C8DA45" w:rsidR="0098295D" w:rsidRPr="003A0EE1" w:rsidRDefault="00046A56" w:rsidP="00D65BF2">
      <w:pPr>
        <w:bidi/>
        <w:ind w:left="5546" w:right="115"/>
        <w:rPr>
          <w:rFonts w:ascii="Calibri" w:hAnsi="Calibri" w:cs="Calibri"/>
          <w:color w:val="auto"/>
        </w:rPr>
      </w:pPr>
      <w:r w:rsidRPr="003A0EE1">
        <w:rPr>
          <w:rFonts w:ascii="Calibri" w:hAnsi="Calibri" w:cs="Calibri"/>
          <w:color w:val="auto"/>
          <w:rtl/>
          <w:lang w:eastAsia="ar" w:bidi="ar-MA"/>
        </w:rPr>
        <w:t>[يلي ذلك</w:t>
      </w:r>
      <w:r w:rsidR="00D65BF2">
        <w:rPr>
          <w:rFonts w:ascii="Calibri" w:hAnsi="Calibri" w:cs="Calibri" w:hint="cs"/>
          <w:color w:val="auto"/>
          <w:rtl/>
        </w:rPr>
        <w:t xml:space="preserve"> </w:t>
      </w:r>
      <w:r w:rsidRPr="003A0EE1">
        <w:rPr>
          <w:rFonts w:ascii="Calibri" w:hAnsi="Calibri" w:cs="Calibri"/>
          <w:color w:val="auto"/>
          <w:rtl/>
          <w:lang w:eastAsia="ar" w:bidi="ar-MA"/>
        </w:rPr>
        <w:t>تقرير لجنة الويبو الاستشارية المستقلة للرقابة]</w:t>
      </w:r>
    </w:p>
    <w:p w14:paraId="4AC4CA2C" w14:textId="77777777" w:rsidR="0098295D" w:rsidRPr="003A0EE1" w:rsidRDefault="0098295D" w:rsidP="003A0EE1">
      <w:pPr>
        <w:bidi/>
        <w:spacing w:after="160"/>
        <w:ind w:left="0" w:right="0" w:firstLine="0"/>
        <w:rPr>
          <w:rFonts w:ascii="Calibri" w:hAnsi="Calibri" w:cs="Calibri"/>
          <w:color w:val="auto"/>
        </w:rPr>
      </w:pPr>
      <w:r w:rsidRPr="003A0EE1">
        <w:rPr>
          <w:rFonts w:ascii="Calibri" w:hAnsi="Calibri" w:cs="Calibri"/>
          <w:color w:val="auto"/>
          <w:rtl/>
          <w:lang w:eastAsia="ar" w:bidi="ar-MA"/>
        </w:rPr>
        <w:br w:type="page"/>
      </w:r>
    </w:p>
    <w:p w14:paraId="665D7431" w14:textId="77777777" w:rsidR="000F075B" w:rsidRPr="003A0EE1" w:rsidRDefault="000F075B" w:rsidP="003A0EE1">
      <w:pPr>
        <w:bidi/>
        <w:spacing w:after="0"/>
        <w:ind w:left="0" w:right="1" w:firstLine="0"/>
        <w:jc w:val="center"/>
        <w:rPr>
          <w:rFonts w:ascii="Calibri" w:hAnsi="Calibri" w:cs="Calibri"/>
          <w:color w:val="auto"/>
        </w:rPr>
      </w:pPr>
    </w:p>
    <w:p w14:paraId="2A3F738A" w14:textId="77777777" w:rsidR="000F075B" w:rsidRPr="003A0EE1" w:rsidRDefault="000F075B" w:rsidP="003A0EE1">
      <w:pPr>
        <w:bidi/>
        <w:spacing w:after="0"/>
        <w:ind w:left="0" w:right="1" w:firstLine="0"/>
        <w:jc w:val="center"/>
        <w:rPr>
          <w:rFonts w:ascii="Calibri" w:hAnsi="Calibri" w:cs="Calibri"/>
          <w:color w:val="auto"/>
        </w:rPr>
      </w:pPr>
    </w:p>
    <w:p w14:paraId="3CE3E904" w14:textId="77777777" w:rsidR="000F075B" w:rsidRPr="003A0EE1" w:rsidRDefault="000F075B" w:rsidP="003A0EE1">
      <w:pPr>
        <w:bidi/>
        <w:spacing w:after="0"/>
        <w:ind w:left="0" w:right="1" w:firstLine="0"/>
        <w:jc w:val="center"/>
        <w:rPr>
          <w:rFonts w:ascii="Calibri" w:hAnsi="Calibri" w:cs="Calibri"/>
          <w:color w:val="auto"/>
          <w:lang w:bidi="ar-EG"/>
        </w:rPr>
      </w:pPr>
    </w:p>
    <w:p w14:paraId="0E6F08B6" w14:textId="77777777" w:rsidR="000F075B" w:rsidRPr="003A0EE1" w:rsidRDefault="000F075B" w:rsidP="003A0EE1">
      <w:pPr>
        <w:bidi/>
        <w:spacing w:after="0"/>
        <w:ind w:left="0" w:right="1" w:firstLine="0"/>
        <w:jc w:val="center"/>
        <w:rPr>
          <w:rFonts w:ascii="Calibri" w:hAnsi="Calibri" w:cs="Calibri"/>
          <w:color w:val="auto"/>
        </w:rPr>
      </w:pPr>
    </w:p>
    <w:p w14:paraId="54ADE1D1" w14:textId="77777777" w:rsidR="000F075B" w:rsidRPr="003A0EE1" w:rsidRDefault="000F075B" w:rsidP="003A0EE1">
      <w:pPr>
        <w:bidi/>
        <w:spacing w:after="0"/>
        <w:ind w:left="0" w:right="1" w:firstLine="0"/>
        <w:jc w:val="center"/>
        <w:rPr>
          <w:rFonts w:ascii="Calibri" w:hAnsi="Calibri" w:cs="Calibri"/>
          <w:color w:val="auto"/>
        </w:rPr>
      </w:pPr>
    </w:p>
    <w:p w14:paraId="2DBCF581" w14:textId="77777777" w:rsidR="000F075B" w:rsidRPr="003A0EE1" w:rsidRDefault="000F075B" w:rsidP="003A0EE1">
      <w:pPr>
        <w:bidi/>
        <w:spacing w:after="0"/>
        <w:ind w:left="0" w:right="1" w:firstLine="0"/>
        <w:jc w:val="center"/>
        <w:rPr>
          <w:rFonts w:ascii="Calibri" w:hAnsi="Calibri" w:cs="Calibri"/>
          <w:color w:val="auto"/>
        </w:rPr>
      </w:pPr>
    </w:p>
    <w:p w14:paraId="452322E4" w14:textId="77777777" w:rsidR="000F075B" w:rsidRPr="003A0EE1" w:rsidRDefault="000F075B" w:rsidP="003A0EE1">
      <w:pPr>
        <w:bidi/>
        <w:spacing w:after="0"/>
        <w:ind w:left="0" w:right="1" w:firstLine="0"/>
        <w:jc w:val="center"/>
        <w:rPr>
          <w:rFonts w:ascii="Calibri" w:hAnsi="Calibri" w:cs="Calibri"/>
          <w:color w:val="auto"/>
        </w:rPr>
      </w:pPr>
    </w:p>
    <w:p w14:paraId="6FFE542D" w14:textId="77777777" w:rsidR="000F075B" w:rsidRPr="003A0EE1" w:rsidRDefault="00046A56" w:rsidP="003A0EE1">
      <w:pPr>
        <w:bidi/>
        <w:spacing w:after="0"/>
        <w:ind w:left="10" w:right="44"/>
        <w:jc w:val="center"/>
        <w:rPr>
          <w:rFonts w:ascii="Calibri" w:hAnsi="Calibri" w:cs="Calibri"/>
          <w:color w:val="auto"/>
        </w:rPr>
      </w:pPr>
      <w:r w:rsidRPr="003A0EE1">
        <w:rPr>
          <w:rFonts w:ascii="Calibri" w:hAnsi="Calibri" w:cs="Calibri"/>
          <w:color w:val="auto"/>
          <w:rtl/>
          <w:lang w:eastAsia="ar" w:bidi="ar-MA"/>
        </w:rPr>
        <w:t>التقرير السنوي</w:t>
      </w:r>
    </w:p>
    <w:p w14:paraId="0AF029E7" w14:textId="77777777" w:rsidR="005C2B55" w:rsidRPr="003A0EE1" w:rsidRDefault="00046A56" w:rsidP="003A0EE1">
      <w:pPr>
        <w:bidi/>
        <w:ind w:left="0" w:right="44" w:firstLine="0"/>
        <w:jc w:val="center"/>
        <w:rPr>
          <w:rFonts w:ascii="Calibri" w:hAnsi="Calibri" w:cs="Calibri"/>
          <w:color w:val="auto"/>
        </w:rPr>
      </w:pPr>
      <w:r w:rsidRPr="003A0EE1">
        <w:rPr>
          <w:rFonts w:ascii="Calibri" w:hAnsi="Calibri" w:cs="Calibri"/>
          <w:color w:val="auto"/>
          <w:rtl/>
          <w:lang w:eastAsia="ar" w:bidi="ar-MA"/>
        </w:rPr>
        <w:t>للجنة الويبو الاستشارية المستقلة للرقابة</w:t>
      </w:r>
    </w:p>
    <w:p w14:paraId="3A843798" w14:textId="2DE024DA" w:rsidR="000F075B" w:rsidRPr="003A0EE1" w:rsidRDefault="00046A56" w:rsidP="003A0EE1">
      <w:pPr>
        <w:bidi/>
        <w:ind w:left="0" w:right="44" w:firstLine="0"/>
        <w:jc w:val="center"/>
        <w:rPr>
          <w:rFonts w:ascii="Calibri" w:hAnsi="Calibri" w:cs="Calibri"/>
          <w:color w:val="auto"/>
        </w:rPr>
      </w:pPr>
      <w:r w:rsidRPr="003A0EE1">
        <w:rPr>
          <w:rFonts w:ascii="Calibri" w:hAnsi="Calibri" w:cs="Calibri"/>
          <w:color w:val="auto"/>
          <w:rtl/>
          <w:lang w:eastAsia="ar" w:bidi="ar-MA"/>
        </w:rPr>
        <w:t>عن الفترة من 25 مارس 2023 إلى 22 مارس 2024</w:t>
      </w:r>
    </w:p>
    <w:p w14:paraId="7D55904A" w14:textId="77777777" w:rsidR="000F075B" w:rsidRPr="003A0EE1" w:rsidRDefault="000F075B" w:rsidP="003A0EE1">
      <w:pPr>
        <w:bidi/>
        <w:spacing w:after="0"/>
        <w:ind w:left="0" w:right="0" w:firstLine="0"/>
        <w:rPr>
          <w:rFonts w:ascii="Calibri" w:hAnsi="Calibri" w:cs="Calibri"/>
          <w:color w:val="auto"/>
        </w:rPr>
      </w:pPr>
    </w:p>
    <w:p w14:paraId="568D716D" w14:textId="5A9B1EE7" w:rsidR="000F075B" w:rsidRPr="005F303C" w:rsidRDefault="00CD3B90" w:rsidP="003A0EE1">
      <w:pPr>
        <w:bidi/>
        <w:spacing w:after="0"/>
        <w:ind w:left="10" w:right="184"/>
        <w:jc w:val="center"/>
        <w:rPr>
          <w:rFonts w:ascii="Calibri" w:hAnsi="Calibri" w:cs="Calibri"/>
          <w:color w:val="auto"/>
        </w:rPr>
      </w:pPr>
      <w:r w:rsidRPr="005F303C">
        <w:rPr>
          <w:rFonts w:ascii="Calibri" w:hAnsi="Calibri" w:cs="Calibri"/>
          <w:color w:val="auto"/>
          <w:rtl/>
          <w:lang w:eastAsia="ar" w:bidi="ar-MA"/>
        </w:rPr>
        <w:t>[</w:t>
      </w:r>
      <w:r w:rsidR="005F303C" w:rsidRPr="005F303C">
        <w:rPr>
          <w:rFonts w:ascii="Calibri" w:hAnsi="Calibri" w:cs="Calibri"/>
          <w:color w:val="auto"/>
          <w:rtl/>
          <w:lang w:eastAsia="ar" w:bidi="en-US"/>
        </w:rPr>
        <w:t>8</w:t>
      </w:r>
      <w:r w:rsidR="00AA2DEB" w:rsidRPr="005F303C">
        <w:rPr>
          <w:rFonts w:ascii="Calibri" w:hAnsi="Calibri" w:cs="Calibri"/>
          <w:color w:val="auto"/>
          <w:rtl/>
          <w:lang w:eastAsia="ar" w:bidi="ar-MA"/>
        </w:rPr>
        <w:t xml:space="preserve"> مايو 2024</w:t>
      </w:r>
      <w:r w:rsidRPr="005F303C">
        <w:rPr>
          <w:rFonts w:ascii="Calibri" w:hAnsi="Calibri" w:cs="Calibri"/>
          <w:color w:val="auto"/>
          <w:rtl/>
          <w:lang w:eastAsia="ar" w:bidi="ar-MA"/>
        </w:rPr>
        <w:t>]</w:t>
      </w:r>
    </w:p>
    <w:p w14:paraId="0B4536E5" w14:textId="77777777" w:rsidR="000F075B" w:rsidRPr="003A0EE1" w:rsidRDefault="000F075B" w:rsidP="003A0EE1">
      <w:pPr>
        <w:bidi/>
        <w:spacing w:after="0"/>
        <w:ind w:left="0" w:right="1" w:firstLine="0"/>
        <w:jc w:val="center"/>
        <w:rPr>
          <w:rFonts w:ascii="Calibri" w:hAnsi="Calibri" w:cs="Calibri"/>
          <w:color w:val="auto"/>
        </w:rPr>
      </w:pPr>
    </w:p>
    <w:p w14:paraId="7957AFED" w14:textId="77777777" w:rsidR="000F075B" w:rsidRPr="003A0EE1" w:rsidRDefault="000F075B" w:rsidP="003A0EE1">
      <w:pPr>
        <w:bidi/>
        <w:spacing w:after="18"/>
        <w:ind w:left="0" w:right="1" w:firstLine="0"/>
        <w:jc w:val="center"/>
        <w:rPr>
          <w:rFonts w:ascii="Calibri" w:hAnsi="Calibri" w:cs="Calibri"/>
          <w:color w:val="auto"/>
        </w:rPr>
      </w:pPr>
    </w:p>
    <w:p w14:paraId="340514E7" w14:textId="77777777" w:rsidR="000F075B" w:rsidRPr="003A0EE1" w:rsidRDefault="000F075B" w:rsidP="003A0EE1">
      <w:pPr>
        <w:bidi/>
        <w:spacing w:after="45"/>
        <w:ind w:left="2" w:right="0" w:firstLine="0"/>
        <w:rPr>
          <w:rFonts w:ascii="Calibri" w:hAnsi="Calibri" w:cs="Calibri"/>
          <w:color w:val="auto"/>
        </w:rPr>
      </w:pPr>
    </w:p>
    <w:p w14:paraId="41FFBADC" w14:textId="77777777" w:rsidR="000F075B" w:rsidRPr="003A0EE1" w:rsidRDefault="00046A56" w:rsidP="003A0EE1">
      <w:pPr>
        <w:bidi/>
        <w:spacing w:after="0"/>
        <w:ind w:left="2" w:right="0" w:firstLine="0"/>
        <w:rPr>
          <w:rFonts w:ascii="Calibri" w:hAnsi="Calibri" w:cs="Calibri"/>
          <w:color w:val="auto"/>
        </w:rPr>
      </w:pPr>
      <w:r w:rsidRPr="003A0EE1">
        <w:rPr>
          <w:rFonts w:ascii="Calibri" w:hAnsi="Calibri" w:cs="Calibri"/>
          <w:color w:val="auto"/>
          <w:sz w:val="16"/>
          <w:szCs w:val="16"/>
          <w:rtl/>
          <w:lang w:eastAsia="ar" w:bidi="ar-MA"/>
        </w:rPr>
        <w:t xml:space="preserve">  </w:t>
      </w:r>
      <w:r w:rsidRPr="003A0EE1">
        <w:rPr>
          <w:rFonts w:ascii="Calibri" w:hAnsi="Calibri" w:cs="Calibri"/>
          <w:color w:val="auto"/>
          <w:sz w:val="16"/>
          <w:szCs w:val="16"/>
          <w:rtl/>
          <w:lang w:eastAsia="ar" w:bidi="ar-MA"/>
        </w:rPr>
        <w:tab/>
        <w:t xml:space="preserve"> </w:t>
      </w:r>
      <w:r w:rsidRPr="003A0EE1">
        <w:rPr>
          <w:rFonts w:ascii="Calibri" w:hAnsi="Calibri" w:cs="Calibri"/>
          <w:color w:val="auto"/>
          <w:rtl/>
          <w:lang w:eastAsia="ar" w:bidi="ar-MA"/>
        </w:rPr>
        <w:t xml:space="preserve"> </w:t>
      </w:r>
      <w:r w:rsidRPr="003A0EE1">
        <w:rPr>
          <w:rFonts w:ascii="Calibri" w:hAnsi="Calibri" w:cs="Calibri"/>
          <w:color w:val="auto"/>
          <w:rtl/>
          <w:lang w:eastAsia="ar" w:bidi="ar-MA"/>
        </w:rPr>
        <w:tab/>
        <w:t xml:space="preserve"> </w:t>
      </w:r>
      <w:r w:rsidRPr="003A0EE1">
        <w:rPr>
          <w:rFonts w:ascii="Calibri" w:hAnsi="Calibri" w:cs="Calibri"/>
          <w:color w:val="auto"/>
          <w:rtl/>
          <w:lang w:eastAsia="ar" w:bidi="ar-MA"/>
        </w:rPr>
        <w:br w:type="page"/>
      </w:r>
    </w:p>
    <w:p w14:paraId="0AB054B4" w14:textId="77777777" w:rsidR="000F075B" w:rsidRPr="003A0EE1" w:rsidRDefault="000F075B" w:rsidP="003A0EE1">
      <w:pPr>
        <w:bidi/>
        <w:spacing w:after="17"/>
        <w:ind w:left="0" w:right="0" w:firstLine="0"/>
        <w:jc w:val="center"/>
        <w:rPr>
          <w:rFonts w:ascii="Calibri" w:hAnsi="Calibri" w:cs="Calibri"/>
        </w:rPr>
      </w:pPr>
    </w:p>
    <w:sdt>
      <w:sdtPr>
        <w:rPr>
          <w:rFonts w:ascii="Calibri" w:hAnsi="Calibri" w:cs="Calibri"/>
          <w:rtl/>
        </w:rPr>
        <w:id w:val="699747013"/>
        <w:docPartObj>
          <w:docPartGallery w:val="Table of Contents"/>
        </w:docPartObj>
      </w:sdtPr>
      <w:sdtEndPr/>
      <w:sdtContent>
        <w:p w14:paraId="29AE3B82" w14:textId="77777777" w:rsidR="000F075B" w:rsidRPr="003A0EE1" w:rsidRDefault="00046A56" w:rsidP="003A0EE1">
          <w:pPr>
            <w:bidi/>
            <w:spacing w:after="555"/>
            <w:ind w:left="0" w:right="188" w:firstLine="0"/>
            <w:jc w:val="center"/>
            <w:rPr>
              <w:rFonts w:ascii="Calibri" w:hAnsi="Calibri" w:cs="Calibri"/>
            </w:rPr>
          </w:pPr>
          <w:r w:rsidRPr="003A0EE1">
            <w:rPr>
              <w:rFonts w:ascii="Calibri" w:hAnsi="Calibri" w:cs="Calibri"/>
              <w:b/>
              <w:bCs/>
              <w:sz w:val="24"/>
              <w:szCs w:val="24"/>
              <w:rtl/>
              <w:lang w:eastAsia="ar" w:bidi="ar-MA"/>
            </w:rPr>
            <w:t xml:space="preserve">المحتويات </w:t>
          </w:r>
          <w:r w:rsidRPr="003A0EE1">
            <w:rPr>
              <w:rFonts w:ascii="Calibri" w:hAnsi="Calibri" w:cs="Calibri"/>
              <w:rtl/>
              <w:lang w:eastAsia="ar" w:bidi="ar-MA"/>
            </w:rPr>
            <w:t xml:space="preserve"> </w:t>
          </w:r>
        </w:p>
        <w:p w14:paraId="1C2DB3F5" w14:textId="7A9E010A" w:rsidR="000F075B" w:rsidRPr="003A0EE1" w:rsidRDefault="000F075B" w:rsidP="003A0EE1">
          <w:pPr>
            <w:bidi/>
            <w:spacing w:after="0"/>
            <w:ind w:left="2" w:right="0" w:firstLine="0"/>
            <w:rPr>
              <w:rFonts w:ascii="Calibri" w:hAnsi="Calibri" w:cs="Calibri"/>
            </w:rPr>
          </w:pPr>
        </w:p>
        <w:p w14:paraId="39FBC24F" w14:textId="2CCCF749" w:rsidR="00950DFE" w:rsidRDefault="00046A56">
          <w:pPr>
            <w:pStyle w:val="TOC1"/>
            <w:tabs>
              <w:tab w:val="right" w:leader="dot" w:pos="9754"/>
            </w:tabs>
            <w:rPr>
              <w:rFonts w:asciiTheme="minorHAnsi" w:eastAsiaTheme="minorEastAsia" w:hAnsiTheme="minorHAnsi" w:cstheme="minorBidi"/>
              <w:noProof/>
              <w:color w:val="auto"/>
              <w:kern w:val="2"/>
              <w:lang w:eastAsia="en-US"/>
              <w14:ligatures w14:val="standardContextual"/>
            </w:rPr>
          </w:pPr>
          <w:r w:rsidRPr="003A0EE1">
            <w:rPr>
              <w:rFonts w:ascii="Calibri" w:hAnsi="Calibri" w:cs="Calibri"/>
              <w:rtl/>
              <w:lang w:eastAsia="ar" w:bidi="ar-MA"/>
            </w:rPr>
            <w:fldChar w:fldCharType="begin"/>
          </w:r>
          <w:r w:rsidRPr="003A0EE1">
            <w:rPr>
              <w:rFonts w:ascii="Calibri" w:hAnsi="Calibri" w:cs="Calibri"/>
              <w:rtl/>
              <w:lang w:eastAsia="ar" w:bidi="ar-MA"/>
            </w:rPr>
            <w:instrText xml:space="preserve"> TOC \o "1-2" \h \z \u </w:instrText>
          </w:r>
          <w:r w:rsidRPr="003A0EE1">
            <w:rPr>
              <w:rFonts w:ascii="Calibri" w:hAnsi="Calibri" w:cs="Calibri"/>
              <w:rtl/>
              <w:lang w:eastAsia="ar" w:bidi="ar-MA"/>
            </w:rPr>
            <w:fldChar w:fldCharType="separate"/>
          </w:r>
          <w:hyperlink w:anchor="_Toc166492232" w:history="1">
            <w:r w:rsidR="00950DFE" w:rsidRPr="00EC59E1">
              <w:rPr>
                <w:rStyle w:val="Hyperlink"/>
                <w:rFonts w:ascii="Calibri" w:hAnsi="Calibri" w:cs="Calibri"/>
                <w:bCs/>
                <w:noProof/>
                <w:rtl/>
                <w:lang w:eastAsia="ar" w:bidi="ar-MA"/>
              </w:rPr>
              <w:t>أولاً. مقدمة</w:t>
            </w:r>
            <w:r w:rsidR="00950DFE">
              <w:rPr>
                <w:noProof/>
                <w:webHidden/>
              </w:rPr>
              <w:tab/>
            </w:r>
            <w:r w:rsidR="00950DFE">
              <w:rPr>
                <w:noProof/>
                <w:webHidden/>
              </w:rPr>
              <w:fldChar w:fldCharType="begin"/>
            </w:r>
            <w:r w:rsidR="00950DFE">
              <w:rPr>
                <w:noProof/>
                <w:webHidden/>
              </w:rPr>
              <w:instrText xml:space="preserve"> PAGEREF _Toc166492232 \h </w:instrText>
            </w:r>
            <w:r w:rsidR="00950DFE">
              <w:rPr>
                <w:noProof/>
                <w:webHidden/>
              </w:rPr>
            </w:r>
            <w:r w:rsidR="00950DFE">
              <w:rPr>
                <w:noProof/>
                <w:webHidden/>
              </w:rPr>
              <w:fldChar w:fldCharType="separate"/>
            </w:r>
            <w:r w:rsidR="00703466">
              <w:rPr>
                <w:noProof/>
                <w:webHidden/>
              </w:rPr>
              <w:t>3</w:t>
            </w:r>
            <w:r w:rsidR="00950DFE">
              <w:rPr>
                <w:noProof/>
                <w:webHidden/>
              </w:rPr>
              <w:fldChar w:fldCharType="end"/>
            </w:r>
          </w:hyperlink>
        </w:p>
        <w:p w14:paraId="0A5A223A" w14:textId="3F3B37AD" w:rsidR="00950DFE" w:rsidRDefault="00EA7AA8" w:rsidP="00950DFE">
          <w:pPr>
            <w:pStyle w:val="TOC1"/>
            <w:tabs>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33" w:history="1">
            <w:r w:rsidR="00950DFE" w:rsidRPr="00EC59E1">
              <w:rPr>
                <w:rStyle w:val="Hyperlink"/>
                <w:rFonts w:ascii="Calibri" w:hAnsi="Calibri" w:cs="Calibri"/>
                <w:bCs/>
                <w:noProof/>
                <w:rtl/>
                <w:lang w:eastAsia="ar" w:bidi="ar-MA"/>
              </w:rPr>
              <w:t>ثانياً.  الدورات الفصلية والتشكيل وأساليب العمل</w:t>
            </w:r>
            <w:r w:rsidR="00950DFE">
              <w:rPr>
                <w:noProof/>
                <w:webHidden/>
              </w:rPr>
              <w:tab/>
            </w:r>
            <w:r w:rsidR="00950DFE">
              <w:rPr>
                <w:noProof/>
                <w:webHidden/>
              </w:rPr>
              <w:fldChar w:fldCharType="begin"/>
            </w:r>
            <w:r w:rsidR="00950DFE">
              <w:rPr>
                <w:noProof/>
                <w:webHidden/>
              </w:rPr>
              <w:instrText xml:space="preserve"> PAGEREF _Toc166492233 \h </w:instrText>
            </w:r>
            <w:r w:rsidR="00950DFE">
              <w:rPr>
                <w:noProof/>
                <w:webHidden/>
              </w:rPr>
            </w:r>
            <w:r w:rsidR="00950DFE">
              <w:rPr>
                <w:noProof/>
                <w:webHidden/>
              </w:rPr>
              <w:fldChar w:fldCharType="separate"/>
            </w:r>
            <w:r w:rsidR="00703466">
              <w:rPr>
                <w:noProof/>
                <w:webHidden/>
                <w:rtl/>
              </w:rPr>
              <w:t>3</w:t>
            </w:r>
            <w:r w:rsidR="00950DFE">
              <w:rPr>
                <w:noProof/>
                <w:webHidden/>
              </w:rPr>
              <w:fldChar w:fldCharType="end"/>
            </w:r>
          </w:hyperlink>
        </w:p>
        <w:p w14:paraId="3EDFB029" w14:textId="20D12211" w:rsidR="00950DFE" w:rsidRDefault="00EA7AA8" w:rsidP="00950DFE">
          <w:pPr>
            <w:pStyle w:val="TOC1"/>
            <w:tabs>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34" w:history="1">
            <w:r w:rsidR="00950DFE" w:rsidRPr="00EC59E1">
              <w:rPr>
                <w:rStyle w:val="Hyperlink"/>
                <w:rFonts w:ascii="Calibri" w:hAnsi="Calibri" w:cs="Calibri"/>
                <w:bCs/>
                <w:noProof/>
                <w:rtl/>
                <w:lang w:eastAsia="ar" w:bidi="ar-MA"/>
              </w:rPr>
              <w:t>ثالثاً. المسائل المناقشة والمستعرضة</w:t>
            </w:r>
            <w:r w:rsidR="00950DFE">
              <w:rPr>
                <w:noProof/>
                <w:webHidden/>
              </w:rPr>
              <w:tab/>
            </w:r>
            <w:r w:rsidR="00950DFE">
              <w:rPr>
                <w:noProof/>
                <w:webHidden/>
              </w:rPr>
              <w:fldChar w:fldCharType="begin"/>
            </w:r>
            <w:r w:rsidR="00950DFE">
              <w:rPr>
                <w:noProof/>
                <w:webHidden/>
              </w:rPr>
              <w:instrText xml:space="preserve"> PAGEREF _Toc166492234 \h </w:instrText>
            </w:r>
            <w:r w:rsidR="00950DFE">
              <w:rPr>
                <w:noProof/>
                <w:webHidden/>
              </w:rPr>
            </w:r>
            <w:r w:rsidR="00950DFE">
              <w:rPr>
                <w:noProof/>
                <w:webHidden/>
              </w:rPr>
              <w:fldChar w:fldCharType="separate"/>
            </w:r>
            <w:r w:rsidR="00703466">
              <w:rPr>
                <w:noProof/>
                <w:webHidden/>
                <w:rtl/>
              </w:rPr>
              <w:t>4</w:t>
            </w:r>
            <w:r w:rsidR="00950DFE">
              <w:rPr>
                <w:noProof/>
                <w:webHidden/>
              </w:rPr>
              <w:fldChar w:fldCharType="end"/>
            </w:r>
          </w:hyperlink>
        </w:p>
        <w:p w14:paraId="2675EB5D" w14:textId="3E9BE7B5" w:rsidR="00950DFE" w:rsidRDefault="00EA7AA8" w:rsidP="00950DFE">
          <w:pPr>
            <w:pStyle w:val="TOC2"/>
            <w:tabs>
              <w:tab w:val="left" w:pos="1893"/>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35" w:history="1">
            <w:r w:rsidR="00950DFE" w:rsidRPr="00EC59E1">
              <w:rPr>
                <w:rStyle w:val="Hyperlink"/>
                <w:rFonts w:ascii="Calibri" w:hAnsi="Calibri" w:cs="Calibri"/>
                <w:noProof/>
                <w:rtl/>
                <w:lang w:eastAsia="ar" w:bidi="ar-MA"/>
              </w:rPr>
              <w:t>ألِف.</w:t>
            </w:r>
            <w:r w:rsidR="00950DFE">
              <w:rPr>
                <w:rFonts w:asciiTheme="minorHAnsi" w:eastAsiaTheme="minorEastAsia" w:hAnsiTheme="minorHAnsi" w:cstheme="minorBidi" w:hint="cs"/>
                <w:noProof/>
                <w:color w:val="auto"/>
                <w:kern w:val="2"/>
                <w:rtl/>
                <w:lang w:eastAsia="en-US"/>
                <w14:ligatures w14:val="standardContextual"/>
              </w:rPr>
              <w:t xml:space="preserve"> </w:t>
            </w:r>
            <w:r w:rsidR="00950DFE" w:rsidRPr="00EC59E1">
              <w:rPr>
                <w:rStyle w:val="Hyperlink"/>
                <w:rFonts w:ascii="Calibri" w:hAnsi="Calibri" w:cs="Calibri"/>
                <w:noProof/>
                <w:rtl/>
                <w:lang w:eastAsia="ar" w:bidi="ar-MA"/>
              </w:rPr>
              <w:t>الرقابة الداخلية</w:t>
            </w:r>
            <w:r w:rsidR="00950DFE">
              <w:rPr>
                <w:noProof/>
                <w:webHidden/>
              </w:rPr>
              <w:tab/>
            </w:r>
            <w:r w:rsidR="00950DFE">
              <w:rPr>
                <w:noProof/>
                <w:webHidden/>
              </w:rPr>
              <w:fldChar w:fldCharType="begin"/>
            </w:r>
            <w:r w:rsidR="00950DFE">
              <w:rPr>
                <w:noProof/>
                <w:webHidden/>
              </w:rPr>
              <w:instrText xml:space="preserve"> PAGEREF _Toc166492235 \h </w:instrText>
            </w:r>
            <w:r w:rsidR="00950DFE">
              <w:rPr>
                <w:noProof/>
                <w:webHidden/>
              </w:rPr>
            </w:r>
            <w:r w:rsidR="00950DFE">
              <w:rPr>
                <w:noProof/>
                <w:webHidden/>
              </w:rPr>
              <w:fldChar w:fldCharType="separate"/>
            </w:r>
            <w:r w:rsidR="00703466">
              <w:rPr>
                <w:noProof/>
                <w:webHidden/>
                <w:rtl/>
              </w:rPr>
              <w:t>4</w:t>
            </w:r>
            <w:r w:rsidR="00950DFE">
              <w:rPr>
                <w:noProof/>
                <w:webHidden/>
              </w:rPr>
              <w:fldChar w:fldCharType="end"/>
            </w:r>
          </w:hyperlink>
        </w:p>
        <w:p w14:paraId="14D319CB" w14:textId="0102DEDF" w:rsidR="00950DFE" w:rsidRDefault="00EA7AA8" w:rsidP="00950DFE">
          <w:pPr>
            <w:pStyle w:val="TOC2"/>
            <w:tabs>
              <w:tab w:val="left" w:pos="1967"/>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36" w:history="1">
            <w:r w:rsidR="00950DFE" w:rsidRPr="00EC59E1">
              <w:rPr>
                <w:rStyle w:val="Hyperlink"/>
                <w:rFonts w:ascii="Calibri" w:hAnsi="Calibri" w:cs="Calibri"/>
                <w:noProof/>
                <w:rtl/>
                <w:lang w:eastAsia="ar" w:bidi="ar-MA"/>
              </w:rPr>
              <w:t xml:space="preserve">باء. </w:t>
            </w:r>
            <w:r w:rsidR="00950DFE">
              <w:rPr>
                <w:rFonts w:asciiTheme="minorHAnsi" w:eastAsiaTheme="minorEastAsia" w:hAnsiTheme="minorHAnsi" w:cstheme="minorBidi" w:hint="cs"/>
                <w:noProof/>
                <w:color w:val="auto"/>
                <w:kern w:val="2"/>
                <w:rtl/>
                <w:lang w:eastAsia="en-US"/>
                <w14:ligatures w14:val="standardContextual"/>
              </w:rPr>
              <w:t xml:space="preserve"> </w:t>
            </w:r>
            <w:r w:rsidR="00950DFE" w:rsidRPr="00EC59E1">
              <w:rPr>
                <w:rStyle w:val="Hyperlink"/>
                <w:rFonts w:ascii="Calibri" w:hAnsi="Calibri" w:cs="Calibri"/>
                <w:noProof/>
                <w:rtl/>
                <w:lang w:eastAsia="ar" w:bidi="ar-MA"/>
              </w:rPr>
              <w:t>التدقيق الخارجي</w:t>
            </w:r>
            <w:r w:rsidR="00950DFE">
              <w:rPr>
                <w:noProof/>
                <w:webHidden/>
              </w:rPr>
              <w:tab/>
            </w:r>
            <w:r w:rsidR="00950DFE">
              <w:rPr>
                <w:noProof/>
                <w:webHidden/>
              </w:rPr>
              <w:fldChar w:fldCharType="begin"/>
            </w:r>
            <w:r w:rsidR="00950DFE">
              <w:rPr>
                <w:noProof/>
                <w:webHidden/>
              </w:rPr>
              <w:instrText xml:space="preserve"> PAGEREF _Toc166492236 \h </w:instrText>
            </w:r>
            <w:r w:rsidR="00950DFE">
              <w:rPr>
                <w:noProof/>
                <w:webHidden/>
              </w:rPr>
            </w:r>
            <w:r w:rsidR="00950DFE">
              <w:rPr>
                <w:noProof/>
                <w:webHidden/>
              </w:rPr>
              <w:fldChar w:fldCharType="separate"/>
            </w:r>
            <w:r w:rsidR="00703466">
              <w:rPr>
                <w:noProof/>
                <w:webHidden/>
                <w:rtl/>
              </w:rPr>
              <w:t>5</w:t>
            </w:r>
            <w:r w:rsidR="00950DFE">
              <w:rPr>
                <w:noProof/>
                <w:webHidden/>
              </w:rPr>
              <w:fldChar w:fldCharType="end"/>
            </w:r>
          </w:hyperlink>
        </w:p>
        <w:p w14:paraId="01912D68" w14:textId="5E07C641" w:rsidR="00950DFE" w:rsidRDefault="00EA7AA8" w:rsidP="00950DFE">
          <w:pPr>
            <w:pStyle w:val="TOC2"/>
            <w:tabs>
              <w:tab w:val="left" w:pos="1760"/>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37" w:history="1">
            <w:r w:rsidR="00950DFE" w:rsidRPr="00EC59E1">
              <w:rPr>
                <w:rStyle w:val="Hyperlink"/>
                <w:rFonts w:ascii="Calibri" w:hAnsi="Calibri" w:cs="Calibri"/>
                <w:noProof/>
                <w:rtl/>
                <w:lang w:eastAsia="ar" w:bidi="ar-MA"/>
              </w:rPr>
              <w:t xml:space="preserve">جيم. </w:t>
            </w:r>
            <w:r w:rsidR="00950DFE">
              <w:rPr>
                <w:rFonts w:asciiTheme="minorHAnsi" w:eastAsiaTheme="minorEastAsia" w:hAnsiTheme="minorHAnsi" w:cstheme="minorBidi" w:hint="cs"/>
                <w:noProof/>
                <w:color w:val="auto"/>
                <w:kern w:val="2"/>
                <w:rtl/>
                <w:lang w:eastAsia="en-US"/>
                <w14:ligatures w14:val="standardContextual"/>
              </w:rPr>
              <w:t xml:space="preserve"> </w:t>
            </w:r>
            <w:r w:rsidR="00950DFE" w:rsidRPr="00EC59E1">
              <w:rPr>
                <w:rStyle w:val="Hyperlink"/>
                <w:rFonts w:ascii="Calibri" w:hAnsi="Calibri" w:cs="Calibri"/>
                <w:noProof/>
                <w:rtl/>
                <w:lang w:eastAsia="ar" w:bidi="ar-MA"/>
              </w:rPr>
              <w:t>الإبلاغ المالي</w:t>
            </w:r>
            <w:r w:rsidR="00950DFE">
              <w:rPr>
                <w:noProof/>
                <w:webHidden/>
              </w:rPr>
              <w:tab/>
            </w:r>
            <w:r w:rsidR="00950DFE">
              <w:rPr>
                <w:noProof/>
                <w:webHidden/>
              </w:rPr>
              <w:fldChar w:fldCharType="begin"/>
            </w:r>
            <w:r w:rsidR="00950DFE">
              <w:rPr>
                <w:noProof/>
                <w:webHidden/>
              </w:rPr>
              <w:instrText xml:space="preserve"> PAGEREF _Toc166492237 \h </w:instrText>
            </w:r>
            <w:r w:rsidR="00950DFE">
              <w:rPr>
                <w:noProof/>
                <w:webHidden/>
              </w:rPr>
            </w:r>
            <w:r w:rsidR="00950DFE">
              <w:rPr>
                <w:noProof/>
                <w:webHidden/>
              </w:rPr>
              <w:fldChar w:fldCharType="separate"/>
            </w:r>
            <w:r w:rsidR="00703466">
              <w:rPr>
                <w:noProof/>
                <w:webHidden/>
                <w:rtl/>
              </w:rPr>
              <w:t>6</w:t>
            </w:r>
            <w:r w:rsidR="00950DFE">
              <w:rPr>
                <w:noProof/>
                <w:webHidden/>
              </w:rPr>
              <w:fldChar w:fldCharType="end"/>
            </w:r>
          </w:hyperlink>
        </w:p>
        <w:p w14:paraId="3987AC26" w14:textId="1B60FE26" w:rsidR="00950DFE" w:rsidRDefault="00EA7AA8" w:rsidP="00950DFE">
          <w:pPr>
            <w:pStyle w:val="TOC2"/>
            <w:tabs>
              <w:tab w:val="left" w:pos="3171"/>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38" w:history="1">
            <w:r w:rsidR="00950DFE" w:rsidRPr="00EC59E1">
              <w:rPr>
                <w:rStyle w:val="Hyperlink"/>
                <w:rFonts w:ascii="Calibri" w:hAnsi="Calibri" w:cs="Calibri"/>
                <w:noProof/>
                <w:rtl/>
                <w:lang w:eastAsia="ar" w:bidi="ar-MA"/>
              </w:rPr>
              <w:t xml:space="preserve">دال. </w:t>
            </w:r>
            <w:r w:rsidR="00950DFE">
              <w:rPr>
                <w:rFonts w:asciiTheme="minorHAnsi" w:eastAsiaTheme="minorEastAsia" w:hAnsiTheme="minorHAnsi" w:cstheme="minorBidi" w:hint="cs"/>
                <w:noProof/>
                <w:color w:val="auto"/>
                <w:kern w:val="2"/>
                <w:rtl/>
                <w:lang w:eastAsia="en-US"/>
                <w14:ligatures w14:val="standardContextual"/>
              </w:rPr>
              <w:t xml:space="preserve"> </w:t>
            </w:r>
            <w:r w:rsidR="00950DFE" w:rsidRPr="00EC59E1">
              <w:rPr>
                <w:rStyle w:val="Hyperlink"/>
                <w:rFonts w:ascii="Calibri" w:hAnsi="Calibri" w:cs="Calibri"/>
                <w:noProof/>
                <w:rtl/>
                <w:lang w:eastAsia="ar" w:bidi="ar-MA"/>
              </w:rPr>
              <w:t>إدارة المخاطر والضوابط الداخلية</w:t>
            </w:r>
            <w:r w:rsidR="00950DFE">
              <w:rPr>
                <w:noProof/>
                <w:webHidden/>
              </w:rPr>
              <w:tab/>
            </w:r>
            <w:r w:rsidR="00950DFE">
              <w:rPr>
                <w:noProof/>
                <w:webHidden/>
              </w:rPr>
              <w:fldChar w:fldCharType="begin"/>
            </w:r>
            <w:r w:rsidR="00950DFE">
              <w:rPr>
                <w:noProof/>
                <w:webHidden/>
              </w:rPr>
              <w:instrText xml:space="preserve"> PAGEREF _Toc166492238 \h </w:instrText>
            </w:r>
            <w:r w:rsidR="00950DFE">
              <w:rPr>
                <w:noProof/>
                <w:webHidden/>
              </w:rPr>
            </w:r>
            <w:r w:rsidR="00950DFE">
              <w:rPr>
                <w:noProof/>
                <w:webHidden/>
              </w:rPr>
              <w:fldChar w:fldCharType="separate"/>
            </w:r>
            <w:r w:rsidR="00703466">
              <w:rPr>
                <w:noProof/>
                <w:webHidden/>
                <w:rtl/>
              </w:rPr>
              <w:t>7</w:t>
            </w:r>
            <w:r w:rsidR="00950DFE">
              <w:rPr>
                <w:noProof/>
                <w:webHidden/>
              </w:rPr>
              <w:fldChar w:fldCharType="end"/>
            </w:r>
          </w:hyperlink>
        </w:p>
        <w:p w14:paraId="24E3FE95" w14:textId="47B4035D" w:rsidR="00950DFE" w:rsidRDefault="00EA7AA8" w:rsidP="00950DFE">
          <w:pPr>
            <w:pStyle w:val="TOC2"/>
            <w:tabs>
              <w:tab w:val="left" w:pos="2337"/>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39" w:history="1">
            <w:r w:rsidR="00950DFE" w:rsidRPr="00EC59E1">
              <w:rPr>
                <w:rStyle w:val="Hyperlink"/>
                <w:rFonts w:ascii="Calibri" w:hAnsi="Calibri" w:cs="Calibri"/>
                <w:noProof/>
                <w:rtl/>
                <w:lang w:eastAsia="ar" w:bidi="ar-MA"/>
              </w:rPr>
              <w:t>هاء. تنفيذ توصيات الرقابة</w:t>
            </w:r>
            <w:r w:rsidR="00950DFE">
              <w:rPr>
                <w:noProof/>
                <w:webHidden/>
              </w:rPr>
              <w:tab/>
            </w:r>
            <w:r w:rsidR="00950DFE">
              <w:rPr>
                <w:noProof/>
                <w:webHidden/>
              </w:rPr>
              <w:fldChar w:fldCharType="begin"/>
            </w:r>
            <w:r w:rsidR="00950DFE">
              <w:rPr>
                <w:noProof/>
                <w:webHidden/>
              </w:rPr>
              <w:instrText xml:space="preserve"> PAGEREF _Toc166492239 \h </w:instrText>
            </w:r>
            <w:r w:rsidR="00950DFE">
              <w:rPr>
                <w:noProof/>
                <w:webHidden/>
              </w:rPr>
            </w:r>
            <w:r w:rsidR="00950DFE">
              <w:rPr>
                <w:noProof/>
                <w:webHidden/>
              </w:rPr>
              <w:fldChar w:fldCharType="separate"/>
            </w:r>
            <w:r w:rsidR="00703466">
              <w:rPr>
                <w:noProof/>
                <w:webHidden/>
                <w:rtl/>
              </w:rPr>
              <w:t>8</w:t>
            </w:r>
            <w:r w:rsidR="00950DFE">
              <w:rPr>
                <w:noProof/>
                <w:webHidden/>
              </w:rPr>
              <w:fldChar w:fldCharType="end"/>
            </w:r>
          </w:hyperlink>
        </w:p>
        <w:p w14:paraId="59AA51B9" w14:textId="5DB6269F" w:rsidR="00950DFE" w:rsidRDefault="00EA7AA8" w:rsidP="00950DFE">
          <w:pPr>
            <w:pStyle w:val="TOC2"/>
            <w:tabs>
              <w:tab w:val="left" w:pos="2618"/>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40" w:history="1">
            <w:r w:rsidR="00950DFE" w:rsidRPr="00EC59E1">
              <w:rPr>
                <w:rStyle w:val="Hyperlink"/>
                <w:rFonts w:ascii="Calibri" w:hAnsi="Calibri" w:cs="Calibri"/>
                <w:noProof/>
                <w:rtl/>
                <w:lang w:eastAsia="ar" w:bidi="ar-MA"/>
              </w:rPr>
              <w:t>واو. الأخلاقيات وأمين المظالم</w:t>
            </w:r>
            <w:r w:rsidR="00950DFE">
              <w:rPr>
                <w:noProof/>
                <w:webHidden/>
              </w:rPr>
              <w:tab/>
            </w:r>
            <w:r w:rsidR="00950DFE">
              <w:rPr>
                <w:noProof/>
                <w:webHidden/>
              </w:rPr>
              <w:fldChar w:fldCharType="begin"/>
            </w:r>
            <w:r w:rsidR="00950DFE">
              <w:rPr>
                <w:noProof/>
                <w:webHidden/>
              </w:rPr>
              <w:instrText xml:space="preserve"> PAGEREF _Toc166492240 \h </w:instrText>
            </w:r>
            <w:r w:rsidR="00950DFE">
              <w:rPr>
                <w:noProof/>
                <w:webHidden/>
              </w:rPr>
            </w:r>
            <w:r w:rsidR="00950DFE">
              <w:rPr>
                <w:noProof/>
                <w:webHidden/>
              </w:rPr>
              <w:fldChar w:fldCharType="separate"/>
            </w:r>
            <w:r w:rsidR="00703466">
              <w:rPr>
                <w:noProof/>
                <w:webHidden/>
                <w:rtl/>
              </w:rPr>
              <w:t>9</w:t>
            </w:r>
            <w:r w:rsidR="00950DFE">
              <w:rPr>
                <w:noProof/>
                <w:webHidden/>
              </w:rPr>
              <w:fldChar w:fldCharType="end"/>
            </w:r>
          </w:hyperlink>
        </w:p>
        <w:p w14:paraId="760E1DDD" w14:textId="553026D6" w:rsidR="00950DFE" w:rsidRDefault="00EA7AA8" w:rsidP="00950DFE">
          <w:pPr>
            <w:pStyle w:val="TOC2"/>
            <w:tabs>
              <w:tab w:val="left" w:pos="2191"/>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41" w:history="1">
            <w:r w:rsidR="00950DFE" w:rsidRPr="00EC59E1">
              <w:rPr>
                <w:rStyle w:val="Hyperlink"/>
                <w:rFonts w:ascii="Calibri" w:hAnsi="Calibri" w:cs="Calibri"/>
                <w:noProof/>
                <w:rtl/>
                <w:lang w:eastAsia="ar" w:bidi="ar-MA"/>
              </w:rPr>
              <w:t>زاي. إدارة الموارد البشرية</w:t>
            </w:r>
            <w:r w:rsidR="00950DFE">
              <w:rPr>
                <w:noProof/>
                <w:webHidden/>
              </w:rPr>
              <w:tab/>
            </w:r>
            <w:r w:rsidR="00950DFE">
              <w:rPr>
                <w:noProof/>
                <w:webHidden/>
              </w:rPr>
              <w:fldChar w:fldCharType="begin"/>
            </w:r>
            <w:r w:rsidR="00950DFE">
              <w:rPr>
                <w:noProof/>
                <w:webHidden/>
              </w:rPr>
              <w:instrText xml:space="preserve"> PAGEREF _Toc166492241 \h </w:instrText>
            </w:r>
            <w:r w:rsidR="00950DFE">
              <w:rPr>
                <w:noProof/>
                <w:webHidden/>
              </w:rPr>
            </w:r>
            <w:r w:rsidR="00950DFE">
              <w:rPr>
                <w:noProof/>
                <w:webHidden/>
              </w:rPr>
              <w:fldChar w:fldCharType="separate"/>
            </w:r>
            <w:r w:rsidR="00703466">
              <w:rPr>
                <w:noProof/>
                <w:webHidden/>
                <w:rtl/>
              </w:rPr>
              <w:t>10</w:t>
            </w:r>
            <w:r w:rsidR="00950DFE">
              <w:rPr>
                <w:noProof/>
                <w:webHidden/>
              </w:rPr>
              <w:fldChar w:fldCharType="end"/>
            </w:r>
          </w:hyperlink>
        </w:p>
        <w:p w14:paraId="169CAA90" w14:textId="6DF8DD63" w:rsidR="00950DFE" w:rsidRDefault="00EA7AA8" w:rsidP="00950DFE">
          <w:pPr>
            <w:pStyle w:val="TOC2"/>
            <w:tabs>
              <w:tab w:val="left" w:pos="1760"/>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42" w:history="1">
            <w:r w:rsidR="00950DFE" w:rsidRPr="00EC59E1">
              <w:rPr>
                <w:rStyle w:val="Hyperlink"/>
                <w:rFonts w:ascii="Calibri" w:hAnsi="Calibri" w:cs="Calibri"/>
                <w:noProof/>
                <w:rtl/>
                <w:lang w:eastAsia="ar" w:bidi="ar-MA"/>
              </w:rPr>
              <w:t xml:space="preserve">حاء. </w:t>
            </w:r>
            <w:r w:rsidR="00950DFE">
              <w:rPr>
                <w:rFonts w:asciiTheme="minorHAnsi" w:eastAsiaTheme="minorEastAsia" w:hAnsiTheme="minorHAnsi" w:cstheme="minorBidi" w:hint="cs"/>
                <w:noProof/>
                <w:color w:val="auto"/>
                <w:kern w:val="2"/>
                <w:rtl/>
                <w:lang w:eastAsia="en-US"/>
                <w14:ligatures w14:val="standardContextual"/>
              </w:rPr>
              <w:t xml:space="preserve"> </w:t>
            </w:r>
            <w:r w:rsidR="00950DFE" w:rsidRPr="00EC59E1">
              <w:rPr>
                <w:rStyle w:val="Hyperlink"/>
                <w:rFonts w:ascii="Calibri" w:hAnsi="Calibri" w:cs="Calibri"/>
                <w:noProof/>
                <w:rtl/>
                <w:lang w:eastAsia="ar" w:bidi="ar-MA"/>
              </w:rPr>
              <w:t>مسائل أخرى</w:t>
            </w:r>
            <w:r w:rsidR="00950DFE">
              <w:rPr>
                <w:noProof/>
                <w:webHidden/>
              </w:rPr>
              <w:tab/>
            </w:r>
            <w:r w:rsidR="00950DFE">
              <w:rPr>
                <w:noProof/>
                <w:webHidden/>
              </w:rPr>
              <w:fldChar w:fldCharType="begin"/>
            </w:r>
            <w:r w:rsidR="00950DFE">
              <w:rPr>
                <w:noProof/>
                <w:webHidden/>
              </w:rPr>
              <w:instrText xml:space="preserve"> PAGEREF _Toc166492242 \h </w:instrText>
            </w:r>
            <w:r w:rsidR="00950DFE">
              <w:rPr>
                <w:noProof/>
                <w:webHidden/>
              </w:rPr>
            </w:r>
            <w:r w:rsidR="00950DFE">
              <w:rPr>
                <w:noProof/>
                <w:webHidden/>
              </w:rPr>
              <w:fldChar w:fldCharType="separate"/>
            </w:r>
            <w:r w:rsidR="00703466">
              <w:rPr>
                <w:noProof/>
                <w:webHidden/>
                <w:rtl/>
              </w:rPr>
              <w:t>10</w:t>
            </w:r>
            <w:r w:rsidR="00950DFE">
              <w:rPr>
                <w:noProof/>
                <w:webHidden/>
              </w:rPr>
              <w:fldChar w:fldCharType="end"/>
            </w:r>
          </w:hyperlink>
        </w:p>
        <w:p w14:paraId="134812C8" w14:textId="078BFF89" w:rsidR="00950DFE" w:rsidRDefault="00EA7AA8" w:rsidP="00950DFE">
          <w:pPr>
            <w:pStyle w:val="TOC1"/>
            <w:tabs>
              <w:tab w:val="left" w:pos="1320"/>
              <w:tab w:val="right" w:leader="dot" w:pos="9754"/>
            </w:tabs>
            <w:bidi/>
            <w:jc w:val="both"/>
            <w:rPr>
              <w:rFonts w:asciiTheme="minorHAnsi" w:eastAsiaTheme="minorEastAsia" w:hAnsiTheme="minorHAnsi" w:cstheme="minorBidi"/>
              <w:noProof/>
              <w:color w:val="auto"/>
              <w:kern w:val="2"/>
              <w:lang w:eastAsia="en-US"/>
              <w14:ligatures w14:val="standardContextual"/>
            </w:rPr>
          </w:pPr>
          <w:hyperlink w:anchor="_Toc166492243" w:history="1">
            <w:r w:rsidR="00950DFE" w:rsidRPr="00EC59E1">
              <w:rPr>
                <w:rStyle w:val="Hyperlink"/>
                <w:rFonts w:ascii="Calibri" w:hAnsi="Calibri" w:cs="Calibri"/>
                <w:bCs/>
                <w:noProof/>
                <w:rtl/>
                <w:lang w:eastAsia="ar" w:bidi="ar-MA"/>
              </w:rPr>
              <w:t>رابعاً. كلمة ختامية</w:t>
            </w:r>
            <w:r w:rsidR="00950DFE">
              <w:rPr>
                <w:noProof/>
                <w:webHidden/>
              </w:rPr>
              <w:tab/>
            </w:r>
            <w:r w:rsidR="00950DFE">
              <w:rPr>
                <w:noProof/>
                <w:webHidden/>
              </w:rPr>
              <w:fldChar w:fldCharType="begin"/>
            </w:r>
            <w:r w:rsidR="00950DFE">
              <w:rPr>
                <w:noProof/>
                <w:webHidden/>
              </w:rPr>
              <w:instrText xml:space="preserve"> PAGEREF _Toc166492243 \h </w:instrText>
            </w:r>
            <w:r w:rsidR="00950DFE">
              <w:rPr>
                <w:noProof/>
                <w:webHidden/>
              </w:rPr>
            </w:r>
            <w:r w:rsidR="00950DFE">
              <w:rPr>
                <w:noProof/>
                <w:webHidden/>
              </w:rPr>
              <w:fldChar w:fldCharType="separate"/>
            </w:r>
            <w:r w:rsidR="00703466">
              <w:rPr>
                <w:noProof/>
                <w:webHidden/>
                <w:rtl/>
              </w:rPr>
              <w:t>10</w:t>
            </w:r>
            <w:r w:rsidR="00950DFE">
              <w:rPr>
                <w:noProof/>
                <w:webHidden/>
              </w:rPr>
              <w:fldChar w:fldCharType="end"/>
            </w:r>
          </w:hyperlink>
        </w:p>
        <w:p w14:paraId="337B28B4" w14:textId="4F054C89" w:rsidR="000F075B" w:rsidRPr="003A0EE1" w:rsidRDefault="00046A56" w:rsidP="00D65BF2">
          <w:pPr>
            <w:bidi/>
            <w:rPr>
              <w:rFonts w:ascii="Calibri" w:hAnsi="Calibri" w:cs="Calibri"/>
            </w:rPr>
          </w:pPr>
          <w:r w:rsidRPr="003A0EE1">
            <w:rPr>
              <w:rFonts w:ascii="Calibri" w:hAnsi="Calibri" w:cs="Calibri"/>
              <w:rtl/>
              <w:lang w:eastAsia="ar" w:bidi="ar-MA"/>
            </w:rPr>
            <w:fldChar w:fldCharType="end"/>
          </w:r>
        </w:p>
      </w:sdtContent>
    </w:sdt>
    <w:p w14:paraId="16D55F6E" w14:textId="77777777" w:rsidR="000F075B" w:rsidRPr="003A0EE1" w:rsidRDefault="000F075B" w:rsidP="003A0EE1">
      <w:pPr>
        <w:bidi/>
        <w:spacing w:after="0"/>
        <w:ind w:left="0" w:right="0" w:firstLine="0"/>
        <w:rPr>
          <w:rFonts w:ascii="Calibri" w:hAnsi="Calibri" w:cs="Calibri"/>
        </w:rPr>
      </w:pPr>
    </w:p>
    <w:p w14:paraId="12BAB0DE" w14:textId="77777777" w:rsidR="000F075B" w:rsidRPr="003A0EE1" w:rsidRDefault="000F075B" w:rsidP="003A0EE1">
      <w:pPr>
        <w:bidi/>
        <w:spacing w:after="0"/>
        <w:ind w:left="0" w:right="0" w:firstLine="0"/>
        <w:rPr>
          <w:rFonts w:ascii="Calibri" w:hAnsi="Calibri" w:cs="Calibri"/>
        </w:rPr>
      </w:pPr>
    </w:p>
    <w:p w14:paraId="1F1FE714" w14:textId="77777777" w:rsidR="000F075B" w:rsidRPr="003A0EE1" w:rsidRDefault="000F075B" w:rsidP="003A0EE1">
      <w:pPr>
        <w:bidi/>
        <w:spacing w:after="103"/>
        <w:ind w:left="0" w:right="0" w:firstLine="0"/>
        <w:rPr>
          <w:rFonts w:ascii="Calibri" w:hAnsi="Calibri" w:cs="Calibri"/>
        </w:rPr>
      </w:pPr>
    </w:p>
    <w:p w14:paraId="25F0A71C" w14:textId="77777777" w:rsidR="000F075B" w:rsidRPr="003A0EE1" w:rsidRDefault="000F075B" w:rsidP="003A0EE1">
      <w:pPr>
        <w:bidi/>
        <w:spacing w:after="0"/>
        <w:ind w:left="0" w:right="0" w:firstLine="0"/>
        <w:rPr>
          <w:rFonts w:ascii="Calibri" w:hAnsi="Calibri" w:cs="Calibri"/>
        </w:rPr>
      </w:pPr>
    </w:p>
    <w:p w14:paraId="1C47A388" w14:textId="77777777" w:rsidR="000F075B" w:rsidRPr="003A0EE1" w:rsidRDefault="000F075B" w:rsidP="003A0EE1">
      <w:pPr>
        <w:bidi/>
        <w:spacing w:after="0"/>
        <w:ind w:left="0" w:right="0" w:firstLine="0"/>
        <w:rPr>
          <w:rFonts w:ascii="Calibri" w:hAnsi="Calibri" w:cs="Calibri"/>
        </w:rPr>
      </w:pPr>
    </w:p>
    <w:p w14:paraId="03596164" w14:textId="77777777" w:rsidR="000F075B" w:rsidRPr="003A0EE1" w:rsidRDefault="000F075B" w:rsidP="003A0EE1">
      <w:pPr>
        <w:bidi/>
        <w:spacing w:after="0"/>
        <w:ind w:left="0" w:right="0" w:firstLine="0"/>
        <w:rPr>
          <w:rFonts w:ascii="Calibri" w:hAnsi="Calibri" w:cs="Calibri"/>
        </w:rPr>
      </w:pPr>
    </w:p>
    <w:p w14:paraId="16F9E9A9" w14:textId="77777777" w:rsidR="000F075B" w:rsidRPr="003A0EE1" w:rsidRDefault="00B40017" w:rsidP="003A0EE1">
      <w:pPr>
        <w:bidi/>
        <w:spacing w:after="0"/>
        <w:ind w:left="0" w:right="0" w:firstLine="0"/>
        <w:rPr>
          <w:rFonts w:ascii="Calibri" w:hAnsi="Calibri" w:cs="Calibri"/>
        </w:rPr>
        <w:sectPr w:rsidR="000F075B" w:rsidRPr="003A0EE1" w:rsidSect="00A8374D">
          <w:headerReference w:type="even" r:id="rId12"/>
          <w:headerReference w:type="default" r:id="rId13"/>
          <w:headerReference w:type="first" r:id="rId14"/>
          <w:pgSz w:w="11906" w:h="16841"/>
          <w:pgMar w:top="763" w:right="848" w:bottom="325" w:left="1294" w:header="720" w:footer="720" w:gutter="0"/>
          <w:cols w:space="720"/>
          <w:titlePg/>
          <w:docGrid w:linePitch="299"/>
        </w:sectPr>
      </w:pPr>
      <w:r w:rsidRPr="003A0EE1">
        <w:rPr>
          <w:rFonts w:ascii="Calibri" w:hAnsi="Calibri" w:cs="Calibri"/>
          <w:rtl/>
          <w:lang w:eastAsia="ar" w:bidi="ar-MA"/>
        </w:rPr>
        <w:t xml:space="preserve">   </w:t>
      </w:r>
    </w:p>
    <w:p w14:paraId="0C85B1F1" w14:textId="0B9B2725" w:rsidR="000F075B" w:rsidRPr="000607DF" w:rsidRDefault="00046A56" w:rsidP="003A0EE1">
      <w:pPr>
        <w:pStyle w:val="Heading1"/>
        <w:tabs>
          <w:tab w:val="center" w:pos="1564"/>
        </w:tabs>
        <w:bidi/>
        <w:ind w:left="0" w:firstLine="0"/>
        <w:rPr>
          <w:rFonts w:ascii="Calibri" w:hAnsi="Calibri" w:cs="Calibri"/>
          <w:b w:val="0"/>
          <w:bCs/>
        </w:rPr>
      </w:pPr>
      <w:bookmarkStart w:id="5" w:name="_Toc166492232"/>
      <w:r w:rsidRPr="000607DF">
        <w:rPr>
          <w:rFonts w:ascii="Calibri" w:hAnsi="Calibri" w:cs="Calibri"/>
          <w:b w:val="0"/>
          <w:bCs/>
          <w:rtl/>
          <w:lang w:eastAsia="ar" w:bidi="ar-MA"/>
        </w:rPr>
        <w:lastRenderedPageBreak/>
        <w:t>أولاً. مقدمة</w:t>
      </w:r>
      <w:bookmarkEnd w:id="5"/>
      <w:r w:rsidRPr="000607DF">
        <w:rPr>
          <w:rFonts w:ascii="Calibri" w:hAnsi="Calibri" w:cs="Calibri"/>
          <w:b w:val="0"/>
          <w:bCs/>
          <w:rtl/>
          <w:lang w:eastAsia="ar" w:bidi="ar-MA"/>
        </w:rPr>
        <w:t xml:space="preserve">  </w:t>
      </w:r>
    </w:p>
    <w:p w14:paraId="00083136" w14:textId="77777777" w:rsidR="000F075B" w:rsidRPr="003A0EE1" w:rsidRDefault="000F075B" w:rsidP="003A0EE1">
      <w:pPr>
        <w:bidi/>
        <w:spacing w:after="16"/>
        <w:ind w:right="0"/>
        <w:rPr>
          <w:rFonts w:ascii="Calibri" w:hAnsi="Calibri" w:cs="Calibri"/>
        </w:rPr>
      </w:pPr>
    </w:p>
    <w:p w14:paraId="5554A31B" w14:textId="77777777" w:rsidR="000F075B" w:rsidRPr="003A0EE1" w:rsidRDefault="00046A56" w:rsidP="000607DF">
      <w:pPr>
        <w:numPr>
          <w:ilvl w:val="0"/>
          <w:numId w:val="2"/>
        </w:numPr>
        <w:bidi/>
        <w:ind w:left="0" w:right="32"/>
        <w:jc w:val="both"/>
        <w:rPr>
          <w:rFonts w:ascii="Calibri" w:hAnsi="Calibri" w:cs="Calibri"/>
        </w:rPr>
      </w:pPr>
      <w:r w:rsidRPr="003A0EE1">
        <w:rPr>
          <w:rFonts w:ascii="Calibri" w:hAnsi="Calibri" w:cs="Calibri"/>
          <w:rtl/>
          <w:lang w:eastAsia="ar" w:bidi="ar-MA"/>
        </w:rPr>
        <w:t>تُقدِّم لجنة الويبو الاستشارية المستقلة للرقابة (اللجنة الاستشارية)، وفقاً لاختصاصاتها، تقريراً سنوياً إلى لجنة البرنامج والميزانية (لجنة الميزانية) وإلى الجمعية العامة للويبو.</w:t>
      </w:r>
    </w:p>
    <w:p w14:paraId="2B022F62" w14:textId="77777777" w:rsidR="000F075B" w:rsidRPr="003A0EE1" w:rsidRDefault="000F075B" w:rsidP="003A0EE1">
      <w:pPr>
        <w:bidi/>
        <w:spacing w:after="16"/>
        <w:ind w:right="0"/>
        <w:rPr>
          <w:rFonts w:ascii="Calibri" w:hAnsi="Calibri" w:cs="Calibri"/>
        </w:rPr>
      </w:pPr>
    </w:p>
    <w:p w14:paraId="0DE08B49" w14:textId="22B46BD8" w:rsidR="000F075B" w:rsidRPr="003A0EE1" w:rsidRDefault="00046A56" w:rsidP="003A0EE1">
      <w:pPr>
        <w:numPr>
          <w:ilvl w:val="0"/>
          <w:numId w:val="2"/>
        </w:numPr>
        <w:bidi/>
        <w:ind w:left="0" w:right="32"/>
        <w:rPr>
          <w:rFonts w:ascii="Calibri" w:hAnsi="Calibri" w:cs="Calibri"/>
        </w:rPr>
      </w:pPr>
      <w:r w:rsidRPr="003A0EE1">
        <w:rPr>
          <w:rFonts w:ascii="Calibri" w:hAnsi="Calibri" w:cs="Calibri"/>
          <w:rtl/>
          <w:lang w:eastAsia="ar" w:bidi="ar-MA"/>
        </w:rPr>
        <w:t>وكانت اللجنة الاستشارية (المشار إليها أيضاً باسم "اللجنة") قد أُنشئت في عام 2005</w:t>
      </w:r>
      <w:r w:rsidR="000607DF">
        <w:rPr>
          <w:rFonts w:ascii="Calibri" w:hAnsi="Calibri" w:cs="Calibri" w:hint="cs"/>
          <w:rtl/>
          <w:lang w:eastAsia="ar" w:bidi="ar-MA"/>
        </w:rPr>
        <w:t>،</w:t>
      </w:r>
      <w:r w:rsidR="000607DF">
        <w:rPr>
          <w:rFonts w:ascii="Calibri" w:hAnsi="Calibri" w:cs="Calibri"/>
          <w:rtl/>
          <w:lang w:eastAsia="ar" w:bidi="ar-MA"/>
        </w:rPr>
        <w:t xml:space="preserve"> </w:t>
      </w:r>
      <w:r w:rsidRPr="003A0EE1">
        <w:rPr>
          <w:rFonts w:ascii="Calibri" w:hAnsi="Calibri" w:cs="Calibri"/>
          <w:rtl/>
          <w:lang w:eastAsia="ar" w:bidi="ar-MA"/>
        </w:rPr>
        <w:t>وهي هيئة فرعية تابعة للجمعية العامة للويبو ولجنة البرنامج والميزانية</w:t>
      </w:r>
      <w:r w:rsidR="000607DF">
        <w:rPr>
          <w:rFonts w:ascii="Calibri" w:hAnsi="Calibri" w:cs="Calibri" w:hint="cs"/>
          <w:rtl/>
          <w:lang w:eastAsia="ar" w:bidi="ar-MA"/>
        </w:rPr>
        <w:t>،</w:t>
      </w:r>
      <w:r w:rsidR="000607DF">
        <w:rPr>
          <w:rFonts w:ascii="Calibri" w:hAnsi="Calibri" w:cs="Calibri"/>
          <w:rtl/>
          <w:lang w:eastAsia="ar" w:bidi="ar-MA"/>
        </w:rPr>
        <w:t xml:space="preserve"> </w:t>
      </w:r>
      <w:r w:rsidRPr="003A0EE1">
        <w:rPr>
          <w:rFonts w:ascii="Calibri" w:hAnsi="Calibri" w:cs="Calibri"/>
          <w:rtl/>
          <w:lang w:eastAsia="ar" w:bidi="ar-MA"/>
        </w:rPr>
        <w:t>و</w:t>
      </w:r>
      <w:r w:rsidR="000607DF">
        <w:rPr>
          <w:rFonts w:ascii="Calibri" w:hAnsi="Calibri" w:cs="Calibri" w:hint="cs"/>
          <w:rtl/>
          <w:lang w:eastAsia="ar" w:bidi="ar-MA"/>
        </w:rPr>
        <w:t xml:space="preserve">هي </w:t>
      </w:r>
      <w:r w:rsidRPr="003A0EE1">
        <w:rPr>
          <w:rFonts w:ascii="Calibri" w:hAnsi="Calibri" w:cs="Calibri"/>
          <w:rtl/>
          <w:lang w:eastAsia="ar" w:bidi="ar-MA"/>
        </w:rPr>
        <w:t>لجنة خبراء استشارية مستقلة تساعد الجمعية العامة للويبو ولجنة البرنامج والميزانية في أداء مسؤولياتهما الرقابية.</w:t>
      </w:r>
    </w:p>
    <w:p w14:paraId="7A4C2A56" w14:textId="77777777" w:rsidR="000F075B" w:rsidRPr="003A0EE1" w:rsidRDefault="000F075B" w:rsidP="003A0EE1">
      <w:pPr>
        <w:bidi/>
        <w:spacing w:after="16"/>
        <w:ind w:right="0"/>
        <w:rPr>
          <w:rFonts w:ascii="Calibri" w:hAnsi="Calibri" w:cs="Calibri"/>
        </w:rPr>
      </w:pPr>
    </w:p>
    <w:p w14:paraId="570115A2" w14:textId="679D052E" w:rsidR="000F075B" w:rsidRPr="003A0EE1" w:rsidRDefault="00046A56" w:rsidP="003A0EE1">
      <w:pPr>
        <w:numPr>
          <w:ilvl w:val="0"/>
          <w:numId w:val="2"/>
        </w:numPr>
        <w:bidi/>
        <w:ind w:left="0" w:right="32"/>
        <w:rPr>
          <w:rFonts w:ascii="Calibri" w:hAnsi="Calibri" w:cs="Calibri"/>
        </w:rPr>
      </w:pPr>
      <w:r w:rsidRPr="003A0EE1">
        <w:rPr>
          <w:rFonts w:ascii="Calibri" w:hAnsi="Calibri" w:cs="Calibri"/>
          <w:rtl/>
          <w:lang w:eastAsia="ar" w:bidi="ar-MA"/>
        </w:rPr>
        <w:t>ويشمل هذا التقرير الفترة من 25 مارس 2023 إلى 22 مارس 2024</w:t>
      </w:r>
      <w:r w:rsidR="000607DF">
        <w:rPr>
          <w:rFonts w:ascii="Calibri" w:hAnsi="Calibri" w:cs="Calibri"/>
          <w:rtl/>
          <w:lang w:eastAsia="ar" w:bidi="ar-MA"/>
        </w:rPr>
        <w:t xml:space="preserve">. </w:t>
      </w:r>
      <w:r w:rsidRPr="003A0EE1">
        <w:rPr>
          <w:rFonts w:ascii="Calibri" w:hAnsi="Calibri" w:cs="Calibri"/>
          <w:rtl/>
          <w:lang w:eastAsia="ar" w:bidi="ar-MA"/>
        </w:rPr>
        <w:t>ويُقدِّم القسم الثاني منه لمحة عامة عن الدورات الفصلية للجنة الاستشارية وتشكيلها وأساليب عملها</w:t>
      </w:r>
      <w:r w:rsidR="000607DF">
        <w:rPr>
          <w:rFonts w:ascii="Calibri" w:hAnsi="Calibri" w:cs="Calibri"/>
          <w:rtl/>
          <w:lang w:eastAsia="ar" w:bidi="ar-MA"/>
        </w:rPr>
        <w:t xml:space="preserve">. </w:t>
      </w:r>
      <w:r w:rsidRPr="003A0EE1">
        <w:rPr>
          <w:rFonts w:ascii="Calibri" w:hAnsi="Calibri" w:cs="Calibri"/>
          <w:rtl/>
          <w:lang w:eastAsia="ar" w:bidi="ar-MA"/>
        </w:rPr>
        <w:t>ويعرض القسمُ الثالث تفاصيل المسائل التي ناقشتها اللجنة الاستشارية واستعرضتها خلال الفترة المشمولة بالتقرير.</w:t>
      </w:r>
    </w:p>
    <w:p w14:paraId="5FA7D35F" w14:textId="77777777" w:rsidR="000F075B" w:rsidRPr="003A0EE1" w:rsidRDefault="000F075B" w:rsidP="003A0EE1">
      <w:pPr>
        <w:bidi/>
        <w:spacing w:after="16"/>
        <w:ind w:right="0"/>
        <w:rPr>
          <w:rFonts w:ascii="Calibri" w:hAnsi="Calibri" w:cs="Calibri"/>
        </w:rPr>
      </w:pPr>
    </w:p>
    <w:p w14:paraId="4464D674" w14:textId="665E4DA3" w:rsidR="000F075B" w:rsidRPr="000607DF" w:rsidRDefault="00046A56" w:rsidP="003A0EE1">
      <w:pPr>
        <w:pStyle w:val="Heading1"/>
        <w:tabs>
          <w:tab w:val="center" w:pos="4266"/>
        </w:tabs>
        <w:bidi/>
        <w:ind w:left="0" w:right="32" w:firstLine="0"/>
        <w:rPr>
          <w:rFonts w:ascii="Calibri" w:hAnsi="Calibri" w:cs="Calibri"/>
          <w:b w:val="0"/>
          <w:bCs/>
        </w:rPr>
      </w:pPr>
      <w:bookmarkStart w:id="6" w:name="_Toc166492233"/>
      <w:r w:rsidRPr="000607DF">
        <w:rPr>
          <w:rFonts w:ascii="Calibri" w:hAnsi="Calibri" w:cs="Calibri"/>
          <w:b w:val="0"/>
          <w:bCs/>
          <w:rtl/>
          <w:lang w:eastAsia="ar" w:bidi="ar-MA"/>
        </w:rPr>
        <w:t>ثانياً</w:t>
      </w:r>
      <w:r w:rsidR="000607DF" w:rsidRPr="000607DF">
        <w:rPr>
          <w:rFonts w:ascii="Calibri" w:hAnsi="Calibri" w:cs="Calibri"/>
          <w:b w:val="0"/>
          <w:bCs/>
          <w:rtl/>
          <w:lang w:eastAsia="ar" w:bidi="ar-MA"/>
        </w:rPr>
        <w:t xml:space="preserve">. </w:t>
      </w:r>
      <w:r w:rsidR="00D65BF2" w:rsidRPr="000607DF">
        <w:rPr>
          <w:rFonts w:ascii="Calibri" w:hAnsi="Calibri" w:cs="Calibri" w:hint="cs"/>
          <w:b w:val="0"/>
          <w:bCs/>
          <w:rtl/>
          <w:lang w:eastAsia="ar" w:bidi="ar-MA"/>
        </w:rPr>
        <w:t xml:space="preserve"> </w:t>
      </w:r>
      <w:r w:rsidRPr="000607DF">
        <w:rPr>
          <w:rFonts w:ascii="Calibri" w:hAnsi="Calibri" w:cs="Calibri"/>
          <w:b w:val="0"/>
          <w:bCs/>
          <w:rtl/>
          <w:lang w:eastAsia="ar" w:bidi="ar-MA"/>
        </w:rPr>
        <w:t>الدورات الفصلية والتشكيل وأساليب العمل</w:t>
      </w:r>
      <w:bookmarkEnd w:id="6"/>
    </w:p>
    <w:p w14:paraId="6B83EC0A" w14:textId="77777777" w:rsidR="000F075B" w:rsidRPr="003A0EE1" w:rsidRDefault="000F075B" w:rsidP="003A0EE1">
      <w:pPr>
        <w:bidi/>
        <w:spacing w:after="16"/>
        <w:ind w:right="0"/>
        <w:rPr>
          <w:rFonts w:ascii="Calibri" w:hAnsi="Calibri" w:cs="Calibri"/>
        </w:rPr>
      </w:pPr>
    </w:p>
    <w:p w14:paraId="3F033BE9" w14:textId="77777777" w:rsidR="000F075B" w:rsidRPr="003A0EE1" w:rsidRDefault="00046A56" w:rsidP="003A0EE1">
      <w:pPr>
        <w:pStyle w:val="Heading4"/>
        <w:tabs>
          <w:tab w:val="center" w:pos="1650"/>
        </w:tabs>
        <w:bidi/>
        <w:spacing w:after="3"/>
        <w:ind w:left="0" w:right="32" w:firstLine="0"/>
        <w:rPr>
          <w:rFonts w:ascii="Calibri" w:hAnsi="Calibri" w:cs="Calibri"/>
        </w:rPr>
      </w:pPr>
      <w:r w:rsidRPr="003A0EE1">
        <w:rPr>
          <w:rFonts w:ascii="Calibri" w:hAnsi="Calibri" w:cs="Calibri"/>
          <w:i/>
          <w:iCs/>
          <w:u w:val="none"/>
          <w:rtl/>
          <w:lang w:eastAsia="ar" w:bidi="ar-MA"/>
        </w:rPr>
        <w:tab/>
        <w:t>الدورات الفصلية</w:t>
      </w:r>
    </w:p>
    <w:p w14:paraId="7A1E3248" w14:textId="77777777" w:rsidR="000F075B" w:rsidRPr="003A0EE1" w:rsidRDefault="000F075B" w:rsidP="003A0EE1">
      <w:pPr>
        <w:bidi/>
        <w:spacing w:after="16"/>
        <w:ind w:right="0"/>
        <w:rPr>
          <w:rFonts w:ascii="Calibri" w:hAnsi="Calibri" w:cs="Calibri"/>
        </w:rPr>
      </w:pPr>
    </w:p>
    <w:p w14:paraId="737BEFC9" w14:textId="26581E90" w:rsidR="000F075B" w:rsidRPr="003A0EE1" w:rsidRDefault="00046A56" w:rsidP="003A0EE1">
      <w:pPr>
        <w:pStyle w:val="ListParagraph"/>
        <w:numPr>
          <w:ilvl w:val="0"/>
          <w:numId w:val="2"/>
        </w:numPr>
        <w:bidi/>
        <w:ind w:left="0"/>
        <w:rPr>
          <w:rFonts w:ascii="Calibri" w:hAnsi="Calibri" w:cs="Calibri"/>
        </w:rPr>
      </w:pPr>
      <w:r w:rsidRPr="003A0EE1">
        <w:rPr>
          <w:rFonts w:ascii="Calibri" w:hAnsi="Calibri" w:cs="Calibri"/>
          <w:rtl/>
          <w:lang w:eastAsia="ar" w:bidi="ar-MA"/>
        </w:rPr>
        <w:t>عقدت اللجنةُ، خلال الفترة المشمولة بالتقرير، أربع دورات فصلية: من 30 مايو إلى 2 يونيو 2023 (الدورة التاسعة والستون)؛ ومن 11 إلى 15 سبتمبر 2023 (الدورة السبعون)؛ ومن 11 إلى 15 ديسمبر 2023 (الدورة الحادية والسبعون)؛ ومن 18 إلى 22 مارس 2024 (الدورة الثانية والسبعون)</w:t>
      </w:r>
      <w:r w:rsidR="000607DF">
        <w:rPr>
          <w:rFonts w:ascii="Calibri" w:hAnsi="Calibri" w:cs="Calibri"/>
          <w:rtl/>
          <w:lang w:eastAsia="ar" w:bidi="ar-MA"/>
        </w:rPr>
        <w:t xml:space="preserve">. </w:t>
      </w:r>
      <w:r w:rsidRPr="003A0EE1">
        <w:rPr>
          <w:rFonts w:ascii="Calibri" w:hAnsi="Calibri" w:cs="Calibri"/>
          <w:rtl/>
          <w:lang w:eastAsia="ar" w:bidi="ar-MA"/>
        </w:rPr>
        <w:t>وتماشياً مع الاختصاصات، عقدت اللجنة اجتماعات إعلامية مع ممثلي الدول الأعضاء عقب جميع الدورات</w:t>
      </w:r>
      <w:r w:rsidR="000607DF">
        <w:rPr>
          <w:rFonts w:ascii="Calibri" w:hAnsi="Calibri" w:cs="Calibri"/>
          <w:rtl/>
          <w:lang w:eastAsia="ar" w:bidi="ar-MA"/>
        </w:rPr>
        <w:t xml:space="preserve">. </w:t>
      </w:r>
      <w:r w:rsidRPr="003A0EE1">
        <w:rPr>
          <w:rFonts w:ascii="Calibri" w:hAnsi="Calibri" w:cs="Calibri"/>
          <w:rtl/>
          <w:lang w:eastAsia="ar" w:bidi="ar-MA"/>
        </w:rPr>
        <w:t>ونُشرت جميع تقارير الدورات على موقع الويبو الإلكتروني.</w:t>
      </w:r>
    </w:p>
    <w:p w14:paraId="74AAE721" w14:textId="77777777" w:rsidR="000F075B" w:rsidRPr="003A0EE1" w:rsidRDefault="000F075B" w:rsidP="003A0EE1">
      <w:pPr>
        <w:bidi/>
        <w:spacing w:after="16"/>
        <w:ind w:right="0"/>
        <w:rPr>
          <w:rFonts w:ascii="Calibri" w:hAnsi="Calibri" w:cs="Calibri"/>
        </w:rPr>
      </w:pPr>
    </w:p>
    <w:p w14:paraId="5B71D998" w14:textId="76CAF6E5" w:rsidR="000F075B" w:rsidRPr="003A0EE1" w:rsidRDefault="000607DF" w:rsidP="000607DF">
      <w:pPr>
        <w:pStyle w:val="Heading4"/>
        <w:bidi/>
        <w:spacing w:after="3"/>
        <w:ind w:left="0" w:right="32" w:firstLine="0"/>
        <w:jc w:val="both"/>
        <w:rPr>
          <w:rFonts w:ascii="Calibri" w:hAnsi="Calibri" w:cs="Calibri"/>
        </w:rPr>
      </w:pPr>
      <w:r>
        <w:rPr>
          <w:rFonts w:ascii="Calibri" w:hAnsi="Calibri" w:cs="Calibri"/>
          <w:i/>
          <w:iCs/>
          <w:u w:val="none"/>
          <w:rtl/>
          <w:lang w:eastAsia="ar" w:bidi="ar-MA"/>
        </w:rPr>
        <w:tab/>
      </w:r>
      <w:r w:rsidR="00046A56" w:rsidRPr="003A0EE1">
        <w:rPr>
          <w:rFonts w:ascii="Calibri" w:hAnsi="Calibri" w:cs="Calibri"/>
          <w:i/>
          <w:iCs/>
          <w:u w:val="none"/>
          <w:rtl/>
          <w:lang w:eastAsia="ar" w:bidi="ar-MA"/>
        </w:rPr>
        <w:t>تشكيل اللجنة وإجراءات اختيار الأعضاء الجدد</w:t>
      </w:r>
    </w:p>
    <w:p w14:paraId="39B578C2" w14:textId="77777777" w:rsidR="000F075B" w:rsidRPr="003A0EE1" w:rsidRDefault="000F075B" w:rsidP="003A0EE1">
      <w:pPr>
        <w:bidi/>
        <w:spacing w:after="16"/>
        <w:ind w:right="0"/>
        <w:rPr>
          <w:rFonts w:ascii="Calibri" w:hAnsi="Calibri" w:cs="Calibri"/>
        </w:rPr>
      </w:pPr>
    </w:p>
    <w:p w14:paraId="01E66A78" w14:textId="4C845EC6" w:rsidR="000F075B" w:rsidRPr="003A0EE1" w:rsidRDefault="00046A56" w:rsidP="003A0EE1">
      <w:pPr>
        <w:numPr>
          <w:ilvl w:val="0"/>
          <w:numId w:val="3"/>
        </w:numPr>
        <w:bidi/>
        <w:spacing w:after="37"/>
        <w:ind w:left="0" w:right="32"/>
        <w:rPr>
          <w:rFonts w:ascii="Calibri" w:hAnsi="Calibri" w:cs="Calibri"/>
        </w:rPr>
      </w:pPr>
      <w:r w:rsidRPr="003A0EE1">
        <w:rPr>
          <w:rFonts w:ascii="Calibri" w:hAnsi="Calibri" w:cs="Calibri"/>
          <w:rtl/>
          <w:lang w:eastAsia="ar" w:bidi="ar-MA"/>
        </w:rPr>
        <w:t>تتألف اللجنة الاستشارية من سبعة أعضاء ينتمون إلى مجموعات الدول الأعضاء في الويبو</w:t>
      </w:r>
      <w:r w:rsidR="000607DF">
        <w:rPr>
          <w:rFonts w:ascii="Calibri" w:hAnsi="Calibri" w:cs="Calibri"/>
          <w:rtl/>
          <w:lang w:eastAsia="ar" w:bidi="ar-MA"/>
        </w:rPr>
        <w:t xml:space="preserve">. </w:t>
      </w:r>
      <w:r w:rsidRPr="003A0EE1">
        <w:rPr>
          <w:rFonts w:ascii="Calibri" w:hAnsi="Calibri" w:cs="Calibri"/>
          <w:rtl/>
          <w:lang w:eastAsia="ar" w:bidi="ar-MA"/>
        </w:rPr>
        <w:t>ويعمل الأعضاء بصفتهم الشخصية وبشكل مستقل عن الدول الأعضاء</w:t>
      </w:r>
      <w:r w:rsidR="000607DF">
        <w:rPr>
          <w:rFonts w:ascii="Calibri" w:hAnsi="Calibri" w:cs="Calibri"/>
          <w:rtl/>
          <w:lang w:eastAsia="ar" w:bidi="ar-MA"/>
        </w:rPr>
        <w:t xml:space="preserve">. </w:t>
      </w:r>
      <w:r w:rsidRPr="003A0EE1">
        <w:rPr>
          <w:rFonts w:ascii="Calibri" w:hAnsi="Calibri" w:cs="Calibri"/>
          <w:rtl/>
          <w:lang w:eastAsia="ar" w:bidi="ar-MA"/>
        </w:rPr>
        <w:t xml:space="preserve">وانتخبت اللجنةُ في دورتها الحادية والسبعين في ديسمبر 2023، وفقاً لاختصاصاتها ونظامها الداخلي، </w:t>
      </w:r>
      <w:bookmarkStart w:id="7" w:name="_Hlk127806171"/>
      <w:r w:rsidRPr="003A0EE1">
        <w:rPr>
          <w:rFonts w:ascii="Calibri" w:hAnsi="Calibri" w:cs="Calibri"/>
          <w:rtl/>
          <w:lang w:eastAsia="ar" w:bidi="ar-MA"/>
        </w:rPr>
        <w:t xml:space="preserve">السيد بيرت كوبينز </w:t>
      </w:r>
      <w:bookmarkEnd w:id="7"/>
      <w:r w:rsidRPr="003A0EE1">
        <w:rPr>
          <w:rFonts w:ascii="Calibri" w:hAnsi="Calibri" w:cs="Calibri"/>
          <w:rtl/>
          <w:lang w:eastAsia="ar" w:bidi="ar-MA"/>
        </w:rPr>
        <w:t>رئيساً والسيد ديفيد كانجا نائباً للرئيس</w:t>
      </w:r>
      <w:r w:rsidR="000607DF">
        <w:rPr>
          <w:rFonts w:ascii="Calibri" w:hAnsi="Calibri" w:cs="Calibri"/>
          <w:rtl/>
          <w:lang w:eastAsia="ar" w:bidi="ar-MA"/>
        </w:rPr>
        <w:t xml:space="preserve">. </w:t>
      </w:r>
      <w:r w:rsidRPr="003A0EE1">
        <w:rPr>
          <w:rFonts w:ascii="Calibri" w:hAnsi="Calibri" w:cs="Calibri"/>
          <w:rtl/>
          <w:lang w:eastAsia="ar" w:bidi="ar-MA"/>
        </w:rPr>
        <w:t>وكان السيد إيغورز لودبوريس رئيساً من الدورة التاسعة والستين حتى الدورة الحادية والسبعين، وكان السيد كوبينز نائباً للرئيس.</w:t>
      </w:r>
    </w:p>
    <w:p w14:paraId="7F8F35B6" w14:textId="77777777" w:rsidR="000F075B" w:rsidRPr="003A0EE1" w:rsidRDefault="000F075B" w:rsidP="003A0EE1">
      <w:pPr>
        <w:bidi/>
        <w:spacing w:after="16"/>
        <w:ind w:right="0"/>
        <w:rPr>
          <w:rFonts w:ascii="Calibri" w:hAnsi="Calibri" w:cs="Calibri"/>
        </w:rPr>
      </w:pPr>
    </w:p>
    <w:p w14:paraId="340C8932" w14:textId="1A3797AD" w:rsidR="000F075B" w:rsidRPr="003A0EE1" w:rsidRDefault="00046A56" w:rsidP="003A0EE1">
      <w:pPr>
        <w:numPr>
          <w:ilvl w:val="0"/>
          <w:numId w:val="3"/>
        </w:numPr>
        <w:bidi/>
        <w:ind w:left="0" w:right="32"/>
        <w:rPr>
          <w:rFonts w:ascii="Calibri" w:hAnsi="Calibri" w:cs="Calibri"/>
        </w:rPr>
      </w:pPr>
      <w:r w:rsidRPr="003A0EE1">
        <w:rPr>
          <w:rFonts w:ascii="Calibri" w:hAnsi="Calibri" w:cs="Calibri"/>
          <w:rtl/>
          <w:lang w:eastAsia="ar" w:bidi="ar-MA"/>
        </w:rPr>
        <w:t>ووفقاً لإجراءات الاختيار الوارد وصفها في المرفق الرابع، نظام الويبو المالي ولائحته، تتألف اللجنة حالياً من الأعضاء الآتية أسماؤهم:</w:t>
      </w:r>
    </w:p>
    <w:p w14:paraId="5FF81A4E" w14:textId="77777777" w:rsidR="000F075B" w:rsidRPr="003A0EE1" w:rsidRDefault="000F075B" w:rsidP="003A0EE1">
      <w:pPr>
        <w:bidi/>
        <w:spacing w:after="16"/>
        <w:ind w:right="0"/>
        <w:rPr>
          <w:rFonts w:ascii="Calibri" w:hAnsi="Calibri" w:cs="Calibri"/>
        </w:rPr>
      </w:pPr>
    </w:p>
    <w:p w14:paraId="4C1605B1" w14:textId="10AF046E" w:rsidR="000F075B" w:rsidRPr="003A0EE1" w:rsidRDefault="004D6C2F" w:rsidP="003A0EE1">
      <w:pPr>
        <w:numPr>
          <w:ilvl w:val="1"/>
          <w:numId w:val="3"/>
        </w:numPr>
        <w:bidi/>
        <w:ind w:left="1171" w:right="32" w:hanging="427"/>
        <w:rPr>
          <w:rFonts w:ascii="Calibri" w:hAnsi="Calibri" w:cs="Calibri"/>
        </w:rPr>
      </w:pPr>
      <w:r w:rsidRPr="003A0EE1">
        <w:rPr>
          <w:rFonts w:ascii="Calibri" w:hAnsi="Calibri" w:cs="Calibri"/>
          <w:rtl/>
          <w:lang w:eastAsia="ar" w:bidi="ar-MA"/>
        </w:rPr>
        <w:t>السيد بيرت كوبينز، الرئيس (المجموعة باء)؛</w:t>
      </w:r>
    </w:p>
    <w:p w14:paraId="4403DCC9" w14:textId="0FD7FAAF" w:rsidR="00D407D2" w:rsidRPr="003A0EE1" w:rsidRDefault="00D407D2" w:rsidP="003A0EE1">
      <w:pPr>
        <w:numPr>
          <w:ilvl w:val="1"/>
          <w:numId w:val="3"/>
        </w:numPr>
        <w:bidi/>
        <w:ind w:left="1171" w:right="32" w:hanging="427"/>
        <w:rPr>
          <w:rFonts w:ascii="Calibri" w:hAnsi="Calibri" w:cs="Calibri"/>
        </w:rPr>
      </w:pPr>
      <w:r w:rsidRPr="003A0EE1">
        <w:rPr>
          <w:rFonts w:ascii="Calibri" w:hAnsi="Calibri" w:cs="Calibri"/>
          <w:rtl/>
          <w:lang w:eastAsia="ar" w:bidi="ar-MA"/>
        </w:rPr>
        <w:t>والسيد ديفيد كانجا، نائب الرئيس (المجموعة الأفريقية)؛</w:t>
      </w:r>
    </w:p>
    <w:p w14:paraId="73228770" w14:textId="77777777" w:rsidR="00D407D2" w:rsidRPr="003A0EE1" w:rsidRDefault="00D407D2" w:rsidP="003A0EE1">
      <w:pPr>
        <w:numPr>
          <w:ilvl w:val="1"/>
          <w:numId w:val="3"/>
        </w:numPr>
        <w:bidi/>
        <w:ind w:left="1171" w:right="32" w:hanging="427"/>
        <w:rPr>
          <w:rFonts w:ascii="Calibri" w:hAnsi="Calibri" w:cs="Calibri"/>
        </w:rPr>
      </w:pPr>
      <w:r w:rsidRPr="003A0EE1">
        <w:rPr>
          <w:rFonts w:ascii="Calibri" w:hAnsi="Calibri" w:cs="Calibri"/>
          <w:rtl/>
          <w:lang w:eastAsia="ar" w:bidi="ar-MA"/>
        </w:rPr>
        <w:t>والسيد كامليش فيكامسي (مجموعة آسيا والمحيط الهادئ)؛</w:t>
      </w:r>
    </w:p>
    <w:p w14:paraId="049FB254" w14:textId="77777777" w:rsidR="00962F96" w:rsidRPr="003A0EE1" w:rsidRDefault="004D6C2F" w:rsidP="003A0EE1">
      <w:pPr>
        <w:numPr>
          <w:ilvl w:val="1"/>
          <w:numId w:val="3"/>
        </w:numPr>
        <w:bidi/>
        <w:ind w:left="1171" w:right="32" w:hanging="427"/>
        <w:rPr>
          <w:rFonts w:ascii="Calibri" w:hAnsi="Calibri" w:cs="Calibri"/>
        </w:rPr>
      </w:pPr>
      <w:bookmarkStart w:id="8" w:name="_Hlk127806646"/>
      <w:r w:rsidRPr="003A0EE1">
        <w:rPr>
          <w:rFonts w:ascii="Calibri" w:hAnsi="Calibri" w:cs="Calibri"/>
          <w:rtl/>
          <w:lang w:eastAsia="ar" w:bidi="ar-MA"/>
        </w:rPr>
        <w:t xml:space="preserve">والسيد دانيل كريمي (مجموعة دول آسيا الوسطى والقوقاز وأوروبا الشرقية)؛ </w:t>
      </w:r>
    </w:p>
    <w:p w14:paraId="58E58155" w14:textId="7483F01E" w:rsidR="00962F96" w:rsidRPr="003A0EE1" w:rsidRDefault="00962F96" w:rsidP="003A0EE1">
      <w:pPr>
        <w:numPr>
          <w:ilvl w:val="1"/>
          <w:numId w:val="3"/>
        </w:numPr>
        <w:bidi/>
        <w:ind w:left="1171" w:right="32" w:hanging="427"/>
        <w:rPr>
          <w:rFonts w:ascii="Calibri" w:hAnsi="Calibri" w:cs="Calibri"/>
        </w:rPr>
      </w:pPr>
      <w:r w:rsidRPr="003A0EE1">
        <w:rPr>
          <w:rFonts w:ascii="Calibri" w:hAnsi="Calibri" w:cs="Calibri"/>
          <w:rtl/>
          <w:lang w:eastAsia="ar" w:bidi="ar-MA"/>
        </w:rPr>
        <w:t>والسيد إيغورز لودبوريس (مجموعة دول أوروبا الوسطى والبلطيق)؛</w:t>
      </w:r>
    </w:p>
    <w:p w14:paraId="4AAA0DA1" w14:textId="4C37C529" w:rsidR="00D407D2" w:rsidRPr="003A0EE1" w:rsidRDefault="00D407D2" w:rsidP="003A0EE1">
      <w:pPr>
        <w:numPr>
          <w:ilvl w:val="1"/>
          <w:numId w:val="3"/>
        </w:numPr>
        <w:bidi/>
        <w:ind w:left="1171" w:right="32" w:hanging="427"/>
        <w:rPr>
          <w:rFonts w:ascii="Calibri" w:hAnsi="Calibri" w:cs="Calibri"/>
        </w:rPr>
      </w:pPr>
      <w:r w:rsidRPr="003A0EE1">
        <w:rPr>
          <w:rFonts w:ascii="Calibri" w:hAnsi="Calibri" w:cs="Calibri"/>
          <w:rtl/>
          <w:lang w:eastAsia="ar" w:bidi="ar-MA"/>
        </w:rPr>
        <w:t xml:space="preserve">والسيد غوان جيان (الصين)؛ </w:t>
      </w:r>
    </w:p>
    <w:p w14:paraId="095F550E" w14:textId="3535382A" w:rsidR="000F075B" w:rsidRPr="003A0EE1" w:rsidRDefault="00046A56" w:rsidP="003A0EE1">
      <w:pPr>
        <w:numPr>
          <w:ilvl w:val="1"/>
          <w:numId w:val="3"/>
        </w:numPr>
        <w:bidi/>
        <w:ind w:left="1171" w:right="32" w:hanging="427"/>
        <w:rPr>
          <w:rFonts w:ascii="Calibri" w:hAnsi="Calibri" w:cs="Calibri"/>
        </w:rPr>
      </w:pPr>
      <w:r w:rsidRPr="003A0EE1">
        <w:rPr>
          <w:rFonts w:ascii="Calibri" w:hAnsi="Calibri" w:cs="Calibri"/>
          <w:rtl/>
          <w:lang w:eastAsia="ar" w:bidi="ar-MA"/>
        </w:rPr>
        <w:t>والسيد جيرمان ديفيت (مجموعة بلدان أمريكا اللاتينية والكاريبي).</w:t>
      </w:r>
    </w:p>
    <w:bookmarkEnd w:id="8"/>
    <w:p w14:paraId="7581BBAC" w14:textId="77777777" w:rsidR="000F075B" w:rsidRPr="003A0EE1" w:rsidRDefault="000F075B" w:rsidP="003A0EE1">
      <w:pPr>
        <w:bidi/>
        <w:spacing w:after="0"/>
        <w:ind w:right="32"/>
        <w:rPr>
          <w:rFonts w:ascii="Calibri" w:hAnsi="Calibri" w:cs="Calibri"/>
        </w:rPr>
      </w:pPr>
    </w:p>
    <w:p w14:paraId="0D09AF79" w14:textId="2A435823" w:rsidR="000F075B" w:rsidRPr="003A0EE1" w:rsidRDefault="00046A56" w:rsidP="003A0EE1">
      <w:pPr>
        <w:bidi/>
        <w:ind w:left="0" w:right="32"/>
        <w:rPr>
          <w:rFonts w:ascii="Calibri" w:hAnsi="Calibri" w:cs="Calibri"/>
        </w:rPr>
      </w:pPr>
      <w:r w:rsidRPr="003A0EE1">
        <w:rPr>
          <w:rFonts w:ascii="Calibri" w:hAnsi="Calibri" w:cs="Calibri"/>
          <w:rtl/>
          <w:lang w:eastAsia="ar" w:bidi="ar-MA"/>
        </w:rPr>
        <w:t>ويُظهِر التشكيل الحالي للجنة توازناً ومزجاً مناسبين للمهارات والتخصصات والخبرات.</w:t>
      </w:r>
    </w:p>
    <w:p w14:paraId="479D5D58" w14:textId="09A22142" w:rsidR="00EA41C9" w:rsidRPr="003A0EE1" w:rsidRDefault="00EA41C9" w:rsidP="003A0EE1">
      <w:pPr>
        <w:bidi/>
        <w:spacing w:after="160"/>
        <w:ind w:left="0" w:right="0" w:firstLine="0"/>
        <w:rPr>
          <w:rFonts w:ascii="Calibri" w:hAnsi="Calibri" w:cs="Calibri"/>
        </w:rPr>
      </w:pPr>
      <w:r w:rsidRPr="003A0EE1">
        <w:rPr>
          <w:rFonts w:ascii="Calibri" w:hAnsi="Calibri" w:cs="Calibri"/>
          <w:rtl/>
          <w:lang w:eastAsia="ar" w:bidi="ar-MA"/>
        </w:rPr>
        <w:br w:type="page"/>
      </w:r>
    </w:p>
    <w:p w14:paraId="15359FD6" w14:textId="75849A89" w:rsidR="000F075B" w:rsidRPr="003A0EE1" w:rsidRDefault="00046A56" w:rsidP="003A0EE1">
      <w:pPr>
        <w:pStyle w:val="Heading5"/>
        <w:tabs>
          <w:tab w:val="center" w:pos="1440"/>
        </w:tabs>
        <w:bidi/>
        <w:ind w:left="720" w:firstLine="0"/>
        <w:rPr>
          <w:rFonts w:ascii="Calibri" w:hAnsi="Calibri" w:cs="Calibri"/>
        </w:rPr>
      </w:pPr>
      <w:r w:rsidRPr="003A0EE1">
        <w:rPr>
          <w:rFonts w:ascii="Calibri" w:hAnsi="Calibri" w:cs="Calibri"/>
          <w:rtl/>
          <w:lang w:eastAsia="ar" w:bidi="ar-MA"/>
        </w:rPr>
        <w:lastRenderedPageBreak/>
        <w:t xml:space="preserve">أساليب العمل  </w:t>
      </w:r>
    </w:p>
    <w:p w14:paraId="45419794" w14:textId="77777777" w:rsidR="000F075B" w:rsidRPr="003A0EE1" w:rsidRDefault="000F075B" w:rsidP="003A0EE1">
      <w:pPr>
        <w:bidi/>
        <w:spacing w:after="0"/>
        <w:ind w:right="32"/>
        <w:rPr>
          <w:rFonts w:ascii="Calibri" w:hAnsi="Calibri" w:cs="Calibri"/>
        </w:rPr>
      </w:pPr>
    </w:p>
    <w:p w14:paraId="0060E382" w14:textId="39BF89F4" w:rsidR="000F075B" w:rsidRPr="003A0EE1" w:rsidRDefault="00046A56" w:rsidP="003A0EE1">
      <w:pPr>
        <w:numPr>
          <w:ilvl w:val="0"/>
          <w:numId w:val="3"/>
        </w:numPr>
        <w:bidi/>
        <w:ind w:left="0" w:right="32"/>
        <w:rPr>
          <w:rFonts w:ascii="Calibri" w:hAnsi="Calibri" w:cs="Calibri"/>
        </w:rPr>
      </w:pPr>
      <w:r w:rsidRPr="003A0EE1">
        <w:rPr>
          <w:rFonts w:ascii="Calibri" w:hAnsi="Calibri" w:cs="Calibri"/>
          <w:rtl/>
          <w:lang w:eastAsia="ar" w:bidi="ar-MA"/>
        </w:rPr>
        <w:t>تُسدي اللجنةُ الاستشارية مشورة الخبراء من خلال تعاونها مع المدير العام للويبو وموظفي الأمانة والمدقق الخارجي، وتستند تلك المشورة في المقام الأول إلى التقارير والعروض التقديمية والمعلومات المُقدَّمة إليها</w:t>
      </w:r>
      <w:r w:rsidR="000607DF">
        <w:rPr>
          <w:rFonts w:ascii="Calibri" w:hAnsi="Calibri" w:cs="Calibri"/>
          <w:rtl/>
          <w:lang w:eastAsia="ar" w:bidi="ar-MA"/>
        </w:rPr>
        <w:t xml:space="preserve">. </w:t>
      </w:r>
      <w:r w:rsidRPr="003A0EE1">
        <w:rPr>
          <w:rFonts w:ascii="Calibri" w:hAnsi="Calibri" w:cs="Calibri"/>
          <w:rtl/>
          <w:lang w:eastAsia="ar" w:bidi="ar-MA"/>
        </w:rPr>
        <w:t>وتُجري اللجنة أيضاً مداولات بشأن المسائل ذات الصلة لتتوصل إلى تقييماتها واستنتاجاتها.</w:t>
      </w:r>
    </w:p>
    <w:p w14:paraId="1F5EA6F7" w14:textId="77777777" w:rsidR="00542022" w:rsidRPr="003A0EE1" w:rsidRDefault="00542022" w:rsidP="003A0EE1">
      <w:pPr>
        <w:bidi/>
        <w:ind w:right="32"/>
        <w:rPr>
          <w:rFonts w:ascii="Calibri" w:hAnsi="Calibri" w:cs="Calibri"/>
        </w:rPr>
      </w:pPr>
    </w:p>
    <w:p w14:paraId="351A7BD8" w14:textId="775268CF" w:rsidR="000A2482" w:rsidRPr="003A0EE1" w:rsidRDefault="000A2482" w:rsidP="003A0EE1">
      <w:pPr>
        <w:numPr>
          <w:ilvl w:val="0"/>
          <w:numId w:val="4"/>
        </w:numPr>
        <w:bidi/>
        <w:ind w:left="0" w:right="32"/>
        <w:rPr>
          <w:rFonts w:ascii="Calibri" w:hAnsi="Calibri" w:cs="Calibri"/>
          <w:color w:val="auto"/>
        </w:rPr>
      </w:pPr>
      <w:r w:rsidRPr="003A0EE1">
        <w:rPr>
          <w:rFonts w:ascii="Calibri" w:hAnsi="Calibri" w:cs="Calibri"/>
          <w:color w:val="auto"/>
          <w:rtl/>
          <w:lang w:eastAsia="ar" w:bidi="ar-MA"/>
        </w:rPr>
        <w:t>وكانت اللجنة قد تلقت، خلال الفترة المشمولة بالتقرير، إحاطات من المدير العام أو مساعد المدير العام لقطاع الإدارة والمالية والتنظيم</w:t>
      </w:r>
      <w:r w:rsidR="00201AF6">
        <w:rPr>
          <w:rFonts w:ascii="Calibri" w:hAnsi="Calibri" w:cs="Calibri" w:hint="cs"/>
          <w:color w:val="auto"/>
          <w:rtl/>
          <w:lang w:eastAsia="ar" w:bidi="ar-MA"/>
        </w:rPr>
        <w:t>،</w:t>
      </w:r>
      <w:r w:rsidRPr="003A0EE1">
        <w:rPr>
          <w:rFonts w:ascii="Calibri" w:hAnsi="Calibri" w:cs="Calibri"/>
          <w:color w:val="auto"/>
          <w:rtl/>
          <w:lang w:eastAsia="ar" w:bidi="ar-MA"/>
        </w:rPr>
        <w:t xml:space="preserve"> بشأن مسائل مختلفة، منها مستجدات </w:t>
      </w:r>
      <w:r w:rsidR="00201AF6">
        <w:rPr>
          <w:rFonts w:ascii="Calibri" w:hAnsi="Calibri" w:cs="Calibri" w:hint="cs"/>
          <w:color w:val="auto"/>
          <w:rtl/>
          <w:lang w:eastAsia="ar" w:bidi="ar-MA"/>
        </w:rPr>
        <w:t xml:space="preserve">بشأن </w:t>
      </w:r>
      <w:r w:rsidRPr="003A0EE1">
        <w:rPr>
          <w:rFonts w:ascii="Calibri" w:hAnsi="Calibri" w:cs="Calibri"/>
          <w:color w:val="auto"/>
          <w:rtl/>
          <w:lang w:eastAsia="ar" w:bidi="ar-MA"/>
        </w:rPr>
        <w:t xml:space="preserve">تنفيذ </w:t>
      </w:r>
      <w:r w:rsidR="00201AF6">
        <w:rPr>
          <w:rFonts w:ascii="Calibri" w:hAnsi="Calibri" w:cs="Calibri" w:hint="cs"/>
          <w:color w:val="auto"/>
          <w:rtl/>
          <w:lang w:eastAsia="ar" w:bidi="ar-MA"/>
        </w:rPr>
        <w:t xml:space="preserve">الخطة </w:t>
      </w:r>
      <w:r w:rsidRPr="003A0EE1">
        <w:rPr>
          <w:rFonts w:ascii="Calibri" w:hAnsi="Calibri" w:cs="Calibri"/>
          <w:color w:val="auto"/>
          <w:rtl/>
          <w:lang w:eastAsia="ar" w:bidi="ar-MA"/>
        </w:rPr>
        <w:t>الاستراتيجية المتوسطة الأجل وإدارة التغيير، وعمل الويبو الرامي إلى المساهمة في تحقيق أهداف التنمية المستدامة، وتوسيع نطاق رؤية الملكية الفكرية و</w:t>
      </w:r>
      <w:r w:rsidR="00F4044F">
        <w:rPr>
          <w:rFonts w:ascii="Calibri" w:hAnsi="Calibri" w:cs="Calibri" w:hint="cs"/>
          <w:color w:val="auto"/>
          <w:rtl/>
          <w:lang w:eastAsia="ar" w:bidi="ar-MA"/>
        </w:rPr>
        <w:t>أثرها</w:t>
      </w:r>
      <w:r w:rsidRPr="003A0EE1">
        <w:rPr>
          <w:rFonts w:ascii="Calibri" w:hAnsi="Calibri" w:cs="Calibri"/>
          <w:color w:val="auto"/>
          <w:rtl/>
          <w:lang w:eastAsia="ar" w:bidi="ar-MA"/>
        </w:rPr>
        <w:t xml:space="preserve"> في العالم، وأثر الأحداث العالمية على المنظمة.</w:t>
      </w:r>
    </w:p>
    <w:p w14:paraId="33BA7B85" w14:textId="77777777" w:rsidR="000A2482" w:rsidRPr="003A0EE1" w:rsidRDefault="000A2482" w:rsidP="003A0EE1">
      <w:pPr>
        <w:bidi/>
        <w:ind w:left="0" w:right="32" w:firstLine="0"/>
        <w:rPr>
          <w:rFonts w:ascii="Calibri" w:hAnsi="Calibri" w:cs="Calibri"/>
          <w:color w:val="auto"/>
        </w:rPr>
      </w:pPr>
    </w:p>
    <w:p w14:paraId="6D24DE43" w14:textId="033E0DC6" w:rsidR="000F075B" w:rsidRPr="003A0EE1" w:rsidRDefault="00046A56" w:rsidP="003A0EE1">
      <w:pPr>
        <w:bidi/>
        <w:spacing w:after="16"/>
        <w:ind w:left="0" w:right="32" w:firstLine="0"/>
        <w:rPr>
          <w:rFonts w:ascii="Calibri" w:hAnsi="Calibri" w:cs="Calibri"/>
        </w:rPr>
      </w:pPr>
      <w:r w:rsidRPr="003A0EE1">
        <w:rPr>
          <w:rFonts w:ascii="Calibri" w:hAnsi="Calibri" w:cs="Calibri"/>
          <w:i/>
          <w:iCs/>
          <w:rtl/>
          <w:lang w:eastAsia="ar" w:bidi="ar-MA"/>
        </w:rPr>
        <w:tab/>
        <w:t xml:space="preserve">التقييم الذاتي للجنة الاستشارية  </w:t>
      </w:r>
    </w:p>
    <w:p w14:paraId="3A6F9173" w14:textId="77777777" w:rsidR="000F075B" w:rsidRPr="003A0EE1" w:rsidRDefault="000F075B" w:rsidP="003A0EE1">
      <w:pPr>
        <w:bidi/>
        <w:spacing w:after="0"/>
        <w:ind w:right="32"/>
        <w:rPr>
          <w:rFonts w:ascii="Calibri" w:hAnsi="Calibri" w:cs="Calibri"/>
        </w:rPr>
      </w:pPr>
    </w:p>
    <w:p w14:paraId="6F19DFDF" w14:textId="54C62EA4" w:rsidR="000A2482" w:rsidRPr="003A0EE1" w:rsidRDefault="00F8092A" w:rsidP="003A0EE1">
      <w:pPr>
        <w:numPr>
          <w:ilvl w:val="0"/>
          <w:numId w:val="4"/>
        </w:numPr>
        <w:bidi/>
        <w:ind w:left="0" w:right="32"/>
        <w:rPr>
          <w:rFonts w:ascii="Calibri" w:hAnsi="Calibri" w:cs="Calibri"/>
        </w:rPr>
      </w:pPr>
      <w:r w:rsidRPr="003A0EE1">
        <w:rPr>
          <w:rFonts w:ascii="Calibri" w:hAnsi="Calibri" w:cs="Calibri"/>
          <w:rtl/>
          <w:lang w:eastAsia="ar" w:bidi="ar-MA"/>
        </w:rPr>
        <w:t>أجرت اللجنةُ في دورتها الحادية والسبعين عمل</w:t>
      </w:r>
      <w:r w:rsidR="000607DF">
        <w:rPr>
          <w:rFonts w:ascii="Calibri" w:hAnsi="Calibri" w:cs="Calibri" w:hint="cs"/>
          <w:rtl/>
          <w:lang w:eastAsia="ar" w:bidi="ar-MA"/>
        </w:rPr>
        <w:t>ي</w:t>
      </w:r>
      <w:r w:rsidRPr="003A0EE1">
        <w:rPr>
          <w:rFonts w:ascii="Calibri" w:hAnsi="Calibri" w:cs="Calibri"/>
          <w:rtl/>
          <w:lang w:eastAsia="ar" w:bidi="ar-MA"/>
        </w:rPr>
        <w:t>تها السنوية للتقييم الذاتي، وفقًا لمتطلبات اختصاصاتها</w:t>
      </w:r>
      <w:r w:rsidR="000607DF">
        <w:rPr>
          <w:rFonts w:ascii="Calibri" w:hAnsi="Calibri" w:cs="Calibri"/>
          <w:rtl/>
          <w:lang w:eastAsia="ar" w:bidi="ar-MA"/>
        </w:rPr>
        <w:t xml:space="preserve">. </w:t>
      </w:r>
      <w:r w:rsidRPr="003A0EE1">
        <w:rPr>
          <w:rFonts w:ascii="Calibri" w:hAnsi="Calibri" w:cs="Calibri"/>
          <w:rtl/>
          <w:lang w:eastAsia="ar" w:bidi="ar-MA"/>
        </w:rPr>
        <w:t>وقرَّرت اللجنة أن تعتمد استخدام معايير وحدة التفتيش المشتركة الثلاثة عشر فيما يخص الممارسات الجيدة للجان التدقيق والرقابة في مؤسسات منظومة الأمم المتحدة</w:t>
      </w:r>
      <w:r w:rsidR="000607DF">
        <w:rPr>
          <w:rFonts w:ascii="Calibri" w:hAnsi="Calibri" w:cs="Calibri"/>
          <w:rtl/>
          <w:lang w:eastAsia="ar" w:bidi="ar-MA"/>
        </w:rPr>
        <w:t xml:space="preserve">. </w:t>
      </w:r>
      <w:r w:rsidRPr="003A0EE1">
        <w:rPr>
          <w:rFonts w:ascii="Calibri" w:hAnsi="Calibri" w:cs="Calibri"/>
          <w:rtl/>
          <w:lang w:eastAsia="ar" w:bidi="ar-MA"/>
        </w:rPr>
        <w:t>وخلصت اللجنةُ إلى أنها كانت، بوجه عام، تعمل بفعالية أثناء اضطلاعها بولايتها</w:t>
      </w:r>
      <w:r w:rsidR="000607DF">
        <w:rPr>
          <w:rFonts w:ascii="Calibri" w:hAnsi="Calibri" w:cs="Calibri"/>
          <w:rtl/>
          <w:lang w:eastAsia="ar" w:bidi="ar-MA"/>
        </w:rPr>
        <w:t xml:space="preserve">. </w:t>
      </w:r>
      <w:r w:rsidRPr="003A0EE1">
        <w:rPr>
          <w:rFonts w:ascii="Calibri" w:hAnsi="Calibri" w:cs="Calibri"/>
          <w:rtl/>
          <w:lang w:eastAsia="ar" w:bidi="ar-MA"/>
        </w:rPr>
        <w:t>ولكن اتُّفق على عدة تحسينات ممكنة، منها الرغبة في تقديم إحاطة إلى المدير العام للويبو بشأن إجراءات اللجنة، وليس فقط إلى ممثلي الدول الأعضاء في اجتماع إعلامي، وذلك اعتباراً من الدورة الحادية والسبعين، وهو أمر لا ينتهك استقلالية اللجنة</w:t>
      </w:r>
      <w:r w:rsidR="000607DF">
        <w:rPr>
          <w:rFonts w:ascii="Calibri" w:hAnsi="Calibri" w:cs="Calibri"/>
          <w:rtl/>
          <w:lang w:eastAsia="ar" w:bidi="ar-MA"/>
        </w:rPr>
        <w:t xml:space="preserve">. </w:t>
      </w:r>
      <w:r w:rsidRPr="003A0EE1">
        <w:rPr>
          <w:rFonts w:ascii="Calibri" w:hAnsi="Calibri" w:cs="Calibri"/>
          <w:rtl/>
          <w:lang w:eastAsia="ar" w:bidi="ar-MA"/>
        </w:rPr>
        <w:t>واتفقت اللجنةُ، من ضمن ما اتفقت عليه، أن تواصل تحسين جدول الأعمال المتجدد الذي كانت تستخدمه سابقاً بصفته خطة عملها السنوية. وتفاصيل هذا التقييم مرفقةٌ بتقرير الدورة الحادية والسبعين.</w:t>
      </w:r>
    </w:p>
    <w:p w14:paraId="5A3CA09C" w14:textId="4EAE6991" w:rsidR="000A2482" w:rsidRPr="003A0EE1" w:rsidRDefault="000A2482" w:rsidP="003A0EE1">
      <w:pPr>
        <w:pStyle w:val="ListParagraph"/>
        <w:bidi/>
        <w:ind w:left="0" w:right="32" w:firstLine="0"/>
        <w:rPr>
          <w:rFonts w:ascii="Calibri" w:hAnsi="Calibri" w:cs="Calibri"/>
        </w:rPr>
      </w:pPr>
    </w:p>
    <w:p w14:paraId="6A23422A" w14:textId="51F83F4A" w:rsidR="000F075B" w:rsidRPr="000607DF" w:rsidRDefault="00046A56" w:rsidP="003A0EE1">
      <w:pPr>
        <w:pStyle w:val="Heading1"/>
        <w:tabs>
          <w:tab w:val="center" w:pos="2810"/>
        </w:tabs>
        <w:bidi/>
        <w:ind w:left="0" w:right="32" w:firstLine="0"/>
        <w:rPr>
          <w:rFonts w:ascii="Calibri" w:hAnsi="Calibri" w:cs="Calibri"/>
          <w:b w:val="0"/>
          <w:bCs/>
        </w:rPr>
      </w:pPr>
      <w:bookmarkStart w:id="9" w:name="_Toc166492234"/>
      <w:r w:rsidRPr="000607DF">
        <w:rPr>
          <w:rFonts w:ascii="Calibri" w:hAnsi="Calibri" w:cs="Calibri"/>
          <w:b w:val="0"/>
          <w:bCs/>
          <w:rtl/>
          <w:lang w:eastAsia="ar" w:bidi="ar-MA"/>
        </w:rPr>
        <w:t>ثالثاً</w:t>
      </w:r>
      <w:r w:rsidR="000607DF" w:rsidRPr="000607DF">
        <w:rPr>
          <w:rFonts w:ascii="Calibri" w:hAnsi="Calibri" w:cs="Calibri"/>
          <w:b w:val="0"/>
          <w:bCs/>
          <w:rtl/>
          <w:lang w:eastAsia="ar" w:bidi="ar-MA"/>
        </w:rPr>
        <w:t xml:space="preserve">. </w:t>
      </w:r>
      <w:r w:rsidRPr="000607DF">
        <w:rPr>
          <w:rFonts w:ascii="Calibri" w:hAnsi="Calibri" w:cs="Calibri"/>
          <w:b w:val="0"/>
          <w:bCs/>
          <w:rtl/>
          <w:lang w:eastAsia="ar" w:bidi="ar-MA"/>
        </w:rPr>
        <w:t>المسائل المناقشة والمستعرضة</w:t>
      </w:r>
      <w:bookmarkEnd w:id="9"/>
      <w:r w:rsidRPr="000607DF">
        <w:rPr>
          <w:rFonts w:ascii="Calibri" w:hAnsi="Calibri" w:cs="Calibri"/>
          <w:b w:val="0"/>
          <w:bCs/>
          <w:rtl/>
          <w:lang w:eastAsia="ar" w:bidi="ar-MA"/>
        </w:rPr>
        <w:t xml:space="preserve">  </w:t>
      </w:r>
    </w:p>
    <w:p w14:paraId="65AE3B0B" w14:textId="77777777" w:rsidR="000F075B" w:rsidRPr="003A0EE1" w:rsidRDefault="000F075B" w:rsidP="003A0EE1">
      <w:pPr>
        <w:bidi/>
        <w:spacing w:after="0"/>
        <w:ind w:right="32"/>
        <w:rPr>
          <w:rFonts w:ascii="Calibri" w:hAnsi="Calibri" w:cs="Calibri"/>
        </w:rPr>
      </w:pPr>
    </w:p>
    <w:p w14:paraId="681C0383" w14:textId="66397745" w:rsidR="000F075B" w:rsidRPr="003A0EE1" w:rsidRDefault="00046A56" w:rsidP="000607DF">
      <w:pPr>
        <w:pStyle w:val="Heading2"/>
        <w:bidi/>
        <w:ind w:left="0" w:firstLine="0"/>
        <w:rPr>
          <w:rFonts w:ascii="Calibri" w:hAnsi="Calibri" w:cs="Calibri"/>
        </w:rPr>
      </w:pPr>
      <w:bookmarkStart w:id="10" w:name="_Toc166492235"/>
      <w:r w:rsidRPr="003A0EE1">
        <w:rPr>
          <w:rFonts w:ascii="Calibri" w:hAnsi="Calibri" w:cs="Calibri"/>
          <w:u w:val="none"/>
          <w:rtl/>
          <w:lang w:eastAsia="ar" w:bidi="ar-MA"/>
        </w:rPr>
        <w:t>ألِف</w:t>
      </w:r>
      <w:r w:rsidR="000607DF">
        <w:rPr>
          <w:rFonts w:ascii="Calibri" w:hAnsi="Calibri" w:cs="Calibri"/>
          <w:u w:val="none"/>
          <w:rtl/>
          <w:lang w:eastAsia="ar" w:bidi="ar-MA"/>
        </w:rPr>
        <w:t>.</w:t>
      </w:r>
      <w:r w:rsidR="000607DF">
        <w:rPr>
          <w:rFonts w:ascii="Calibri" w:hAnsi="Calibri" w:cs="Calibri"/>
          <w:u w:val="none"/>
          <w:rtl/>
          <w:lang w:eastAsia="ar" w:bidi="ar-MA"/>
        </w:rPr>
        <w:tab/>
      </w:r>
      <w:r w:rsidRPr="003A0EE1">
        <w:rPr>
          <w:rFonts w:ascii="Calibri" w:hAnsi="Calibri" w:cs="Calibri"/>
          <w:rtl/>
          <w:lang w:eastAsia="ar" w:bidi="ar-MA"/>
        </w:rPr>
        <w:t>الرقابة الداخلية</w:t>
      </w:r>
      <w:bookmarkEnd w:id="10"/>
      <w:r w:rsidRPr="003A0EE1">
        <w:rPr>
          <w:rFonts w:ascii="Calibri" w:hAnsi="Calibri" w:cs="Calibri"/>
          <w:u w:val="none"/>
          <w:rtl/>
          <w:lang w:eastAsia="ar" w:bidi="ar-MA"/>
        </w:rPr>
        <w:t xml:space="preserve">  </w:t>
      </w:r>
    </w:p>
    <w:p w14:paraId="15BFB5B9" w14:textId="77777777" w:rsidR="003545B0" w:rsidRPr="003A0EE1" w:rsidRDefault="003545B0" w:rsidP="003A0EE1">
      <w:pPr>
        <w:bidi/>
        <w:spacing w:after="0"/>
        <w:ind w:right="0"/>
        <w:rPr>
          <w:rFonts w:ascii="Calibri" w:hAnsi="Calibri" w:cs="Calibri"/>
        </w:rPr>
      </w:pPr>
    </w:p>
    <w:p w14:paraId="582865C6" w14:textId="073950C3" w:rsidR="000F075B" w:rsidRPr="000607DF" w:rsidRDefault="00046A56" w:rsidP="000607DF">
      <w:pPr>
        <w:pStyle w:val="Heading5"/>
        <w:tabs>
          <w:tab w:val="center" w:pos="1067"/>
        </w:tabs>
        <w:bidi/>
        <w:ind w:left="720" w:firstLine="0"/>
        <w:rPr>
          <w:rFonts w:ascii="Calibri" w:hAnsi="Calibri" w:cs="Calibri"/>
          <w:i w:val="0"/>
          <w:iCs/>
        </w:rPr>
      </w:pPr>
      <w:r w:rsidRPr="000607DF">
        <w:rPr>
          <w:rFonts w:ascii="Calibri" w:hAnsi="Calibri" w:cs="Calibri"/>
          <w:i w:val="0"/>
          <w:iCs/>
          <w:rtl/>
          <w:lang w:eastAsia="ar" w:bidi="ar-MA"/>
        </w:rPr>
        <w:tab/>
        <w:t xml:space="preserve">خطة الرقابة الداخلية  </w:t>
      </w:r>
    </w:p>
    <w:p w14:paraId="20D53DD0" w14:textId="77777777" w:rsidR="000F075B" w:rsidRPr="003A0EE1" w:rsidRDefault="000F075B" w:rsidP="003A0EE1">
      <w:pPr>
        <w:bidi/>
        <w:spacing w:after="16"/>
        <w:ind w:left="1" w:right="0" w:firstLine="0"/>
        <w:rPr>
          <w:rFonts w:ascii="Calibri" w:hAnsi="Calibri" w:cs="Calibri"/>
        </w:rPr>
      </w:pPr>
      <w:bookmarkStart w:id="11" w:name="_Hlk164773857"/>
    </w:p>
    <w:p w14:paraId="2FB12915" w14:textId="20F76E1A" w:rsidR="003545B0" w:rsidRPr="003A0EE1" w:rsidRDefault="0043785A" w:rsidP="003A0EE1">
      <w:pPr>
        <w:numPr>
          <w:ilvl w:val="0"/>
          <w:numId w:val="4"/>
        </w:numPr>
        <w:bidi/>
        <w:spacing w:after="0"/>
        <w:ind w:left="0" w:right="0"/>
        <w:rPr>
          <w:rFonts w:ascii="Calibri" w:hAnsi="Calibri" w:cs="Calibri"/>
        </w:rPr>
      </w:pPr>
      <w:r w:rsidRPr="003A0EE1">
        <w:rPr>
          <w:rFonts w:ascii="Calibri" w:hAnsi="Calibri" w:cs="Calibri"/>
          <w:rtl/>
          <w:lang w:eastAsia="ar" w:bidi="ar-MA"/>
        </w:rPr>
        <w:t>استعرضت اللجنة تنفيذ خطة العمل السنوية للرقابة لعام 2023، بناءً على التقارير الفصلية عن أنشطة شعبة الرقابة الداخلية المُقدَّمة لكل دورة</w:t>
      </w:r>
      <w:r w:rsidR="000607DF">
        <w:rPr>
          <w:rFonts w:ascii="Calibri" w:hAnsi="Calibri" w:cs="Calibri"/>
          <w:rtl/>
          <w:lang w:eastAsia="ar" w:bidi="ar-MA"/>
        </w:rPr>
        <w:t xml:space="preserve">. </w:t>
      </w:r>
      <w:r w:rsidRPr="003A0EE1">
        <w:rPr>
          <w:rFonts w:ascii="Calibri" w:hAnsi="Calibri" w:cs="Calibri"/>
          <w:rtl/>
          <w:lang w:eastAsia="ar" w:bidi="ar-MA"/>
        </w:rPr>
        <w:t>وفي الدورة الثانية والسبعين، عرضت مديرةُ شعبة الرقابة الداخلية على اللجنة مشروع التقرير السنوي لعام 2023</w:t>
      </w:r>
      <w:r w:rsidR="000607DF">
        <w:rPr>
          <w:rFonts w:ascii="Calibri" w:hAnsi="Calibri" w:cs="Calibri"/>
          <w:rtl/>
          <w:lang w:eastAsia="ar" w:bidi="ar-MA"/>
        </w:rPr>
        <w:t xml:space="preserve">. </w:t>
      </w:r>
      <w:r w:rsidRPr="003A0EE1">
        <w:rPr>
          <w:rFonts w:ascii="Calibri" w:hAnsi="Calibri" w:cs="Calibri"/>
          <w:rtl/>
          <w:lang w:eastAsia="ar" w:bidi="ar-MA"/>
        </w:rPr>
        <w:t>واستعرضت اللجنةُ أيضاً خطة العمل لعام 2024 ووافقت عليها</w:t>
      </w:r>
      <w:r w:rsidR="000607DF">
        <w:rPr>
          <w:rFonts w:ascii="Calibri" w:hAnsi="Calibri" w:cs="Calibri"/>
          <w:rtl/>
          <w:lang w:eastAsia="ar" w:bidi="ar-MA"/>
        </w:rPr>
        <w:t xml:space="preserve">. </w:t>
      </w:r>
      <w:r w:rsidRPr="003A0EE1">
        <w:rPr>
          <w:rFonts w:ascii="Calibri" w:hAnsi="Calibri" w:cs="Calibri"/>
          <w:rtl/>
          <w:lang w:eastAsia="ar" w:bidi="ar-MA"/>
        </w:rPr>
        <w:t>وأحاطت اللجنة علماً بأن شعبة الرقابة الداخلية أصدرت خلال الفترة المشمولة بالتقرير السنوي سبعة من تقارير التدقيق الداخلي، وتقريرين تقييميين، و14 تقرير تحقيق كامل، وثلاثة من تقارير التبعات الإدارية</w:t>
      </w:r>
      <w:r w:rsidR="000607DF">
        <w:rPr>
          <w:rFonts w:ascii="Calibri" w:hAnsi="Calibri" w:cs="Calibri"/>
          <w:rtl/>
          <w:lang w:eastAsia="ar" w:bidi="ar-MA"/>
        </w:rPr>
        <w:t xml:space="preserve">. </w:t>
      </w:r>
      <w:r w:rsidRPr="003A0EE1">
        <w:rPr>
          <w:rFonts w:ascii="Calibri" w:hAnsi="Calibri" w:cs="Calibri"/>
          <w:rtl/>
          <w:lang w:eastAsia="ar" w:bidi="ar-MA"/>
        </w:rPr>
        <w:t>كما أحاطت اللجنةُ علمًا بأن شعبة الرقابة الداخلية قدَّمت 45 توصية وأغلقت 78 توصية في الفترة المشمولة بالتقرير</w:t>
      </w:r>
      <w:r w:rsidR="000607DF">
        <w:rPr>
          <w:rFonts w:ascii="Calibri" w:hAnsi="Calibri" w:cs="Calibri"/>
          <w:rtl/>
          <w:lang w:eastAsia="ar" w:bidi="ar-MA"/>
        </w:rPr>
        <w:t xml:space="preserve">. </w:t>
      </w:r>
      <w:r w:rsidRPr="003A0EE1">
        <w:rPr>
          <w:rFonts w:ascii="Calibri" w:hAnsi="Calibri" w:cs="Calibri"/>
          <w:rtl/>
          <w:lang w:eastAsia="ar" w:bidi="ar-MA"/>
        </w:rPr>
        <w:t>واستعرضت اللجنةُ الاتجاهات الخاصة بعدد شكاوى سوء السلوك المحتمل، وطلبت استخدام المصطلحات الواردة في التقرير على نحو أكثر اتساقاً فيما يتعلق بالشكاوى وقضايا التحقيق، لأن الشكاوى لا تؤدي جميعها إلى إجراء تحقيقات</w:t>
      </w:r>
      <w:r w:rsidR="000607DF">
        <w:rPr>
          <w:rFonts w:ascii="Calibri" w:hAnsi="Calibri" w:cs="Calibri"/>
          <w:rtl/>
          <w:lang w:eastAsia="ar" w:bidi="ar-MA"/>
        </w:rPr>
        <w:t xml:space="preserve">. </w:t>
      </w:r>
      <w:r w:rsidRPr="003A0EE1">
        <w:rPr>
          <w:rFonts w:ascii="Calibri" w:hAnsi="Calibri" w:cs="Calibri"/>
          <w:rtl/>
          <w:lang w:eastAsia="ar" w:bidi="ar-MA"/>
        </w:rPr>
        <w:t xml:space="preserve">وأحاطت اللجنة أيضاً </w:t>
      </w:r>
      <w:r w:rsidR="00391B83">
        <w:rPr>
          <w:rFonts w:ascii="Calibri" w:hAnsi="Calibri" w:cs="Calibri" w:hint="cs"/>
          <w:rtl/>
          <w:lang w:eastAsia="ar" w:bidi="ar-MA"/>
        </w:rPr>
        <w:t>ب</w:t>
      </w:r>
      <w:r w:rsidRPr="003A0EE1">
        <w:rPr>
          <w:rFonts w:ascii="Calibri" w:hAnsi="Calibri" w:cs="Calibri"/>
          <w:rtl/>
          <w:lang w:eastAsia="ar" w:bidi="ar-MA"/>
        </w:rPr>
        <w:t>أن شعبة الرقابة الداخلية لديها عدد من المناصب الرئيسية الشاغرة، وأنها وضعت خططاً للتعامل مع عبء العمل وملء الوظائف الشاغرة في الوقت المناسب</w:t>
      </w:r>
      <w:r w:rsidR="000607DF">
        <w:rPr>
          <w:rFonts w:ascii="Calibri" w:hAnsi="Calibri" w:cs="Calibri"/>
          <w:rtl/>
          <w:lang w:eastAsia="ar" w:bidi="ar-MA"/>
        </w:rPr>
        <w:t xml:space="preserve">. </w:t>
      </w:r>
      <w:r w:rsidRPr="003A0EE1">
        <w:rPr>
          <w:rFonts w:ascii="Calibri" w:hAnsi="Calibri" w:cs="Calibri"/>
          <w:rtl/>
          <w:lang w:eastAsia="ar" w:bidi="ar-MA"/>
        </w:rPr>
        <w:t>وفيما يتعلق بخطة العمل السنوية للرقابة لعام 2024، رأت اللجنة أنها مُفصَّلة جيداً، كما أحاطت علماً بأنها تتماشى بشكل أفضل مع الخطة الاستراتيجية المتوسطة الأجل، وبأن شعبة الرقابة الداخلية كانت قد شاركت في مشاورات مكثفة قبل وضعها</w:t>
      </w:r>
      <w:r w:rsidR="000607DF">
        <w:rPr>
          <w:rFonts w:ascii="Calibri" w:hAnsi="Calibri" w:cs="Calibri"/>
          <w:rtl/>
          <w:lang w:eastAsia="ar" w:bidi="ar-MA"/>
        </w:rPr>
        <w:t xml:space="preserve">. </w:t>
      </w:r>
    </w:p>
    <w:p w14:paraId="72D63BBA" w14:textId="1340D75C" w:rsidR="00C7673B" w:rsidRPr="003A0EE1" w:rsidRDefault="00C7673B" w:rsidP="003A0EE1">
      <w:pPr>
        <w:bidi/>
        <w:spacing w:after="160"/>
        <w:ind w:left="0" w:right="0" w:firstLine="0"/>
        <w:rPr>
          <w:rFonts w:ascii="Calibri" w:hAnsi="Calibri" w:cs="Calibri"/>
        </w:rPr>
      </w:pPr>
    </w:p>
    <w:p w14:paraId="2385A883" w14:textId="77777777" w:rsidR="000F075B" w:rsidRPr="003A0EE1" w:rsidRDefault="00046A56" w:rsidP="003A0EE1">
      <w:pPr>
        <w:pStyle w:val="Heading5"/>
        <w:bidi/>
        <w:ind w:left="715" w:right="32"/>
        <w:rPr>
          <w:rFonts w:ascii="Calibri" w:hAnsi="Calibri" w:cs="Calibri"/>
        </w:rPr>
      </w:pPr>
      <w:r w:rsidRPr="003A0EE1">
        <w:rPr>
          <w:rFonts w:ascii="Calibri" w:hAnsi="Calibri" w:cs="Calibri"/>
          <w:rtl/>
          <w:lang w:eastAsia="ar" w:bidi="ar-MA"/>
        </w:rPr>
        <w:t>التدقيق الداخلي</w:t>
      </w:r>
    </w:p>
    <w:p w14:paraId="599E5D37" w14:textId="77777777" w:rsidR="000F075B" w:rsidRPr="003A0EE1" w:rsidRDefault="000F075B" w:rsidP="003A0EE1">
      <w:pPr>
        <w:bidi/>
        <w:spacing w:after="14"/>
        <w:ind w:right="32"/>
        <w:rPr>
          <w:rFonts w:ascii="Calibri" w:hAnsi="Calibri" w:cs="Calibri"/>
        </w:rPr>
      </w:pPr>
    </w:p>
    <w:p w14:paraId="2B6AE697" w14:textId="60E1E1B2" w:rsidR="000F075B" w:rsidRPr="003A0EE1" w:rsidRDefault="00046A56" w:rsidP="003A0EE1">
      <w:pPr>
        <w:pStyle w:val="ListParagraph"/>
        <w:numPr>
          <w:ilvl w:val="0"/>
          <w:numId w:val="4"/>
        </w:numPr>
        <w:bidi/>
        <w:ind w:left="0" w:right="32"/>
        <w:rPr>
          <w:rFonts w:ascii="Calibri" w:hAnsi="Calibri" w:cs="Calibri"/>
        </w:rPr>
      </w:pPr>
      <w:r w:rsidRPr="003A0EE1">
        <w:rPr>
          <w:rFonts w:ascii="Calibri" w:hAnsi="Calibri" w:cs="Calibri"/>
          <w:color w:val="auto"/>
          <w:rtl/>
          <w:lang w:eastAsia="ar" w:bidi="ar-MA"/>
        </w:rPr>
        <w:t>خلال الفترة المشمولة بالتقرير، استعرضت اللجنة، بالاشتراك مع شعبة الرقابة الداخلية والأمانة، سبعة تقارير تدقيق</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 xml:space="preserve">ونُشرت </w:t>
      </w:r>
      <w:r w:rsidR="00D949FC">
        <w:rPr>
          <w:rFonts w:ascii="Calibri" w:hAnsi="Calibri" w:cs="Calibri" w:hint="cs"/>
          <w:color w:val="auto"/>
          <w:rtl/>
          <w:lang w:eastAsia="ar" w:bidi="ar-MA"/>
        </w:rPr>
        <w:t xml:space="preserve">بعض </w:t>
      </w:r>
      <w:r w:rsidRPr="003A0EE1">
        <w:rPr>
          <w:rFonts w:ascii="Calibri" w:hAnsi="Calibri" w:cs="Calibri"/>
          <w:color w:val="auto"/>
          <w:rtl/>
          <w:lang w:eastAsia="ar" w:bidi="ar-MA"/>
        </w:rPr>
        <w:t>هذه التقارير بنسق غير محجوب على موقع الويبو الإلكتروني، بما يتماشى مع سياسة شعبة الرقابة الداخلية الخاصة بنشر التقارير (</w:t>
      </w:r>
      <w:r w:rsidRPr="003A0EE1">
        <w:rPr>
          <w:rFonts w:ascii="Calibri" w:hAnsi="Calibri" w:cs="Calibri"/>
          <w:color w:val="auto"/>
          <w:lang w:eastAsia="ar" w:bidi="en-US"/>
        </w:rPr>
        <w:t>IOD/PP</w:t>
      </w:r>
      <w:r w:rsidRPr="003A0EE1">
        <w:rPr>
          <w:rFonts w:ascii="Calibri" w:hAnsi="Calibri" w:cs="Calibri"/>
          <w:color w:val="auto"/>
          <w:lang w:eastAsia="ar" w:bidi="ar-MA"/>
        </w:rPr>
        <w:t>/2017</w:t>
      </w:r>
      <w:r w:rsidRPr="003A0EE1">
        <w:rPr>
          <w:rFonts w:ascii="Calibri" w:hAnsi="Calibri" w:cs="Calibri"/>
          <w:color w:val="auto"/>
          <w:rtl/>
          <w:lang w:eastAsia="ar" w:bidi="ar-MA"/>
        </w:rPr>
        <w:t xml:space="preserve">). </w:t>
      </w:r>
    </w:p>
    <w:p w14:paraId="3F1D0001" w14:textId="77777777" w:rsidR="000F075B" w:rsidRPr="003A0EE1" w:rsidRDefault="000F075B" w:rsidP="003A0EE1">
      <w:pPr>
        <w:bidi/>
        <w:spacing w:after="16"/>
        <w:ind w:right="32"/>
        <w:rPr>
          <w:rFonts w:ascii="Calibri" w:hAnsi="Calibri" w:cs="Calibri"/>
        </w:rPr>
      </w:pPr>
    </w:p>
    <w:p w14:paraId="64BD0A04" w14:textId="7AD7C316" w:rsidR="004E2861" w:rsidRPr="003A0EE1" w:rsidRDefault="004E2861" w:rsidP="003A0EE1">
      <w:pPr>
        <w:numPr>
          <w:ilvl w:val="1"/>
          <w:numId w:val="23"/>
        </w:numPr>
        <w:bidi/>
        <w:ind w:right="32" w:hanging="360"/>
        <w:rPr>
          <w:rFonts w:ascii="Calibri" w:hAnsi="Calibri" w:cs="Calibri"/>
        </w:rPr>
      </w:pPr>
      <w:r w:rsidRPr="003A0EE1">
        <w:rPr>
          <w:rFonts w:ascii="Calibri" w:hAnsi="Calibri" w:cs="Calibri"/>
          <w:rtl/>
          <w:lang w:eastAsia="ar" w:bidi="ar-MA"/>
        </w:rPr>
        <w:t xml:space="preserve">تدقيق وتقييم عمليات معاهدة التعاون بشأن البراءات والعلاقات مع العملاء </w:t>
      </w:r>
      <w:r w:rsidR="00391B83">
        <w:rPr>
          <w:rFonts w:ascii="Calibri" w:hAnsi="Calibri" w:cs="Calibri"/>
          <w:rtl/>
          <w:lang w:eastAsia="ar" w:bidi="ar-MA"/>
        </w:rPr>
        <w:t>–</w:t>
      </w:r>
      <w:r w:rsidRPr="003A0EE1">
        <w:rPr>
          <w:rFonts w:ascii="Calibri" w:hAnsi="Calibri" w:cs="Calibri"/>
          <w:rtl/>
          <w:lang w:eastAsia="ar" w:bidi="ar-MA"/>
        </w:rPr>
        <w:t xml:space="preserve"> الجزء الأول: تدقيق عمليات معاهدة التعاون بشأن البراءات (مرجع شعبة الرقابة الداخلية: </w:t>
      </w:r>
      <w:r w:rsidRPr="003A0EE1">
        <w:rPr>
          <w:rFonts w:ascii="Calibri" w:hAnsi="Calibri" w:cs="Calibri"/>
          <w:lang w:eastAsia="ar" w:bidi="en-US"/>
        </w:rPr>
        <w:t>IA</w:t>
      </w:r>
      <w:r w:rsidRPr="003A0EE1">
        <w:rPr>
          <w:rFonts w:ascii="Calibri" w:hAnsi="Calibri" w:cs="Calibri"/>
          <w:lang w:eastAsia="ar" w:bidi="ar-MA"/>
        </w:rPr>
        <w:t xml:space="preserve"> 2022-05</w:t>
      </w:r>
      <w:r w:rsidRPr="003A0EE1">
        <w:rPr>
          <w:rFonts w:ascii="Calibri" w:hAnsi="Calibri" w:cs="Calibri"/>
          <w:rtl/>
          <w:lang w:eastAsia="ar" w:bidi="ar-MA"/>
        </w:rPr>
        <w:t>)</w:t>
      </w:r>
    </w:p>
    <w:p w14:paraId="5695F556" w14:textId="426427EA" w:rsidR="000F075B" w:rsidRPr="003A0EE1" w:rsidRDefault="004E2861" w:rsidP="003A0EE1">
      <w:pPr>
        <w:numPr>
          <w:ilvl w:val="1"/>
          <w:numId w:val="23"/>
        </w:numPr>
        <w:bidi/>
        <w:ind w:right="32" w:hanging="360"/>
        <w:rPr>
          <w:rFonts w:ascii="Calibri" w:hAnsi="Calibri" w:cs="Calibri"/>
        </w:rPr>
      </w:pPr>
      <w:r w:rsidRPr="003A0EE1">
        <w:rPr>
          <w:rFonts w:ascii="Calibri" w:hAnsi="Calibri" w:cs="Calibri"/>
          <w:rtl/>
          <w:lang w:eastAsia="ar" w:bidi="ar-MA"/>
        </w:rPr>
        <w:t xml:space="preserve">تدقيق مؤشر الويبو العالمي للابتكار (مرجع شعبة الرقابة الداخلية: </w:t>
      </w:r>
      <w:r w:rsidRPr="003A0EE1">
        <w:rPr>
          <w:rFonts w:ascii="Calibri" w:hAnsi="Calibri" w:cs="Calibri"/>
          <w:lang w:eastAsia="ar" w:bidi="en-US"/>
        </w:rPr>
        <w:t>IA</w:t>
      </w:r>
      <w:r w:rsidRPr="003A0EE1">
        <w:rPr>
          <w:rFonts w:ascii="Calibri" w:hAnsi="Calibri" w:cs="Calibri"/>
          <w:lang w:eastAsia="ar" w:bidi="ar-MA"/>
        </w:rPr>
        <w:t xml:space="preserve"> 2022-03</w:t>
      </w:r>
      <w:r w:rsidRPr="003A0EE1">
        <w:rPr>
          <w:rFonts w:ascii="Calibri" w:hAnsi="Calibri" w:cs="Calibri"/>
          <w:rtl/>
          <w:lang w:eastAsia="ar" w:bidi="ar-MA"/>
        </w:rPr>
        <w:t xml:space="preserve">) </w:t>
      </w:r>
    </w:p>
    <w:p w14:paraId="3CFF076A" w14:textId="0014E7C0" w:rsidR="00F37CC4" w:rsidRPr="003A0EE1" w:rsidRDefault="004906F7" w:rsidP="003A0EE1">
      <w:pPr>
        <w:numPr>
          <w:ilvl w:val="1"/>
          <w:numId w:val="23"/>
        </w:numPr>
        <w:bidi/>
        <w:ind w:right="32" w:hanging="360"/>
        <w:rPr>
          <w:rFonts w:ascii="Calibri" w:hAnsi="Calibri" w:cs="Calibri"/>
        </w:rPr>
      </w:pPr>
      <w:r w:rsidRPr="003A0EE1">
        <w:rPr>
          <w:rFonts w:ascii="Calibri" w:eastAsia="Times New Roman" w:hAnsi="Calibri" w:cs="Calibri"/>
          <w:color w:val="000000" w:themeColor="text1"/>
          <w:rtl/>
          <w:lang w:eastAsia="ar" w:bidi="ar-MA"/>
        </w:rPr>
        <w:t>التحقق من بيانات مطالبات التأمين الصحي بعد انتهاء الخدمة</w:t>
      </w:r>
      <w:r w:rsidR="00391B83">
        <w:rPr>
          <w:rFonts w:ascii="Calibri" w:eastAsia="Times New Roman" w:hAnsi="Calibri" w:cs="Calibri" w:hint="cs"/>
          <w:color w:val="000000" w:themeColor="text1"/>
          <w:rtl/>
          <w:lang w:eastAsia="ar" w:bidi="ar-MA"/>
        </w:rPr>
        <w:t xml:space="preserve"> </w:t>
      </w:r>
      <w:r w:rsidRPr="003A0EE1">
        <w:rPr>
          <w:rFonts w:ascii="Calibri" w:eastAsia="Times New Roman" w:hAnsi="Calibri" w:cs="Calibri"/>
          <w:color w:val="000000" w:themeColor="text1"/>
          <w:rtl/>
          <w:lang w:eastAsia="ar" w:bidi="ar-MA"/>
        </w:rPr>
        <w:t xml:space="preserve">(مرجع شعبة الرقابة الداخلية: </w:t>
      </w:r>
      <w:r w:rsidRPr="003A0EE1">
        <w:rPr>
          <w:rFonts w:ascii="Calibri" w:eastAsia="Times New Roman" w:hAnsi="Calibri" w:cs="Calibri"/>
          <w:color w:val="000000" w:themeColor="text1"/>
          <w:lang w:eastAsia="ar" w:bidi="en-US"/>
        </w:rPr>
        <w:t>IA</w:t>
      </w:r>
      <w:r w:rsidRPr="003A0EE1">
        <w:rPr>
          <w:rFonts w:ascii="Calibri" w:eastAsia="Times New Roman" w:hAnsi="Calibri" w:cs="Calibri"/>
          <w:color w:val="000000" w:themeColor="text1"/>
          <w:lang w:eastAsia="ar" w:bidi="ar-MA"/>
        </w:rPr>
        <w:t xml:space="preserve"> 2023-06</w:t>
      </w:r>
      <w:r w:rsidRPr="003A0EE1">
        <w:rPr>
          <w:rFonts w:ascii="Calibri" w:eastAsia="Times New Roman" w:hAnsi="Calibri" w:cs="Calibri"/>
          <w:color w:val="000000" w:themeColor="text1"/>
          <w:rtl/>
          <w:lang w:eastAsia="ar" w:bidi="ar-MA"/>
        </w:rPr>
        <w:t>)</w:t>
      </w:r>
    </w:p>
    <w:p w14:paraId="74FAA1F7" w14:textId="4417E7FC" w:rsidR="008B0AFC" w:rsidRPr="003A0EE1" w:rsidRDefault="008B0AFC" w:rsidP="003A0EE1">
      <w:pPr>
        <w:numPr>
          <w:ilvl w:val="1"/>
          <w:numId w:val="23"/>
        </w:numPr>
        <w:bidi/>
        <w:ind w:right="32" w:hanging="360"/>
        <w:rPr>
          <w:rFonts w:ascii="Calibri" w:hAnsi="Calibri" w:cs="Calibri"/>
        </w:rPr>
      </w:pPr>
      <w:r w:rsidRPr="003A0EE1">
        <w:rPr>
          <w:rFonts w:ascii="Calibri" w:hAnsi="Calibri" w:cs="Calibri"/>
          <w:rtl/>
          <w:lang w:eastAsia="ar" w:bidi="ar-MA"/>
        </w:rPr>
        <w:lastRenderedPageBreak/>
        <w:t xml:space="preserve">استعراض مكتب الويبو في سنغافورة (مرجع شعبة الرقابة الداخلية: </w:t>
      </w:r>
      <w:r w:rsidRPr="003A0EE1">
        <w:rPr>
          <w:rFonts w:ascii="Calibri" w:hAnsi="Calibri" w:cs="Calibri"/>
          <w:lang w:eastAsia="ar" w:bidi="en-US"/>
        </w:rPr>
        <w:t>IA</w:t>
      </w:r>
      <w:r w:rsidRPr="003A0EE1">
        <w:rPr>
          <w:rFonts w:ascii="Calibri" w:hAnsi="Calibri" w:cs="Calibri"/>
          <w:lang w:eastAsia="ar" w:bidi="ar-MA"/>
        </w:rPr>
        <w:t xml:space="preserve"> 2023-03</w:t>
      </w:r>
      <w:r w:rsidRPr="003A0EE1">
        <w:rPr>
          <w:rFonts w:ascii="Calibri" w:hAnsi="Calibri" w:cs="Calibri"/>
          <w:rtl/>
          <w:lang w:eastAsia="ar" w:bidi="ar-MA"/>
        </w:rPr>
        <w:t>)</w:t>
      </w:r>
    </w:p>
    <w:p w14:paraId="1C697CE6" w14:textId="642B8C21" w:rsidR="000F68D1" w:rsidRPr="003A0EE1" w:rsidRDefault="000F68D1" w:rsidP="003A0EE1">
      <w:pPr>
        <w:numPr>
          <w:ilvl w:val="1"/>
          <w:numId w:val="23"/>
        </w:numPr>
        <w:bidi/>
        <w:ind w:right="32" w:hanging="360"/>
        <w:rPr>
          <w:rFonts w:ascii="Calibri" w:hAnsi="Calibri" w:cs="Calibri"/>
        </w:rPr>
      </w:pPr>
      <w:r w:rsidRPr="003A0EE1">
        <w:rPr>
          <w:rFonts w:ascii="Calibri" w:hAnsi="Calibri" w:cs="Calibri"/>
          <w:rtl/>
          <w:lang w:eastAsia="ar" w:bidi="ar-MA"/>
        </w:rPr>
        <w:t xml:space="preserve">تدقيق سجل مدريد (مرجع شعبة الرقابة الداخلية: </w:t>
      </w:r>
      <w:r w:rsidRPr="003A0EE1">
        <w:rPr>
          <w:rFonts w:ascii="Calibri" w:hAnsi="Calibri" w:cs="Calibri"/>
          <w:lang w:eastAsia="ar" w:bidi="en-US"/>
        </w:rPr>
        <w:t>IA</w:t>
      </w:r>
      <w:r w:rsidRPr="003A0EE1">
        <w:rPr>
          <w:rFonts w:ascii="Calibri" w:hAnsi="Calibri" w:cs="Calibri"/>
          <w:lang w:eastAsia="ar" w:bidi="ar-MA"/>
        </w:rPr>
        <w:t xml:space="preserve"> 2023-01</w:t>
      </w:r>
      <w:r w:rsidRPr="003A0EE1">
        <w:rPr>
          <w:rFonts w:ascii="Calibri" w:hAnsi="Calibri" w:cs="Calibri"/>
          <w:rtl/>
          <w:lang w:eastAsia="ar" w:bidi="ar-MA"/>
        </w:rPr>
        <w:t>)</w:t>
      </w:r>
    </w:p>
    <w:p w14:paraId="2B07F351" w14:textId="3D0B6CD8" w:rsidR="000F68D1" w:rsidRPr="003A0EE1" w:rsidRDefault="000F68D1" w:rsidP="003A0EE1">
      <w:pPr>
        <w:numPr>
          <w:ilvl w:val="1"/>
          <w:numId w:val="23"/>
        </w:numPr>
        <w:bidi/>
        <w:ind w:right="32" w:hanging="360"/>
        <w:rPr>
          <w:rFonts w:ascii="Calibri" w:hAnsi="Calibri" w:cs="Calibri"/>
        </w:rPr>
      </w:pPr>
      <w:r w:rsidRPr="003A0EE1">
        <w:rPr>
          <w:rFonts w:ascii="Calibri" w:hAnsi="Calibri" w:cs="Calibri"/>
          <w:rtl/>
          <w:lang w:eastAsia="ar" w:bidi="ar-MA"/>
        </w:rPr>
        <w:t xml:space="preserve">تدقيق عملية تنفيذ سياسة الويبو ومعاييرها بشأن خصوصية البيانات (مرجع شعبة الرقابة الداخلية: </w:t>
      </w:r>
      <w:r w:rsidRPr="003A0EE1">
        <w:rPr>
          <w:rFonts w:ascii="Calibri" w:hAnsi="Calibri" w:cs="Calibri"/>
          <w:lang w:eastAsia="ar" w:bidi="en-US"/>
        </w:rPr>
        <w:t>IA</w:t>
      </w:r>
      <w:r w:rsidRPr="003A0EE1">
        <w:rPr>
          <w:rFonts w:ascii="Calibri" w:hAnsi="Calibri" w:cs="Calibri"/>
          <w:rtl/>
          <w:lang w:eastAsia="ar" w:bidi="ar-MA"/>
        </w:rPr>
        <w:t xml:space="preserve"> 2023-04)</w:t>
      </w:r>
    </w:p>
    <w:p w14:paraId="1DDA7672" w14:textId="7A5B67DE" w:rsidR="008B0AFC" w:rsidRPr="003A0EE1" w:rsidRDefault="008B0AFC" w:rsidP="003A0EE1">
      <w:pPr>
        <w:numPr>
          <w:ilvl w:val="1"/>
          <w:numId w:val="23"/>
        </w:numPr>
        <w:bidi/>
        <w:ind w:right="32" w:hanging="360"/>
        <w:rPr>
          <w:rFonts w:ascii="Calibri" w:hAnsi="Calibri" w:cs="Calibri"/>
        </w:rPr>
      </w:pPr>
      <w:r w:rsidRPr="003A0EE1">
        <w:rPr>
          <w:rFonts w:ascii="Calibri" w:hAnsi="Calibri" w:cs="Calibri"/>
          <w:rtl/>
          <w:lang w:eastAsia="ar" w:bidi="ar-MA"/>
        </w:rPr>
        <w:t xml:space="preserve">تدقيق إدارة المنصة السحابية (مرجع شعبة الرقابة الداخلية: </w:t>
      </w:r>
      <w:r w:rsidRPr="003A0EE1">
        <w:rPr>
          <w:rFonts w:ascii="Calibri" w:hAnsi="Calibri" w:cs="Calibri"/>
          <w:lang w:eastAsia="ar" w:bidi="en-US"/>
        </w:rPr>
        <w:t>IA</w:t>
      </w:r>
      <w:r w:rsidRPr="003A0EE1">
        <w:rPr>
          <w:rFonts w:ascii="Calibri" w:hAnsi="Calibri" w:cs="Calibri"/>
          <w:lang w:eastAsia="ar" w:bidi="ar-MA"/>
        </w:rPr>
        <w:t xml:space="preserve"> 2023-02</w:t>
      </w:r>
      <w:r w:rsidRPr="003A0EE1">
        <w:rPr>
          <w:rFonts w:ascii="Calibri" w:hAnsi="Calibri" w:cs="Calibri"/>
          <w:rtl/>
          <w:lang w:eastAsia="ar" w:bidi="ar-MA"/>
        </w:rPr>
        <w:t>)</w:t>
      </w:r>
    </w:p>
    <w:p w14:paraId="708F5CFE" w14:textId="77777777" w:rsidR="00B30B74" w:rsidRPr="003A0EE1" w:rsidRDefault="00B30B74" w:rsidP="003A0EE1">
      <w:pPr>
        <w:bidi/>
        <w:spacing w:after="16"/>
        <w:ind w:left="1" w:right="32" w:firstLine="0"/>
        <w:rPr>
          <w:rFonts w:ascii="Calibri" w:hAnsi="Calibri" w:cs="Calibri"/>
        </w:rPr>
      </w:pPr>
    </w:p>
    <w:p w14:paraId="367AA37F" w14:textId="1FACAF7A" w:rsidR="00D65B04" w:rsidRPr="003A0EE1" w:rsidRDefault="00D65B04" w:rsidP="003A0EE1">
      <w:pPr>
        <w:bidi/>
        <w:spacing w:after="16"/>
        <w:ind w:left="1" w:right="32" w:firstLine="719"/>
        <w:rPr>
          <w:rFonts w:ascii="Calibri" w:hAnsi="Calibri" w:cs="Calibri"/>
          <w:i/>
          <w:iCs/>
        </w:rPr>
      </w:pPr>
      <w:r w:rsidRPr="003A0EE1">
        <w:rPr>
          <w:rFonts w:ascii="Calibri" w:hAnsi="Calibri" w:cs="Calibri"/>
          <w:i/>
          <w:iCs/>
          <w:rtl/>
          <w:lang w:eastAsia="ar" w:bidi="ar-MA"/>
        </w:rPr>
        <w:t>التقييمات</w:t>
      </w:r>
    </w:p>
    <w:p w14:paraId="7E560490" w14:textId="77777777" w:rsidR="00D65B04" w:rsidRPr="003A0EE1" w:rsidRDefault="00D65B04" w:rsidP="003A0EE1">
      <w:pPr>
        <w:bidi/>
        <w:spacing w:after="16"/>
        <w:ind w:left="1" w:right="32" w:firstLine="0"/>
        <w:rPr>
          <w:rFonts w:ascii="Calibri" w:hAnsi="Calibri" w:cs="Calibri"/>
          <w:lang w:bidi="ar-EG"/>
        </w:rPr>
      </w:pPr>
    </w:p>
    <w:p w14:paraId="007A2BE0" w14:textId="6BA71758" w:rsidR="000F075B" w:rsidRPr="003A0EE1" w:rsidRDefault="00046A56" w:rsidP="003A0EE1">
      <w:pPr>
        <w:pStyle w:val="ListParagraph"/>
        <w:numPr>
          <w:ilvl w:val="0"/>
          <w:numId w:val="4"/>
        </w:numPr>
        <w:bidi/>
        <w:ind w:left="0" w:right="32"/>
        <w:rPr>
          <w:rFonts w:ascii="Calibri" w:hAnsi="Calibri" w:cs="Calibri"/>
          <w:color w:val="auto"/>
        </w:rPr>
      </w:pPr>
      <w:r w:rsidRPr="003A0EE1">
        <w:rPr>
          <w:rFonts w:ascii="Calibri" w:hAnsi="Calibri" w:cs="Calibri"/>
          <w:color w:val="auto"/>
          <w:rtl/>
          <w:lang w:eastAsia="ar" w:bidi="ar-MA"/>
        </w:rPr>
        <w:t xml:space="preserve">خلال الفترة المشمولة بالتقرير، استعرضت اللجنة، بالاشتراك مع شعبة الرقابة الداخلية والأمانة، تقريراً تقييمياً، وتقريراً استشارياً: </w:t>
      </w:r>
    </w:p>
    <w:p w14:paraId="3422033F" w14:textId="77777777" w:rsidR="00F37CC4" w:rsidRPr="003A0EE1" w:rsidRDefault="00F37CC4" w:rsidP="003A0EE1">
      <w:pPr>
        <w:bidi/>
        <w:ind w:right="32"/>
        <w:rPr>
          <w:rFonts w:ascii="Calibri" w:hAnsi="Calibri" w:cs="Calibri"/>
          <w:color w:val="auto"/>
        </w:rPr>
      </w:pPr>
    </w:p>
    <w:p w14:paraId="7DFBA82B" w14:textId="52AC3DA0" w:rsidR="000F075B" w:rsidRPr="003A0EE1" w:rsidRDefault="00980E0F" w:rsidP="003A0EE1">
      <w:pPr>
        <w:numPr>
          <w:ilvl w:val="0"/>
          <w:numId w:val="24"/>
        </w:numPr>
        <w:bidi/>
        <w:ind w:right="32" w:hanging="427"/>
        <w:rPr>
          <w:rFonts w:ascii="Calibri" w:hAnsi="Calibri" w:cs="Calibri"/>
          <w:color w:val="auto"/>
        </w:rPr>
      </w:pPr>
      <w:r w:rsidRPr="003A0EE1">
        <w:rPr>
          <w:rFonts w:ascii="Calibri" w:hAnsi="Calibri" w:cs="Calibri"/>
          <w:color w:val="auto"/>
          <w:rtl/>
          <w:lang w:eastAsia="ar" w:bidi="ar-MA"/>
        </w:rPr>
        <w:t xml:space="preserve">الدروس المستفادة من تنفيذ مبادرة الويبو الرامية إلى تمكين رائدات الأعمال (مرجع شعبة الرقابة الداخلية: </w:t>
      </w:r>
      <w:r w:rsidRPr="003A0EE1">
        <w:rPr>
          <w:rFonts w:ascii="Calibri" w:hAnsi="Calibri" w:cs="Calibri"/>
          <w:color w:val="auto"/>
          <w:lang w:eastAsia="ar" w:bidi="en-US"/>
        </w:rPr>
        <w:t>EVAL</w:t>
      </w:r>
      <w:r w:rsidRPr="003A0EE1">
        <w:rPr>
          <w:rFonts w:ascii="Calibri" w:hAnsi="Calibri" w:cs="Calibri"/>
          <w:color w:val="auto"/>
          <w:lang w:eastAsia="ar" w:bidi="ar-MA"/>
        </w:rPr>
        <w:t xml:space="preserve"> 2022-03</w:t>
      </w:r>
      <w:r w:rsidRPr="003A0EE1">
        <w:rPr>
          <w:rFonts w:ascii="Calibri" w:hAnsi="Calibri" w:cs="Calibri"/>
          <w:color w:val="auto"/>
          <w:rtl/>
          <w:lang w:eastAsia="ar" w:bidi="ar-MA"/>
        </w:rPr>
        <w:t xml:space="preserve">) </w:t>
      </w:r>
    </w:p>
    <w:p w14:paraId="2CAA7333" w14:textId="04CD4580" w:rsidR="00265435" w:rsidRPr="003A0EE1" w:rsidRDefault="00316A50" w:rsidP="003A0EE1">
      <w:pPr>
        <w:numPr>
          <w:ilvl w:val="0"/>
          <w:numId w:val="24"/>
        </w:numPr>
        <w:bidi/>
        <w:ind w:right="32" w:hanging="427"/>
        <w:rPr>
          <w:rFonts w:ascii="Calibri" w:hAnsi="Calibri" w:cs="Calibri"/>
        </w:rPr>
      </w:pPr>
      <w:r w:rsidRPr="003A0EE1">
        <w:rPr>
          <w:rFonts w:ascii="Calibri" w:hAnsi="Calibri" w:cs="Calibri"/>
          <w:rtl/>
          <w:lang w:eastAsia="ar" w:bidi="ar-MA"/>
        </w:rPr>
        <w:t xml:space="preserve">مشورة بشأن تهيئة بيئة أكثر شمولاً وتنوعاً في عملية تعيين الموارد البشرية (مرجع شعبة الرقابة الداخلية: </w:t>
      </w:r>
      <w:r w:rsidRPr="003A0EE1">
        <w:rPr>
          <w:rFonts w:ascii="Calibri" w:hAnsi="Calibri" w:cs="Calibri"/>
          <w:lang w:eastAsia="ar" w:bidi="en-US"/>
        </w:rPr>
        <w:t>EVAL</w:t>
      </w:r>
      <w:r w:rsidRPr="003A0EE1">
        <w:rPr>
          <w:rFonts w:ascii="Calibri" w:hAnsi="Calibri" w:cs="Calibri"/>
          <w:lang w:eastAsia="ar" w:bidi="ar-MA"/>
        </w:rPr>
        <w:t xml:space="preserve"> 2023-04</w:t>
      </w:r>
      <w:r w:rsidRPr="003A0EE1">
        <w:rPr>
          <w:rFonts w:ascii="Calibri" w:hAnsi="Calibri" w:cs="Calibri"/>
          <w:rtl/>
          <w:lang w:eastAsia="ar" w:bidi="ar-MA"/>
        </w:rPr>
        <w:t>)</w:t>
      </w:r>
    </w:p>
    <w:bookmarkEnd w:id="11"/>
    <w:p w14:paraId="4243F442" w14:textId="77777777" w:rsidR="000F68D1" w:rsidRPr="003A0EE1" w:rsidRDefault="000F68D1" w:rsidP="003A0EE1">
      <w:pPr>
        <w:pStyle w:val="Heading5"/>
        <w:tabs>
          <w:tab w:val="center" w:pos="1395"/>
        </w:tabs>
        <w:bidi/>
        <w:ind w:left="0" w:right="32" w:firstLine="0"/>
        <w:rPr>
          <w:rFonts w:ascii="Calibri" w:hAnsi="Calibri" w:cs="Calibri"/>
        </w:rPr>
      </w:pPr>
    </w:p>
    <w:p w14:paraId="238897F2" w14:textId="51804E2D" w:rsidR="000F075B" w:rsidRPr="00391B83" w:rsidRDefault="00046A56" w:rsidP="00391B83">
      <w:pPr>
        <w:pStyle w:val="Heading5"/>
        <w:tabs>
          <w:tab w:val="center" w:pos="1067"/>
        </w:tabs>
        <w:bidi/>
        <w:ind w:left="0" w:right="32" w:firstLine="0"/>
        <w:rPr>
          <w:rFonts w:ascii="Calibri" w:hAnsi="Calibri" w:cs="Calibri"/>
          <w:i w:val="0"/>
          <w:iCs/>
        </w:rPr>
      </w:pPr>
      <w:r w:rsidRPr="003A0EE1">
        <w:rPr>
          <w:rFonts w:ascii="Calibri" w:hAnsi="Calibri" w:cs="Calibri"/>
          <w:rtl/>
          <w:lang w:eastAsia="ar" w:bidi="ar-MA"/>
        </w:rPr>
        <w:t xml:space="preserve">  </w:t>
      </w:r>
      <w:r w:rsidRPr="003A0EE1">
        <w:rPr>
          <w:rFonts w:ascii="Calibri" w:hAnsi="Calibri" w:cs="Calibri"/>
          <w:rtl/>
          <w:lang w:eastAsia="ar" w:bidi="ar-MA"/>
        </w:rPr>
        <w:tab/>
      </w:r>
      <w:bookmarkStart w:id="12" w:name="_Hlk164953499"/>
      <w:r w:rsidRPr="00391B83">
        <w:rPr>
          <w:rFonts w:ascii="Calibri" w:hAnsi="Calibri" w:cs="Calibri"/>
          <w:i w:val="0"/>
          <w:iCs/>
          <w:rtl/>
          <w:lang w:eastAsia="ar" w:bidi="ar-MA"/>
        </w:rPr>
        <w:t>التحقيقات</w:t>
      </w:r>
      <w:bookmarkEnd w:id="12"/>
      <w:r w:rsidRPr="00391B83">
        <w:rPr>
          <w:rFonts w:ascii="Calibri" w:hAnsi="Calibri" w:cs="Calibri"/>
          <w:i w:val="0"/>
          <w:iCs/>
          <w:rtl/>
          <w:lang w:eastAsia="ar" w:bidi="ar-MA"/>
        </w:rPr>
        <w:t xml:space="preserve">  </w:t>
      </w:r>
    </w:p>
    <w:p w14:paraId="4A39EB6A" w14:textId="77777777" w:rsidR="000F075B" w:rsidRPr="003A0EE1" w:rsidRDefault="000F075B" w:rsidP="003A0EE1">
      <w:pPr>
        <w:bidi/>
        <w:spacing w:after="14"/>
        <w:ind w:left="3" w:right="32" w:firstLine="0"/>
        <w:rPr>
          <w:rFonts w:ascii="Calibri" w:hAnsi="Calibri" w:cs="Calibri"/>
        </w:rPr>
      </w:pPr>
    </w:p>
    <w:p w14:paraId="2B092CCF" w14:textId="7BCE4CE5" w:rsidR="00F37A3F" w:rsidRPr="003A0EE1" w:rsidRDefault="00046A56" w:rsidP="003A0EE1">
      <w:pPr>
        <w:pStyle w:val="ListParagraph"/>
        <w:numPr>
          <w:ilvl w:val="0"/>
          <w:numId w:val="4"/>
        </w:numPr>
        <w:bidi/>
        <w:ind w:left="0" w:right="32"/>
        <w:rPr>
          <w:rFonts w:ascii="Calibri" w:hAnsi="Calibri" w:cs="Calibri"/>
        </w:rPr>
      </w:pPr>
      <w:r w:rsidRPr="003A0EE1">
        <w:rPr>
          <w:rFonts w:ascii="Calibri" w:hAnsi="Calibri" w:cs="Calibri"/>
          <w:rtl/>
          <w:lang w:eastAsia="ar" w:bidi="ar-MA"/>
        </w:rPr>
        <w:t>وفقاً لميثاق الرقابة الداخلية، جرى إطلاع اللجنة في كل دورة على حالة قضايا التحقيق واتجاهات أعدادها، مع توزيع الشكاوى الواردة والشكاوى المُثبَتة حسب فئة سوء السلوك</w:t>
      </w:r>
      <w:r w:rsidR="000607DF">
        <w:rPr>
          <w:rFonts w:ascii="Calibri" w:hAnsi="Calibri" w:cs="Calibri"/>
          <w:rtl/>
          <w:lang w:eastAsia="ar" w:bidi="ar-MA"/>
        </w:rPr>
        <w:t xml:space="preserve">. </w:t>
      </w:r>
      <w:r w:rsidRPr="003A0EE1">
        <w:rPr>
          <w:rFonts w:ascii="Calibri" w:hAnsi="Calibri" w:cs="Calibri"/>
          <w:rtl/>
          <w:lang w:eastAsia="ar" w:bidi="ar-MA"/>
        </w:rPr>
        <w:t>وفي جميع الحالات التي تنطوي على تضارب محتمل في المصالح من جانب شعبة الرقابة الداخلية، استعرضت اللجنة كل حالة بالتفصيل وقدمت المشورة وفقاً لذلك</w:t>
      </w:r>
      <w:r w:rsidR="000607DF">
        <w:rPr>
          <w:rFonts w:ascii="Calibri" w:hAnsi="Calibri" w:cs="Calibri"/>
          <w:rtl/>
          <w:lang w:eastAsia="ar" w:bidi="ar-MA"/>
        </w:rPr>
        <w:t xml:space="preserve">. </w:t>
      </w:r>
      <w:r w:rsidRPr="003A0EE1">
        <w:rPr>
          <w:rFonts w:ascii="Calibri" w:hAnsi="Calibri" w:cs="Calibri"/>
          <w:rtl/>
          <w:lang w:eastAsia="ar" w:bidi="ar-MA"/>
        </w:rPr>
        <w:t>وعلاوة على ذلك، ناقشت اللجنة مع شعبة الرقابة الداخلية آلية تلقي البلاغات وعملية فحص الادعاءات الجديدة، وذلك بهدف تبسيط معالجتها.</w:t>
      </w:r>
    </w:p>
    <w:p w14:paraId="1A08B8E0" w14:textId="77777777" w:rsidR="000F075B" w:rsidRPr="003A0EE1" w:rsidRDefault="000F075B" w:rsidP="003A0EE1">
      <w:pPr>
        <w:bidi/>
        <w:ind w:right="32"/>
        <w:rPr>
          <w:rFonts w:ascii="Calibri" w:hAnsi="Calibri" w:cs="Calibri"/>
          <w:color w:val="auto"/>
        </w:rPr>
      </w:pPr>
    </w:p>
    <w:p w14:paraId="22D80936" w14:textId="34E691A5" w:rsidR="002611F2" w:rsidRPr="002D6C29" w:rsidRDefault="00046A56" w:rsidP="00391B83">
      <w:pPr>
        <w:pStyle w:val="ListParagraph"/>
        <w:numPr>
          <w:ilvl w:val="0"/>
          <w:numId w:val="4"/>
        </w:numPr>
        <w:bidi/>
        <w:ind w:left="0" w:right="0"/>
        <w:rPr>
          <w:rFonts w:ascii="Calibri" w:hAnsi="Calibri" w:cs="Calibri"/>
          <w:b/>
          <w:color w:val="auto"/>
        </w:rPr>
      </w:pPr>
      <w:r w:rsidRPr="003A0EE1">
        <w:rPr>
          <w:rFonts w:ascii="Calibri" w:hAnsi="Calibri" w:cs="Calibri"/>
          <w:color w:val="auto"/>
          <w:rtl/>
          <w:lang w:eastAsia="ar" w:bidi="ar-MA"/>
        </w:rPr>
        <w:t>وفي الدورة الثانية والسبعين للجنة، أفادت شعبة الرقابة الداخلية بأنه، حتى 29 فبراير 2024، كانت هناك 11 قضية تحقيق لم يُبتّ فيها وخمس شكاوى قيد التقييم الأولي</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وخلال هذه الفترة، لم تؤد أي تحقيقات إلى إثبات ادعاءات سوء السلوك</w:t>
      </w:r>
      <w:r w:rsidR="000607DF">
        <w:rPr>
          <w:rFonts w:ascii="Calibri" w:hAnsi="Calibri" w:cs="Calibri"/>
          <w:color w:val="auto"/>
          <w:rtl/>
          <w:lang w:eastAsia="ar" w:bidi="ar-MA"/>
        </w:rPr>
        <w:t xml:space="preserve">. </w:t>
      </w:r>
    </w:p>
    <w:p w14:paraId="040131DB" w14:textId="77777777" w:rsidR="002D6C29" w:rsidRPr="002D6C29" w:rsidRDefault="002D6C29" w:rsidP="002D6C29">
      <w:pPr>
        <w:pStyle w:val="ListParagraph"/>
        <w:rPr>
          <w:rFonts w:ascii="Calibri" w:hAnsi="Calibri" w:cs="Calibri"/>
          <w:b/>
          <w:color w:val="auto"/>
          <w:rtl/>
        </w:rPr>
      </w:pPr>
    </w:p>
    <w:p w14:paraId="43789537" w14:textId="72F69452" w:rsidR="002D6C29" w:rsidRPr="007609BC" w:rsidRDefault="002D6C29" w:rsidP="002D6C29">
      <w:pPr>
        <w:pStyle w:val="ListParagraph"/>
        <w:bidi/>
        <w:ind w:left="0" w:right="0" w:firstLine="752"/>
        <w:rPr>
          <w:rFonts w:ascii="Calibri" w:hAnsi="Calibri" w:cs="Calibri"/>
          <w:b/>
          <w:i/>
          <w:iCs/>
          <w:color w:val="auto"/>
        </w:rPr>
      </w:pPr>
      <w:r w:rsidRPr="007609BC">
        <w:rPr>
          <w:rFonts w:ascii="Calibri" w:hAnsi="Calibri" w:cs="Calibri"/>
          <w:b/>
          <w:i/>
          <w:iCs/>
          <w:color w:val="auto"/>
          <w:rtl/>
        </w:rPr>
        <w:t xml:space="preserve">مشروع إجراءات التشغيل </w:t>
      </w:r>
      <w:r w:rsidRPr="007609BC">
        <w:rPr>
          <w:rFonts w:ascii="Calibri" w:hAnsi="Calibri" w:cs="Calibri" w:hint="cs"/>
          <w:b/>
          <w:i/>
          <w:iCs/>
          <w:color w:val="auto"/>
          <w:rtl/>
        </w:rPr>
        <w:t>الموحدة</w:t>
      </w:r>
    </w:p>
    <w:p w14:paraId="247E42CF" w14:textId="77777777" w:rsidR="00C02D58" w:rsidRPr="003A0EE1" w:rsidRDefault="00C02D58" w:rsidP="003A0EE1">
      <w:pPr>
        <w:bidi/>
        <w:ind w:left="0" w:firstLine="0"/>
        <w:rPr>
          <w:rFonts w:ascii="Calibri" w:hAnsi="Calibri" w:cs="Calibri"/>
          <w:b/>
          <w:color w:val="auto"/>
        </w:rPr>
      </w:pPr>
    </w:p>
    <w:p w14:paraId="6CCA8207" w14:textId="2D63278B" w:rsidR="00C02D58" w:rsidRPr="00E20660" w:rsidRDefault="00C02D58" w:rsidP="003A0EE1">
      <w:pPr>
        <w:numPr>
          <w:ilvl w:val="0"/>
          <w:numId w:val="4"/>
        </w:numPr>
        <w:shd w:val="clear" w:color="auto" w:fill="FFFFFF" w:themeFill="background1"/>
        <w:bidi/>
        <w:ind w:left="0" w:right="32"/>
        <w:rPr>
          <w:rFonts w:ascii="Calibri" w:hAnsi="Calibri" w:cs="Calibri"/>
          <w:bCs/>
          <w:color w:val="auto"/>
        </w:rPr>
      </w:pPr>
      <w:r w:rsidRPr="003A0EE1">
        <w:rPr>
          <w:rFonts w:ascii="Calibri" w:hAnsi="Calibri" w:cs="Calibri"/>
          <w:color w:val="auto"/>
          <w:rtl/>
          <w:lang w:eastAsia="ar" w:bidi="ar-MA"/>
        </w:rPr>
        <w:t xml:space="preserve">واستعرضت اللجنة، في دورتها السبعين، مشروعي إجراءات التشغيل الموحدة </w:t>
      </w:r>
      <w:r w:rsidR="007609BC">
        <w:rPr>
          <w:rFonts w:ascii="Calibri" w:hAnsi="Calibri" w:cs="Calibri" w:hint="cs"/>
          <w:color w:val="auto"/>
          <w:rtl/>
          <w:lang w:eastAsia="ar" w:bidi="ar-MA"/>
        </w:rPr>
        <w:t>ل</w:t>
      </w:r>
      <w:r w:rsidR="007609BC" w:rsidRPr="003A0EE1">
        <w:rPr>
          <w:rFonts w:ascii="Calibri" w:hAnsi="Calibri" w:cs="Calibri"/>
          <w:rtl/>
          <w:lang w:eastAsia="ar" w:bidi="ar-MA"/>
        </w:rPr>
        <w:t>شعبة الرقابة الداخلية</w:t>
      </w:r>
      <w:r w:rsidRPr="003A0EE1">
        <w:rPr>
          <w:rFonts w:ascii="Calibri" w:hAnsi="Calibri" w:cs="Calibri"/>
          <w:color w:val="auto"/>
          <w:rtl/>
          <w:lang w:eastAsia="ar" w:bidi="ar-MA"/>
        </w:rPr>
        <w:t xml:space="preserve">، وحثَّت الشعبةَ على التفكير في المعايير المناسبة لإجراء المهام المشتركة، ونصحت بأن تواصل شعبة الرقابة الداخلية النظر في </w:t>
      </w:r>
      <w:r w:rsidR="007609BC">
        <w:rPr>
          <w:rFonts w:ascii="Calibri" w:hAnsi="Calibri" w:cs="Calibri" w:hint="cs"/>
          <w:color w:val="auto"/>
          <w:rtl/>
          <w:lang w:eastAsia="ar" w:bidi="ar-MA"/>
        </w:rPr>
        <w:t xml:space="preserve">مزايا </w:t>
      </w:r>
      <w:r w:rsidRPr="003A0EE1">
        <w:rPr>
          <w:rFonts w:ascii="Calibri" w:hAnsi="Calibri" w:cs="Calibri"/>
          <w:color w:val="auto"/>
          <w:rtl/>
          <w:lang w:eastAsia="ar" w:bidi="ar-MA"/>
        </w:rPr>
        <w:t xml:space="preserve">تمديد المواعيد النهائية لتنفيذ التوصيات ذات الأولوية العالية والتوصيات القديمة. </w:t>
      </w:r>
    </w:p>
    <w:p w14:paraId="16CD5688" w14:textId="77777777" w:rsidR="00E20660" w:rsidRDefault="00E20660" w:rsidP="00E20660">
      <w:pPr>
        <w:shd w:val="clear" w:color="auto" w:fill="FFFFFF" w:themeFill="background1"/>
        <w:bidi/>
        <w:ind w:left="0" w:right="32" w:firstLine="0"/>
        <w:rPr>
          <w:rFonts w:ascii="Calibri" w:hAnsi="Calibri" w:cs="Calibri"/>
          <w:color w:val="auto"/>
          <w:rtl/>
          <w:lang w:eastAsia="ar" w:bidi="ar-MA"/>
        </w:rPr>
      </w:pPr>
    </w:p>
    <w:p w14:paraId="0B0F20B0" w14:textId="536AA0B7" w:rsidR="00E20660" w:rsidRPr="00E20660" w:rsidRDefault="00812A64" w:rsidP="00E20660">
      <w:pPr>
        <w:shd w:val="clear" w:color="auto" w:fill="FFFFFF" w:themeFill="background1"/>
        <w:bidi/>
        <w:ind w:left="0" w:right="32" w:firstLine="752"/>
        <w:rPr>
          <w:rFonts w:ascii="Calibri" w:hAnsi="Calibri" w:cs="Calibri"/>
          <w:b/>
          <w:i/>
          <w:iCs/>
          <w:color w:val="auto"/>
        </w:rPr>
      </w:pPr>
      <w:r>
        <w:rPr>
          <w:rFonts w:ascii="Calibri" w:hAnsi="Calibri" w:cs="Calibri" w:hint="cs"/>
          <w:b/>
          <w:i/>
          <w:iCs/>
          <w:color w:val="auto"/>
          <w:rtl/>
        </w:rPr>
        <w:t>ال</w:t>
      </w:r>
      <w:r w:rsidR="00E20660" w:rsidRPr="00E20660">
        <w:rPr>
          <w:rFonts w:ascii="Calibri" w:hAnsi="Calibri" w:cs="Calibri"/>
          <w:b/>
          <w:i/>
          <w:iCs/>
          <w:color w:val="auto"/>
          <w:rtl/>
        </w:rPr>
        <w:t xml:space="preserve">جلسات </w:t>
      </w:r>
      <w:r>
        <w:rPr>
          <w:rFonts w:ascii="Calibri" w:hAnsi="Calibri" w:cs="Calibri" w:hint="cs"/>
          <w:b/>
          <w:i/>
          <w:iCs/>
          <w:color w:val="auto"/>
          <w:rtl/>
        </w:rPr>
        <w:t>ال</w:t>
      </w:r>
      <w:r w:rsidR="00E20660" w:rsidRPr="00E20660">
        <w:rPr>
          <w:rFonts w:ascii="Calibri" w:hAnsi="Calibri" w:cs="Calibri"/>
          <w:b/>
          <w:i/>
          <w:iCs/>
          <w:color w:val="auto"/>
          <w:rtl/>
        </w:rPr>
        <w:t>خاصة</w:t>
      </w:r>
    </w:p>
    <w:p w14:paraId="2FEB39EF" w14:textId="77777777" w:rsidR="00C02D58" w:rsidRPr="003A0EE1" w:rsidRDefault="00C02D58" w:rsidP="003A0EE1">
      <w:pPr>
        <w:bidi/>
        <w:ind w:left="0" w:firstLine="0"/>
        <w:rPr>
          <w:rFonts w:ascii="Calibri" w:hAnsi="Calibri" w:cs="Calibri"/>
          <w:b/>
          <w:color w:val="auto"/>
        </w:rPr>
      </w:pPr>
    </w:p>
    <w:p w14:paraId="745FCC0E" w14:textId="7F53DC95" w:rsidR="00CA2291" w:rsidRPr="003A0EE1" w:rsidRDefault="00CA2291" w:rsidP="003A0EE1">
      <w:pPr>
        <w:numPr>
          <w:ilvl w:val="0"/>
          <w:numId w:val="4"/>
        </w:numPr>
        <w:shd w:val="clear" w:color="auto" w:fill="FFFFFF" w:themeFill="background1"/>
        <w:bidi/>
        <w:ind w:left="0" w:right="32"/>
        <w:rPr>
          <w:rFonts w:ascii="Calibri" w:hAnsi="Calibri" w:cs="Calibri"/>
          <w:bCs/>
          <w:color w:val="auto"/>
        </w:rPr>
      </w:pPr>
      <w:r w:rsidRPr="003A0EE1">
        <w:rPr>
          <w:rFonts w:ascii="Calibri" w:hAnsi="Calibri" w:cs="Calibri"/>
          <w:color w:val="auto"/>
          <w:rtl/>
          <w:lang w:eastAsia="ar" w:bidi="ar-MA"/>
        </w:rPr>
        <w:t>واجتمعت اللجنة مع مديرة شعبة الرقابة الداخلية في جلسات خاصة، وفقاً لاختصاصاتها.</w:t>
      </w:r>
    </w:p>
    <w:p w14:paraId="719C1213" w14:textId="77777777" w:rsidR="000F075B" w:rsidRPr="003A0EE1" w:rsidRDefault="000F075B" w:rsidP="003A0EE1">
      <w:pPr>
        <w:bidi/>
        <w:spacing w:after="16"/>
        <w:ind w:right="32"/>
        <w:rPr>
          <w:rFonts w:ascii="Calibri" w:hAnsi="Calibri" w:cs="Calibri"/>
        </w:rPr>
      </w:pPr>
    </w:p>
    <w:p w14:paraId="0B6E5F83" w14:textId="7A650518" w:rsidR="000F075B" w:rsidRPr="003A0EE1" w:rsidRDefault="00046A56" w:rsidP="003A0EE1">
      <w:pPr>
        <w:pStyle w:val="Heading2"/>
        <w:tabs>
          <w:tab w:val="left" w:pos="720"/>
          <w:tab w:val="center" w:pos="1405"/>
        </w:tabs>
        <w:bidi/>
        <w:ind w:left="0" w:right="32" w:firstLine="0"/>
        <w:rPr>
          <w:rFonts w:ascii="Calibri" w:hAnsi="Calibri" w:cs="Calibri"/>
          <w:b/>
        </w:rPr>
      </w:pPr>
      <w:bookmarkStart w:id="13" w:name="_Toc166492236"/>
      <w:r w:rsidRPr="003A0EE1">
        <w:rPr>
          <w:rFonts w:ascii="Calibri" w:hAnsi="Calibri" w:cs="Calibri"/>
          <w:u w:val="none"/>
          <w:rtl/>
          <w:lang w:eastAsia="ar" w:bidi="ar-MA"/>
        </w:rPr>
        <w:t>باء</w:t>
      </w:r>
      <w:r w:rsidR="000607DF">
        <w:rPr>
          <w:rFonts w:ascii="Calibri" w:hAnsi="Calibri" w:cs="Calibri"/>
          <w:u w:val="none"/>
          <w:rtl/>
          <w:lang w:eastAsia="ar" w:bidi="ar-MA"/>
        </w:rPr>
        <w:t xml:space="preserve">. </w:t>
      </w:r>
      <w:r w:rsidRPr="003A0EE1">
        <w:rPr>
          <w:rFonts w:ascii="Calibri" w:hAnsi="Calibri" w:cs="Calibri"/>
          <w:u w:val="none"/>
          <w:rtl/>
          <w:lang w:eastAsia="ar" w:bidi="ar-MA"/>
        </w:rPr>
        <w:tab/>
      </w:r>
      <w:r w:rsidRPr="003A0EE1">
        <w:rPr>
          <w:rFonts w:ascii="Calibri" w:hAnsi="Calibri" w:cs="Calibri"/>
          <w:rtl/>
          <w:lang w:eastAsia="ar" w:bidi="ar-MA"/>
        </w:rPr>
        <w:t>التدقيق الخارجي</w:t>
      </w:r>
      <w:bookmarkEnd w:id="13"/>
      <w:r w:rsidRPr="003A0EE1">
        <w:rPr>
          <w:rFonts w:ascii="Calibri" w:hAnsi="Calibri" w:cs="Calibri"/>
          <w:u w:val="none"/>
          <w:rtl/>
          <w:lang w:eastAsia="ar" w:bidi="ar-MA"/>
        </w:rPr>
        <w:t xml:space="preserve"> </w:t>
      </w:r>
    </w:p>
    <w:p w14:paraId="2452DAC4" w14:textId="5AC1C59F" w:rsidR="000F075B" w:rsidRPr="003A0EE1" w:rsidRDefault="000F075B" w:rsidP="003A0EE1">
      <w:pPr>
        <w:bidi/>
        <w:spacing w:after="16"/>
        <w:ind w:left="0" w:right="32" w:firstLine="0"/>
        <w:rPr>
          <w:rFonts w:ascii="Calibri" w:hAnsi="Calibri" w:cs="Calibri"/>
        </w:rPr>
      </w:pPr>
    </w:p>
    <w:p w14:paraId="56C742B9" w14:textId="361D4E8B" w:rsidR="00B6405A" w:rsidRPr="003A0EE1" w:rsidRDefault="00B6405A" w:rsidP="003A0EE1">
      <w:pPr>
        <w:bidi/>
        <w:spacing w:after="16"/>
        <w:ind w:left="0" w:right="32" w:firstLine="0"/>
        <w:rPr>
          <w:rFonts w:ascii="Calibri" w:hAnsi="Calibri" w:cs="Calibri"/>
          <w:i/>
          <w:iCs/>
        </w:rPr>
      </w:pPr>
      <w:r w:rsidRPr="003A0EE1">
        <w:rPr>
          <w:rFonts w:ascii="Calibri" w:hAnsi="Calibri" w:cs="Calibri"/>
          <w:i/>
          <w:iCs/>
          <w:rtl/>
          <w:lang w:eastAsia="ar" w:bidi="ar-MA"/>
        </w:rPr>
        <w:tab/>
        <w:t>عملية اختيار المدقق الخارجي</w:t>
      </w:r>
    </w:p>
    <w:p w14:paraId="1D5AF8F3" w14:textId="460D3C92" w:rsidR="00B6405A" w:rsidRPr="003A0EE1" w:rsidRDefault="00B6405A" w:rsidP="003A0EE1">
      <w:pPr>
        <w:bidi/>
        <w:spacing w:after="16"/>
        <w:ind w:left="0" w:right="32" w:firstLine="0"/>
        <w:rPr>
          <w:rFonts w:ascii="Calibri" w:hAnsi="Calibri" w:cs="Calibri"/>
        </w:rPr>
      </w:pPr>
    </w:p>
    <w:p w14:paraId="04D99305" w14:textId="23F457D5" w:rsidR="00B6405A" w:rsidRPr="003A0EE1" w:rsidRDefault="00B6405A" w:rsidP="003A0EE1">
      <w:pPr>
        <w:numPr>
          <w:ilvl w:val="0"/>
          <w:numId w:val="4"/>
        </w:numPr>
        <w:shd w:val="clear" w:color="auto" w:fill="FFFFFF" w:themeFill="background1"/>
        <w:bidi/>
        <w:ind w:left="0" w:right="32"/>
        <w:rPr>
          <w:rFonts w:ascii="Calibri" w:hAnsi="Calibri" w:cs="Calibri"/>
          <w:color w:val="auto"/>
        </w:rPr>
      </w:pPr>
      <w:r w:rsidRPr="003A0EE1">
        <w:rPr>
          <w:rFonts w:ascii="Calibri" w:hAnsi="Calibri" w:cs="Calibri"/>
          <w:rtl/>
          <w:lang w:eastAsia="ar" w:bidi="ar-MA"/>
        </w:rPr>
        <w:t xml:space="preserve">عرضت الأمانةُ على اللجنة، في دورتها التاسعة والستين، الوثيقة </w:t>
      </w:r>
      <w:r w:rsidRPr="003A0EE1">
        <w:rPr>
          <w:rFonts w:ascii="Calibri" w:hAnsi="Calibri" w:cs="Calibri"/>
          <w:lang w:eastAsia="ar" w:bidi="en-US"/>
        </w:rPr>
        <w:t>WO/GA</w:t>
      </w:r>
      <w:r w:rsidRPr="003A0EE1">
        <w:rPr>
          <w:rFonts w:ascii="Calibri" w:hAnsi="Calibri" w:cs="Calibri"/>
          <w:lang w:eastAsia="ar" w:bidi="ar-MA"/>
        </w:rPr>
        <w:t>/56/4</w:t>
      </w:r>
      <w:r w:rsidRPr="003A0EE1">
        <w:rPr>
          <w:rFonts w:ascii="Calibri" w:hAnsi="Calibri" w:cs="Calibri"/>
          <w:rtl/>
          <w:lang w:eastAsia="ar" w:bidi="ar-MA"/>
        </w:rPr>
        <w:t xml:space="preserve"> المعنونة "تعيين مراجع الحسابات الخارجي"، التي رأت اللجنة أنها شاملة وغنية بالمعلومات، وأنها تصف، </w:t>
      </w:r>
      <w:r w:rsidRPr="003A0EE1">
        <w:rPr>
          <w:rFonts w:ascii="Calibri" w:hAnsi="Calibri" w:cs="Calibri"/>
          <w:i/>
          <w:iCs/>
          <w:color w:val="auto"/>
          <w:rtl/>
          <w:lang w:eastAsia="ar" w:bidi="ar-MA"/>
        </w:rPr>
        <w:t>من ضمن ما تصف،</w:t>
      </w:r>
      <w:r w:rsidRPr="003A0EE1">
        <w:rPr>
          <w:rFonts w:ascii="Calibri" w:hAnsi="Calibri" w:cs="Calibri"/>
          <w:rtl/>
          <w:lang w:eastAsia="ar" w:bidi="ar-MA"/>
        </w:rPr>
        <w:t xml:space="preserve"> </w:t>
      </w:r>
      <w:r w:rsidRPr="003A0EE1">
        <w:rPr>
          <w:rFonts w:ascii="Calibri" w:hAnsi="Calibri" w:cs="Calibri"/>
          <w:color w:val="auto"/>
          <w:rtl/>
          <w:lang w:eastAsia="ar" w:bidi="ar-MA"/>
        </w:rPr>
        <w:t xml:space="preserve">مصفوفة التقييم وعملية التقييم، والمرشحين المدرجين على قائمة التصفية، والتوصيات النهائية لهيئة اختيار المرشحين. </w:t>
      </w:r>
    </w:p>
    <w:p w14:paraId="168CFF83" w14:textId="77777777" w:rsidR="00B6405A" w:rsidRPr="003A0EE1" w:rsidRDefault="00B6405A" w:rsidP="003A0EE1">
      <w:pPr>
        <w:shd w:val="clear" w:color="auto" w:fill="FFFFFF" w:themeFill="background1"/>
        <w:bidi/>
        <w:ind w:left="0" w:right="32" w:firstLine="0"/>
        <w:rPr>
          <w:rFonts w:ascii="Calibri" w:hAnsi="Calibri" w:cs="Calibri"/>
          <w:color w:val="auto"/>
        </w:rPr>
      </w:pPr>
    </w:p>
    <w:p w14:paraId="2D8CAF3D" w14:textId="590318FE" w:rsidR="00AF587D" w:rsidRDefault="00AF587D" w:rsidP="003A0EE1">
      <w:pPr>
        <w:numPr>
          <w:ilvl w:val="0"/>
          <w:numId w:val="4"/>
        </w:numPr>
        <w:shd w:val="clear" w:color="auto" w:fill="FFFFFF" w:themeFill="background1"/>
        <w:bidi/>
        <w:ind w:left="0" w:right="32" w:firstLine="0"/>
        <w:rPr>
          <w:rFonts w:ascii="Calibri" w:hAnsi="Calibri" w:cs="Calibri"/>
          <w:color w:val="auto"/>
        </w:rPr>
      </w:pPr>
      <w:r w:rsidRPr="003A0EE1">
        <w:rPr>
          <w:rFonts w:ascii="Calibri" w:hAnsi="Calibri" w:cs="Calibri"/>
          <w:color w:val="auto"/>
          <w:rtl/>
          <w:lang w:eastAsia="ar" w:bidi="ar-MA"/>
        </w:rPr>
        <w:t xml:space="preserve">وأُطلِعت اللجنة، في دورتها الثانية والسبعين، على بعض التغييرات المقترح إدخالها على إجراءات اختيار المدقق الخارجي، وقدَّمت اللجنةُ المشورة للنظر فيها، وناقشت أهمية ضمان التخفيف من جميع حالات تضارب المصالح المحتملة للأعضاء في عملية الاختيار مع ضمان مشاركة جميع مجموعات </w:t>
      </w:r>
      <w:r w:rsidR="00746279">
        <w:rPr>
          <w:rFonts w:ascii="Calibri" w:hAnsi="Calibri" w:cs="Calibri" w:hint="cs"/>
          <w:color w:val="auto"/>
          <w:rtl/>
          <w:lang w:eastAsia="ar" w:bidi="ar-MA"/>
        </w:rPr>
        <w:t>ا</w:t>
      </w:r>
      <w:r w:rsidR="00945E46">
        <w:rPr>
          <w:rFonts w:ascii="Calibri" w:hAnsi="Calibri" w:cs="Calibri" w:hint="cs"/>
          <w:color w:val="auto"/>
          <w:rtl/>
          <w:lang w:eastAsia="ar" w:bidi="ar-MA"/>
        </w:rPr>
        <w:t xml:space="preserve">لدول الأعضاء </w:t>
      </w:r>
      <w:r w:rsidRPr="003A0EE1">
        <w:rPr>
          <w:rFonts w:ascii="Calibri" w:hAnsi="Calibri" w:cs="Calibri"/>
          <w:color w:val="auto"/>
          <w:rtl/>
          <w:lang w:eastAsia="ar" w:bidi="ar-MA"/>
        </w:rPr>
        <w:t>في عملية الاختيار</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وستخضع هذه المسألة لمزيد من الاستعراض، فقد أُشير إلى أنها ليست مسألة عاجلة، نظراً إلى أن الاختيار التالي سوف يحدث في المستقبل البعيد.</w:t>
      </w:r>
    </w:p>
    <w:p w14:paraId="0CF75278" w14:textId="77777777" w:rsidR="00945E46" w:rsidRDefault="00945E46" w:rsidP="00945E46">
      <w:pPr>
        <w:pStyle w:val="ListParagraph"/>
        <w:rPr>
          <w:rFonts w:ascii="Calibri" w:hAnsi="Calibri" w:cs="Calibri"/>
          <w:color w:val="auto"/>
          <w:rtl/>
        </w:rPr>
      </w:pPr>
    </w:p>
    <w:p w14:paraId="61E44351" w14:textId="763BAE77" w:rsidR="00945E46" w:rsidRPr="00945E46" w:rsidRDefault="00945E46" w:rsidP="00945E46">
      <w:pPr>
        <w:shd w:val="clear" w:color="auto" w:fill="FFFFFF" w:themeFill="background1"/>
        <w:bidi/>
        <w:ind w:left="0" w:right="32" w:firstLine="752"/>
        <w:rPr>
          <w:rFonts w:ascii="Calibri" w:hAnsi="Calibri" w:cs="Calibri"/>
          <w:i/>
          <w:iCs/>
          <w:color w:val="auto"/>
        </w:rPr>
      </w:pPr>
      <w:r w:rsidRPr="00945E46">
        <w:rPr>
          <w:rFonts w:ascii="Calibri" w:hAnsi="Calibri" w:cs="Calibri"/>
          <w:i/>
          <w:iCs/>
          <w:color w:val="auto"/>
          <w:rtl/>
        </w:rPr>
        <w:lastRenderedPageBreak/>
        <w:t>جلسات المدقق الخارجي</w:t>
      </w:r>
    </w:p>
    <w:p w14:paraId="53132908" w14:textId="77777777" w:rsidR="00945E46" w:rsidRDefault="00945E46" w:rsidP="00945E46">
      <w:pPr>
        <w:pStyle w:val="ListParagraph"/>
        <w:rPr>
          <w:rFonts w:ascii="Calibri" w:hAnsi="Calibri" w:cs="Calibri"/>
          <w:color w:val="auto"/>
          <w:rtl/>
        </w:rPr>
      </w:pPr>
    </w:p>
    <w:p w14:paraId="1B4C8F93" w14:textId="0296B5D8" w:rsidR="00E65BD0" w:rsidRPr="00945E46" w:rsidRDefault="00E65BD0" w:rsidP="00945E46">
      <w:pPr>
        <w:numPr>
          <w:ilvl w:val="0"/>
          <w:numId w:val="4"/>
        </w:numPr>
        <w:shd w:val="clear" w:color="auto" w:fill="FFFFFF" w:themeFill="background1"/>
        <w:bidi/>
        <w:ind w:left="0" w:right="32" w:firstLine="0"/>
        <w:rPr>
          <w:rFonts w:ascii="Calibri" w:hAnsi="Calibri" w:cs="Calibri"/>
          <w:color w:val="auto"/>
        </w:rPr>
      </w:pPr>
      <w:r w:rsidRPr="00945E46">
        <w:rPr>
          <w:rFonts w:ascii="Calibri" w:hAnsi="Calibri" w:cs="Calibri"/>
          <w:color w:val="auto"/>
          <w:rtl/>
          <w:lang w:eastAsia="ar" w:bidi="ar-MA"/>
        </w:rPr>
        <w:t>واجتمعت اللجنة مع ممثلي المدقق الخارجي، وهو المكتب الوطني للتدقيق في المملكة المتحدة، بما في ذلك في جلسات خاصة خلال الدورات التاسعة والستين</w:t>
      </w:r>
      <w:r w:rsidR="00391B83" w:rsidRPr="00945E46">
        <w:rPr>
          <w:rFonts w:ascii="Calibri" w:hAnsi="Calibri" w:cs="Calibri" w:hint="cs"/>
          <w:color w:val="auto"/>
          <w:rtl/>
          <w:lang w:eastAsia="ar" w:bidi="ar-MA"/>
        </w:rPr>
        <w:t>،</w:t>
      </w:r>
      <w:r w:rsidRPr="00945E46">
        <w:rPr>
          <w:rFonts w:ascii="Calibri" w:hAnsi="Calibri" w:cs="Calibri"/>
          <w:color w:val="auto"/>
          <w:rtl/>
          <w:lang w:eastAsia="ar" w:bidi="ar-MA"/>
        </w:rPr>
        <w:t xml:space="preserve"> والحادية والسبعين</w:t>
      </w:r>
      <w:r w:rsidR="00391B83" w:rsidRPr="00945E46">
        <w:rPr>
          <w:rFonts w:ascii="Calibri" w:hAnsi="Calibri" w:cs="Calibri" w:hint="cs"/>
          <w:color w:val="auto"/>
          <w:rtl/>
          <w:lang w:eastAsia="ar" w:bidi="ar-MA"/>
        </w:rPr>
        <w:t>،</w:t>
      </w:r>
      <w:r w:rsidRPr="00945E46">
        <w:rPr>
          <w:rFonts w:ascii="Calibri" w:hAnsi="Calibri" w:cs="Calibri"/>
          <w:color w:val="auto"/>
          <w:rtl/>
          <w:lang w:eastAsia="ar" w:bidi="ar-MA"/>
        </w:rPr>
        <w:t xml:space="preserve"> والثانية والسبعين</w:t>
      </w:r>
      <w:r w:rsidR="000607DF" w:rsidRPr="00945E46">
        <w:rPr>
          <w:rFonts w:ascii="Calibri" w:hAnsi="Calibri" w:cs="Calibri"/>
          <w:color w:val="auto"/>
          <w:rtl/>
          <w:lang w:eastAsia="ar" w:bidi="ar-MA"/>
        </w:rPr>
        <w:t xml:space="preserve">. </w:t>
      </w:r>
      <w:r w:rsidRPr="00945E46">
        <w:rPr>
          <w:rFonts w:ascii="Calibri" w:hAnsi="Calibri" w:cs="Calibri"/>
          <w:color w:val="auto"/>
          <w:rtl/>
          <w:lang w:eastAsia="ar" w:bidi="ar-MA"/>
        </w:rPr>
        <w:t>وأحاطت اللجنة علماً بأن تقرير التدقيق والتقرير المطول عن تدقيق بيانات الويبو المالية لعام 2022، اللذين عُرضا عليها في الدورة التاسعة والستين، يسلطان الضوء على نتائج التدقيق الرئيسية، على النحو المُبيَّن في تقرير إنجاز التدقيق</w:t>
      </w:r>
      <w:r w:rsidR="000607DF" w:rsidRPr="00945E46">
        <w:rPr>
          <w:rFonts w:ascii="Calibri" w:hAnsi="Calibri" w:cs="Calibri"/>
          <w:color w:val="auto"/>
          <w:rtl/>
          <w:lang w:eastAsia="ar" w:bidi="ar-MA"/>
        </w:rPr>
        <w:t xml:space="preserve">. </w:t>
      </w:r>
      <w:r w:rsidRPr="00945E46">
        <w:rPr>
          <w:rFonts w:ascii="Calibri" w:hAnsi="Calibri" w:cs="Calibri"/>
          <w:color w:val="auto"/>
          <w:rtl/>
          <w:lang w:eastAsia="ar" w:bidi="ar-MA"/>
        </w:rPr>
        <w:t xml:space="preserve">وتابعت اللجنة أيضاً الافتراضات الاكتوارية المتعلقة بالتأمين الصحي بعد انتهاء الخدمة، والتوصيات التي ستُرحَّل إلى عام 2023، والأثر المحتمل على الويبو جراء التعديلات المقترح إدخالها على المعيار رقم 47 من المعايير المحاسبية الدولية للقطاع العام بشأن إثبات الإيرادات. </w:t>
      </w:r>
    </w:p>
    <w:p w14:paraId="14F92523" w14:textId="77777777" w:rsidR="00BC6C9C" w:rsidRPr="003A0EE1" w:rsidRDefault="00BC6C9C" w:rsidP="003A0EE1">
      <w:pPr>
        <w:bidi/>
        <w:ind w:left="0" w:firstLine="0"/>
        <w:rPr>
          <w:rFonts w:ascii="Calibri" w:hAnsi="Calibri" w:cs="Calibri"/>
          <w:color w:val="auto"/>
        </w:rPr>
      </w:pPr>
    </w:p>
    <w:p w14:paraId="74653E11" w14:textId="657B3F68" w:rsidR="00A67990" w:rsidRPr="003A0EE1" w:rsidRDefault="00A67990" w:rsidP="003A0EE1">
      <w:pPr>
        <w:pStyle w:val="ListParagraph"/>
        <w:numPr>
          <w:ilvl w:val="0"/>
          <w:numId w:val="4"/>
        </w:numPr>
        <w:bidi/>
        <w:spacing w:after="0"/>
        <w:ind w:left="0" w:right="32"/>
        <w:rPr>
          <w:rFonts w:ascii="Calibri" w:hAnsi="Calibri" w:cs="Calibri"/>
          <w:color w:val="auto"/>
        </w:rPr>
      </w:pPr>
      <w:r w:rsidRPr="003A0EE1">
        <w:rPr>
          <w:rFonts w:ascii="Calibri" w:hAnsi="Calibri" w:cs="Calibri"/>
          <w:color w:val="auto"/>
          <w:rtl/>
          <w:lang w:eastAsia="ar" w:bidi="ar-MA"/>
        </w:rPr>
        <w:t>وخلال الدورة الثانية والسبعين، أشار المدقق الخارجي إلى أنه لم يكتشف حتى الآن أي مخاطر وقضايا جوهرية خلال أعمال التدقيق الخاص بعام 2023، وأنه بصدد الانتهاء من التدقيق النهائي</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ورحَّب المُدقق الخارجي بالتفاعل الجيد مع الويبو والأطراف الخارجية، مثل الخبير الأكتواري في الويبو</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وأكَّد للجنة أن الفرق التقنية التابعة للمدقق الخارجي سوف تستعرض أيضاً التقييمات التي أجراها المقيمون الخارجيون.</w:t>
      </w:r>
    </w:p>
    <w:p w14:paraId="5F53EEA4" w14:textId="77777777" w:rsidR="008C2968" w:rsidRPr="003A0EE1" w:rsidRDefault="008C2968" w:rsidP="003A0EE1">
      <w:pPr>
        <w:bidi/>
        <w:ind w:left="0" w:firstLine="0"/>
        <w:rPr>
          <w:rFonts w:ascii="Calibri" w:hAnsi="Calibri" w:cs="Calibri"/>
          <w:color w:val="auto"/>
        </w:rPr>
      </w:pPr>
    </w:p>
    <w:p w14:paraId="58B633C6" w14:textId="068A08D0" w:rsidR="00A67990" w:rsidRPr="003A0EE1" w:rsidRDefault="00A67990" w:rsidP="003A0EE1">
      <w:pPr>
        <w:pStyle w:val="ListParagraph"/>
        <w:numPr>
          <w:ilvl w:val="0"/>
          <w:numId w:val="4"/>
        </w:numPr>
        <w:bidi/>
        <w:spacing w:after="0"/>
        <w:ind w:left="0" w:right="32"/>
        <w:rPr>
          <w:rFonts w:ascii="Calibri" w:hAnsi="Calibri" w:cs="Calibri"/>
          <w:color w:val="auto"/>
        </w:rPr>
      </w:pPr>
      <w:r w:rsidRPr="003A0EE1">
        <w:rPr>
          <w:rFonts w:ascii="Calibri" w:hAnsi="Calibri" w:cs="Calibri"/>
          <w:color w:val="auto"/>
          <w:rtl/>
          <w:lang w:eastAsia="ar" w:bidi="ar-MA"/>
        </w:rPr>
        <w:t>وأشار ممثل المدقق الخارجي إلى أن فريقه يجري حواراً وثيقاً مع المدقق الخارجي القادم من إندونيسيا وسوف يضمن تسليم المهام له على نحو سلسل بعد الانتهاء من تدقيق عام 2023.</w:t>
      </w:r>
    </w:p>
    <w:p w14:paraId="463496DB" w14:textId="77777777" w:rsidR="00441C59" w:rsidRPr="003A0EE1" w:rsidRDefault="00441C59" w:rsidP="003A0EE1">
      <w:pPr>
        <w:bidi/>
        <w:ind w:left="0" w:firstLine="0"/>
        <w:rPr>
          <w:rFonts w:ascii="Calibri" w:hAnsi="Calibri" w:cs="Calibri"/>
          <w:color w:val="auto"/>
        </w:rPr>
      </w:pPr>
    </w:p>
    <w:p w14:paraId="000683C1" w14:textId="6C417B66" w:rsidR="00BC6C9C" w:rsidRPr="003A0EE1" w:rsidRDefault="00A67990" w:rsidP="003A0EE1">
      <w:pPr>
        <w:pStyle w:val="ListParagraph"/>
        <w:numPr>
          <w:ilvl w:val="0"/>
          <w:numId w:val="4"/>
        </w:numPr>
        <w:bidi/>
        <w:spacing w:after="0"/>
        <w:ind w:left="0" w:right="32"/>
        <w:rPr>
          <w:rFonts w:ascii="Calibri" w:hAnsi="Calibri" w:cs="Calibri"/>
          <w:color w:val="auto"/>
        </w:rPr>
      </w:pPr>
      <w:r w:rsidRPr="003A0EE1">
        <w:rPr>
          <w:rFonts w:ascii="Calibri" w:hAnsi="Calibri" w:cs="Calibri"/>
          <w:color w:val="auto"/>
          <w:rtl/>
          <w:lang w:eastAsia="ar" w:bidi="ar-MA"/>
        </w:rPr>
        <w:t>وأبلغ المدققُ الخارجي اللجنةَ بأنه سيَصدُر تقرير مالي وتقرير مطوّل، وأن التقرير الثاني سينظر في المجالات التي كانت قد أُبلغ عنها في السنوات السابقة إلى جانب التقدم الذي أُحرِز في تلك المجالات.</w:t>
      </w:r>
    </w:p>
    <w:p w14:paraId="2337F778" w14:textId="031D4C7B" w:rsidR="000F075B" w:rsidRPr="003A0EE1" w:rsidRDefault="000F075B" w:rsidP="003A0EE1">
      <w:pPr>
        <w:bidi/>
        <w:spacing w:after="0"/>
        <w:ind w:right="32"/>
        <w:rPr>
          <w:rFonts w:ascii="Calibri" w:hAnsi="Calibri" w:cs="Calibri"/>
          <w:color w:val="auto"/>
        </w:rPr>
      </w:pPr>
    </w:p>
    <w:p w14:paraId="351D7708" w14:textId="6ACAC681" w:rsidR="000F075B" w:rsidRPr="003A0EE1" w:rsidRDefault="00046A56" w:rsidP="003A0EE1">
      <w:pPr>
        <w:pStyle w:val="Heading2"/>
        <w:tabs>
          <w:tab w:val="left" w:pos="720"/>
          <w:tab w:val="center" w:pos="1668"/>
        </w:tabs>
        <w:bidi/>
        <w:ind w:left="0" w:right="32" w:firstLine="0"/>
        <w:rPr>
          <w:rFonts w:ascii="Calibri" w:hAnsi="Calibri" w:cs="Calibri"/>
          <w:color w:val="auto"/>
        </w:rPr>
      </w:pPr>
      <w:bookmarkStart w:id="14" w:name="_Toc166492237"/>
      <w:r w:rsidRPr="003A0EE1">
        <w:rPr>
          <w:rFonts w:ascii="Calibri" w:hAnsi="Calibri" w:cs="Calibri"/>
          <w:color w:val="auto"/>
          <w:u w:val="none"/>
          <w:rtl/>
          <w:lang w:eastAsia="ar" w:bidi="ar-MA"/>
        </w:rPr>
        <w:t>جيم</w:t>
      </w:r>
      <w:r w:rsidR="000607DF">
        <w:rPr>
          <w:rFonts w:ascii="Calibri" w:hAnsi="Calibri" w:cs="Calibri"/>
          <w:color w:val="auto"/>
          <w:u w:val="none"/>
          <w:rtl/>
          <w:lang w:eastAsia="ar" w:bidi="ar-MA"/>
        </w:rPr>
        <w:t xml:space="preserve">. </w:t>
      </w:r>
      <w:r w:rsidRPr="003A0EE1">
        <w:rPr>
          <w:rFonts w:ascii="Calibri" w:hAnsi="Calibri" w:cs="Calibri"/>
          <w:color w:val="auto"/>
          <w:u w:val="none"/>
          <w:rtl/>
          <w:lang w:eastAsia="ar" w:bidi="ar-MA"/>
        </w:rPr>
        <w:tab/>
      </w:r>
      <w:r w:rsidRPr="003A0EE1">
        <w:rPr>
          <w:rFonts w:ascii="Calibri" w:hAnsi="Calibri" w:cs="Calibri"/>
          <w:color w:val="auto"/>
          <w:rtl/>
          <w:lang w:eastAsia="ar" w:bidi="ar-MA"/>
        </w:rPr>
        <w:t>الإبلاغ المالي</w:t>
      </w:r>
      <w:bookmarkEnd w:id="14"/>
    </w:p>
    <w:p w14:paraId="466C4FD6" w14:textId="77AF5577" w:rsidR="000F075B" w:rsidRPr="003A0EE1" w:rsidRDefault="000F075B" w:rsidP="003A0EE1">
      <w:pPr>
        <w:bidi/>
        <w:spacing w:after="0"/>
        <w:ind w:left="0" w:right="32" w:firstLine="0"/>
        <w:rPr>
          <w:rFonts w:ascii="Calibri" w:hAnsi="Calibri" w:cs="Calibri"/>
        </w:rPr>
      </w:pPr>
    </w:p>
    <w:p w14:paraId="24558E33" w14:textId="1400A955" w:rsidR="006E3436" w:rsidRPr="003A0EE1" w:rsidRDefault="006E3436" w:rsidP="003A0EE1">
      <w:pPr>
        <w:bidi/>
        <w:spacing w:after="0" w:line="240" w:lineRule="auto"/>
        <w:ind w:right="648"/>
        <w:rPr>
          <w:rFonts w:ascii="Calibri" w:hAnsi="Calibri" w:cs="Calibri"/>
          <w:bCs/>
          <w:i/>
          <w:iCs/>
        </w:rPr>
      </w:pPr>
      <w:r w:rsidRPr="003A0EE1">
        <w:rPr>
          <w:rFonts w:ascii="Calibri" w:hAnsi="Calibri" w:cs="Calibri"/>
          <w:i/>
          <w:iCs/>
          <w:rtl/>
          <w:lang w:eastAsia="ar" w:bidi="ar-MA"/>
        </w:rPr>
        <w:tab/>
      </w:r>
      <w:r w:rsidRPr="003A0EE1">
        <w:rPr>
          <w:rFonts w:ascii="Calibri" w:hAnsi="Calibri" w:cs="Calibri"/>
          <w:i/>
          <w:iCs/>
          <w:rtl/>
          <w:lang w:eastAsia="ar" w:bidi="ar-MA"/>
        </w:rPr>
        <w:tab/>
        <w:t>بيانات الويبو المالية لعام 2023</w:t>
      </w:r>
    </w:p>
    <w:p w14:paraId="3F413204" w14:textId="77777777" w:rsidR="006E3436" w:rsidRPr="003A0EE1" w:rsidRDefault="006E3436" w:rsidP="003A0EE1">
      <w:pPr>
        <w:bidi/>
        <w:spacing w:after="0" w:line="240" w:lineRule="auto"/>
        <w:ind w:right="648"/>
        <w:rPr>
          <w:rFonts w:ascii="Calibri" w:hAnsi="Calibri" w:cs="Calibri"/>
          <w:bCs/>
        </w:rPr>
      </w:pPr>
    </w:p>
    <w:p w14:paraId="2DB1FEDC" w14:textId="7C1186A8" w:rsidR="00D47C47" w:rsidRPr="003A0EE1" w:rsidRDefault="006E3436" w:rsidP="003A0EE1">
      <w:pPr>
        <w:pStyle w:val="ListParagraph"/>
        <w:numPr>
          <w:ilvl w:val="0"/>
          <w:numId w:val="4"/>
        </w:numPr>
        <w:bidi/>
        <w:spacing w:after="19" w:line="240" w:lineRule="auto"/>
        <w:ind w:left="0" w:right="32" w:firstLine="0"/>
        <w:rPr>
          <w:rFonts w:ascii="Calibri" w:hAnsi="Calibri" w:cs="Calibri"/>
          <w:color w:val="auto"/>
        </w:rPr>
      </w:pPr>
      <w:r w:rsidRPr="003A0EE1">
        <w:rPr>
          <w:rFonts w:ascii="Calibri" w:hAnsi="Calibri" w:cs="Calibri"/>
          <w:color w:val="auto"/>
          <w:rtl/>
          <w:lang w:eastAsia="ar" w:bidi="ar-MA"/>
        </w:rPr>
        <w:t>استمعت اللجنة، في دورتها الثانية والسبعين، إلى إحاطة من مدير شعبة الشؤون المالية عن مشروع بيان الأداء المالي وبيان المركز المالي لعام 2023، وأحاطت علماً بأن الإيرادات التشغيلية قد انخفضت انخفاضاً طفيفاً لأسباب منها انخفاض عدد الإيداعات بناء على معاهدة التعاون بشأن البراءات ونظام مدريد، وهو أمر يخضع للرصد الوثيق</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وقد عوَّضت الزيادة الكبيرة في إيرادات الاستثمار ما حدث من انخفاض في الإيرادات، وهو ما أدى إلى نتيجة إيجابية صافية بلغت حوالي 114 مليون فرنك سويسري</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وتضمَّن مشروع البيانات المالية أيضاً زيادة في التزامات التأمين الصحي بعد نهاية الخدمة بسبب انخفاض معدل الخصم الذي استخدمه الخبير الأكتواري لتحديد القيمة الحالية للالتزامات على أساس سنوي</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وكانت التقلبات في الالتزامات تستند إلى الافتراضات المستخدمة، مع مراعاة التنفيذ الصارم لمتطلبات المعايير المحاسبية الدولية للقطاع العام.</w:t>
      </w:r>
    </w:p>
    <w:p w14:paraId="75F2338F" w14:textId="77777777" w:rsidR="00D47C47" w:rsidRPr="003A0EE1" w:rsidRDefault="00D47C47" w:rsidP="003A0EE1">
      <w:pPr>
        <w:pStyle w:val="ListParagraph"/>
        <w:bidi/>
        <w:spacing w:after="19" w:line="240" w:lineRule="auto"/>
        <w:ind w:left="0" w:right="32" w:firstLine="0"/>
        <w:rPr>
          <w:rFonts w:ascii="Calibri" w:hAnsi="Calibri" w:cs="Calibri"/>
          <w:color w:val="auto"/>
        </w:rPr>
      </w:pPr>
    </w:p>
    <w:p w14:paraId="4BCA32B3" w14:textId="7532EB79" w:rsidR="00E477CA" w:rsidRPr="003A0EE1" w:rsidRDefault="00D47C47" w:rsidP="003A0EE1">
      <w:pPr>
        <w:pStyle w:val="ListParagraph"/>
        <w:numPr>
          <w:ilvl w:val="0"/>
          <w:numId w:val="4"/>
        </w:numPr>
        <w:bidi/>
        <w:spacing w:after="19" w:line="240" w:lineRule="auto"/>
        <w:ind w:left="0" w:right="32" w:firstLine="0"/>
        <w:rPr>
          <w:rFonts w:ascii="Calibri" w:hAnsi="Calibri" w:cs="Calibri"/>
          <w:color w:val="auto"/>
        </w:rPr>
      </w:pPr>
      <w:r w:rsidRPr="003A0EE1">
        <w:rPr>
          <w:rFonts w:ascii="Calibri" w:hAnsi="Calibri" w:cs="Calibri"/>
          <w:color w:val="auto"/>
          <w:rtl/>
          <w:lang w:eastAsia="ar" w:bidi="ar-MA"/>
        </w:rPr>
        <w:t>وناقشت اللجنة أيضاً انخفاض قيمة العقارات بناءً على تقييم أُجري حديثاً بسبب تقلبات في عائدات العقارات التجارية في مدينة جنيف</w:t>
      </w:r>
      <w:r w:rsidR="000607DF">
        <w:rPr>
          <w:rFonts w:ascii="Calibri" w:hAnsi="Calibri" w:cs="Calibri"/>
          <w:color w:val="auto"/>
          <w:rtl/>
          <w:lang w:eastAsia="ar" w:bidi="ar-MA"/>
        </w:rPr>
        <w:t xml:space="preserve">. </w:t>
      </w:r>
    </w:p>
    <w:p w14:paraId="2707E27B" w14:textId="77777777" w:rsidR="00E477CA" w:rsidRPr="003A0EE1" w:rsidRDefault="00E477CA" w:rsidP="003A0EE1">
      <w:pPr>
        <w:bidi/>
        <w:ind w:left="0" w:firstLine="0"/>
        <w:rPr>
          <w:rFonts w:ascii="Calibri" w:hAnsi="Calibri" w:cs="Calibri"/>
          <w:color w:val="auto"/>
        </w:rPr>
      </w:pPr>
    </w:p>
    <w:p w14:paraId="3AD3967C" w14:textId="0566798A" w:rsidR="000F075B" w:rsidRPr="003A0EE1" w:rsidRDefault="00D47C47" w:rsidP="003A0EE1">
      <w:pPr>
        <w:pStyle w:val="ListParagraph"/>
        <w:numPr>
          <w:ilvl w:val="0"/>
          <w:numId w:val="4"/>
        </w:numPr>
        <w:bidi/>
        <w:spacing w:after="19" w:line="240" w:lineRule="auto"/>
        <w:ind w:left="0" w:right="32" w:firstLine="0"/>
        <w:rPr>
          <w:rFonts w:ascii="Calibri" w:hAnsi="Calibri" w:cs="Calibri"/>
          <w:color w:val="auto"/>
        </w:rPr>
      </w:pPr>
      <w:r w:rsidRPr="003A0EE1">
        <w:rPr>
          <w:rFonts w:ascii="Calibri" w:hAnsi="Calibri" w:cs="Calibri"/>
          <w:color w:val="auto"/>
          <w:rtl/>
          <w:lang w:eastAsia="ar" w:bidi="ar-MA"/>
        </w:rPr>
        <w:t>وناقشت اللجنةُ مع الأمانة تغييرات في السياسات والمعايير المحاسبية</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وفي عام 2023، اعتُمد معيار جديد، وهو المعيار رقم 43 من المعايير المحاسبية الدولية للقطاع العام (عقود الإيجار التشغيلي)، وجرى تحليل ست سياسات جديدة للمعايير المحاسبية الدولية للقطاع العام لتنفيذها بين عامي 2024 و2026.</w:t>
      </w:r>
    </w:p>
    <w:p w14:paraId="3D84AFE4" w14:textId="69B259B7" w:rsidR="00D12542" w:rsidRPr="003A0EE1" w:rsidRDefault="00D12542" w:rsidP="003A0EE1">
      <w:pPr>
        <w:bidi/>
        <w:ind w:left="0" w:firstLine="0"/>
        <w:rPr>
          <w:rFonts w:ascii="Calibri" w:hAnsi="Calibri" w:cs="Calibri"/>
          <w:i/>
          <w:iCs/>
          <w:color w:val="auto"/>
        </w:rPr>
      </w:pPr>
    </w:p>
    <w:p w14:paraId="41015CD4" w14:textId="40AC126D" w:rsidR="00F807F3" w:rsidRPr="003A0EE1" w:rsidRDefault="00F807F3" w:rsidP="003A0EE1">
      <w:pPr>
        <w:bidi/>
        <w:spacing w:after="0" w:line="240" w:lineRule="auto"/>
        <w:ind w:right="648"/>
        <w:rPr>
          <w:rFonts w:ascii="Calibri" w:hAnsi="Calibri" w:cs="Calibri"/>
          <w:bCs/>
          <w:i/>
          <w:iCs/>
        </w:rPr>
      </w:pPr>
      <w:r w:rsidRPr="003A0EE1">
        <w:rPr>
          <w:rFonts w:ascii="Calibri" w:hAnsi="Calibri" w:cs="Calibri"/>
          <w:i/>
          <w:iCs/>
          <w:rtl/>
          <w:lang w:eastAsia="ar" w:bidi="ar-MA"/>
        </w:rPr>
        <w:tab/>
      </w:r>
      <w:r w:rsidRPr="003A0EE1">
        <w:rPr>
          <w:rFonts w:ascii="Calibri" w:hAnsi="Calibri" w:cs="Calibri"/>
          <w:i/>
          <w:iCs/>
          <w:rtl/>
          <w:lang w:eastAsia="ar" w:bidi="ar-MA"/>
        </w:rPr>
        <w:tab/>
        <w:t>اجتماع مع الخبير الاكتواري</w:t>
      </w:r>
    </w:p>
    <w:p w14:paraId="6C52F81F" w14:textId="77777777" w:rsidR="00F807F3" w:rsidRPr="003A0EE1" w:rsidRDefault="00F807F3" w:rsidP="003A0EE1">
      <w:pPr>
        <w:bidi/>
        <w:spacing w:after="0" w:line="240" w:lineRule="auto"/>
        <w:ind w:right="648"/>
        <w:rPr>
          <w:rFonts w:ascii="Calibri" w:hAnsi="Calibri" w:cs="Calibri"/>
          <w:bCs/>
        </w:rPr>
      </w:pPr>
    </w:p>
    <w:p w14:paraId="7F9D5A01" w14:textId="32538FE9" w:rsidR="00F807F3" w:rsidRPr="003A0EE1" w:rsidRDefault="00F807F3" w:rsidP="00391B83">
      <w:pPr>
        <w:pStyle w:val="ListParagraph"/>
        <w:numPr>
          <w:ilvl w:val="0"/>
          <w:numId w:val="4"/>
        </w:numPr>
        <w:bidi/>
        <w:spacing w:after="0" w:line="240" w:lineRule="auto"/>
        <w:ind w:left="0" w:right="142" w:firstLine="0"/>
        <w:rPr>
          <w:rFonts w:ascii="Calibri" w:hAnsi="Calibri" w:cs="Calibri"/>
          <w:bCs/>
          <w:color w:val="auto"/>
        </w:rPr>
      </w:pPr>
      <w:r w:rsidRPr="003A0EE1">
        <w:rPr>
          <w:rFonts w:ascii="Calibri" w:hAnsi="Calibri" w:cs="Calibri"/>
          <w:color w:val="auto"/>
          <w:rtl/>
          <w:lang w:eastAsia="ar" w:bidi="ar-MA"/>
        </w:rPr>
        <w:t>في الدورة السبعين، استعرضت اللجنة وناقشت مع الخبير الاكتواري مدى ملاءمة الافتراضات المستخدمة لحساب خصوم التأمين الصحي بعد انتهاء الخدمة، واستعرضت جدول الافتراضات القابلة للمقارنة الذي تستخدمه مؤسسات الأمم المتحدة الأخرى التي تتخذ من جنيف مقراً لها</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ومن الجدير بالذكر أن خصوم التأمين الصحي بعد نهاية الخدمة كانت شديدة التأثر بالافتراضات الأساسية، فقد انخفضت تلك الخصوم في البيانات المالية لعام 2022 بمقدار 105.1 مليون فرنك سويسري، ويرجع ذلك في المقام الأول إلى زيادة معدل الخصم من 0.5% إلى 2.5%</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 xml:space="preserve">واستفسرت اللجنة أيضاً عن التفاعل بين خبير الويبو الاكتواري والخبير الاكتواري للمدقق الخارجي. </w:t>
      </w:r>
    </w:p>
    <w:p w14:paraId="6748BBE3" w14:textId="77777777" w:rsidR="00F807F3" w:rsidRPr="003A0EE1" w:rsidRDefault="00F807F3" w:rsidP="003A0EE1">
      <w:pPr>
        <w:pStyle w:val="ListParagraph"/>
        <w:bidi/>
        <w:spacing w:after="0" w:line="240" w:lineRule="auto"/>
        <w:ind w:left="0" w:right="648" w:firstLine="0"/>
        <w:rPr>
          <w:rFonts w:ascii="Calibri" w:hAnsi="Calibri" w:cs="Calibri"/>
          <w:bCs/>
          <w:color w:val="auto"/>
        </w:rPr>
      </w:pPr>
    </w:p>
    <w:p w14:paraId="3FB2D5B5" w14:textId="0E4B12EF" w:rsidR="00F807F3" w:rsidRPr="003A0EE1" w:rsidRDefault="00F807F3" w:rsidP="003A0EE1">
      <w:pPr>
        <w:pStyle w:val="ListParagraph"/>
        <w:bidi/>
        <w:spacing w:after="0" w:line="240" w:lineRule="auto"/>
        <w:ind w:right="648" w:firstLine="0"/>
        <w:rPr>
          <w:rFonts w:ascii="Calibri" w:hAnsi="Calibri" w:cs="Calibri"/>
          <w:bCs/>
          <w:i/>
          <w:iCs/>
          <w:color w:val="auto"/>
        </w:rPr>
      </w:pPr>
      <w:bookmarkStart w:id="15" w:name="_Hlk164955110"/>
      <w:r w:rsidRPr="003A0EE1">
        <w:rPr>
          <w:rFonts w:ascii="Calibri" w:hAnsi="Calibri" w:cs="Calibri"/>
          <w:i/>
          <w:iCs/>
          <w:color w:val="auto"/>
          <w:rtl/>
          <w:lang w:eastAsia="ar" w:bidi="ar-MA"/>
        </w:rPr>
        <w:t>إطار وسياسات حوكمة الاستثمار</w:t>
      </w:r>
    </w:p>
    <w:bookmarkEnd w:id="15"/>
    <w:p w14:paraId="712209E1" w14:textId="77777777" w:rsidR="00F807F3" w:rsidRPr="003A0EE1" w:rsidRDefault="00F807F3" w:rsidP="003A0EE1">
      <w:pPr>
        <w:bidi/>
        <w:spacing w:after="0" w:line="240" w:lineRule="auto"/>
        <w:ind w:right="648"/>
        <w:rPr>
          <w:rFonts w:ascii="Calibri" w:hAnsi="Calibri" w:cs="Calibri"/>
          <w:bCs/>
          <w:color w:val="auto"/>
        </w:rPr>
      </w:pPr>
    </w:p>
    <w:p w14:paraId="605B1CBE" w14:textId="7573E82C" w:rsidR="00C476D2" w:rsidRPr="003A0EE1" w:rsidRDefault="00E262D6" w:rsidP="00391B83">
      <w:pPr>
        <w:pStyle w:val="ListParagraph"/>
        <w:numPr>
          <w:ilvl w:val="0"/>
          <w:numId w:val="4"/>
        </w:numPr>
        <w:bidi/>
        <w:spacing w:after="0" w:line="240" w:lineRule="auto"/>
        <w:ind w:left="0" w:right="0" w:firstLine="0"/>
        <w:rPr>
          <w:rFonts w:ascii="Calibri" w:hAnsi="Calibri" w:cs="Calibri"/>
          <w:bCs/>
          <w:color w:val="auto"/>
        </w:rPr>
      </w:pPr>
      <w:r w:rsidRPr="003A0EE1">
        <w:rPr>
          <w:rFonts w:ascii="Calibri" w:hAnsi="Calibri" w:cs="Calibri"/>
          <w:color w:val="auto"/>
          <w:rtl/>
          <w:lang w:eastAsia="ar" w:bidi="ar-MA"/>
        </w:rPr>
        <w:lastRenderedPageBreak/>
        <w:t>من باب متابعة طلب سابق، تلقت اللجنة، في كل دورة من دوراتها، تحديثات من الأمانة بشأن سياسة الويبو الاستثمارية وإطار الحوكمة، مع التركيز على محافظ الأموال النقدية الأساسية والاستراتيجية والمعايير المرجعية لصناديق الاستثمار</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وأُبلِغت اللجنة بأن الأمانة قد بدأت وما زالت تستكشف سُبُل تعزيز حوكمة الاستثمارات، بناء على المشورة التي كانت قد تلقتها من اللجنة لتحسين إطار الحوكمة</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 xml:space="preserve">وعلاوة على ذلك، أُبلِغت اللجنة بأن الويبو استعانت بخزانة البنك الدولي لإجراء استعراض الأقران خلال شهري سبتمبر وأكتوبر 2023. </w:t>
      </w:r>
    </w:p>
    <w:p w14:paraId="6AE7F213" w14:textId="77777777" w:rsidR="00C476D2" w:rsidRPr="003A0EE1" w:rsidRDefault="00C476D2" w:rsidP="003A0EE1">
      <w:pPr>
        <w:pStyle w:val="ListParagraph"/>
        <w:bidi/>
        <w:spacing w:after="0" w:line="240" w:lineRule="auto"/>
        <w:ind w:left="0" w:right="648" w:firstLine="0"/>
        <w:rPr>
          <w:rFonts w:ascii="Calibri" w:hAnsi="Calibri" w:cs="Calibri"/>
          <w:bCs/>
          <w:color w:val="auto"/>
        </w:rPr>
      </w:pPr>
    </w:p>
    <w:p w14:paraId="16AB7E9F" w14:textId="6D0B77A9" w:rsidR="00871F83" w:rsidRPr="003A0EE1" w:rsidRDefault="00F20B58" w:rsidP="00CA1FE8">
      <w:pPr>
        <w:pStyle w:val="ListParagraph"/>
        <w:numPr>
          <w:ilvl w:val="0"/>
          <w:numId w:val="4"/>
        </w:numPr>
        <w:bidi/>
        <w:spacing w:after="0" w:line="240" w:lineRule="auto"/>
        <w:ind w:left="0" w:right="0" w:firstLine="0"/>
        <w:rPr>
          <w:rFonts w:ascii="Calibri" w:hAnsi="Calibri" w:cs="Calibri"/>
          <w:bCs/>
          <w:color w:val="auto"/>
        </w:rPr>
      </w:pPr>
      <w:r w:rsidRPr="003A0EE1">
        <w:rPr>
          <w:rFonts w:ascii="Calibri" w:hAnsi="Calibri" w:cs="Calibri"/>
          <w:color w:val="auto"/>
          <w:rtl/>
          <w:lang w:eastAsia="ar" w:bidi="ar-MA"/>
        </w:rPr>
        <w:t>وأُبلِغت اللجنة بأن أداء المحافظ يتماشى مع المعايير المرجعية المعتمدة لأداء الاستثمار</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وفيما يتعلق بإطار الحوكمة، جرى إطلاع اللجنة دورياً على حالة العمل مع الشراكة الاستشارية والإدارية للاحتياطي (</w:t>
      </w:r>
      <w:r w:rsidRPr="003A0EE1">
        <w:rPr>
          <w:rFonts w:ascii="Calibri" w:hAnsi="Calibri" w:cs="Calibri"/>
          <w:color w:val="auto"/>
          <w:lang w:eastAsia="ar" w:bidi="en-US"/>
        </w:rPr>
        <w:t>RAMP</w:t>
      </w:r>
      <w:r w:rsidRPr="003A0EE1">
        <w:rPr>
          <w:rFonts w:ascii="Calibri" w:hAnsi="Calibri" w:cs="Calibri"/>
          <w:color w:val="auto"/>
          <w:rtl/>
          <w:lang w:eastAsia="ar" w:bidi="ar-MA"/>
        </w:rPr>
        <w:t>) التابعة لخزانة البنك الدولي</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واكتمل الاستعراض، وصدر عدد من التوصيات</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وأُبلِغت اللجنة بأن المشورة المقدمة من الشراكة بضم خبير خارجي واحد أو أكثر إلى لجنة الويبو الاستشارية الداخلية المعنية بالاستثمارات قيد النظر ضمن توصيات أخرى.</w:t>
      </w:r>
    </w:p>
    <w:p w14:paraId="4C256849" w14:textId="77777777" w:rsidR="00871F83" w:rsidRPr="003A0EE1" w:rsidRDefault="00871F83" w:rsidP="003A0EE1">
      <w:pPr>
        <w:bidi/>
        <w:ind w:left="0" w:firstLine="0"/>
        <w:rPr>
          <w:rFonts w:ascii="Calibri" w:hAnsi="Calibri" w:cs="Calibri"/>
          <w:bCs/>
          <w:color w:val="auto"/>
        </w:rPr>
      </w:pPr>
    </w:p>
    <w:p w14:paraId="01AF4773" w14:textId="01B2B092" w:rsidR="00231B12" w:rsidRPr="003A0EE1" w:rsidRDefault="00D87BA0" w:rsidP="003A0EE1">
      <w:pPr>
        <w:pStyle w:val="ListParagraph"/>
        <w:bidi/>
        <w:spacing w:after="0" w:line="240" w:lineRule="auto"/>
        <w:ind w:right="648" w:firstLine="0"/>
        <w:rPr>
          <w:rFonts w:ascii="Calibri" w:hAnsi="Calibri" w:cs="Calibri"/>
          <w:bCs/>
          <w:i/>
          <w:iCs/>
          <w:color w:val="auto"/>
        </w:rPr>
      </w:pPr>
      <w:r w:rsidRPr="003A0EE1">
        <w:rPr>
          <w:rFonts w:ascii="Calibri" w:hAnsi="Calibri" w:cs="Calibri"/>
          <w:i/>
          <w:iCs/>
          <w:color w:val="auto"/>
          <w:rtl/>
          <w:lang w:eastAsia="ar" w:bidi="ar-MA"/>
        </w:rPr>
        <w:t>الفصل بين أصول التأمين الصحي بعد انتهاء الخدمة والأداء العام</w:t>
      </w:r>
    </w:p>
    <w:p w14:paraId="798366FA" w14:textId="77777777" w:rsidR="00D87BA0" w:rsidRPr="003A0EE1" w:rsidRDefault="00D87BA0" w:rsidP="003A0EE1">
      <w:pPr>
        <w:bidi/>
        <w:spacing w:after="0" w:line="240" w:lineRule="auto"/>
        <w:ind w:right="648"/>
        <w:rPr>
          <w:rFonts w:ascii="Calibri" w:hAnsi="Calibri" w:cs="Calibri"/>
          <w:bCs/>
          <w:i/>
          <w:iCs/>
          <w:color w:val="auto"/>
        </w:rPr>
      </w:pPr>
    </w:p>
    <w:p w14:paraId="6260E178" w14:textId="10D25B26" w:rsidR="00A67DC0" w:rsidRPr="003A0EE1" w:rsidRDefault="00871F83" w:rsidP="00CA1FE8">
      <w:pPr>
        <w:pStyle w:val="ListParagraph"/>
        <w:numPr>
          <w:ilvl w:val="0"/>
          <w:numId w:val="4"/>
        </w:numPr>
        <w:bidi/>
        <w:spacing w:after="0" w:line="240" w:lineRule="auto"/>
        <w:ind w:left="0" w:right="0" w:firstLine="0"/>
        <w:rPr>
          <w:rFonts w:ascii="Calibri" w:hAnsi="Calibri" w:cs="Calibri"/>
          <w:bCs/>
          <w:color w:val="auto"/>
        </w:rPr>
      </w:pPr>
      <w:r w:rsidRPr="003A0EE1">
        <w:rPr>
          <w:rFonts w:ascii="Calibri" w:hAnsi="Calibri" w:cs="Calibri"/>
          <w:color w:val="auto"/>
          <w:rtl/>
          <w:lang w:eastAsia="ar" w:bidi="ar-MA"/>
        </w:rPr>
        <w:t>أبلغت الأمانةُ اللجنة بشتى الخيارات التي يجري استكشافها لفصل أصول التأمين الصحي بعد انتهاء الخدمة</w:t>
      </w:r>
      <w:r w:rsidR="000607DF">
        <w:rPr>
          <w:rFonts w:ascii="Calibri" w:hAnsi="Calibri" w:cs="Calibri"/>
          <w:color w:val="auto"/>
          <w:rtl/>
          <w:lang w:eastAsia="ar" w:bidi="ar-MA"/>
        </w:rPr>
        <w:t xml:space="preserve">. </w:t>
      </w:r>
      <w:r w:rsidRPr="003A0EE1">
        <w:rPr>
          <w:rFonts w:ascii="Calibri" w:hAnsi="Calibri" w:cs="Calibri"/>
          <w:color w:val="auto"/>
          <w:rtl/>
          <w:lang w:eastAsia="ar" w:bidi="ar-MA"/>
        </w:rPr>
        <w:t>ويشمل ذلك إنشاء مؤسسة منفصلة، وهي مسألة ستخضع لمزيد من المناقشة من جانب اللجنة لتقديم توجيهات بشأنها</w:t>
      </w:r>
      <w:r w:rsidR="000607DF">
        <w:rPr>
          <w:rFonts w:ascii="Calibri" w:hAnsi="Calibri" w:cs="Calibri"/>
          <w:color w:val="auto"/>
          <w:rtl/>
          <w:lang w:eastAsia="ar" w:bidi="ar-MA"/>
        </w:rPr>
        <w:t xml:space="preserve">. </w:t>
      </w:r>
    </w:p>
    <w:p w14:paraId="39B694D5" w14:textId="77777777" w:rsidR="00A67DC0" w:rsidRPr="003A0EE1" w:rsidRDefault="00A67DC0" w:rsidP="00CA1FE8">
      <w:pPr>
        <w:bidi/>
        <w:ind w:left="0" w:right="0" w:firstLine="0"/>
        <w:rPr>
          <w:rFonts w:ascii="Calibri" w:hAnsi="Calibri" w:cs="Calibri"/>
          <w:bCs/>
          <w:color w:val="auto"/>
        </w:rPr>
      </w:pPr>
    </w:p>
    <w:p w14:paraId="5C79E90D" w14:textId="2919B11E" w:rsidR="00A67DC0" w:rsidRPr="003A0EE1" w:rsidRDefault="00A67DC0" w:rsidP="00CA1FE8">
      <w:pPr>
        <w:pStyle w:val="ListParagraph"/>
        <w:numPr>
          <w:ilvl w:val="0"/>
          <w:numId w:val="4"/>
        </w:numPr>
        <w:bidi/>
        <w:spacing w:after="0" w:line="240" w:lineRule="auto"/>
        <w:ind w:left="0" w:right="0" w:firstLine="0"/>
        <w:rPr>
          <w:rFonts w:ascii="Calibri" w:hAnsi="Calibri" w:cs="Calibri"/>
          <w:bCs/>
          <w:color w:val="auto"/>
        </w:rPr>
      </w:pPr>
      <w:r w:rsidRPr="003A0EE1">
        <w:rPr>
          <w:rFonts w:ascii="Calibri" w:hAnsi="Calibri" w:cs="Calibri"/>
          <w:color w:val="auto"/>
          <w:rtl/>
          <w:lang w:eastAsia="ar" w:bidi="ar-MA"/>
        </w:rPr>
        <w:t xml:space="preserve">وتلقت اللجنة أيضاً تحديثاً بشأن الأداء العام للمنظمة، وأشار ذلك التحديث إلى أن الإيرادات والنفقات كلتاهما في حدود المستويات المستهدفة، رغم أن ذلك قد يتأثر بالتقييم النهائي في نهاية سنة خصوم التأمين الصحي بعد انتهاء الخدمة. </w:t>
      </w:r>
    </w:p>
    <w:p w14:paraId="36531841" w14:textId="0F8D890A" w:rsidR="00097EE0" w:rsidRPr="003A0EE1" w:rsidRDefault="00097EE0" w:rsidP="003A0EE1">
      <w:pPr>
        <w:pStyle w:val="ListParagraph"/>
        <w:bidi/>
        <w:spacing w:after="0" w:line="240" w:lineRule="auto"/>
        <w:ind w:left="0" w:right="648" w:firstLine="0"/>
        <w:rPr>
          <w:rFonts w:ascii="Calibri" w:hAnsi="Calibri" w:cs="Calibri"/>
          <w:bCs/>
          <w:color w:val="auto"/>
        </w:rPr>
      </w:pPr>
    </w:p>
    <w:p w14:paraId="6240DEB9" w14:textId="12C3A3D7" w:rsidR="000F075B" w:rsidRPr="00D65BF2" w:rsidRDefault="00046A56" w:rsidP="00D65BF2">
      <w:pPr>
        <w:pStyle w:val="Heading2"/>
        <w:tabs>
          <w:tab w:val="left" w:pos="720"/>
          <w:tab w:val="center" w:pos="1668"/>
        </w:tabs>
        <w:bidi/>
        <w:ind w:left="0" w:right="32" w:firstLine="0"/>
        <w:rPr>
          <w:rFonts w:ascii="Calibri" w:hAnsi="Calibri" w:cs="Calibri"/>
          <w:color w:val="auto"/>
          <w:lang w:eastAsia="ar" w:bidi="ar-MA"/>
        </w:rPr>
      </w:pPr>
      <w:bookmarkStart w:id="16" w:name="_Toc166492238"/>
      <w:r w:rsidRPr="00D65BF2">
        <w:rPr>
          <w:rFonts w:ascii="Calibri" w:hAnsi="Calibri" w:cs="Calibri"/>
          <w:color w:val="auto"/>
          <w:u w:val="none"/>
          <w:rtl/>
          <w:lang w:eastAsia="ar" w:bidi="ar-MA"/>
        </w:rPr>
        <w:t>دال</w:t>
      </w:r>
      <w:r w:rsidR="000607DF">
        <w:rPr>
          <w:rFonts w:ascii="Calibri" w:hAnsi="Calibri" w:cs="Calibri"/>
          <w:color w:val="auto"/>
          <w:u w:val="none"/>
          <w:rtl/>
          <w:lang w:eastAsia="ar" w:bidi="ar-MA"/>
        </w:rPr>
        <w:t xml:space="preserve">. </w:t>
      </w:r>
      <w:r w:rsidRPr="00D65BF2">
        <w:rPr>
          <w:rFonts w:ascii="Calibri" w:hAnsi="Calibri" w:cs="Calibri"/>
          <w:color w:val="auto"/>
          <w:u w:val="none"/>
          <w:rtl/>
          <w:lang w:eastAsia="ar" w:bidi="ar-MA"/>
        </w:rPr>
        <w:tab/>
      </w:r>
      <w:r w:rsidRPr="00D65BF2">
        <w:rPr>
          <w:rFonts w:ascii="Calibri" w:hAnsi="Calibri" w:cs="Calibri"/>
          <w:color w:val="auto"/>
          <w:rtl/>
          <w:lang w:eastAsia="ar" w:bidi="ar-MA"/>
        </w:rPr>
        <w:t>إدارة المخاطر والضوابط الداخلية</w:t>
      </w:r>
      <w:bookmarkEnd w:id="16"/>
      <w:r w:rsidRPr="00D65BF2">
        <w:rPr>
          <w:rFonts w:ascii="Calibri" w:hAnsi="Calibri" w:cs="Calibri"/>
          <w:color w:val="auto"/>
          <w:rtl/>
          <w:lang w:eastAsia="ar" w:bidi="ar-MA"/>
        </w:rPr>
        <w:t xml:space="preserve"> </w:t>
      </w:r>
    </w:p>
    <w:p w14:paraId="0165F298" w14:textId="77777777" w:rsidR="00907EDC" w:rsidRPr="003A0EE1" w:rsidRDefault="00907EDC" w:rsidP="003A0EE1">
      <w:pPr>
        <w:bidi/>
        <w:spacing w:after="0" w:line="240" w:lineRule="auto"/>
        <w:ind w:left="0" w:right="-648" w:firstLine="0"/>
        <w:rPr>
          <w:rFonts w:ascii="Calibri" w:hAnsi="Calibri" w:cs="Calibri"/>
        </w:rPr>
      </w:pPr>
    </w:p>
    <w:p w14:paraId="603F949B" w14:textId="7268446E" w:rsidR="005F3A57" w:rsidRPr="003A0EE1" w:rsidRDefault="00B933E3" w:rsidP="0060197A">
      <w:pPr>
        <w:pStyle w:val="ListParagraph"/>
        <w:numPr>
          <w:ilvl w:val="0"/>
          <w:numId w:val="4"/>
        </w:numPr>
        <w:bidi/>
        <w:spacing w:after="0" w:line="240" w:lineRule="auto"/>
        <w:ind w:left="0" w:right="0" w:firstLine="0"/>
        <w:rPr>
          <w:rFonts w:ascii="Calibri" w:hAnsi="Calibri" w:cs="Calibri"/>
        </w:rPr>
      </w:pPr>
      <w:r w:rsidRPr="003A0EE1">
        <w:rPr>
          <w:rFonts w:ascii="Calibri" w:hAnsi="Calibri" w:cs="Calibri"/>
          <w:rtl/>
          <w:lang w:eastAsia="ar" w:bidi="ar-MA"/>
        </w:rPr>
        <w:t xml:space="preserve">تلقت اللجنةُ خلال الدورة التاسعة والستين التقرير المرحلي السنوي للإدارة لعام 2022 (حتى 9 مارس </w:t>
      </w:r>
      <w:r w:rsidRPr="0060197A">
        <w:rPr>
          <w:rFonts w:ascii="Calibri" w:hAnsi="Calibri" w:cs="Calibri"/>
          <w:color w:val="auto"/>
          <w:rtl/>
          <w:lang w:eastAsia="ar" w:bidi="ar-MA"/>
        </w:rPr>
        <w:t>2023</w:t>
      </w:r>
      <w:r w:rsidRPr="003A0EE1">
        <w:rPr>
          <w:rFonts w:ascii="Calibri" w:hAnsi="Calibri" w:cs="Calibri"/>
          <w:rtl/>
          <w:lang w:eastAsia="ar" w:bidi="ar-MA"/>
        </w:rPr>
        <w:t xml:space="preserve">)، وملخص ضمانات الويبو لعام 2022 (حتى 24 فبراير 2023)، وأحاطت علماً بالتقدم المحرز في عمليات إدارة المخاطر، بما في ذلك تحديد الضوابط الرئيسية، فضلاً عن استخدام تحليلات البيانات والمشاورات الجارية مع شعبة الرقابة الداخلية. </w:t>
      </w:r>
    </w:p>
    <w:p w14:paraId="40DC1566" w14:textId="77777777" w:rsidR="005F3A57" w:rsidRPr="003A0EE1" w:rsidRDefault="005F3A57" w:rsidP="003A0EE1">
      <w:pPr>
        <w:pStyle w:val="ListParagraph"/>
        <w:bidi/>
        <w:ind w:left="0" w:firstLine="0"/>
        <w:rPr>
          <w:rFonts w:ascii="Calibri" w:hAnsi="Calibri" w:cs="Calibri"/>
        </w:rPr>
      </w:pPr>
    </w:p>
    <w:p w14:paraId="22C94E48" w14:textId="08552983" w:rsidR="00A43D8F" w:rsidRPr="003A0EE1" w:rsidRDefault="00796205" w:rsidP="0060197A">
      <w:pPr>
        <w:pStyle w:val="ListParagraph"/>
        <w:numPr>
          <w:ilvl w:val="0"/>
          <w:numId w:val="4"/>
        </w:numPr>
        <w:bidi/>
        <w:ind w:left="0" w:right="0"/>
        <w:rPr>
          <w:rFonts w:ascii="Calibri" w:hAnsi="Calibri" w:cs="Calibri"/>
        </w:rPr>
      </w:pPr>
      <w:r w:rsidRPr="003A0EE1">
        <w:rPr>
          <w:rFonts w:ascii="Calibri" w:hAnsi="Calibri" w:cs="Calibri"/>
          <w:rtl/>
          <w:lang w:eastAsia="ar" w:bidi="ar-MA"/>
        </w:rPr>
        <w:t>وفي الدورة السبعين، قدَّمت الأمانةُ إلى اللجنة تحديثاً بشأن الأداء وإدارة المخاطر المؤسسية، بما في ذلك المخاطر الكبرى وتدابير التخفيف من حدتها، وتلقت المشورةَ بشأن زيادة دقة التعاريف المستخدمة لقياس نتائج أداء الويبو، ولا سيما التمييز بين المخرجات والنتائج والأثر</w:t>
      </w:r>
      <w:r w:rsidR="000607DF">
        <w:rPr>
          <w:rFonts w:ascii="Calibri" w:hAnsi="Calibri" w:cs="Calibri"/>
          <w:rtl/>
          <w:lang w:eastAsia="ar" w:bidi="ar-MA"/>
        </w:rPr>
        <w:t xml:space="preserve">. </w:t>
      </w:r>
      <w:r w:rsidRPr="003A0EE1">
        <w:rPr>
          <w:rFonts w:ascii="Calibri" w:hAnsi="Calibri" w:cs="Calibri"/>
          <w:rtl/>
          <w:lang w:eastAsia="ar" w:bidi="ar-MA"/>
        </w:rPr>
        <w:t>وأحاطت اللجنة علماً بالتحديث المتعلق بمصفوفة المخاطر الكبرى في إطار إدارة المخاطر المؤسسية، وناقشت تقييم وجدوى الوصول إلى مستويات المخاطر المتبقية المستهدفة في بعض الحالات، وناقشت مع الأمانة التقدم المحرز في تحقيق النتائج المتوقعة والمخاطر الناشئة في مختلف الركائز والأسس الاستراتيجية لإطار نتائج الويبو.</w:t>
      </w:r>
    </w:p>
    <w:p w14:paraId="1FCCE491" w14:textId="77777777" w:rsidR="00A43D8F" w:rsidRPr="003A0EE1" w:rsidRDefault="00A43D8F" w:rsidP="003A0EE1">
      <w:pPr>
        <w:bidi/>
        <w:ind w:left="0" w:firstLine="0"/>
        <w:rPr>
          <w:rFonts w:ascii="Calibri" w:hAnsi="Calibri" w:cs="Calibri"/>
          <w:bCs/>
        </w:rPr>
      </w:pPr>
    </w:p>
    <w:p w14:paraId="4E270024" w14:textId="663C4587" w:rsidR="000944AF" w:rsidRPr="003A0EE1" w:rsidRDefault="000944AF" w:rsidP="003A0EE1">
      <w:pPr>
        <w:pStyle w:val="ListParagraph"/>
        <w:bidi/>
        <w:rPr>
          <w:rFonts w:ascii="Calibri" w:hAnsi="Calibri" w:cs="Calibri"/>
          <w:bCs/>
          <w:i/>
          <w:iCs/>
        </w:rPr>
      </w:pPr>
      <w:r w:rsidRPr="003A0EE1">
        <w:rPr>
          <w:rFonts w:ascii="Calibri" w:hAnsi="Calibri" w:cs="Calibri"/>
          <w:i/>
          <w:iCs/>
          <w:rtl/>
          <w:lang w:eastAsia="ar" w:bidi="ar-MA"/>
        </w:rPr>
        <w:t>تحديث بشأن استمرارية تصريف الأعمال</w:t>
      </w:r>
    </w:p>
    <w:p w14:paraId="1F54166E" w14:textId="77777777" w:rsidR="000944AF" w:rsidRPr="003A0EE1" w:rsidRDefault="000944AF" w:rsidP="003A0EE1">
      <w:pPr>
        <w:bidi/>
        <w:ind w:left="0" w:firstLine="0"/>
        <w:rPr>
          <w:rFonts w:ascii="Calibri" w:hAnsi="Calibri" w:cs="Calibri"/>
          <w:bCs/>
        </w:rPr>
      </w:pPr>
    </w:p>
    <w:p w14:paraId="01031A5C" w14:textId="2D512640" w:rsidR="00A43D8F" w:rsidRPr="003A0EE1" w:rsidRDefault="000944AF" w:rsidP="0060197A">
      <w:pPr>
        <w:pStyle w:val="ListParagraph"/>
        <w:numPr>
          <w:ilvl w:val="0"/>
          <w:numId w:val="4"/>
        </w:numPr>
        <w:bidi/>
        <w:ind w:left="0" w:right="0"/>
        <w:rPr>
          <w:rFonts w:ascii="Calibri" w:hAnsi="Calibri" w:cs="Calibri"/>
        </w:rPr>
      </w:pPr>
      <w:r w:rsidRPr="003A0EE1">
        <w:rPr>
          <w:rFonts w:ascii="Calibri" w:hAnsi="Calibri" w:cs="Calibri"/>
          <w:rtl/>
          <w:lang w:eastAsia="ar" w:bidi="ar-MA"/>
        </w:rPr>
        <w:t xml:space="preserve">في اجتماع مع منسق استمرارية تصريف الأعمال خلال الدورة السبعين، تلقت اللجنة لمحة عامة عن الخطط المُطبَّقة لاستمرارية تصريف الأعمال، وكذلك الخطط التي لا يزال يجري وضعها واختبارها، وأشارت اللجنة إلى أنه كان يوجد آنذاك 22 خطة وظيفية لاستمرارية تصريف الأعمال تتكون من 50 خطة عمل على مستوى القسم/ العملية، وهي خطط مفصلة ويتواصل تحديثها كلما كان ذلك ضرورياً. </w:t>
      </w:r>
    </w:p>
    <w:p w14:paraId="6F16E408" w14:textId="77777777" w:rsidR="00A43D8F" w:rsidRPr="003A0EE1" w:rsidRDefault="00A43D8F" w:rsidP="003A0EE1">
      <w:pPr>
        <w:bidi/>
        <w:ind w:left="0" w:firstLine="0"/>
        <w:rPr>
          <w:rFonts w:ascii="Calibri" w:hAnsi="Calibri" w:cs="Calibri"/>
          <w:bCs/>
        </w:rPr>
      </w:pPr>
    </w:p>
    <w:p w14:paraId="3AC4AF7F" w14:textId="57550DC8" w:rsidR="00242814" w:rsidRPr="003A0EE1" w:rsidRDefault="00242814" w:rsidP="003A0EE1">
      <w:pPr>
        <w:pStyle w:val="ListParagraph"/>
        <w:bidi/>
        <w:rPr>
          <w:rFonts w:ascii="Calibri" w:hAnsi="Calibri" w:cs="Calibri"/>
          <w:bCs/>
          <w:i/>
          <w:iCs/>
        </w:rPr>
      </w:pPr>
      <w:r w:rsidRPr="003A0EE1">
        <w:rPr>
          <w:rFonts w:ascii="Calibri" w:hAnsi="Calibri" w:cs="Calibri"/>
          <w:i/>
          <w:iCs/>
          <w:rtl/>
          <w:lang w:eastAsia="ar" w:bidi="ar-MA"/>
        </w:rPr>
        <w:t>تحديث بشأن الأمن السيبراني</w:t>
      </w:r>
    </w:p>
    <w:p w14:paraId="268D7474" w14:textId="77777777" w:rsidR="00242814" w:rsidRPr="003A0EE1" w:rsidRDefault="00242814" w:rsidP="003A0EE1">
      <w:pPr>
        <w:bidi/>
        <w:ind w:left="0" w:firstLine="0"/>
        <w:rPr>
          <w:rFonts w:ascii="Calibri" w:hAnsi="Calibri" w:cs="Calibri"/>
          <w:bCs/>
        </w:rPr>
      </w:pPr>
    </w:p>
    <w:p w14:paraId="474F5CE2" w14:textId="7B7DCEE7" w:rsidR="00242814" w:rsidRPr="003A0EE1" w:rsidRDefault="00242814" w:rsidP="0060197A">
      <w:pPr>
        <w:pStyle w:val="ListParagraph"/>
        <w:numPr>
          <w:ilvl w:val="0"/>
          <w:numId w:val="4"/>
        </w:numPr>
        <w:bidi/>
        <w:ind w:left="0" w:right="0"/>
        <w:rPr>
          <w:rFonts w:ascii="Calibri" w:hAnsi="Calibri" w:cs="Calibri"/>
        </w:rPr>
      </w:pPr>
      <w:r w:rsidRPr="003A0EE1">
        <w:rPr>
          <w:rFonts w:ascii="Calibri" w:hAnsi="Calibri" w:cs="Calibri"/>
          <w:rtl/>
          <w:lang w:eastAsia="ar" w:bidi="ar-MA"/>
        </w:rPr>
        <w:t>أُطلِعت اللجنة في الدورة السبعين على خطوط الدفاع الثلاثة المُطبَّقة على الأمن السيبراني في الويبو</w:t>
      </w:r>
      <w:r w:rsidR="000607DF">
        <w:rPr>
          <w:rFonts w:ascii="Calibri" w:hAnsi="Calibri" w:cs="Calibri"/>
          <w:rtl/>
          <w:lang w:eastAsia="ar" w:bidi="ar-MA"/>
        </w:rPr>
        <w:t xml:space="preserve">. </w:t>
      </w:r>
      <w:r w:rsidRPr="003A0EE1">
        <w:rPr>
          <w:rFonts w:ascii="Calibri" w:hAnsi="Calibri" w:cs="Calibri"/>
          <w:rtl/>
          <w:lang w:eastAsia="ar" w:bidi="ar-MA"/>
        </w:rPr>
        <w:t>ويشتمل الخط الأول على عمليات تكنولوجيا المعلومات والضوابط المحيطة؛ ويشتمل الخط الثاني على وظائف الامتثال والمخاطر؛ أما الخط الثالث فيشمل الضمانات الداخلية</w:t>
      </w:r>
      <w:r w:rsidR="00543370">
        <w:rPr>
          <w:rFonts w:ascii="Calibri" w:hAnsi="Calibri" w:cs="Calibri" w:hint="cs"/>
          <w:rtl/>
          <w:lang w:eastAsia="ar" w:bidi="ar-MA"/>
        </w:rPr>
        <w:t>.</w:t>
      </w:r>
      <w:r w:rsidR="000607DF">
        <w:rPr>
          <w:rFonts w:ascii="Calibri" w:hAnsi="Calibri" w:cs="Calibri"/>
          <w:rtl/>
          <w:lang w:eastAsia="ar" w:bidi="ar-MA"/>
        </w:rPr>
        <w:t xml:space="preserve"> </w:t>
      </w:r>
      <w:r w:rsidRPr="003A0EE1">
        <w:rPr>
          <w:rFonts w:ascii="Calibri" w:hAnsi="Calibri" w:cs="Calibri"/>
          <w:rtl/>
          <w:lang w:eastAsia="ar" w:bidi="ar-MA"/>
        </w:rPr>
        <w:t>واستفسرت اللجنة عن أداء الخطين الأول والثاني، وناقشت الهيكل التنظيمي لوظيفة تكنولوجيا المعلومات، والفصل بين المهام الموكلة إلى عمليات تكنولوجيا المعلومات من جهة وأمن المعلومات من جهة أخرى</w:t>
      </w:r>
      <w:r w:rsidR="000607DF">
        <w:rPr>
          <w:rFonts w:ascii="Calibri" w:hAnsi="Calibri" w:cs="Calibri"/>
          <w:rtl/>
          <w:lang w:eastAsia="ar" w:bidi="ar-MA"/>
        </w:rPr>
        <w:t xml:space="preserve">. </w:t>
      </w:r>
      <w:r w:rsidRPr="003A0EE1">
        <w:rPr>
          <w:rFonts w:ascii="Calibri" w:hAnsi="Calibri" w:cs="Calibri"/>
          <w:rtl/>
          <w:lang w:eastAsia="ar" w:bidi="ar-MA"/>
        </w:rPr>
        <w:t xml:space="preserve">وقد بدأت هذه المناقشة في ضوء الولاية الموسعة للجنة بموجب اختصاصاتها لتشمل معالجة الأمن السيبراني. </w:t>
      </w:r>
    </w:p>
    <w:p w14:paraId="67F3882C" w14:textId="3A99AC09" w:rsidR="00242814" w:rsidRPr="003A0EE1" w:rsidRDefault="00242814" w:rsidP="003A0EE1">
      <w:pPr>
        <w:bidi/>
        <w:rPr>
          <w:rFonts w:ascii="Calibri" w:hAnsi="Calibri" w:cs="Calibri"/>
        </w:rPr>
      </w:pPr>
    </w:p>
    <w:p w14:paraId="2209FA38" w14:textId="45AE7206" w:rsidR="003F2EEF" w:rsidRPr="003A0EE1" w:rsidRDefault="003F2EEF" w:rsidP="003A0EE1">
      <w:pPr>
        <w:bidi/>
        <w:ind w:left="730"/>
        <w:rPr>
          <w:rFonts w:ascii="Calibri" w:hAnsi="Calibri" w:cs="Calibri"/>
          <w:i/>
          <w:iCs/>
        </w:rPr>
      </w:pPr>
      <w:r w:rsidRPr="003A0EE1">
        <w:rPr>
          <w:rFonts w:ascii="Calibri" w:hAnsi="Calibri" w:cs="Calibri"/>
          <w:i/>
          <w:iCs/>
          <w:rtl/>
          <w:lang w:eastAsia="ar" w:bidi="ar-MA"/>
        </w:rPr>
        <w:t>تحديث بشأن أمن تكنولوجيا المعلومات</w:t>
      </w:r>
    </w:p>
    <w:p w14:paraId="097C9EAC" w14:textId="77777777" w:rsidR="003F2EEF" w:rsidRPr="003A0EE1" w:rsidRDefault="003F2EEF" w:rsidP="003A0EE1">
      <w:pPr>
        <w:bidi/>
        <w:rPr>
          <w:rFonts w:ascii="Calibri" w:hAnsi="Calibri" w:cs="Calibri"/>
        </w:rPr>
      </w:pPr>
    </w:p>
    <w:p w14:paraId="5D96E5D9" w14:textId="4124393A" w:rsidR="003F2EEF" w:rsidRPr="003A0EE1" w:rsidRDefault="003F2EEF" w:rsidP="0060197A">
      <w:pPr>
        <w:pStyle w:val="ListParagraph"/>
        <w:numPr>
          <w:ilvl w:val="0"/>
          <w:numId w:val="4"/>
        </w:numPr>
        <w:bidi/>
        <w:ind w:left="0" w:right="0"/>
        <w:rPr>
          <w:rFonts w:ascii="Calibri" w:hAnsi="Calibri" w:cs="Calibri"/>
        </w:rPr>
      </w:pPr>
      <w:r w:rsidRPr="003A0EE1">
        <w:rPr>
          <w:rFonts w:ascii="Calibri" w:hAnsi="Calibri" w:cs="Calibri"/>
          <w:rtl/>
          <w:lang w:eastAsia="ar" w:bidi="ar-MA"/>
        </w:rPr>
        <w:t>في الدورة نفسها، تلقت اللجنة تحديثاً عن الأمن وتأمين المعلومات من القائم بأعمال كبير مسؤولي الأمن</w:t>
      </w:r>
      <w:r w:rsidR="000607DF">
        <w:rPr>
          <w:rFonts w:ascii="Calibri" w:hAnsi="Calibri" w:cs="Calibri"/>
          <w:rtl/>
          <w:lang w:eastAsia="ar" w:bidi="ar-MA"/>
        </w:rPr>
        <w:t xml:space="preserve">. </w:t>
      </w:r>
      <w:r w:rsidRPr="003A0EE1">
        <w:rPr>
          <w:rFonts w:ascii="Calibri" w:hAnsi="Calibri" w:cs="Calibri"/>
          <w:rtl/>
          <w:lang w:eastAsia="ar" w:bidi="ar-MA"/>
        </w:rPr>
        <w:t>وركَّز التحديث على الخطط الأمنية الاستراتيجية وعلى برنامج خصوصية البيانات</w:t>
      </w:r>
      <w:r w:rsidR="000607DF">
        <w:rPr>
          <w:rFonts w:ascii="Calibri" w:hAnsi="Calibri" w:cs="Calibri"/>
          <w:rtl/>
          <w:lang w:eastAsia="ar" w:bidi="ar-MA"/>
        </w:rPr>
        <w:t xml:space="preserve">. </w:t>
      </w:r>
      <w:r w:rsidRPr="003A0EE1">
        <w:rPr>
          <w:rFonts w:ascii="Calibri" w:hAnsi="Calibri" w:cs="Calibri"/>
          <w:rtl/>
          <w:lang w:eastAsia="ar" w:bidi="ar-MA"/>
        </w:rPr>
        <w:t>ونُوقشت أيضاً مخاطر الأمن السيبراني</w:t>
      </w:r>
      <w:r w:rsidR="000607DF">
        <w:rPr>
          <w:rFonts w:ascii="Calibri" w:hAnsi="Calibri" w:cs="Calibri"/>
          <w:rtl/>
          <w:lang w:eastAsia="ar" w:bidi="ar-MA"/>
        </w:rPr>
        <w:t xml:space="preserve">. </w:t>
      </w:r>
      <w:r w:rsidRPr="003A0EE1">
        <w:rPr>
          <w:rFonts w:ascii="Calibri" w:hAnsi="Calibri" w:cs="Calibri"/>
          <w:rtl/>
          <w:lang w:eastAsia="ar" w:bidi="ar-MA"/>
        </w:rPr>
        <w:t xml:space="preserve">ونصحت اللجنةُ بضرورة توثيق </w:t>
      </w:r>
      <w:r w:rsidRPr="003A0EE1">
        <w:rPr>
          <w:rFonts w:ascii="Calibri" w:hAnsi="Calibri" w:cs="Calibri"/>
          <w:rtl/>
          <w:lang w:eastAsia="ar" w:bidi="ar-MA"/>
        </w:rPr>
        <w:lastRenderedPageBreak/>
        <w:t>الخيارات "الجيدة بما فيه الكفاية" فيما يتعلق بالمستويات المقبولة لمخاطر الأمن السيبراني، وأُحيطت علماً بأن عمليات أمن المعلومات تلبي معياري المنظمة الدولية لتوحيد المقاييس (</w:t>
      </w:r>
      <w:r w:rsidRPr="003A0EE1">
        <w:rPr>
          <w:rFonts w:ascii="Calibri" w:hAnsi="Calibri" w:cs="Calibri"/>
          <w:lang w:eastAsia="ar" w:bidi="en-US"/>
        </w:rPr>
        <w:t>ISO</w:t>
      </w:r>
      <w:r w:rsidRPr="003A0EE1">
        <w:rPr>
          <w:rFonts w:ascii="Calibri" w:hAnsi="Calibri" w:cs="Calibri"/>
          <w:rtl/>
          <w:lang w:eastAsia="ar" w:bidi="ar-MA"/>
        </w:rPr>
        <w:t>) (27001 و27002)</w:t>
      </w:r>
      <w:r w:rsidR="000607DF">
        <w:rPr>
          <w:rFonts w:ascii="Calibri" w:hAnsi="Calibri" w:cs="Calibri"/>
          <w:rtl/>
          <w:lang w:eastAsia="ar" w:bidi="ar-MA"/>
        </w:rPr>
        <w:t xml:space="preserve">. </w:t>
      </w:r>
      <w:r w:rsidRPr="003A0EE1">
        <w:rPr>
          <w:rFonts w:ascii="Calibri" w:hAnsi="Calibri" w:cs="Calibri"/>
          <w:rtl/>
          <w:lang w:eastAsia="ar" w:bidi="ar-MA"/>
        </w:rPr>
        <w:t xml:space="preserve">ورحَّبت اللجنةُ بالتدقيق المخطط أن تجريه شعبة الرقابة الداخلية بشأن الأمن السيبراني بدعم من استشاري خارجي. </w:t>
      </w:r>
    </w:p>
    <w:p w14:paraId="797D8998" w14:textId="120479D5" w:rsidR="00B129EA" w:rsidRPr="003A0EE1" w:rsidRDefault="00B129EA" w:rsidP="003A0EE1">
      <w:pPr>
        <w:pStyle w:val="ListParagraph"/>
        <w:bidi/>
        <w:ind w:left="0" w:firstLine="0"/>
        <w:rPr>
          <w:rFonts w:ascii="Calibri" w:hAnsi="Calibri" w:cs="Calibri"/>
        </w:rPr>
      </w:pPr>
    </w:p>
    <w:p w14:paraId="36746ECB" w14:textId="46C6738F" w:rsidR="00B915AB" w:rsidRPr="003A0EE1" w:rsidRDefault="00B915AB" w:rsidP="0060197A">
      <w:pPr>
        <w:pStyle w:val="ListParagraph"/>
        <w:keepNext/>
        <w:bidi/>
        <w:ind w:left="0" w:right="652" w:firstLine="720"/>
        <w:rPr>
          <w:rFonts w:ascii="Calibri" w:hAnsi="Calibri" w:cs="Calibri"/>
          <w:i/>
          <w:iCs/>
        </w:rPr>
      </w:pPr>
      <w:r w:rsidRPr="003A0EE1">
        <w:rPr>
          <w:rFonts w:ascii="Calibri" w:hAnsi="Calibri" w:cs="Calibri"/>
          <w:i/>
          <w:iCs/>
          <w:rtl/>
          <w:lang w:eastAsia="ar" w:bidi="ar-MA"/>
        </w:rPr>
        <w:t>الأمن وتأمين المعلومات</w:t>
      </w:r>
    </w:p>
    <w:p w14:paraId="6E227596" w14:textId="77777777" w:rsidR="00B915AB" w:rsidRPr="003A0EE1" w:rsidRDefault="00B915AB" w:rsidP="0060197A">
      <w:pPr>
        <w:keepNext/>
        <w:bidi/>
        <w:ind w:left="11" w:right="652" w:hanging="11"/>
        <w:rPr>
          <w:rFonts w:ascii="Calibri" w:hAnsi="Calibri" w:cs="Calibri"/>
          <w:i/>
          <w:iCs/>
        </w:rPr>
      </w:pPr>
    </w:p>
    <w:p w14:paraId="5490E734" w14:textId="2C8233FA" w:rsidR="00B915AB" w:rsidRPr="003A0EE1" w:rsidRDefault="00B915AB" w:rsidP="0060197A">
      <w:pPr>
        <w:pStyle w:val="ListParagraph"/>
        <w:numPr>
          <w:ilvl w:val="0"/>
          <w:numId w:val="4"/>
        </w:numPr>
        <w:bidi/>
        <w:ind w:left="0" w:right="0" w:firstLine="0"/>
        <w:rPr>
          <w:rFonts w:ascii="Calibri" w:hAnsi="Calibri" w:cs="Calibri"/>
        </w:rPr>
      </w:pPr>
      <w:r w:rsidRPr="003A0EE1">
        <w:rPr>
          <w:rFonts w:ascii="Calibri" w:hAnsi="Calibri" w:cs="Calibri"/>
          <w:rtl/>
          <w:lang w:eastAsia="ar" w:bidi="ar-MA"/>
        </w:rPr>
        <w:t>تلقت اللجنة، في الدورة الثانية والسبعين، تحديثاً بشأن الأمن وتأمين المعلومات، وتناول التحديث الترتيبات الخاصة بالمقر الرئيسي والمكاتب الخارجية، فضلاً عن المؤتمرات الدبلوماسية</w:t>
      </w:r>
      <w:r w:rsidR="000607DF">
        <w:rPr>
          <w:rFonts w:ascii="Calibri" w:hAnsi="Calibri" w:cs="Calibri"/>
          <w:rtl/>
          <w:lang w:eastAsia="ar" w:bidi="ar-MA"/>
        </w:rPr>
        <w:t xml:space="preserve">. </w:t>
      </w:r>
      <w:r w:rsidRPr="003A0EE1">
        <w:rPr>
          <w:rFonts w:ascii="Calibri" w:hAnsi="Calibri" w:cs="Calibri"/>
          <w:rtl/>
          <w:lang w:eastAsia="ar" w:bidi="ar-MA"/>
        </w:rPr>
        <w:t>وناقشت اللجنة عمليات التدقيق المكتملة والمقبلة بشأن أنظمة تكنولوجيا المعلومات في الويبو، بما في ذلك نتائج اختبارات الاختراق المنتظمة، وتلقت تأكيداً بأن الموظفين يتلقون التوعية بأهمية هذا الموضوع، وبأنه تُجرى عمليات محاكاة عشوائية للتصيد الاحتيالي بصفة دورية</w:t>
      </w:r>
      <w:r w:rsidR="000607DF">
        <w:rPr>
          <w:rFonts w:ascii="Calibri" w:hAnsi="Calibri" w:cs="Calibri"/>
          <w:rtl/>
          <w:lang w:eastAsia="ar" w:bidi="ar-MA"/>
        </w:rPr>
        <w:t xml:space="preserve">. </w:t>
      </w:r>
      <w:r w:rsidRPr="003A0EE1">
        <w:rPr>
          <w:rFonts w:ascii="Calibri" w:hAnsi="Calibri" w:cs="Calibri"/>
          <w:rtl/>
          <w:lang w:eastAsia="ar" w:bidi="ar-MA"/>
        </w:rPr>
        <w:t>وأُبلغت اللجنة بأن الموظفين مطمئنون فيما يتعلق بمستوى الأمن العام، وأوصت اللجنةُ بالنظر في مسألة إضافة خبير خارجي أو أكثر إلى الإطار العام لإدارة تكنولوجيا المعلومات والاتصالات في الويبو.</w:t>
      </w:r>
    </w:p>
    <w:p w14:paraId="5DF741D4" w14:textId="77777777" w:rsidR="00B915AB" w:rsidRPr="003A0EE1" w:rsidRDefault="00B915AB" w:rsidP="003A0EE1">
      <w:pPr>
        <w:pStyle w:val="ListParagraph"/>
        <w:bidi/>
        <w:ind w:left="0" w:firstLine="0"/>
        <w:rPr>
          <w:rFonts w:ascii="Calibri" w:hAnsi="Calibri" w:cs="Calibri"/>
        </w:rPr>
      </w:pPr>
    </w:p>
    <w:p w14:paraId="72F4A648" w14:textId="62AC8EC2" w:rsidR="003F2EEF" w:rsidRPr="003A0EE1" w:rsidRDefault="0098490E" w:rsidP="003A0EE1">
      <w:pPr>
        <w:bidi/>
        <w:ind w:left="730"/>
        <w:rPr>
          <w:rFonts w:ascii="Calibri" w:hAnsi="Calibri" w:cs="Calibri"/>
          <w:i/>
          <w:iCs/>
        </w:rPr>
      </w:pPr>
      <w:r w:rsidRPr="003A0EE1">
        <w:rPr>
          <w:rFonts w:ascii="Calibri" w:hAnsi="Calibri" w:cs="Calibri"/>
          <w:i/>
          <w:iCs/>
          <w:rtl/>
          <w:lang w:eastAsia="ar" w:bidi="ar-MA"/>
        </w:rPr>
        <w:t>تحديث بشأن المشتريات، بما في ذلك تدابير مكافحة الاحتيال ومكافحة الفساد</w:t>
      </w:r>
    </w:p>
    <w:p w14:paraId="3625AA2C" w14:textId="77777777" w:rsidR="003F2EEF" w:rsidRPr="003A0EE1" w:rsidRDefault="003F2EEF" w:rsidP="003A0EE1">
      <w:pPr>
        <w:bidi/>
        <w:rPr>
          <w:rFonts w:ascii="Calibri" w:hAnsi="Calibri" w:cs="Calibri"/>
        </w:rPr>
      </w:pPr>
    </w:p>
    <w:p w14:paraId="1ED4F73D" w14:textId="79AF5861" w:rsidR="0098490E" w:rsidRPr="003A0EE1" w:rsidRDefault="0098490E" w:rsidP="0060197A">
      <w:pPr>
        <w:pStyle w:val="ListParagraph"/>
        <w:numPr>
          <w:ilvl w:val="0"/>
          <w:numId w:val="4"/>
        </w:numPr>
        <w:bidi/>
        <w:ind w:left="0" w:right="0"/>
        <w:rPr>
          <w:rFonts w:ascii="Calibri" w:hAnsi="Calibri" w:cs="Calibri"/>
        </w:rPr>
      </w:pPr>
      <w:r w:rsidRPr="003A0EE1">
        <w:rPr>
          <w:rFonts w:ascii="Calibri" w:hAnsi="Calibri" w:cs="Calibri"/>
          <w:rtl/>
          <w:lang w:eastAsia="ar" w:bidi="ar-MA"/>
        </w:rPr>
        <w:t>قدَّم مديرُ شعبة المشتريات والسفر إلى اللجنة، في دورتها السبعين، تحديثاً بشأن المشتريات في الويبو، فضلاً عن تحديث بشأن تدابير مكافحة الاحتيال ومكافحة الفساد في مجال المشتريات</w:t>
      </w:r>
      <w:r w:rsidR="000607DF">
        <w:rPr>
          <w:rFonts w:ascii="Calibri" w:hAnsi="Calibri" w:cs="Calibri"/>
          <w:rtl/>
          <w:lang w:eastAsia="ar" w:bidi="ar-MA"/>
        </w:rPr>
        <w:t xml:space="preserve">. </w:t>
      </w:r>
      <w:r w:rsidRPr="003A0EE1">
        <w:rPr>
          <w:rFonts w:ascii="Calibri" w:hAnsi="Calibri" w:cs="Calibri"/>
          <w:rtl/>
          <w:lang w:eastAsia="ar" w:bidi="ar-MA"/>
        </w:rPr>
        <w:t>وكانت التدابير تتألف من إطار الويبو التنظيمي، والمتطلبات الموحدة للموردين، وعمليات التحقق والرصد، والتدريب</w:t>
      </w:r>
      <w:r w:rsidR="000607DF">
        <w:rPr>
          <w:rFonts w:ascii="Calibri" w:hAnsi="Calibri" w:cs="Calibri"/>
          <w:rtl/>
          <w:lang w:eastAsia="ar" w:bidi="ar-MA"/>
        </w:rPr>
        <w:t xml:space="preserve">. </w:t>
      </w:r>
      <w:r w:rsidRPr="003A0EE1">
        <w:rPr>
          <w:rFonts w:ascii="Calibri" w:hAnsi="Calibri" w:cs="Calibri"/>
          <w:rtl/>
          <w:lang w:eastAsia="ar" w:bidi="ar-MA"/>
        </w:rPr>
        <w:t>وأحاطت اللجنة علماً بأتمتة النظام ورقمنة المشتريات، وهو ما أدى إلى تحسين مدة التنفيذ ورضا العملاء عن جودة الخدمة</w:t>
      </w:r>
      <w:r w:rsidR="000607DF">
        <w:rPr>
          <w:rFonts w:ascii="Calibri" w:hAnsi="Calibri" w:cs="Calibri"/>
          <w:rtl/>
          <w:lang w:eastAsia="ar" w:bidi="ar-MA"/>
        </w:rPr>
        <w:t xml:space="preserve">. </w:t>
      </w:r>
      <w:r w:rsidRPr="003A0EE1">
        <w:rPr>
          <w:rFonts w:ascii="Calibri" w:hAnsi="Calibri" w:cs="Calibri"/>
          <w:rtl/>
          <w:lang w:eastAsia="ar" w:bidi="ar-MA"/>
        </w:rPr>
        <w:t xml:space="preserve">ورحَّبت اللجنة بالرقمنة المستمرة لعملية المشتريات، وتعزيز إدارة أداء الموردين، وصياغة قواعد وإجراءات لشراء خدمات تكنولوجيا المعلومات. </w:t>
      </w:r>
    </w:p>
    <w:p w14:paraId="583A7815" w14:textId="77777777" w:rsidR="0098490E" w:rsidRPr="003A0EE1" w:rsidRDefault="0098490E" w:rsidP="003A0EE1">
      <w:pPr>
        <w:bidi/>
        <w:rPr>
          <w:rFonts w:ascii="Calibri" w:hAnsi="Calibri" w:cs="Calibri"/>
        </w:rPr>
      </w:pPr>
    </w:p>
    <w:p w14:paraId="1E1432C5" w14:textId="5BDEB816" w:rsidR="006246B1" w:rsidRPr="003A0EE1" w:rsidRDefault="006246B1" w:rsidP="003A0EE1">
      <w:pPr>
        <w:bidi/>
        <w:ind w:firstLine="708"/>
        <w:rPr>
          <w:rFonts w:ascii="Calibri" w:hAnsi="Calibri" w:cs="Calibri"/>
          <w:i/>
          <w:iCs/>
        </w:rPr>
      </w:pPr>
      <w:r w:rsidRPr="003A0EE1">
        <w:rPr>
          <w:rFonts w:ascii="Calibri" w:hAnsi="Calibri" w:cs="Calibri"/>
          <w:i/>
          <w:iCs/>
          <w:rtl/>
          <w:lang w:eastAsia="ar" w:bidi="ar-MA"/>
        </w:rPr>
        <w:t>أنشطة مكافحة الاحتيال ومنع المخالفات المالية</w:t>
      </w:r>
    </w:p>
    <w:p w14:paraId="6191F174" w14:textId="77777777" w:rsidR="003D6C6E" w:rsidRPr="003A0EE1" w:rsidRDefault="003D6C6E" w:rsidP="003A0EE1">
      <w:pPr>
        <w:bidi/>
        <w:rPr>
          <w:rFonts w:ascii="Calibri" w:hAnsi="Calibri" w:cs="Calibri"/>
          <w:i/>
          <w:iCs/>
        </w:rPr>
      </w:pPr>
    </w:p>
    <w:p w14:paraId="3125BF59" w14:textId="497C3B35" w:rsidR="006246B1" w:rsidRPr="003A0EE1" w:rsidRDefault="006246B1" w:rsidP="0060197A">
      <w:pPr>
        <w:pStyle w:val="ListParagraph"/>
        <w:numPr>
          <w:ilvl w:val="0"/>
          <w:numId w:val="4"/>
        </w:numPr>
        <w:bidi/>
        <w:ind w:left="0" w:right="0"/>
        <w:rPr>
          <w:rFonts w:ascii="Calibri" w:hAnsi="Calibri" w:cs="Calibri"/>
        </w:rPr>
      </w:pPr>
      <w:r w:rsidRPr="003A0EE1">
        <w:rPr>
          <w:rFonts w:ascii="Calibri" w:hAnsi="Calibri" w:cs="Calibri"/>
          <w:rtl/>
          <w:lang w:eastAsia="ar" w:bidi="ar-MA"/>
        </w:rPr>
        <w:t>وفقاً للاختصاصات المنقحة للجنة، التي تتضمن استعراض أنشطة مكافحة الاحتيال، أُطلِعت اللجنة، في دورتها الثانية والسبعين، على استراتيجيات الويبو لمنع الاحتيال والمخالفات المالية</w:t>
      </w:r>
      <w:r w:rsidR="000607DF">
        <w:rPr>
          <w:rFonts w:ascii="Calibri" w:hAnsi="Calibri" w:cs="Calibri"/>
          <w:rtl/>
          <w:lang w:eastAsia="ar" w:bidi="ar-MA"/>
        </w:rPr>
        <w:t xml:space="preserve">. </w:t>
      </w:r>
      <w:r w:rsidRPr="003A0EE1">
        <w:rPr>
          <w:rFonts w:ascii="Calibri" w:hAnsi="Calibri" w:cs="Calibri"/>
          <w:rtl/>
          <w:lang w:eastAsia="ar" w:bidi="ar-MA"/>
        </w:rPr>
        <w:t>وتضمنت الاستراتيجيات الحفاظ على نظام قوي لإدارة الخزانة، وإطار قوي للمساءلة، فضلاً عن ضمان تدريب الموظفين بشكل كافٍ على اتجاهات الاحتيال الحالية</w:t>
      </w:r>
      <w:r w:rsidR="000607DF">
        <w:rPr>
          <w:rFonts w:ascii="Calibri" w:hAnsi="Calibri" w:cs="Calibri"/>
          <w:rtl/>
          <w:lang w:eastAsia="ar" w:bidi="ar-MA"/>
        </w:rPr>
        <w:t xml:space="preserve">. </w:t>
      </w:r>
      <w:r w:rsidRPr="003A0EE1">
        <w:rPr>
          <w:rFonts w:ascii="Calibri" w:hAnsi="Calibri" w:cs="Calibri"/>
          <w:rtl/>
          <w:lang w:eastAsia="ar" w:bidi="ar-MA"/>
        </w:rPr>
        <w:t>وشدَّدت اللجنةُ على الأهمية الحاسمة لمتابعة الاتجاهات عن كثب واستخدام التكنولوجيات لتعزيز السياسات الرامية إلى منع الاحتيال والمخالفات المالية</w:t>
      </w:r>
      <w:r w:rsidR="000607DF">
        <w:rPr>
          <w:rFonts w:ascii="Calibri" w:hAnsi="Calibri" w:cs="Calibri"/>
          <w:rtl/>
          <w:lang w:eastAsia="ar" w:bidi="ar-MA"/>
        </w:rPr>
        <w:t xml:space="preserve">. </w:t>
      </w:r>
      <w:r w:rsidRPr="003A0EE1">
        <w:rPr>
          <w:rFonts w:ascii="Calibri" w:hAnsi="Calibri" w:cs="Calibri"/>
          <w:rtl/>
          <w:lang w:eastAsia="ar" w:bidi="ar-MA"/>
        </w:rPr>
        <w:t xml:space="preserve">وأُبلِغت اللجنة أيضاً بأن المنظمة تجري بصفة دورية تقييمات لمخاطر الاحتيال، وأن الويبو تُصنف نفسها على أنها تتمتع بحماية جيدة ولكنها لا تزال تتوخى الحذر في المجالات التي تنطوي على مخاطر أكبر للاحتيال، لا سيما فيما يتعلق بالأمن السيبراني وإساءة استخدام المعلومات السرية. </w:t>
      </w:r>
    </w:p>
    <w:p w14:paraId="4C5710EA" w14:textId="77777777" w:rsidR="006246B1" w:rsidRPr="003A0EE1" w:rsidRDefault="006246B1" w:rsidP="003A0EE1">
      <w:pPr>
        <w:bidi/>
        <w:rPr>
          <w:rFonts w:ascii="Calibri" w:hAnsi="Calibri" w:cs="Calibri"/>
        </w:rPr>
      </w:pPr>
    </w:p>
    <w:p w14:paraId="480531D8" w14:textId="0297BA56" w:rsidR="0098490E" w:rsidRPr="003A0EE1" w:rsidRDefault="0098490E" w:rsidP="003A0EE1">
      <w:pPr>
        <w:bidi/>
        <w:ind w:left="730"/>
        <w:rPr>
          <w:rFonts w:ascii="Calibri" w:hAnsi="Calibri" w:cs="Calibri"/>
          <w:i/>
          <w:iCs/>
        </w:rPr>
      </w:pPr>
      <w:r w:rsidRPr="003A0EE1">
        <w:rPr>
          <w:rFonts w:ascii="Calibri" w:hAnsi="Calibri" w:cs="Calibri"/>
          <w:i/>
          <w:iCs/>
          <w:rtl/>
          <w:lang w:eastAsia="ar" w:bidi="ar-MA"/>
        </w:rPr>
        <w:t>تحديث بشأن إدارة البيانات في مجال المشتريات</w:t>
      </w:r>
    </w:p>
    <w:p w14:paraId="20FF7A68" w14:textId="77777777" w:rsidR="0098490E" w:rsidRPr="003A0EE1" w:rsidRDefault="0098490E" w:rsidP="003A0EE1">
      <w:pPr>
        <w:bidi/>
        <w:rPr>
          <w:rFonts w:ascii="Calibri" w:hAnsi="Calibri" w:cs="Calibri"/>
        </w:rPr>
      </w:pPr>
    </w:p>
    <w:p w14:paraId="310AB23E" w14:textId="7A0417EB" w:rsidR="0098490E" w:rsidRPr="003A0EE1" w:rsidRDefault="0098490E" w:rsidP="00483EDA">
      <w:pPr>
        <w:pStyle w:val="ListParagraph"/>
        <w:numPr>
          <w:ilvl w:val="0"/>
          <w:numId w:val="4"/>
        </w:numPr>
        <w:bidi/>
        <w:ind w:left="0" w:right="0"/>
        <w:jc w:val="both"/>
        <w:rPr>
          <w:rFonts w:ascii="Calibri" w:hAnsi="Calibri" w:cs="Calibri"/>
        </w:rPr>
      </w:pPr>
      <w:r w:rsidRPr="003A0EE1">
        <w:rPr>
          <w:rFonts w:ascii="Calibri" w:hAnsi="Calibri" w:cs="Calibri"/>
          <w:rtl/>
          <w:lang w:eastAsia="ar" w:bidi="ar-MA"/>
        </w:rPr>
        <w:t>عُرض على اللجنة، في دورتها السبعين، تحديثٌ بشأن إدارة البيانات في مجال المشتريات، فأتاح لها فرصة للإحاطة علماً بالمبادئ الرئيسية لحوكمة البيانات، بما في ذلك الأدوار والمسؤوليات</w:t>
      </w:r>
      <w:r w:rsidR="000607DF">
        <w:rPr>
          <w:rFonts w:ascii="Calibri" w:hAnsi="Calibri" w:cs="Calibri"/>
          <w:rtl/>
          <w:lang w:eastAsia="ar" w:bidi="ar-MA"/>
        </w:rPr>
        <w:t xml:space="preserve">. </w:t>
      </w:r>
      <w:r w:rsidRPr="003A0EE1">
        <w:rPr>
          <w:rFonts w:ascii="Calibri" w:hAnsi="Calibri" w:cs="Calibri"/>
          <w:rtl/>
          <w:lang w:eastAsia="ar" w:bidi="ar-MA"/>
        </w:rPr>
        <w:t xml:space="preserve">ونصحت اللجنةُ بضرورة إشراك الجهات الفاعلة الأخرى ذات الصلة، مثل كبير مسؤولي البيانات ومسؤول حماية البيانات، فيما تقوم به الويبو من حوكمة للبيانات في مجال المشتريات. </w:t>
      </w:r>
    </w:p>
    <w:p w14:paraId="3E6C2C21" w14:textId="00FC942C" w:rsidR="00242814" w:rsidRPr="003A0EE1" w:rsidRDefault="00242814" w:rsidP="003A0EE1">
      <w:pPr>
        <w:pStyle w:val="ListParagraph"/>
        <w:bidi/>
        <w:ind w:left="0" w:firstLine="0"/>
        <w:rPr>
          <w:rFonts w:ascii="Calibri" w:hAnsi="Calibri" w:cs="Calibri"/>
        </w:rPr>
      </w:pPr>
    </w:p>
    <w:p w14:paraId="62AD3FCD" w14:textId="1D417754" w:rsidR="000F075B" w:rsidRDefault="00046A56" w:rsidP="00D65BF2">
      <w:pPr>
        <w:pStyle w:val="Heading2"/>
        <w:tabs>
          <w:tab w:val="left" w:pos="720"/>
          <w:tab w:val="center" w:pos="1668"/>
        </w:tabs>
        <w:bidi/>
        <w:ind w:left="0" w:right="32" w:firstLine="0"/>
        <w:rPr>
          <w:rFonts w:ascii="Calibri" w:hAnsi="Calibri" w:cs="Calibri"/>
          <w:color w:val="auto"/>
          <w:rtl/>
          <w:lang w:eastAsia="ar" w:bidi="ar-MA"/>
        </w:rPr>
      </w:pPr>
      <w:bookmarkStart w:id="17" w:name="_Toc166492239"/>
      <w:r w:rsidRPr="00D65BF2">
        <w:rPr>
          <w:rFonts w:ascii="Calibri" w:hAnsi="Calibri" w:cs="Calibri"/>
          <w:color w:val="auto"/>
          <w:u w:val="none"/>
          <w:rtl/>
          <w:lang w:eastAsia="ar" w:bidi="ar-MA"/>
        </w:rPr>
        <w:t>هاء</w:t>
      </w:r>
      <w:r w:rsidR="000607DF">
        <w:rPr>
          <w:rFonts w:ascii="Calibri" w:hAnsi="Calibri" w:cs="Calibri"/>
          <w:color w:val="auto"/>
          <w:u w:val="none"/>
          <w:rtl/>
          <w:lang w:eastAsia="ar" w:bidi="ar-MA"/>
        </w:rPr>
        <w:t xml:space="preserve">. </w:t>
      </w:r>
      <w:r w:rsidRPr="00D65BF2">
        <w:rPr>
          <w:rFonts w:ascii="Calibri" w:hAnsi="Calibri" w:cs="Calibri"/>
          <w:color w:val="auto"/>
          <w:u w:val="none"/>
          <w:rtl/>
          <w:lang w:eastAsia="ar" w:bidi="ar-MA"/>
        </w:rPr>
        <w:tab/>
      </w:r>
      <w:r w:rsidRPr="00D65BF2">
        <w:rPr>
          <w:rFonts w:ascii="Calibri" w:hAnsi="Calibri" w:cs="Calibri"/>
          <w:color w:val="auto"/>
          <w:rtl/>
          <w:lang w:eastAsia="ar" w:bidi="ar-MA"/>
        </w:rPr>
        <w:t>تنفيذ توصيات الرقابة</w:t>
      </w:r>
      <w:bookmarkEnd w:id="17"/>
    </w:p>
    <w:p w14:paraId="7976540D" w14:textId="77777777" w:rsidR="0060197A" w:rsidRPr="0060197A" w:rsidRDefault="0060197A" w:rsidP="0060197A">
      <w:pPr>
        <w:bidi/>
        <w:rPr>
          <w:lang w:eastAsia="ar" w:bidi="ar-MA"/>
        </w:rPr>
      </w:pPr>
    </w:p>
    <w:p w14:paraId="2B758067" w14:textId="038A27D6" w:rsidR="000F075B" w:rsidRPr="003A0EE1" w:rsidRDefault="00933DE6" w:rsidP="003A0EE1">
      <w:pPr>
        <w:pStyle w:val="ListParagraph"/>
        <w:numPr>
          <w:ilvl w:val="0"/>
          <w:numId w:val="4"/>
        </w:numPr>
        <w:bidi/>
        <w:spacing w:after="16"/>
        <w:ind w:left="0" w:right="32"/>
        <w:rPr>
          <w:rFonts w:ascii="Calibri" w:hAnsi="Calibri" w:cs="Calibri"/>
        </w:rPr>
      </w:pPr>
      <w:r w:rsidRPr="003A0EE1">
        <w:rPr>
          <w:rFonts w:ascii="Calibri" w:hAnsi="Calibri" w:cs="Calibri"/>
          <w:rtl/>
          <w:lang w:eastAsia="ar" w:bidi="ar-MA"/>
        </w:rPr>
        <w:t xml:space="preserve">في جميع الدورات خلال الفترة المشمولة بالتقرير، استعرضت اللجنةُ مع شعبة الرقابة الداخلية حالة تنفيذ جميع توصيات الرقابة (ومنها توصيات وحدة التفتيش المشتركة والمدقق الخارجي واللجنة الاستشارية المستقلة للرقابة)، وأحاطت اللجنةُ علماً بعمليات النقل والإغلاق، وركزت على التوصيات ذات الأولوية العالية التي ظلت معلقة لفترات زمنية طويلة. </w:t>
      </w:r>
    </w:p>
    <w:p w14:paraId="55CBBC98" w14:textId="77777777" w:rsidR="000F075B" w:rsidRPr="003A0EE1" w:rsidRDefault="000F075B" w:rsidP="003A0EE1">
      <w:pPr>
        <w:bidi/>
        <w:spacing w:after="16"/>
        <w:ind w:left="0" w:right="32" w:firstLine="0"/>
        <w:rPr>
          <w:rFonts w:ascii="Calibri" w:hAnsi="Calibri" w:cs="Calibri"/>
        </w:rPr>
      </w:pPr>
    </w:p>
    <w:p w14:paraId="57992C58" w14:textId="7F855D4D" w:rsidR="004D0E30" w:rsidRPr="003A0EE1" w:rsidRDefault="003545B0" w:rsidP="003A0EE1">
      <w:pPr>
        <w:pStyle w:val="ListParagraph"/>
        <w:numPr>
          <w:ilvl w:val="0"/>
          <w:numId w:val="4"/>
        </w:numPr>
        <w:tabs>
          <w:tab w:val="left" w:pos="720"/>
        </w:tabs>
        <w:bidi/>
        <w:spacing w:after="0" w:line="240" w:lineRule="auto"/>
        <w:ind w:left="0" w:right="29"/>
        <w:rPr>
          <w:rFonts w:ascii="Calibri" w:hAnsi="Calibri" w:cs="Calibri"/>
        </w:rPr>
      </w:pPr>
      <w:r w:rsidRPr="003A0EE1">
        <w:rPr>
          <w:rFonts w:ascii="Calibri" w:hAnsi="Calibri" w:cs="Calibri"/>
          <w:rtl/>
          <w:lang w:eastAsia="ar" w:bidi="ar-MA"/>
        </w:rPr>
        <w:t>وفي الدورتين التاسعة والستين والسبعين، استعرضت اللجنةُ، في حضور موظفي الأمانة المعنيين، التوصيات المفتوحة القديمة التي كانت قد صدرت في الفترة من 2017 إلى 2019، والتوصيات ذات الأولوية العالية الصادرة في الفترة من 2021 إلى 2023</w:t>
      </w:r>
      <w:r w:rsidR="000607DF">
        <w:rPr>
          <w:rFonts w:ascii="Calibri" w:hAnsi="Calibri" w:cs="Calibri"/>
          <w:rtl/>
          <w:lang w:eastAsia="ar" w:bidi="ar-MA"/>
        </w:rPr>
        <w:t xml:space="preserve">. </w:t>
      </w:r>
      <w:r w:rsidRPr="003A0EE1">
        <w:rPr>
          <w:rFonts w:ascii="Calibri" w:hAnsi="Calibri" w:cs="Calibri"/>
          <w:rtl/>
          <w:lang w:eastAsia="ar" w:bidi="ar-MA"/>
        </w:rPr>
        <w:t xml:space="preserve">وأشارت اللجنةُ إلى أن بعض التوصيات تعتمد على تنفيذ إجراءات أخرى، مما ساهم في تأخر التنفيذ الكامل، ونصحت اللجنة بأن تكون معايير إغلاق التوصيات والمسؤولية عن إغلاقها واضحة ومفهومة من قبل جميع المعنيين. </w:t>
      </w:r>
    </w:p>
    <w:p w14:paraId="2A470403" w14:textId="77777777" w:rsidR="004D0E30" w:rsidRPr="003A0EE1" w:rsidRDefault="004D0E30" w:rsidP="003A0EE1">
      <w:pPr>
        <w:bidi/>
        <w:ind w:left="0" w:firstLine="0"/>
        <w:rPr>
          <w:rFonts w:ascii="Calibri" w:hAnsi="Calibri" w:cs="Calibri"/>
        </w:rPr>
      </w:pPr>
    </w:p>
    <w:p w14:paraId="4A69F5F2" w14:textId="0D1876DC" w:rsidR="00D01AAA" w:rsidRPr="003A0EE1" w:rsidRDefault="004D0E30" w:rsidP="003A0EE1">
      <w:pPr>
        <w:pStyle w:val="ListParagraph"/>
        <w:numPr>
          <w:ilvl w:val="0"/>
          <w:numId w:val="4"/>
        </w:numPr>
        <w:tabs>
          <w:tab w:val="left" w:pos="720"/>
        </w:tabs>
        <w:bidi/>
        <w:spacing w:after="0" w:line="240" w:lineRule="auto"/>
        <w:ind w:left="0" w:right="29"/>
        <w:rPr>
          <w:rFonts w:ascii="Calibri" w:hAnsi="Calibri" w:cs="Calibri"/>
        </w:rPr>
      </w:pPr>
      <w:r w:rsidRPr="003A0EE1">
        <w:rPr>
          <w:rFonts w:ascii="Calibri" w:hAnsi="Calibri" w:cs="Calibri"/>
          <w:rtl/>
          <w:lang w:eastAsia="ar" w:bidi="ar-MA"/>
        </w:rPr>
        <w:lastRenderedPageBreak/>
        <w:t>وخلال الدورة الحادية والسبعين، لاحظت اللجنة أن بعض التوصيات الأقدم لا تزال معلقة لأسباب منها الحاجة إلى تنفيذ بعض حلول تكنولوجيا المعلومات التي تتطلب مزيداً من الوقت، إلا أن الأمانة واصلت متابعة جميع توصيات الرقابة المفتوحة، وأعربت اللجنةُ عن سرورها بالتقدم الجيد المحرز في متابعة التوصيات وتنفيذها</w:t>
      </w:r>
      <w:r w:rsidR="000607DF">
        <w:rPr>
          <w:rFonts w:ascii="Calibri" w:hAnsi="Calibri" w:cs="Calibri"/>
          <w:rtl/>
          <w:lang w:eastAsia="ar" w:bidi="ar-MA"/>
        </w:rPr>
        <w:t xml:space="preserve">. </w:t>
      </w:r>
    </w:p>
    <w:p w14:paraId="5E0D3395" w14:textId="77777777" w:rsidR="00D01AAA" w:rsidRPr="003A0EE1" w:rsidRDefault="00D01AAA" w:rsidP="003A0EE1">
      <w:pPr>
        <w:bidi/>
        <w:ind w:left="0" w:firstLine="0"/>
        <w:rPr>
          <w:rFonts w:ascii="Calibri" w:hAnsi="Calibri" w:cs="Calibri"/>
        </w:rPr>
      </w:pPr>
    </w:p>
    <w:p w14:paraId="23BDBE44" w14:textId="21821596" w:rsidR="000F075B" w:rsidRPr="00D65BF2" w:rsidRDefault="00046A56" w:rsidP="00D65BF2">
      <w:pPr>
        <w:pStyle w:val="Heading2"/>
        <w:tabs>
          <w:tab w:val="left" w:pos="720"/>
          <w:tab w:val="center" w:pos="1668"/>
        </w:tabs>
        <w:bidi/>
        <w:ind w:left="0" w:right="32" w:firstLine="0"/>
        <w:rPr>
          <w:rFonts w:ascii="Calibri" w:hAnsi="Calibri" w:cs="Calibri"/>
          <w:color w:val="auto"/>
          <w:lang w:eastAsia="ar" w:bidi="ar-MA"/>
        </w:rPr>
      </w:pPr>
      <w:bookmarkStart w:id="18" w:name="_Toc166492240"/>
      <w:r w:rsidRPr="00D65BF2">
        <w:rPr>
          <w:rFonts w:ascii="Calibri" w:hAnsi="Calibri" w:cs="Calibri"/>
          <w:color w:val="auto"/>
          <w:u w:val="none"/>
          <w:rtl/>
          <w:lang w:eastAsia="ar" w:bidi="ar-MA"/>
        </w:rPr>
        <w:t>واو</w:t>
      </w:r>
      <w:r w:rsidR="000607DF">
        <w:rPr>
          <w:rFonts w:ascii="Calibri" w:hAnsi="Calibri" w:cs="Calibri"/>
          <w:color w:val="auto"/>
          <w:u w:val="none"/>
          <w:rtl/>
          <w:lang w:eastAsia="ar" w:bidi="ar-MA"/>
        </w:rPr>
        <w:t xml:space="preserve">. </w:t>
      </w:r>
      <w:r w:rsidRPr="00D65BF2">
        <w:rPr>
          <w:rFonts w:ascii="Calibri" w:hAnsi="Calibri" w:cs="Calibri"/>
          <w:color w:val="auto"/>
          <w:u w:val="none"/>
          <w:rtl/>
          <w:lang w:eastAsia="ar" w:bidi="ar-MA"/>
        </w:rPr>
        <w:tab/>
      </w:r>
      <w:r w:rsidRPr="00D65BF2">
        <w:rPr>
          <w:rFonts w:ascii="Calibri" w:hAnsi="Calibri" w:cs="Calibri"/>
          <w:color w:val="auto"/>
          <w:rtl/>
          <w:lang w:eastAsia="ar" w:bidi="ar-MA"/>
        </w:rPr>
        <w:t>الأخلاقيات وأمين المظالم</w:t>
      </w:r>
      <w:bookmarkEnd w:id="18"/>
      <w:r w:rsidR="001B0DEA" w:rsidRPr="00D65BF2">
        <w:rPr>
          <w:rFonts w:ascii="Calibri" w:hAnsi="Calibri" w:cs="Calibri"/>
          <w:color w:val="auto"/>
          <w:rtl/>
          <w:lang w:eastAsia="ar" w:bidi="ar-MA"/>
        </w:rPr>
        <w:t xml:space="preserve"> </w:t>
      </w:r>
    </w:p>
    <w:p w14:paraId="41390946" w14:textId="77777777" w:rsidR="000F075B" w:rsidRPr="003A0EE1" w:rsidRDefault="000F075B" w:rsidP="003A0EE1">
      <w:pPr>
        <w:bidi/>
        <w:spacing w:after="0"/>
        <w:ind w:right="32"/>
        <w:rPr>
          <w:rFonts w:ascii="Calibri" w:hAnsi="Calibri" w:cs="Calibri"/>
        </w:rPr>
      </w:pPr>
    </w:p>
    <w:p w14:paraId="4425A2B6" w14:textId="77777777" w:rsidR="003945C2" w:rsidRPr="0060197A" w:rsidRDefault="00046A56" w:rsidP="00D65BF2">
      <w:pPr>
        <w:bidi/>
        <w:rPr>
          <w:rFonts w:ascii="Calibri" w:hAnsi="Calibri" w:cs="Calibri"/>
          <w:b/>
          <w:i/>
          <w:iCs/>
        </w:rPr>
      </w:pPr>
      <w:r w:rsidRPr="0060197A">
        <w:rPr>
          <w:rFonts w:ascii="Calibri" w:hAnsi="Calibri" w:cs="Calibri"/>
          <w:i/>
          <w:iCs/>
          <w:rtl/>
          <w:lang w:eastAsia="ar" w:bidi="ar-MA"/>
        </w:rPr>
        <w:tab/>
        <w:t xml:space="preserve">مكتب الأخلاقيات </w:t>
      </w:r>
    </w:p>
    <w:p w14:paraId="72E0099D" w14:textId="77777777" w:rsidR="000F075B" w:rsidRPr="003A0EE1" w:rsidRDefault="000F075B" w:rsidP="003A0EE1">
      <w:pPr>
        <w:bidi/>
        <w:spacing w:after="0" w:line="240" w:lineRule="auto"/>
        <w:ind w:right="32"/>
        <w:rPr>
          <w:rFonts w:ascii="Calibri" w:hAnsi="Calibri" w:cs="Calibri"/>
        </w:rPr>
      </w:pPr>
    </w:p>
    <w:p w14:paraId="702AE9EC" w14:textId="4997FD0A" w:rsidR="00021666" w:rsidRPr="003A0EE1" w:rsidRDefault="00D01B1A" w:rsidP="003A0EE1">
      <w:pPr>
        <w:numPr>
          <w:ilvl w:val="0"/>
          <w:numId w:val="4"/>
        </w:numPr>
        <w:bidi/>
        <w:spacing w:after="0" w:line="240" w:lineRule="auto"/>
        <w:ind w:left="0" w:right="32" w:firstLine="1"/>
        <w:rPr>
          <w:rFonts w:ascii="Calibri" w:hAnsi="Calibri" w:cs="Calibri"/>
        </w:rPr>
      </w:pPr>
      <w:r w:rsidRPr="003A0EE1">
        <w:rPr>
          <w:rFonts w:ascii="Calibri" w:hAnsi="Calibri" w:cs="Calibri"/>
          <w:rtl/>
          <w:lang w:eastAsia="ar" w:bidi="ar-MA"/>
        </w:rPr>
        <w:t>قدّمت رئيسة مكتب الأخلاقيات إلى اللجنة، في دورتها التاسعة والستين، تقرير الأخلاقيات السنوي لعام 2022 الذي سلّط الضوء على أنشطة في المجالات المشمولة بالولاية، ولا سيما المشورة والتوجيه السِّرّيان، والتوعية والتدريب، ووضع المعايير والسياسات، وتنفيذ السياسات المخصّصة لمكتب الأخلاقيات</w:t>
      </w:r>
      <w:r w:rsidR="000607DF">
        <w:rPr>
          <w:rFonts w:ascii="Calibri" w:hAnsi="Calibri" w:cs="Calibri"/>
          <w:rtl/>
          <w:lang w:eastAsia="ar" w:bidi="ar-MA"/>
        </w:rPr>
        <w:t xml:space="preserve">. </w:t>
      </w:r>
      <w:r w:rsidRPr="003A0EE1">
        <w:rPr>
          <w:rFonts w:ascii="Calibri" w:hAnsi="Calibri" w:cs="Calibri"/>
          <w:rtl/>
          <w:lang w:eastAsia="ar" w:bidi="ar-MA"/>
        </w:rPr>
        <w:t xml:space="preserve">ومع الإقرار بالتقدم الواضح المُحرَز منذ تولي رئيسة مكتب الأخلاقيات منصبها، شدّدت اللجنة على ضرورة إيلاء الأولوية لإغلاق التوصية الموروثة المعلقة منذ وقت طويل بشأن سياسة الهدايا، وذلك بمساعدة </w:t>
      </w:r>
      <w:r w:rsidR="00CB2EFD">
        <w:rPr>
          <w:rFonts w:ascii="Calibri" w:hAnsi="Calibri" w:cs="Calibri" w:hint="cs"/>
          <w:rtl/>
          <w:lang w:eastAsia="ar" w:bidi="ar-MA"/>
        </w:rPr>
        <w:t>قسم آخر</w:t>
      </w:r>
      <w:r w:rsidRPr="003A0EE1">
        <w:rPr>
          <w:rFonts w:ascii="Calibri" w:hAnsi="Calibri" w:cs="Calibri"/>
          <w:rtl/>
          <w:lang w:eastAsia="ar" w:bidi="ar-MA"/>
        </w:rPr>
        <w:t xml:space="preserve"> من الأمانة.</w:t>
      </w:r>
    </w:p>
    <w:p w14:paraId="404C42AD" w14:textId="77777777" w:rsidR="00021666" w:rsidRPr="003A0EE1" w:rsidRDefault="00021666" w:rsidP="003A0EE1">
      <w:pPr>
        <w:bidi/>
        <w:spacing w:after="0" w:line="240" w:lineRule="auto"/>
        <w:ind w:left="1" w:right="32" w:firstLine="0"/>
        <w:rPr>
          <w:rFonts w:ascii="Calibri" w:hAnsi="Calibri" w:cs="Calibri"/>
        </w:rPr>
      </w:pPr>
    </w:p>
    <w:p w14:paraId="08A007B9" w14:textId="42DA30F5" w:rsidR="00490817" w:rsidRPr="003A0EE1" w:rsidRDefault="00021666" w:rsidP="003A0EE1">
      <w:pPr>
        <w:numPr>
          <w:ilvl w:val="0"/>
          <w:numId w:val="4"/>
        </w:numPr>
        <w:bidi/>
        <w:spacing w:after="0" w:line="240" w:lineRule="auto"/>
        <w:ind w:left="0" w:right="32" w:firstLine="1"/>
        <w:rPr>
          <w:rFonts w:ascii="Calibri" w:hAnsi="Calibri" w:cs="Calibri"/>
        </w:rPr>
      </w:pPr>
      <w:r w:rsidRPr="003A0EE1">
        <w:rPr>
          <w:rFonts w:ascii="Calibri" w:hAnsi="Calibri" w:cs="Calibri"/>
          <w:rtl/>
          <w:lang w:eastAsia="ar" w:bidi="ar-MA"/>
        </w:rPr>
        <w:t>وقدَّمت اللجنةُ في الدورة السبعين إلى رئيسة مكتب الأخلاقيات تعقيبات بشأن مشروع سياسة الحماية من الانتقام عند الإبلاغ عن المخالفات المشتبه فيها والتعاون مع أنشطة الرقابة</w:t>
      </w:r>
      <w:r w:rsidR="000607DF">
        <w:rPr>
          <w:rFonts w:ascii="Calibri" w:hAnsi="Calibri" w:cs="Calibri"/>
          <w:rtl/>
          <w:lang w:eastAsia="ar" w:bidi="ar-MA"/>
        </w:rPr>
        <w:t xml:space="preserve">. </w:t>
      </w:r>
      <w:r w:rsidRPr="003A0EE1">
        <w:rPr>
          <w:rFonts w:ascii="Calibri" w:hAnsi="Calibri" w:cs="Calibri"/>
          <w:rtl/>
          <w:lang w:eastAsia="ar" w:bidi="ar-MA"/>
        </w:rPr>
        <w:t>كما تلقت اللجنةُ تحديثاً بشأن الأنشطة الجارية لمكتب الأخلاقيات، ورحبت بالتحديث الخاص بسياسة الويبو بشأن الإفصاح المالي وإعلان المصالح، فضلاً عن التحول من إدارة القضايا إلى نشاط وضع المعايير</w:t>
      </w:r>
      <w:r w:rsidR="000607DF">
        <w:rPr>
          <w:rFonts w:ascii="Calibri" w:hAnsi="Calibri" w:cs="Calibri"/>
          <w:rtl/>
          <w:lang w:eastAsia="ar" w:bidi="ar-MA"/>
        </w:rPr>
        <w:t xml:space="preserve">. </w:t>
      </w:r>
      <w:r w:rsidRPr="003A0EE1">
        <w:rPr>
          <w:rFonts w:ascii="Calibri" w:hAnsi="Calibri" w:cs="Calibri"/>
          <w:rtl/>
          <w:lang w:eastAsia="ar" w:bidi="ar-MA"/>
        </w:rPr>
        <w:t>كما أن رئيسة مكتب الأخلاقيات أبلغت اللجنة بأنها ستغادر المنظمة في نهاية شهر أكتوبر 2023، وأن الأمانة ستتخذ الترتيبات اللازمة لشغل المنصب خلال الفترة الانتقالية</w:t>
      </w:r>
      <w:r w:rsidR="000607DF">
        <w:rPr>
          <w:rFonts w:ascii="Calibri" w:hAnsi="Calibri" w:cs="Calibri"/>
          <w:rtl/>
          <w:lang w:eastAsia="ar" w:bidi="ar-MA"/>
        </w:rPr>
        <w:t xml:space="preserve">. </w:t>
      </w:r>
      <w:r w:rsidRPr="003A0EE1">
        <w:rPr>
          <w:rFonts w:ascii="Calibri" w:hAnsi="Calibri" w:cs="Calibri"/>
          <w:rtl/>
          <w:lang w:eastAsia="ar" w:bidi="ar-MA"/>
        </w:rPr>
        <w:t>وأثنت اللجنةُ عليها لما قدمته من مساهمات كبيرة للمنظمة في مجال الأخلاقيات.</w:t>
      </w:r>
    </w:p>
    <w:p w14:paraId="7E54ED1D" w14:textId="77777777" w:rsidR="00490817" w:rsidRPr="003A0EE1" w:rsidRDefault="00490817" w:rsidP="003A0EE1">
      <w:pPr>
        <w:bidi/>
        <w:ind w:left="0" w:firstLine="0"/>
        <w:rPr>
          <w:rFonts w:ascii="Calibri" w:hAnsi="Calibri" w:cs="Calibri"/>
        </w:rPr>
      </w:pPr>
    </w:p>
    <w:p w14:paraId="00BA52F8" w14:textId="77777777" w:rsidR="0093180D" w:rsidRPr="0093180D" w:rsidRDefault="004A491E" w:rsidP="003A0EE1">
      <w:pPr>
        <w:numPr>
          <w:ilvl w:val="0"/>
          <w:numId w:val="4"/>
        </w:numPr>
        <w:bidi/>
        <w:spacing w:after="0" w:line="240" w:lineRule="auto"/>
        <w:ind w:left="0" w:right="32" w:firstLine="1"/>
        <w:rPr>
          <w:rFonts w:ascii="Calibri" w:hAnsi="Calibri" w:cs="Calibri"/>
          <w:color w:val="auto"/>
        </w:rPr>
      </w:pPr>
      <w:r w:rsidRPr="003A0EE1">
        <w:rPr>
          <w:rFonts w:ascii="Calibri" w:hAnsi="Calibri" w:cs="Calibri"/>
          <w:rtl/>
          <w:lang w:eastAsia="ar" w:bidi="ar-MA"/>
        </w:rPr>
        <w:t>وخلال الدورة الحادية والسبعين، قام الرئيسُ المؤقت لمكتب الأخلاقيات بإطلاع اللجنة على أنشطته منذ توليه منصبه، وناقش تحديات شغل المنصب عن بُعد</w:t>
      </w:r>
      <w:r w:rsidR="000607DF">
        <w:rPr>
          <w:rFonts w:ascii="Calibri" w:hAnsi="Calibri" w:cs="Calibri"/>
          <w:rtl/>
          <w:lang w:eastAsia="ar" w:bidi="ar-MA"/>
        </w:rPr>
        <w:t xml:space="preserve">. </w:t>
      </w:r>
      <w:r w:rsidRPr="003A0EE1">
        <w:rPr>
          <w:rFonts w:ascii="Calibri" w:hAnsi="Calibri" w:cs="Calibri"/>
          <w:rtl/>
          <w:lang w:eastAsia="ar" w:bidi="ar-MA"/>
        </w:rPr>
        <w:t>وأُطلِعت اللجنة أيضاً على حالة السياسة المتعلقة بالانتقام (التي كان من المتوقع الموافقة عليها بحلول نهاية عام 2023)، وسياسات أخرى قيد الإعداد، وأداء ممارسة الإفصاح المالي وإعلان المصالح</w:t>
      </w:r>
      <w:r w:rsidR="000607DF">
        <w:rPr>
          <w:rFonts w:ascii="Calibri" w:hAnsi="Calibri" w:cs="Calibri"/>
          <w:rtl/>
          <w:lang w:eastAsia="ar" w:bidi="ar-MA"/>
        </w:rPr>
        <w:t xml:space="preserve">. </w:t>
      </w:r>
    </w:p>
    <w:p w14:paraId="070D9764" w14:textId="77777777" w:rsidR="0093180D" w:rsidRDefault="0093180D" w:rsidP="0093180D">
      <w:pPr>
        <w:pStyle w:val="ListParagraph"/>
        <w:rPr>
          <w:rFonts w:ascii="Calibri" w:hAnsi="Calibri" w:cs="Calibri"/>
          <w:rtl/>
          <w:lang w:eastAsia="ar" w:bidi="ar-MA"/>
        </w:rPr>
      </w:pPr>
    </w:p>
    <w:p w14:paraId="19AD15F3" w14:textId="07438292" w:rsidR="001A67B8" w:rsidRPr="003A0EE1" w:rsidRDefault="004A491E" w:rsidP="0093180D">
      <w:pPr>
        <w:numPr>
          <w:ilvl w:val="0"/>
          <w:numId w:val="4"/>
        </w:numPr>
        <w:bidi/>
        <w:spacing w:after="0" w:line="240" w:lineRule="auto"/>
        <w:ind w:left="0" w:right="32" w:firstLine="1"/>
        <w:rPr>
          <w:rFonts w:ascii="Calibri" w:hAnsi="Calibri" w:cs="Calibri"/>
          <w:color w:val="auto"/>
        </w:rPr>
      </w:pPr>
      <w:r w:rsidRPr="003A0EE1">
        <w:rPr>
          <w:rFonts w:ascii="Calibri" w:hAnsi="Calibri" w:cs="Calibri"/>
          <w:rtl/>
          <w:lang w:eastAsia="ar" w:bidi="ar-MA"/>
        </w:rPr>
        <w:t>وفي الدورة الثانية والسبعين، تلقت اللجنة تحديثاً بشأن الأنشطة المُضطلع بها في مجال الأخلاقيات، بما في ذلك استكمال سياسة الحماية من الانتقام الناجم عن الإبلاغ عن إساءة سلوك وعن التعاون في عمليات التدقيق أو التحقيق المأذون بها حسب الأصول، بما يتماشى مع المناقشات السابقة مع اللجنة الاستشارية المستقلة للرقابة، وأعربت اللجنة عن تطلعها إلى تلقي إحاطة بشأن نتائج المناقشة الجارية المتعلقة بسياسة الأنشطة الخارجية من قبل فريق عمل يتألف من مكتب الأخلاقيات، و</w:t>
      </w:r>
      <w:r w:rsidR="0093180D">
        <w:rPr>
          <w:rFonts w:ascii="Calibri" w:hAnsi="Calibri" w:cs="Calibri" w:hint="cs"/>
          <w:rtl/>
          <w:lang w:eastAsia="ar" w:bidi="ar-MA"/>
        </w:rPr>
        <w:t xml:space="preserve">شعبة </w:t>
      </w:r>
      <w:r w:rsidRPr="003A0EE1">
        <w:rPr>
          <w:rFonts w:ascii="Calibri" w:hAnsi="Calibri" w:cs="Calibri"/>
          <w:rtl/>
          <w:lang w:eastAsia="ar" w:bidi="ar-MA"/>
        </w:rPr>
        <w:t>إدارة الموارد البشرية، ومكتب المستشار القانوني</w:t>
      </w:r>
      <w:r w:rsidR="000607DF">
        <w:rPr>
          <w:rFonts w:ascii="Calibri" w:hAnsi="Calibri" w:cs="Calibri"/>
          <w:rtl/>
          <w:lang w:eastAsia="ar" w:bidi="ar-MA"/>
        </w:rPr>
        <w:t xml:space="preserve">. </w:t>
      </w:r>
      <w:r w:rsidR="001A67B8" w:rsidRPr="003A0EE1">
        <w:rPr>
          <w:rFonts w:ascii="Calibri" w:hAnsi="Calibri" w:cs="Calibri"/>
          <w:color w:val="auto"/>
          <w:rtl/>
          <w:lang w:eastAsia="ar" w:bidi="ar-MA"/>
        </w:rPr>
        <w:t>وأُشير إلى أن مكتب الأخلاقيات قد أحرز تقدماً كبيراً في تقديم المشورة بشأن الأخلاقيات، والتدريب، والتوعية، وإعداد السياسات والمبادئ التوجيهية</w:t>
      </w:r>
      <w:r w:rsidR="000607DF">
        <w:rPr>
          <w:rFonts w:ascii="Calibri" w:hAnsi="Calibri" w:cs="Calibri"/>
          <w:color w:val="auto"/>
          <w:rtl/>
          <w:lang w:eastAsia="ar" w:bidi="ar-MA"/>
        </w:rPr>
        <w:t xml:space="preserve">. </w:t>
      </w:r>
      <w:r w:rsidR="001A67B8" w:rsidRPr="003A0EE1">
        <w:rPr>
          <w:rFonts w:ascii="Calibri" w:hAnsi="Calibri" w:cs="Calibri"/>
          <w:color w:val="auto"/>
          <w:rtl/>
          <w:lang w:eastAsia="ar" w:bidi="ar-MA"/>
        </w:rPr>
        <w:t>وتتطلع اللجنة إلى تلقي مزيد من التحديثات بشأن عدة مبادرات مهمة متبقية، منها السياسات المتعلقة بالإفصاح المالي وإعلان المصالح، والعلاقات الحميمة بالتراضي، وحالات محددة تتعلق بالحماية من الانتقام</w:t>
      </w:r>
      <w:r w:rsidR="000607DF">
        <w:rPr>
          <w:rFonts w:ascii="Calibri" w:hAnsi="Calibri" w:cs="Calibri"/>
          <w:color w:val="auto"/>
          <w:rtl/>
          <w:lang w:eastAsia="ar" w:bidi="ar-MA"/>
        </w:rPr>
        <w:t xml:space="preserve">. </w:t>
      </w:r>
      <w:r w:rsidR="001A67B8" w:rsidRPr="003A0EE1">
        <w:rPr>
          <w:rFonts w:ascii="Calibri" w:hAnsi="Calibri" w:cs="Calibri"/>
          <w:color w:val="auto"/>
          <w:rtl/>
          <w:lang w:eastAsia="ar" w:bidi="ar-MA"/>
        </w:rPr>
        <w:t>وناقشت اللجنة أهمية الاضطلاع بأعمال قوية في مجال الأخلاقيات، وشددت على ضرورة تسليم المسؤولية على نحو سلس إلى رئيس مكتب الأخلاقيات القادم</w:t>
      </w:r>
      <w:r w:rsidR="000607DF">
        <w:rPr>
          <w:rFonts w:ascii="Calibri" w:hAnsi="Calibri" w:cs="Calibri"/>
          <w:color w:val="auto"/>
          <w:rtl/>
          <w:lang w:eastAsia="ar" w:bidi="ar-MA"/>
        </w:rPr>
        <w:t xml:space="preserve">. </w:t>
      </w:r>
      <w:r w:rsidR="001A67B8" w:rsidRPr="003A0EE1">
        <w:rPr>
          <w:rFonts w:ascii="Calibri" w:hAnsi="Calibri" w:cs="Calibri"/>
          <w:color w:val="auto"/>
          <w:rtl/>
          <w:lang w:eastAsia="ar" w:bidi="ar-MA"/>
        </w:rPr>
        <w:t>وأحاطت اللجنة علماً بأن عملية تعيين رئيس مكتب الأخلاقيات الجديد قد شارفت على الانتهاء.</w:t>
      </w:r>
    </w:p>
    <w:p w14:paraId="0F7730BB" w14:textId="77777777" w:rsidR="0083016A" w:rsidRPr="003A0EE1" w:rsidRDefault="0083016A" w:rsidP="003A0EE1">
      <w:pPr>
        <w:bidi/>
        <w:spacing w:after="0"/>
        <w:ind w:right="32"/>
        <w:rPr>
          <w:rFonts w:ascii="Calibri" w:hAnsi="Calibri" w:cs="Calibri"/>
          <w:color w:val="auto"/>
        </w:rPr>
      </w:pPr>
    </w:p>
    <w:p w14:paraId="1F085AA3" w14:textId="77777777" w:rsidR="000F075B" w:rsidRPr="0060197A" w:rsidRDefault="00046A56" w:rsidP="0060197A">
      <w:pPr>
        <w:pStyle w:val="Heading5"/>
        <w:tabs>
          <w:tab w:val="center" w:pos="1067"/>
        </w:tabs>
        <w:bidi/>
        <w:ind w:left="0" w:right="32" w:firstLine="0"/>
        <w:rPr>
          <w:rFonts w:ascii="Calibri" w:hAnsi="Calibri" w:cs="Calibri"/>
          <w:i w:val="0"/>
          <w:iCs/>
        </w:rPr>
      </w:pPr>
      <w:r w:rsidRPr="0060197A">
        <w:rPr>
          <w:rFonts w:ascii="Calibri" w:hAnsi="Calibri" w:cs="Calibri"/>
          <w:i w:val="0"/>
          <w:iCs/>
          <w:rtl/>
          <w:lang w:eastAsia="ar" w:bidi="ar-MA"/>
        </w:rPr>
        <w:tab/>
        <w:t xml:space="preserve">أمين المظالم </w:t>
      </w:r>
    </w:p>
    <w:p w14:paraId="1E89F0D0" w14:textId="77777777" w:rsidR="000F075B" w:rsidRPr="003A0EE1" w:rsidRDefault="000F075B" w:rsidP="003A0EE1">
      <w:pPr>
        <w:bidi/>
        <w:spacing w:after="16"/>
        <w:ind w:right="32"/>
        <w:rPr>
          <w:rFonts w:ascii="Calibri" w:hAnsi="Calibri" w:cs="Calibri"/>
        </w:rPr>
      </w:pPr>
    </w:p>
    <w:p w14:paraId="3B5F12FE" w14:textId="114F61CA" w:rsidR="00742A98" w:rsidRPr="003A0EE1" w:rsidRDefault="007E355B" w:rsidP="00D964AD">
      <w:pPr>
        <w:pStyle w:val="ListParagraph"/>
        <w:numPr>
          <w:ilvl w:val="0"/>
          <w:numId w:val="4"/>
        </w:numPr>
        <w:bidi/>
        <w:ind w:left="0" w:right="0" w:firstLine="1"/>
        <w:rPr>
          <w:rFonts w:ascii="Calibri" w:hAnsi="Calibri" w:cs="Calibri"/>
        </w:rPr>
      </w:pPr>
      <w:r w:rsidRPr="003A0EE1">
        <w:rPr>
          <w:rFonts w:ascii="Calibri" w:hAnsi="Calibri" w:cs="Calibri"/>
          <w:rtl/>
          <w:lang w:eastAsia="ar" w:bidi="ar-MA"/>
        </w:rPr>
        <w:t>خلال الفترة المشمولة بالتقرير، اجتمعت اللجنة مع أمينة المظالم المؤقتة، التي تولت تلك المهمة ابتداءً من 7 أبريل 2023، وأحاطت علماً بعدم وجود تقرير عن الأنشطة لعام 2022 بسبب عدم تسلُّم أي بيانات تشمل الفترة من 1 يناير 2022 إلى 31 مارس 2023 من أمين المظالم السابق الذي تقاعد في نهاية شهر مارس 2023</w:t>
      </w:r>
      <w:r w:rsidR="000607DF">
        <w:rPr>
          <w:rFonts w:ascii="Calibri" w:hAnsi="Calibri" w:cs="Calibri"/>
          <w:rtl/>
          <w:lang w:eastAsia="ar" w:bidi="ar-MA"/>
        </w:rPr>
        <w:t xml:space="preserve">. </w:t>
      </w:r>
      <w:r w:rsidRPr="003A0EE1">
        <w:rPr>
          <w:rFonts w:ascii="Calibri" w:hAnsi="Calibri" w:cs="Calibri"/>
          <w:rtl/>
          <w:lang w:eastAsia="ar" w:bidi="ar-MA"/>
        </w:rPr>
        <w:t>وأعربت اللجنة في دورتها التاسعة والستين عن سرورها بأن توصيتها بإجراء استعراض أقران لوظيفة أمين المظالم قيد التنفيذ، وأنه سيصدر قرار بشأن وظيفة أمين المظالم القادم مُراعياً نتائج استعراض الأقران</w:t>
      </w:r>
      <w:r w:rsidR="000607DF">
        <w:rPr>
          <w:rFonts w:ascii="Calibri" w:hAnsi="Calibri" w:cs="Calibri"/>
          <w:rtl/>
          <w:lang w:eastAsia="ar" w:bidi="ar-MA"/>
        </w:rPr>
        <w:t xml:space="preserve">. </w:t>
      </w:r>
      <w:r w:rsidRPr="003A0EE1">
        <w:rPr>
          <w:rFonts w:ascii="Calibri" w:hAnsi="Calibri" w:cs="Calibri"/>
          <w:rtl/>
          <w:lang w:eastAsia="ar" w:bidi="ar-MA"/>
        </w:rPr>
        <w:t xml:space="preserve">وأحاطت اللجنة علماً، في دورتها السبعين، بالعرض والتحديث اللذين قدَّمتهما أمينة المظالم المؤقتة، وناقشت ضرورة أن تُوضَّح للموظفين نقاط تلقي شواغل الموظفين وشكاواهم، فضلاً عن ضرورة السعي إلى حل النزاعات بالطرق غير الرسمية كلما كان ذلك ممكناً. </w:t>
      </w:r>
    </w:p>
    <w:p w14:paraId="496880DA" w14:textId="77777777" w:rsidR="00742A98" w:rsidRPr="003A0EE1" w:rsidRDefault="00742A98" w:rsidP="003A0EE1">
      <w:pPr>
        <w:bidi/>
        <w:ind w:left="0" w:firstLine="0"/>
        <w:rPr>
          <w:rFonts w:ascii="Calibri" w:hAnsi="Calibri" w:cs="Calibri"/>
        </w:rPr>
      </w:pPr>
    </w:p>
    <w:p w14:paraId="274E496F" w14:textId="5F36EE36" w:rsidR="00971360" w:rsidRPr="003A0EE1" w:rsidRDefault="00742A98" w:rsidP="00D964AD">
      <w:pPr>
        <w:pStyle w:val="ListParagraph"/>
        <w:numPr>
          <w:ilvl w:val="0"/>
          <w:numId w:val="4"/>
        </w:numPr>
        <w:bidi/>
        <w:ind w:left="0" w:right="0" w:firstLine="1"/>
        <w:rPr>
          <w:rFonts w:ascii="Calibri" w:hAnsi="Calibri" w:cs="Calibri"/>
          <w:color w:val="auto"/>
        </w:rPr>
      </w:pPr>
      <w:r w:rsidRPr="003A0EE1">
        <w:rPr>
          <w:rFonts w:ascii="Calibri" w:hAnsi="Calibri" w:cs="Calibri"/>
          <w:rtl/>
          <w:lang w:eastAsia="ar" w:bidi="ar-MA"/>
        </w:rPr>
        <w:t>وردّاً على تحديث ورد من أمينة المظالم في الدورة الحادية والسبعين، نصحت اللجنةُ بوضع إرشادات تساعد على توجيه الموظفين إلى آليات الإبلاغ المناسبة لمعالجة مخاوفهم ونزاعاتهم، لأنه لا يزال من غير الواضح ما هو المكتب الذي يمكنه معالجة نزاعات الموظفين أو مخاوفهم معالجةً غير رسمية قبل رفع شكوى إلى شعبة الرقابة الداخلية</w:t>
      </w:r>
      <w:r w:rsidR="000607DF">
        <w:rPr>
          <w:rFonts w:ascii="Calibri" w:hAnsi="Calibri" w:cs="Calibri"/>
          <w:rtl/>
          <w:lang w:eastAsia="ar" w:bidi="ar-MA"/>
        </w:rPr>
        <w:t xml:space="preserve">. </w:t>
      </w:r>
      <w:r w:rsidRPr="003A0EE1">
        <w:rPr>
          <w:rFonts w:ascii="Calibri" w:hAnsi="Calibri" w:cs="Calibri"/>
          <w:rtl/>
          <w:lang w:eastAsia="ar" w:bidi="ar-MA"/>
        </w:rPr>
        <w:t>وجرى تسليط الضوء على أن مكتب أمين المظالم يتعامل مع جميع القضايا بسرية ولا يُبلِغ عنها في مكان آخر</w:t>
      </w:r>
      <w:r w:rsidR="000607DF">
        <w:rPr>
          <w:rFonts w:ascii="Calibri" w:hAnsi="Calibri" w:cs="Calibri"/>
          <w:rtl/>
          <w:lang w:eastAsia="ar" w:bidi="ar-MA"/>
        </w:rPr>
        <w:t xml:space="preserve">. </w:t>
      </w:r>
      <w:r w:rsidRPr="003A0EE1">
        <w:rPr>
          <w:rFonts w:ascii="Calibri" w:hAnsi="Calibri" w:cs="Calibri"/>
          <w:rtl/>
          <w:lang w:eastAsia="ar" w:bidi="ar-MA"/>
        </w:rPr>
        <w:t>وأعربت أمينة المظالم المؤقتة عن آرائها بشأن شتى الترتيبات المقترحة لشغل منصب أمين المظالم القادم في الويبو، نظرًا إلى عبء العمل الكبير الملقى على عاتق المكتب، وأشارت إلى أنها ستقدم في نهاية فترة ولايتها تقريراً عن الأنشطة يُحدِّد توصياتها</w:t>
      </w:r>
      <w:r w:rsidR="000607DF">
        <w:rPr>
          <w:rFonts w:ascii="Calibri" w:hAnsi="Calibri" w:cs="Calibri"/>
          <w:rtl/>
          <w:lang w:eastAsia="ar" w:bidi="ar-MA"/>
        </w:rPr>
        <w:t xml:space="preserve">. </w:t>
      </w:r>
      <w:r w:rsidRPr="003A0EE1">
        <w:rPr>
          <w:rFonts w:ascii="Calibri" w:hAnsi="Calibri" w:cs="Calibri"/>
          <w:rtl/>
          <w:lang w:eastAsia="ar" w:bidi="ar-MA"/>
        </w:rPr>
        <w:t xml:space="preserve">وأُبلِغت اللجنة في دورتها الثانية والسبعين بأنه يجري النظر في اتخاذ ترتيبات للتشارك مع منظمات </w:t>
      </w:r>
      <w:r w:rsidRPr="003A0EE1">
        <w:rPr>
          <w:rFonts w:ascii="Calibri" w:hAnsi="Calibri" w:cs="Calibri"/>
          <w:rtl/>
          <w:lang w:eastAsia="ar" w:bidi="ar-MA"/>
        </w:rPr>
        <w:lastRenderedPageBreak/>
        <w:t>أخرى في شغل منصب أمين المظالم، وأعربت اللجنة عن رأي مفاده أنه سيلزم تخصيص وقت كاف لهذه الوظيفة داخل المنظمة وفقاً للمعايير المرجعية المعمول بها في منظومة الأمم المتحدة.</w:t>
      </w:r>
    </w:p>
    <w:p w14:paraId="3269A4C9" w14:textId="77777777" w:rsidR="000F243A" w:rsidRPr="003A0EE1" w:rsidRDefault="000F243A" w:rsidP="003A0EE1">
      <w:pPr>
        <w:bidi/>
        <w:spacing w:after="16"/>
        <w:ind w:left="0" w:right="32" w:firstLine="0"/>
        <w:rPr>
          <w:rFonts w:ascii="Calibri" w:hAnsi="Calibri" w:cs="Calibri"/>
          <w:i/>
          <w:iCs/>
          <w:color w:val="auto"/>
        </w:rPr>
      </w:pPr>
    </w:p>
    <w:p w14:paraId="3D319292" w14:textId="6FC6E021" w:rsidR="000F075B" w:rsidRPr="00D65BF2" w:rsidRDefault="00046A56" w:rsidP="00D964AD">
      <w:pPr>
        <w:pStyle w:val="Heading2"/>
        <w:keepLines w:val="0"/>
        <w:tabs>
          <w:tab w:val="left" w:pos="720"/>
          <w:tab w:val="center" w:pos="1668"/>
        </w:tabs>
        <w:bidi/>
        <w:ind w:left="0" w:right="32" w:firstLine="0"/>
        <w:rPr>
          <w:rFonts w:ascii="Calibri" w:hAnsi="Calibri" w:cs="Calibri"/>
          <w:color w:val="auto"/>
          <w:lang w:eastAsia="ar" w:bidi="ar-MA"/>
        </w:rPr>
      </w:pPr>
      <w:bookmarkStart w:id="19" w:name="_Toc166492241"/>
      <w:r w:rsidRPr="00D65BF2">
        <w:rPr>
          <w:rFonts w:ascii="Calibri" w:hAnsi="Calibri" w:cs="Calibri"/>
          <w:color w:val="auto"/>
          <w:u w:val="none"/>
          <w:rtl/>
          <w:lang w:eastAsia="ar" w:bidi="ar-MA"/>
        </w:rPr>
        <w:t>زاي</w:t>
      </w:r>
      <w:r w:rsidR="000607DF">
        <w:rPr>
          <w:rFonts w:ascii="Calibri" w:hAnsi="Calibri" w:cs="Calibri"/>
          <w:color w:val="auto"/>
          <w:u w:val="none"/>
          <w:rtl/>
          <w:lang w:eastAsia="ar" w:bidi="ar-MA"/>
        </w:rPr>
        <w:t xml:space="preserve">. </w:t>
      </w:r>
      <w:r w:rsidRPr="00D65BF2">
        <w:rPr>
          <w:rFonts w:ascii="Calibri" w:hAnsi="Calibri" w:cs="Calibri"/>
          <w:color w:val="auto"/>
          <w:u w:val="none"/>
          <w:rtl/>
          <w:lang w:eastAsia="ar" w:bidi="ar-MA"/>
        </w:rPr>
        <w:tab/>
      </w:r>
      <w:r w:rsidR="000F243A" w:rsidRPr="00D65BF2">
        <w:rPr>
          <w:rFonts w:ascii="Calibri" w:hAnsi="Calibri" w:cs="Calibri"/>
          <w:color w:val="auto"/>
          <w:rtl/>
          <w:lang w:eastAsia="ar" w:bidi="ar-MA"/>
        </w:rPr>
        <w:t>إدارة الموارد البشرية</w:t>
      </w:r>
      <w:bookmarkEnd w:id="19"/>
      <w:r w:rsidRPr="00D65BF2">
        <w:rPr>
          <w:rFonts w:ascii="Calibri" w:hAnsi="Calibri" w:cs="Calibri"/>
          <w:color w:val="auto"/>
          <w:rtl/>
          <w:lang w:eastAsia="ar" w:bidi="ar-MA"/>
        </w:rPr>
        <w:t xml:space="preserve"> </w:t>
      </w:r>
    </w:p>
    <w:p w14:paraId="31D0BA8A" w14:textId="773C3BFD" w:rsidR="000F075B" w:rsidRPr="003A0EE1" w:rsidRDefault="000F075B" w:rsidP="00D964AD">
      <w:pPr>
        <w:keepNext/>
        <w:bidi/>
        <w:rPr>
          <w:rFonts w:ascii="Calibri" w:hAnsi="Calibri" w:cs="Calibri"/>
        </w:rPr>
      </w:pPr>
    </w:p>
    <w:p w14:paraId="41AC2490" w14:textId="4AB1B44D" w:rsidR="00185E71" w:rsidRPr="003A0EE1" w:rsidRDefault="00810DAD" w:rsidP="00D964AD">
      <w:pPr>
        <w:pStyle w:val="ListParagraph"/>
        <w:numPr>
          <w:ilvl w:val="0"/>
          <w:numId w:val="4"/>
        </w:numPr>
        <w:bidi/>
        <w:ind w:left="1" w:right="0" w:firstLine="0"/>
        <w:rPr>
          <w:rFonts w:ascii="Calibri" w:hAnsi="Calibri" w:cs="Calibri"/>
        </w:rPr>
      </w:pPr>
      <w:r w:rsidRPr="003A0EE1">
        <w:rPr>
          <w:rFonts w:ascii="Calibri" w:hAnsi="Calibri" w:cs="Calibri"/>
          <w:rtl/>
          <w:lang w:eastAsia="ar" w:bidi="ar-MA"/>
        </w:rPr>
        <w:t>خلال الفترة المشمولة بالتقرير، قدَّم مديرُ شعبة إدارة الموارد البشرية إلى اللجنة تحديثاً بشأن عدة أمور تتعلق بالموارد البشرية، منها المنصب الشاغر لمدير شعبة الرقابة الداخلية، وحالة عملية التعيين لشغل منصب رئيس مكتب الأخلاقيات، والترتيبات الممكنة لوظيفة أمين المظالم في الويبو</w:t>
      </w:r>
      <w:r w:rsidR="000607DF">
        <w:rPr>
          <w:rFonts w:ascii="Calibri" w:hAnsi="Calibri" w:cs="Calibri"/>
          <w:rtl/>
          <w:lang w:eastAsia="ar" w:bidi="ar-MA"/>
        </w:rPr>
        <w:t xml:space="preserve">. </w:t>
      </w:r>
      <w:r w:rsidRPr="003A0EE1">
        <w:rPr>
          <w:rFonts w:ascii="Calibri" w:hAnsi="Calibri" w:cs="Calibri"/>
          <w:rtl/>
          <w:lang w:eastAsia="ar" w:bidi="ar-MA"/>
        </w:rPr>
        <w:t>واستعرضت اللجنةُ قائمة المرشحين الذين سبق فرزهم لشغل منصب رئيس مكتب الأخلاقيات، وأُبلِغت بالجدول الزمني للتعيين</w:t>
      </w:r>
      <w:r w:rsidR="000607DF">
        <w:rPr>
          <w:rFonts w:ascii="Calibri" w:hAnsi="Calibri" w:cs="Calibri"/>
          <w:rtl/>
          <w:lang w:eastAsia="ar" w:bidi="ar-MA"/>
        </w:rPr>
        <w:t xml:space="preserve">. </w:t>
      </w:r>
      <w:r w:rsidRPr="003A0EE1">
        <w:rPr>
          <w:rFonts w:ascii="Calibri" w:hAnsi="Calibri" w:cs="Calibri"/>
          <w:rtl/>
          <w:lang w:eastAsia="ar" w:bidi="ar-MA"/>
        </w:rPr>
        <w:t>وفي ختام عملية الاختيار، قُدِّمت توصية المدير العام بشأن منصب رئيس مكتب الأخلاقيات إلى اللجنة الاستشارية المستقلة للرقابة لتُسدي المشورة بشأنها، بما يتماشى مع اختصاصاتها</w:t>
      </w:r>
      <w:r w:rsidR="000607DF">
        <w:rPr>
          <w:rFonts w:ascii="Calibri" w:hAnsi="Calibri" w:cs="Calibri"/>
          <w:rtl/>
          <w:lang w:eastAsia="ar" w:bidi="ar-MA"/>
        </w:rPr>
        <w:t xml:space="preserve">. </w:t>
      </w:r>
      <w:r w:rsidRPr="003A0EE1">
        <w:rPr>
          <w:rFonts w:ascii="Calibri" w:hAnsi="Calibri" w:cs="Calibri"/>
          <w:rtl/>
          <w:lang w:eastAsia="ar" w:bidi="ar-MA"/>
        </w:rPr>
        <w:t>كما تلقت اللجنةُ تحديثاً بشأن ترتيبات العمل المرنة التي طُبِّقت منذ بداية عام 2024، والعمل عن بُعد، ومبادرات التدريب الإداري وأثرها على ثقافة العمل، ومتابعة استبيان الموظفين</w:t>
      </w:r>
      <w:r w:rsidR="000607DF">
        <w:rPr>
          <w:rFonts w:ascii="Calibri" w:hAnsi="Calibri" w:cs="Calibri"/>
          <w:rtl/>
          <w:lang w:eastAsia="ar" w:bidi="ar-MA"/>
        </w:rPr>
        <w:t xml:space="preserve">. </w:t>
      </w:r>
      <w:r w:rsidRPr="003A0EE1">
        <w:rPr>
          <w:rFonts w:ascii="Calibri" w:hAnsi="Calibri" w:cs="Calibri"/>
          <w:rtl/>
          <w:lang w:eastAsia="ar" w:bidi="ar-MA"/>
        </w:rPr>
        <w:t>ورحَّبت اللجنةُ بتنفيذ جميع توصيات التدقيق المُعلّقة ذات الصلة بالموارد البشرية.</w:t>
      </w:r>
    </w:p>
    <w:p w14:paraId="141275F3" w14:textId="77777777" w:rsidR="00185E71" w:rsidRPr="003A0EE1" w:rsidRDefault="00185E71" w:rsidP="003A0EE1">
      <w:pPr>
        <w:pStyle w:val="ListParagraph"/>
        <w:bidi/>
        <w:ind w:left="1" w:firstLine="0"/>
        <w:rPr>
          <w:rFonts w:ascii="Calibri" w:hAnsi="Calibri" w:cs="Calibri"/>
        </w:rPr>
      </w:pPr>
    </w:p>
    <w:p w14:paraId="21534531" w14:textId="3654FA87" w:rsidR="008C250F" w:rsidRPr="00D65BF2" w:rsidRDefault="009E1AF1" w:rsidP="00D65BF2">
      <w:pPr>
        <w:pStyle w:val="Heading2"/>
        <w:tabs>
          <w:tab w:val="left" w:pos="720"/>
          <w:tab w:val="center" w:pos="1668"/>
        </w:tabs>
        <w:bidi/>
        <w:ind w:left="0" w:right="32" w:firstLine="0"/>
        <w:rPr>
          <w:rFonts w:ascii="Calibri" w:hAnsi="Calibri" w:cs="Calibri"/>
          <w:color w:val="auto"/>
          <w:lang w:eastAsia="ar" w:bidi="ar-MA"/>
        </w:rPr>
      </w:pPr>
      <w:bookmarkStart w:id="20" w:name="_Toc166492242"/>
      <w:r w:rsidRPr="00D65BF2">
        <w:rPr>
          <w:rFonts w:ascii="Calibri" w:hAnsi="Calibri" w:cs="Calibri"/>
          <w:color w:val="auto"/>
          <w:u w:val="none"/>
          <w:rtl/>
          <w:lang w:eastAsia="ar" w:bidi="ar-MA"/>
        </w:rPr>
        <w:t>حاء</w:t>
      </w:r>
      <w:r w:rsidR="000607DF">
        <w:rPr>
          <w:rFonts w:ascii="Calibri" w:hAnsi="Calibri" w:cs="Calibri"/>
          <w:color w:val="auto"/>
          <w:u w:val="none"/>
          <w:rtl/>
          <w:lang w:eastAsia="ar" w:bidi="ar-MA"/>
        </w:rPr>
        <w:t xml:space="preserve">. </w:t>
      </w:r>
      <w:r w:rsidRPr="00D65BF2">
        <w:rPr>
          <w:rFonts w:ascii="Calibri" w:hAnsi="Calibri" w:cs="Calibri"/>
          <w:color w:val="auto"/>
          <w:u w:val="none"/>
          <w:rtl/>
          <w:lang w:eastAsia="ar" w:bidi="ar-MA"/>
        </w:rPr>
        <w:tab/>
      </w:r>
      <w:r w:rsidR="008C250F" w:rsidRPr="00D65BF2">
        <w:rPr>
          <w:rFonts w:ascii="Calibri" w:hAnsi="Calibri" w:cs="Calibri"/>
          <w:color w:val="auto"/>
          <w:rtl/>
          <w:lang w:eastAsia="ar" w:bidi="ar-MA"/>
        </w:rPr>
        <w:t>مسائل أخرى</w:t>
      </w:r>
      <w:bookmarkEnd w:id="20"/>
      <w:r w:rsidRPr="00D65BF2">
        <w:rPr>
          <w:rFonts w:ascii="Calibri" w:hAnsi="Calibri" w:cs="Calibri"/>
          <w:color w:val="auto"/>
          <w:rtl/>
          <w:lang w:eastAsia="ar" w:bidi="ar-MA"/>
        </w:rPr>
        <w:t xml:space="preserve"> </w:t>
      </w:r>
    </w:p>
    <w:p w14:paraId="12922C77" w14:textId="77777777" w:rsidR="008C250F" w:rsidRPr="003A0EE1" w:rsidRDefault="008C250F" w:rsidP="003A0EE1">
      <w:pPr>
        <w:bidi/>
        <w:rPr>
          <w:rFonts w:ascii="Calibri" w:hAnsi="Calibri" w:cs="Calibri"/>
        </w:rPr>
      </w:pPr>
    </w:p>
    <w:p w14:paraId="2F910F42" w14:textId="77777777" w:rsidR="000F075B" w:rsidRPr="00483EDA" w:rsidRDefault="00046A56" w:rsidP="00483EDA">
      <w:pPr>
        <w:pStyle w:val="Heading5"/>
        <w:tabs>
          <w:tab w:val="left" w:pos="720"/>
          <w:tab w:val="center" w:pos="1350"/>
        </w:tabs>
        <w:bidi/>
        <w:ind w:left="0" w:right="32" w:firstLine="0"/>
        <w:rPr>
          <w:rFonts w:ascii="Calibri" w:hAnsi="Calibri" w:cs="Calibri"/>
          <w:i w:val="0"/>
          <w:iCs/>
        </w:rPr>
      </w:pPr>
      <w:r w:rsidRPr="00483EDA">
        <w:rPr>
          <w:rFonts w:ascii="Calibri" w:hAnsi="Calibri" w:cs="Calibri"/>
          <w:i w:val="0"/>
          <w:iCs/>
          <w:rtl/>
          <w:lang w:eastAsia="ar" w:bidi="ar-MA"/>
        </w:rPr>
        <w:t xml:space="preserve">  </w:t>
      </w:r>
      <w:r w:rsidRPr="00483EDA">
        <w:rPr>
          <w:rFonts w:ascii="Calibri" w:hAnsi="Calibri" w:cs="Calibri"/>
          <w:i w:val="0"/>
          <w:iCs/>
          <w:rtl/>
          <w:lang w:eastAsia="ar" w:bidi="ar-MA"/>
        </w:rPr>
        <w:tab/>
      </w:r>
      <w:r w:rsidRPr="00483EDA">
        <w:rPr>
          <w:rFonts w:ascii="Calibri" w:hAnsi="Calibri" w:cs="Calibri"/>
          <w:i w:val="0"/>
          <w:iCs/>
          <w:rtl/>
          <w:lang w:eastAsia="ar" w:bidi="ar-MA"/>
        </w:rPr>
        <w:tab/>
        <w:t xml:space="preserve">تقارير استثمارات الويبو </w:t>
      </w:r>
    </w:p>
    <w:p w14:paraId="6B03299F" w14:textId="77777777" w:rsidR="000F075B" w:rsidRPr="003A0EE1" w:rsidRDefault="000F075B" w:rsidP="003A0EE1">
      <w:pPr>
        <w:bidi/>
        <w:spacing w:after="16"/>
        <w:ind w:right="32"/>
        <w:rPr>
          <w:rFonts w:ascii="Calibri" w:hAnsi="Calibri" w:cs="Calibri"/>
        </w:rPr>
      </w:pPr>
    </w:p>
    <w:p w14:paraId="5CE7789E" w14:textId="07A1EFB7" w:rsidR="007D7500" w:rsidRPr="003A0EE1" w:rsidRDefault="00046A56" w:rsidP="003A0EE1">
      <w:pPr>
        <w:pStyle w:val="ListParagraph"/>
        <w:numPr>
          <w:ilvl w:val="0"/>
          <w:numId w:val="4"/>
        </w:numPr>
        <w:bidi/>
        <w:ind w:left="0" w:right="32" w:firstLine="0"/>
        <w:rPr>
          <w:rFonts w:ascii="Calibri" w:hAnsi="Calibri" w:cs="Calibri"/>
        </w:rPr>
      </w:pPr>
      <w:r w:rsidRPr="003A0EE1">
        <w:rPr>
          <w:rFonts w:ascii="Calibri" w:hAnsi="Calibri" w:cs="Calibri"/>
          <w:rtl/>
          <w:lang w:eastAsia="ar" w:bidi="ar-MA"/>
        </w:rPr>
        <w:t>بناءً على طلب الدول الأعضاء، قدَّمت الأمانةُ إلى اللجنة في كل دورة من دوراتها التقارير الشهرية المتاحة عن أداء الاستثمار التي أعدها مستشارو الاستثمار، والتقارير الشهرية عن رصد الاستثمارات التي أعدها أمين الاستثمار</w:t>
      </w:r>
      <w:r w:rsidR="000607DF">
        <w:rPr>
          <w:rFonts w:ascii="Calibri" w:hAnsi="Calibri" w:cs="Calibri"/>
          <w:rtl/>
          <w:lang w:eastAsia="ar" w:bidi="ar-MA"/>
        </w:rPr>
        <w:t xml:space="preserve">. </w:t>
      </w:r>
      <w:r w:rsidRPr="003A0EE1">
        <w:rPr>
          <w:rFonts w:ascii="Calibri" w:hAnsi="Calibri" w:cs="Calibri"/>
          <w:rtl/>
          <w:lang w:eastAsia="ar" w:bidi="ar-MA"/>
        </w:rPr>
        <w:t xml:space="preserve">وتود اللجنة أن توضح أن دورها يقتصر على أن تنقل إلى الدول الأعضاء المعلومات الواردة في التقارير الشهرية عن أداء الاستثمار وعن رصد الاستثمارات، ولا تقدم اللجنةُ أي ضمانات في هذا الصدد. </w:t>
      </w:r>
    </w:p>
    <w:p w14:paraId="6120BF42" w14:textId="77777777" w:rsidR="00204051" w:rsidRPr="003A0EE1" w:rsidRDefault="00204051" w:rsidP="003A0EE1">
      <w:pPr>
        <w:pStyle w:val="ListParagraph"/>
        <w:bidi/>
        <w:ind w:left="0" w:right="32" w:firstLine="0"/>
        <w:rPr>
          <w:rFonts w:ascii="Calibri" w:hAnsi="Calibri" w:cs="Calibri"/>
        </w:rPr>
      </w:pPr>
    </w:p>
    <w:p w14:paraId="370B2409" w14:textId="4B46C38B" w:rsidR="007D7500" w:rsidRPr="003A0EE1" w:rsidRDefault="0062256C" w:rsidP="00483EDA">
      <w:pPr>
        <w:pStyle w:val="ListParagraph"/>
        <w:numPr>
          <w:ilvl w:val="0"/>
          <w:numId w:val="4"/>
        </w:numPr>
        <w:bidi/>
        <w:ind w:left="0" w:right="0" w:firstLine="1"/>
        <w:rPr>
          <w:rFonts w:ascii="Calibri" w:hAnsi="Calibri" w:cs="Calibri"/>
        </w:rPr>
      </w:pPr>
      <w:r w:rsidRPr="003A0EE1">
        <w:rPr>
          <w:rFonts w:ascii="Calibri" w:hAnsi="Calibri" w:cs="Calibri"/>
          <w:rtl/>
          <w:lang w:eastAsia="ar" w:bidi="ar-MA"/>
        </w:rPr>
        <w:t>وبخصوص الاستعراضات الدورية للتقارير الشهرية للاستثمارات من فبراير 2023 حتى فبراير 2024، أكّدت اللجنة أن المعلومات المقدمة خلال الفترة المشمولة بالتقرير أظهرت أن جميع الأدوات المدرجة في محافظ استثمارات الويبو تُدار وفقاً لاستراتيجية الاستثمار المعلنة، بناءً على مؤشر سوق الاستثمار</w:t>
      </w:r>
      <w:r w:rsidR="000607DF">
        <w:rPr>
          <w:rFonts w:ascii="Calibri" w:hAnsi="Calibri" w:cs="Calibri"/>
          <w:rtl/>
          <w:lang w:eastAsia="ar" w:bidi="ar-MA"/>
        </w:rPr>
        <w:t xml:space="preserve">. </w:t>
      </w:r>
      <w:r w:rsidRPr="003A0EE1">
        <w:rPr>
          <w:rFonts w:ascii="Calibri" w:hAnsi="Calibri" w:cs="Calibri"/>
          <w:rtl/>
          <w:lang w:eastAsia="ar" w:bidi="ar-MA"/>
        </w:rPr>
        <w:t xml:space="preserve">وإضافة إلى ذلك، أكَّدت اللجنة أن أمين الاستثمار لم يُبلغ عن أي مخالفات، مقصودةً كانت أو غير مقصودة، أو أي استثناءات مُبرَّرة. </w:t>
      </w:r>
    </w:p>
    <w:p w14:paraId="2C0B64C1" w14:textId="4952FCE0" w:rsidR="004372E8" w:rsidRPr="003A0EE1" w:rsidRDefault="007D7500" w:rsidP="003A0EE1">
      <w:pPr>
        <w:bidi/>
        <w:rPr>
          <w:rFonts w:ascii="Calibri" w:hAnsi="Calibri" w:cs="Calibri"/>
        </w:rPr>
      </w:pPr>
      <w:r w:rsidRPr="003A0EE1">
        <w:rPr>
          <w:rFonts w:ascii="Calibri" w:hAnsi="Calibri" w:cs="Calibri"/>
          <w:rtl/>
          <w:lang w:eastAsia="ar" w:bidi="ar-MA"/>
        </w:rPr>
        <w:tab/>
      </w:r>
    </w:p>
    <w:p w14:paraId="0FBBE6E2" w14:textId="3DB29A2F" w:rsidR="004372E8" w:rsidRPr="003A0EE1" w:rsidRDefault="004372E8" w:rsidP="003A0EE1">
      <w:pPr>
        <w:bidi/>
        <w:spacing w:after="160"/>
        <w:ind w:left="0" w:right="0" w:firstLine="0"/>
        <w:rPr>
          <w:rFonts w:ascii="Calibri" w:hAnsi="Calibri" w:cs="Calibri"/>
        </w:rPr>
      </w:pPr>
    </w:p>
    <w:p w14:paraId="4C25032C" w14:textId="4E1A0A1C" w:rsidR="000F075B" w:rsidRPr="00483EDA" w:rsidRDefault="00046A56" w:rsidP="003A0EE1">
      <w:pPr>
        <w:pStyle w:val="Heading1"/>
        <w:tabs>
          <w:tab w:val="center" w:pos="1808"/>
        </w:tabs>
        <w:bidi/>
        <w:spacing w:after="0" w:line="240" w:lineRule="auto"/>
        <w:ind w:left="0" w:right="32" w:firstLine="0"/>
        <w:rPr>
          <w:rFonts w:ascii="Calibri" w:hAnsi="Calibri" w:cs="Calibri"/>
          <w:b w:val="0"/>
          <w:bCs/>
        </w:rPr>
      </w:pPr>
      <w:bookmarkStart w:id="21" w:name="_Toc166492243"/>
      <w:r w:rsidRPr="00483EDA">
        <w:rPr>
          <w:rFonts w:ascii="Calibri" w:hAnsi="Calibri" w:cs="Calibri"/>
          <w:b w:val="0"/>
          <w:bCs/>
          <w:rtl/>
          <w:lang w:eastAsia="ar" w:bidi="ar-MA"/>
        </w:rPr>
        <w:t>رابعاً</w:t>
      </w:r>
      <w:r w:rsidR="000607DF" w:rsidRPr="00483EDA">
        <w:rPr>
          <w:rFonts w:ascii="Calibri" w:hAnsi="Calibri" w:cs="Calibri"/>
          <w:b w:val="0"/>
          <w:bCs/>
          <w:rtl/>
          <w:lang w:eastAsia="ar" w:bidi="ar-MA"/>
        </w:rPr>
        <w:t xml:space="preserve">. </w:t>
      </w:r>
      <w:r w:rsidRPr="00483EDA">
        <w:rPr>
          <w:rFonts w:ascii="Calibri" w:hAnsi="Calibri" w:cs="Calibri"/>
          <w:b w:val="0"/>
          <w:bCs/>
          <w:rtl/>
          <w:lang w:eastAsia="ar" w:bidi="ar-MA"/>
        </w:rPr>
        <w:tab/>
        <w:t>كلمة ختامية</w:t>
      </w:r>
      <w:bookmarkEnd w:id="21"/>
      <w:r w:rsidRPr="00483EDA">
        <w:rPr>
          <w:rFonts w:ascii="Calibri" w:hAnsi="Calibri" w:cs="Calibri"/>
          <w:b w:val="0"/>
          <w:bCs/>
          <w:rtl/>
          <w:lang w:eastAsia="ar" w:bidi="ar-MA"/>
        </w:rPr>
        <w:t xml:space="preserve"> </w:t>
      </w:r>
    </w:p>
    <w:p w14:paraId="42F79EA1" w14:textId="77777777" w:rsidR="000F075B" w:rsidRPr="003A0EE1" w:rsidRDefault="000F075B" w:rsidP="003A0EE1">
      <w:pPr>
        <w:bidi/>
        <w:spacing w:after="0" w:line="240" w:lineRule="auto"/>
        <w:ind w:right="32"/>
        <w:rPr>
          <w:rFonts w:ascii="Calibri" w:hAnsi="Calibri" w:cs="Calibri"/>
        </w:rPr>
      </w:pPr>
    </w:p>
    <w:p w14:paraId="38AA1FBA" w14:textId="07D1E2C2" w:rsidR="000F075B" w:rsidRPr="003A0EE1" w:rsidRDefault="00046A56" w:rsidP="00483EDA">
      <w:pPr>
        <w:pStyle w:val="ListParagraph"/>
        <w:numPr>
          <w:ilvl w:val="0"/>
          <w:numId w:val="4"/>
        </w:numPr>
        <w:bidi/>
        <w:spacing w:after="0"/>
        <w:ind w:left="1" w:right="32" w:firstLine="0"/>
        <w:jc w:val="both"/>
        <w:rPr>
          <w:rFonts w:ascii="Calibri" w:hAnsi="Calibri" w:cs="Calibri"/>
        </w:rPr>
      </w:pPr>
      <w:r w:rsidRPr="003A0EE1">
        <w:rPr>
          <w:rFonts w:ascii="Calibri" w:hAnsi="Calibri" w:cs="Calibri"/>
          <w:rtl/>
          <w:lang w:eastAsia="ar" w:bidi="ar-MA"/>
        </w:rPr>
        <w:t>تود اللجنة أن تعرب عن تقديرها للمدير العام وموظفي الأمانة والمدقق الخارجي المنتهية ولايته، لتفرّغهم ووضوحهم وانفتاحهم في تفاعلهم المنتظم مع اللجنة، وللمعلومات المقدمة.</w:t>
      </w:r>
    </w:p>
    <w:p w14:paraId="718FEAB9" w14:textId="491D9036" w:rsidR="000F075B" w:rsidRPr="003A0EE1" w:rsidRDefault="000F075B" w:rsidP="003A0EE1">
      <w:pPr>
        <w:bidi/>
        <w:spacing w:after="0"/>
        <w:ind w:left="1" w:right="32" w:firstLine="0"/>
        <w:rPr>
          <w:rFonts w:ascii="Calibri" w:hAnsi="Calibri" w:cs="Calibri"/>
        </w:rPr>
      </w:pPr>
    </w:p>
    <w:p w14:paraId="0E324F3F" w14:textId="77777777" w:rsidR="00B50A7E" w:rsidRPr="003A0EE1" w:rsidRDefault="00B50A7E" w:rsidP="003A0EE1">
      <w:pPr>
        <w:bidi/>
        <w:spacing w:after="0"/>
        <w:ind w:left="1" w:right="32" w:firstLine="0"/>
        <w:rPr>
          <w:rFonts w:ascii="Calibri" w:hAnsi="Calibri" w:cs="Calibri"/>
        </w:rPr>
      </w:pPr>
    </w:p>
    <w:p w14:paraId="392CB857" w14:textId="77777777" w:rsidR="000F075B" w:rsidRPr="003A0EE1" w:rsidRDefault="00046A56" w:rsidP="003A0EE1">
      <w:pPr>
        <w:bidi/>
        <w:ind w:left="5730" w:right="32"/>
        <w:rPr>
          <w:rFonts w:ascii="Calibri" w:hAnsi="Calibri" w:cs="Calibri"/>
        </w:rPr>
      </w:pPr>
      <w:r w:rsidRPr="003A0EE1">
        <w:rPr>
          <w:rFonts w:ascii="Calibri" w:hAnsi="Calibri" w:cs="Calibri"/>
          <w:rtl/>
          <w:lang w:eastAsia="ar" w:bidi="ar-MA"/>
        </w:rPr>
        <w:t xml:space="preserve">[نهاية الوثيقة] </w:t>
      </w:r>
    </w:p>
    <w:sectPr w:rsidR="000F075B" w:rsidRPr="003A0EE1" w:rsidSect="00A8374D">
      <w:headerReference w:type="even" r:id="rId15"/>
      <w:headerReference w:type="default" r:id="rId16"/>
      <w:footerReference w:type="even" r:id="rId17"/>
      <w:footerReference w:type="default" r:id="rId18"/>
      <w:headerReference w:type="first" r:id="rId19"/>
      <w:footerReference w:type="first" r:id="rId20"/>
      <w:pgSz w:w="11906" w:h="16841"/>
      <w:pgMar w:top="1399" w:right="1038" w:bottom="1038" w:left="1296" w:header="619" w:footer="720"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73A2" w14:textId="77777777" w:rsidR="00A8374D" w:rsidRPr="007B6B33" w:rsidRDefault="00A8374D">
      <w:pPr>
        <w:spacing w:after="0" w:line="240" w:lineRule="auto"/>
      </w:pPr>
      <w:r w:rsidRPr="007B6B33">
        <w:separator/>
      </w:r>
    </w:p>
  </w:endnote>
  <w:endnote w:type="continuationSeparator" w:id="0">
    <w:p w14:paraId="74731258" w14:textId="77777777" w:rsidR="00A8374D" w:rsidRPr="007B6B33" w:rsidRDefault="00A8374D">
      <w:pPr>
        <w:spacing w:after="0" w:line="240" w:lineRule="auto"/>
      </w:pPr>
      <w:r w:rsidRPr="007B6B3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465E" w14:textId="69BAA983" w:rsidR="00BE54F5" w:rsidRPr="007B6B33" w:rsidRDefault="00BE54F5" w:rsidP="00BE54F5">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ED61" w14:textId="64963635" w:rsidR="00BE54F5" w:rsidRPr="007B6B33" w:rsidRDefault="00BE54F5">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4C79" w14:textId="20CDAE03" w:rsidR="00BE54F5" w:rsidRPr="007B6B33" w:rsidRDefault="00BE54F5" w:rsidP="00BE54F5">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D335" w14:textId="77777777" w:rsidR="00A8374D" w:rsidRPr="007B6B33" w:rsidRDefault="00A8374D">
      <w:pPr>
        <w:spacing w:after="0" w:line="240" w:lineRule="auto"/>
      </w:pPr>
      <w:r w:rsidRPr="007B6B33">
        <w:separator/>
      </w:r>
    </w:p>
  </w:footnote>
  <w:footnote w:type="continuationSeparator" w:id="0">
    <w:p w14:paraId="603255F1" w14:textId="77777777" w:rsidR="00A8374D" w:rsidRPr="007B6B33" w:rsidRDefault="00A8374D">
      <w:pPr>
        <w:spacing w:after="0" w:line="240" w:lineRule="auto"/>
      </w:pPr>
      <w:r w:rsidRPr="007B6B3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7C83" w14:textId="77777777" w:rsidR="00BE54F5" w:rsidRPr="007B6B33" w:rsidRDefault="00BE54F5" w:rsidP="00BE54F5">
    <w:pPr>
      <w:bidi/>
      <w:spacing w:after="0"/>
      <w:ind w:left="142" w:right="0"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1968" w14:textId="275F67C9" w:rsidR="00623835" w:rsidRPr="00D65BF2" w:rsidRDefault="00623835" w:rsidP="00623835">
    <w:pPr>
      <w:bidi/>
      <w:spacing w:after="5" w:line="238" w:lineRule="auto"/>
      <w:ind w:left="7200" w:right="-16" w:firstLine="0"/>
      <w:jc w:val="right"/>
      <w:rPr>
        <w:rFonts w:ascii="Calibri" w:hAnsi="Calibri" w:cs="Calibri"/>
      </w:rPr>
    </w:pPr>
    <w:r w:rsidRPr="00D65BF2">
      <w:rPr>
        <w:rFonts w:ascii="Calibri" w:hAnsi="Calibri" w:cs="Calibri"/>
        <w:lang w:eastAsia="ar" w:bidi="en-US"/>
      </w:rPr>
      <w:t>WO/PBC</w:t>
    </w:r>
    <w:r w:rsidRPr="00D65BF2">
      <w:rPr>
        <w:rFonts w:ascii="Calibri" w:hAnsi="Calibri" w:cs="Calibri"/>
        <w:lang w:eastAsia="ar" w:bidi="ar-MA"/>
      </w:rPr>
      <w:t>/37/2</w:t>
    </w:r>
  </w:p>
  <w:p w14:paraId="5B729CE5" w14:textId="71FB90E0" w:rsidR="00623835" w:rsidRPr="00D65BF2" w:rsidRDefault="00623835" w:rsidP="00623835">
    <w:pPr>
      <w:bidi/>
      <w:spacing w:after="5" w:line="238" w:lineRule="auto"/>
      <w:ind w:left="7200" w:right="-16" w:firstLine="0"/>
      <w:jc w:val="right"/>
      <w:rPr>
        <w:rFonts w:ascii="Calibri" w:hAnsi="Calibri" w:cs="Calibri"/>
      </w:rPr>
    </w:pPr>
    <w:r w:rsidRPr="00D65BF2">
      <w:rPr>
        <w:rFonts w:ascii="Calibri" w:hAnsi="Calibri" w:cs="Calibri"/>
        <w:rtl/>
        <w:lang w:eastAsia="ar" w:bidi="ar-MA"/>
      </w:rPr>
      <w:t>2</w:t>
    </w:r>
  </w:p>
  <w:p w14:paraId="56F9EF88" w14:textId="77777777" w:rsidR="00623835" w:rsidRPr="00D65BF2" w:rsidRDefault="00623835" w:rsidP="00623835">
    <w:pPr>
      <w:bidi/>
      <w:spacing w:after="0"/>
      <w:ind w:left="142" w:right="0" w:firstLine="0"/>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2DE4" w14:textId="211A1199" w:rsidR="00706319" w:rsidRPr="007B6B33" w:rsidRDefault="00706319" w:rsidP="00BE54F5">
    <w:pPr>
      <w:bidi/>
      <w:spacing w:after="5" w:line="238" w:lineRule="auto"/>
      <w:ind w:left="7200" w:right="-16"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486C" w14:textId="418ABE77" w:rsidR="00BE54F5" w:rsidRPr="00D65BF2" w:rsidRDefault="00BE54F5" w:rsidP="00BE54F5">
    <w:pPr>
      <w:bidi/>
      <w:spacing w:after="5" w:line="238" w:lineRule="auto"/>
      <w:ind w:left="7200" w:right="-16" w:firstLine="0"/>
      <w:jc w:val="right"/>
      <w:rPr>
        <w:rFonts w:ascii="Calibri" w:hAnsi="Calibri" w:cs="Calibri"/>
      </w:rPr>
    </w:pPr>
    <w:r w:rsidRPr="00D65BF2">
      <w:rPr>
        <w:rFonts w:ascii="Calibri" w:hAnsi="Calibri" w:cs="Calibri"/>
        <w:lang w:eastAsia="ar" w:bidi="en-US"/>
      </w:rPr>
      <w:t>WO/PBC</w:t>
    </w:r>
    <w:r w:rsidRPr="00D65BF2">
      <w:rPr>
        <w:rFonts w:ascii="Calibri" w:hAnsi="Calibri" w:cs="Calibri"/>
        <w:lang w:eastAsia="ar" w:bidi="ar-MA"/>
      </w:rPr>
      <w:t>/37/2</w:t>
    </w:r>
  </w:p>
  <w:p w14:paraId="16E622EA" w14:textId="7A660D43" w:rsidR="00BE54F5" w:rsidRPr="00D65BF2" w:rsidRDefault="00BE54F5" w:rsidP="00BE54F5">
    <w:pPr>
      <w:bidi/>
      <w:spacing w:after="5" w:line="238" w:lineRule="auto"/>
      <w:ind w:left="7200" w:right="-16" w:firstLine="0"/>
      <w:jc w:val="right"/>
      <w:rPr>
        <w:rFonts w:ascii="Calibri" w:hAnsi="Calibri" w:cs="Calibri"/>
      </w:rPr>
    </w:pPr>
    <w:r w:rsidRPr="00D65BF2">
      <w:rPr>
        <w:rFonts w:ascii="Calibri" w:hAnsi="Calibri" w:cs="Calibri"/>
        <w:rtl/>
        <w:lang w:eastAsia="ar" w:bidi="ar-MA"/>
      </w:rPr>
      <w:fldChar w:fldCharType="begin"/>
    </w:r>
    <w:r w:rsidRPr="00D65BF2">
      <w:rPr>
        <w:rFonts w:ascii="Calibri" w:hAnsi="Calibri" w:cs="Calibri"/>
        <w:rtl/>
        <w:lang w:eastAsia="ar" w:bidi="ar-MA"/>
      </w:rPr>
      <w:instrText xml:space="preserve"> PAGE   \* MERGEFORMAT </w:instrText>
    </w:r>
    <w:r w:rsidRPr="00D65BF2">
      <w:rPr>
        <w:rFonts w:ascii="Calibri" w:hAnsi="Calibri" w:cs="Calibri"/>
        <w:rtl/>
        <w:lang w:eastAsia="ar" w:bidi="ar-MA"/>
      </w:rPr>
      <w:fldChar w:fldCharType="separate"/>
    </w:r>
    <w:r w:rsidR="008E359E" w:rsidRPr="00D65BF2">
      <w:rPr>
        <w:rFonts w:ascii="Calibri" w:hAnsi="Calibri" w:cs="Calibri"/>
        <w:lang w:eastAsia="ar" w:bidi="ar-MA"/>
        <w:rPrChange w:id="22" w:author="bert keuppens" w:date="2024-04-25T17:01:00Z">
          <w:rPr>
            <w:noProof/>
          </w:rPr>
        </w:rPrChange>
      </w:rPr>
      <w:t>10</w:t>
    </w:r>
    <w:r w:rsidRPr="00D65BF2">
      <w:rPr>
        <w:rFonts w:ascii="Calibri" w:hAnsi="Calibri" w:cs="Calibri"/>
        <w:rtl/>
        <w:lang w:eastAsia="ar" w:bidi="ar-MA"/>
      </w:rPr>
      <w:fldChar w:fldCharType="end"/>
    </w:r>
  </w:p>
  <w:p w14:paraId="15D63005" w14:textId="77777777" w:rsidR="00BE54F5" w:rsidRPr="00D65BF2" w:rsidRDefault="00BE54F5" w:rsidP="00BE54F5">
    <w:pPr>
      <w:bidi/>
      <w:spacing w:after="0"/>
      <w:ind w:left="142" w:right="0" w:firstLine="0"/>
      <w:jc w:val="right"/>
      <w:rPr>
        <w:rFonts w:ascii="Calibri" w:hAnsi="Calibri"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D2A7" w14:textId="132A5241" w:rsidR="00B40017" w:rsidRPr="00D65BF2" w:rsidRDefault="00B40017">
    <w:pPr>
      <w:bidi/>
      <w:spacing w:after="5" w:line="238" w:lineRule="auto"/>
      <w:ind w:left="7200" w:right="-16" w:firstLine="0"/>
      <w:jc w:val="right"/>
      <w:rPr>
        <w:rFonts w:ascii="Calibri" w:hAnsi="Calibri" w:cs="Calibri"/>
      </w:rPr>
    </w:pPr>
    <w:r w:rsidRPr="00D65BF2">
      <w:rPr>
        <w:rFonts w:ascii="Calibri" w:hAnsi="Calibri" w:cs="Calibri"/>
        <w:lang w:eastAsia="ar" w:bidi="en-US"/>
      </w:rPr>
      <w:t>WO/PBC</w:t>
    </w:r>
    <w:r w:rsidRPr="00D65BF2">
      <w:rPr>
        <w:rFonts w:ascii="Calibri" w:hAnsi="Calibri" w:cs="Calibri"/>
        <w:lang w:eastAsia="ar" w:bidi="ar-MA"/>
      </w:rPr>
      <w:t>/37/2</w:t>
    </w:r>
  </w:p>
  <w:p w14:paraId="7F220377" w14:textId="01C35578" w:rsidR="00B40017" w:rsidRPr="00D65BF2" w:rsidRDefault="00B40017">
    <w:pPr>
      <w:bidi/>
      <w:spacing w:after="5" w:line="238" w:lineRule="auto"/>
      <w:ind w:left="7200" w:right="-16" w:firstLine="0"/>
      <w:jc w:val="right"/>
      <w:rPr>
        <w:rFonts w:ascii="Calibri" w:hAnsi="Calibri" w:cs="Calibri"/>
      </w:rPr>
    </w:pPr>
    <w:r w:rsidRPr="00D65BF2">
      <w:rPr>
        <w:rFonts w:ascii="Calibri" w:hAnsi="Calibri" w:cs="Calibri"/>
        <w:rtl/>
        <w:lang w:eastAsia="ar" w:bidi="ar-MA"/>
      </w:rPr>
      <w:fldChar w:fldCharType="begin"/>
    </w:r>
    <w:r w:rsidRPr="00D65BF2">
      <w:rPr>
        <w:rFonts w:ascii="Calibri" w:hAnsi="Calibri" w:cs="Calibri"/>
        <w:rtl/>
        <w:lang w:eastAsia="ar" w:bidi="ar-MA"/>
      </w:rPr>
      <w:instrText xml:space="preserve"> PAGE   \* MERGEFORMAT </w:instrText>
    </w:r>
    <w:r w:rsidRPr="00D65BF2">
      <w:rPr>
        <w:rFonts w:ascii="Calibri" w:hAnsi="Calibri" w:cs="Calibri"/>
        <w:rtl/>
        <w:lang w:eastAsia="ar" w:bidi="ar-MA"/>
      </w:rPr>
      <w:fldChar w:fldCharType="separate"/>
    </w:r>
    <w:r w:rsidR="008E359E" w:rsidRPr="00D65BF2">
      <w:rPr>
        <w:rFonts w:ascii="Calibri" w:hAnsi="Calibri" w:cs="Calibri"/>
        <w:lang w:eastAsia="ar" w:bidi="ar-MA"/>
        <w:rPrChange w:id="23" w:author="bert keuppens" w:date="2024-04-25T17:01:00Z">
          <w:rPr>
            <w:noProof/>
          </w:rPr>
        </w:rPrChange>
      </w:rPr>
      <w:t>9</w:t>
    </w:r>
    <w:r w:rsidRPr="00D65BF2">
      <w:rPr>
        <w:rFonts w:ascii="Calibri" w:hAnsi="Calibri" w:cs="Calibri"/>
        <w:rtl/>
        <w:lang w:eastAsia="ar" w:bidi="ar-MA"/>
      </w:rPr>
      <w:fldChar w:fldCharType="end"/>
    </w:r>
  </w:p>
  <w:p w14:paraId="56EBF247" w14:textId="77777777" w:rsidR="00B40017" w:rsidRPr="00D65BF2" w:rsidRDefault="00B40017" w:rsidP="00623835">
    <w:pPr>
      <w:bidi/>
      <w:spacing w:after="0"/>
      <w:ind w:left="142" w:right="0" w:firstLine="0"/>
      <w:jc w:val="right"/>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87EE" w14:textId="5BE957F1" w:rsidR="00BE54F5" w:rsidRPr="007B6B33" w:rsidRDefault="00BE54F5" w:rsidP="00BE54F5">
    <w:pPr>
      <w:bidi/>
      <w:spacing w:after="5" w:line="238" w:lineRule="auto"/>
      <w:ind w:left="7200" w:right="-16" w:firstLine="0"/>
      <w:jc w:val="right"/>
    </w:pPr>
    <w:r w:rsidRPr="007B6B33">
      <w:rPr>
        <w:lang w:eastAsia="ar" w:bidi="en-US"/>
      </w:rPr>
      <w:t>WO/PBC</w:t>
    </w:r>
    <w:r w:rsidRPr="007B6B33">
      <w:rPr>
        <w:lang w:eastAsia="ar" w:bidi="ar-MA"/>
      </w:rPr>
      <w:t>/37/2</w:t>
    </w:r>
  </w:p>
  <w:p w14:paraId="24E893DF" w14:textId="4755C10C" w:rsidR="00BE54F5" w:rsidRPr="007B6B33" w:rsidRDefault="00BE54F5" w:rsidP="00BE54F5">
    <w:pPr>
      <w:bidi/>
      <w:spacing w:after="5" w:line="238" w:lineRule="auto"/>
      <w:ind w:left="7200" w:right="-16" w:firstLine="0"/>
      <w:jc w:val="right"/>
    </w:pPr>
    <w:r w:rsidRPr="007B6B33">
      <w:rPr>
        <w:rtl/>
        <w:lang w:eastAsia="ar" w:bidi="ar-MA"/>
      </w:rPr>
      <w:fldChar w:fldCharType="begin"/>
    </w:r>
    <w:r w:rsidRPr="007B6B33">
      <w:rPr>
        <w:rtl/>
        <w:lang w:eastAsia="ar" w:bidi="ar-MA"/>
      </w:rPr>
      <w:instrText xml:space="preserve"> PAGE   \* MERGEFORMAT </w:instrText>
    </w:r>
    <w:r w:rsidRPr="007B6B33">
      <w:rPr>
        <w:rtl/>
        <w:lang w:eastAsia="ar" w:bidi="ar-MA"/>
      </w:rPr>
      <w:fldChar w:fldCharType="separate"/>
    </w:r>
    <w:r w:rsidR="008E359E" w:rsidRPr="007B6B33">
      <w:rPr>
        <w:lang w:eastAsia="ar" w:bidi="ar-MA"/>
        <w:rPrChange w:id="24" w:author="bert keuppens" w:date="2024-04-25T17:01:00Z">
          <w:rPr>
            <w:noProof/>
          </w:rPr>
        </w:rPrChange>
      </w:rPr>
      <w:t>3</w:t>
    </w:r>
    <w:r w:rsidRPr="007B6B33">
      <w:rPr>
        <w:rtl/>
        <w:lang w:eastAsia="ar" w:bidi="ar-MA"/>
      </w:rPr>
      <w:fldChar w:fldCharType="end"/>
    </w:r>
  </w:p>
  <w:p w14:paraId="097DA6C2" w14:textId="77777777" w:rsidR="00BE54F5" w:rsidRPr="007B6B33" w:rsidRDefault="00BE54F5" w:rsidP="00BE54F5">
    <w:pPr>
      <w:bidi/>
      <w:spacing w:after="0"/>
      <w:ind w:left="142" w:righ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9E3"/>
    <w:multiLevelType w:val="multilevel"/>
    <w:tmpl w:val="70AE4A04"/>
    <w:lvl w:ilvl="0">
      <w:start w:val="2"/>
      <w:numFmt w:val="decimal"/>
      <w:lvlRestart w:val="0"/>
      <w:pStyle w:val="ONUME"/>
      <w:lvlText w:val="%1."/>
      <w:lvlJc w:val="left"/>
      <w:pPr>
        <w:tabs>
          <w:tab w:val="num" w:pos="567"/>
        </w:tabs>
        <w:ind w:left="0" w:firstLine="0"/>
      </w:pPr>
      <w:rPr>
        <w:rFonts w:ascii="Calibri" w:hAnsi="Calibri" w:cs="Calibri"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7049BF"/>
    <w:multiLevelType w:val="hybridMultilevel"/>
    <w:tmpl w:val="B91C1B44"/>
    <w:lvl w:ilvl="0" w:tplc="31BEA9DC">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3BB4"/>
    <w:multiLevelType w:val="hybridMultilevel"/>
    <w:tmpl w:val="6E16C312"/>
    <w:lvl w:ilvl="0" w:tplc="1818D338">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E6B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A9B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D0E9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EB4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68B8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6467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863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65D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F10E0F"/>
    <w:multiLevelType w:val="hybridMultilevel"/>
    <w:tmpl w:val="B54A7858"/>
    <w:lvl w:ilvl="0" w:tplc="5A888962">
      <w:start w:val="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86014">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24310"/>
    <w:multiLevelType w:val="hybridMultilevel"/>
    <w:tmpl w:val="FBEC3A50"/>
    <w:lvl w:ilvl="0" w:tplc="78642F42">
      <w:start w:val="53"/>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834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8C7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8A85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6B4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4EB6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8A2E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C98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BC52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CE21F3"/>
    <w:multiLevelType w:val="hybridMultilevel"/>
    <w:tmpl w:val="4AA2ADDE"/>
    <w:lvl w:ilvl="0" w:tplc="9E5C97D4">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6EA4C">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EBA54">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09F42">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8BA6">
      <w:start w:val="1"/>
      <w:numFmt w:val="bullet"/>
      <w:lvlText w:val="o"/>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8F564">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22E20">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A662E">
      <w:start w:val="1"/>
      <w:numFmt w:val="bullet"/>
      <w:lvlText w:val="o"/>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ABC86">
      <w:start w:val="1"/>
      <w:numFmt w:val="bullet"/>
      <w:lvlText w:val="▪"/>
      <w:lvlJc w:val="left"/>
      <w:pPr>
        <w:ind w:left="6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2A5EAA"/>
    <w:multiLevelType w:val="hybridMultilevel"/>
    <w:tmpl w:val="B9184FC6"/>
    <w:lvl w:ilvl="0" w:tplc="D6D2DFF2">
      <w:start w:val="14"/>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68342">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8DF64">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2A55E">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A2D30">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0C6974">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C66B58">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4C7AE">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E64D88">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4A4C9E"/>
    <w:multiLevelType w:val="hybridMultilevel"/>
    <w:tmpl w:val="41C0B9E6"/>
    <w:lvl w:ilvl="0" w:tplc="5A888962">
      <w:start w:val="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1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3B19FF"/>
    <w:multiLevelType w:val="hybridMultilevel"/>
    <w:tmpl w:val="F62A35A0"/>
    <w:lvl w:ilvl="0" w:tplc="B7FE277A">
      <w:start w:val="1"/>
      <w:numFmt w:val="decimal"/>
      <w:lvlText w:val="%1."/>
      <w:lvlJc w:val="left"/>
      <w:pPr>
        <w:ind w:left="1495" w:hanging="360"/>
      </w:pPr>
      <w:rPr>
        <w:rFonts w:hint="default"/>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7C6ADB"/>
    <w:multiLevelType w:val="hybridMultilevel"/>
    <w:tmpl w:val="5FA4A152"/>
    <w:lvl w:ilvl="0" w:tplc="6200EF2C">
      <w:start w:val="2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6D7F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02C226">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4BCF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0075D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DE62E2">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D6ED5E">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CC87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A415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CB5A99"/>
    <w:multiLevelType w:val="hybridMultilevel"/>
    <w:tmpl w:val="D6E6D6B4"/>
    <w:lvl w:ilvl="0" w:tplc="3F4A77BA">
      <w:start w:val="2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649E22">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2BC5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4EBDB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4B1C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C4A2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5A37F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E788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AF10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B306D1"/>
    <w:multiLevelType w:val="hybridMultilevel"/>
    <w:tmpl w:val="617EAED0"/>
    <w:lvl w:ilvl="0" w:tplc="0EFAC94E">
      <w:start w:val="46"/>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C4E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4E6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CC77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67C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8A2C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A49E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460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66C8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227EDE"/>
    <w:multiLevelType w:val="hybridMultilevel"/>
    <w:tmpl w:val="3F66BBF6"/>
    <w:lvl w:ilvl="0" w:tplc="4E1C1BE0">
      <w:start w:val="8"/>
      <w:numFmt w:val="decimal"/>
      <w:lvlText w:val="%1."/>
      <w:lvlJc w:val="left"/>
      <w:pPr>
        <w:ind w:left="540"/>
      </w:pPr>
      <w:rPr>
        <w:rFonts w:ascii="Calibri" w:eastAsia="Arial" w:hAnsi="Calibri" w:cs="Calibri" w:hint="default"/>
        <w:b/>
        <w:bCs w:val="0"/>
        <w:i w:val="0"/>
        <w:strike w:val="0"/>
        <w:dstrike w:val="0"/>
        <w:color w:val="000000"/>
        <w:sz w:val="22"/>
        <w:szCs w:val="22"/>
        <w:u w:val="none" w:color="000000"/>
        <w:bdr w:val="none" w:sz="0" w:space="0" w:color="auto"/>
        <w:shd w:val="clear" w:color="auto" w:fill="auto"/>
        <w:vertAlign w:val="baseline"/>
      </w:rPr>
    </w:lvl>
    <w:lvl w:ilvl="1" w:tplc="DC486014">
      <w:start w:val="1"/>
      <w:numFmt w:val="lowerLetter"/>
      <w:lvlText w:val="%2"/>
      <w:lvlJc w:val="left"/>
      <w:pPr>
        <w:ind w:left="1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25041D"/>
    <w:multiLevelType w:val="hybridMultilevel"/>
    <w:tmpl w:val="56C8B67A"/>
    <w:lvl w:ilvl="0" w:tplc="2FEE2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7B5D30"/>
    <w:multiLevelType w:val="hybridMultilevel"/>
    <w:tmpl w:val="AA202E98"/>
    <w:lvl w:ilvl="0" w:tplc="ED9E7BF4">
      <w:start w:val="26"/>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47558">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9A69D0">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74567A">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68F2E">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D6BA6C">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6BAB2">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C49E08">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C83292">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0A64C6"/>
    <w:multiLevelType w:val="hybridMultilevel"/>
    <w:tmpl w:val="7BD0672A"/>
    <w:lvl w:ilvl="0" w:tplc="0C6AA820">
      <w:start w:val="62"/>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0CBF4">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A60A78">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448E6C">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1AE1CA">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42656">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82100">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0F786">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AA452">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B7B707C"/>
    <w:multiLevelType w:val="hybridMultilevel"/>
    <w:tmpl w:val="03D0A2F8"/>
    <w:lvl w:ilvl="0" w:tplc="C242127E">
      <w:start w:val="1"/>
      <w:numFmt w:val="decimal"/>
      <w:lvlText w:val="(%1)"/>
      <w:lvlJc w:val="left"/>
      <w:pPr>
        <w:ind w:left="1740" w:hanging="57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4E235CA0"/>
    <w:multiLevelType w:val="hybridMultilevel"/>
    <w:tmpl w:val="6A9EB6FA"/>
    <w:lvl w:ilvl="0" w:tplc="0FB27EDA">
      <w:start w:val="30"/>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F807A0">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69232">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CA212">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AFFCA">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722CA8">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0DBC8">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4B45E">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CD98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8B7084"/>
    <w:multiLevelType w:val="hybridMultilevel"/>
    <w:tmpl w:val="93B65B30"/>
    <w:lvl w:ilvl="0" w:tplc="D584C604">
      <w:start w:val="37"/>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01C36">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506674">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049C5A">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05F02">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B8A672">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03A1A">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7C900A">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9740">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8DC4162"/>
    <w:multiLevelType w:val="hybridMultilevel"/>
    <w:tmpl w:val="28DE392A"/>
    <w:lvl w:ilvl="0" w:tplc="6C520FA2">
      <w:start w:val="1"/>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A16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7C53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4078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4AF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EC9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5A4C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1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410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456633"/>
    <w:multiLevelType w:val="hybridMultilevel"/>
    <w:tmpl w:val="F3AA6080"/>
    <w:lvl w:ilvl="0" w:tplc="6F989C0E">
      <w:start w:val="19"/>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A9EA4">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2674CC">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68DA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A6E0DA">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948370">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74FD5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CB956">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56B78C">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606D1D"/>
    <w:multiLevelType w:val="hybridMultilevel"/>
    <w:tmpl w:val="9AD42CD4"/>
    <w:lvl w:ilvl="0" w:tplc="04090001">
      <w:start w:val="1"/>
      <w:numFmt w:val="bullet"/>
      <w:lvlText w:val=""/>
      <w:lvlJc w:val="left"/>
      <w:pPr>
        <w:ind w:left="11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766EA4C">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EBA54">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09F42">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8BA6">
      <w:start w:val="1"/>
      <w:numFmt w:val="bullet"/>
      <w:lvlText w:val="o"/>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8F564">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22E20">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A662E">
      <w:start w:val="1"/>
      <w:numFmt w:val="bullet"/>
      <w:lvlText w:val="o"/>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ABC86">
      <w:start w:val="1"/>
      <w:numFmt w:val="bullet"/>
      <w:lvlText w:val="▪"/>
      <w:lvlJc w:val="left"/>
      <w:pPr>
        <w:ind w:left="6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A02A54"/>
    <w:multiLevelType w:val="hybridMultilevel"/>
    <w:tmpl w:val="E3721360"/>
    <w:lvl w:ilvl="0" w:tplc="31BEA9DC">
      <w:start w:val="23"/>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23" w15:restartNumberingAfterBreak="0">
    <w:nsid w:val="5DBB2C4D"/>
    <w:multiLevelType w:val="hybridMultilevel"/>
    <w:tmpl w:val="1116E2E6"/>
    <w:lvl w:ilvl="0" w:tplc="4DC8594A">
      <w:start w:val="1"/>
      <w:numFmt w:val="decimal"/>
      <w:lvlText w:val="%1."/>
      <w:lvlJc w:val="left"/>
      <w:pPr>
        <w:ind w:left="568"/>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0CE9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B696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0E8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9657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AB1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A612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ECC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BE2F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3335F47"/>
    <w:multiLevelType w:val="hybridMultilevel"/>
    <w:tmpl w:val="E208FD62"/>
    <w:lvl w:ilvl="0" w:tplc="4AA29EFA">
      <w:start w:val="33"/>
      <w:numFmt w:val="decimal"/>
      <w:lvlText w:val="%1."/>
      <w:lvlJc w:val="left"/>
      <w:pPr>
        <w:ind w:left="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EE89A">
      <w:start w:val="1"/>
      <w:numFmt w:val="lowerLetter"/>
      <w:lvlText w:val="%2"/>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8A9EF6">
      <w:start w:val="1"/>
      <w:numFmt w:val="lowerRoman"/>
      <w:lvlText w:val="%3"/>
      <w:lvlJc w:val="left"/>
      <w:pPr>
        <w:ind w:left="1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966FE4">
      <w:start w:val="1"/>
      <w:numFmt w:val="decimal"/>
      <w:lvlText w:val="%4"/>
      <w:lvlJc w:val="left"/>
      <w:pPr>
        <w:ind w:left="2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A7BB8">
      <w:start w:val="1"/>
      <w:numFmt w:val="lowerLetter"/>
      <w:lvlText w:val="%5"/>
      <w:lvlJc w:val="left"/>
      <w:pPr>
        <w:ind w:left="3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A4BFC">
      <w:start w:val="1"/>
      <w:numFmt w:val="lowerRoman"/>
      <w:lvlText w:val="%6"/>
      <w:lvlJc w:val="left"/>
      <w:pPr>
        <w:ind w:left="4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013F8">
      <w:start w:val="1"/>
      <w:numFmt w:val="decimal"/>
      <w:lvlText w:val="%7"/>
      <w:lvlJc w:val="left"/>
      <w:pPr>
        <w:ind w:left="4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80208">
      <w:start w:val="1"/>
      <w:numFmt w:val="lowerLetter"/>
      <w:lvlText w:val="%8"/>
      <w:lvlJc w:val="left"/>
      <w:pPr>
        <w:ind w:left="5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0AA9C">
      <w:start w:val="1"/>
      <w:numFmt w:val="lowerRoman"/>
      <w:lvlText w:val="%9"/>
      <w:lvlJc w:val="left"/>
      <w:pPr>
        <w:ind w:left="6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DB0FF2"/>
    <w:multiLevelType w:val="multilevel"/>
    <w:tmpl w:val="BE1E194E"/>
    <w:lvl w:ilvl="0">
      <w:start w:val="1"/>
      <w:numFmt w:val="decimal"/>
      <w:lvlRestart w:val="0"/>
      <w:lvlText w:val="%1."/>
      <w:lvlJc w:val="left"/>
      <w:pPr>
        <w:tabs>
          <w:tab w:val="num" w:pos="567"/>
        </w:tabs>
        <w:ind w:left="0" w:firstLine="0"/>
      </w:pPr>
      <w:rPr>
        <w:rFonts w:ascii="Calibri" w:hAnsi="Calibri" w:cs="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6CD21558"/>
    <w:multiLevelType w:val="hybridMultilevel"/>
    <w:tmpl w:val="4FA4C2F6"/>
    <w:lvl w:ilvl="0" w:tplc="7CC4E254">
      <w:start w:val="33"/>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27" w15:restartNumberingAfterBreak="0">
    <w:nsid w:val="6DF75AA2"/>
    <w:multiLevelType w:val="hybridMultilevel"/>
    <w:tmpl w:val="A3EC3398"/>
    <w:lvl w:ilvl="0" w:tplc="A09AA214">
      <w:start w:val="13"/>
      <w:numFmt w:val="decimal"/>
      <w:lvlText w:val="%1."/>
      <w:lvlJc w:val="left"/>
      <w:pPr>
        <w:ind w:left="7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C08F59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9707EE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C4EA14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6C8C95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2D2BD6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BE85A5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BD882E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ABC434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E0F7EDE"/>
    <w:multiLevelType w:val="hybridMultilevel"/>
    <w:tmpl w:val="A43888A8"/>
    <w:lvl w:ilvl="0" w:tplc="0422FCF4">
      <w:start w:val="5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AC104">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4DD10">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A4836">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22C3E">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D64FAE">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CEA364">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2F87C">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E5D2A">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0232D3F"/>
    <w:multiLevelType w:val="hybridMultilevel"/>
    <w:tmpl w:val="13086356"/>
    <w:lvl w:ilvl="0" w:tplc="59D4745A">
      <w:start w:val="22"/>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A6232">
      <w:start w:val="1"/>
      <w:numFmt w:val="lowerLetter"/>
      <w:lvlText w:val="%2"/>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88B0A">
      <w:start w:val="1"/>
      <w:numFmt w:val="lowerRoman"/>
      <w:lvlText w:val="%3"/>
      <w:lvlJc w:val="left"/>
      <w:pPr>
        <w:ind w:left="1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24D86A">
      <w:start w:val="1"/>
      <w:numFmt w:val="decimal"/>
      <w:lvlText w:val="%4"/>
      <w:lvlJc w:val="left"/>
      <w:pPr>
        <w:ind w:left="2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873E2">
      <w:start w:val="1"/>
      <w:numFmt w:val="lowerLetter"/>
      <w:lvlText w:val="%5"/>
      <w:lvlJc w:val="left"/>
      <w:pPr>
        <w:ind w:left="3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4F81E">
      <w:start w:val="1"/>
      <w:numFmt w:val="lowerRoman"/>
      <w:lvlText w:val="%6"/>
      <w:lvlJc w:val="left"/>
      <w:pPr>
        <w:ind w:left="4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6E00E">
      <w:start w:val="1"/>
      <w:numFmt w:val="decimal"/>
      <w:lvlText w:val="%7"/>
      <w:lvlJc w:val="left"/>
      <w:pPr>
        <w:ind w:left="4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09FDE">
      <w:start w:val="1"/>
      <w:numFmt w:val="lowerLetter"/>
      <w:lvlText w:val="%8"/>
      <w:lvlJc w:val="left"/>
      <w:pPr>
        <w:ind w:left="5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AD504">
      <w:start w:val="1"/>
      <w:numFmt w:val="lowerRoman"/>
      <w:lvlText w:val="%9"/>
      <w:lvlJc w:val="left"/>
      <w:pPr>
        <w:ind w:left="6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BD52AB"/>
    <w:multiLevelType w:val="hybridMultilevel"/>
    <w:tmpl w:val="1A6AC06E"/>
    <w:lvl w:ilvl="0" w:tplc="CF28C86E">
      <w:start w:val="5"/>
      <w:numFmt w:val="decimal"/>
      <w:lvlText w:val="%1."/>
      <w:lvlJc w:val="left"/>
      <w:pPr>
        <w:ind w:left="89"/>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F87E8126">
      <w:start w:val="1"/>
      <w:numFmt w:val="bullet"/>
      <w:lvlText w:val="-"/>
      <w:lvlJc w:val="left"/>
      <w:pPr>
        <w:ind w:left="1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4927C3C">
      <w:start w:val="1"/>
      <w:numFmt w:val="bullet"/>
      <w:lvlText w:val="▪"/>
      <w:lvlJc w:val="left"/>
      <w:pPr>
        <w:ind w:left="17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AC4EEB4">
      <w:start w:val="1"/>
      <w:numFmt w:val="bullet"/>
      <w:lvlText w:val="•"/>
      <w:lvlJc w:val="left"/>
      <w:pPr>
        <w:ind w:left="24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7842C78">
      <w:start w:val="1"/>
      <w:numFmt w:val="bullet"/>
      <w:lvlText w:val="o"/>
      <w:lvlJc w:val="left"/>
      <w:pPr>
        <w:ind w:left="31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AB21FB2">
      <w:start w:val="1"/>
      <w:numFmt w:val="bullet"/>
      <w:lvlText w:val="▪"/>
      <w:lvlJc w:val="left"/>
      <w:pPr>
        <w:ind w:left="39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C9A61F6">
      <w:start w:val="1"/>
      <w:numFmt w:val="bullet"/>
      <w:lvlText w:val="•"/>
      <w:lvlJc w:val="left"/>
      <w:pPr>
        <w:ind w:left="46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32A764">
      <w:start w:val="1"/>
      <w:numFmt w:val="bullet"/>
      <w:lvlText w:val="o"/>
      <w:lvlJc w:val="left"/>
      <w:pPr>
        <w:ind w:left="53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56CEBE6">
      <w:start w:val="1"/>
      <w:numFmt w:val="bullet"/>
      <w:lvlText w:val="▪"/>
      <w:lvlJc w:val="left"/>
      <w:pPr>
        <w:ind w:left="6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5674004"/>
    <w:multiLevelType w:val="hybridMultilevel"/>
    <w:tmpl w:val="308CCA64"/>
    <w:lvl w:ilvl="0" w:tplc="F3AE0E46">
      <w:start w:val="41"/>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CC60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6433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2629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BA6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4457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602E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4AA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E00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DB6B42"/>
    <w:multiLevelType w:val="hybridMultilevel"/>
    <w:tmpl w:val="2460C0B0"/>
    <w:lvl w:ilvl="0" w:tplc="C598FB08">
      <w:start w:val="49"/>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01E64">
      <w:start w:val="1"/>
      <w:numFmt w:val="lowerLetter"/>
      <w:lvlText w:val="%2"/>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6643C">
      <w:start w:val="1"/>
      <w:numFmt w:val="lowerRoman"/>
      <w:lvlText w:val="%3"/>
      <w:lvlJc w:val="left"/>
      <w:pPr>
        <w:ind w:left="1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EAF404">
      <w:start w:val="1"/>
      <w:numFmt w:val="decimal"/>
      <w:lvlText w:val="%4"/>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70F31A">
      <w:start w:val="1"/>
      <w:numFmt w:val="lowerLetter"/>
      <w:lvlText w:val="%5"/>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A9084">
      <w:start w:val="1"/>
      <w:numFmt w:val="lowerRoman"/>
      <w:lvlText w:val="%6"/>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C8F7DC">
      <w:start w:val="1"/>
      <w:numFmt w:val="decimal"/>
      <w:lvlText w:val="%7"/>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E7CBC">
      <w:start w:val="1"/>
      <w:numFmt w:val="lowerLetter"/>
      <w:lvlText w:val="%8"/>
      <w:lvlJc w:val="left"/>
      <w:pPr>
        <w:ind w:left="5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2CB1D0">
      <w:start w:val="1"/>
      <w:numFmt w:val="lowerRoman"/>
      <w:lvlText w:val="%9"/>
      <w:lvlJc w:val="left"/>
      <w:pPr>
        <w:ind w:left="6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68273116">
    <w:abstractNumId w:val="23"/>
  </w:num>
  <w:num w:numId="2" w16cid:durableId="1761566185">
    <w:abstractNumId w:val="19"/>
  </w:num>
  <w:num w:numId="3" w16cid:durableId="515733548">
    <w:abstractNumId w:val="30"/>
  </w:num>
  <w:num w:numId="4" w16cid:durableId="769933038">
    <w:abstractNumId w:val="12"/>
  </w:num>
  <w:num w:numId="5" w16cid:durableId="624581384">
    <w:abstractNumId w:val="6"/>
  </w:num>
  <w:num w:numId="6" w16cid:durableId="1318725093">
    <w:abstractNumId w:val="20"/>
  </w:num>
  <w:num w:numId="7" w16cid:durableId="1062947417">
    <w:abstractNumId w:val="5"/>
  </w:num>
  <w:num w:numId="8" w16cid:durableId="904534003">
    <w:abstractNumId w:val="29"/>
  </w:num>
  <w:num w:numId="9" w16cid:durableId="1065567114">
    <w:abstractNumId w:val="14"/>
  </w:num>
  <w:num w:numId="10" w16cid:durableId="1662155841">
    <w:abstractNumId w:val="17"/>
  </w:num>
  <w:num w:numId="11" w16cid:durableId="224723355">
    <w:abstractNumId w:val="24"/>
  </w:num>
  <w:num w:numId="12" w16cid:durableId="2036301179">
    <w:abstractNumId w:val="18"/>
  </w:num>
  <w:num w:numId="13" w16cid:durableId="1503426329">
    <w:abstractNumId w:val="31"/>
  </w:num>
  <w:num w:numId="14" w16cid:durableId="936015094">
    <w:abstractNumId w:val="11"/>
  </w:num>
  <w:num w:numId="15" w16cid:durableId="95445033">
    <w:abstractNumId w:val="32"/>
  </w:num>
  <w:num w:numId="16" w16cid:durableId="569850861">
    <w:abstractNumId w:val="4"/>
  </w:num>
  <w:num w:numId="17" w16cid:durableId="595014978">
    <w:abstractNumId w:val="28"/>
  </w:num>
  <w:num w:numId="18" w16cid:durableId="1364402492">
    <w:abstractNumId w:val="15"/>
  </w:num>
  <w:num w:numId="19" w16cid:durableId="491794940">
    <w:abstractNumId w:val="9"/>
  </w:num>
  <w:num w:numId="20" w16cid:durableId="680275548">
    <w:abstractNumId w:val="3"/>
  </w:num>
  <w:num w:numId="21" w16cid:durableId="513231190">
    <w:abstractNumId w:val="2"/>
  </w:num>
  <w:num w:numId="22" w16cid:durableId="1213813102">
    <w:abstractNumId w:val="27"/>
  </w:num>
  <w:num w:numId="23" w16cid:durableId="1072657780">
    <w:abstractNumId w:val="7"/>
  </w:num>
  <w:num w:numId="24" w16cid:durableId="1212115736">
    <w:abstractNumId w:val="21"/>
  </w:num>
  <w:num w:numId="25" w16cid:durableId="491677366">
    <w:abstractNumId w:val="22"/>
  </w:num>
  <w:num w:numId="26" w16cid:durableId="567881560">
    <w:abstractNumId w:val="26"/>
  </w:num>
  <w:num w:numId="27" w16cid:durableId="1643147524">
    <w:abstractNumId w:val="10"/>
  </w:num>
  <w:num w:numId="28" w16cid:durableId="2032761819">
    <w:abstractNumId w:val="13"/>
  </w:num>
  <w:num w:numId="29" w16cid:durableId="1124541396">
    <w:abstractNumId w:val="1"/>
  </w:num>
  <w:num w:numId="30" w16cid:durableId="1863394826">
    <w:abstractNumId w:val="16"/>
  </w:num>
  <w:num w:numId="31" w16cid:durableId="1874951287">
    <w:abstractNumId w:val="8"/>
  </w:num>
  <w:num w:numId="32" w16cid:durableId="1708481214">
    <w:abstractNumId w:val="0"/>
  </w:num>
  <w:num w:numId="33" w16cid:durableId="5424492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t keuppens">
    <w15:presenceInfo w15:providerId="Windows Live" w15:userId="4e33ddf229af3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fr-CH" w:vendorID="64" w:dllVersion="4096" w:nlCheck="1" w:checkStyle="0"/>
  <w:activeWritingStyle w:appName="MSWord" w:lang="ar-MA" w:vendorID="64" w:dllVersion="0" w:nlCheck="1" w:checkStyle="0"/>
  <w:activeWritingStyle w:appName="MSWord" w:lang="ar-SA" w:vendorID="64" w:dllVersion="0" w:nlCheck="1" w:checkStyle="0"/>
  <w:activeWritingStyle w:appName="MSWord" w:lang="ar-SY"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5B"/>
    <w:rsid w:val="00000A96"/>
    <w:rsid w:val="000175D5"/>
    <w:rsid w:val="00021666"/>
    <w:rsid w:val="00023E59"/>
    <w:rsid w:val="00030613"/>
    <w:rsid w:val="000309B5"/>
    <w:rsid w:val="0003221A"/>
    <w:rsid w:val="00035F6A"/>
    <w:rsid w:val="00036D6A"/>
    <w:rsid w:val="000372C6"/>
    <w:rsid w:val="0003781D"/>
    <w:rsid w:val="00037CF2"/>
    <w:rsid w:val="00041D10"/>
    <w:rsid w:val="00046A56"/>
    <w:rsid w:val="00057C5D"/>
    <w:rsid w:val="000607DF"/>
    <w:rsid w:val="000609FF"/>
    <w:rsid w:val="0006269A"/>
    <w:rsid w:val="00064643"/>
    <w:rsid w:val="00065EA0"/>
    <w:rsid w:val="000802D3"/>
    <w:rsid w:val="00081CEC"/>
    <w:rsid w:val="00082283"/>
    <w:rsid w:val="0008257C"/>
    <w:rsid w:val="00085F48"/>
    <w:rsid w:val="000944AF"/>
    <w:rsid w:val="00097EE0"/>
    <w:rsid w:val="000A2482"/>
    <w:rsid w:val="000A6DF7"/>
    <w:rsid w:val="000B023C"/>
    <w:rsid w:val="000B33A7"/>
    <w:rsid w:val="000B55BD"/>
    <w:rsid w:val="000B7AA2"/>
    <w:rsid w:val="000C0ABE"/>
    <w:rsid w:val="000C1ED3"/>
    <w:rsid w:val="000C24B0"/>
    <w:rsid w:val="000C3FF9"/>
    <w:rsid w:val="000D198F"/>
    <w:rsid w:val="000D4AE4"/>
    <w:rsid w:val="000D677E"/>
    <w:rsid w:val="000D7BFA"/>
    <w:rsid w:val="000E02AD"/>
    <w:rsid w:val="000E1C73"/>
    <w:rsid w:val="000F075B"/>
    <w:rsid w:val="000F1CA8"/>
    <w:rsid w:val="000F243A"/>
    <w:rsid w:val="000F68D1"/>
    <w:rsid w:val="0010023E"/>
    <w:rsid w:val="0010208B"/>
    <w:rsid w:val="001039C3"/>
    <w:rsid w:val="001117CF"/>
    <w:rsid w:val="00113A5C"/>
    <w:rsid w:val="0011742F"/>
    <w:rsid w:val="001209DA"/>
    <w:rsid w:val="001222E4"/>
    <w:rsid w:val="00124E5E"/>
    <w:rsid w:val="001259E0"/>
    <w:rsid w:val="00130FF4"/>
    <w:rsid w:val="00131178"/>
    <w:rsid w:val="00142481"/>
    <w:rsid w:val="001710B7"/>
    <w:rsid w:val="00171E4F"/>
    <w:rsid w:val="001726DC"/>
    <w:rsid w:val="001830F0"/>
    <w:rsid w:val="001851FF"/>
    <w:rsid w:val="00185413"/>
    <w:rsid w:val="00185E71"/>
    <w:rsid w:val="001901FA"/>
    <w:rsid w:val="001936DD"/>
    <w:rsid w:val="001A5162"/>
    <w:rsid w:val="001A6526"/>
    <w:rsid w:val="001A67B8"/>
    <w:rsid w:val="001A6EF6"/>
    <w:rsid w:val="001B0DEA"/>
    <w:rsid w:val="001B182E"/>
    <w:rsid w:val="001B5C16"/>
    <w:rsid w:val="001C6B99"/>
    <w:rsid w:val="001C7BFD"/>
    <w:rsid w:val="001D1F6A"/>
    <w:rsid w:val="001D3C7A"/>
    <w:rsid w:val="001D7662"/>
    <w:rsid w:val="001E7C02"/>
    <w:rsid w:val="001F6662"/>
    <w:rsid w:val="001F695A"/>
    <w:rsid w:val="00201AF6"/>
    <w:rsid w:val="002034FB"/>
    <w:rsid w:val="00204051"/>
    <w:rsid w:val="00212E3D"/>
    <w:rsid w:val="00214744"/>
    <w:rsid w:val="00224152"/>
    <w:rsid w:val="002306FC"/>
    <w:rsid w:val="00231B12"/>
    <w:rsid w:val="00240964"/>
    <w:rsid w:val="00242814"/>
    <w:rsid w:val="00244152"/>
    <w:rsid w:val="00245610"/>
    <w:rsid w:val="00247E35"/>
    <w:rsid w:val="00251C89"/>
    <w:rsid w:val="00254E4A"/>
    <w:rsid w:val="002611F2"/>
    <w:rsid w:val="00264A24"/>
    <w:rsid w:val="00265435"/>
    <w:rsid w:val="00276A93"/>
    <w:rsid w:val="0028251D"/>
    <w:rsid w:val="0028606F"/>
    <w:rsid w:val="0028719A"/>
    <w:rsid w:val="002925B9"/>
    <w:rsid w:val="0029335F"/>
    <w:rsid w:val="00296B57"/>
    <w:rsid w:val="002A7600"/>
    <w:rsid w:val="002A76F9"/>
    <w:rsid w:val="002B1DE8"/>
    <w:rsid w:val="002D6C29"/>
    <w:rsid w:val="002F0DBB"/>
    <w:rsid w:val="002F2BE2"/>
    <w:rsid w:val="002F432F"/>
    <w:rsid w:val="002F4B80"/>
    <w:rsid w:val="00301A0A"/>
    <w:rsid w:val="003034BD"/>
    <w:rsid w:val="00304166"/>
    <w:rsid w:val="00305758"/>
    <w:rsid w:val="003116DD"/>
    <w:rsid w:val="00314C9D"/>
    <w:rsid w:val="00315755"/>
    <w:rsid w:val="003159DC"/>
    <w:rsid w:val="00316A50"/>
    <w:rsid w:val="003200C9"/>
    <w:rsid w:val="00323AF0"/>
    <w:rsid w:val="003271E2"/>
    <w:rsid w:val="00331129"/>
    <w:rsid w:val="00341E59"/>
    <w:rsid w:val="00350409"/>
    <w:rsid w:val="003545B0"/>
    <w:rsid w:val="00356BC5"/>
    <w:rsid w:val="00361584"/>
    <w:rsid w:val="003621AE"/>
    <w:rsid w:val="00372262"/>
    <w:rsid w:val="00377434"/>
    <w:rsid w:val="00380620"/>
    <w:rsid w:val="00383B3C"/>
    <w:rsid w:val="00383D39"/>
    <w:rsid w:val="00385E95"/>
    <w:rsid w:val="0038626C"/>
    <w:rsid w:val="00391B83"/>
    <w:rsid w:val="003945C2"/>
    <w:rsid w:val="003949D4"/>
    <w:rsid w:val="00395748"/>
    <w:rsid w:val="00395B19"/>
    <w:rsid w:val="003A0EE1"/>
    <w:rsid w:val="003B18E4"/>
    <w:rsid w:val="003B71EC"/>
    <w:rsid w:val="003C5ED5"/>
    <w:rsid w:val="003C68C6"/>
    <w:rsid w:val="003D04E7"/>
    <w:rsid w:val="003D1ADF"/>
    <w:rsid w:val="003D6209"/>
    <w:rsid w:val="003D6C6E"/>
    <w:rsid w:val="003E15B7"/>
    <w:rsid w:val="003E23F4"/>
    <w:rsid w:val="003E29D4"/>
    <w:rsid w:val="003E32F9"/>
    <w:rsid w:val="003E6E9F"/>
    <w:rsid w:val="003F2EEF"/>
    <w:rsid w:val="003F37C9"/>
    <w:rsid w:val="0040005F"/>
    <w:rsid w:val="0040096A"/>
    <w:rsid w:val="004103E0"/>
    <w:rsid w:val="00422777"/>
    <w:rsid w:val="004236E0"/>
    <w:rsid w:val="00425E5B"/>
    <w:rsid w:val="004312AF"/>
    <w:rsid w:val="00434FBE"/>
    <w:rsid w:val="00435B30"/>
    <w:rsid w:val="004372E8"/>
    <w:rsid w:val="0043785A"/>
    <w:rsid w:val="00441C59"/>
    <w:rsid w:val="00441D4D"/>
    <w:rsid w:val="00455865"/>
    <w:rsid w:val="00456810"/>
    <w:rsid w:val="00456D48"/>
    <w:rsid w:val="00465102"/>
    <w:rsid w:val="00474573"/>
    <w:rsid w:val="00483112"/>
    <w:rsid w:val="00483EDA"/>
    <w:rsid w:val="00484E97"/>
    <w:rsid w:val="004850A2"/>
    <w:rsid w:val="00485D5F"/>
    <w:rsid w:val="00490007"/>
    <w:rsid w:val="004906F7"/>
    <w:rsid w:val="00490817"/>
    <w:rsid w:val="00492591"/>
    <w:rsid w:val="0049477C"/>
    <w:rsid w:val="00494D83"/>
    <w:rsid w:val="004956BE"/>
    <w:rsid w:val="004A2E3E"/>
    <w:rsid w:val="004A491E"/>
    <w:rsid w:val="004B346A"/>
    <w:rsid w:val="004B5094"/>
    <w:rsid w:val="004B78DB"/>
    <w:rsid w:val="004C2EBE"/>
    <w:rsid w:val="004D0E30"/>
    <w:rsid w:val="004D153C"/>
    <w:rsid w:val="004D1EE0"/>
    <w:rsid w:val="004D26A8"/>
    <w:rsid w:val="004D62B2"/>
    <w:rsid w:val="004D6C2F"/>
    <w:rsid w:val="004E21D8"/>
    <w:rsid w:val="004E25BC"/>
    <w:rsid w:val="004E2861"/>
    <w:rsid w:val="004E340D"/>
    <w:rsid w:val="004E3B19"/>
    <w:rsid w:val="004E7270"/>
    <w:rsid w:val="005000D0"/>
    <w:rsid w:val="00502F1C"/>
    <w:rsid w:val="00503346"/>
    <w:rsid w:val="00504269"/>
    <w:rsid w:val="00505766"/>
    <w:rsid w:val="00511944"/>
    <w:rsid w:val="005217D8"/>
    <w:rsid w:val="005256FE"/>
    <w:rsid w:val="00530587"/>
    <w:rsid w:val="005307A8"/>
    <w:rsid w:val="00531F44"/>
    <w:rsid w:val="00534496"/>
    <w:rsid w:val="00542022"/>
    <w:rsid w:val="00543370"/>
    <w:rsid w:val="005447AC"/>
    <w:rsid w:val="00544BEC"/>
    <w:rsid w:val="00547860"/>
    <w:rsid w:val="005518B5"/>
    <w:rsid w:val="00554C54"/>
    <w:rsid w:val="00557C0C"/>
    <w:rsid w:val="00561CC3"/>
    <w:rsid w:val="00574D8D"/>
    <w:rsid w:val="00584C15"/>
    <w:rsid w:val="00596446"/>
    <w:rsid w:val="0059769C"/>
    <w:rsid w:val="005A149F"/>
    <w:rsid w:val="005A1A01"/>
    <w:rsid w:val="005A20DC"/>
    <w:rsid w:val="005A6E54"/>
    <w:rsid w:val="005C1392"/>
    <w:rsid w:val="005C2B55"/>
    <w:rsid w:val="005D4F87"/>
    <w:rsid w:val="005D6390"/>
    <w:rsid w:val="005D7D6D"/>
    <w:rsid w:val="005E6C5F"/>
    <w:rsid w:val="005F1C4B"/>
    <w:rsid w:val="005F2BD2"/>
    <w:rsid w:val="005F303C"/>
    <w:rsid w:val="005F3A57"/>
    <w:rsid w:val="0060197A"/>
    <w:rsid w:val="006065F8"/>
    <w:rsid w:val="00615687"/>
    <w:rsid w:val="00621BA7"/>
    <w:rsid w:val="0062256C"/>
    <w:rsid w:val="00623835"/>
    <w:rsid w:val="006242AB"/>
    <w:rsid w:val="006246B1"/>
    <w:rsid w:val="00626020"/>
    <w:rsid w:val="0062730A"/>
    <w:rsid w:val="00631F02"/>
    <w:rsid w:val="00633577"/>
    <w:rsid w:val="0063494C"/>
    <w:rsid w:val="00635B2A"/>
    <w:rsid w:val="00637B13"/>
    <w:rsid w:val="00644C65"/>
    <w:rsid w:val="00656D69"/>
    <w:rsid w:val="00667E88"/>
    <w:rsid w:val="0067578A"/>
    <w:rsid w:val="00675FD5"/>
    <w:rsid w:val="00676199"/>
    <w:rsid w:val="006842EA"/>
    <w:rsid w:val="006845F7"/>
    <w:rsid w:val="00695C0F"/>
    <w:rsid w:val="00695F5D"/>
    <w:rsid w:val="006A0335"/>
    <w:rsid w:val="006A18A8"/>
    <w:rsid w:val="006A5101"/>
    <w:rsid w:val="006B0E94"/>
    <w:rsid w:val="006B3357"/>
    <w:rsid w:val="006B378B"/>
    <w:rsid w:val="006C57C0"/>
    <w:rsid w:val="006D238C"/>
    <w:rsid w:val="006E29B0"/>
    <w:rsid w:val="006E3436"/>
    <w:rsid w:val="006E5961"/>
    <w:rsid w:val="006E6C68"/>
    <w:rsid w:val="006E7F12"/>
    <w:rsid w:val="006F632D"/>
    <w:rsid w:val="00701DE5"/>
    <w:rsid w:val="0070269A"/>
    <w:rsid w:val="0070328D"/>
    <w:rsid w:val="00703466"/>
    <w:rsid w:val="00706319"/>
    <w:rsid w:val="00706463"/>
    <w:rsid w:val="00716ACB"/>
    <w:rsid w:val="007273A2"/>
    <w:rsid w:val="00737474"/>
    <w:rsid w:val="00742A98"/>
    <w:rsid w:val="00746279"/>
    <w:rsid w:val="007609BC"/>
    <w:rsid w:val="00777808"/>
    <w:rsid w:val="00777BDF"/>
    <w:rsid w:val="00777ECA"/>
    <w:rsid w:val="00781204"/>
    <w:rsid w:val="00787699"/>
    <w:rsid w:val="00790C51"/>
    <w:rsid w:val="00790D43"/>
    <w:rsid w:val="007913B1"/>
    <w:rsid w:val="0079292C"/>
    <w:rsid w:val="00793D77"/>
    <w:rsid w:val="00796205"/>
    <w:rsid w:val="007A323A"/>
    <w:rsid w:val="007A786E"/>
    <w:rsid w:val="007A7FC1"/>
    <w:rsid w:val="007B5A1D"/>
    <w:rsid w:val="007B6B33"/>
    <w:rsid w:val="007C47AD"/>
    <w:rsid w:val="007C609B"/>
    <w:rsid w:val="007D063F"/>
    <w:rsid w:val="007D1886"/>
    <w:rsid w:val="007D3CE1"/>
    <w:rsid w:val="007D4197"/>
    <w:rsid w:val="007D7500"/>
    <w:rsid w:val="007E03BA"/>
    <w:rsid w:val="007E1306"/>
    <w:rsid w:val="007E355B"/>
    <w:rsid w:val="007E599A"/>
    <w:rsid w:val="007F1480"/>
    <w:rsid w:val="007F3E6C"/>
    <w:rsid w:val="008045C0"/>
    <w:rsid w:val="00807022"/>
    <w:rsid w:val="00810DAD"/>
    <w:rsid w:val="00812A64"/>
    <w:rsid w:val="00816199"/>
    <w:rsid w:val="00817307"/>
    <w:rsid w:val="008220FF"/>
    <w:rsid w:val="00822964"/>
    <w:rsid w:val="0082379F"/>
    <w:rsid w:val="00824065"/>
    <w:rsid w:val="00824C62"/>
    <w:rsid w:val="0083016A"/>
    <w:rsid w:val="008346D9"/>
    <w:rsid w:val="00836B06"/>
    <w:rsid w:val="00844D67"/>
    <w:rsid w:val="0085480A"/>
    <w:rsid w:val="00855D1A"/>
    <w:rsid w:val="00871F83"/>
    <w:rsid w:val="00872DE8"/>
    <w:rsid w:val="00873179"/>
    <w:rsid w:val="00875232"/>
    <w:rsid w:val="0088220B"/>
    <w:rsid w:val="00883D0D"/>
    <w:rsid w:val="00886789"/>
    <w:rsid w:val="00891518"/>
    <w:rsid w:val="008918A1"/>
    <w:rsid w:val="00892B14"/>
    <w:rsid w:val="00894CBD"/>
    <w:rsid w:val="008A4BAD"/>
    <w:rsid w:val="008B0AFC"/>
    <w:rsid w:val="008B0F86"/>
    <w:rsid w:val="008C16C7"/>
    <w:rsid w:val="008C250F"/>
    <w:rsid w:val="008C2968"/>
    <w:rsid w:val="008C35B7"/>
    <w:rsid w:val="008C4D3A"/>
    <w:rsid w:val="008C7247"/>
    <w:rsid w:val="008D050E"/>
    <w:rsid w:val="008D48EF"/>
    <w:rsid w:val="008D6351"/>
    <w:rsid w:val="008E2102"/>
    <w:rsid w:val="008E359E"/>
    <w:rsid w:val="008E3D17"/>
    <w:rsid w:val="008E5017"/>
    <w:rsid w:val="008F51F7"/>
    <w:rsid w:val="008F71A9"/>
    <w:rsid w:val="00900936"/>
    <w:rsid w:val="00904F23"/>
    <w:rsid w:val="00906265"/>
    <w:rsid w:val="00907EDC"/>
    <w:rsid w:val="00910053"/>
    <w:rsid w:val="00916C26"/>
    <w:rsid w:val="00920876"/>
    <w:rsid w:val="009209E5"/>
    <w:rsid w:val="009304AB"/>
    <w:rsid w:val="0093180D"/>
    <w:rsid w:val="009328BB"/>
    <w:rsid w:val="00933DE6"/>
    <w:rsid w:val="00940AF8"/>
    <w:rsid w:val="0094423F"/>
    <w:rsid w:val="00945E46"/>
    <w:rsid w:val="009461AC"/>
    <w:rsid w:val="0095071B"/>
    <w:rsid w:val="00950DFE"/>
    <w:rsid w:val="009575A2"/>
    <w:rsid w:val="009610F6"/>
    <w:rsid w:val="00962F96"/>
    <w:rsid w:val="009652D8"/>
    <w:rsid w:val="00971360"/>
    <w:rsid w:val="0097384D"/>
    <w:rsid w:val="00974D78"/>
    <w:rsid w:val="00980E0F"/>
    <w:rsid w:val="009827D7"/>
    <w:rsid w:val="0098295D"/>
    <w:rsid w:val="0098490E"/>
    <w:rsid w:val="0098602B"/>
    <w:rsid w:val="009860E2"/>
    <w:rsid w:val="00991081"/>
    <w:rsid w:val="00993F90"/>
    <w:rsid w:val="009945E9"/>
    <w:rsid w:val="0099686D"/>
    <w:rsid w:val="009A52BE"/>
    <w:rsid w:val="009C4356"/>
    <w:rsid w:val="009D0A40"/>
    <w:rsid w:val="009D6CB5"/>
    <w:rsid w:val="009E005A"/>
    <w:rsid w:val="009E1AF1"/>
    <w:rsid w:val="009E506A"/>
    <w:rsid w:val="009F4AB0"/>
    <w:rsid w:val="00A02D9E"/>
    <w:rsid w:val="00A1014E"/>
    <w:rsid w:val="00A14975"/>
    <w:rsid w:val="00A14ED1"/>
    <w:rsid w:val="00A35EEE"/>
    <w:rsid w:val="00A36DC9"/>
    <w:rsid w:val="00A40D56"/>
    <w:rsid w:val="00A43D8F"/>
    <w:rsid w:val="00A46C84"/>
    <w:rsid w:val="00A50223"/>
    <w:rsid w:val="00A600CB"/>
    <w:rsid w:val="00A61270"/>
    <w:rsid w:val="00A6250B"/>
    <w:rsid w:val="00A66FB2"/>
    <w:rsid w:val="00A67990"/>
    <w:rsid w:val="00A67DC0"/>
    <w:rsid w:val="00A8374D"/>
    <w:rsid w:val="00A941C8"/>
    <w:rsid w:val="00AA1ED7"/>
    <w:rsid w:val="00AA2DEB"/>
    <w:rsid w:val="00AA2E37"/>
    <w:rsid w:val="00AA5E58"/>
    <w:rsid w:val="00AA6DB4"/>
    <w:rsid w:val="00AA78CE"/>
    <w:rsid w:val="00AC0A7D"/>
    <w:rsid w:val="00AC3CC9"/>
    <w:rsid w:val="00AC6BDC"/>
    <w:rsid w:val="00AD3A29"/>
    <w:rsid w:val="00AE018A"/>
    <w:rsid w:val="00AE0F41"/>
    <w:rsid w:val="00AE2F84"/>
    <w:rsid w:val="00AE3767"/>
    <w:rsid w:val="00AE4C2D"/>
    <w:rsid w:val="00AF587D"/>
    <w:rsid w:val="00B01E7A"/>
    <w:rsid w:val="00B02106"/>
    <w:rsid w:val="00B04024"/>
    <w:rsid w:val="00B129EA"/>
    <w:rsid w:val="00B12F2E"/>
    <w:rsid w:val="00B1596E"/>
    <w:rsid w:val="00B27F82"/>
    <w:rsid w:val="00B30B74"/>
    <w:rsid w:val="00B3233C"/>
    <w:rsid w:val="00B34D22"/>
    <w:rsid w:val="00B36C10"/>
    <w:rsid w:val="00B40017"/>
    <w:rsid w:val="00B4322D"/>
    <w:rsid w:val="00B50A7E"/>
    <w:rsid w:val="00B53262"/>
    <w:rsid w:val="00B56BCC"/>
    <w:rsid w:val="00B57702"/>
    <w:rsid w:val="00B6405A"/>
    <w:rsid w:val="00B6512C"/>
    <w:rsid w:val="00B708CD"/>
    <w:rsid w:val="00B75F21"/>
    <w:rsid w:val="00B76B44"/>
    <w:rsid w:val="00B83840"/>
    <w:rsid w:val="00B84A93"/>
    <w:rsid w:val="00B84C7F"/>
    <w:rsid w:val="00B915AB"/>
    <w:rsid w:val="00B92DDF"/>
    <w:rsid w:val="00B933E3"/>
    <w:rsid w:val="00BA30C3"/>
    <w:rsid w:val="00BA4775"/>
    <w:rsid w:val="00BA7DBC"/>
    <w:rsid w:val="00BB58AB"/>
    <w:rsid w:val="00BB6E25"/>
    <w:rsid w:val="00BB78D2"/>
    <w:rsid w:val="00BC44CE"/>
    <w:rsid w:val="00BC6C9C"/>
    <w:rsid w:val="00BC7A88"/>
    <w:rsid w:val="00BD11BE"/>
    <w:rsid w:val="00BE030C"/>
    <w:rsid w:val="00BE47C5"/>
    <w:rsid w:val="00BE4CCA"/>
    <w:rsid w:val="00BE52F7"/>
    <w:rsid w:val="00BE54F5"/>
    <w:rsid w:val="00BF403D"/>
    <w:rsid w:val="00C02D58"/>
    <w:rsid w:val="00C16D12"/>
    <w:rsid w:val="00C17C27"/>
    <w:rsid w:val="00C228A1"/>
    <w:rsid w:val="00C24F47"/>
    <w:rsid w:val="00C24F91"/>
    <w:rsid w:val="00C3205B"/>
    <w:rsid w:val="00C35D52"/>
    <w:rsid w:val="00C36096"/>
    <w:rsid w:val="00C4188B"/>
    <w:rsid w:val="00C43C8E"/>
    <w:rsid w:val="00C45BF8"/>
    <w:rsid w:val="00C476D2"/>
    <w:rsid w:val="00C47908"/>
    <w:rsid w:val="00C613E1"/>
    <w:rsid w:val="00C729FF"/>
    <w:rsid w:val="00C73C59"/>
    <w:rsid w:val="00C748F5"/>
    <w:rsid w:val="00C755A8"/>
    <w:rsid w:val="00C7673B"/>
    <w:rsid w:val="00C76D45"/>
    <w:rsid w:val="00C84614"/>
    <w:rsid w:val="00C84698"/>
    <w:rsid w:val="00C87529"/>
    <w:rsid w:val="00C947AF"/>
    <w:rsid w:val="00CA0224"/>
    <w:rsid w:val="00CA1FE8"/>
    <w:rsid w:val="00CA2291"/>
    <w:rsid w:val="00CA39A9"/>
    <w:rsid w:val="00CB2EFD"/>
    <w:rsid w:val="00CB4540"/>
    <w:rsid w:val="00CB6166"/>
    <w:rsid w:val="00CC1B7D"/>
    <w:rsid w:val="00CC5530"/>
    <w:rsid w:val="00CC659B"/>
    <w:rsid w:val="00CD3B90"/>
    <w:rsid w:val="00CD4E1A"/>
    <w:rsid w:val="00CE7161"/>
    <w:rsid w:val="00CF0D4B"/>
    <w:rsid w:val="00D01AAA"/>
    <w:rsid w:val="00D01B1A"/>
    <w:rsid w:val="00D0219F"/>
    <w:rsid w:val="00D06C44"/>
    <w:rsid w:val="00D12542"/>
    <w:rsid w:val="00D15769"/>
    <w:rsid w:val="00D2479E"/>
    <w:rsid w:val="00D261E6"/>
    <w:rsid w:val="00D33279"/>
    <w:rsid w:val="00D3384A"/>
    <w:rsid w:val="00D407D2"/>
    <w:rsid w:val="00D411F2"/>
    <w:rsid w:val="00D4391F"/>
    <w:rsid w:val="00D45135"/>
    <w:rsid w:val="00D47068"/>
    <w:rsid w:val="00D47C47"/>
    <w:rsid w:val="00D52C91"/>
    <w:rsid w:val="00D6322C"/>
    <w:rsid w:val="00D65B04"/>
    <w:rsid w:val="00D65BF2"/>
    <w:rsid w:val="00D675F5"/>
    <w:rsid w:val="00D67736"/>
    <w:rsid w:val="00D75818"/>
    <w:rsid w:val="00D825E9"/>
    <w:rsid w:val="00D83A77"/>
    <w:rsid w:val="00D84D11"/>
    <w:rsid w:val="00D87BA0"/>
    <w:rsid w:val="00D91C15"/>
    <w:rsid w:val="00D9205C"/>
    <w:rsid w:val="00D92D15"/>
    <w:rsid w:val="00D949FC"/>
    <w:rsid w:val="00D964AD"/>
    <w:rsid w:val="00DA7F4A"/>
    <w:rsid w:val="00DB5A8E"/>
    <w:rsid w:val="00DC7756"/>
    <w:rsid w:val="00DE4648"/>
    <w:rsid w:val="00DF073B"/>
    <w:rsid w:val="00DF4048"/>
    <w:rsid w:val="00DF6725"/>
    <w:rsid w:val="00E01CAF"/>
    <w:rsid w:val="00E03655"/>
    <w:rsid w:val="00E03FD7"/>
    <w:rsid w:val="00E04969"/>
    <w:rsid w:val="00E074A2"/>
    <w:rsid w:val="00E131BB"/>
    <w:rsid w:val="00E13F99"/>
    <w:rsid w:val="00E20660"/>
    <w:rsid w:val="00E21736"/>
    <w:rsid w:val="00E262D6"/>
    <w:rsid w:val="00E300EB"/>
    <w:rsid w:val="00E32C86"/>
    <w:rsid w:val="00E32CA8"/>
    <w:rsid w:val="00E32D85"/>
    <w:rsid w:val="00E34D65"/>
    <w:rsid w:val="00E3507A"/>
    <w:rsid w:val="00E36620"/>
    <w:rsid w:val="00E37F0D"/>
    <w:rsid w:val="00E41734"/>
    <w:rsid w:val="00E45DEA"/>
    <w:rsid w:val="00E477CA"/>
    <w:rsid w:val="00E55BDF"/>
    <w:rsid w:val="00E65BD0"/>
    <w:rsid w:val="00E719D1"/>
    <w:rsid w:val="00E71D83"/>
    <w:rsid w:val="00E769E4"/>
    <w:rsid w:val="00E85502"/>
    <w:rsid w:val="00E85D6C"/>
    <w:rsid w:val="00E952C9"/>
    <w:rsid w:val="00EA15E5"/>
    <w:rsid w:val="00EA35A7"/>
    <w:rsid w:val="00EA41C9"/>
    <w:rsid w:val="00EA5C16"/>
    <w:rsid w:val="00EA6290"/>
    <w:rsid w:val="00EA7152"/>
    <w:rsid w:val="00EA7AA8"/>
    <w:rsid w:val="00EB1764"/>
    <w:rsid w:val="00EB1AE1"/>
    <w:rsid w:val="00EB2860"/>
    <w:rsid w:val="00EB48FB"/>
    <w:rsid w:val="00EB5F31"/>
    <w:rsid w:val="00EB5FDB"/>
    <w:rsid w:val="00EC083B"/>
    <w:rsid w:val="00EC0FA4"/>
    <w:rsid w:val="00EC19BC"/>
    <w:rsid w:val="00EC4835"/>
    <w:rsid w:val="00EC5E09"/>
    <w:rsid w:val="00ED180D"/>
    <w:rsid w:val="00ED76CF"/>
    <w:rsid w:val="00EE1A7B"/>
    <w:rsid w:val="00EF23ED"/>
    <w:rsid w:val="00F13E1E"/>
    <w:rsid w:val="00F17516"/>
    <w:rsid w:val="00F20B58"/>
    <w:rsid w:val="00F25597"/>
    <w:rsid w:val="00F2582C"/>
    <w:rsid w:val="00F32574"/>
    <w:rsid w:val="00F32FA8"/>
    <w:rsid w:val="00F37A3F"/>
    <w:rsid w:val="00F37CC4"/>
    <w:rsid w:val="00F4044F"/>
    <w:rsid w:val="00F40FEF"/>
    <w:rsid w:val="00F41787"/>
    <w:rsid w:val="00F44A45"/>
    <w:rsid w:val="00F5263E"/>
    <w:rsid w:val="00F6212B"/>
    <w:rsid w:val="00F66C09"/>
    <w:rsid w:val="00F66FC0"/>
    <w:rsid w:val="00F751FA"/>
    <w:rsid w:val="00F807F3"/>
    <w:rsid w:val="00F8092A"/>
    <w:rsid w:val="00F82886"/>
    <w:rsid w:val="00F84CA5"/>
    <w:rsid w:val="00F91763"/>
    <w:rsid w:val="00F92E12"/>
    <w:rsid w:val="00F94289"/>
    <w:rsid w:val="00F9791B"/>
    <w:rsid w:val="00FA0CF4"/>
    <w:rsid w:val="00FA2F70"/>
    <w:rsid w:val="00FA6D76"/>
    <w:rsid w:val="00FA7546"/>
    <w:rsid w:val="00FB2619"/>
    <w:rsid w:val="00FB5E64"/>
    <w:rsid w:val="00FB5FA8"/>
    <w:rsid w:val="00FB6928"/>
    <w:rsid w:val="00FC36F8"/>
    <w:rsid w:val="00FD56FC"/>
    <w:rsid w:val="00FE57CF"/>
    <w:rsid w:val="00FF11AA"/>
    <w:rsid w:val="00FF295F"/>
    <w:rsid w:val="00FF5C26"/>
    <w:rsid w:val="00FF5C79"/>
    <w:rsid w:val="00FF62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272D"/>
  <w15:docId w15:val="{4DBEDC6A-8D9B-4A8A-9BF8-DB06E04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2" w:right="65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7"/>
      <w:ind w:left="10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ind w:left="101"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7"/>
      <w:ind w:left="102"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5"/>
      <w:ind w:left="101" w:hanging="10"/>
      <w:outlineLvl w:val="3"/>
    </w:pPr>
    <w:rPr>
      <w:rFonts w:ascii="Arial" w:eastAsia="Arial" w:hAnsi="Arial" w:cs="Arial"/>
      <w:color w:val="000000"/>
      <w:u w:val="single" w:color="000000"/>
    </w:rPr>
  </w:style>
  <w:style w:type="paragraph" w:styleId="Heading5">
    <w:name w:val="heading 5"/>
    <w:next w:val="Normal"/>
    <w:link w:val="Heading5Char"/>
    <w:uiPriority w:val="9"/>
    <w:unhideWhenUsed/>
    <w:qFormat/>
    <w:pPr>
      <w:keepNext/>
      <w:keepLines/>
      <w:spacing w:after="3"/>
      <w:ind w:left="12" w:hanging="10"/>
      <w:outlineLvl w:val="4"/>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3Char">
    <w:name w:val="Heading 3 Char"/>
    <w:link w:val="Heading3"/>
    <w:rPr>
      <w:rFonts w:ascii="Arial" w:eastAsia="Arial" w:hAnsi="Arial" w:cs="Arial"/>
      <w:b/>
      <w:color w:val="000000"/>
      <w:sz w:val="22"/>
    </w:rPr>
  </w:style>
  <w:style w:type="character" w:customStyle="1" w:styleId="Heading5Char">
    <w:name w:val="Heading 5 Char"/>
    <w:link w:val="Heading5"/>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paragraph" w:styleId="TOC1">
    <w:name w:val="toc 1"/>
    <w:hidden/>
    <w:uiPriority w:val="39"/>
    <w:pPr>
      <w:spacing w:after="108"/>
      <w:ind w:left="39" w:right="136" w:hanging="10"/>
    </w:pPr>
    <w:rPr>
      <w:rFonts w:ascii="Arial" w:eastAsia="Arial" w:hAnsi="Arial" w:cs="Arial"/>
      <w:color w:val="000000"/>
    </w:rPr>
  </w:style>
  <w:style w:type="paragraph" w:styleId="TOC2">
    <w:name w:val="toc 2"/>
    <w:hidden/>
    <w:uiPriority w:val="39"/>
    <w:pPr>
      <w:spacing w:after="108"/>
      <w:ind w:left="605" w:right="136" w:hanging="10"/>
    </w:pPr>
    <w:rPr>
      <w:rFonts w:ascii="Arial" w:eastAsia="Arial" w:hAnsi="Arial" w:cs="Arial"/>
      <w:color w:val="000000"/>
    </w:rPr>
  </w:style>
  <w:style w:type="character" w:styleId="Hyperlink">
    <w:name w:val="Hyperlink"/>
    <w:basedOn w:val="DefaultParagraphFont"/>
    <w:uiPriority w:val="99"/>
    <w:unhideWhenUsed/>
    <w:rsid w:val="00777BDF"/>
    <w:rPr>
      <w:color w:val="0563C1" w:themeColor="hyperlink"/>
      <w:u w:val="single"/>
    </w:rPr>
  </w:style>
  <w:style w:type="paragraph" w:styleId="ListParagraph">
    <w:name w:val="List Paragraph"/>
    <w:basedOn w:val="Normal"/>
    <w:uiPriority w:val="34"/>
    <w:qFormat/>
    <w:rsid w:val="00FE57CF"/>
    <w:pPr>
      <w:ind w:left="720"/>
      <w:contextualSpacing/>
    </w:pPr>
  </w:style>
  <w:style w:type="paragraph" w:styleId="BalloonText">
    <w:name w:val="Balloon Text"/>
    <w:basedOn w:val="Normal"/>
    <w:link w:val="BalloonTextChar"/>
    <w:uiPriority w:val="99"/>
    <w:semiHidden/>
    <w:unhideWhenUsed/>
    <w:rsid w:val="00FE5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CF"/>
    <w:rPr>
      <w:rFonts w:ascii="Segoe UI" w:eastAsia="Arial" w:hAnsi="Segoe UI" w:cs="Segoe UI"/>
      <w:color w:val="000000"/>
      <w:sz w:val="18"/>
      <w:szCs w:val="18"/>
    </w:rPr>
  </w:style>
  <w:style w:type="paragraph" w:styleId="Footer">
    <w:name w:val="footer"/>
    <w:basedOn w:val="Normal"/>
    <w:link w:val="FooterChar"/>
    <w:uiPriority w:val="99"/>
    <w:unhideWhenUsed/>
    <w:rsid w:val="0055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0C"/>
    <w:rPr>
      <w:rFonts w:ascii="Arial" w:eastAsia="Arial" w:hAnsi="Arial" w:cs="Arial"/>
      <w:color w:val="000000"/>
    </w:rPr>
  </w:style>
  <w:style w:type="character" w:styleId="CommentReference">
    <w:name w:val="annotation reference"/>
    <w:basedOn w:val="DefaultParagraphFont"/>
    <w:uiPriority w:val="99"/>
    <w:semiHidden/>
    <w:unhideWhenUsed/>
    <w:rsid w:val="00483112"/>
    <w:rPr>
      <w:sz w:val="16"/>
      <w:szCs w:val="16"/>
    </w:rPr>
  </w:style>
  <w:style w:type="paragraph" w:styleId="CommentText">
    <w:name w:val="annotation text"/>
    <w:basedOn w:val="Normal"/>
    <w:link w:val="CommentTextChar"/>
    <w:uiPriority w:val="99"/>
    <w:unhideWhenUsed/>
    <w:rsid w:val="00483112"/>
    <w:pPr>
      <w:spacing w:line="240" w:lineRule="auto"/>
    </w:pPr>
    <w:rPr>
      <w:sz w:val="20"/>
      <w:szCs w:val="20"/>
    </w:rPr>
  </w:style>
  <w:style w:type="character" w:customStyle="1" w:styleId="CommentTextChar">
    <w:name w:val="Comment Text Char"/>
    <w:basedOn w:val="DefaultParagraphFont"/>
    <w:link w:val="CommentText"/>
    <w:uiPriority w:val="99"/>
    <w:rsid w:val="0048311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83112"/>
    <w:rPr>
      <w:b/>
      <w:bCs/>
    </w:rPr>
  </w:style>
  <w:style w:type="character" w:customStyle="1" w:styleId="CommentSubjectChar">
    <w:name w:val="Comment Subject Char"/>
    <w:basedOn w:val="CommentTextChar"/>
    <w:link w:val="CommentSubject"/>
    <w:uiPriority w:val="99"/>
    <w:semiHidden/>
    <w:rsid w:val="00483112"/>
    <w:rPr>
      <w:rFonts w:ascii="Arial" w:eastAsia="Arial" w:hAnsi="Arial" w:cs="Arial"/>
      <w:b/>
      <w:bCs/>
      <w:color w:val="000000"/>
      <w:sz w:val="20"/>
      <w:szCs w:val="20"/>
    </w:rPr>
  </w:style>
  <w:style w:type="paragraph" w:styleId="Revision">
    <w:name w:val="Revision"/>
    <w:hidden/>
    <w:uiPriority w:val="99"/>
    <w:semiHidden/>
    <w:rsid w:val="00483112"/>
    <w:pPr>
      <w:spacing w:after="0" w:line="240" w:lineRule="auto"/>
    </w:pPr>
    <w:rPr>
      <w:rFonts w:ascii="Arial" w:eastAsia="Arial" w:hAnsi="Arial" w:cs="Arial"/>
      <w:color w:val="000000"/>
    </w:rPr>
  </w:style>
  <w:style w:type="paragraph" w:styleId="BodyText">
    <w:name w:val="Body Text"/>
    <w:basedOn w:val="Normal"/>
    <w:link w:val="BodyTextChar"/>
    <w:uiPriority w:val="99"/>
    <w:semiHidden/>
    <w:unhideWhenUsed/>
    <w:rsid w:val="009F4AB0"/>
    <w:pPr>
      <w:spacing w:after="120" w:line="240" w:lineRule="auto"/>
      <w:ind w:left="0" w:right="0" w:firstLine="0"/>
    </w:pPr>
    <w:rPr>
      <w:rFonts w:eastAsia="SimSun"/>
      <w:color w:val="auto"/>
      <w:szCs w:val="20"/>
      <w:lang w:eastAsia="zh-CN"/>
    </w:rPr>
  </w:style>
  <w:style w:type="character" w:customStyle="1" w:styleId="BodyTextChar">
    <w:name w:val="Body Text Char"/>
    <w:basedOn w:val="DefaultParagraphFont"/>
    <w:link w:val="BodyText"/>
    <w:uiPriority w:val="99"/>
    <w:semiHidden/>
    <w:rsid w:val="009F4AB0"/>
    <w:rPr>
      <w:rFonts w:ascii="Arial" w:eastAsia="SimSun" w:hAnsi="Arial" w:cs="Arial"/>
      <w:szCs w:val="20"/>
      <w:lang w:eastAsia="zh-CN"/>
    </w:rPr>
  </w:style>
  <w:style w:type="paragraph" w:styleId="Header">
    <w:name w:val="header"/>
    <w:basedOn w:val="Normal"/>
    <w:link w:val="HeaderChar"/>
    <w:uiPriority w:val="99"/>
    <w:rsid w:val="002B1DE8"/>
    <w:pPr>
      <w:tabs>
        <w:tab w:val="center" w:pos="4536"/>
        <w:tab w:val="right" w:pos="9072"/>
      </w:tabs>
      <w:spacing w:after="0" w:line="240" w:lineRule="auto"/>
      <w:ind w:left="0" w:right="0" w:firstLine="0"/>
    </w:pPr>
    <w:rPr>
      <w:rFonts w:eastAsia="SimSun"/>
      <w:color w:val="auto"/>
      <w:szCs w:val="20"/>
      <w:lang w:eastAsia="zh-CN"/>
    </w:rPr>
  </w:style>
  <w:style w:type="character" w:customStyle="1" w:styleId="HeaderChar">
    <w:name w:val="Header Char"/>
    <w:basedOn w:val="DefaultParagraphFont"/>
    <w:link w:val="Header"/>
    <w:uiPriority w:val="99"/>
    <w:rsid w:val="002B1DE8"/>
    <w:rPr>
      <w:rFonts w:ascii="Arial" w:eastAsia="SimSun" w:hAnsi="Arial" w:cs="Arial"/>
      <w:szCs w:val="20"/>
      <w:lang w:eastAsia="zh-CN"/>
    </w:rPr>
  </w:style>
  <w:style w:type="paragraph" w:customStyle="1" w:styleId="ONUME">
    <w:name w:val="ONUM E"/>
    <w:basedOn w:val="BodyText"/>
    <w:link w:val="ONUMEChar"/>
    <w:qFormat/>
    <w:rsid w:val="007F3E6C"/>
    <w:pPr>
      <w:numPr>
        <w:numId w:val="32"/>
      </w:numPr>
      <w:spacing w:after="220"/>
    </w:pPr>
  </w:style>
  <w:style w:type="character" w:customStyle="1" w:styleId="ONUMEChar">
    <w:name w:val="ONUM E Char"/>
    <w:link w:val="ONUME"/>
    <w:locked/>
    <w:rsid w:val="007F3E6C"/>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2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01CD-BEBC-40B1-84FA-CFCA29D3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3550</Words>
  <Characters>24140</Characters>
  <Application>Microsoft Office Word</Application>
  <DocSecurity>0</DocSecurity>
  <Lines>588</Lines>
  <Paragraphs>214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WO/GA/54/2</vt:lpstr>
      <vt:lpstr>WO/GA/54/2</vt:lpstr>
      <vt:lpstr>WO/GA/54/2</vt:lpstr>
    </vt:vector>
  </TitlesOfParts>
  <Company>UNDP OAI</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WO/GA/57/1</dc:title>
  <dc:subject>Report by the WIPO Independent Advisory Oversight Committee (IAOC)</dc:subject>
  <dc:creator>IAOC;WIPO</dc:creator>
  <cp:keywords>FOR OFFICIAL USE ONLY</cp:keywords>
  <dc:description/>
  <cp:lastModifiedBy>HÄFLIGER Patience</cp:lastModifiedBy>
  <cp:revision>27</cp:revision>
  <cp:lastPrinted>2024-05-13T09:33:00Z</cp:lastPrinted>
  <dcterms:created xsi:type="dcterms:W3CDTF">2024-05-06T07:52:00Z</dcterms:created>
  <dcterms:modified xsi:type="dcterms:W3CDTF">2024-05-13T13:31:00Z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4794668c-5ee5-4686-9c2b-73efeeb4c774</vt:lpwstr>
  </property>
  <property fmtid="{D5CDD505-2E9C-101B-9397-08002B2CF9AE}" pid="3" name="TCSClassification">
    <vt:lpwstr>FOR OFFICIAL USE ONLY</vt:lpwstr>
  </property>
  <property fmtid="{D5CDD505-2E9C-101B-9397-08002B2CF9AE}" pid="4" name="MSIP_Label_20773ee6-353b-4fb9-a59d-0b94c8c67bea_Enabled">
    <vt:lpwstr>true</vt:lpwstr>
  </property>
  <property fmtid="{D5CDD505-2E9C-101B-9397-08002B2CF9AE}" pid="5" name="MSIP_Label_20773ee6-353b-4fb9-a59d-0b94c8c67bea_SetDate">
    <vt:lpwstr>2023-05-16T09:42:44Z</vt:lpwstr>
  </property>
  <property fmtid="{D5CDD505-2E9C-101B-9397-08002B2CF9AE}" pid="6" name="MSIP_Label_20773ee6-353b-4fb9-a59d-0b94c8c67bea_Method">
    <vt:lpwstr>Privileged</vt:lpwstr>
  </property>
  <property fmtid="{D5CDD505-2E9C-101B-9397-08002B2CF9AE}" pid="7" name="MSIP_Label_20773ee6-353b-4fb9-a59d-0b94c8c67bea_Name">
    <vt:lpwstr>No markings</vt:lpwstr>
  </property>
  <property fmtid="{D5CDD505-2E9C-101B-9397-08002B2CF9AE}" pid="8" name="MSIP_Label_20773ee6-353b-4fb9-a59d-0b94c8c67bea_SiteId">
    <vt:lpwstr>faa31b06-8ccc-48c9-867f-f7510dd11c02</vt:lpwstr>
  </property>
  <property fmtid="{D5CDD505-2E9C-101B-9397-08002B2CF9AE}" pid="9" name="MSIP_Label_20773ee6-353b-4fb9-a59d-0b94c8c67bea_ActionId">
    <vt:lpwstr>c5e77c18-2fb2-4dc1-9818-4ada6967a230</vt:lpwstr>
  </property>
  <property fmtid="{D5CDD505-2E9C-101B-9397-08002B2CF9AE}" pid="10" name="MSIP_Label_20773ee6-353b-4fb9-a59d-0b94c8c67bea_ContentBits">
    <vt:lpwstr>0</vt:lpwstr>
  </property>
  <property fmtid="{D5CDD505-2E9C-101B-9397-08002B2CF9AE}" pid="11" name="Classification">
    <vt:lpwstr>For Official Use Only</vt:lpwstr>
  </property>
  <property fmtid="{D5CDD505-2E9C-101B-9397-08002B2CF9AE}" pid="12" name="VisualMarkings">
    <vt:lpwstr>Footer</vt:lpwstr>
  </property>
  <property fmtid="{D5CDD505-2E9C-101B-9397-08002B2CF9AE}" pid="13" name="Alignment">
    <vt:lpwstr>Centre</vt:lpwstr>
  </property>
  <property fmtid="{D5CDD505-2E9C-101B-9397-08002B2CF9AE}" pid="14" name="Language">
    <vt:lpwstr>English</vt:lpwstr>
  </property>
</Properties>
</file>