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8D5CF0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500DBE" w:rsidP="00EC467D">
      <w:pPr>
        <w:bidi w:val="0"/>
        <w:rPr>
          <w:rFonts w:ascii="Arial Black" w:hAnsi="Arial Black"/>
          <w:caps/>
          <w:sz w:val="15"/>
          <w:szCs w:val="15"/>
        </w:rPr>
      </w:pPr>
      <w:r>
        <w:rPr>
          <w:rFonts w:ascii="Arial Black" w:hAnsi="Arial Black"/>
          <w:caps/>
          <w:sz w:val="15"/>
          <w:szCs w:val="15"/>
        </w:rPr>
        <w:t>CDIP/3</w:t>
      </w:r>
      <w:r w:rsidR="00EC467D">
        <w:rPr>
          <w:rFonts w:ascii="Arial Black" w:hAnsi="Arial Black"/>
          <w:caps/>
          <w:sz w:val="15"/>
          <w:szCs w:val="15"/>
        </w:rPr>
        <w:t>1</w:t>
      </w:r>
      <w:r w:rsidR="00DA31B9" w:rsidRPr="00DA31B9">
        <w:rPr>
          <w:rFonts w:ascii="Arial Black" w:hAnsi="Arial Black"/>
          <w:caps/>
          <w:sz w:val="15"/>
          <w:szCs w:val="15"/>
        </w:rPr>
        <w:t>/</w:t>
      </w:r>
      <w:bookmarkStart w:id="0" w:name="Code"/>
      <w:bookmarkEnd w:id="0"/>
      <w:r w:rsidR="00DB5C22">
        <w:rPr>
          <w:rFonts w:ascii="Arial Black" w:hAnsi="Arial Black"/>
          <w:caps/>
          <w:sz w:val="15"/>
          <w:szCs w:val="15"/>
        </w:rPr>
        <w:t>INF/5</w:t>
      </w:r>
    </w:p>
    <w:p w:rsidR="008B2CC1" w:rsidRPr="0052256A" w:rsidRDefault="00CC3E2D" w:rsidP="00CC3E2D">
      <w:pPr>
        <w:jc w:val="right"/>
        <w:rPr>
          <w:rFonts w:asciiTheme="minorHAnsi" w:hAnsiTheme="minorHAnsi" w:cstheme="minorHAnsi"/>
          <w:b/>
          <w:bCs/>
          <w:caps/>
          <w:sz w:val="15"/>
          <w:szCs w:val="15"/>
          <w:rtl/>
          <w:lang w:bidi="ar-EG"/>
        </w:rPr>
      </w:pPr>
      <w:bookmarkStart w:id="1" w:name="Original"/>
      <w:r w:rsidRPr="0052256A">
        <w:rPr>
          <w:rFonts w:asciiTheme="minorHAnsi" w:hAnsiTheme="minorHAnsi" w:cstheme="minorHAnsi" w:hint="cs"/>
          <w:b/>
          <w:bCs/>
          <w:caps/>
          <w:sz w:val="15"/>
          <w:szCs w:val="15"/>
          <w:rtl/>
        </w:rPr>
        <w:t xml:space="preserve">الأصل: </w:t>
      </w:r>
      <w:r w:rsidR="004A7EB8">
        <w:rPr>
          <w:rFonts w:asciiTheme="minorHAnsi" w:hAnsiTheme="minorHAnsi" w:cstheme="minorHAnsi" w:hint="cs"/>
          <w:b/>
          <w:bCs/>
          <w:caps/>
          <w:sz w:val="15"/>
          <w:szCs w:val="15"/>
          <w:rtl/>
          <w:lang w:bidi="ar-EG"/>
        </w:rPr>
        <w:t>بالإنكليزية</w:t>
      </w:r>
    </w:p>
    <w:p w:rsidR="008B2CC1" w:rsidRPr="00CC3E2D" w:rsidRDefault="00CC3E2D" w:rsidP="00DB5C22">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DB5C22">
        <w:rPr>
          <w:rFonts w:asciiTheme="minorHAnsi" w:hAnsiTheme="minorHAnsi" w:cstheme="minorHAnsi" w:hint="cs"/>
          <w:b/>
          <w:bCs/>
          <w:caps/>
          <w:sz w:val="15"/>
          <w:szCs w:val="15"/>
          <w:rtl/>
        </w:rPr>
        <w:t>11</w:t>
      </w:r>
      <w:r w:rsidR="004A7EB8">
        <w:rPr>
          <w:rFonts w:asciiTheme="minorHAnsi" w:hAnsiTheme="minorHAnsi" w:cstheme="minorHAnsi" w:hint="cs"/>
          <w:b/>
          <w:bCs/>
          <w:caps/>
          <w:sz w:val="15"/>
          <w:szCs w:val="15"/>
          <w:rtl/>
        </w:rPr>
        <w:t xml:space="preserve"> </w:t>
      </w:r>
      <w:r w:rsidR="005267D3">
        <w:rPr>
          <w:rFonts w:asciiTheme="minorHAnsi" w:hAnsiTheme="minorHAnsi" w:cstheme="minorHAnsi" w:hint="cs"/>
          <w:b/>
          <w:bCs/>
          <w:caps/>
          <w:sz w:val="15"/>
          <w:szCs w:val="15"/>
          <w:rtl/>
        </w:rPr>
        <w:t>أ</w:t>
      </w:r>
      <w:r w:rsidR="00DB5C22">
        <w:rPr>
          <w:rFonts w:asciiTheme="minorHAnsi" w:hAnsiTheme="minorHAnsi" w:cstheme="minorHAnsi" w:hint="cs"/>
          <w:b/>
          <w:bCs/>
          <w:caps/>
          <w:sz w:val="15"/>
          <w:szCs w:val="15"/>
          <w:rtl/>
        </w:rPr>
        <w:t>كتوبر</w:t>
      </w:r>
      <w:r w:rsidR="004A7EB8">
        <w:rPr>
          <w:rFonts w:asciiTheme="minorHAnsi" w:hAnsiTheme="minorHAnsi" w:cstheme="minorHAnsi" w:hint="cs"/>
          <w:b/>
          <w:bCs/>
          <w:caps/>
          <w:sz w:val="15"/>
          <w:szCs w:val="15"/>
          <w:rtl/>
        </w:rPr>
        <w:t xml:space="preserve"> 2023</w:t>
      </w:r>
    </w:p>
    <w:bookmarkEnd w:id="2"/>
    <w:p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rsidR="00A90F0A" w:rsidRPr="00D67EAE" w:rsidRDefault="00D67EAE" w:rsidP="00500DB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C467D">
        <w:rPr>
          <w:rFonts w:asciiTheme="minorHAnsi" w:hAnsiTheme="minorHAnsi" w:cstheme="minorHAnsi" w:hint="cs"/>
          <w:bCs/>
          <w:sz w:val="24"/>
          <w:szCs w:val="24"/>
          <w:rtl/>
          <w:lang w:bidi="ar-EG"/>
        </w:rPr>
        <w:t>الحادية و</w:t>
      </w:r>
      <w:r w:rsidR="00500DBE">
        <w:rPr>
          <w:rFonts w:asciiTheme="minorHAnsi" w:hAnsiTheme="minorHAnsi" w:cstheme="minorHAnsi" w:hint="cs"/>
          <w:bCs/>
          <w:sz w:val="24"/>
          <w:szCs w:val="24"/>
          <w:rtl/>
        </w:rPr>
        <w:t>الثلاثون</w:t>
      </w:r>
    </w:p>
    <w:p w:rsidR="008B2CC1" w:rsidRPr="00D67EAE" w:rsidRDefault="00D67EAE" w:rsidP="00EC467D">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C467D">
        <w:rPr>
          <w:rFonts w:asciiTheme="minorHAnsi" w:hAnsiTheme="minorHAnsi" w:cstheme="minorHAnsi" w:hint="cs"/>
          <w:bCs/>
          <w:sz w:val="24"/>
          <w:szCs w:val="24"/>
          <w:rtl/>
        </w:rPr>
        <w:t xml:space="preserve">27 نوفمبر </w:t>
      </w:r>
      <w:r w:rsidRPr="00D67EAE">
        <w:rPr>
          <w:rFonts w:asciiTheme="minorHAnsi" w:hAnsiTheme="minorHAnsi" w:cstheme="minorHAnsi" w:hint="cs"/>
          <w:bCs/>
          <w:sz w:val="24"/>
          <w:szCs w:val="24"/>
          <w:rtl/>
        </w:rPr>
        <w:t xml:space="preserve">إلى </w:t>
      </w:r>
      <w:r w:rsidR="00EC467D">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w:t>
      </w:r>
      <w:r w:rsidR="00EC467D">
        <w:rPr>
          <w:rFonts w:asciiTheme="minorHAnsi" w:hAnsiTheme="minorHAnsi" w:cstheme="minorHAnsi" w:hint="cs"/>
          <w:bCs/>
          <w:sz w:val="24"/>
          <w:szCs w:val="24"/>
          <w:rtl/>
        </w:rPr>
        <w:t xml:space="preserve">ديسمبر </w:t>
      </w:r>
      <w:r w:rsidR="00500DBE">
        <w:rPr>
          <w:rFonts w:asciiTheme="minorHAnsi" w:hAnsiTheme="minorHAnsi" w:cstheme="minorHAnsi" w:hint="cs"/>
          <w:bCs/>
          <w:sz w:val="24"/>
          <w:szCs w:val="24"/>
          <w:rtl/>
        </w:rPr>
        <w:t>2023</w:t>
      </w:r>
    </w:p>
    <w:p w:rsidR="008B2CC1" w:rsidRPr="00D67EAE" w:rsidRDefault="00DB5C22" w:rsidP="00DB5C22">
      <w:pPr>
        <w:spacing w:after="360"/>
        <w:outlineLvl w:val="0"/>
        <w:rPr>
          <w:rFonts w:asciiTheme="minorHAnsi" w:hAnsiTheme="minorHAnsi" w:cstheme="minorHAnsi"/>
          <w:caps/>
          <w:sz w:val="24"/>
          <w:rtl/>
          <w:lang w:bidi="ar-EG"/>
        </w:rPr>
      </w:pPr>
      <w:bookmarkStart w:id="3" w:name="TitleOfDoc"/>
      <w:r w:rsidRPr="00DB5C22">
        <w:rPr>
          <w:rFonts w:asciiTheme="minorHAnsi" w:hAnsiTheme="minorHAnsi"/>
          <w:caps/>
          <w:sz w:val="28"/>
          <w:szCs w:val="24"/>
          <w:rtl/>
        </w:rPr>
        <w:t>مجموعة من المواضيع تقترحها الأمانة للندوات الإلكترونية المقبلة بشأن المساعدة التقنية</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4A7EB8">
        <w:rPr>
          <w:rFonts w:asciiTheme="minorHAnsi" w:hAnsiTheme="minorHAnsi" w:cstheme="minorHAnsi" w:hint="cs"/>
          <w:iCs/>
          <w:rtl/>
        </w:rPr>
        <w:t xml:space="preserve"> الأمانة</w:t>
      </w:r>
    </w:p>
    <w:p w:rsidR="00DB5C22" w:rsidRDefault="00DB5C22" w:rsidP="00DB5C22">
      <w:pPr>
        <w:pStyle w:val="ONUMA"/>
        <w:rPr>
          <w:lang w:bidi="ar-EG"/>
        </w:rPr>
      </w:pPr>
      <w:r w:rsidRPr="00DB5C22">
        <w:rPr>
          <w:rtl/>
          <w:lang w:bidi="ar-EG"/>
        </w:rPr>
        <w:t>وافقت اللجنة المعنية بالتنمية والملكية الفكرية (</w:t>
      </w:r>
      <w:r w:rsidRPr="00DB5C22">
        <w:rPr>
          <w:rtl/>
          <w:lang w:bidi="ar-EG"/>
        </w:rPr>
        <w:t>لجنة التنمية</w:t>
      </w:r>
      <w:r w:rsidRPr="00DB5C22">
        <w:rPr>
          <w:rtl/>
          <w:lang w:bidi="ar-EG"/>
        </w:rPr>
        <w:t>)، في دورتها الثلاثين ال</w:t>
      </w:r>
      <w:r>
        <w:rPr>
          <w:rFonts w:hint="cs"/>
          <w:rtl/>
          <w:lang w:bidi="ar-EG"/>
        </w:rPr>
        <w:t xml:space="preserve">تي </w:t>
      </w:r>
      <w:r w:rsidRPr="00DB5C22">
        <w:rPr>
          <w:rtl/>
          <w:lang w:bidi="ar-EG"/>
        </w:rPr>
        <w:t>عقد</w:t>
      </w:r>
      <w:r>
        <w:rPr>
          <w:rFonts w:hint="cs"/>
          <w:rtl/>
          <w:lang w:bidi="ar-EG"/>
        </w:rPr>
        <w:t>ت</w:t>
      </w:r>
      <w:r w:rsidRPr="00DB5C22">
        <w:rPr>
          <w:rtl/>
          <w:lang w:bidi="ar-EG"/>
        </w:rPr>
        <w:t xml:space="preserve"> في أبريل 2023، على </w:t>
      </w:r>
      <w:r>
        <w:rPr>
          <w:rFonts w:hint="cs"/>
          <w:rtl/>
          <w:lang w:bidi="ar-EG"/>
        </w:rPr>
        <w:t>ال</w:t>
      </w:r>
      <w:r w:rsidRPr="00DB5C22">
        <w:rPr>
          <w:rtl/>
          <w:lang w:bidi="ar-EG"/>
        </w:rPr>
        <w:t xml:space="preserve">وثيقة </w:t>
      </w:r>
      <w:r>
        <w:rPr>
          <w:rFonts w:hint="cs"/>
          <w:rtl/>
          <w:lang w:bidi="ar-EG"/>
        </w:rPr>
        <w:t>ال</w:t>
      </w:r>
      <w:r w:rsidRPr="00DB5C22">
        <w:rPr>
          <w:rtl/>
          <w:lang w:bidi="ar-EG"/>
        </w:rPr>
        <w:t>منقّحة بشأن الندوات الإلكترونية المستقبلية</w:t>
      </w:r>
      <w:r>
        <w:rPr>
          <w:rFonts w:hint="cs"/>
          <w:rtl/>
          <w:lang w:bidi="ar-EG"/>
        </w:rPr>
        <w:t xml:space="preserve"> </w:t>
      </w:r>
      <w:r w:rsidRPr="00DB5C22">
        <w:rPr>
          <w:rtl/>
          <w:lang w:bidi="ar-EG"/>
        </w:rPr>
        <w:t>(</w:t>
      </w:r>
      <w:r w:rsidRPr="00DB5C22">
        <w:rPr>
          <w:bCs/>
          <w:iCs/>
          <w:lang w:val="en-GB" w:bidi="ar-EG"/>
        </w:rPr>
        <w:t>CDIP/30/8 REV.</w:t>
      </w:r>
      <w:r w:rsidRPr="00DB5C22">
        <w:rPr>
          <w:rtl/>
          <w:lang w:bidi="ar-EG"/>
        </w:rPr>
        <w:t>)، التي تحتوي على استراتيجية تقديم الندوات الإلكترونية بشأن المساعدة التقنية.</w:t>
      </w:r>
    </w:p>
    <w:p w:rsidR="00DB5C22" w:rsidRDefault="00DB5C22" w:rsidP="00DB5C22">
      <w:pPr>
        <w:pStyle w:val="ONUMA"/>
        <w:rPr>
          <w:lang w:bidi="ar-EG"/>
        </w:rPr>
      </w:pPr>
      <w:r>
        <w:rPr>
          <w:rFonts w:hint="cs"/>
          <w:rtl/>
          <w:lang w:bidi="ar-EG"/>
        </w:rPr>
        <w:t>و</w:t>
      </w:r>
      <w:r w:rsidRPr="00DB5C22">
        <w:rPr>
          <w:rtl/>
          <w:lang w:bidi="ar-EG"/>
        </w:rPr>
        <w:t>كما هو موضح في الوثيقة</w:t>
      </w:r>
      <w:r>
        <w:rPr>
          <w:rFonts w:hint="cs"/>
          <w:rtl/>
          <w:lang w:bidi="ar-EG"/>
        </w:rPr>
        <w:t> </w:t>
      </w:r>
      <w:r w:rsidRPr="00DB5C22">
        <w:rPr>
          <w:bCs/>
          <w:iCs/>
          <w:lang w:val="en-GB" w:bidi="ar-EG"/>
        </w:rPr>
        <w:t>CDIP/30/8 REV.</w:t>
      </w:r>
      <w:r w:rsidRPr="00DB5C22">
        <w:rPr>
          <w:rtl/>
          <w:lang w:bidi="ar-EG"/>
        </w:rPr>
        <w:t>، "</w:t>
      </w:r>
      <w:r>
        <w:rPr>
          <w:rFonts w:hint="cs"/>
          <w:rtl/>
          <w:lang w:val="fr-CA"/>
        </w:rPr>
        <w:t>خلال</w:t>
      </w:r>
      <w:r w:rsidRPr="00F96B1D">
        <w:rPr>
          <w:rtl/>
          <w:lang w:val="fr-CA"/>
        </w:rPr>
        <w:t xml:space="preserve"> النصف الثاني من كل عام، </w:t>
      </w:r>
      <w:r>
        <w:rPr>
          <w:rtl/>
          <w:lang w:val="fr-CA"/>
        </w:rPr>
        <w:t>ستش</w:t>
      </w:r>
      <w:r>
        <w:rPr>
          <w:rFonts w:hint="cs"/>
          <w:rtl/>
          <w:lang w:val="fr-CA"/>
        </w:rPr>
        <w:t>اطر</w:t>
      </w:r>
      <w:r>
        <w:rPr>
          <w:rtl/>
          <w:lang w:val="fr-CA"/>
        </w:rPr>
        <w:t xml:space="preserve"> الأمانة مع الدول الأعضاء</w:t>
      </w:r>
      <w:r w:rsidRPr="00F96B1D">
        <w:rPr>
          <w:rtl/>
          <w:lang w:val="fr-CA"/>
        </w:rPr>
        <w:t xml:space="preserve"> </w:t>
      </w:r>
      <w:r>
        <w:rPr>
          <w:lang w:val="fr-CA"/>
        </w:rPr>
        <w:t>-</w:t>
      </w:r>
      <w:r w:rsidRPr="00EA6FFE">
        <w:rPr>
          <w:rtl/>
          <w:lang w:val="fr-CA"/>
        </w:rPr>
        <w:t xml:space="preserve"> </w:t>
      </w:r>
      <w:r w:rsidRPr="00F96B1D">
        <w:rPr>
          <w:rtl/>
          <w:lang w:val="fr-CA"/>
        </w:rPr>
        <w:t>عن طريق منسقي المجموعات</w:t>
      </w:r>
      <w:r>
        <w:rPr>
          <w:lang w:val="fr-CA"/>
        </w:rPr>
        <w:t xml:space="preserve"> - </w:t>
      </w:r>
      <w:r w:rsidRPr="00F96B1D">
        <w:rPr>
          <w:rtl/>
          <w:lang w:val="fr-CA"/>
        </w:rPr>
        <w:t>قائمة</w:t>
      </w:r>
      <w:r>
        <w:rPr>
          <w:rFonts w:hint="cs"/>
          <w:rtl/>
          <w:lang w:val="fr-CA"/>
        </w:rPr>
        <w:t xml:space="preserve"> </w:t>
      </w:r>
      <w:r w:rsidRPr="00F96B1D">
        <w:rPr>
          <w:rtl/>
          <w:lang w:val="fr-CA"/>
        </w:rPr>
        <w:t>بالمواضيع المقترحة للندوات الإ</w:t>
      </w:r>
      <w:r>
        <w:rPr>
          <w:rtl/>
          <w:lang w:val="fr-CA"/>
        </w:rPr>
        <w:t xml:space="preserve">لكترونية التي ستجري </w:t>
      </w:r>
      <w:r>
        <w:rPr>
          <w:rFonts w:hint="cs"/>
          <w:rtl/>
          <w:lang w:val="fr-CA"/>
        </w:rPr>
        <w:t xml:space="preserve">في </w:t>
      </w:r>
      <w:r>
        <w:rPr>
          <w:rtl/>
          <w:lang w:val="fr-CA"/>
        </w:rPr>
        <w:t>العام ال</w:t>
      </w:r>
      <w:r>
        <w:rPr>
          <w:rFonts w:hint="cs"/>
          <w:rtl/>
          <w:lang w:val="fr-CA"/>
        </w:rPr>
        <w:t>تالي</w:t>
      </w:r>
      <w:r w:rsidRPr="00F96B1D">
        <w:rPr>
          <w:rtl/>
          <w:lang w:val="fr-CA"/>
        </w:rPr>
        <w:t>، وستشير إلى الهدف (الأهداف) والجمهور المستهدف (الجماهير المستهدفة</w:t>
      </w:r>
      <w:r>
        <w:rPr>
          <w:rFonts w:hint="cs"/>
          <w:rtl/>
          <w:lang w:val="fr-CA"/>
        </w:rPr>
        <w:t>)</w:t>
      </w:r>
      <w:r w:rsidRPr="00DB5C22">
        <w:rPr>
          <w:rtl/>
          <w:lang w:bidi="ar-EG"/>
        </w:rPr>
        <w:t xml:space="preserve">". </w:t>
      </w:r>
      <w:r>
        <w:rPr>
          <w:rFonts w:hint="cs"/>
          <w:rtl/>
          <w:lang w:bidi="ar-EG"/>
        </w:rPr>
        <w:t>و</w:t>
      </w:r>
      <w:r w:rsidRPr="00DB5C22">
        <w:rPr>
          <w:rtl/>
          <w:lang w:bidi="ar-EG"/>
        </w:rPr>
        <w:t>تنص الوثيقة أيضًا على أنه "</w:t>
      </w:r>
      <w:r w:rsidRPr="008A517B">
        <w:rPr>
          <w:rtl/>
          <w:lang w:val="fr-CA"/>
        </w:rPr>
        <w:t>ستُنشر قائمة بالمواضيع على الصفحة الإلكتروني</w:t>
      </w:r>
      <w:r>
        <w:rPr>
          <w:rtl/>
          <w:lang w:val="fr-CA"/>
        </w:rPr>
        <w:t xml:space="preserve">ة المخصصة للندوات الإلكترونية </w:t>
      </w:r>
      <w:r>
        <w:rPr>
          <w:rFonts w:hint="cs"/>
          <w:rtl/>
          <w:lang w:val="fr-CA"/>
        </w:rPr>
        <w:t>بشأن</w:t>
      </w:r>
      <w:r w:rsidRPr="008A517B">
        <w:rPr>
          <w:rtl/>
          <w:lang w:val="fr-CA"/>
        </w:rPr>
        <w:t xml:space="preserve"> المساعدة التقنية، وسيشار أيضاً إلى الندوات الإلكترونية المعقودة بالفعل، والندوات المزمع عقدها</w:t>
      </w:r>
      <w:r>
        <w:rPr>
          <w:rFonts w:hint="cs"/>
          <w:rtl/>
          <w:lang w:val="fr-CA"/>
        </w:rPr>
        <w:t>،</w:t>
      </w:r>
      <w:r w:rsidRPr="00DB5C22">
        <w:rPr>
          <w:rtl/>
          <w:lang w:bidi="ar-EG"/>
        </w:rPr>
        <w:t xml:space="preserve"> </w:t>
      </w:r>
      <w:r w:rsidRPr="008A517B">
        <w:rPr>
          <w:rtl/>
          <w:lang w:val="fr-CA"/>
        </w:rPr>
        <w:t>إضافة إلى الاقتراحات الأخرى التي سوف يحتفظ</w:t>
      </w:r>
      <w:r>
        <w:rPr>
          <w:rFonts w:hint="cs"/>
          <w:rtl/>
          <w:lang w:val="fr-CA"/>
        </w:rPr>
        <w:t xml:space="preserve"> بها</w:t>
      </w:r>
      <w:r w:rsidRPr="008A517B">
        <w:rPr>
          <w:rtl/>
          <w:lang w:val="fr-CA"/>
        </w:rPr>
        <w:t xml:space="preserve"> ضمن الخطط بالصيغة التي وردت بها</w:t>
      </w:r>
      <w:r>
        <w:rPr>
          <w:rFonts w:hint="cs"/>
          <w:rtl/>
          <w:lang w:val="fr-CA"/>
        </w:rPr>
        <w:t>"</w:t>
      </w:r>
      <w:r w:rsidRPr="008A517B">
        <w:rPr>
          <w:rtl/>
          <w:lang w:val="fr-CA"/>
        </w:rPr>
        <w:t>.</w:t>
      </w:r>
    </w:p>
    <w:p w:rsidR="00DB5C22" w:rsidRDefault="00DB5C22" w:rsidP="00DB5C22">
      <w:pPr>
        <w:pStyle w:val="ONUMA"/>
        <w:rPr>
          <w:lang w:bidi="ar-EG"/>
        </w:rPr>
      </w:pPr>
      <w:r w:rsidRPr="00DB5C22">
        <w:rPr>
          <w:rtl/>
          <w:lang w:bidi="ar-EG"/>
        </w:rPr>
        <w:t xml:space="preserve">وبناء على </w:t>
      </w:r>
      <w:r>
        <w:rPr>
          <w:rFonts w:hint="cs"/>
          <w:rtl/>
          <w:lang w:bidi="ar-EG"/>
        </w:rPr>
        <w:t>ما سبق</w:t>
      </w:r>
      <w:r w:rsidRPr="00DB5C22">
        <w:rPr>
          <w:rtl/>
          <w:lang w:bidi="ar-EG"/>
        </w:rPr>
        <w:t>، شا</w:t>
      </w:r>
      <w:r>
        <w:rPr>
          <w:rFonts w:hint="cs"/>
          <w:rtl/>
          <w:lang w:bidi="ar-EG"/>
        </w:rPr>
        <w:t>ط</w:t>
      </w:r>
      <w:r w:rsidRPr="00DB5C22">
        <w:rPr>
          <w:rtl/>
          <w:lang w:bidi="ar-EG"/>
        </w:rPr>
        <w:t>ر</w:t>
      </w:r>
      <w:r>
        <w:rPr>
          <w:rFonts w:hint="cs"/>
          <w:rtl/>
          <w:lang w:bidi="ar-EG"/>
        </w:rPr>
        <w:t>ت</w:t>
      </w:r>
      <w:r w:rsidRPr="00DB5C22">
        <w:rPr>
          <w:rtl/>
          <w:lang w:bidi="ar-EG"/>
        </w:rPr>
        <w:t xml:space="preserve"> الأمانة موضوعين مقترحين للندوات </w:t>
      </w:r>
      <w:r w:rsidRPr="00F96B1D">
        <w:rPr>
          <w:rtl/>
          <w:lang w:val="fr-CA"/>
        </w:rPr>
        <w:t>الإ</w:t>
      </w:r>
      <w:r>
        <w:rPr>
          <w:rtl/>
          <w:lang w:val="fr-CA"/>
        </w:rPr>
        <w:t xml:space="preserve">لكترونية </w:t>
      </w:r>
      <w:r w:rsidRPr="00DB5C22">
        <w:rPr>
          <w:rtl/>
          <w:lang w:bidi="ar-EG"/>
        </w:rPr>
        <w:t>المستقبلية مع منسقي المجموعة لإضافتهما إلى قائمة المواضيع. ويتضمن مرفق هذه الوثيقة المقترح</w:t>
      </w:r>
      <w:r>
        <w:rPr>
          <w:rFonts w:hint="cs"/>
          <w:rtl/>
          <w:lang w:bidi="ar-EG"/>
        </w:rPr>
        <w:t>ين المذكورين.</w:t>
      </w:r>
    </w:p>
    <w:p w:rsidR="00DB5C22" w:rsidRPr="00DB5C22" w:rsidRDefault="00DB5C22" w:rsidP="00DB5C22">
      <w:pPr>
        <w:pStyle w:val="ONUMA"/>
        <w:ind w:left="5530"/>
        <w:rPr>
          <w:rFonts w:hint="cs"/>
          <w:i/>
          <w:iCs/>
          <w:lang w:bidi="ar-EG"/>
        </w:rPr>
      </w:pPr>
      <w:r w:rsidRPr="00DB5C22">
        <w:rPr>
          <w:i/>
          <w:iCs/>
          <w:rtl/>
          <w:lang w:bidi="ar-EG"/>
        </w:rPr>
        <w:t>إن اللجنة مدعوة إلى الإحاطة علماً بالمعلومات الواردة في المرفق بهذه الوثيقة.</w:t>
      </w:r>
    </w:p>
    <w:p w:rsidR="00082227" w:rsidRDefault="004A7EB8" w:rsidP="00082227">
      <w:pPr>
        <w:pStyle w:val="Endofdocument-Annex"/>
        <w:rPr>
          <w:rtl/>
          <w:lang w:bidi="ar-EG"/>
        </w:rPr>
        <w:sectPr w:rsidR="00082227"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lang w:bidi="ar-EG"/>
        </w:rPr>
        <w:t>[</w:t>
      </w:r>
      <w:r w:rsidR="00DB5C22">
        <w:rPr>
          <w:rFonts w:hint="cs"/>
          <w:rtl/>
          <w:lang w:bidi="ar-EG"/>
        </w:rPr>
        <w:t>يلي ذلك المرفق</w:t>
      </w:r>
      <w:r>
        <w:rPr>
          <w:rFonts w:hint="cs"/>
          <w:rtl/>
          <w:lang w:bidi="ar-EG"/>
        </w:rPr>
        <w:t>]</w:t>
      </w:r>
    </w:p>
    <w:p w:rsidR="00082227" w:rsidRDefault="00DB5C22" w:rsidP="00082227">
      <w:pPr>
        <w:spacing w:after="220"/>
        <w:jc w:val="center"/>
        <w:rPr>
          <w:rFonts w:eastAsiaTheme="minorEastAsia"/>
          <w:sz w:val="32"/>
          <w:szCs w:val="32"/>
          <w:rtl/>
        </w:rPr>
      </w:pPr>
      <w:r w:rsidRPr="00DB5C22">
        <w:rPr>
          <w:rFonts w:eastAsiaTheme="minorEastAsia" w:hint="cs"/>
          <w:sz w:val="32"/>
          <w:szCs w:val="32"/>
          <w:rtl/>
        </w:rPr>
        <w:lastRenderedPageBreak/>
        <w:t xml:space="preserve">ندوات إلكترونية </w:t>
      </w:r>
      <w:r w:rsidRPr="00082227">
        <w:rPr>
          <w:rFonts w:eastAsiaTheme="minorEastAsia" w:hint="cs"/>
          <w:sz w:val="32"/>
          <w:szCs w:val="32"/>
          <w:rtl/>
        </w:rPr>
        <w:t xml:space="preserve">مستقبلية </w:t>
      </w:r>
      <w:r w:rsidRPr="00DB5C22">
        <w:rPr>
          <w:rFonts w:eastAsiaTheme="minorEastAsia"/>
          <w:sz w:val="32"/>
          <w:szCs w:val="32"/>
          <w:rtl/>
        </w:rPr>
        <w:t>بشأن المساعدة التقنية</w:t>
      </w:r>
    </w:p>
    <w:p w:rsidR="00082227" w:rsidRPr="00DB5C22" w:rsidRDefault="00082227" w:rsidP="00082227">
      <w:pPr>
        <w:jc w:val="center"/>
        <w:rPr>
          <w:rFonts w:eastAsiaTheme="minorEastAsia"/>
          <w:sz w:val="36"/>
          <w:szCs w:val="36"/>
        </w:rPr>
      </w:pPr>
      <w:r w:rsidRPr="00DB5C22">
        <w:rPr>
          <w:rFonts w:eastAsia="Times New Roman"/>
          <w:sz w:val="24"/>
          <w:rtl/>
          <w:lang w:eastAsia="en-US"/>
        </w:rPr>
        <w:t>المواضيع التي تقترحها الأمانة</w:t>
      </w:r>
    </w:p>
    <w:p w:rsidR="00082227" w:rsidRPr="00DB5C22" w:rsidRDefault="00082227" w:rsidP="00082227">
      <w:pPr>
        <w:jc w:val="center"/>
        <w:rPr>
          <w:rFonts w:eastAsia="Times New Roman"/>
          <w:i/>
          <w:iCs/>
          <w:color w:val="4F81BD" w:themeColor="accent1"/>
          <w:szCs w:val="20"/>
          <w:lang w:eastAsia="en-US"/>
        </w:rPr>
      </w:pPr>
    </w:p>
    <w:p w:rsidR="00DB5C22" w:rsidRPr="00DB5C22" w:rsidRDefault="00DB5C22" w:rsidP="00DB5C22">
      <w:pPr>
        <w:jc w:val="center"/>
        <w:rPr>
          <w:rFonts w:eastAsiaTheme="minorEastAsia"/>
          <w:szCs w:val="20"/>
        </w:rPr>
      </w:pPr>
    </w:p>
    <w:p w:rsidR="00DB5C22" w:rsidRPr="00DB5C22" w:rsidRDefault="00DB5C22" w:rsidP="00DB5C22">
      <w:pPr>
        <w:numPr>
          <w:ilvl w:val="0"/>
          <w:numId w:val="9"/>
        </w:numPr>
        <w:contextualSpacing/>
        <w:rPr>
          <w:rFonts w:eastAsiaTheme="minorEastAsia"/>
          <w:b/>
          <w:szCs w:val="20"/>
        </w:rPr>
      </w:pPr>
      <w:r w:rsidRPr="00DB5C22">
        <w:rPr>
          <w:rFonts w:eastAsiaTheme="minorEastAsia"/>
          <w:b/>
          <w:bCs/>
          <w:szCs w:val="20"/>
          <w:rtl/>
        </w:rPr>
        <w:t>المساعدة التقنية الموجهة نحو التأثير وبناء القدرات: عوامل النجاح والدروس المستفادة</w:t>
      </w:r>
    </w:p>
    <w:p w:rsidR="00DB5C22" w:rsidRPr="00DB5C22" w:rsidRDefault="00DB5C22" w:rsidP="00DB5C22">
      <w:pPr>
        <w:ind w:left="720"/>
        <w:contextualSpacing/>
        <w:rPr>
          <w:rFonts w:eastAsiaTheme="minorEastAsia"/>
          <w:szCs w:val="20"/>
        </w:rPr>
      </w:pPr>
    </w:p>
    <w:p w:rsidR="00DB5C22" w:rsidRPr="00DB5C22" w:rsidRDefault="00DB5C22" w:rsidP="00DB5C22">
      <w:pPr>
        <w:ind w:left="720"/>
        <w:contextualSpacing/>
        <w:rPr>
          <w:rFonts w:eastAsiaTheme="minorEastAsia"/>
          <w:szCs w:val="20"/>
        </w:rPr>
      </w:pPr>
      <w:r w:rsidRPr="00DB5C22">
        <w:rPr>
          <w:rFonts w:eastAsiaTheme="minorEastAsia"/>
          <w:b/>
          <w:bCs/>
          <w:szCs w:val="20"/>
          <w:rtl/>
        </w:rPr>
        <w:t>الهدف:</w:t>
      </w:r>
      <w:r w:rsidRPr="00DB5C22">
        <w:rPr>
          <w:rFonts w:eastAsiaTheme="minorEastAsia"/>
          <w:szCs w:val="20"/>
          <w:rtl/>
        </w:rPr>
        <w:t xml:space="preserve">  تماشيا مع </w:t>
      </w:r>
      <w:hyperlink r:id="rId18" w:history="1">
        <w:r w:rsidRPr="00DB5C22">
          <w:rPr>
            <w:rFonts w:eastAsiaTheme="minorEastAsia"/>
            <w:color w:val="0000FF" w:themeColor="hyperlink"/>
            <w:szCs w:val="20"/>
            <w:u w:val="single"/>
            <w:rtl/>
          </w:rPr>
          <w:t>خطة الويبو الاستراتيجية الحالية للأجل المتوسط 2022-2026</w:t>
        </w:r>
      </w:hyperlink>
      <w:r w:rsidRPr="00DB5C22">
        <w:rPr>
          <w:rFonts w:eastAsiaTheme="minorEastAsia"/>
          <w:szCs w:val="20"/>
          <w:rtl/>
        </w:rPr>
        <w:t xml:space="preserve">، </w:t>
      </w:r>
      <w:r w:rsidRPr="00DB5C22">
        <w:rPr>
          <w:rFonts w:eastAsiaTheme="minorEastAsia" w:hint="cs"/>
          <w:szCs w:val="20"/>
          <w:rtl/>
        </w:rPr>
        <w:t>ت</w:t>
      </w:r>
      <w:r w:rsidRPr="00DB5C22">
        <w:rPr>
          <w:rFonts w:eastAsiaTheme="minorEastAsia"/>
          <w:szCs w:val="20"/>
          <w:rtl/>
        </w:rPr>
        <w:t>ركز</w:t>
      </w:r>
      <w:r w:rsidRPr="00DB5C22">
        <w:rPr>
          <w:rFonts w:eastAsiaTheme="minorEastAsia" w:hint="cs"/>
          <w:szCs w:val="20"/>
          <w:rtl/>
        </w:rPr>
        <w:t xml:space="preserve"> </w:t>
      </w:r>
      <w:r w:rsidRPr="00DB5C22">
        <w:rPr>
          <w:rFonts w:eastAsiaTheme="minorEastAsia"/>
          <w:szCs w:val="20"/>
          <w:rtl/>
        </w:rPr>
        <w:t xml:space="preserve">المنظمة تركيزا أكبر على التنمية وتحقيق فوائد ملموسة من خلال مبادراتها للمساعدة التقنية وتكوين الكفاءات.  وستكون الندوة الإلكترونية بمثابة منصة لفريق متنوع من الخبراء لتبادل الخبرات وتقديم رؤى حول الاستراتيجيات والأدوات والدروس المستفادة الفعالة لتعظيم الأثر الإنمائي لتدخلات المساعدة التقنية على أرض الواقع من خلال الاستخدام العملي للملكية الفكرية.  </w:t>
      </w:r>
    </w:p>
    <w:p w:rsidR="00DB5C22" w:rsidRPr="00DB5C22" w:rsidRDefault="00DB5C22" w:rsidP="00DB5C22">
      <w:pPr>
        <w:ind w:left="720"/>
        <w:contextualSpacing/>
        <w:rPr>
          <w:rFonts w:eastAsiaTheme="minorEastAsia"/>
          <w:b/>
          <w:szCs w:val="20"/>
        </w:rPr>
      </w:pPr>
    </w:p>
    <w:p w:rsidR="00DB5C22" w:rsidRPr="00DB5C22" w:rsidRDefault="00DB5C22" w:rsidP="00DB5C22">
      <w:pPr>
        <w:ind w:left="720"/>
        <w:contextualSpacing/>
        <w:rPr>
          <w:rFonts w:eastAsiaTheme="minorEastAsia"/>
          <w:szCs w:val="20"/>
        </w:rPr>
      </w:pPr>
      <w:r w:rsidRPr="00DB5C22">
        <w:rPr>
          <w:rFonts w:eastAsiaTheme="minorEastAsia"/>
          <w:b/>
          <w:bCs/>
          <w:szCs w:val="20"/>
          <w:rtl/>
        </w:rPr>
        <w:t xml:space="preserve">الجمهور </w:t>
      </w:r>
      <w:proofErr w:type="gramStart"/>
      <w:r w:rsidRPr="00DB5C22">
        <w:rPr>
          <w:rFonts w:eastAsiaTheme="minorEastAsia"/>
          <w:b/>
          <w:bCs/>
          <w:szCs w:val="20"/>
          <w:rtl/>
        </w:rPr>
        <w:t xml:space="preserve">المستهدف:  </w:t>
      </w:r>
      <w:r w:rsidRPr="00DB5C22">
        <w:rPr>
          <w:rFonts w:eastAsiaTheme="minorEastAsia"/>
          <w:szCs w:val="20"/>
          <w:rtl/>
        </w:rPr>
        <w:t>الندوة</w:t>
      </w:r>
      <w:proofErr w:type="gramEnd"/>
      <w:r w:rsidRPr="00DB5C22">
        <w:rPr>
          <w:rFonts w:eastAsiaTheme="minorEastAsia"/>
          <w:szCs w:val="20"/>
          <w:rtl/>
        </w:rPr>
        <w:t xml:space="preserve"> الإلكترونية موجهة إلى الدول الأعضاء في الويبو وأصحاب المصلحة المهتمين.</w:t>
      </w:r>
    </w:p>
    <w:p w:rsidR="00DB5C22" w:rsidRPr="00DB5C22" w:rsidRDefault="00DB5C22" w:rsidP="00DB5C22">
      <w:pPr>
        <w:rPr>
          <w:rFonts w:eastAsiaTheme="minorEastAsia"/>
          <w:b/>
          <w:szCs w:val="20"/>
        </w:rPr>
      </w:pPr>
    </w:p>
    <w:p w:rsidR="00DB5C22" w:rsidRPr="00DB5C22" w:rsidRDefault="00DB5C22" w:rsidP="00DB5C22">
      <w:pPr>
        <w:numPr>
          <w:ilvl w:val="0"/>
          <w:numId w:val="9"/>
        </w:numPr>
        <w:contextualSpacing/>
        <w:rPr>
          <w:rFonts w:eastAsiaTheme="minorEastAsia"/>
          <w:b/>
          <w:szCs w:val="20"/>
        </w:rPr>
      </w:pPr>
      <w:r w:rsidRPr="00DB5C22">
        <w:rPr>
          <w:rFonts w:eastAsiaTheme="minorEastAsia"/>
          <w:b/>
          <w:bCs/>
          <w:szCs w:val="20"/>
          <w:rtl/>
        </w:rPr>
        <w:t>المساعدة التقنية وبناء القدرات</w:t>
      </w:r>
      <w:r w:rsidRPr="00DB5C22">
        <w:rPr>
          <w:rFonts w:eastAsiaTheme="minorEastAsia" w:hint="cs"/>
          <w:b/>
          <w:bCs/>
          <w:szCs w:val="20"/>
          <w:rtl/>
        </w:rPr>
        <w:t xml:space="preserve"> بشكل افتراضي</w:t>
      </w:r>
      <w:r w:rsidRPr="00DB5C22">
        <w:rPr>
          <w:rFonts w:eastAsiaTheme="minorEastAsia"/>
          <w:b/>
          <w:bCs/>
          <w:szCs w:val="20"/>
          <w:rtl/>
        </w:rPr>
        <w:t xml:space="preserve">: نظرة نقدية </w:t>
      </w:r>
      <w:r w:rsidRPr="00DB5C22">
        <w:rPr>
          <w:rFonts w:eastAsiaTheme="minorEastAsia" w:hint="cs"/>
          <w:b/>
          <w:bCs/>
          <w:szCs w:val="20"/>
          <w:rtl/>
        </w:rPr>
        <w:t xml:space="preserve">في </w:t>
      </w:r>
      <w:r w:rsidRPr="00DB5C22">
        <w:rPr>
          <w:rFonts w:eastAsiaTheme="minorEastAsia"/>
          <w:b/>
          <w:bCs/>
          <w:szCs w:val="20"/>
          <w:rtl/>
        </w:rPr>
        <w:t>المزايا والقيود</w:t>
      </w:r>
    </w:p>
    <w:p w:rsidR="00DB5C22" w:rsidRPr="00DB5C22" w:rsidRDefault="00DB5C22" w:rsidP="00DB5C22">
      <w:pPr>
        <w:rPr>
          <w:rFonts w:eastAsiaTheme="minorEastAsia"/>
          <w:szCs w:val="20"/>
        </w:rPr>
      </w:pPr>
    </w:p>
    <w:p w:rsidR="00DB5C22" w:rsidRPr="00DB5C22" w:rsidRDefault="00DB5C22" w:rsidP="00DB5C22">
      <w:pPr>
        <w:ind w:left="720"/>
        <w:contextualSpacing/>
        <w:rPr>
          <w:rFonts w:eastAsiaTheme="minorEastAsia"/>
          <w:szCs w:val="20"/>
        </w:rPr>
      </w:pPr>
      <w:proofErr w:type="gramStart"/>
      <w:r w:rsidRPr="00DB5C22">
        <w:rPr>
          <w:rFonts w:eastAsiaTheme="minorEastAsia"/>
          <w:b/>
          <w:bCs/>
          <w:szCs w:val="20"/>
          <w:rtl/>
        </w:rPr>
        <w:t xml:space="preserve">الهدف:  </w:t>
      </w:r>
      <w:r w:rsidRPr="00DB5C22">
        <w:rPr>
          <w:rFonts w:eastAsiaTheme="minorEastAsia"/>
          <w:szCs w:val="20"/>
          <w:rtl/>
        </w:rPr>
        <w:t>أدت</w:t>
      </w:r>
      <w:proofErr w:type="gramEnd"/>
      <w:r w:rsidRPr="00DB5C22">
        <w:rPr>
          <w:rFonts w:eastAsiaTheme="minorEastAsia"/>
          <w:szCs w:val="20"/>
          <w:rtl/>
        </w:rPr>
        <w:t xml:space="preserve"> القيود المفروضة على التنقل الناجمة عن جائحة كوفيد-19، إلى جانب التقدم السريع للتكنولوجيا، إلى إعادة تصميم مبادرات الويبو للمساعدة التقنية وتكوين الكفاءات.  أصبحت الحلول عن بعد والمساعدة الافتراضية خيارا عمليا وفعالا من حيث التكلفة للتواصل مع جمهور أوسع.  وفي حين بدأ تنفيذ أنشطة الويبو في العودة إلى إيقاع المشاركة الطبيعي، فقد أبرزت الدروس المستفادة خلال الجائحة قيمة النهج الافتراضية، مما يجعلها مكونا دائما للمساعدة التقنية.  والغرض من </w:t>
      </w:r>
      <w:r w:rsidRPr="00DB5C22">
        <w:rPr>
          <w:rFonts w:eastAsiaTheme="minorEastAsia" w:hint="cs"/>
          <w:szCs w:val="20"/>
          <w:rtl/>
        </w:rPr>
        <w:t xml:space="preserve">الندوة الإلكترونية </w:t>
      </w:r>
      <w:r w:rsidRPr="00DB5C22">
        <w:rPr>
          <w:rFonts w:eastAsiaTheme="minorEastAsia"/>
          <w:szCs w:val="20"/>
          <w:rtl/>
        </w:rPr>
        <w:t>هو إتاحة الفرصة لفريق متنوع من الخبراء لاستكشاف مزايا المساعدة التقنية الافتراضية وقيودها وتحديد أفضل الممارسات التي يمكن إدراجها في عمل المنظمة في المستقبل.</w:t>
      </w:r>
    </w:p>
    <w:p w:rsidR="00DB5C22" w:rsidRPr="00DB5C22" w:rsidRDefault="00DB5C22" w:rsidP="00DB5C22">
      <w:pPr>
        <w:ind w:left="720"/>
        <w:contextualSpacing/>
        <w:rPr>
          <w:rFonts w:eastAsiaTheme="minorEastAsia"/>
          <w:szCs w:val="20"/>
        </w:rPr>
      </w:pPr>
    </w:p>
    <w:p w:rsidR="00DB5C22" w:rsidRDefault="00DB5C22" w:rsidP="00DB5C22">
      <w:pPr>
        <w:ind w:left="720"/>
        <w:contextualSpacing/>
        <w:rPr>
          <w:rFonts w:eastAsiaTheme="minorEastAsia"/>
          <w:szCs w:val="20"/>
          <w:rtl/>
        </w:rPr>
      </w:pPr>
      <w:r w:rsidRPr="00DB5C22">
        <w:rPr>
          <w:rFonts w:eastAsiaTheme="minorEastAsia"/>
          <w:b/>
          <w:bCs/>
          <w:szCs w:val="20"/>
          <w:rtl/>
        </w:rPr>
        <w:t xml:space="preserve">الجمهور </w:t>
      </w:r>
      <w:proofErr w:type="gramStart"/>
      <w:r w:rsidRPr="00DB5C22">
        <w:rPr>
          <w:rFonts w:eastAsiaTheme="minorEastAsia"/>
          <w:b/>
          <w:bCs/>
          <w:szCs w:val="20"/>
          <w:rtl/>
        </w:rPr>
        <w:t xml:space="preserve">المستهدف:  </w:t>
      </w:r>
      <w:r w:rsidRPr="00DB5C22">
        <w:rPr>
          <w:rFonts w:eastAsiaTheme="minorEastAsia"/>
          <w:szCs w:val="20"/>
          <w:rtl/>
        </w:rPr>
        <w:t>الندوة</w:t>
      </w:r>
      <w:proofErr w:type="gramEnd"/>
      <w:r w:rsidRPr="00DB5C22">
        <w:rPr>
          <w:rFonts w:eastAsiaTheme="minorEastAsia"/>
          <w:szCs w:val="20"/>
          <w:rtl/>
        </w:rPr>
        <w:t xml:space="preserve"> الإلكترونية موجهة إلى الدول الأعضاء في الويبو وأصحاب المصلحة المهتمين.</w:t>
      </w:r>
    </w:p>
    <w:p w:rsidR="00DB5C22" w:rsidRDefault="00DB5C22" w:rsidP="00DB5C22">
      <w:pPr>
        <w:ind w:left="720"/>
        <w:contextualSpacing/>
        <w:rPr>
          <w:rFonts w:eastAsiaTheme="minorEastAsia"/>
          <w:szCs w:val="20"/>
          <w:rtl/>
        </w:rPr>
      </w:pPr>
    </w:p>
    <w:p w:rsidR="00082227" w:rsidRDefault="00082227" w:rsidP="00DB5C22">
      <w:pPr>
        <w:ind w:left="720"/>
        <w:contextualSpacing/>
        <w:rPr>
          <w:rFonts w:eastAsiaTheme="minorEastAsia"/>
          <w:szCs w:val="20"/>
          <w:rtl/>
        </w:rPr>
      </w:pPr>
    </w:p>
    <w:p w:rsidR="00082227" w:rsidRDefault="00082227" w:rsidP="00DB5C22">
      <w:pPr>
        <w:ind w:left="720"/>
        <w:contextualSpacing/>
        <w:rPr>
          <w:rFonts w:eastAsiaTheme="minorEastAsia"/>
          <w:szCs w:val="20"/>
        </w:rPr>
      </w:pPr>
      <w:bookmarkStart w:id="5" w:name="_GoBack"/>
      <w:bookmarkEnd w:id="5"/>
    </w:p>
    <w:p w:rsidR="00DB5C22" w:rsidRPr="00DB5C22" w:rsidRDefault="00DB5C22" w:rsidP="00DB5C22">
      <w:pPr>
        <w:pStyle w:val="Endofdocument-Annex"/>
      </w:pPr>
      <w:r>
        <w:rPr>
          <w:rtl/>
        </w:rPr>
        <w:t>[</w:t>
      </w:r>
      <w:r>
        <w:rPr>
          <w:rFonts w:hint="cs"/>
          <w:rtl/>
        </w:rPr>
        <w:t>نهاية المرفق والوثيقة</w:t>
      </w:r>
      <w:r>
        <w:rPr>
          <w:rtl/>
        </w:rPr>
        <w:t>]</w:t>
      </w:r>
    </w:p>
    <w:sectPr w:rsidR="00DB5C22" w:rsidRPr="00DB5C22" w:rsidSect="00CC3E2D">
      <w:headerReference w:type="firs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242" w:rsidRDefault="008A0242">
      <w:r>
        <w:separator/>
      </w:r>
    </w:p>
  </w:endnote>
  <w:endnote w:type="continuationSeparator" w:id="0">
    <w:p w:rsidR="008A0242" w:rsidRDefault="008A0242" w:rsidP="003B38C1">
      <w:r>
        <w:separator/>
      </w:r>
    </w:p>
    <w:p w:rsidR="008A0242" w:rsidRPr="003B38C1" w:rsidRDefault="008A0242" w:rsidP="003B38C1">
      <w:pPr>
        <w:spacing w:after="60"/>
        <w:rPr>
          <w:sz w:val="17"/>
        </w:rPr>
      </w:pPr>
      <w:r>
        <w:rPr>
          <w:sz w:val="17"/>
        </w:rPr>
        <w:t>[Endnote continued from previous page]</w:t>
      </w:r>
    </w:p>
  </w:endnote>
  <w:endnote w:type="continuationNotice" w:id="1">
    <w:p w:rsidR="008A0242" w:rsidRPr="003B38C1" w:rsidRDefault="008A02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227" w:rsidRDefault="00082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227" w:rsidRDefault="00082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227" w:rsidRDefault="00082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242" w:rsidRDefault="008A0242">
      <w:r>
        <w:separator/>
      </w:r>
    </w:p>
  </w:footnote>
  <w:footnote w:type="continuationSeparator" w:id="0">
    <w:p w:rsidR="008A0242" w:rsidRDefault="008A0242" w:rsidP="008B60B2">
      <w:r>
        <w:separator/>
      </w:r>
    </w:p>
    <w:p w:rsidR="008A0242" w:rsidRPr="00ED77FB" w:rsidRDefault="008A0242" w:rsidP="008B60B2">
      <w:pPr>
        <w:spacing w:after="60"/>
        <w:rPr>
          <w:sz w:val="17"/>
          <w:szCs w:val="17"/>
        </w:rPr>
      </w:pPr>
      <w:r w:rsidRPr="00ED77FB">
        <w:rPr>
          <w:sz w:val="17"/>
          <w:szCs w:val="17"/>
        </w:rPr>
        <w:t>[Footnote continued from previous page]</w:t>
      </w:r>
    </w:p>
  </w:footnote>
  <w:footnote w:type="continuationNotice" w:id="1">
    <w:p w:rsidR="008A0242" w:rsidRPr="00ED77FB" w:rsidRDefault="008A02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227" w:rsidRDefault="00082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E571B4" w:rsidRDefault="00DA31B9" w:rsidP="00EC467D">
    <w:pPr>
      <w:bidi w:val="0"/>
    </w:pPr>
    <w:r w:rsidRPr="00E571B4">
      <w:t>CDIP/</w:t>
    </w:r>
    <w:r w:rsidR="00500DBE">
      <w:t>3</w:t>
    </w:r>
    <w:r w:rsidR="00EC467D">
      <w:t>1</w:t>
    </w:r>
    <w:r w:rsidR="00210D5F" w:rsidRPr="00E571B4">
      <w:t>/-</w:t>
    </w: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082227">
      <w:rPr>
        <w:noProof/>
      </w:rPr>
      <w:t>2</w:t>
    </w:r>
    <w:r w:rsidRPr="00E571B4">
      <w:fldChar w:fldCharType="end"/>
    </w:r>
  </w:p>
  <w:p w:rsidR="00D07C78" w:rsidRPr="00E571B4" w:rsidRDefault="00D07C78" w:rsidP="00210D5F">
    <w:pPr>
      <w:bidi w:val="0"/>
    </w:pPr>
  </w:p>
  <w:p w:rsidR="00D07C78" w:rsidRPr="00E571B4"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227" w:rsidRDefault="000822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227" w:rsidRDefault="00082227" w:rsidP="00082227">
    <w:pPr>
      <w:pStyle w:val="Header"/>
      <w:bidi w:val="0"/>
    </w:pPr>
    <w:r>
      <w:t>CDIP/31/INF/5</w:t>
    </w:r>
  </w:p>
  <w:p w:rsidR="00082227" w:rsidRDefault="00082227" w:rsidP="00082227">
    <w:pPr>
      <w:pStyle w:val="Header"/>
      <w:bidi w:val="0"/>
      <w:rPr>
        <w:rtl/>
      </w:rPr>
    </w:pPr>
    <w:r>
      <w:t>ANNEX</w:t>
    </w:r>
  </w:p>
  <w:p w:rsidR="00082227" w:rsidRDefault="00082227" w:rsidP="00082227">
    <w:pPr>
      <w:pStyle w:val="Header"/>
      <w:bidi w:val="0"/>
      <w:rPr>
        <w:rtl/>
      </w:rPr>
    </w:pPr>
    <w:r>
      <w:rPr>
        <w:rFonts w:hint="cs"/>
        <w:rtl/>
      </w:rPr>
      <w:t>المرفق</w:t>
    </w:r>
  </w:p>
  <w:p w:rsidR="00082227" w:rsidRDefault="00082227" w:rsidP="0008222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15pt;height:11.15pt" o:bullet="t">
        <v:imagedata r:id="rId1" o:title="msoAEAE"/>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587718"/>
    <w:multiLevelType w:val="hybridMultilevel"/>
    <w:tmpl w:val="E376C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B8"/>
    <w:rsid w:val="00043CAA"/>
    <w:rsid w:val="00056816"/>
    <w:rsid w:val="00075432"/>
    <w:rsid w:val="00082227"/>
    <w:rsid w:val="000968ED"/>
    <w:rsid w:val="000A3D97"/>
    <w:rsid w:val="000A4431"/>
    <w:rsid w:val="000F5E56"/>
    <w:rsid w:val="001362EE"/>
    <w:rsid w:val="001406E1"/>
    <w:rsid w:val="00155D8A"/>
    <w:rsid w:val="001647D5"/>
    <w:rsid w:val="001757CC"/>
    <w:rsid w:val="001832A6"/>
    <w:rsid w:val="0019592A"/>
    <w:rsid w:val="001D4107"/>
    <w:rsid w:val="00203D24"/>
    <w:rsid w:val="00210D5F"/>
    <w:rsid w:val="0021217E"/>
    <w:rsid w:val="002326AB"/>
    <w:rsid w:val="00243430"/>
    <w:rsid w:val="002634C4"/>
    <w:rsid w:val="002928D3"/>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4A7EB8"/>
    <w:rsid w:val="00500DBE"/>
    <w:rsid w:val="005019FF"/>
    <w:rsid w:val="00516C18"/>
    <w:rsid w:val="0052256A"/>
    <w:rsid w:val="005267D3"/>
    <w:rsid w:val="0053057A"/>
    <w:rsid w:val="005515F4"/>
    <w:rsid w:val="00556076"/>
    <w:rsid w:val="00560A29"/>
    <w:rsid w:val="005C6649"/>
    <w:rsid w:val="005E7B89"/>
    <w:rsid w:val="00605827"/>
    <w:rsid w:val="006414FA"/>
    <w:rsid w:val="00646050"/>
    <w:rsid w:val="006713CA"/>
    <w:rsid w:val="00676C5C"/>
    <w:rsid w:val="006B5C12"/>
    <w:rsid w:val="00720EFD"/>
    <w:rsid w:val="0077666B"/>
    <w:rsid w:val="007854AF"/>
    <w:rsid w:val="00793A7C"/>
    <w:rsid w:val="007A398A"/>
    <w:rsid w:val="007C4902"/>
    <w:rsid w:val="007D1613"/>
    <w:rsid w:val="007D29B7"/>
    <w:rsid w:val="007E4C0E"/>
    <w:rsid w:val="008131F9"/>
    <w:rsid w:val="008A0242"/>
    <w:rsid w:val="008A134B"/>
    <w:rsid w:val="008B2CC1"/>
    <w:rsid w:val="008B60B2"/>
    <w:rsid w:val="0090731E"/>
    <w:rsid w:val="00916EE2"/>
    <w:rsid w:val="00966A22"/>
    <w:rsid w:val="0096722F"/>
    <w:rsid w:val="00980843"/>
    <w:rsid w:val="009B0855"/>
    <w:rsid w:val="009E2791"/>
    <w:rsid w:val="009E3F6F"/>
    <w:rsid w:val="009F499F"/>
    <w:rsid w:val="00A37342"/>
    <w:rsid w:val="00A42DAF"/>
    <w:rsid w:val="00A45BD8"/>
    <w:rsid w:val="00A869B7"/>
    <w:rsid w:val="00A90F0A"/>
    <w:rsid w:val="00AC205C"/>
    <w:rsid w:val="00AF0A6B"/>
    <w:rsid w:val="00B05A69"/>
    <w:rsid w:val="00B42CA9"/>
    <w:rsid w:val="00B51FF7"/>
    <w:rsid w:val="00B75281"/>
    <w:rsid w:val="00B92F1F"/>
    <w:rsid w:val="00B9734B"/>
    <w:rsid w:val="00BA30E2"/>
    <w:rsid w:val="00BF2AFA"/>
    <w:rsid w:val="00C11BFE"/>
    <w:rsid w:val="00C5068F"/>
    <w:rsid w:val="00C86D74"/>
    <w:rsid w:val="00CB3DBA"/>
    <w:rsid w:val="00CC3E2D"/>
    <w:rsid w:val="00CD04F1"/>
    <w:rsid w:val="00CE19F8"/>
    <w:rsid w:val="00CF681A"/>
    <w:rsid w:val="00D03064"/>
    <w:rsid w:val="00D07C78"/>
    <w:rsid w:val="00D27334"/>
    <w:rsid w:val="00D45252"/>
    <w:rsid w:val="00D60B2C"/>
    <w:rsid w:val="00D67EAE"/>
    <w:rsid w:val="00D71B4D"/>
    <w:rsid w:val="00D90B96"/>
    <w:rsid w:val="00D93D55"/>
    <w:rsid w:val="00DA31B9"/>
    <w:rsid w:val="00DB5C22"/>
    <w:rsid w:val="00DD7B7F"/>
    <w:rsid w:val="00E15015"/>
    <w:rsid w:val="00E319DF"/>
    <w:rsid w:val="00E335FE"/>
    <w:rsid w:val="00E571B4"/>
    <w:rsid w:val="00E66CC5"/>
    <w:rsid w:val="00EA7D6E"/>
    <w:rsid w:val="00EB2F76"/>
    <w:rsid w:val="00EB6F85"/>
    <w:rsid w:val="00EC467D"/>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4EF76"/>
  <w15:docId w15:val="{CD761D6F-A5C0-4499-8B56-92A2570B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https://www.wipo.int/meetings/en/doc_details.jsp?doc_id=54137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DIP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F4096-3AA8-41C4-9790-55A27471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CDIP_31_AR.dotx</Template>
  <TotalTime>0</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dc:title>
  <dc:creator>AHMIDOUCH Noureddine</dc:creator>
  <cp:keywords>FOR OFFICIAL USE ONLY</cp:keywords>
  <cp:lastModifiedBy>ALAKHRAS Basel</cp:lastModifiedBy>
  <cp:revision>4</cp:revision>
  <cp:lastPrinted>2023-10-12T15:38:00Z</cp:lastPrinted>
  <dcterms:created xsi:type="dcterms:W3CDTF">2023-10-12T15:38:00Z</dcterms:created>
  <dcterms:modified xsi:type="dcterms:W3CDTF">2023-10-12T15:38:00Z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2023-07-27T08:20:00Z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a5190d36-4e00-401a-b4be-dabe7702cf17</vt:lpwstr>
  </property>
  <property fmtid="{D5CDD505-2E9C-101B-9397-08002B2CF9AE}" pid="13" name="MSIP_Label_20773ee6-353b-4fb9-a59d-0b94c8c67bea_ContentBits">
    <vt:lpwstr>0</vt:lpwstr>
  </property>
</Properties>
</file>